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SectionMark0"/>
    <w:p w14:paraId="621ED341" w14:textId="77777777" w:rsidR="00460F47" w:rsidRDefault="004439DA">
      <w:pPr>
        <w:pStyle w:val="affffd"/>
        <w:sectPr w:rsidR="00460F47" w:rsidSect="00201E53">
          <w:headerReference w:type="even" r:id="rId9"/>
          <w:headerReference w:type="default" r:id="rId10"/>
          <w:footerReference w:type="even" r:id="rId11"/>
          <w:footerReference w:type="default" r:id="rId12"/>
          <w:headerReference w:type="first" r:id="rId13"/>
          <w:footerReference w:type="first" r:id="rId14"/>
          <w:pgSz w:w="11907" w:h="16839"/>
          <w:pgMar w:top="567" w:right="851" w:bottom="1361" w:left="1418" w:header="0" w:footer="0" w:gutter="0"/>
          <w:pgNumType w:start="1"/>
          <w:cols w:space="0"/>
          <w:docGrid w:linePitch="312"/>
        </w:sectPr>
      </w:pPr>
      <w:r>
        <w:rPr>
          <w:noProof/>
        </w:rPr>
        <mc:AlternateContent>
          <mc:Choice Requires="wps">
            <w:drawing>
              <wp:anchor distT="0" distB="0" distL="114300" distR="114300" simplePos="0" relativeHeight="251668480" behindDoc="0" locked="0" layoutInCell="1" allowOverlap="1" wp14:anchorId="35942A6C" wp14:editId="102C3D11">
                <wp:simplePos x="0" y="0"/>
                <wp:positionH relativeFrom="column">
                  <wp:posOffset>-38100</wp:posOffset>
                </wp:positionH>
                <wp:positionV relativeFrom="paragraph">
                  <wp:posOffset>8670290</wp:posOffset>
                </wp:positionV>
                <wp:extent cx="6121400" cy="635"/>
                <wp:effectExtent l="0" t="0" r="12700" b="18415"/>
                <wp:wrapNone/>
                <wp:docPr id="1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635"/>
                        </a:xfrm>
                        <a:prstGeom prst="line">
                          <a:avLst/>
                        </a:prstGeom>
                        <a:noFill/>
                        <a:ln w="12700">
                          <a:solidFill>
                            <a:srgbClr val="000000"/>
                          </a:solidFill>
                          <a:round/>
                        </a:ln>
                        <a:effectLst/>
                      </wps:spPr>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E72109E" id="Line 2" o:spid="_x0000_s1026" style="position:absolute;left:0;text-align:left;z-index:251668480;visibility:visible;mso-wrap-style:square;mso-wrap-distance-left:9pt;mso-wrap-distance-top:0;mso-wrap-distance-right:9pt;mso-wrap-distance-bottom:0;mso-position-horizontal:absolute;mso-position-horizontal-relative:text;mso-position-vertical:absolute;mso-position-vertical-relative:text" from="-3pt,682.7pt" to="479pt,6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" strokeweight="1pt"/>
            </w:pict>
          </mc:Fallback>
        </mc:AlternateContent>
      </w:r>
      <w:r>
        <w:rPr>
          <w:noProof/>
        </w:rPr>
        <mc:AlternateContent>
          <mc:Choice Requires="wps">
            <w:drawing>
              <wp:anchor distT="0" distB="0" distL="114300" distR="114300" simplePos="0" relativeHeight="251667456" behindDoc="0" locked="0" layoutInCell="1" allowOverlap="1" wp14:anchorId="0C2F61C3" wp14:editId="10C62C3E">
                <wp:simplePos x="0" y="0"/>
                <wp:positionH relativeFrom="column">
                  <wp:posOffset>-1270</wp:posOffset>
                </wp:positionH>
                <wp:positionV relativeFrom="paragraph">
                  <wp:posOffset>2272665</wp:posOffset>
                </wp:positionV>
                <wp:extent cx="6121400" cy="0"/>
                <wp:effectExtent l="0" t="0" r="0" b="0"/>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9050">
                          <a:solidFill>
                            <a:srgbClr val="000000"/>
                          </a:solidFill>
                          <a:round/>
                        </a:ln>
                        <a:effectLst/>
                      </wps:spPr>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C83EC74" id="Line 3"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1pt,178.95pt" to="481.9pt,1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" strokeweight="1.5pt"/>
            </w:pict>
          </mc:Fallback>
        </mc:AlternateContent>
      </w:r>
      <w:r>
        <w:rPr>
          <w:noProof/>
        </w:rPr>
        <mc:AlternateContent>
          <mc:Choice Requires="wps">
            <w:drawing>
              <wp:anchor distT="0" distB="0" distL="114300" distR="114300" simplePos="0" relativeHeight="251666432" behindDoc="0" locked="1" layoutInCell="1" allowOverlap="1" wp14:anchorId="1D9BF50E" wp14:editId="0314EC36">
                <wp:simplePos x="0" y="0"/>
                <wp:positionH relativeFrom="margin">
                  <wp:posOffset>0</wp:posOffset>
                </wp:positionH>
                <wp:positionV relativeFrom="margin">
                  <wp:posOffset>8724900</wp:posOffset>
                </wp:positionV>
                <wp:extent cx="6120130" cy="1022985"/>
                <wp:effectExtent l="0" t="0" r="0" b="0"/>
                <wp:wrapNone/>
                <wp:docPr id="9" name="fmFram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022985"/>
                        </a:xfrm>
                        <a:prstGeom prst="rect">
                          <a:avLst/>
                        </a:prstGeom>
                        <a:solidFill>
                          <a:srgbClr val="FFFFFF"/>
                        </a:solidFill>
                        <a:ln>
                          <a:noFill/>
                        </a:ln>
                        <a:effectLst/>
                      </wps:spPr>
                      <wps:txbx>
                        <w:txbxContent>
                          <w:p w14:paraId="42CDA0A8" w14:textId="77777777" w:rsidR="004D24AC" w:rsidRDefault="004D24AC">
                            <w:pPr>
                              <w:pStyle w:val="afffff2"/>
                              <w:spacing w:line="0" w:lineRule="atLeast"/>
                              <w:ind w:firstLineChars="100" w:firstLine="436"/>
                              <w:rPr>
                                <w:rStyle w:val="afff3"/>
                                <w:spacing w:val="0"/>
                              </w:rPr>
                            </w:pPr>
                            <w:r>
                              <w:rPr>
                                <w:rFonts w:hint="eastAsia"/>
                                <w:spacing w:val="0"/>
                                <w:sz w:val="32"/>
                              </w:rPr>
                              <w:t>国家市场监督管理总局</w:t>
                            </w:r>
                          </w:p>
                          <w:p w14:paraId="65993315" w14:textId="263F19FE" w:rsidR="004D24AC" w:rsidRDefault="004D24AC">
                            <w:pPr>
                              <w:spacing w:line="0" w:lineRule="atLeast"/>
                              <w:ind w:firstLine="913"/>
                              <w:jc w:val="center"/>
                            </w:pPr>
                            <w:r>
                              <w:rPr>
                                <w:rFonts w:hint="eastAsia"/>
                                <w:b/>
                                <w:spacing w:val="10"/>
                                <w:w w:val="135"/>
                                <w:sz w:val="32"/>
                              </w:rPr>
                              <w:t xml:space="preserve"> </w:t>
                            </w:r>
                            <w:r>
                              <w:rPr>
                                <w:b/>
                                <w:spacing w:val="10"/>
                                <w:w w:val="135"/>
                                <w:sz w:val="32"/>
                              </w:rPr>
                              <w:t xml:space="preserve"> </w:t>
                            </w:r>
                            <w:r w:rsidRPr="00821A34">
                              <w:rPr>
                                <w:rFonts w:ascii="宋体" w:hint="eastAsia"/>
                                <w:b/>
                                <w:w w:val="135"/>
                                <w:kern w:val="0"/>
                                <w:sz w:val="32"/>
                                <w:szCs w:val="20"/>
                              </w:rPr>
                              <w:t>国家标准化管理委员会</w:t>
                            </w:r>
                            <w:r>
                              <w:rPr>
                                <w:rFonts w:hint="eastAsia"/>
                                <w:b/>
                                <w:sz w:val="32"/>
                              </w:rPr>
                              <w:t xml:space="preserve"> </w:t>
                            </w:r>
                            <w:r>
                              <w:rPr>
                                <w:rStyle w:val="afff3"/>
                                <w:rFonts w:hint="eastAsia"/>
                                <w:position w:val="18"/>
                                <w:sz w:val="32"/>
                              </w:rPr>
                              <w:t>发布</w:t>
                            </w:r>
                          </w:p>
                          <w:p w14:paraId="4149959B" w14:textId="77777777" w:rsidR="004D24AC" w:rsidRDefault="004D24AC">
                            <w:pPr>
                              <w:pStyle w:val="afffff1"/>
                            </w:pPr>
                          </w:p>
                          <w:p w14:paraId="3EFD2124" w14:textId="77777777" w:rsidR="004D24AC" w:rsidRDefault="004D24AC">
                            <w:pPr>
                              <w:ind w:firstLine="420"/>
                            </w:pPr>
                          </w:p>
                        </w:txbxContent>
                      </wps:txbx>
                      <wps:bodyPr rot="0" vert="horz" wrap="square" lIns="0" tIns="0" rIns="0" bIns="0" anchor="t" anchorCtr="0" upright="1">
                        <a:noAutofit/>
                      </wps:bodyPr>
                    </wps:wsp>
                  </a:graphicData>
                </a:graphic>
              </wp:anchor>
            </w:drawing>
          </mc:Choice>
          <mc:Fallback>
            <w:pict>
              <v:shapetype w14:anchorId="1D9BF50E" id="_x0000_t202" coordsize="21600,21600" o:spt="202" path="m,l,21600r21600,l21600,xe">
                <v:stroke joinstyle="miter"/>
                <v:path gradientshapeok="t" o:connecttype="rect"/>
              </v:shapetype>
              <v:shape id="fmFrame7" o:spid="_x0000_s1026" type="#_x0000_t202" style="position:absolute;left:0;text-align:left;margin-left:0;margin-top:687pt;width:481.9pt;height:80.55pt;z-index:25166643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" stroked="f">
                <v:textbox inset="0,0,0,0">
                  <w:txbxContent>
                    <w:p w14:paraId="42CDA0A8" w14:textId="77777777" w:rsidR="004D24AC" w:rsidRDefault="004D24AC">
                      <w:pPr>
                        <w:pStyle w:val="afffff2"/>
                        <w:spacing w:line="0" w:lineRule="atLeast"/>
                        <w:ind w:firstLineChars="100" w:firstLine="436"/>
                        <w:rPr>
                          <w:rStyle w:val="afff3"/>
                          <w:spacing w:val="0"/>
                        </w:rPr>
                      </w:pPr>
                      <w:r>
                        <w:rPr>
                          <w:rFonts w:hint="eastAsia"/>
                          <w:spacing w:val="0"/>
                          <w:sz w:val="32"/>
                        </w:rPr>
                        <w:t>国家市场监督管理总局</w:t>
                      </w:r>
                    </w:p>
                    <w:p w14:paraId="65993315" w14:textId="263F19FE" w:rsidR="004D24AC" w:rsidRDefault="004D24AC">
                      <w:pPr>
                        <w:spacing w:line="0" w:lineRule="atLeast"/>
                        <w:ind w:firstLine="913"/>
                        <w:jc w:val="center"/>
                      </w:pPr>
                      <w:r>
                        <w:rPr>
                          <w:rFonts w:hint="eastAsia"/>
                          <w:b/>
                          <w:spacing w:val="10"/>
                          <w:w w:val="135"/>
                          <w:sz w:val="32"/>
                        </w:rPr>
                        <w:t xml:space="preserve"> </w:t>
                      </w:r>
                      <w:r>
                        <w:rPr>
                          <w:b/>
                          <w:spacing w:val="10"/>
                          <w:w w:val="135"/>
                          <w:sz w:val="32"/>
                        </w:rPr>
                        <w:t xml:space="preserve"> </w:t>
                      </w:r>
                      <w:r w:rsidRPr="00821A34">
                        <w:rPr>
                          <w:rFonts w:ascii="宋体" w:hint="eastAsia"/>
                          <w:b/>
                          <w:w w:val="135"/>
                          <w:kern w:val="0"/>
                          <w:sz w:val="32"/>
                          <w:szCs w:val="20"/>
                        </w:rPr>
                        <w:t>国家标准化管理委员会</w:t>
                      </w:r>
                      <w:r>
                        <w:rPr>
                          <w:rFonts w:hint="eastAsia"/>
                          <w:b/>
                          <w:sz w:val="32"/>
                        </w:rPr>
                        <w:t xml:space="preserve"> </w:t>
                      </w:r>
                      <w:r>
                        <w:rPr>
                          <w:rStyle w:val="afff3"/>
                          <w:rFonts w:hint="eastAsia"/>
                          <w:position w:val="18"/>
                          <w:sz w:val="32"/>
                        </w:rPr>
                        <w:t>发布</w:t>
                      </w:r>
                    </w:p>
                    <w:p w14:paraId="4149959B" w14:textId="77777777" w:rsidR="004D24AC" w:rsidRDefault="004D24AC">
                      <w:pPr>
                        <w:pStyle w:val="afffff1"/>
                      </w:pPr>
                    </w:p>
                    <w:p w14:paraId="3EFD2124" w14:textId="77777777" w:rsidR="004D24AC" w:rsidRDefault="004D24AC">
                      <w:pPr>
                        <w:ind w:firstLine="420"/>
                      </w:pPr>
                    </w:p>
                  </w:txbxContent>
                </v:textbox>
                <w10:wrap anchorx="margin" anchory="margin"/>
                <w10:anchorlock/>
              </v:shape>
            </w:pict>
          </mc:Fallback>
        </mc:AlternateContent>
      </w:r>
      <w:r>
        <w:rPr>
          <w:noProof/>
        </w:rPr>
        <mc:AlternateContent>
          <mc:Choice Requires="wps">
            <w:drawing>
              <wp:anchor distT="0" distB="0" distL="114300" distR="114300" simplePos="0" relativeHeight="251665408" behindDoc="0" locked="1" layoutInCell="1" allowOverlap="1" wp14:anchorId="54B68A17" wp14:editId="79DC7037">
                <wp:simplePos x="0" y="0"/>
                <wp:positionH relativeFrom="margin">
                  <wp:posOffset>4100830</wp:posOffset>
                </wp:positionH>
                <wp:positionV relativeFrom="margin">
                  <wp:posOffset>8343900</wp:posOffset>
                </wp:positionV>
                <wp:extent cx="2019300" cy="447675"/>
                <wp:effectExtent l="0" t="0" r="0" b="0"/>
                <wp:wrapNone/>
                <wp:docPr id="8" name="fmFram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447675"/>
                        </a:xfrm>
                        <a:prstGeom prst="rect">
                          <a:avLst/>
                        </a:prstGeom>
                        <a:solidFill>
                          <a:srgbClr val="FFFFFF"/>
                        </a:solidFill>
                        <a:ln>
                          <a:noFill/>
                        </a:ln>
                        <a:effectLst/>
                      </wps:spPr>
                      <wps:txbx>
                        <w:txbxContent>
                          <w:p w14:paraId="1CC9E4E8" w14:textId="77777777" w:rsidR="004D24AC" w:rsidRDefault="004D24AC">
                            <w:pPr>
                              <w:pStyle w:val="afff7"/>
                            </w:pPr>
                            <w:r>
                              <w:rPr>
                                <w:rFonts w:hint="eastAsia"/>
                              </w:rPr>
                              <w:t>202X-XX-XX</w:t>
                            </w:r>
                            <w:r>
                              <w:rPr>
                                <w:rFonts w:hint="eastAsia"/>
                              </w:rPr>
                              <w:t>实施</w:t>
                            </w:r>
                          </w:p>
                        </w:txbxContent>
                      </wps:txbx>
                      <wps:bodyPr rot="0" vert="horz" wrap="square" lIns="0" tIns="0" rIns="0" bIns="0" anchor="t" anchorCtr="0" upright="1">
                        <a:noAutofit/>
                      </wps:bodyPr>
                    </wps:wsp>
                  </a:graphicData>
                </a:graphic>
              </wp:anchor>
            </w:drawing>
          </mc:Choice>
          <mc:Fallback>
            <w:pict>
              <v:shape w14:anchorId="54B68A17" id="fmFrame6" o:spid="_x0000_s1027" type="#_x0000_t202" style="position:absolute;left:0;text-align:left;margin-left:322.9pt;margin-top:657pt;width:159pt;height:35.25pt;z-index:25166540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" stroked="f">
                <v:textbox inset="0,0,0,0">
                  <w:txbxContent>
                    <w:p w14:paraId="1CC9E4E8" w14:textId="77777777" w:rsidR="004D24AC" w:rsidRDefault="004D24AC">
                      <w:pPr>
                        <w:pStyle w:val="afff7"/>
                      </w:pPr>
                      <w:r>
                        <w:rPr>
                          <w:rFonts w:hint="eastAsia"/>
                        </w:rPr>
                        <w:t>202X-XX-XX</w:t>
                      </w:r>
                      <w:r>
                        <w:rPr>
                          <w:rFonts w:hint="eastAsia"/>
                        </w:rPr>
                        <w:t>实施</w:t>
                      </w:r>
                    </w:p>
                  </w:txbxContent>
                </v:textbox>
                <w10:wrap anchorx="margin" anchory="margin"/>
                <w10:anchorlock/>
              </v:shape>
            </w:pict>
          </mc:Fallback>
        </mc:AlternateContent>
      </w:r>
      <w:r>
        <w:rPr>
          <w:noProof/>
        </w:rPr>
        <mc:AlternateContent>
          <mc:Choice Requires="wps">
            <w:drawing>
              <wp:anchor distT="0" distB="0" distL="114300" distR="114300" simplePos="0" relativeHeight="251664384" behindDoc="0" locked="1" layoutInCell="1" allowOverlap="1" wp14:anchorId="18C9F95A" wp14:editId="176F9F7B">
                <wp:simplePos x="0" y="0"/>
                <wp:positionH relativeFrom="margin">
                  <wp:posOffset>2540</wp:posOffset>
                </wp:positionH>
                <wp:positionV relativeFrom="margin">
                  <wp:posOffset>8286750</wp:posOffset>
                </wp:positionV>
                <wp:extent cx="2019300" cy="514985"/>
                <wp:effectExtent l="19050" t="19050" r="0" b="0"/>
                <wp:wrapNone/>
                <wp:docPr id="7" name="fmFram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60000">
                          <a:off x="0" y="0"/>
                          <a:ext cx="2019300" cy="514985"/>
                        </a:xfrm>
                        <a:prstGeom prst="rect">
                          <a:avLst/>
                        </a:prstGeom>
                        <a:solidFill>
                          <a:srgbClr val="FFFFFF"/>
                        </a:solidFill>
                        <a:ln>
                          <a:noFill/>
                        </a:ln>
                        <a:effectLst/>
                      </wps:spPr>
                      <wps:txbx>
                        <w:txbxContent>
                          <w:p w14:paraId="4B6E5D33" w14:textId="77777777" w:rsidR="004D24AC" w:rsidRDefault="004D24AC">
                            <w:pPr>
                              <w:pStyle w:val="afff8"/>
                            </w:pPr>
                            <w:r>
                              <w:rPr>
                                <w:rFonts w:hint="eastAsia"/>
                              </w:rPr>
                              <w:t>202X-XX-XX</w:t>
                            </w:r>
                            <w:r>
                              <w:rPr>
                                <w:rFonts w:hint="eastAsia"/>
                              </w:rPr>
                              <w:t>发布</w:t>
                            </w:r>
                          </w:p>
                        </w:txbxContent>
                      </wps:txbx>
                      <wps:bodyPr rot="0" vert="horz" wrap="square" lIns="0" tIns="0" rIns="0" bIns="0" anchor="t" anchorCtr="0" upright="1">
                        <a:noAutofit/>
                      </wps:bodyPr>
                    </wps:wsp>
                  </a:graphicData>
                </a:graphic>
              </wp:anchor>
            </w:drawing>
          </mc:Choice>
          <mc:Fallback>
            <w:pict>
              <v:shape w14:anchorId="18C9F95A" id="fmFrame5" o:spid="_x0000_s1028" type="#_x0000_t202" style="position:absolute;left:0;text-align:left;margin-left:.2pt;margin-top:652.5pt;width:159pt;height:40.55pt;rotation:1;z-index:25166438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" stroked="f">
                <v:textbox inset="0,0,0,0">
                  <w:txbxContent>
                    <w:p w14:paraId="4B6E5D33" w14:textId="77777777" w:rsidR="004D24AC" w:rsidRDefault="004D24AC">
                      <w:pPr>
                        <w:pStyle w:val="afff8"/>
                      </w:pPr>
                      <w:r>
                        <w:rPr>
                          <w:rFonts w:hint="eastAsia"/>
                        </w:rPr>
                        <w:t>202X-XX-XX</w:t>
                      </w:r>
                      <w:r>
                        <w:rPr>
                          <w:rFonts w:hint="eastAsia"/>
                        </w:rPr>
                        <w:t>发布</w:t>
                      </w:r>
                    </w:p>
                  </w:txbxContent>
                </v:textbox>
                <w10:wrap anchorx="margin" anchory="margin"/>
                <w10:anchorlock/>
              </v:shape>
            </w:pict>
          </mc:Fallback>
        </mc:AlternateContent>
      </w:r>
      <w:r>
        <w:rPr>
          <w:noProof/>
        </w:rPr>
        <mc:AlternateContent>
          <mc:Choice Requires="wps">
            <w:drawing>
              <wp:anchor distT="0" distB="0" distL="114300" distR="114300" simplePos="0" relativeHeight="251663360" behindDoc="0" locked="1" layoutInCell="1" allowOverlap="1" wp14:anchorId="3045E47C" wp14:editId="045B48BC">
                <wp:simplePos x="0" y="0"/>
                <wp:positionH relativeFrom="margin">
                  <wp:posOffset>0</wp:posOffset>
                </wp:positionH>
                <wp:positionV relativeFrom="margin">
                  <wp:posOffset>3635375</wp:posOffset>
                </wp:positionV>
                <wp:extent cx="5969000" cy="4681220"/>
                <wp:effectExtent l="0" t="0" r="0" b="0"/>
                <wp:wrapNone/>
                <wp:docPr id="6" name="fmFram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0" cy="4681220"/>
                        </a:xfrm>
                        <a:prstGeom prst="rect">
                          <a:avLst/>
                        </a:prstGeom>
                        <a:solidFill>
                          <a:srgbClr val="FFFFFF"/>
                        </a:solidFill>
                        <a:ln>
                          <a:noFill/>
                        </a:ln>
                        <a:effectLst/>
                      </wps:spPr>
                      <wps:txbx>
                        <w:txbxContent>
                          <w:p w14:paraId="13D5AFB8" w14:textId="77777777" w:rsidR="004D24AC" w:rsidRDefault="004D24AC">
                            <w:pPr>
                              <w:pStyle w:val="affff5"/>
                            </w:pPr>
                            <w:proofErr w:type="gramStart"/>
                            <w:r>
                              <w:rPr>
                                <w:rFonts w:hint="eastAsia"/>
                              </w:rPr>
                              <w:t>镨</w:t>
                            </w:r>
                            <w:proofErr w:type="gramEnd"/>
                            <w:r>
                              <w:rPr>
                                <w:rFonts w:hint="eastAsia"/>
                              </w:rPr>
                              <w:t>掺杂硫氧化钆多晶闪烁体阵列</w:t>
                            </w:r>
                          </w:p>
                          <w:p w14:paraId="07C2E90F" w14:textId="77777777" w:rsidR="004D24AC" w:rsidRDefault="004D24AC">
                            <w:pPr>
                              <w:widowControl/>
                              <w:ind w:firstLine="480"/>
                              <w:jc w:val="center"/>
                              <w:rPr>
                                <w:sz w:val="24"/>
                              </w:rPr>
                            </w:pPr>
                            <w:r>
                              <w:rPr>
                                <w:rFonts w:eastAsia="AdvGulliv-R"/>
                                <w:color w:val="000000"/>
                                <w:kern w:val="0"/>
                                <w:sz w:val="24"/>
                                <w:lang w:bidi="ar"/>
                              </w:rPr>
                              <w:t>Praseodymium doped</w:t>
                            </w:r>
                            <w:r>
                              <w:rPr>
                                <w:rFonts w:eastAsia="AdvGulliv-R" w:hint="eastAsia"/>
                                <w:color w:val="000000"/>
                                <w:kern w:val="0"/>
                                <w:sz w:val="24"/>
                                <w:lang w:bidi="ar"/>
                              </w:rPr>
                              <w:t xml:space="preserve"> g</w:t>
                            </w:r>
                            <w:r>
                              <w:rPr>
                                <w:rFonts w:eastAsia="AdvGulliv-R"/>
                                <w:color w:val="000000"/>
                                <w:kern w:val="0"/>
                                <w:sz w:val="24"/>
                                <w:lang w:bidi="ar"/>
                              </w:rPr>
                              <w:t xml:space="preserve">adolinium </w:t>
                            </w:r>
                            <w:proofErr w:type="spellStart"/>
                            <w:r>
                              <w:rPr>
                                <w:rFonts w:eastAsia="AdvGulliv-R"/>
                                <w:color w:val="000000"/>
                                <w:kern w:val="0"/>
                                <w:sz w:val="24"/>
                                <w:lang w:bidi="ar"/>
                              </w:rPr>
                              <w:t>oxysulfide</w:t>
                            </w:r>
                            <w:proofErr w:type="spellEnd"/>
                          </w:p>
                          <w:p w14:paraId="5B73954D" w14:textId="7D3C5863" w:rsidR="004D24AC" w:rsidRDefault="004D24AC">
                            <w:pPr>
                              <w:widowControl/>
                              <w:ind w:firstLine="480"/>
                              <w:jc w:val="center"/>
                              <w:rPr>
                                <w:sz w:val="24"/>
                              </w:rPr>
                            </w:pPr>
                            <w:r>
                              <w:rPr>
                                <w:rFonts w:eastAsia="AdvGulliv-R"/>
                                <w:color w:val="000000"/>
                                <w:kern w:val="0"/>
                                <w:sz w:val="24"/>
                                <w:lang w:bidi="ar"/>
                              </w:rPr>
                              <w:t xml:space="preserve"> polycrystalline scintillator</w:t>
                            </w:r>
                            <w:r>
                              <w:rPr>
                                <w:rFonts w:eastAsia="AdvGulliv-R" w:hint="eastAsia"/>
                                <w:color w:val="000000"/>
                                <w:kern w:val="0"/>
                                <w:sz w:val="24"/>
                                <w:lang w:bidi="ar"/>
                              </w:rPr>
                              <w:t xml:space="preserve"> array</w:t>
                            </w:r>
                            <w:r>
                              <w:rPr>
                                <w:rFonts w:eastAsia="AdvGulliv-R"/>
                                <w:color w:val="000000"/>
                                <w:kern w:val="0"/>
                                <w:sz w:val="24"/>
                                <w:lang w:bidi="ar"/>
                              </w:rPr>
                              <w:t>s</w:t>
                            </w:r>
                            <w:r>
                              <w:rPr>
                                <w:rFonts w:eastAsia="AdvGulliv-R" w:hint="eastAsia"/>
                                <w:color w:val="000000"/>
                                <w:kern w:val="0"/>
                                <w:sz w:val="24"/>
                                <w:lang w:bidi="ar"/>
                              </w:rPr>
                              <w:t xml:space="preserve"> </w:t>
                            </w:r>
                          </w:p>
                          <w:p w14:paraId="7C33954B" w14:textId="0F0E1E84" w:rsidR="004D24AC" w:rsidRDefault="004D24AC">
                            <w:pPr>
                              <w:pStyle w:val="afff6"/>
                              <w:rPr>
                                <w:sz w:val="24"/>
                                <w:szCs w:val="24"/>
                              </w:rPr>
                            </w:pPr>
                            <w:r>
                              <w:rPr>
                                <w:rFonts w:hint="eastAsia"/>
                                <w:sz w:val="24"/>
                                <w:szCs w:val="24"/>
                              </w:rPr>
                              <w:t>（</w:t>
                            </w:r>
                            <w:r>
                              <w:rPr>
                                <w:rFonts w:hint="eastAsia"/>
                              </w:rPr>
                              <w:t>预审征求意见</w:t>
                            </w:r>
                            <w:r>
                              <w:t>稿</w:t>
                            </w:r>
                            <w:r>
                              <w:rPr>
                                <w:rFonts w:hint="eastAsia"/>
                                <w:sz w:val="24"/>
                                <w:szCs w:val="24"/>
                              </w:rPr>
                              <w:t>）</w:t>
                            </w:r>
                          </w:p>
                          <w:p w14:paraId="61F354C8" w14:textId="77777777" w:rsidR="004D24AC" w:rsidRDefault="004D24AC">
                            <w:pPr>
                              <w:pStyle w:val="affff9"/>
                            </w:pPr>
                          </w:p>
                          <w:p w14:paraId="4F086448" w14:textId="77777777" w:rsidR="004D24AC" w:rsidRDefault="004D24AC">
                            <w:pPr>
                              <w:pStyle w:val="affffa"/>
                            </w:pPr>
                          </w:p>
                          <w:p w14:paraId="0FFC0004" w14:textId="2EC5C64B" w:rsidR="004D24AC" w:rsidRDefault="004D24AC">
                            <w:pPr>
                              <w:pStyle w:val="afffc"/>
                            </w:pPr>
                            <w:r>
                              <w:rPr>
                                <w:rFonts w:hint="eastAsia"/>
                              </w:rPr>
                              <w:t>（在提交反馈意见时，请将您知道的相关专利连同支持性文件一并附上）</w:t>
                            </w:r>
                          </w:p>
                        </w:txbxContent>
                      </wps:txbx>
                      <wps:bodyPr rot="0" vert="horz" wrap="square" lIns="0" tIns="0" rIns="0" bIns="0" anchor="t" anchorCtr="0" upright="1">
                        <a:noAutofit/>
                      </wps:bodyPr>
                    </wps:wsp>
                  </a:graphicData>
                </a:graphic>
              </wp:anchor>
            </w:drawing>
          </mc:Choice>
          <mc:Fallback>
            <w:pict>
              <v:shape w14:anchorId="3045E47C" id="fmFrame4" o:spid="_x0000_s1029" type="#_x0000_t202" style="position:absolute;left:0;text-align:left;margin-left:0;margin-top:286.25pt;width:470pt;height:368.6pt;z-index:25166336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" stroked="f">
                <v:textbox inset="0,0,0,0">
                  <w:txbxContent>
                    <w:p w14:paraId="13D5AFB8" w14:textId="77777777" w:rsidR="004D24AC" w:rsidRDefault="004D24AC">
                      <w:pPr>
                        <w:pStyle w:val="affff5"/>
                      </w:pPr>
                      <w:r>
                        <w:rPr>
                          <w:rFonts w:hint="eastAsia"/>
                        </w:rPr>
                        <w:t>镨掺杂硫氧化钆多晶闪烁体阵列</w:t>
                      </w:r>
                    </w:p>
                    <w:p w14:paraId="07C2E90F" w14:textId="77777777" w:rsidR="004D24AC" w:rsidRDefault="004D24AC">
                      <w:pPr>
                        <w:widowControl/>
                        <w:ind w:firstLine="480"/>
                        <w:jc w:val="center"/>
                        <w:rPr>
                          <w:sz w:val="24"/>
                        </w:rPr>
                      </w:pPr>
                      <w:r>
                        <w:rPr>
                          <w:rFonts w:eastAsia="AdvGulliv-R"/>
                          <w:color w:val="000000"/>
                          <w:kern w:val="0"/>
                          <w:sz w:val="24"/>
                          <w:lang w:bidi="ar"/>
                        </w:rPr>
                        <w:t>Praseodymium doped</w:t>
                      </w:r>
                      <w:r>
                        <w:rPr>
                          <w:rFonts w:eastAsia="AdvGulliv-R" w:hint="eastAsia"/>
                          <w:color w:val="000000"/>
                          <w:kern w:val="0"/>
                          <w:sz w:val="24"/>
                          <w:lang w:bidi="ar"/>
                        </w:rPr>
                        <w:t xml:space="preserve"> g</w:t>
                      </w:r>
                      <w:r>
                        <w:rPr>
                          <w:rFonts w:eastAsia="AdvGulliv-R"/>
                          <w:color w:val="000000"/>
                          <w:kern w:val="0"/>
                          <w:sz w:val="24"/>
                          <w:lang w:bidi="ar"/>
                        </w:rPr>
                        <w:t>adolinium oxysulfide</w:t>
                      </w:r>
                    </w:p>
                    <w:p w14:paraId="5B73954D" w14:textId="7D3C5863" w:rsidR="004D24AC" w:rsidRDefault="004D24AC">
                      <w:pPr>
                        <w:widowControl/>
                        <w:ind w:firstLine="480"/>
                        <w:jc w:val="center"/>
                        <w:rPr>
                          <w:sz w:val="24"/>
                        </w:rPr>
                      </w:pPr>
                      <w:r>
                        <w:rPr>
                          <w:rFonts w:eastAsia="AdvGulliv-R"/>
                          <w:color w:val="000000"/>
                          <w:kern w:val="0"/>
                          <w:sz w:val="24"/>
                          <w:lang w:bidi="ar"/>
                        </w:rPr>
                        <w:t xml:space="preserve"> polycrystalline scintillator</w:t>
                      </w:r>
                      <w:r>
                        <w:rPr>
                          <w:rFonts w:eastAsia="AdvGulliv-R" w:hint="eastAsia"/>
                          <w:color w:val="000000"/>
                          <w:kern w:val="0"/>
                          <w:sz w:val="24"/>
                          <w:lang w:bidi="ar"/>
                        </w:rPr>
                        <w:t xml:space="preserve"> array</w:t>
                      </w:r>
                      <w:r>
                        <w:rPr>
                          <w:rFonts w:eastAsia="AdvGulliv-R"/>
                          <w:color w:val="000000"/>
                          <w:kern w:val="0"/>
                          <w:sz w:val="24"/>
                          <w:lang w:bidi="ar"/>
                        </w:rPr>
                        <w:t>s</w:t>
                      </w:r>
                      <w:r>
                        <w:rPr>
                          <w:rFonts w:eastAsia="AdvGulliv-R" w:hint="eastAsia"/>
                          <w:color w:val="000000"/>
                          <w:kern w:val="0"/>
                          <w:sz w:val="24"/>
                          <w:lang w:bidi="ar"/>
                        </w:rPr>
                        <w:t xml:space="preserve"> </w:t>
                      </w:r>
                    </w:p>
                    <w:p w14:paraId="7C33954B" w14:textId="0F0E1E84" w:rsidR="004D24AC" w:rsidRDefault="004D24AC">
                      <w:pPr>
                        <w:pStyle w:val="afff6"/>
                        <w:rPr>
                          <w:sz w:val="24"/>
                          <w:szCs w:val="24"/>
                        </w:rPr>
                      </w:pPr>
                      <w:r>
                        <w:rPr>
                          <w:rFonts w:hint="eastAsia"/>
                          <w:sz w:val="24"/>
                          <w:szCs w:val="24"/>
                        </w:rPr>
                        <w:t>（</w:t>
                      </w:r>
                      <w:r>
                        <w:rPr>
                          <w:rFonts w:hint="eastAsia"/>
                        </w:rPr>
                        <w:t>预审征求意见</w:t>
                      </w:r>
                      <w:r>
                        <w:t>稿</w:t>
                      </w:r>
                      <w:r>
                        <w:rPr>
                          <w:rFonts w:hint="eastAsia"/>
                          <w:sz w:val="24"/>
                          <w:szCs w:val="24"/>
                        </w:rPr>
                        <w:t>）</w:t>
                      </w:r>
                    </w:p>
                    <w:p w14:paraId="61F354C8" w14:textId="77777777" w:rsidR="004D24AC" w:rsidRDefault="004D24AC">
                      <w:pPr>
                        <w:pStyle w:val="affff9"/>
                      </w:pPr>
                    </w:p>
                    <w:p w14:paraId="4F086448" w14:textId="77777777" w:rsidR="004D24AC" w:rsidRDefault="004D24AC">
                      <w:pPr>
                        <w:pStyle w:val="affffa"/>
                      </w:pPr>
                    </w:p>
                    <w:p w14:paraId="0FFC0004" w14:textId="2EC5C64B" w:rsidR="004D24AC" w:rsidRDefault="004D24AC">
                      <w:pPr>
                        <w:pStyle w:val="afffc"/>
                      </w:pPr>
                      <w:r>
                        <w:rPr>
                          <w:rFonts w:hint="eastAsia"/>
                        </w:rPr>
                        <w:t>（在提交反馈意见时，请将您知道的相关专利连同支持性文件一并附上）</w:t>
                      </w:r>
                    </w:p>
                  </w:txbxContent>
                </v:textbox>
                <w10:wrap anchorx="margin" anchory="margin"/>
                <w10:anchorlock/>
              </v:shape>
            </w:pict>
          </mc:Fallback>
        </mc:AlternateContent>
      </w:r>
      <w:r>
        <w:rPr>
          <w:noProof/>
        </w:rPr>
        <mc:AlternateContent>
          <mc:Choice Requires="wps">
            <w:drawing>
              <wp:anchor distT="0" distB="0" distL="114300" distR="114300" simplePos="0" relativeHeight="251662336" behindDoc="0" locked="1" layoutInCell="1" allowOverlap="1" wp14:anchorId="3D02060D" wp14:editId="11AEEB94">
                <wp:simplePos x="0" y="0"/>
                <wp:positionH relativeFrom="margin">
                  <wp:posOffset>0</wp:posOffset>
                </wp:positionH>
                <wp:positionV relativeFrom="margin">
                  <wp:posOffset>1401445</wp:posOffset>
                </wp:positionV>
                <wp:extent cx="5802630" cy="860425"/>
                <wp:effectExtent l="0" t="0" r="0" b="0"/>
                <wp:wrapNone/>
                <wp:docPr id="5" name="fmFram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860425"/>
                        </a:xfrm>
                        <a:prstGeom prst="rect">
                          <a:avLst/>
                        </a:prstGeom>
                        <a:solidFill>
                          <a:srgbClr val="FFFFFF"/>
                        </a:solidFill>
                        <a:ln>
                          <a:noFill/>
                        </a:ln>
                        <a:effectLst/>
                      </wps:spPr>
                      <wps:txbx>
                        <w:txbxContent>
                          <w:p w14:paraId="0270C965" w14:textId="77777777" w:rsidR="004D24AC" w:rsidRDefault="004D24AC">
                            <w:pPr>
                              <w:pStyle w:val="21"/>
                            </w:pPr>
                            <w:r>
                              <w:t>GB/T</w:t>
                            </w:r>
                            <w:r>
                              <w:rPr>
                                <w:rFonts w:hint="eastAsia"/>
                              </w:rPr>
                              <w:t xml:space="preserve"> X</w:t>
                            </w:r>
                            <w:r>
                              <w:t xml:space="preserve"> </w:t>
                            </w:r>
                            <w:proofErr w:type="spellStart"/>
                            <w:r>
                              <w:rPr>
                                <w:rFonts w:hint="eastAsia"/>
                              </w:rPr>
                              <w:t>X</w:t>
                            </w:r>
                            <w:proofErr w:type="spellEnd"/>
                            <w:r>
                              <w:t xml:space="preserve"> </w:t>
                            </w:r>
                            <w:proofErr w:type="spellStart"/>
                            <w:r>
                              <w:rPr>
                                <w:rFonts w:hint="eastAsia"/>
                              </w:rPr>
                              <w:t>X</w:t>
                            </w:r>
                            <w:proofErr w:type="spellEnd"/>
                            <w:r>
                              <w:t xml:space="preserve"> </w:t>
                            </w:r>
                            <w:proofErr w:type="spellStart"/>
                            <w:r>
                              <w:rPr>
                                <w:rFonts w:hint="eastAsia"/>
                              </w:rPr>
                              <w:t>X</w:t>
                            </w:r>
                            <w:proofErr w:type="spellEnd"/>
                            <w:r>
                              <w:t xml:space="preserve"> </w:t>
                            </w:r>
                            <w:proofErr w:type="spellStart"/>
                            <w:r>
                              <w:rPr>
                                <w:rFonts w:hint="eastAsia"/>
                              </w:rPr>
                              <w:t>X</w:t>
                            </w:r>
                            <w:proofErr w:type="spellEnd"/>
                            <w:r>
                              <w:t xml:space="preserve"> -20</w:t>
                            </w:r>
                            <w:r>
                              <w:rPr>
                                <w:rFonts w:hint="eastAsia"/>
                              </w:rPr>
                              <w:t>0X</w:t>
                            </w:r>
                          </w:p>
                          <w:p w14:paraId="3BEAD147" w14:textId="77777777" w:rsidR="004D24AC" w:rsidRDefault="004D24AC">
                            <w:pPr>
                              <w:pStyle w:val="afffff7"/>
                              <w:jc w:val="center"/>
                            </w:pPr>
                            <w:r>
                              <w:rPr>
                                <w:rFonts w:hint="eastAsia"/>
                              </w:rPr>
                              <w:t xml:space="preserve">                                                              </w:t>
                            </w:r>
                          </w:p>
                        </w:txbxContent>
                      </wps:txbx>
                      <wps:bodyPr rot="0" vert="horz" wrap="square" lIns="0" tIns="0" rIns="0" bIns="0" anchor="t" anchorCtr="0" upright="1">
                        <a:noAutofit/>
                      </wps:bodyPr>
                    </wps:wsp>
                  </a:graphicData>
                </a:graphic>
              </wp:anchor>
            </w:drawing>
          </mc:Choice>
          <mc:Fallback>
            <w:pict>
              <v:shape w14:anchorId="3D02060D" id="fmFrame3" o:spid="_x0000_s1030" type="#_x0000_t202" style="position:absolute;left:0;text-align:left;margin-left:0;margin-top:110.35pt;width:456.9pt;height:67.75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" stroked="f">
                <v:textbox inset="0,0,0,0">
                  <w:txbxContent>
                    <w:p w14:paraId="0270C965" w14:textId="77777777" w:rsidR="004D24AC" w:rsidRDefault="004D24AC">
                      <w:pPr>
                        <w:pStyle w:val="21"/>
                      </w:pPr>
                      <w:r>
                        <w:t>GB/T</w:t>
                      </w:r>
                      <w:r>
                        <w:rPr>
                          <w:rFonts w:hint="eastAsia"/>
                        </w:rPr>
                        <w:t xml:space="preserve"> X</w:t>
                      </w:r>
                      <w:r>
                        <w:t xml:space="preserve"> </w:t>
                      </w:r>
                      <w:r>
                        <w:rPr>
                          <w:rFonts w:hint="eastAsia"/>
                        </w:rPr>
                        <w:t>X</w:t>
                      </w:r>
                      <w:r>
                        <w:t xml:space="preserve"> </w:t>
                      </w:r>
                      <w:r>
                        <w:rPr>
                          <w:rFonts w:hint="eastAsia"/>
                        </w:rPr>
                        <w:t>X</w:t>
                      </w:r>
                      <w:r>
                        <w:t xml:space="preserve"> </w:t>
                      </w:r>
                      <w:r>
                        <w:rPr>
                          <w:rFonts w:hint="eastAsia"/>
                        </w:rPr>
                        <w:t>X</w:t>
                      </w:r>
                      <w:r>
                        <w:t xml:space="preserve"> </w:t>
                      </w:r>
                      <w:r>
                        <w:rPr>
                          <w:rFonts w:hint="eastAsia"/>
                        </w:rPr>
                        <w:t>X</w:t>
                      </w:r>
                      <w:r>
                        <w:t xml:space="preserve"> -20</w:t>
                      </w:r>
                      <w:r>
                        <w:rPr>
                          <w:rFonts w:hint="eastAsia"/>
                        </w:rPr>
                        <w:t>0X</w:t>
                      </w:r>
                    </w:p>
                    <w:p w14:paraId="3BEAD147" w14:textId="77777777" w:rsidR="004D24AC" w:rsidRDefault="004D24AC">
                      <w:pPr>
                        <w:pStyle w:val="afffff7"/>
                        <w:jc w:val="center"/>
                      </w:pPr>
                      <w:r>
                        <w:rPr>
                          <w:rFonts w:hint="eastAsia"/>
                        </w:rPr>
                        <w:t xml:space="preserve">                                                              </w:t>
                      </w:r>
                    </w:p>
                  </w:txbxContent>
                </v:textbox>
                <w10:wrap anchorx="margin" anchory="margin"/>
                <w10:anchorlock/>
              </v:shape>
            </w:pict>
          </mc:Fallback>
        </mc:AlternateContent>
      </w:r>
      <w:r>
        <w:rPr>
          <w:noProof/>
        </w:rPr>
        <mc:AlternateContent>
          <mc:Choice Requires="wps">
            <w:drawing>
              <wp:anchor distT="0" distB="0" distL="114300" distR="114300" simplePos="0" relativeHeight="251661312" behindDoc="0" locked="1" layoutInCell="1" allowOverlap="1" wp14:anchorId="7E9051D9" wp14:editId="01A0DDCF">
                <wp:simplePos x="0" y="0"/>
                <wp:positionH relativeFrom="margin">
                  <wp:posOffset>4542155</wp:posOffset>
                </wp:positionH>
                <wp:positionV relativeFrom="margin">
                  <wp:posOffset>107315</wp:posOffset>
                </wp:positionV>
                <wp:extent cx="1182370" cy="720090"/>
                <wp:effectExtent l="0" t="0" r="0" b="0"/>
                <wp:wrapNone/>
                <wp:docPr id="4" name="fmFram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720090"/>
                        </a:xfrm>
                        <a:prstGeom prst="rect">
                          <a:avLst/>
                        </a:prstGeom>
                        <a:solidFill>
                          <a:srgbClr val="FFFFFF"/>
                        </a:solidFill>
                        <a:ln>
                          <a:noFill/>
                        </a:ln>
                        <a:effectLst/>
                      </wps:spPr>
                      <wps:txbx>
                        <w:txbxContent>
                          <w:p w14:paraId="44CFDE12" w14:textId="77777777" w:rsidR="004D24AC" w:rsidRDefault="004D24AC">
                            <w:pPr>
                              <w:pStyle w:val="afffb"/>
                            </w:pPr>
                            <w:r>
                              <w:rPr>
                                <w:noProof/>
                              </w:rPr>
                              <w:drawing>
                                <wp:inline distT="0" distB="0" distL="0" distR="0" wp14:anchorId="53450117" wp14:editId="1947AEAB">
                                  <wp:extent cx="1181100" cy="609600"/>
                                  <wp:effectExtent l="0" t="0" r="7620" b="0"/>
                                  <wp:docPr id="49" name="Picture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 descr="图片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181100" cy="609600"/>
                                          </a:xfrm>
                                          <a:prstGeom prst="rect">
                                            <a:avLst/>
                                          </a:prstGeom>
                                          <a:noFill/>
                                          <a:ln>
                                            <a:noFill/>
                                          </a:ln>
                                        </pic:spPr>
                                      </pic:pic>
                                    </a:graphicData>
                                  </a:graphic>
                                </wp:inline>
                              </w:drawing>
                            </w:r>
                            <w:r>
                              <w:t>B</w:t>
                            </w:r>
                          </w:p>
                        </w:txbxContent>
                      </wps:txbx>
                      <wps:bodyPr rot="0" vert="horz" wrap="square" lIns="0" tIns="0" rIns="0" bIns="0" anchor="t" anchorCtr="0" upright="1">
                        <a:noAutofit/>
                      </wps:bodyPr>
                    </wps:wsp>
                  </a:graphicData>
                </a:graphic>
              </wp:anchor>
            </w:drawing>
          </mc:Choice>
          <mc:Fallback>
            <w:pict>
              <v:shape w14:anchorId="7E9051D9" id="fmFrame8" o:spid="_x0000_s1031" type="#_x0000_t202" style="position:absolute;left:0;text-align:left;margin-left:357.65pt;margin-top:8.45pt;width:93.1pt;height:56.7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" stroked="f">
                <v:textbox inset="0,0,0,0">
                  <w:txbxContent>
                    <w:p w14:paraId="44CFDE12" w14:textId="77777777" w:rsidR="004D24AC" w:rsidRDefault="004D24AC">
                      <w:pPr>
                        <w:pStyle w:val="afffb"/>
                      </w:pPr>
                      <w:r>
                        <w:rPr>
                          <w:noProof/>
                        </w:rPr>
                        <w:drawing>
                          <wp:inline distT="0" distB="0" distL="0" distR="0" wp14:anchorId="53450117" wp14:editId="1947AEAB">
                            <wp:extent cx="1181100" cy="609600"/>
                            <wp:effectExtent l="0" t="0" r="7620" b="0"/>
                            <wp:docPr id="49" name="Picture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 descr="图片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181100" cy="609600"/>
                                    </a:xfrm>
                                    <a:prstGeom prst="rect">
                                      <a:avLst/>
                                    </a:prstGeom>
                                    <a:noFill/>
                                    <a:ln>
                                      <a:noFill/>
                                    </a:ln>
                                  </pic:spPr>
                                </pic:pic>
                              </a:graphicData>
                            </a:graphic>
                          </wp:inline>
                        </w:drawing>
                      </w:r>
                      <w:r>
                        <w:t>B</w:t>
                      </w:r>
                    </w:p>
                  </w:txbxContent>
                </v:textbox>
                <w10:wrap anchorx="margin" anchory="margin"/>
                <w10:anchorlock/>
              </v:shape>
            </w:pict>
          </mc:Fallback>
        </mc:AlternateContent>
      </w:r>
      <w:r>
        <w:rPr>
          <w:noProof/>
        </w:rPr>
        <mc:AlternateContent>
          <mc:Choice Requires="wps">
            <w:drawing>
              <wp:anchor distT="0" distB="0" distL="114300" distR="114300" simplePos="0" relativeHeight="251660288" behindDoc="0" locked="1" layoutInCell="1" allowOverlap="1" wp14:anchorId="1369F7F0" wp14:editId="63596C55">
                <wp:simplePos x="0" y="0"/>
                <wp:positionH relativeFrom="margin">
                  <wp:posOffset>0</wp:posOffset>
                </wp:positionH>
                <wp:positionV relativeFrom="margin">
                  <wp:posOffset>1010920</wp:posOffset>
                </wp:positionV>
                <wp:extent cx="6120130" cy="391160"/>
                <wp:effectExtent l="0" t="0" r="0" b="0"/>
                <wp:wrapNone/>
                <wp:docPr id="3" name="fm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a:effectLst/>
                      </wps:spPr>
                      <wps:txbx>
                        <w:txbxContent>
                          <w:p w14:paraId="5FA17987" w14:textId="77777777" w:rsidR="004D24AC" w:rsidRDefault="004D24AC">
                            <w:pPr>
                              <w:pStyle w:val="affff3"/>
                            </w:pPr>
                            <w:r>
                              <w:rPr>
                                <w:rFonts w:hint="eastAsia"/>
                              </w:rPr>
                              <w:t>中华人民共和国国家标准</w:t>
                            </w:r>
                          </w:p>
                          <w:p w14:paraId="50C01E90" w14:textId="77777777" w:rsidR="004D24AC" w:rsidRDefault="004D24AC">
                            <w:pPr>
                              <w:pStyle w:val="afffff5"/>
                            </w:pPr>
                          </w:p>
                        </w:txbxContent>
                      </wps:txbx>
                      <wps:bodyPr rot="0" vert="horz" wrap="square" lIns="0" tIns="0" rIns="0" bIns="0" anchor="t" anchorCtr="0" upright="1">
                        <a:noAutofit/>
                      </wps:bodyPr>
                    </wps:wsp>
                  </a:graphicData>
                </a:graphic>
              </wp:anchor>
            </w:drawing>
          </mc:Choice>
          <mc:Fallback>
            <w:pict>
              <v:shape w14:anchorId="1369F7F0" id="fmFrame2" o:spid="_x0000_s1032" type="#_x0000_t202" style="position:absolute;left:0;text-align:left;margin-left:0;margin-top:79.6pt;width:481.9pt;height:30.8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" stroked="f">
                <v:textbox inset="0,0,0,0">
                  <w:txbxContent>
                    <w:p w14:paraId="5FA17987" w14:textId="77777777" w:rsidR="004D24AC" w:rsidRDefault="004D24AC">
                      <w:pPr>
                        <w:pStyle w:val="affff3"/>
                      </w:pPr>
                      <w:r>
                        <w:rPr>
                          <w:rFonts w:hint="eastAsia"/>
                        </w:rPr>
                        <w:t>中华人民共和国国家标准</w:t>
                      </w:r>
                    </w:p>
                    <w:p w14:paraId="50C01E90" w14:textId="77777777" w:rsidR="004D24AC" w:rsidRDefault="004D24AC">
                      <w:pPr>
                        <w:pStyle w:val="afffff5"/>
                      </w:pPr>
                    </w:p>
                  </w:txbxContent>
                </v:textbox>
                <w10:wrap anchorx="margin" anchory="margin"/>
                <w10:anchorlock/>
              </v:shape>
            </w:pict>
          </mc:Fallback>
        </mc:AlternateContent>
      </w:r>
      <w:r>
        <w:rPr>
          <w:noProof/>
        </w:rPr>
        <mc:AlternateContent>
          <mc:Choice Requires="wps">
            <w:drawing>
              <wp:anchor distT="0" distB="0" distL="114300" distR="114300" simplePos="0" relativeHeight="251659264" behindDoc="0" locked="1" layoutInCell="1" allowOverlap="1" wp14:anchorId="789DDC6B" wp14:editId="5B1DEDCE">
                <wp:simplePos x="0" y="0"/>
                <wp:positionH relativeFrom="margin">
                  <wp:posOffset>0</wp:posOffset>
                </wp:positionH>
                <wp:positionV relativeFrom="margin">
                  <wp:posOffset>0</wp:posOffset>
                </wp:positionV>
                <wp:extent cx="2540000" cy="657860"/>
                <wp:effectExtent l="0" t="0" r="0" b="0"/>
                <wp:wrapNone/>
                <wp:docPr id="2" name="fm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0" cy="657860"/>
                        </a:xfrm>
                        <a:prstGeom prst="rect">
                          <a:avLst/>
                        </a:prstGeom>
                        <a:solidFill>
                          <a:srgbClr val="FFFFFF"/>
                        </a:solidFill>
                        <a:ln>
                          <a:noFill/>
                        </a:ln>
                        <a:effectLst/>
                      </wps:spPr>
                      <wps:txbx>
                        <w:txbxContent>
                          <w:p w14:paraId="31705325" w14:textId="77777777" w:rsidR="004D24AC" w:rsidRDefault="004D24AC">
                            <w:pPr>
                              <w:pStyle w:val="affffb"/>
                              <w:spacing w:line="0" w:lineRule="atLeast"/>
                            </w:pPr>
                            <w:r>
                              <w:rPr>
                                <w:rFonts w:hint="eastAsia"/>
                              </w:rPr>
                              <w:t>ICS 27</w:t>
                            </w:r>
                            <w:r>
                              <w:t>.120.99</w:t>
                            </w:r>
                          </w:p>
                          <w:p w14:paraId="3D32750E" w14:textId="77777777" w:rsidR="004D24AC" w:rsidRDefault="004D24AC">
                            <w:pPr>
                              <w:pStyle w:val="affffb"/>
                              <w:spacing w:line="0" w:lineRule="atLeast"/>
                            </w:pPr>
                            <w:r>
                              <w:rPr>
                                <w:rFonts w:hint="eastAsia"/>
                              </w:rPr>
                              <w:t>CCS H 65</w:t>
                            </w:r>
                          </w:p>
                          <w:p w14:paraId="53C15FEB" w14:textId="77777777" w:rsidR="004D24AC" w:rsidRDefault="004D24AC">
                            <w:pPr>
                              <w:pStyle w:val="affffb"/>
                            </w:pPr>
                          </w:p>
                        </w:txbxContent>
                      </wps:txbx>
                      <wps:bodyPr rot="0" vert="horz" wrap="square" lIns="0" tIns="0" rIns="0" bIns="0" anchor="t" anchorCtr="0" upright="1">
                        <a:noAutofit/>
                      </wps:bodyPr>
                    </wps:wsp>
                  </a:graphicData>
                </a:graphic>
              </wp:anchor>
            </w:drawing>
          </mc:Choice>
          <mc:Fallback>
            <w:pict>
              <v:shape w14:anchorId="789DDC6B" id="fmFrame1" o:spid="_x0000_s1033" type="#_x0000_t202" style="position:absolute;left:0;text-align:left;margin-left:0;margin-top:0;width:200pt;height:51.8pt;z-index:2516592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" stroked="f">
                <v:textbox inset="0,0,0,0">
                  <w:txbxContent>
                    <w:p w14:paraId="31705325" w14:textId="77777777" w:rsidR="004D24AC" w:rsidRDefault="004D24AC">
                      <w:pPr>
                        <w:pStyle w:val="affffb"/>
                        <w:spacing w:line="0" w:lineRule="atLeast"/>
                      </w:pPr>
                      <w:r>
                        <w:rPr>
                          <w:rFonts w:hint="eastAsia"/>
                        </w:rPr>
                        <w:t>ICS 27</w:t>
                      </w:r>
                      <w:r>
                        <w:t>.120.99</w:t>
                      </w:r>
                    </w:p>
                    <w:p w14:paraId="3D32750E" w14:textId="77777777" w:rsidR="004D24AC" w:rsidRDefault="004D24AC">
                      <w:pPr>
                        <w:pStyle w:val="affffb"/>
                        <w:spacing w:line="0" w:lineRule="atLeast"/>
                      </w:pPr>
                      <w:r>
                        <w:rPr>
                          <w:rFonts w:hint="eastAsia"/>
                        </w:rPr>
                        <w:t>CCS H 65</w:t>
                      </w:r>
                    </w:p>
                    <w:p w14:paraId="53C15FEB" w14:textId="77777777" w:rsidR="004D24AC" w:rsidRDefault="004D24AC">
                      <w:pPr>
                        <w:pStyle w:val="affffb"/>
                      </w:pPr>
                    </w:p>
                  </w:txbxContent>
                </v:textbox>
                <w10:wrap anchorx="margin" anchory="margin"/>
                <w10:anchorlock/>
              </v:shape>
            </w:pict>
          </mc:Fallback>
        </mc:AlternateContent>
      </w:r>
      <w:r>
        <w:rPr>
          <w:rFonts w:hint="eastAsia"/>
        </w:rPr>
        <w:t>IIS</w:t>
      </w:r>
    </w:p>
    <w:p w14:paraId="539B3CE1" w14:textId="77777777" w:rsidR="00460F47" w:rsidRDefault="004439DA" w:rsidP="00F274C5">
      <w:pPr>
        <w:pStyle w:val="afffd"/>
      </w:pPr>
      <w:bookmarkStart w:id="1" w:name="SectionMark2"/>
      <w:bookmarkEnd w:id="0"/>
      <w:r>
        <w:rPr>
          <w:rFonts w:hint="eastAsia"/>
        </w:rPr>
        <w:lastRenderedPageBreak/>
        <w:t>前    言</w:t>
      </w:r>
    </w:p>
    <w:p w14:paraId="057B5C88" w14:textId="3DFDEC5E" w:rsidR="00460F47" w:rsidRDefault="004439DA" w:rsidP="00F274C5">
      <w:pPr>
        <w:ind w:firstLine="420"/>
        <w:rPr>
          <w:lang w:val="zh-CN"/>
        </w:rPr>
      </w:pPr>
      <w:r>
        <w:rPr>
          <w:lang w:val="zh-CN"/>
        </w:rPr>
        <w:t>本</w:t>
      </w:r>
      <w:r>
        <w:t>文件</w:t>
      </w:r>
      <w:r>
        <w:rPr>
          <w:lang w:val="zh-CN"/>
        </w:rPr>
        <w:t>按照</w:t>
      </w:r>
      <w:r>
        <w:rPr>
          <w:lang w:val="zh-CN"/>
        </w:rPr>
        <w:t>GB/T 1.1-2020</w:t>
      </w:r>
      <w:r>
        <w:rPr>
          <w:lang w:val="zh-CN"/>
        </w:rPr>
        <w:t>《</w:t>
      </w:r>
      <w:r>
        <w:t>标准化工作导则</w:t>
      </w:r>
      <w:r>
        <w:t xml:space="preserve"> </w:t>
      </w:r>
      <w:r>
        <w:t>第</w:t>
      </w:r>
      <w:r>
        <w:t>1</w:t>
      </w:r>
      <w:r>
        <w:t>部分：标准化文件的结构和起草规则</w:t>
      </w:r>
      <w:r>
        <w:rPr>
          <w:lang w:val="zh-CN"/>
        </w:rPr>
        <w:t>》的规</w:t>
      </w:r>
      <w:r>
        <w:t>定</w:t>
      </w:r>
      <w:r>
        <w:rPr>
          <w:lang w:val="zh-CN"/>
        </w:rPr>
        <w:t>起草。</w:t>
      </w:r>
    </w:p>
    <w:p w14:paraId="5161AB63" w14:textId="786C4674" w:rsidR="001F300B" w:rsidRDefault="001F300B" w:rsidP="00F274C5">
      <w:pPr>
        <w:ind w:firstLine="420"/>
        <w:rPr>
          <w:lang w:val="zh-CN"/>
        </w:rPr>
      </w:pPr>
      <w:r>
        <w:rPr>
          <w:rFonts w:hint="eastAsia"/>
          <w:lang w:val="zh-CN"/>
        </w:rPr>
        <w:t>请注意本文件的某些内容可能涉及专利。本文件的发布机构不承担识别专利的责任。</w:t>
      </w:r>
    </w:p>
    <w:p w14:paraId="68998A3F" w14:textId="733D6A88" w:rsidR="00460F47" w:rsidRDefault="004439DA" w:rsidP="00F274C5">
      <w:pPr>
        <w:ind w:firstLine="420"/>
      </w:pPr>
      <w:r>
        <w:t>本</w:t>
      </w:r>
      <w:r>
        <w:rPr>
          <w:rFonts w:hint="eastAsia"/>
        </w:rPr>
        <w:t>文件</w:t>
      </w:r>
      <w:r>
        <w:t>由全国稀土标准化技术委员会（</w:t>
      </w:r>
      <w:r>
        <w:t>SAC/TC 229</w:t>
      </w:r>
      <w:r>
        <w:t>）提出并归口。</w:t>
      </w:r>
    </w:p>
    <w:p w14:paraId="65597F9B" w14:textId="58DAE550" w:rsidR="00460F47" w:rsidRDefault="004439DA" w:rsidP="00F274C5">
      <w:pPr>
        <w:ind w:firstLine="420"/>
        <w:rPr>
          <w:kern w:val="0"/>
        </w:rPr>
      </w:pPr>
      <w:r>
        <w:t>本</w:t>
      </w:r>
      <w:r>
        <w:rPr>
          <w:rFonts w:hint="eastAsia"/>
        </w:rPr>
        <w:t>文件</w:t>
      </w:r>
      <w:r>
        <w:t>起草单位：</w:t>
      </w:r>
      <w:proofErr w:type="gramStart"/>
      <w:r>
        <w:rPr>
          <w:kern w:val="0"/>
        </w:rPr>
        <w:t>虔</w:t>
      </w:r>
      <w:proofErr w:type="gramEnd"/>
      <w:r>
        <w:rPr>
          <w:kern w:val="0"/>
        </w:rPr>
        <w:t>东稀土集团股份有限公司、</w:t>
      </w:r>
    </w:p>
    <w:p w14:paraId="10E13CA3" w14:textId="77777777" w:rsidR="007D3C6E" w:rsidRDefault="004439DA" w:rsidP="00F274C5">
      <w:pPr>
        <w:ind w:firstLine="420"/>
        <w:sectPr w:rsidR="007D3C6E">
          <w:footerReference w:type="default" r:id="rId17"/>
          <w:pgSz w:w="11907" w:h="16839"/>
          <w:pgMar w:top="1440" w:right="1800" w:bottom="1440" w:left="1800" w:header="851" w:footer="851" w:gutter="0"/>
          <w:pgNumType w:fmt="upperRoman" w:start="1"/>
          <w:cols w:space="720"/>
          <w:docGrid w:linePitch="312"/>
        </w:sectPr>
      </w:pPr>
      <w:r>
        <w:t>本</w:t>
      </w:r>
      <w:r>
        <w:rPr>
          <w:rFonts w:hint="eastAsia"/>
        </w:rPr>
        <w:t>文件</w:t>
      </w:r>
      <w:r>
        <w:t>主要起草人：</w:t>
      </w:r>
    </w:p>
    <w:p w14:paraId="624A82E3" w14:textId="77777777" w:rsidR="007D3C6E" w:rsidRPr="000A4A62" w:rsidRDefault="007D3C6E" w:rsidP="007D3C6E">
      <w:pPr>
        <w:pStyle w:val="affff5"/>
        <w:rPr>
          <w:b/>
          <w:sz w:val="32"/>
          <w:szCs w:val="32"/>
        </w:rPr>
      </w:pPr>
      <w:proofErr w:type="gramStart"/>
      <w:r w:rsidRPr="000A4A62">
        <w:rPr>
          <w:rFonts w:hint="eastAsia"/>
          <w:b/>
          <w:sz w:val="32"/>
          <w:szCs w:val="32"/>
        </w:rPr>
        <w:lastRenderedPageBreak/>
        <w:t>镨</w:t>
      </w:r>
      <w:proofErr w:type="gramEnd"/>
      <w:r w:rsidRPr="000A4A62">
        <w:rPr>
          <w:rFonts w:hint="eastAsia"/>
          <w:b/>
          <w:sz w:val="32"/>
          <w:szCs w:val="32"/>
        </w:rPr>
        <w:t>掺杂硫氧化钆多晶闪烁体阵列</w:t>
      </w:r>
    </w:p>
    <w:p w14:paraId="5F8C1D19" w14:textId="77777777" w:rsidR="007D3C6E" w:rsidRDefault="007D3C6E" w:rsidP="007D3C6E">
      <w:pPr>
        <w:pStyle w:val="aff9"/>
      </w:pPr>
      <w:r>
        <w:t>1</w:t>
      </w:r>
      <w:r>
        <w:rPr>
          <w:rFonts w:hint="eastAsia"/>
        </w:rPr>
        <w:t xml:space="preserve"> </w:t>
      </w:r>
      <w:r>
        <w:t>范围</w:t>
      </w:r>
    </w:p>
    <w:p w14:paraId="1D4531BC" w14:textId="77777777" w:rsidR="007D3C6E" w:rsidRDefault="007D3C6E" w:rsidP="007D3C6E">
      <w:pPr>
        <w:ind w:firstLine="420"/>
        <w:rPr>
          <w:szCs w:val="21"/>
        </w:rPr>
      </w:pPr>
      <w:r>
        <w:rPr>
          <w:rFonts w:hint="eastAsia"/>
        </w:rPr>
        <w:t>本文件规定了</w:t>
      </w:r>
      <w:proofErr w:type="gramStart"/>
      <w:r>
        <w:rPr>
          <w:rFonts w:hint="eastAsia"/>
        </w:rPr>
        <w:t>镨</w:t>
      </w:r>
      <w:proofErr w:type="gramEnd"/>
      <w:r>
        <w:rPr>
          <w:rFonts w:hint="eastAsia"/>
        </w:rPr>
        <w:t>掺杂硫氧化钆多晶闪烁体阵列的产品标记、技术要求、检验规则、标志、包装、运输、贮存及随行文件，描述了试验方法。</w:t>
      </w:r>
    </w:p>
    <w:p w14:paraId="0291B11F" w14:textId="77777777" w:rsidR="007D3C6E" w:rsidRDefault="007D3C6E" w:rsidP="007D3C6E">
      <w:pPr>
        <w:ind w:firstLine="420"/>
        <w:rPr>
          <w:b/>
          <w:sz w:val="24"/>
        </w:rPr>
      </w:pPr>
      <w:r>
        <w:rPr>
          <w:rFonts w:hint="eastAsia"/>
        </w:rPr>
        <w:t>本文件适用于高能物理实验、核医学成像、安全检查、核辐射探测、工业无损探测等领域用的</w:t>
      </w:r>
      <w:proofErr w:type="gramStart"/>
      <w:r>
        <w:rPr>
          <w:rFonts w:hint="eastAsia"/>
        </w:rPr>
        <w:t>镨</w:t>
      </w:r>
      <w:proofErr w:type="gramEnd"/>
      <w:r>
        <w:rPr>
          <w:rFonts w:hint="eastAsia"/>
        </w:rPr>
        <w:t>掺杂硫氧化钆多晶闪烁体阵列的生产和检验。</w:t>
      </w:r>
    </w:p>
    <w:p w14:paraId="2A44B21A" w14:textId="77777777" w:rsidR="007D3C6E" w:rsidRDefault="007D3C6E" w:rsidP="007D3C6E">
      <w:pPr>
        <w:pStyle w:val="aff9"/>
      </w:pPr>
      <w:r>
        <w:t>2 规范性引用文件</w:t>
      </w:r>
    </w:p>
    <w:p w14:paraId="28715FFF" w14:textId="77777777" w:rsidR="007D3C6E" w:rsidRDefault="007D3C6E" w:rsidP="007D3C6E">
      <w:pPr>
        <w:ind w:firstLine="420"/>
      </w:pPr>
      <w:r>
        <w:t>下列文件中的内容通过文中的规范性引用而构成本文件必不可少的条款。其中，注日期的引用文件，仅该日期对应的版本适用于本文件；不注日期的引用文件，其最新版本（包括所有的修改单）适用于本文件。</w:t>
      </w:r>
    </w:p>
    <w:p w14:paraId="5D3FAA25" w14:textId="759408B7" w:rsidR="00E543AD" w:rsidRPr="00E95CA1" w:rsidRDefault="00E543AD" w:rsidP="007D3C6E">
      <w:pPr>
        <w:ind w:firstLine="420"/>
        <w:rPr>
          <w:bCs/>
          <w:szCs w:val="21"/>
        </w:rPr>
      </w:pPr>
      <w:r w:rsidRPr="001F15A9">
        <w:rPr>
          <w:szCs w:val="21"/>
        </w:rPr>
        <w:t>GB/T1031</w:t>
      </w:r>
      <w:r w:rsidRPr="00E95CA1">
        <w:rPr>
          <w:rFonts w:hint="eastAsia"/>
          <w:bCs/>
          <w:szCs w:val="21"/>
        </w:rPr>
        <w:t xml:space="preserve"> </w:t>
      </w:r>
      <w:r>
        <w:rPr>
          <w:rFonts w:hint="eastAsia"/>
          <w:bCs/>
          <w:szCs w:val="21"/>
        </w:rPr>
        <w:t>产品几何技术规范（</w:t>
      </w:r>
      <w:r>
        <w:rPr>
          <w:rFonts w:hint="eastAsia"/>
          <w:bCs/>
          <w:szCs w:val="21"/>
        </w:rPr>
        <w:t>G</w:t>
      </w:r>
      <w:r>
        <w:rPr>
          <w:bCs/>
          <w:szCs w:val="21"/>
        </w:rPr>
        <w:t>PS</w:t>
      </w:r>
      <w:r>
        <w:rPr>
          <w:rFonts w:hint="eastAsia"/>
          <w:bCs/>
          <w:szCs w:val="21"/>
        </w:rPr>
        <w:t>）表面结构</w:t>
      </w:r>
      <w:r>
        <w:rPr>
          <w:rFonts w:hint="eastAsia"/>
          <w:bCs/>
          <w:szCs w:val="21"/>
        </w:rPr>
        <w:t xml:space="preserve"> </w:t>
      </w:r>
      <w:r>
        <w:rPr>
          <w:rFonts w:hint="eastAsia"/>
          <w:bCs/>
          <w:szCs w:val="21"/>
        </w:rPr>
        <w:t>轮廓法</w:t>
      </w:r>
      <w:r>
        <w:rPr>
          <w:rFonts w:hint="eastAsia"/>
          <w:bCs/>
          <w:szCs w:val="21"/>
        </w:rPr>
        <w:t xml:space="preserve"> </w:t>
      </w:r>
      <w:r>
        <w:rPr>
          <w:rFonts w:hint="eastAsia"/>
          <w:bCs/>
          <w:szCs w:val="21"/>
        </w:rPr>
        <w:t>表面粗糙度参数及其数值</w:t>
      </w:r>
    </w:p>
    <w:p w14:paraId="134A7552" w14:textId="1159E7AD" w:rsidR="007D3C6E" w:rsidRDefault="007D3C6E" w:rsidP="007D3C6E">
      <w:pPr>
        <w:ind w:firstLine="420"/>
        <w:rPr>
          <w:bCs/>
          <w:szCs w:val="21"/>
        </w:rPr>
      </w:pPr>
      <w:r>
        <w:rPr>
          <w:rFonts w:hint="eastAsia"/>
          <w:bCs/>
          <w:szCs w:val="21"/>
        </w:rPr>
        <w:t xml:space="preserve">GB/T 4960.6-2008 </w:t>
      </w:r>
      <w:r>
        <w:rPr>
          <w:rFonts w:hint="eastAsia"/>
          <w:bCs/>
          <w:szCs w:val="21"/>
        </w:rPr>
        <w:t>核科学技术术语</w:t>
      </w:r>
      <w:r>
        <w:rPr>
          <w:rFonts w:hint="eastAsia"/>
          <w:bCs/>
          <w:szCs w:val="21"/>
        </w:rPr>
        <w:t xml:space="preserve"> </w:t>
      </w:r>
      <w:hyperlink r:id="rId18" w:tgtFrame="https://std.samr.gov.cn/search/_blank" w:history="1">
        <w:r>
          <w:rPr>
            <w:bCs/>
            <w:szCs w:val="21"/>
          </w:rPr>
          <w:t>核仪器仪表</w:t>
        </w:r>
      </w:hyperlink>
    </w:p>
    <w:p w14:paraId="17D0B057" w14:textId="0C94B761" w:rsidR="00B42864" w:rsidRPr="00074E14" w:rsidRDefault="00B42864" w:rsidP="002E2863">
      <w:pPr>
        <w:ind w:firstLine="420"/>
        <w:rPr>
          <w:bCs/>
          <w:szCs w:val="21"/>
        </w:rPr>
      </w:pPr>
      <w:r>
        <w:rPr>
          <w:rFonts w:hint="eastAsia"/>
          <w:bCs/>
          <w:szCs w:val="21"/>
        </w:rPr>
        <w:t>G</w:t>
      </w:r>
      <w:r>
        <w:rPr>
          <w:bCs/>
          <w:szCs w:val="21"/>
        </w:rPr>
        <w:t xml:space="preserve">B/T 11337 </w:t>
      </w:r>
      <w:r>
        <w:rPr>
          <w:rFonts w:hint="eastAsia"/>
          <w:bCs/>
          <w:szCs w:val="21"/>
        </w:rPr>
        <w:t>平面度误差检测</w:t>
      </w:r>
    </w:p>
    <w:p w14:paraId="2A837ECA" w14:textId="07E93DEB" w:rsidR="007D3C6E" w:rsidRDefault="007D3C6E" w:rsidP="007D3C6E">
      <w:pPr>
        <w:ind w:firstLine="420"/>
        <w:rPr>
          <w:bCs/>
          <w:szCs w:val="21"/>
        </w:rPr>
      </w:pPr>
      <w:r>
        <w:rPr>
          <w:rFonts w:hint="eastAsia"/>
          <w:bCs/>
          <w:szCs w:val="21"/>
        </w:rPr>
        <w:t xml:space="preserve">GB/T 13181-2024 </w:t>
      </w:r>
      <w:r w:rsidR="00D836E9">
        <w:rPr>
          <w:rFonts w:hint="eastAsia"/>
          <w:bCs/>
          <w:szCs w:val="21"/>
        </w:rPr>
        <w:t>固体</w:t>
      </w:r>
      <w:r>
        <w:rPr>
          <w:rFonts w:hint="eastAsia"/>
          <w:bCs/>
          <w:szCs w:val="21"/>
        </w:rPr>
        <w:t>闪烁体性能测量方法</w:t>
      </w:r>
    </w:p>
    <w:p w14:paraId="11A3E779" w14:textId="65951F55" w:rsidR="007D3C6E" w:rsidRDefault="007D3C6E" w:rsidP="007D3C6E">
      <w:pPr>
        <w:ind w:firstLine="420"/>
        <w:rPr>
          <w:bCs/>
          <w:szCs w:val="21"/>
        </w:rPr>
      </w:pPr>
      <w:r>
        <w:rPr>
          <w:rFonts w:hint="eastAsia"/>
          <w:bCs/>
          <w:szCs w:val="21"/>
        </w:rPr>
        <w:t xml:space="preserve">GB/T 37418-2019 </w:t>
      </w:r>
      <w:r>
        <w:rPr>
          <w:rFonts w:hint="eastAsia"/>
          <w:bCs/>
          <w:szCs w:val="21"/>
        </w:rPr>
        <w:t>硅酸</w:t>
      </w:r>
      <w:proofErr w:type="gramStart"/>
      <w:r>
        <w:rPr>
          <w:rFonts w:hint="eastAsia"/>
          <w:bCs/>
          <w:szCs w:val="21"/>
        </w:rPr>
        <w:t>镥</w:t>
      </w:r>
      <w:proofErr w:type="gramEnd"/>
      <w:r>
        <w:rPr>
          <w:rFonts w:hint="eastAsia"/>
          <w:bCs/>
          <w:szCs w:val="21"/>
        </w:rPr>
        <w:t>、硅酸</w:t>
      </w:r>
      <w:proofErr w:type="gramStart"/>
      <w:r>
        <w:rPr>
          <w:rFonts w:hint="eastAsia"/>
          <w:bCs/>
          <w:szCs w:val="21"/>
        </w:rPr>
        <w:t>钇镥</w:t>
      </w:r>
      <w:proofErr w:type="gramEnd"/>
      <w:r>
        <w:rPr>
          <w:rFonts w:hint="eastAsia"/>
          <w:bCs/>
          <w:szCs w:val="21"/>
        </w:rPr>
        <w:t>闪烁单晶</w:t>
      </w:r>
    </w:p>
    <w:p w14:paraId="24DFDAEB" w14:textId="76E42936" w:rsidR="00074E14" w:rsidRDefault="00074E14" w:rsidP="007D3C6E">
      <w:pPr>
        <w:ind w:firstLine="420"/>
        <w:rPr>
          <w:szCs w:val="21"/>
        </w:rPr>
      </w:pPr>
      <w:r w:rsidRPr="006C49AB">
        <w:rPr>
          <w:rFonts w:hint="eastAsia"/>
          <w:szCs w:val="21"/>
        </w:rPr>
        <w:t>GB/T 47010-2026</w:t>
      </w:r>
      <w:r>
        <w:rPr>
          <w:szCs w:val="21"/>
        </w:rPr>
        <w:t xml:space="preserve"> </w:t>
      </w:r>
      <w:proofErr w:type="gramStart"/>
      <w:r>
        <w:rPr>
          <w:rFonts w:hint="eastAsia"/>
          <w:szCs w:val="21"/>
        </w:rPr>
        <w:t>铈</w:t>
      </w:r>
      <w:proofErr w:type="gramEnd"/>
      <w:r>
        <w:rPr>
          <w:rFonts w:hint="eastAsia"/>
          <w:szCs w:val="21"/>
        </w:rPr>
        <w:t>掺杂</w:t>
      </w:r>
      <w:proofErr w:type="gramStart"/>
      <w:r>
        <w:rPr>
          <w:rFonts w:hint="eastAsia"/>
          <w:szCs w:val="21"/>
        </w:rPr>
        <w:t>钆镓铝</w:t>
      </w:r>
      <w:proofErr w:type="gramEnd"/>
      <w:r>
        <w:rPr>
          <w:rFonts w:hint="eastAsia"/>
          <w:szCs w:val="21"/>
        </w:rPr>
        <w:t>石榴石多晶闪烁体阵列</w:t>
      </w:r>
    </w:p>
    <w:p w14:paraId="2A0DFB9F" w14:textId="05FA4713" w:rsidR="00E543AD" w:rsidRDefault="00E543AD" w:rsidP="007D3C6E">
      <w:pPr>
        <w:ind w:firstLine="420"/>
        <w:rPr>
          <w:szCs w:val="21"/>
        </w:rPr>
      </w:pPr>
      <w:r w:rsidRPr="001F15A9">
        <w:rPr>
          <w:szCs w:val="21"/>
        </w:rPr>
        <w:t>JC/T 2018—2010</w:t>
      </w:r>
      <w:r>
        <w:rPr>
          <w:szCs w:val="21"/>
        </w:rPr>
        <w:t xml:space="preserve"> </w:t>
      </w:r>
      <w:r>
        <w:rPr>
          <w:rFonts w:hint="eastAsia"/>
          <w:szCs w:val="21"/>
        </w:rPr>
        <w:t>高能粒子探测用掺铊碘化</w:t>
      </w:r>
      <w:proofErr w:type="gramStart"/>
      <w:r>
        <w:rPr>
          <w:rFonts w:hint="eastAsia"/>
          <w:szCs w:val="21"/>
        </w:rPr>
        <w:t>铯</w:t>
      </w:r>
      <w:proofErr w:type="gramEnd"/>
      <w:r>
        <w:rPr>
          <w:rFonts w:hint="eastAsia"/>
          <w:szCs w:val="21"/>
        </w:rPr>
        <w:t>晶体</w:t>
      </w:r>
    </w:p>
    <w:p w14:paraId="6D855E1F" w14:textId="3E252620" w:rsidR="00B42864" w:rsidRDefault="00B42864" w:rsidP="007D3C6E">
      <w:pPr>
        <w:ind w:firstLine="420"/>
        <w:rPr>
          <w:szCs w:val="21"/>
        </w:rPr>
      </w:pPr>
      <w:r>
        <w:rPr>
          <w:rFonts w:hint="eastAsia"/>
          <w:szCs w:val="21"/>
        </w:rPr>
        <w:t>X</w:t>
      </w:r>
      <w:r>
        <w:rPr>
          <w:szCs w:val="21"/>
        </w:rPr>
        <w:t xml:space="preserve">B/T 520-2021 </w:t>
      </w:r>
      <w:proofErr w:type="gramStart"/>
      <w:r>
        <w:rPr>
          <w:rFonts w:hint="eastAsia"/>
          <w:szCs w:val="21"/>
        </w:rPr>
        <w:t>铈</w:t>
      </w:r>
      <w:proofErr w:type="gramEnd"/>
      <w:r>
        <w:rPr>
          <w:rFonts w:hint="eastAsia"/>
          <w:szCs w:val="21"/>
        </w:rPr>
        <w:t>掺杂</w:t>
      </w:r>
      <w:proofErr w:type="gramStart"/>
      <w:r>
        <w:rPr>
          <w:rFonts w:hint="eastAsia"/>
          <w:szCs w:val="21"/>
        </w:rPr>
        <w:t>钆镓铝</w:t>
      </w:r>
      <w:proofErr w:type="gramEnd"/>
      <w:r>
        <w:rPr>
          <w:rFonts w:hint="eastAsia"/>
          <w:szCs w:val="21"/>
        </w:rPr>
        <w:t>石榴石多晶闪烁体</w:t>
      </w:r>
    </w:p>
    <w:p w14:paraId="68142412" w14:textId="77777777" w:rsidR="00E543AD" w:rsidRDefault="00E543AD" w:rsidP="007D3C6E">
      <w:pPr>
        <w:ind w:firstLine="420"/>
        <w:rPr>
          <w:bCs/>
          <w:szCs w:val="21"/>
        </w:rPr>
      </w:pPr>
    </w:p>
    <w:p w14:paraId="57F3C97F" w14:textId="77777777" w:rsidR="007D3C6E" w:rsidRDefault="007D3C6E" w:rsidP="007D3C6E">
      <w:pPr>
        <w:pStyle w:val="aff9"/>
      </w:pPr>
      <w:r>
        <w:t>3 术语和定义</w:t>
      </w:r>
    </w:p>
    <w:p w14:paraId="3E860459" w14:textId="77777777" w:rsidR="007D3C6E" w:rsidRDefault="007D3C6E" w:rsidP="007D3C6E">
      <w:pPr>
        <w:ind w:firstLine="420"/>
        <w:rPr>
          <w:rFonts w:hAnsi="宋体"/>
        </w:rPr>
      </w:pPr>
      <w:r>
        <w:t>GB/T 4960.6-2008</w:t>
      </w:r>
      <w:r>
        <w:rPr>
          <w:rFonts w:hint="eastAsia"/>
        </w:rPr>
        <w:t>、</w:t>
      </w:r>
      <w:r>
        <w:t>GB/T 47010-2026</w:t>
      </w:r>
      <w:r>
        <w:t>、</w:t>
      </w:r>
      <w:r>
        <w:t>GB/T 13181-2024</w:t>
      </w:r>
      <w:r>
        <w:rPr>
          <w:rFonts w:hint="eastAsia"/>
        </w:rPr>
        <w:t>、</w:t>
      </w:r>
      <w:r>
        <w:t>XB/T 520</w:t>
      </w:r>
      <w:r>
        <w:rPr>
          <w:rFonts w:hint="eastAsia"/>
        </w:rPr>
        <w:t>-</w:t>
      </w:r>
      <w:r>
        <w:t>2021</w:t>
      </w:r>
      <w:r>
        <w:t>界定的以及下列术语和定义适用于本文件。</w:t>
      </w:r>
    </w:p>
    <w:p w14:paraId="3661A3CC" w14:textId="77777777" w:rsidR="007D3C6E" w:rsidRPr="00F274C5" w:rsidRDefault="007D3C6E" w:rsidP="007D3C6E">
      <w:pPr>
        <w:ind w:firstLineChars="0" w:firstLine="0"/>
        <w:rPr>
          <w:rFonts w:hAnsi="宋体"/>
        </w:rPr>
      </w:pPr>
      <w:r>
        <w:rPr>
          <w:rFonts w:ascii="黑体" w:eastAsia="黑体" w:hAnsi="黑体" w:hint="eastAsia"/>
          <w:kern w:val="0"/>
          <w:szCs w:val="21"/>
        </w:rPr>
        <w:t xml:space="preserve">3.1 </w:t>
      </w:r>
    </w:p>
    <w:p w14:paraId="5AD59E4D" w14:textId="77777777" w:rsidR="007D3C6E" w:rsidRDefault="007D3C6E" w:rsidP="007D3C6E">
      <w:pPr>
        <w:ind w:firstLine="420"/>
      </w:pPr>
      <w:r>
        <w:t>像素</w:t>
      </w:r>
      <w:r>
        <w:t xml:space="preserve"> pixel</w:t>
      </w:r>
    </w:p>
    <w:p w14:paraId="5026DDF7" w14:textId="77777777" w:rsidR="007D3C6E" w:rsidRDefault="007D3C6E" w:rsidP="007D3C6E">
      <w:pPr>
        <w:ind w:firstLine="420"/>
      </w:pPr>
      <w:r>
        <w:rPr>
          <w:rFonts w:hint="eastAsia"/>
        </w:rPr>
        <w:t>组成闪烁体阵列的最小闪烁体单元。</w:t>
      </w:r>
    </w:p>
    <w:p w14:paraId="7E1E3F71" w14:textId="77777777" w:rsidR="007D3C6E" w:rsidRDefault="007D3C6E" w:rsidP="007D3C6E">
      <w:pPr>
        <w:ind w:firstLine="420"/>
      </w:pPr>
      <w:r>
        <w:rPr>
          <w:rFonts w:hint="eastAsia"/>
        </w:rPr>
        <w:t>[</w:t>
      </w:r>
      <w:r>
        <w:rPr>
          <w:rFonts w:hint="eastAsia"/>
        </w:rPr>
        <w:t>来源：</w:t>
      </w:r>
      <w:r>
        <w:rPr>
          <w:rFonts w:hint="eastAsia"/>
        </w:rPr>
        <w:t>G</w:t>
      </w:r>
      <w:r>
        <w:t>B/T 47010-2026</w:t>
      </w:r>
      <w:r>
        <w:rPr>
          <w:rFonts w:hint="eastAsia"/>
        </w:rPr>
        <w:t>，</w:t>
      </w:r>
      <w:r>
        <w:rPr>
          <w:rFonts w:hint="eastAsia"/>
        </w:rPr>
        <w:t>3</w:t>
      </w:r>
      <w:r>
        <w:t>.1]</w:t>
      </w:r>
    </w:p>
    <w:p w14:paraId="6974D5C6" w14:textId="77777777" w:rsidR="007D3C6E" w:rsidRDefault="007D3C6E" w:rsidP="007D3C6E">
      <w:pPr>
        <w:ind w:firstLineChars="0" w:firstLine="0"/>
        <w:rPr>
          <w:bCs/>
        </w:rPr>
      </w:pPr>
      <w:r w:rsidRPr="00D93560">
        <w:rPr>
          <w:rFonts w:ascii="黑体" w:eastAsia="黑体" w:hAnsi="黑体" w:hint="eastAsia"/>
          <w:kern w:val="0"/>
          <w:szCs w:val="21"/>
        </w:rPr>
        <w:t>3.2</w:t>
      </w:r>
      <w:r>
        <w:rPr>
          <w:rFonts w:hint="eastAsia"/>
          <w:bCs/>
        </w:rPr>
        <w:t xml:space="preserve"> </w:t>
      </w:r>
    </w:p>
    <w:p w14:paraId="4239F35B" w14:textId="77777777" w:rsidR="007D3C6E" w:rsidRPr="00286B54" w:rsidRDefault="007D3C6E" w:rsidP="007D3C6E">
      <w:pPr>
        <w:ind w:firstLine="420"/>
      </w:pPr>
      <w:r w:rsidRPr="00286B54">
        <w:rPr>
          <w:rFonts w:hint="eastAsia"/>
        </w:rPr>
        <w:t>闪烁体阵列</w:t>
      </w:r>
      <w:r w:rsidRPr="00286B54">
        <w:t xml:space="preserve"> scintill</w:t>
      </w:r>
      <w:r>
        <w:t xml:space="preserve">ator </w:t>
      </w:r>
      <w:r w:rsidRPr="00286B54">
        <w:t>array</w:t>
      </w:r>
    </w:p>
    <w:p w14:paraId="4439CF83" w14:textId="77777777" w:rsidR="007D3C6E" w:rsidRDefault="007D3C6E" w:rsidP="007D3C6E">
      <w:pPr>
        <w:ind w:firstLine="420"/>
      </w:pPr>
      <w:r>
        <w:rPr>
          <w:rFonts w:hint="eastAsia"/>
        </w:rPr>
        <w:t>多个表面覆盖有高反射率反射层的闪烁体单元，按预定设计排列并通过光学胶、机械夹等方式连接而成的组合</w:t>
      </w:r>
      <w:r w:rsidRPr="00BD1F29">
        <w:t>。</w:t>
      </w:r>
    </w:p>
    <w:p w14:paraId="78DAAC2E" w14:textId="77777777" w:rsidR="007D3C6E" w:rsidRDefault="007D3C6E" w:rsidP="007D3C6E">
      <w:pPr>
        <w:ind w:firstLine="420"/>
      </w:pPr>
      <w:r>
        <w:rPr>
          <w:rFonts w:hint="eastAsia"/>
        </w:rPr>
        <w:t>[</w:t>
      </w:r>
      <w:r>
        <w:rPr>
          <w:rFonts w:hint="eastAsia"/>
        </w:rPr>
        <w:t>来源：</w:t>
      </w:r>
      <w:r>
        <w:rPr>
          <w:rFonts w:hint="eastAsia"/>
        </w:rPr>
        <w:t>G</w:t>
      </w:r>
      <w:r>
        <w:t>B/T 47010-2026</w:t>
      </w:r>
      <w:r>
        <w:rPr>
          <w:rFonts w:hint="eastAsia"/>
        </w:rPr>
        <w:t>，</w:t>
      </w:r>
      <w:r>
        <w:rPr>
          <w:rFonts w:hint="eastAsia"/>
        </w:rPr>
        <w:t>3</w:t>
      </w:r>
      <w:r>
        <w:t>.2]</w:t>
      </w:r>
    </w:p>
    <w:p w14:paraId="780C4782" w14:textId="77777777" w:rsidR="007D3C6E" w:rsidRPr="00D93560" w:rsidRDefault="007D3C6E" w:rsidP="007D3C6E">
      <w:pPr>
        <w:ind w:firstLineChars="0" w:firstLine="0"/>
        <w:rPr>
          <w:rFonts w:ascii="黑体" w:eastAsia="黑体" w:hAnsi="黑体"/>
          <w:kern w:val="0"/>
          <w:szCs w:val="21"/>
        </w:rPr>
      </w:pPr>
      <w:r w:rsidRPr="00D93560">
        <w:rPr>
          <w:rFonts w:ascii="黑体" w:eastAsia="黑体" w:hAnsi="黑体" w:hint="eastAsia"/>
          <w:kern w:val="0"/>
          <w:szCs w:val="21"/>
        </w:rPr>
        <w:t>3.</w:t>
      </w:r>
      <w:r w:rsidRPr="00D93560">
        <w:rPr>
          <w:rFonts w:ascii="黑体" w:eastAsia="黑体" w:hAnsi="黑体"/>
          <w:kern w:val="0"/>
          <w:szCs w:val="21"/>
        </w:rPr>
        <w:t>3</w:t>
      </w:r>
      <w:r w:rsidRPr="00D93560">
        <w:rPr>
          <w:rFonts w:ascii="黑体" w:eastAsia="黑体" w:hAnsi="黑体" w:hint="eastAsia"/>
          <w:kern w:val="0"/>
          <w:szCs w:val="21"/>
        </w:rPr>
        <w:t xml:space="preserve"> </w:t>
      </w:r>
    </w:p>
    <w:p w14:paraId="0A204E86" w14:textId="77777777" w:rsidR="007D3C6E" w:rsidRDefault="007D3C6E" w:rsidP="007D3C6E">
      <w:pPr>
        <w:autoSpaceDE w:val="0"/>
        <w:autoSpaceDN w:val="0"/>
        <w:adjustRightInd w:val="0"/>
        <w:snapToGrid w:val="0"/>
        <w:spacing w:line="320" w:lineRule="exact"/>
        <w:ind w:firstLine="420"/>
        <w:jc w:val="left"/>
        <w:rPr>
          <w:kern w:val="0"/>
          <w:szCs w:val="21"/>
        </w:rPr>
      </w:pPr>
      <w:r>
        <w:rPr>
          <w:rFonts w:hint="eastAsia"/>
          <w:kern w:val="0"/>
          <w:szCs w:val="21"/>
        </w:rPr>
        <w:t>包裹体</w:t>
      </w:r>
      <w:r>
        <w:rPr>
          <w:rFonts w:hint="eastAsia"/>
          <w:kern w:val="0"/>
          <w:szCs w:val="21"/>
        </w:rPr>
        <w:t xml:space="preserve">  inclusion</w:t>
      </w:r>
    </w:p>
    <w:p w14:paraId="14712DBE" w14:textId="77777777" w:rsidR="007D3C6E" w:rsidRDefault="007D3C6E" w:rsidP="007D3C6E">
      <w:pPr>
        <w:autoSpaceDE w:val="0"/>
        <w:autoSpaceDN w:val="0"/>
        <w:adjustRightInd w:val="0"/>
        <w:snapToGrid w:val="0"/>
        <w:spacing w:line="320" w:lineRule="exact"/>
        <w:ind w:firstLine="420"/>
        <w:jc w:val="left"/>
        <w:rPr>
          <w:kern w:val="0"/>
          <w:szCs w:val="21"/>
        </w:rPr>
      </w:pPr>
      <w:r>
        <w:rPr>
          <w:rFonts w:hint="eastAsia"/>
          <w:kern w:val="0"/>
          <w:szCs w:val="21"/>
        </w:rPr>
        <w:t>闪烁体内部异于基质的固态或气态物质。</w:t>
      </w:r>
    </w:p>
    <w:p w14:paraId="54F49B4D" w14:textId="5CCEC478" w:rsidR="007D3C6E" w:rsidRDefault="007D3C6E" w:rsidP="007D3C6E">
      <w:pPr>
        <w:autoSpaceDE w:val="0"/>
        <w:autoSpaceDN w:val="0"/>
        <w:adjustRightInd w:val="0"/>
        <w:snapToGrid w:val="0"/>
        <w:spacing w:line="320" w:lineRule="exact"/>
        <w:ind w:firstLine="420"/>
        <w:jc w:val="left"/>
        <w:rPr>
          <w:kern w:val="0"/>
          <w:szCs w:val="21"/>
        </w:rPr>
      </w:pPr>
      <w:r>
        <w:rPr>
          <w:rFonts w:hint="eastAsia"/>
          <w:kern w:val="0"/>
          <w:szCs w:val="21"/>
        </w:rPr>
        <w:t>[</w:t>
      </w:r>
      <w:r>
        <w:rPr>
          <w:rFonts w:hint="eastAsia"/>
          <w:kern w:val="0"/>
          <w:szCs w:val="21"/>
        </w:rPr>
        <w:t>来源：</w:t>
      </w:r>
      <w:r>
        <w:rPr>
          <w:kern w:val="0"/>
          <w:szCs w:val="21"/>
        </w:rPr>
        <w:t>GB/T 47010-2026</w:t>
      </w:r>
      <w:r>
        <w:rPr>
          <w:rFonts w:hint="eastAsia"/>
          <w:kern w:val="0"/>
          <w:szCs w:val="21"/>
        </w:rPr>
        <w:t>，</w:t>
      </w:r>
      <w:r>
        <w:rPr>
          <w:rFonts w:hint="eastAsia"/>
          <w:kern w:val="0"/>
          <w:szCs w:val="21"/>
        </w:rPr>
        <w:t>3.</w:t>
      </w:r>
      <w:r>
        <w:rPr>
          <w:kern w:val="0"/>
          <w:szCs w:val="21"/>
        </w:rPr>
        <w:t>3</w:t>
      </w:r>
      <w:r>
        <w:rPr>
          <w:rFonts w:hint="eastAsia"/>
          <w:kern w:val="0"/>
          <w:szCs w:val="21"/>
        </w:rPr>
        <w:t>]</w:t>
      </w:r>
    </w:p>
    <w:p w14:paraId="72D22406" w14:textId="70DDE955" w:rsidR="00066CAE" w:rsidRPr="00F274C5" w:rsidRDefault="00066CAE" w:rsidP="00066CAE">
      <w:pPr>
        <w:ind w:firstLineChars="0" w:firstLine="0"/>
        <w:rPr>
          <w:rFonts w:ascii="黑体" w:eastAsia="黑体" w:hAnsi="黑体"/>
          <w:kern w:val="0"/>
          <w:szCs w:val="21"/>
        </w:rPr>
      </w:pPr>
      <w:r>
        <w:rPr>
          <w:rFonts w:ascii="黑体" w:eastAsia="黑体" w:hAnsi="黑体" w:hint="eastAsia"/>
          <w:kern w:val="0"/>
          <w:szCs w:val="21"/>
        </w:rPr>
        <w:lastRenderedPageBreak/>
        <w:t>3.</w:t>
      </w:r>
      <w:r>
        <w:rPr>
          <w:rFonts w:ascii="黑体" w:eastAsia="黑体" w:hAnsi="黑体"/>
          <w:kern w:val="0"/>
          <w:szCs w:val="21"/>
        </w:rPr>
        <w:t>4</w:t>
      </w:r>
      <w:r w:rsidRPr="00F274C5">
        <w:rPr>
          <w:rFonts w:ascii="黑体" w:eastAsia="黑体" w:hAnsi="黑体" w:hint="eastAsia"/>
          <w:kern w:val="0"/>
          <w:szCs w:val="21"/>
        </w:rPr>
        <w:t xml:space="preserve"> </w:t>
      </w:r>
    </w:p>
    <w:p w14:paraId="02BD0194" w14:textId="77777777" w:rsidR="00066CAE" w:rsidRDefault="00066CAE" w:rsidP="00066CAE">
      <w:pPr>
        <w:ind w:firstLine="420"/>
      </w:pPr>
      <w:r>
        <w:rPr>
          <w:rFonts w:hint="eastAsia"/>
        </w:rPr>
        <w:t>裂纹</w:t>
      </w:r>
      <w:r>
        <w:rPr>
          <w:rFonts w:hint="eastAsia"/>
        </w:rPr>
        <w:t xml:space="preserve"> </w:t>
      </w:r>
      <w:r>
        <w:t>crack</w:t>
      </w:r>
    </w:p>
    <w:p w14:paraId="27F246EF" w14:textId="77777777" w:rsidR="00066CAE" w:rsidRDefault="00066CAE" w:rsidP="00066CAE">
      <w:pPr>
        <w:ind w:firstLine="420"/>
      </w:pPr>
      <w:r>
        <w:rPr>
          <w:rFonts w:hint="eastAsia"/>
        </w:rPr>
        <w:t>闪烁体材料内部或表面因应力、热冲击或机械损伤形成的线性断裂缺陷</w:t>
      </w:r>
      <w:r w:rsidRPr="007B4D64">
        <w:t>。</w:t>
      </w:r>
    </w:p>
    <w:p w14:paraId="14981333" w14:textId="77777777" w:rsidR="00066CAE" w:rsidRDefault="00066CAE" w:rsidP="00066CAE">
      <w:pPr>
        <w:ind w:firstLine="420"/>
      </w:pPr>
      <w:r>
        <w:t>[</w:t>
      </w:r>
      <w:r>
        <w:rPr>
          <w:rFonts w:hint="eastAsia"/>
        </w:rPr>
        <w:t>来源：</w:t>
      </w:r>
      <w:r>
        <w:t>GB/T 47010-2026</w:t>
      </w:r>
      <w:r>
        <w:rPr>
          <w:rFonts w:hint="eastAsia"/>
        </w:rPr>
        <w:t>，</w:t>
      </w:r>
      <w:r>
        <w:t>3.10]</w:t>
      </w:r>
    </w:p>
    <w:p w14:paraId="292543E0" w14:textId="38336633" w:rsidR="00066CAE" w:rsidRPr="00F274C5" w:rsidRDefault="00066CAE" w:rsidP="00066CAE">
      <w:pPr>
        <w:ind w:firstLineChars="0" w:firstLine="0"/>
        <w:rPr>
          <w:rFonts w:ascii="黑体" w:eastAsia="黑体" w:hAnsi="黑体"/>
          <w:kern w:val="0"/>
          <w:szCs w:val="21"/>
        </w:rPr>
      </w:pPr>
      <w:r w:rsidRPr="00AA7FED">
        <w:rPr>
          <w:rFonts w:ascii="黑体" w:eastAsia="黑体" w:hAnsi="黑体" w:hint="eastAsia"/>
          <w:kern w:val="0"/>
          <w:szCs w:val="21"/>
        </w:rPr>
        <w:t>3</w:t>
      </w:r>
      <w:r>
        <w:rPr>
          <w:rFonts w:ascii="黑体" w:eastAsia="黑体" w:hAnsi="黑体"/>
          <w:kern w:val="0"/>
          <w:szCs w:val="21"/>
        </w:rPr>
        <w:t>.5</w:t>
      </w:r>
    </w:p>
    <w:p w14:paraId="15A9B2A2" w14:textId="77777777" w:rsidR="00066CAE" w:rsidRDefault="00066CAE" w:rsidP="00066CAE">
      <w:pPr>
        <w:ind w:firstLine="420"/>
      </w:pPr>
      <w:r>
        <w:rPr>
          <w:rFonts w:hint="eastAsia"/>
        </w:rPr>
        <w:t>划痕</w:t>
      </w:r>
      <w:r>
        <w:rPr>
          <w:rFonts w:hint="eastAsia"/>
        </w:rPr>
        <w:t xml:space="preserve"> </w:t>
      </w:r>
      <w:r>
        <w:t>scratch</w:t>
      </w:r>
    </w:p>
    <w:p w14:paraId="2A36A48E" w14:textId="77777777" w:rsidR="00066CAE" w:rsidRDefault="00066CAE" w:rsidP="00066CAE">
      <w:pPr>
        <w:ind w:firstLine="420"/>
      </w:pPr>
      <w:r>
        <w:rPr>
          <w:rFonts w:hint="eastAsia"/>
        </w:rPr>
        <w:t>闪烁体表面因接触摩擦或加工过程产生的线状机械损伤痕迹。</w:t>
      </w:r>
    </w:p>
    <w:p w14:paraId="0D539BCE" w14:textId="77777777" w:rsidR="00066CAE" w:rsidRDefault="00066CAE" w:rsidP="00066CAE">
      <w:pPr>
        <w:ind w:firstLine="420"/>
      </w:pPr>
      <w:r>
        <w:t>[</w:t>
      </w:r>
      <w:r>
        <w:rPr>
          <w:rFonts w:hint="eastAsia"/>
        </w:rPr>
        <w:t>来源：</w:t>
      </w:r>
      <w:r>
        <w:t>GB/T 47010-2026</w:t>
      </w:r>
      <w:r>
        <w:rPr>
          <w:rFonts w:hint="eastAsia"/>
        </w:rPr>
        <w:t>，</w:t>
      </w:r>
      <w:r>
        <w:t>3.11]</w:t>
      </w:r>
    </w:p>
    <w:p w14:paraId="5B8CD47F" w14:textId="6AC79EAC" w:rsidR="00066CAE" w:rsidRPr="00F274C5" w:rsidRDefault="00066CAE" w:rsidP="00066CAE">
      <w:pPr>
        <w:ind w:firstLineChars="0" w:firstLine="0"/>
        <w:rPr>
          <w:rFonts w:ascii="黑体" w:eastAsia="黑体" w:hAnsi="黑体"/>
          <w:kern w:val="0"/>
          <w:szCs w:val="21"/>
        </w:rPr>
      </w:pPr>
      <w:r w:rsidRPr="00AA7FED">
        <w:rPr>
          <w:rFonts w:ascii="黑体" w:eastAsia="黑体" w:hAnsi="黑体" w:hint="eastAsia"/>
          <w:kern w:val="0"/>
          <w:szCs w:val="21"/>
        </w:rPr>
        <w:t>3</w:t>
      </w:r>
      <w:r>
        <w:rPr>
          <w:rFonts w:ascii="黑体" w:eastAsia="黑体" w:hAnsi="黑体"/>
          <w:kern w:val="0"/>
          <w:szCs w:val="21"/>
        </w:rPr>
        <w:t>.6</w:t>
      </w:r>
    </w:p>
    <w:p w14:paraId="44C101D9" w14:textId="77777777" w:rsidR="00066CAE" w:rsidRDefault="00066CAE" w:rsidP="00066CAE">
      <w:pPr>
        <w:ind w:firstLine="420"/>
      </w:pPr>
      <w:r>
        <w:rPr>
          <w:rFonts w:hint="eastAsia"/>
        </w:rPr>
        <w:t>斑点</w:t>
      </w:r>
      <w:r>
        <w:rPr>
          <w:rFonts w:hint="eastAsia"/>
        </w:rPr>
        <w:t xml:space="preserve"> </w:t>
      </w:r>
      <w:r>
        <w:t>s</w:t>
      </w:r>
      <w:r>
        <w:rPr>
          <w:rFonts w:hint="eastAsia"/>
        </w:rPr>
        <w:t>p</w:t>
      </w:r>
      <w:r>
        <w:t>ot</w:t>
      </w:r>
    </w:p>
    <w:p w14:paraId="3B70C962" w14:textId="77777777" w:rsidR="00066CAE" w:rsidRDefault="00066CAE" w:rsidP="00066CAE">
      <w:pPr>
        <w:ind w:firstLine="420"/>
      </w:pPr>
      <w:r>
        <w:rPr>
          <w:rFonts w:hint="eastAsia"/>
        </w:rPr>
        <w:t>闪烁体表面包括夹杂物或气孔在内的，直径超过</w:t>
      </w:r>
      <w:r>
        <w:rPr>
          <w:rFonts w:hint="eastAsia"/>
        </w:rPr>
        <w:t>0</w:t>
      </w:r>
      <w:r>
        <w:t>.1mm</w:t>
      </w:r>
      <w:r>
        <w:rPr>
          <w:rFonts w:hint="eastAsia"/>
        </w:rPr>
        <w:t>，或深度超过</w:t>
      </w:r>
      <w:r>
        <w:rPr>
          <w:rFonts w:hint="eastAsia"/>
        </w:rPr>
        <w:t>0</w:t>
      </w:r>
      <w:r>
        <w:t>.1</w:t>
      </w:r>
      <w:r>
        <w:rPr>
          <w:rFonts w:hint="eastAsia"/>
        </w:rPr>
        <w:t>mm</w:t>
      </w:r>
      <w:r>
        <w:rPr>
          <w:rFonts w:hint="eastAsia"/>
        </w:rPr>
        <w:t>的点状异常区域。</w:t>
      </w:r>
    </w:p>
    <w:p w14:paraId="70EA8F7D" w14:textId="77777777" w:rsidR="00066CAE" w:rsidRDefault="00066CAE" w:rsidP="00066CAE">
      <w:pPr>
        <w:ind w:firstLine="420"/>
      </w:pPr>
      <w:r>
        <w:t>[</w:t>
      </w:r>
      <w:r>
        <w:rPr>
          <w:rFonts w:hint="eastAsia"/>
        </w:rPr>
        <w:t>来源：</w:t>
      </w:r>
      <w:r>
        <w:t>GB/T 47010-2026</w:t>
      </w:r>
      <w:r>
        <w:rPr>
          <w:rFonts w:hint="eastAsia"/>
        </w:rPr>
        <w:t>，</w:t>
      </w:r>
      <w:r>
        <w:t>3.12]</w:t>
      </w:r>
    </w:p>
    <w:p w14:paraId="718F94E9" w14:textId="64760723" w:rsidR="00066CAE" w:rsidRPr="00AA7FED" w:rsidRDefault="00066CAE" w:rsidP="00066CAE">
      <w:pPr>
        <w:ind w:firstLineChars="0" w:firstLine="0"/>
        <w:rPr>
          <w:rFonts w:ascii="黑体" w:eastAsia="黑体" w:hAnsi="黑体"/>
          <w:kern w:val="0"/>
          <w:szCs w:val="21"/>
        </w:rPr>
      </w:pPr>
      <w:r w:rsidRPr="00AA7FED">
        <w:rPr>
          <w:rFonts w:ascii="黑体" w:eastAsia="黑体" w:hAnsi="黑体" w:hint="eastAsia"/>
          <w:kern w:val="0"/>
          <w:szCs w:val="21"/>
        </w:rPr>
        <w:t>3</w:t>
      </w:r>
      <w:r>
        <w:rPr>
          <w:rFonts w:ascii="黑体" w:eastAsia="黑体" w:hAnsi="黑体"/>
          <w:kern w:val="0"/>
          <w:szCs w:val="21"/>
        </w:rPr>
        <w:t>.7</w:t>
      </w:r>
    </w:p>
    <w:p w14:paraId="2C509B11" w14:textId="77777777" w:rsidR="00066CAE" w:rsidRDefault="00066CAE" w:rsidP="00066CAE">
      <w:pPr>
        <w:ind w:firstLine="420"/>
      </w:pPr>
      <w:r>
        <w:rPr>
          <w:rFonts w:hint="eastAsia"/>
        </w:rPr>
        <w:t>水印</w:t>
      </w:r>
      <w:r>
        <w:rPr>
          <w:rFonts w:hint="eastAsia"/>
        </w:rPr>
        <w:t xml:space="preserve"> chem</w:t>
      </w:r>
      <w:r>
        <w:t>ical etching mark</w:t>
      </w:r>
    </w:p>
    <w:p w14:paraId="2B59AEB9" w14:textId="77777777" w:rsidR="00066CAE" w:rsidRDefault="00066CAE" w:rsidP="00066CAE">
      <w:pPr>
        <w:ind w:firstLine="420"/>
      </w:pPr>
      <w:r>
        <w:rPr>
          <w:rFonts w:hint="eastAsia"/>
        </w:rPr>
        <w:t>闪烁体表面因液体残留、清洗剂结晶或湿度侵蚀形成的，长度超过</w:t>
      </w:r>
      <w:r>
        <w:rPr>
          <w:rFonts w:hint="eastAsia"/>
        </w:rPr>
        <w:t>0</w:t>
      </w:r>
      <w:r>
        <w:t>.1</w:t>
      </w:r>
      <w:r>
        <w:rPr>
          <w:rFonts w:hint="eastAsia"/>
        </w:rPr>
        <w:t>mm</w:t>
      </w:r>
      <w:r>
        <w:rPr>
          <w:rFonts w:hint="eastAsia"/>
        </w:rPr>
        <w:t>，或深度超过</w:t>
      </w:r>
      <w:r>
        <w:rPr>
          <w:rFonts w:hint="eastAsia"/>
        </w:rPr>
        <w:t>0</w:t>
      </w:r>
      <w:r>
        <w:t>.1</w:t>
      </w:r>
      <w:r>
        <w:rPr>
          <w:rFonts w:hint="eastAsia"/>
        </w:rPr>
        <w:t>mm</w:t>
      </w:r>
      <w:r>
        <w:rPr>
          <w:rFonts w:hint="eastAsia"/>
        </w:rPr>
        <w:t>的干涉纹理或化学腐蚀痕迹。</w:t>
      </w:r>
    </w:p>
    <w:p w14:paraId="2A90B6FD" w14:textId="77777777" w:rsidR="00066CAE" w:rsidRDefault="00066CAE" w:rsidP="00066CAE">
      <w:pPr>
        <w:ind w:firstLine="420"/>
      </w:pPr>
      <w:r>
        <w:t>[</w:t>
      </w:r>
      <w:r>
        <w:rPr>
          <w:rFonts w:hint="eastAsia"/>
        </w:rPr>
        <w:t>来源：</w:t>
      </w:r>
      <w:r>
        <w:t>GB/T 47010-2026</w:t>
      </w:r>
      <w:r>
        <w:rPr>
          <w:rFonts w:hint="eastAsia"/>
        </w:rPr>
        <w:t>，</w:t>
      </w:r>
      <w:r>
        <w:t>3.13]</w:t>
      </w:r>
    </w:p>
    <w:p w14:paraId="0CC8E234" w14:textId="091D959C" w:rsidR="00066CAE" w:rsidRPr="00AA7FED" w:rsidRDefault="00066CAE" w:rsidP="00066CAE">
      <w:pPr>
        <w:ind w:firstLineChars="0" w:firstLine="0"/>
        <w:rPr>
          <w:rFonts w:ascii="黑体" w:eastAsia="黑体" w:hAnsi="黑体"/>
          <w:kern w:val="0"/>
          <w:szCs w:val="21"/>
        </w:rPr>
      </w:pPr>
      <w:r w:rsidRPr="00AA7FED">
        <w:rPr>
          <w:rFonts w:ascii="黑体" w:eastAsia="黑体" w:hAnsi="黑体" w:hint="eastAsia"/>
          <w:kern w:val="0"/>
          <w:szCs w:val="21"/>
        </w:rPr>
        <w:t>3</w:t>
      </w:r>
      <w:r>
        <w:rPr>
          <w:rFonts w:ascii="黑体" w:eastAsia="黑体" w:hAnsi="黑体"/>
          <w:kern w:val="0"/>
          <w:szCs w:val="21"/>
        </w:rPr>
        <w:t>.8</w:t>
      </w:r>
    </w:p>
    <w:p w14:paraId="119A93A6" w14:textId="77777777" w:rsidR="00066CAE" w:rsidRDefault="00066CAE" w:rsidP="00066CAE">
      <w:pPr>
        <w:ind w:firstLine="420"/>
      </w:pPr>
      <w:r>
        <w:rPr>
          <w:rFonts w:hint="eastAsia"/>
        </w:rPr>
        <w:t>漏光</w:t>
      </w:r>
      <w:r>
        <w:rPr>
          <w:rFonts w:hint="eastAsia"/>
        </w:rPr>
        <w:t xml:space="preserve"> li</w:t>
      </w:r>
      <w:r>
        <w:t>ght leakage</w:t>
      </w:r>
    </w:p>
    <w:p w14:paraId="721F07F7" w14:textId="77777777" w:rsidR="00066CAE" w:rsidRDefault="00066CAE" w:rsidP="00066CAE">
      <w:pPr>
        <w:ind w:firstLine="420"/>
      </w:pPr>
      <w:r>
        <w:rPr>
          <w:rFonts w:hint="eastAsia"/>
        </w:rPr>
        <w:t>闪烁体阵列因封装失效、反射层缺陷、材料缺陷或结构间隙导致非设计方向的光信号逸出。</w:t>
      </w:r>
    </w:p>
    <w:p w14:paraId="0354149A" w14:textId="00A67451" w:rsidR="00066CAE" w:rsidRDefault="00066CAE" w:rsidP="00066CAE">
      <w:pPr>
        <w:ind w:firstLine="420"/>
      </w:pPr>
      <w:r>
        <w:t>[</w:t>
      </w:r>
      <w:r>
        <w:rPr>
          <w:rFonts w:hint="eastAsia"/>
        </w:rPr>
        <w:t>来源：</w:t>
      </w:r>
      <w:r>
        <w:t>GB/T 47010-2026</w:t>
      </w:r>
      <w:r>
        <w:rPr>
          <w:rFonts w:hint="eastAsia"/>
        </w:rPr>
        <w:t>，</w:t>
      </w:r>
      <w:r>
        <w:t>3.14]</w:t>
      </w:r>
    </w:p>
    <w:p w14:paraId="587C0363" w14:textId="52D25F4C" w:rsidR="00066CAE" w:rsidRPr="00D93560" w:rsidRDefault="00066CAE" w:rsidP="00066CAE">
      <w:pPr>
        <w:ind w:firstLineChars="0" w:firstLine="0"/>
        <w:rPr>
          <w:rFonts w:ascii="黑体" w:eastAsia="黑体" w:hAnsi="黑体"/>
          <w:kern w:val="0"/>
          <w:szCs w:val="21"/>
        </w:rPr>
      </w:pPr>
      <w:r w:rsidRPr="00D93560">
        <w:rPr>
          <w:rFonts w:ascii="黑体" w:eastAsia="黑体" w:hAnsi="黑体" w:hint="eastAsia"/>
          <w:kern w:val="0"/>
          <w:szCs w:val="21"/>
        </w:rPr>
        <w:t>3.</w:t>
      </w:r>
      <w:r>
        <w:rPr>
          <w:rFonts w:ascii="黑体" w:eastAsia="黑体" w:hAnsi="黑体"/>
          <w:kern w:val="0"/>
          <w:szCs w:val="21"/>
        </w:rPr>
        <w:t>9</w:t>
      </w:r>
    </w:p>
    <w:p w14:paraId="289AD7F7" w14:textId="77777777" w:rsidR="00066CAE" w:rsidRDefault="00066CAE" w:rsidP="00066CAE">
      <w:pPr>
        <w:ind w:firstLine="420"/>
      </w:pPr>
      <w:r>
        <w:rPr>
          <w:rFonts w:hint="eastAsia"/>
        </w:rPr>
        <w:t>光输出</w:t>
      </w:r>
      <w:r>
        <w:rPr>
          <w:rFonts w:hint="eastAsia"/>
        </w:rPr>
        <w:t xml:space="preserve"> light output </w:t>
      </w:r>
    </w:p>
    <w:p w14:paraId="575BE0E4" w14:textId="77777777" w:rsidR="00066CAE" w:rsidRPr="00066CAE" w:rsidRDefault="00066CAE" w:rsidP="00066CAE">
      <w:pPr>
        <w:ind w:firstLine="420"/>
      </w:pPr>
      <w:r>
        <w:rPr>
          <w:rFonts w:hint="eastAsia"/>
        </w:rPr>
        <w:t>闪烁体阵列发射光子的总数与</w:t>
      </w:r>
      <w:r>
        <w:t>该闪烁体</w:t>
      </w:r>
      <w:r>
        <w:rPr>
          <w:rFonts w:hint="eastAsia"/>
        </w:rPr>
        <w:t>阵列</w:t>
      </w:r>
      <w:r>
        <w:t>吸收的入射辐射能量之比。</w:t>
      </w:r>
    </w:p>
    <w:p w14:paraId="7ACF7393" w14:textId="77777777" w:rsidR="00066CAE" w:rsidRPr="003337A9" w:rsidRDefault="00066CAE" w:rsidP="00066CAE">
      <w:pPr>
        <w:ind w:firstLine="360"/>
        <w:rPr>
          <w:sz w:val="18"/>
          <w:szCs w:val="18"/>
        </w:rPr>
      </w:pPr>
      <w:r w:rsidRPr="00D93560">
        <w:rPr>
          <w:rFonts w:hint="eastAsia"/>
          <w:sz w:val="18"/>
          <w:szCs w:val="18"/>
        </w:rPr>
        <w:t>注：</w:t>
      </w:r>
      <w:r w:rsidRPr="003337A9">
        <w:rPr>
          <w:sz w:val="18"/>
          <w:szCs w:val="18"/>
        </w:rPr>
        <w:t>在规定的辐照条件和测量条件下，以闪烁体阵列标准样品的响应值作为基准，将被测闪烁体阵列的响应值与标准样品响应值进行比较得到的结果，称为相对光输出。</w:t>
      </w:r>
    </w:p>
    <w:p w14:paraId="0CC8FCEE" w14:textId="50EF7D15" w:rsidR="00066CAE" w:rsidRDefault="00066CAE" w:rsidP="00066CAE">
      <w:pPr>
        <w:ind w:firstLine="420"/>
      </w:pPr>
      <w:r>
        <w:t>[</w:t>
      </w:r>
      <w:r>
        <w:rPr>
          <w:rFonts w:hint="eastAsia"/>
        </w:rPr>
        <w:t>来源：</w:t>
      </w:r>
      <w:r>
        <w:t>GB/T 4960.6-2008</w:t>
      </w:r>
      <w:r>
        <w:t>，</w:t>
      </w:r>
      <w:r>
        <w:t>2.1.19</w:t>
      </w:r>
      <w:r>
        <w:rPr>
          <w:rFonts w:hint="eastAsia"/>
        </w:rPr>
        <w:t>，有修改</w:t>
      </w:r>
      <w:r>
        <w:t>]</w:t>
      </w:r>
    </w:p>
    <w:p w14:paraId="08F95E90" w14:textId="473F33D6" w:rsidR="00066CAE" w:rsidRPr="00D93560" w:rsidRDefault="00066CAE" w:rsidP="00066CAE">
      <w:pPr>
        <w:ind w:firstLineChars="0" w:firstLine="0"/>
        <w:rPr>
          <w:rFonts w:ascii="黑体" w:eastAsia="黑体" w:hAnsi="黑体"/>
          <w:kern w:val="0"/>
          <w:szCs w:val="21"/>
        </w:rPr>
      </w:pPr>
      <w:r>
        <w:rPr>
          <w:rFonts w:ascii="黑体" w:eastAsia="黑体" w:hAnsi="黑体" w:hint="eastAsia"/>
          <w:kern w:val="0"/>
          <w:szCs w:val="21"/>
        </w:rPr>
        <w:t>3.</w:t>
      </w:r>
      <w:r>
        <w:rPr>
          <w:rFonts w:ascii="黑体" w:eastAsia="黑体" w:hAnsi="黑体"/>
          <w:kern w:val="0"/>
          <w:szCs w:val="21"/>
        </w:rPr>
        <w:t>10</w:t>
      </w:r>
    </w:p>
    <w:p w14:paraId="61AD6A7D" w14:textId="77777777" w:rsidR="00066CAE" w:rsidRDefault="00066CAE" w:rsidP="00066CAE">
      <w:pPr>
        <w:ind w:firstLine="420"/>
      </w:pPr>
      <w:r>
        <w:rPr>
          <w:rFonts w:hint="eastAsia"/>
        </w:rPr>
        <w:t>闪烁体阵列的不均匀性</w:t>
      </w:r>
      <w:r>
        <w:rPr>
          <w:rFonts w:hint="eastAsia"/>
        </w:rPr>
        <w:t xml:space="preserve"> </w:t>
      </w:r>
      <w:proofErr w:type="spellStart"/>
      <w:r w:rsidRPr="00E34B2E">
        <w:t>no</w:t>
      </w:r>
      <w:r>
        <w:t>nuniformity</w:t>
      </w:r>
      <w:proofErr w:type="spellEnd"/>
      <w:r>
        <w:t xml:space="preserve"> of scintillator array</w:t>
      </w:r>
    </w:p>
    <w:p w14:paraId="54DB35BE" w14:textId="77777777" w:rsidR="00066CAE" w:rsidRPr="00EA58E5" w:rsidRDefault="00066CAE" w:rsidP="00066CAE">
      <w:pPr>
        <w:ind w:firstLine="420"/>
        <w:rPr>
          <w:rFonts w:ascii="宋体" w:hAnsi="宋体" w:cs="宋体"/>
          <w:color w:val="000000"/>
          <w:lang w:bidi="ar"/>
        </w:rPr>
      </w:pPr>
      <w:r>
        <w:rPr>
          <w:rFonts w:ascii="宋体" w:hAnsi="宋体" w:cs="宋体" w:hint="eastAsia"/>
          <w:color w:val="000000"/>
          <w:lang w:bidi="ar"/>
        </w:rPr>
        <w:t>同一个闪烁体阵列上各闪烁体单元之间相对光输出和余辉的离散程度</w:t>
      </w:r>
      <w:r w:rsidRPr="00D84929">
        <w:rPr>
          <w:rFonts w:ascii="宋体" w:hAnsi="宋体" w:cs="宋体"/>
          <w:color w:val="000000"/>
          <w:lang w:bidi="ar"/>
        </w:rPr>
        <w:t>。</w:t>
      </w:r>
    </w:p>
    <w:p w14:paraId="0E9E6F11" w14:textId="3C4AC99F" w:rsidR="00066CAE" w:rsidRDefault="00066CAE" w:rsidP="00066CAE">
      <w:pPr>
        <w:ind w:firstLine="420"/>
        <w:rPr>
          <w:rFonts w:ascii="宋体" w:hAnsi="宋体" w:cs="宋体"/>
          <w:color w:val="000000"/>
          <w:lang w:bidi="ar"/>
        </w:rPr>
      </w:pPr>
      <w:r w:rsidRPr="00EA58E5">
        <w:rPr>
          <w:rFonts w:ascii="宋体" w:hAnsi="宋体" w:cs="宋体"/>
          <w:color w:val="000000"/>
          <w:lang w:bidi="ar"/>
        </w:rPr>
        <w:t>[来源：GB/T 13181—2024，3.1.28</w:t>
      </w:r>
      <w:r>
        <w:rPr>
          <w:rFonts w:ascii="宋体" w:hAnsi="宋体" w:cs="宋体" w:hint="eastAsia"/>
          <w:color w:val="000000"/>
          <w:lang w:bidi="ar"/>
        </w:rPr>
        <w:t>，有修改</w:t>
      </w:r>
      <w:r w:rsidRPr="00EA58E5">
        <w:rPr>
          <w:rFonts w:ascii="宋体" w:hAnsi="宋体" w:cs="宋体"/>
          <w:color w:val="000000"/>
          <w:lang w:bidi="ar"/>
        </w:rPr>
        <w:t>]</w:t>
      </w:r>
    </w:p>
    <w:p w14:paraId="4C97DBB8" w14:textId="3392C8E5" w:rsidR="000E0296" w:rsidRPr="00F274C5" w:rsidRDefault="000E0296" w:rsidP="000E0296">
      <w:pPr>
        <w:ind w:firstLineChars="0" w:firstLine="0"/>
        <w:rPr>
          <w:rFonts w:ascii="黑体" w:eastAsia="黑体" w:hAnsi="黑体"/>
          <w:kern w:val="0"/>
          <w:szCs w:val="21"/>
        </w:rPr>
      </w:pPr>
      <w:r w:rsidRPr="00D93560">
        <w:rPr>
          <w:rFonts w:ascii="黑体" w:eastAsia="黑体" w:hAnsi="黑体" w:hint="eastAsia"/>
          <w:kern w:val="0"/>
          <w:szCs w:val="21"/>
        </w:rPr>
        <w:t>3.</w:t>
      </w:r>
      <w:r>
        <w:rPr>
          <w:rFonts w:ascii="黑体" w:eastAsia="黑体" w:hAnsi="黑体"/>
          <w:kern w:val="0"/>
          <w:szCs w:val="21"/>
        </w:rPr>
        <w:t>11</w:t>
      </w:r>
    </w:p>
    <w:p w14:paraId="78D502F3" w14:textId="77777777" w:rsidR="000E0296" w:rsidRPr="00277FFC" w:rsidRDefault="000E0296" w:rsidP="000E0296">
      <w:pPr>
        <w:ind w:firstLine="420"/>
      </w:pPr>
      <w:r w:rsidRPr="00277FFC">
        <w:rPr>
          <w:rFonts w:hint="eastAsia"/>
        </w:rPr>
        <w:t>闪烁衰减时间</w:t>
      </w:r>
      <w:r w:rsidRPr="00277FFC">
        <w:rPr>
          <w:rFonts w:hint="eastAsia"/>
        </w:rPr>
        <w:t xml:space="preserve"> scintillation decay time </w:t>
      </w:r>
    </w:p>
    <w:p w14:paraId="1EDF0DB4" w14:textId="77777777" w:rsidR="000E0296" w:rsidRPr="00277FFC" w:rsidRDefault="000E0296" w:rsidP="000E0296">
      <w:pPr>
        <w:ind w:firstLine="420"/>
      </w:pPr>
      <w:proofErr w:type="gramStart"/>
      <w:r w:rsidRPr="00277FFC">
        <w:t>闪烁体受</w:t>
      </w:r>
      <w:r w:rsidRPr="00277FFC">
        <w:rPr>
          <w:rFonts w:hint="eastAsia"/>
        </w:rPr>
        <w:t>单次</w:t>
      </w:r>
      <w:proofErr w:type="gramEnd"/>
      <w:r w:rsidRPr="00277FFC">
        <w:rPr>
          <w:rFonts w:hint="eastAsia"/>
        </w:rPr>
        <w:t>激发</w:t>
      </w:r>
      <w:r w:rsidRPr="00277FFC">
        <w:t>后，</w:t>
      </w:r>
      <w:r w:rsidRPr="00277FFC">
        <w:rPr>
          <w:rFonts w:hint="eastAsia"/>
        </w:rPr>
        <w:t>发射光的强度下降到其</w:t>
      </w:r>
      <w:r w:rsidRPr="00277FFC">
        <w:t>最</w:t>
      </w:r>
      <w:r w:rsidRPr="00277FFC">
        <w:rPr>
          <w:rFonts w:hint="eastAsia"/>
        </w:rPr>
        <w:t>大值的</w:t>
      </w:r>
      <w:r w:rsidRPr="00277FFC">
        <w:t>1/e</w:t>
      </w:r>
      <w:r w:rsidRPr="00277FFC">
        <w:t>所需的时间</w:t>
      </w:r>
      <w:r w:rsidRPr="00277FFC">
        <w:rPr>
          <w:rFonts w:hint="eastAsia"/>
        </w:rPr>
        <w:t>，实际测量中以多次测量结果的平均值表示。</w:t>
      </w:r>
    </w:p>
    <w:p w14:paraId="6E1D7BBE" w14:textId="77777777" w:rsidR="000E0296" w:rsidRDefault="000E0296" w:rsidP="000E0296">
      <w:pPr>
        <w:ind w:firstLine="420"/>
      </w:pPr>
      <w:r w:rsidRPr="00277FFC">
        <w:rPr>
          <w:rFonts w:hint="eastAsia"/>
        </w:rPr>
        <w:t>注</w:t>
      </w:r>
      <w:r w:rsidRPr="00277FFC">
        <w:rPr>
          <w:rFonts w:hint="eastAsia"/>
        </w:rPr>
        <w:t>:</w:t>
      </w:r>
      <w:r w:rsidRPr="00277FFC">
        <w:t xml:space="preserve"> e=</w:t>
      </w:r>
      <w:proofErr w:type="gramStart"/>
      <w:r w:rsidRPr="00277FFC">
        <w:t>2</w:t>
      </w:r>
      <w:r w:rsidRPr="00277FFC">
        <w:rPr>
          <w:rFonts w:hint="eastAsia"/>
        </w:rPr>
        <w:t>.</w:t>
      </w:r>
      <w:r w:rsidRPr="00277FFC">
        <w:t>718</w:t>
      </w:r>
      <w:r>
        <w:t>..</w:t>
      </w:r>
      <w:proofErr w:type="gramEnd"/>
    </w:p>
    <w:p w14:paraId="1C25B287" w14:textId="1A757DD9" w:rsidR="000E0296" w:rsidRPr="000E0296" w:rsidRDefault="000E0296" w:rsidP="000E0296">
      <w:pPr>
        <w:ind w:firstLine="420"/>
        <w:rPr>
          <w:rFonts w:hint="eastAsia"/>
        </w:rPr>
      </w:pPr>
      <w:r w:rsidRPr="00277FFC">
        <w:lastRenderedPageBreak/>
        <w:t>[</w:t>
      </w:r>
      <w:r w:rsidRPr="00277FFC">
        <w:rPr>
          <w:rFonts w:hint="eastAsia"/>
        </w:rPr>
        <w:t>来源：</w:t>
      </w:r>
      <w:r w:rsidRPr="00277FFC">
        <w:t>GB/T 4960.6-2008</w:t>
      </w:r>
      <w:r w:rsidRPr="00277FFC">
        <w:t>，</w:t>
      </w:r>
      <w:r w:rsidRPr="00277FFC">
        <w:t>2.3.5</w:t>
      </w:r>
      <w:r w:rsidRPr="00277FFC">
        <w:rPr>
          <w:rFonts w:hint="eastAsia"/>
        </w:rPr>
        <w:t>，有修改</w:t>
      </w:r>
      <w:r w:rsidRPr="00277FFC">
        <w:t>]</w:t>
      </w:r>
    </w:p>
    <w:p w14:paraId="527ABCB2" w14:textId="65C05C3C" w:rsidR="00066CAE" w:rsidRPr="00D93560" w:rsidRDefault="00066CAE" w:rsidP="00066CAE">
      <w:pPr>
        <w:ind w:firstLineChars="0" w:firstLine="0"/>
        <w:rPr>
          <w:rFonts w:ascii="黑体" w:eastAsia="黑体" w:hAnsi="黑体"/>
          <w:kern w:val="0"/>
          <w:szCs w:val="21"/>
        </w:rPr>
      </w:pPr>
      <w:r w:rsidRPr="00D93560">
        <w:rPr>
          <w:rFonts w:ascii="黑体" w:eastAsia="黑体" w:hAnsi="黑体" w:hint="eastAsia"/>
          <w:kern w:val="0"/>
          <w:szCs w:val="21"/>
        </w:rPr>
        <w:t>3.</w:t>
      </w:r>
      <w:r w:rsidR="000E0296">
        <w:rPr>
          <w:rFonts w:ascii="黑体" w:eastAsia="黑体" w:hAnsi="黑体"/>
          <w:kern w:val="0"/>
          <w:szCs w:val="21"/>
        </w:rPr>
        <w:t>12</w:t>
      </w:r>
    </w:p>
    <w:p w14:paraId="49A5E649" w14:textId="77777777" w:rsidR="00066CAE" w:rsidRDefault="00066CAE" w:rsidP="00066CAE">
      <w:pPr>
        <w:ind w:firstLine="420"/>
      </w:pPr>
      <w:r>
        <w:rPr>
          <w:rFonts w:hint="eastAsia"/>
        </w:rPr>
        <w:t>余辉</w:t>
      </w:r>
      <w:r>
        <w:rPr>
          <w:rFonts w:hint="eastAsia"/>
        </w:rPr>
        <w:t xml:space="preserve">  afterglow </w:t>
      </w:r>
    </w:p>
    <w:p w14:paraId="7C804E64" w14:textId="77777777" w:rsidR="00066CAE" w:rsidRDefault="00066CAE" w:rsidP="00066CAE">
      <w:pPr>
        <w:ind w:firstLine="420"/>
      </w:pPr>
      <w:r>
        <w:rPr>
          <w:rFonts w:hint="eastAsia"/>
        </w:rPr>
        <w:t>停止辐射</w:t>
      </w:r>
      <w:r>
        <w:t>辐照后</w:t>
      </w:r>
      <w:r>
        <w:rPr>
          <w:rFonts w:hint="eastAsia"/>
        </w:rPr>
        <w:t>闪烁体发光的延续。</w:t>
      </w:r>
    </w:p>
    <w:p w14:paraId="614C444B" w14:textId="77777777" w:rsidR="00066CAE" w:rsidRPr="00D93560" w:rsidRDefault="00066CAE" w:rsidP="00066CAE">
      <w:pPr>
        <w:ind w:firstLine="360"/>
        <w:rPr>
          <w:sz w:val="18"/>
          <w:szCs w:val="18"/>
        </w:rPr>
      </w:pPr>
      <w:r w:rsidRPr="00D93560">
        <w:rPr>
          <w:rFonts w:hint="eastAsia"/>
          <w:sz w:val="18"/>
          <w:szCs w:val="18"/>
        </w:rPr>
        <w:t>注：闪烁体发光寿命远大于闪烁衰减时间，用辐射停止后、规定时间点处的发光强度与辐射停止前闪烁体发光强度的最大值之比表示。</w:t>
      </w:r>
    </w:p>
    <w:p w14:paraId="45E4D5BA" w14:textId="77777777" w:rsidR="00066CAE" w:rsidRPr="00277FFC" w:rsidRDefault="00066CAE" w:rsidP="00066CAE">
      <w:pPr>
        <w:ind w:firstLine="420"/>
      </w:pPr>
      <w:r>
        <w:rPr>
          <w:rFonts w:hint="eastAsia"/>
        </w:rPr>
        <w:t>[</w:t>
      </w:r>
      <w:r>
        <w:rPr>
          <w:rFonts w:hint="eastAsia"/>
        </w:rPr>
        <w:t>来源：</w:t>
      </w:r>
      <w:r>
        <w:rPr>
          <w:rFonts w:hint="eastAsia"/>
        </w:rPr>
        <w:t>X</w:t>
      </w:r>
      <w:r>
        <w:t>B/T 520-2021</w:t>
      </w:r>
      <w:r>
        <w:rPr>
          <w:rFonts w:hint="eastAsia"/>
        </w:rPr>
        <w:t>，</w:t>
      </w:r>
      <w:r>
        <w:rPr>
          <w:rFonts w:hint="eastAsia"/>
        </w:rPr>
        <w:t>3</w:t>
      </w:r>
      <w:r>
        <w:t>.6</w:t>
      </w:r>
      <w:r>
        <w:rPr>
          <w:rFonts w:hint="eastAsia"/>
        </w:rPr>
        <w:t>]</w:t>
      </w:r>
    </w:p>
    <w:p w14:paraId="7632CABD" w14:textId="029B4380" w:rsidR="00066CAE" w:rsidRPr="007D3C6E" w:rsidRDefault="00066CAE" w:rsidP="00066CAE">
      <w:pPr>
        <w:ind w:firstLineChars="0" w:firstLine="0"/>
        <w:rPr>
          <w:rFonts w:ascii="黑体" w:eastAsia="黑体" w:hAnsi="黑体"/>
          <w:kern w:val="0"/>
          <w:szCs w:val="21"/>
        </w:rPr>
      </w:pPr>
      <w:r w:rsidRPr="00D93560">
        <w:rPr>
          <w:rFonts w:ascii="黑体" w:eastAsia="黑体" w:hAnsi="黑体" w:hint="eastAsia"/>
          <w:kern w:val="0"/>
          <w:szCs w:val="21"/>
        </w:rPr>
        <w:t>3.</w:t>
      </w:r>
      <w:r>
        <w:rPr>
          <w:rFonts w:ascii="黑体" w:eastAsia="黑体" w:hAnsi="黑体"/>
          <w:kern w:val="0"/>
          <w:szCs w:val="21"/>
        </w:rPr>
        <w:t>13</w:t>
      </w:r>
      <w:r w:rsidRPr="00D93560">
        <w:rPr>
          <w:rFonts w:ascii="黑体" w:eastAsia="黑体" w:hAnsi="黑体"/>
          <w:kern w:val="0"/>
          <w:szCs w:val="21"/>
        </w:rPr>
        <w:t xml:space="preserve"> </w:t>
      </w:r>
    </w:p>
    <w:p w14:paraId="1598A1D5" w14:textId="77777777" w:rsidR="00066CAE" w:rsidRDefault="00066CAE" w:rsidP="00066CAE">
      <w:pPr>
        <w:ind w:firstLine="420"/>
      </w:pPr>
      <w:r>
        <w:rPr>
          <w:rFonts w:hint="eastAsia"/>
        </w:rPr>
        <w:t>闪烁体阵列的</w:t>
      </w:r>
      <w:r w:rsidRPr="006F4476">
        <w:t>光串扰</w:t>
      </w:r>
      <w:r w:rsidRPr="006F4476">
        <w:t xml:space="preserve"> </w:t>
      </w:r>
      <w:r w:rsidRPr="00F316B1">
        <w:t>light crosstalk of scintillator array</w:t>
      </w:r>
    </w:p>
    <w:p w14:paraId="1B8534E2" w14:textId="77777777" w:rsidR="00066CAE" w:rsidRPr="006F4476" w:rsidRDefault="00066CAE" w:rsidP="00066CAE">
      <w:pPr>
        <w:ind w:firstLine="420"/>
      </w:pPr>
      <w:r w:rsidRPr="006F4476">
        <w:t>闪烁体阵列</w:t>
      </w:r>
      <w:r>
        <w:rPr>
          <w:rFonts w:hint="eastAsia"/>
        </w:rPr>
        <w:t>的某一闪烁体单元产生的闪烁光传输到相邻闪烁体单元引起的不期望的信号输出。</w:t>
      </w:r>
    </w:p>
    <w:p w14:paraId="3B151B0B" w14:textId="798E5343" w:rsidR="00066CAE" w:rsidRPr="004D24AC" w:rsidRDefault="00066CAE" w:rsidP="004D24AC">
      <w:pPr>
        <w:ind w:firstLine="420"/>
        <w:rPr>
          <w:kern w:val="0"/>
          <w:szCs w:val="21"/>
        </w:rPr>
      </w:pPr>
      <w:r w:rsidRPr="00D93560">
        <w:rPr>
          <w:rFonts w:hint="eastAsia"/>
          <w:kern w:val="0"/>
          <w:szCs w:val="21"/>
        </w:rPr>
        <w:t>[</w:t>
      </w:r>
      <w:r w:rsidRPr="00D93560">
        <w:rPr>
          <w:rFonts w:hint="eastAsia"/>
          <w:kern w:val="0"/>
          <w:szCs w:val="21"/>
        </w:rPr>
        <w:t>来源：</w:t>
      </w:r>
      <w:r w:rsidRPr="00D93560">
        <w:rPr>
          <w:kern w:val="0"/>
          <w:szCs w:val="21"/>
        </w:rPr>
        <w:t>GB/T 13181-2024</w:t>
      </w:r>
      <w:r w:rsidRPr="00D93560">
        <w:rPr>
          <w:rFonts w:hint="eastAsia"/>
          <w:kern w:val="0"/>
          <w:szCs w:val="21"/>
        </w:rPr>
        <w:t>，</w:t>
      </w:r>
      <w:r w:rsidRPr="00D93560">
        <w:rPr>
          <w:rFonts w:hint="eastAsia"/>
          <w:kern w:val="0"/>
          <w:szCs w:val="21"/>
        </w:rPr>
        <w:t>3.</w:t>
      </w:r>
      <w:r w:rsidRPr="00D93560">
        <w:rPr>
          <w:kern w:val="0"/>
          <w:szCs w:val="21"/>
        </w:rPr>
        <w:t>1.29</w:t>
      </w:r>
      <w:r w:rsidRPr="00D93560">
        <w:rPr>
          <w:rFonts w:hint="eastAsia"/>
          <w:kern w:val="0"/>
          <w:szCs w:val="21"/>
        </w:rPr>
        <w:t>]</w:t>
      </w:r>
    </w:p>
    <w:p w14:paraId="46F6CB8A" w14:textId="634DBE4E" w:rsidR="007D3C6E" w:rsidRPr="00D93560" w:rsidRDefault="007D3C6E" w:rsidP="007D3C6E">
      <w:pPr>
        <w:ind w:firstLineChars="0" w:firstLine="0"/>
        <w:rPr>
          <w:rFonts w:ascii="黑体" w:eastAsia="黑体" w:hAnsi="黑体"/>
          <w:kern w:val="0"/>
          <w:szCs w:val="21"/>
        </w:rPr>
      </w:pPr>
      <w:r w:rsidRPr="00D93560">
        <w:rPr>
          <w:rFonts w:ascii="黑体" w:eastAsia="黑体" w:hAnsi="黑体" w:hint="eastAsia"/>
          <w:kern w:val="0"/>
          <w:szCs w:val="21"/>
        </w:rPr>
        <w:t>3.</w:t>
      </w:r>
      <w:r w:rsidR="004D24AC">
        <w:rPr>
          <w:rFonts w:ascii="黑体" w:eastAsia="黑体" w:hAnsi="黑体"/>
          <w:kern w:val="0"/>
          <w:szCs w:val="21"/>
        </w:rPr>
        <w:t>1</w:t>
      </w:r>
      <w:r w:rsidRPr="00D93560">
        <w:rPr>
          <w:rFonts w:ascii="黑体" w:eastAsia="黑体" w:hAnsi="黑体"/>
          <w:kern w:val="0"/>
          <w:szCs w:val="21"/>
        </w:rPr>
        <w:t>4</w:t>
      </w:r>
      <w:r w:rsidRPr="00D93560">
        <w:rPr>
          <w:rFonts w:ascii="黑体" w:eastAsia="黑体" w:hAnsi="黑体" w:hint="eastAsia"/>
          <w:kern w:val="0"/>
          <w:szCs w:val="21"/>
        </w:rPr>
        <w:t xml:space="preserve"> </w:t>
      </w:r>
    </w:p>
    <w:p w14:paraId="04EB3C90" w14:textId="77777777" w:rsidR="007D3C6E" w:rsidRDefault="007D3C6E" w:rsidP="007D3C6E">
      <w:pPr>
        <w:autoSpaceDE w:val="0"/>
        <w:autoSpaceDN w:val="0"/>
        <w:adjustRightInd w:val="0"/>
        <w:snapToGrid w:val="0"/>
        <w:spacing w:line="320" w:lineRule="exact"/>
        <w:ind w:firstLine="420"/>
        <w:jc w:val="left"/>
        <w:rPr>
          <w:kern w:val="0"/>
          <w:szCs w:val="21"/>
        </w:rPr>
      </w:pPr>
      <w:proofErr w:type="gramStart"/>
      <w:r>
        <w:rPr>
          <w:rFonts w:hint="eastAsia"/>
          <w:kern w:val="0"/>
          <w:szCs w:val="21"/>
        </w:rPr>
        <w:t>断晶率</w:t>
      </w:r>
      <w:proofErr w:type="gramEnd"/>
      <w:r>
        <w:rPr>
          <w:rFonts w:hint="eastAsia"/>
          <w:kern w:val="0"/>
          <w:szCs w:val="21"/>
        </w:rPr>
        <w:t xml:space="preserve">  </w:t>
      </w:r>
      <w:proofErr w:type="spellStart"/>
      <w:r>
        <w:rPr>
          <w:rFonts w:hint="eastAsia"/>
          <w:kern w:val="0"/>
          <w:szCs w:val="21"/>
        </w:rPr>
        <w:t>intercrystalline</w:t>
      </w:r>
      <w:proofErr w:type="spellEnd"/>
      <w:r>
        <w:rPr>
          <w:rFonts w:hint="eastAsia"/>
          <w:kern w:val="0"/>
          <w:szCs w:val="21"/>
        </w:rPr>
        <w:t xml:space="preserve"> failure ratio</w:t>
      </w:r>
    </w:p>
    <w:p w14:paraId="4F7F021B" w14:textId="77777777" w:rsidR="007D3C6E" w:rsidRDefault="007D3C6E" w:rsidP="007D3C6E">
      <w:pPr>
        <w:autoSpaceDE w:val="0"/>
        <w:autoSpaceDN w:val="0"/>
        <w:adjustRightInd w:val="0"/>
        <w:snapToGrid w:val="0"/>
        <w:spacing w:line="320" w:lineRule="exact"/>
        <w:ind w:firstLine="420"/>
        <w:jc w:val="left"/>
        <w:rPr>
          <w:kern w:val="0"/>
          <w:szCs w:val="21"/>
        </w:rPr>
      </w:pPr>
      <w:r>
        <w:rPr>
          <w:rFonts w:hint="eastAsia"/>
          <w:kern w:val="0"/>
          <w:szCs w:val="21"/>
        </w:rPr>
        <w:t>闪烁体阵列中，含有断裂像素的阵列数与总的阵列数的比值。</w:t>
      </w:r>
    </w:p>
    <w:p w14:paraId="56809C93" w14:textId="77777777" w:rsidR="007D3C6E" w:rsidRDefault="007D3C6E" w:rsidP="007D3C6E">
      <w:pPr>
        <w:autoSpaceDE w:val="0"/>
        <w:autoSpaceDN w:val="0"/>
        <w:adjustRightInd w:val="0"/>
        <w:snapToGrid w:val="0"/>
        <w:spacing w:line="320" w:lineRule="exact"/>
        <w:ind w:firstLine="420"/>
        <w:jc w:val="left"/>
      </w:pPr>
      <w:r>
        <w:rPr>
          <w:rFonts w:hint="eastAsia"/>
          <w:kern w:val="0"/>
          <w:szCs w:val="21"/>
        </w:rPr>
        <w:t>[</w:t>
      </w:r>
      <w:r>
        <w:rPr>
          <w:rFonts w:hint="eastAsia"/>
          <w:kern w:val="0"/>
          <w:szCs w:val="21"/>
        </w:rPr>
        <w:t>来源：</w:t>
      </w:r>
      <w:r>
        <w:rPr>
          <w:kern w:val="0"/>
          <w:szCs w:val="21"/>
        </w:rPr>
        <w:t>GB/T 47010-2026</w:t>
      </w:r>
      <w:r>
        <w:rPr>
          <w:rFonts w:hint="eastAsia"/>
          <w:kern w:val="0"/>
          <w:szCs w:val="21"/>
        </w:rPr>
        <w:t>，</w:t>
      </w:r>
      <w:r>
        <w:rPr>
          <w:rFonts w:hint="eastAsia"/>
          <w:kern w:val="0"/>
          <w:szCs w:val="21"/>
        </w:rPr>
        <w:t>3.</w:t>
      </w:r>
      <w:r>
        <w:rPr>
          <w:kern w:val="0"/>
          <w:szCs w:val="21"/>
        </w:rPr>
        <w:t>4</w:t>
      </w:r>
      <w:r>
        <w:rPr>
          <w:rFonts w:hint="eastAsia"/>
          <w:kern w:val="0"/>
          <w:szCs w:val="21"/>
        </w:rPr>
        <w:t>]</w:t>
      </w:r>
    </w:p>
    <w:p w14:paraId="7E33D322" w14:textId="046E05C1" w:rsidR="00460F47" w:rsidRPr="00F274C5" w:rsidRDefault="004439DA" w:rsidP="00F274C5">
      <w:pPr>
        <w:ind w:firstLineChars="0" w:firstLine="0"/>
        <w:rPr>
          <w:rFonts w:ascii="黑体" w:eastAsia="黑体" w:hAnsi="黑体"/>
          <w:kern w:val="0"/>
          <w:szCs w:val="21"/>
        </w:rPr>
      </w:pPr>
      <w:r w:rsidRPr="00D93560">
        <w:rPr>
          <w:rFonts w:ascii="黑体" w:eastAsia="黑体" w:hAnsi="黑体" w:hint="eastAsia"/>
          <w:kern w:val="0"/>
          <w:szCs w:val="21"/>
        </w:rPr>
        <w:t>3.1</w:t>
      </w:r>
      <w:r w:rsidR="004D24AC">
        <w:rPr>
          <w:rFonts w:ascii="黑体" w:eastAsia="黑体" w:hAnsi="黑体"/>
          <w:kern w:val="0"/>
          <w:szCs w:val="21"/>
        </w:rPr>
        <w:t>5</w:t>
      </w:r>
    </w:p>
    <w:p w14:paraId="2537AC39" w14:textId="77777777" w:rsidR="00460F47" w:rsidRDefault="004439DA" w:rsidP="00F274C5">
      <w:pPr>
        <w:ind w:firstLine="420"/>
      </w:pPr>
      <w:r>
        <w:rPr>
          <w:rFonts w:hint="eastAsia"/>
        </w:rPr>
        <w:t>坏点</w:t>
      </w:r>
      <w:r>
        <w:rPr>
          <w:rFonts w:hint="eastAsia"/>
        </w:rPr>
        <w:t xml:space="preserve"> dead pixels</w:t>
      </w:r>
    </w:p>
    <w:p w14:paraId="63D6DDB2" w14:textId="7F00AA9C" w:rsidR="00460F47" w:rsidRDefault="004439DA" w:rsidP="00F274C5">
      <w:pPr>
        <w:ind w:firstLine="420"/>
      </w:pPr>
      <w:r>
        <w:rPr>
          <w:rFonts w:hint="eastAsia"/>
        </w:rPr>
        <w:t>光输出低于阵列中所有</w:t>
      </w:r>
      <w:proofErr w:type="gramStart"/>
      <w:r>
        <w:rPr>
          <w:rFonts w:hint="eastAsia"/>
        </w:rPr>
        <w:t>像素光</w:t>
      </w:r>
      <w:proofErr w:type="gramEnd"/>
      <w:r>
        <w:rPr>
          <w:rFonts w:hint="eastAsia"/>
        </w:rPr>
        <w:t>输出平均值</w:t>
      </w:r>
      <w:r w:rsidR="00277FFC">
        <w:rPr>
          <w:rFonts w:hint="eastAsia"/>
        </w:rPr>
        <w:t>9</w:t>
      </w:r>
      <w:r w:rsidR="00277FFC">
        <w:t>0</w:t>
      </w:r>
      <w:r>
        <w:rPr>
          <w:rFonts w:hint="eastAsia"/>
        </w:rPr>
        <w:t>%</w:t>
      </w:r>
      <w:r>
        <w:rPr>
          <w:rFonts w:hint="eastAsia"/>
        </w:rPr>
        <w:t>的像素</w:t>
      </w:r>
      <w:r w:rsidR="00277FFC">
        <w:rPr>
          <w:rFonts w:hint="eastAsia"/>
        </w:rPr>
        <w:t>或高于平均光输出</w:t>
      </w:r>
      <w:r w:rsidR="00277FFC">
        <w:rPr>
          <w:rFonts w:hint="eastAsia"/>
        </w:rPr>
        <w:t>1</w:t>
      </w:r>
      <w:r w:rsidR="00277FFC">
        <w:t>10%</w:t>
      </w:r>
      <w:r w:rsidR="00277FFC">
        <w:rPr>
          <w:rFonts w:hint="eastAsia"/>
        </w:rPr>
        <w:t>的像素</w:t>
      </w:r>
      <w:r>
        <w:rPr>
          <w:rFonts w:hint="eastAsia"/>
        </w:rPr>
        <w:t>。</w:t>
      </w:r>
    </w:p>
    <w:p w14:paraId="579E250C" w14:textId="14A79F19" w:rsidR="00277FFC" w:rsidRPr="00277FFC" w:rsidRDefault="00277FFC" w:rsidP="00F274C5">
      <w:pPr>
        <w:ind w:firstLine="420"/>
      </w:pPr>
      <w:r>
        <w:rPr>
          <w:rFonts w:hint="eastAsia"/>
        </w:rPr>
        <w:t>[</w:t>
      </w:r>
      <w:r>
        <w:rPr>
          <w:rFonts w:hint="eastAsia"/>
        </w:rPr>
        <w:t>来源：</w:t>
      </w:r>
      <w:r>
        <w:t>GB/T 47010-2026</w:t>
      </w:r>
      <w:r>
        <w:rPr>
          <w:rFonts w:hint="eastAsia"/>
        </w:rPr>
        <w:t>，</w:t>
      </w:r>
      <w:r>
        <w:t>3.9</w:t>
      </w:r>
      <w:r>
        <w:rPr>
          <w:rFonts w:hint="eastAsia"/>
        </w:rPr>
        <w:t>]</w:t>
      </w:r>
    </w:p>
    <w:p w14:paraId="70C12699" w14:textId="77777777" w:rsidR="00066CAE" w:rsidRDefault="004439DA" w:rsidP="00066CAE">
      <w:pPr>
        <w:pStyle w:val="aff9"/>
      </w:pPr>
      <w:r>
        <w:rPr>
          <w:rFonts w:hint="eastAsia"/>
        </w:rPr>
        <w:t>4 产品标记</w:t>
      </w:r>
    </w:p>
    <w:p w14:paraId="6BEC29BF" w14:textId="00D1473A" w:rsidR="00EA58E5" w:rsidRDefault="00066CAE" w:rsidP="00066CAE">
      <w:pPr>
        <w:spacing w:line="320" w:lineRule="exact"/>
        <w:ind w:firstLine="420"/>
        <w:jc w:val="left"/>
      </w:pPr>
      <w:r>
        <w:rPr>
          <w:noProof/>
        </w:rPr>
        <w:drawing>
          <wp:anchor distT="0" distB="0" distL="114300" distR="114300" simplePos="0" relativeHeight="251671552" behindDoc="0" locked="0" layoutInCell="1" allowOverlap="1" wp14:anchorId="48BB046E" wp14:editId="548AA65B">
            <wp:simplePos x="0" y="0"/>
            <wp:positionH relativeFrom="margin">
              <wp:align>center</wp:align>
            </wp:positionH>
            <wp:positionV relativeFrom="paragraph">
              <wp:posOffset>1662430</wp:posOffset>
            </wp:positionV>
            <wp:extent cx="3019425" cy="1697990"/>
            <wp:effectExtent l="0" t="0" r="9525" b="0"/>
            <wp:wrapTopAndBottom/>
            <wp:docPr id="78064198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41982" name="图片 78064198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19425" cy="1697990"/>
                    </a:xfrm>
                    <a:prstGeom prst="rect">
                      <a:avLst/>
                    </a:prstGeom>
                  </pic:spPr>
                </pic:pic>
              </a:graphicData>
            </a:graphic>
            <wp14:sizeRelH relativeFrom="margin">
              <wp14:pctWidth>0</wp14:pctWidth>
            </wp14:sizeRelH>
            <wp14:sizeRelV relativeFrom="margin">
              <wp14:pctHeight>0</wp14:pctHeight>
            </wp14:sizeRelV>
          </wp:anchor>
        </w:drawing>
      </w:r>
      <w:r w:rsidR="00006B47">
        <w:rPr>
          <w:rFonts w:hint="eastAsia"/>
        </w:rPr>
        <w:t>闪烁体阵列的标记共分为五个层次</w:t>
      </w:r>
      <w:r w:rsidR="004439DA">
        <w:rPr>
          <w:rFonts w:hint="eastAsia"/>
        </w:rPr>
        <w:t>。</w:t>
      </w:r>
      <w:r w:rsidR="00006B47">
        <w:rPr>
          <w:rFonts w:hint="eastAsia"/>
        </w:rPr>
        <w:t>第一层次表示闪烁体材料类型，用闪烁体材料英文首字母及掺杂元素</w:t>
      </w:r>
      <w:proofErr w:type="gramStart"/>
      <w:r w:rsidR="00D836E9">
        <w:rPr>
          <w:rFonts w:hint="eastAsia"/>
        </w:rPr>
        <w:t>镨</w:t>
      </w:r>
      <w:proofErr w:type="gramEnd"/>
      <w:r w:rsidR="00006B47">
        <w:rPr>
          <w:rFonts w:hint="eastAsia"/>
        </w:rPr>
        <w:t>“</w:t>
      </w:r>
      <w:r w:rsidR="00006B47">
        <w:rPr>
          <w:rFonts w:hint="eastAsia"/>
        </w:rPr>
        <w:t>G</w:t>
      </w:r>
      <w:r w:rsidR="00006B47">
        <w:t>OS</w:t>
      </w:r>
      <w:r w:rsidR="00006B47">
        <w:rPr>
          <w:rFonts w:hint="eastAsia"/>
        </w:rPr>
        <w:t>：</w:t>
      </w:r>
      <w:proofErr w:type="spellStart"/>
      <w:r w:rsidR="00006B47">
        <w:rPr>
          <w:rFonts w:hint="eastAsia"/>
        </w:rPr>
        <w:t>Pr</w:t>
      </w:r>
      <w:proofErr w:type="spellEnd"/>
      <w:r w:rsidR="00006B47">
        <w:rPr>
          <w:rFonts w:hint="eastAsia"/>
        </w:rPr>
        <w:t>”表示；第二层次表示产品等级，根据光输出的不同强度或亮度分为</w:t>
      </w:r>
      <w:r w:rsidR="00006B47">
        <w:rPr>
          <w:rFonts w:hint="eastAsia"/>
        </w:rPr>
        <w:t>A</w:t>
      </w:r>
      <w:r w:rsidR="00006B47">
        <w:rPr>
          <w:rFonts w:hint="eastAsia"/>
        </w:rPr>
        <w:t>级和</w:t>
      </w:r>
      <w:r w:rsidR="00006B47">
        <w:rPr>
          <w:rFonts w:hint="eastAsia"/>
        </w:rPr>
        <w:t>B</w:t>
      </w:r>
      <w:r w:rsidR="00006B47">
        <w:rPr>
          <w:rFonts w:hint="eastAsia"/>
        </w:rPr>
        <w:t>级，</w:t>
      </w:r>
      <w:r w:rsidR="00006B47">
        <w:rPr>
          <w:rFonts w:hint="eastAsia"/>
        </w:rPr>
        <w:t>A</w:t>
      </w:r>
      <w:proofErr w:type="gramStart"/>
      <w:r w:rsidR="00006B47">
        <w:rPr>
          <w:rFonts w:hint="eastAsia"/>
        </w:rPr>
        <w:t>级表示光</w:t>
      </w:r>
      <w:proofErr w:type="gramEnd"/>
      <w:r w:rsidR="00006B47">
        <w:rPr>
          <w:rFonts w:hint="eastAsia"/>
        </w:rPr>
        <w:t>输出为</w:t>
      </w:r>
      <w:r w:rsidR="00006B47">
        <w:rPr>
          <w:rFonts w:hint="eastAsia"/>
        </w:rPr>
        <w:t>2</w:t>
      </w:r>
      <w:r w:rsidR="00006B47">
        <w:t xml:space="preserve">5000 </w:t>
      </w:r>
      <w:proofErr w:type="spellStart"/>
      <w:r w:rsidR="00006B47">
        <w:t>ph</w:t>
      </w:r>
      <w:proofErr w:type="spellEnd"/>
      <w:r w:rsidR="00006B47">
        <w:t xml:space="preserve">/MeV~36000 </w:t>
      </w:r>
      <w:proofErr w:type="spellStart"/>
      <w:r w:rsidR="00006B47">
        <w:t>ph</w:t>
      </w:r>
      <w:proofErr w:type="spellEnd"/>
      <w:r w:rsidR="00006B47">
        <w:t>/MeV</w:t>
      </w:r>
      <w:r w:rsidR="00006B47">
        <w:rPr>
          <w:rFonts w:hint="eastAsia"/>
        </w:rPr>
        <w:t>，</w:t>
      </w:r>
      <w:r w:rsidR="00006B47">
        <w:rPr>
          <w:rFonts w:hint="eastAsia"/>
        </w:rPr>
        <w:t>B</w:t>
      </w:r>
      <w:proofErr w:type="gramStart"/>
      <w:r w:rsidR="00006B47">
        <w:rPr>
          <w:rFonts w:hint="eastAsia"/>
        </w:rPr>
        <w:t>级表示光</w:t>
      </w:r>
      <w:proofErr w:type="gramEnd"/>
      <w:r w:rsidR="00006B47">
        <w:rPr>
          <w:rFonts w:hint="eastAsia"/>
        </w:rPr>
        <w:t>输出大于</w:t>
      </w:r>
      <w:r w:rsidR="00006B47">
        <w:t xml:space="preserve">36000 </w:t>
      </w:r>
      <w:proofErr w:type="spellStart"/>
      <w:r w:rsidR="00006B47">
        <w:t>ph</w:t>
      </w:r>
      <w:proofErr w:type="spellEnd"/>
      <w:r w:rsidR="00006B47">
        <w:t>/MeV</w:t>
      </w:r>
      <w:r w:rsidR="00006B47">
        <w:rPr>
          <w:rFonts w:hint="eastAsia"/>
        </w:rPr>
        <w:t>；第三层次表示横向像素数（长径方向），用三位阿拉伯数字表示；第四层次表示纵向像素数（短径方向），用三位阿拉伯数字表示；第五层次表示闪烁体厚度，用三位阿拉伯数字表示</w:t>
      </w:r>
      <w:r w:rsidR="00D836E9">
        <w:rPr>
          <w:rFonts w:hint="eastAsia"/>
        </w:rPr>
        <w:t>，</w:t>
      </w:r>
      <w:r w:rsidR="00006B47">
        <w:rPr>
          <w:rFonts w:hint="eastAsia"/>
        </w:rPr>
        <w:t>第一位数字表示厚度的十位数，第二位数字表示厚度的</w:t>
      </w:r>
      <w:proofErr w:type="gramStart"/>
      <w:r w:rsidR="00006B47">
        <w:rPr>
          <w:rFonts w:hint="eastAsia"/>
        </w:rPr>
        <w:t>个</w:t>
      </w:r>
      <w:proofErr w:type="gramEnd"/>
      <w:r w:rsidR="00006B47">
        <w:rPr>
          <w:rFonts w:hint="eastAsia"/>
        </w:rPr>
        <w:t>位数，第三位数字表示厚度小数点后第一位数字，单位为毫米（</w:t>
      </w:r>
      <w:r w:rsidR="00006B47">
        <w:rPr>
          <w:rFonts w:hint="eastAsia"/>
        </w:rPr>
        <w:t>m</w:t>
      </w:r>
      <w:r w:rsidR="00006B47">
        <w:t>m</w:t>
      </w:r>
      <w:r w:rsidR="00006B47">
        <w:rPr>
          <w:rFonts w:hint="eastAsia"/>
        </w:rPr>
        <w:t>）</w:t>
      </w:r>
      <w:r w:rsidR="004E7C9D">
        <w:rPr>
          <w:rFonts w:hint="eastAsia"/>
        </w:rPr>
        <w:t>。具体表示方法如图</w:t>
      </w:r>
      <w:r w:rsidR="004E7C9D">
        <w:rPr>
          <w:rFonts w:hint="eastAsia"/>
        </w:rPr>
        <w:t>1</w:t>
      </w:r>
      <w:r w:rsidR="004E7C9D">
        <w:rPr>
          <w:rFonts w:hint="eastAsia"/>
        </w:rPr>
        <w:t>所示。</w:t>
      </w:r>
      <w:bookmarkStart w:id="2" w:name="OLE_LINK3"/>
    </w:p>
    <w:p w14:paraId="700BDB1B" w14:textId="10755883" w:rsidR="00460F47" w:rsidRDefault="004439DA" w:rsidP="00066CAE">
      <w:pPr>
        <w:adjustRightInd w:val="0"/>
        <w:spacing w:beforeLines="50" w:before="120" w:afterLines="50" w:after="120" w:line="320" w:lineRule="exact"/>
        <w:ind w:firstLineChars="0" w:firstLine="0"/>
        <w:jc w:val="center"/>
      </w:pPr>
      <w:r>
        <w:rPr>
          <w:rFonts w:hint="eastAsia"/>
        </w:rPr>
        <w:t>图</w:t>
      </w:r>
      <w:r>
        <w:rPr>
          <w:rFonts w:hint="eastAsia"/>
        </w:rPr>
        <w:t xml:space="preserve">1 </w:t>
      </w:r>
      <w:proofErr w:type="gramStart"/>
      <w:r>
        <w:rPr>
          <w:rFonts w:hint="eastAsia"/>
        </w:rPr>
        <w:t>镨</w:t>
      </w:r>
      <w:proofErr w:type="gramEnd"/>
      <w:r>
        <w:rPr>
          <w:rFonts w:hint="eastAsia"/>
        </w:rPr>
        <w:t>掺杂硫氧化钆多晶闪烁体阵列产品标记</w:t>
      </w:r>
    </w:p>
    <w:bookmarkEnd w:id="2"/>
    <w:p w14:paraId="11E18B47" w14:textId="27702779" w:rsidR="00460F47" w:rsidRDefault="004439DA" w:rsidP="00F274C5">
      <w:pPr>
        <w:ind w:firstLine="420"/>
      </w:pPr>
      <w:r>
        <w:t>示例：</w:t>
      </w:r>
      <w:r w:rsidR="004E7C9D">
        <w:rPr>
          <w:rFonts w:hint="eastAsia"/>
        </w:rPr>
        <w:t>G</w:t>
      </w:r>
      <w:r w:rsidR="004E7C9D">
        <w:t>OS</w:t>
      </w:r>
      <w:r w:rsidR="004E7C9D">
        <w:rPr>
          <w:rFonts w:hint="eastAsia"/>
        </w:rPr>
        <w:t>：</w:t>
      </w:r>
      <w:r w:rsidR="004E7C9D">
        <w:rPr>
          <w:rFonts w:hint="eastAsia"/>
        </w:rPr>
        <w:t>Pr</w:t>
      </w:r>
      <w:r w:rsidR="004E7C9D">
        <w:t>A016024016</w:t>
      </w:r>
      <w:r w:rsidR="004E7C9D">
        <w:rPr>
          <w:rFonts w:hint="eastAsia"/>
        </w:rPr>
        <w:t>表示横向</w:t>
      </w:r>
      <w:r w:rsidR="004E7C9D">
        <w:rPr>
          <w:rFonts w:hint="eastAsia"/>
        </w:rPr>
        <w:t>1</w:t>
      </w:r>
      <w:r w:rsidR="004E7C9D">
        <w:t>6</w:t>
      </w:r>
      <w:r w:rsidR="004E7C9D">
        <w:rPr>
          <w:rFonts w:hint="eastAsia"/>
        </w:rPr>
        <w:t>个像素、纵向</w:t>
      </w:r>
      <w:r w:rsidR="004E7C9D">
        <w:rPr>
          <w:rFonts w:hint="eastAsia"/>
        </w:rPr>
        <w:t>2</w:t>
      </w:r>
      <w:r w:rsidR="004E7C9D">
        <w:t>4</w:t>
      </w:r>
      <w:r w:rsidR="004E7C9D">
        <w:rPr>
          <w:rFonts w:hint="eastAsia"/>
        </w:rPr>
        <w:t>个像素、</w:t>
      </w:r>
      <w:r w:rsidR="004E7C9D">
        <w:rPr>
          <w:rFonts w:hint="eastAsia"/>
        </w:rPr>
        <w:t>1</w:t>
      </w:r>
      <w:r w:rsidR="004E7C9D">
        <w:t>.6mm</w:t>
      </w:r>
      <w:r w:rsidR="004E7C9D">
        <w:rPr>
          <w:rFonts w:hint="eastAsia"/>
        </w:rPr>
        <w:t>厚的</w:t>
      </w:r>
      <w:r w:rsidR="004E7C9D">
        <w:rPr>
          <w:rFonts w:hint="eastAsia"/>
        </w:rPr>
        <w:t>A</w:t>
      </w:r>
      <w:r w:rsidR="004E7C9D">
        <w:rPr>
          <w:rFonts w:hint="eastAsia"/>
        </w:rPr>
        <w:t>级</w:t>
      </w:r>
      <w:proofErr w:type="gramStart"/>
      <w:r w:rsidR="004E7C9D">
        <w:rPr>
          <w:rFonts w:hint="eastAsia"/>
        </w:rPr>
        <w:t>镨</w:t>
      </w:r>
      <w:proofErr w:type="gramEnd"/>
      <w:r w:rsidR="004E7C9D">
        <w:rPr>
          <w:rFonts w:hint="eastAsia"/>
        </w:rPr>
        <w:lastRenderedPageBreak/>
        <w:t>掺杂硫氧化钆多晶闪烁体阵列</w:t>
      </w:r>
      <w:r>
        <w:t>。</w:t>
      </w:r>
    </w:p>
    <w:p w14:paraId="14A8EEFF" w14:textId="619CA3E8" w:rsidR="00460F47" w:rsidRDefault="004439DA" w:rsidP="00060A54">
      <w:pPr>
        <w:pStyle w:val="aff9"/>
      </w:pPr>
      <w:r>
        <w:rPr>
          <w:rFonts w:hint="eastAsia"/>
        </w:rPr>
        <w:t>5技术要求</w:t>
      </w:r>
    </w:p>
    <w:p w14:paraId="2FE57C10" w14:textId="023BA10C" w:rsidR="00460F47" w:rsidRDefault="004439DA" w:rsidP="00F274C5">
      <w:pPr>
        <w:pStyle w:val="2"/>
        <w:spacing w:before="120" w:after="120"/>
      </w:pPr>
      <w:r>
        <w:rPr>
          <w:rFonts w:hint="eastAsia"/>
        </w:rPr>
        <w:t>5.1</w:t>
      </w:r>
      <w:r>
        <w:rPr>
          <w:rFonts w:hint="eastAsia"/>
        </w:rPr>
        <w:t>外观</w:t>
      </w:r>
      <w:r w:rsidR="004E7C9D">
        <w:rPr>
          <w:rFonts w:hint="eastAsia"/>
        </w:rPr>
        <w:t>质量</w:t>
      </w:r>
    </w:p>
    <w:p w14:paraId="3FCF4DDF" w14:textId="7CDFE551" w:rsidR="004E7C9D" w:rsidRDefault="004E7C9D" w:rsidP="00F274C5">
      <w:pPr>
        <w:pStyle w:val="3"/>
      </w:pPr>
      <w:r>
        <w:rPr>
          <w:rFonts w:hint="eastAsia"/>
        </w:rPr>
        <w:t>5</w:t>
      </w:r>
      <w:r>
        <w:t>.1.1</w:t>
      </w:r>
      <w:r>
        <w:rPr>
          <w:rFonts w:hint="eastAsia"/>
        </w:rPr>
        <w:t>晶体颜色</w:t>
      </w:r>
    </w:p>
    <w:p w14:paraId="11D539F9" w14:textId="288EA676" w:rsidR="00460F47" w:rsidRDefault="004E7C9D" w:rsidP="00744BA0">
      <w:pPr>
        <w:ind w:firstLine="420"/>
      </w:pPr>
      <w:r>
        <w:rPr>
          <w:rFonts w:hint="eastAsia"/>
        </w:rPr>
        <w:t>产品表面不应有胶体脱落和除光面以外的晶体外露，</w:t>
      </w:r>
      <w:r w:rsidRPr="001D6862">
        <w:rPr>
          <w:rFonts w:hint="eastAsia"/>
        </w:rPr>
        <w:t>晶体颜色应为</w:t>
      </w:r>
      <w:r w:rsidR="001D6862">
        <w:rPr>
          <w:rFonts w:hint="eastAsia"/>
        </w:rPr>
        <w:t>黄绿</w:t>
      </w:r>
      <w:r>
        <w:rPr>
          <w:rFonts w:hint="eastAsia"/>
        </w:rPr>
        <w:t>色</w:t>
      </w:r>
      <w:r w:rsidR="004439DA">
        <w:rPr>
          <w:rFonts w:hint="eastAsia"/>
        </w:rPr>
        <w:t>。</w:t>
      </w:r>
    </w:p>
    <w:p w14:paraId="21EA687C" w14:textId="47B6E45A" w:rsidR="001D6862" w:rsidRDefault="001D6862" w:rsidP="00F274C5">
      <w:pPr>
        <w:pStyle w:val="3"/>
      </w:pPr>
      <w:r>
        <w:rPr>
          <w:rFonts w:hint="eastAsia"/>
        </w:rPr>
        <w:t>5</w:t>
      </w:r>
      <w:r>
        <w:t>.1.2</w:t>
      </w:r>
      <w:r>
        <w:rPr>
          <w:rFonts w:hint="eastAsia"/>
        </w:rPr>
        <w:t>闪烁体内缺陷、外表缺陷、胶体缺陷</w:t>
      </w:r>
    </w:p>
    <w:p w14:paraId="4C90C277" w14:textId="13690454" w:rsidR="001D6862" w:rsidRDefault="001D6862" w:rsidP="00744BA0">
      <w:pPr>
        <w:ind w:firstLine="420"/>
      </w:pPr>
      <w:r w:rsidRPr="00A31DEB">
        <w:rPr>
          <w:rFonts w:hint="eastAsia"/>
        </w:rPr>
        <w:t>单条裂纹和划痕长度应不超过像素对角线长度的</w:t>
      </w:r>
      <w:r w:rsidRPr="00A31DEB">
        <w:rPr>
          <w:rFonts w:hint="eastAsia"/>
        </w:rPr>
        <w:t>1</w:t>
      </w:r>
      <w:r w:rsidRPr="00A31DEB">
        <w:t>0%</w:t>
      </w:r>
      <w:r w:rsidRPr="00A31DEB">
        <w:rPr>
          <w:rFonts w:hint="eastAsia"/>
        </w:rPr>
        <w:t>，单个斑点面积应不超过像素面积的</w:t>
      </w:r>
      <w:r w:rsidRPr="00A31DEB">
        <w:rPr>
          <w:rFonts w:hint="eastAsia"/>
        </w:rPr>
        <w:t>1</w:t>
      </w:r>
      <w:r w:rsidRPr="00A31DEB">
        <w:t>0%</w:t>
      </w:r>
      <w:r>
        <w:rPr>
          <w:rFonts w:hint="eastAsia"/>
        </w:rPr>
        <w:t>。其他外观质量要求应符合表</w:t>
      </w:r>
      <w:r>
        <w:rPr>
          <w:rFonts w:hint="eastAsia"/>
        </w:rPr>
        <w:t>1</w:t>
      </w:r>
      <w:r>
        <w:rPr>
          <w:rFonts w:hint="eastAsia"/>
        </w:rPr>
        <w:t>的规定。</w:t>
      </w:r>
    </w:p>
    <w:p w14:paraId="3C1DB5DC" w14:textId="73D122AE" w:rsidR="00460F47" w:rsidRPr="000A4A62" w:rsidRDefault="000A4A62" w:rsidP="00744BA0">
      <w:pPr>
        <w:pStyle w:val="afffffb"/>
      </w:pPr>
      <w:r w:rsidRPr="000A4A62">
        <w:rPr>
          <w:rFonts w:hint="eastAsia"/>
        </w:rPr>
        <w:t>表1</w:t>
      </w:r>
      <w:r w:rsidRPr="000A4A62">
        <w:t xml:space="preserve"> </w:t>
      </w:r>
      <w:r w:rsidRPr="000A4A62">
        <w:rPr>
          <w:rFonts w:hint="eastAsia"/>
        </w:rPr>
        <w:t>外观质量</w:t>
      </w:r>
    </w:p>
    <w:tbl>
      <w:tblPr>
        <w:tblW w:w="5000"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828"/>
        <w:gridCol w:w="864"/>
        <w:gridCol w:w="2412"/>
        <w:gridCol w:w="4173"/>
      </w:tblGrid>
      <w:tr w:rsidR="001F7405" w:rsidRPr="00744BA0" w14:paraId="32ACBED3" w14:textId="77777777" w:rsidTr="00E34B2E">
        <w:trPr>
          <w:jc w:val="center"/>
        </w:trPr>
        <w:tc>
          <w:tcPr>
            <w:tcW w:w="500" w:type="pct"/>
            <w:tcBorders>
              <w:top w:val="single" w:sz="12" w:space="0" w:color="000000"/>
              <w:bottom w:val="single" w:sz="12" w:space="0" w:color="000000"/>
            </w:tcBorders>
            <w:vAlign w:val="center"/>
          </w:tcPr>
          <w:p w14:paraId="2F9178A6" w14:textId="2F125D26" w:rsidR="001F7405" w:rsidRPr="00744BA0" w:rsidRDefault="000A4A62" w:rsidP="00744BA0">
            <w:pPr>
              <w:ind w:firstLineChars="0" w:firstLine="0"/>
              <w:jc w:val="center"/>
              <w:rPr>
                <w:sz w:val="18"/>
                <w:szCs w:val="18"/>
              </w:rPr>
            </w:pPr>
            <w:r w:rsidRPr="00744BA0">
              <w:rPr>
                <w:rFonts w:hint="eastAsia"/>
                <w:sz w:val="18"/>
                <w:szCs w:val="18"/>
              </w:rPr>
              <w:t>缺陷类型</w:t>
            </w:r>
          </w:p>
        </w:tc>
        <w:tc>
          <w:tcPr>
            <w:tcW w:w="1978" w:type="pct"/>
            <w:gridSpan w:val="2"/>
            <w:tcBorders>
              <w:top w:val="single" w:sz="12" w:space="0" w:color="000000"/>
              <w:bottom w:val="single" w:sz="12" w:space="0" w:color="000000"/>
            </w:tcBorders>
            <w:vAlign w:val="center"/>
          </w:tcPr>
          <w:p w14:paraId="7ACE50F1" w14:textId="4C18F5FE" w:rsidR="001F7405" w:rsidRPr="00744BA0" w:rsidRDefault="000A4A62" w:rsidP="00744BA0">
            <w:pPr>
              <w:ind w:firstLineChars="0" w:firstLine="0"/>
              <w:jc w:val="center"/>
              <w:rPr>
                <w:sz w:val="18"/>
                <w:szCs w:val="18"/>
              </w:rPr>
            </w:pPr>
            <w:r w:rsidRPr="00744BA0">
              <w:rPr>
                <w:rFonts w:hint="eastAsia"/>
                <w:sz w:val="18"/>
                <w:szCs w:val="18"/>
              </w:rPr>
              <w:t>指标</w:t>
            </w:r>
          </w:p>
        </w:tc>
        <w:tc>
          <w:tcPr>
            <w:tcW w:w="2521" w:type="pct"/>
            <w:tcBorders>
              <w:top w:val="single" w:sz="12" w:space="0" w:color="000000"/>
              <w:bottom w:val="single" w:sz="12" w:space="0" w:color="000000"/>
            </w:tcBorders>
            <w:vAlign w:val="center"/>
          </w:tcPr>
          <w:p w14:paraId="5804292E" w14:textId="03947FE6" w:rsidR="001F7405" w:rsidRPr="00744BA0" w:rsidRDefault="000A4A62" w:rsidP="00744BA0">
            <w:pPr>
              <w:ind w:firstLineChars="0" w:firstLine="0"/>
              <w:jc w:val="center"/>
              <w:rPr>
                <w:sz w:val="18"/>
                <w:szCs w:val="18"/>
              </w:rPr>
            </w:pPr>
            <w:r w:rsidRPr="00744BA0">
              <w:rPr>
                <w:rFonts w:hint="eastAsia"/>
                <w:sz w:val="18"/>
                <w:szCs w:val="18"/>
              </w:rPr>
              <w:t>要求</w:t>
            </w:r>
          </w:p>
        </w:tc>
      </w:tr>
      <w:tr w:rsidR="000A4A62" w:rsidRPr="00744BA0" w14:paraId="77880C7B" w14:textId="77777777" w:rsidTr="00E34B2E">
        <w:trPr>
          <w:trHeight w:val="252"/>
          <w:jc w:val="center"/>
        </w:trPr>
        <w:tc>
          <w:tcPr>
            <w:tcW w:w="500" w:type="pct"/>
            <w:vMerge w:val="restart"/>
            <w:tcBorders>
              <w:top w:val="single" w:sz="12" w:space="0" w:color="000000"/>
            </w:tcBorders>
            <w:vAlign w:val="center"/>
          </w:tcPr>
          <w:p w14:paraId="28217AD2" w14:textId="7D63933B" w:rsidR="000A4A62" w:rsidRPr="00744BA0" w:rsidRDefault="000A4A62" w:rsidP="00744BA0">
            <w:pPr>
              <w:ind w:firstLineChars="0" w:firstLine="0"/>
              <w:jc w:val="center"/>
              <w:rPr>
                <w:sz w:val="18"/>
                <w:szCs w:val="18"/>
              </w:rPr>
            </w:pPr>
            <w:r w:rsidRPr="00744BA0">
              <w:rPr>
                <w:rFonts w:hint="eastAsia"/>
                <w:sz w:val="18"/>
                <w:szCs w:val="18"/>
              </w:rPr>
              <w:t>闪烁体</w:t>
            </w:r>
            <w:r w:rsidRPr="00744BA0">
              <w:rPr>
                <w:sz w:val="18"/>
                <w:szCs w:val="18"/>
              </w:rPr>
              <w:t>内缺陷</w:t>
            </w:r>
          </w:p>
        </w:tc>
        <w:tc>
          <w:tcPr>
            <w:tcW w:w="522" w:type="pct"/>
            <w:vMerge w:val="restart"/>
            <w:tcBorders>
              <w:top w:val="single" w:sz="12" w:space="0" w:color="000000"/>
            </w:tcBorders>
            <w:vAlign w:val="center"/>
          </w:tcPr>
          <w:p w14:paraId="27719FC9" w14:textId="77777777" w:rsidR="000A4A62" w:rsidRPr="00744BA0" w:rsidRDefault="000A4A62" w:rsidP="00744BA0">
            <w:pPr>
              <w:ind w:firstLineChars="0" w:firstLine="0"/>
              <w:jc w:val="center"/>
              <w:rPr>
                <w:sz w:val="18"/>
                <w:szCs w:val="18"/>
              </w:rPr>
            </w:pPr>
            <w:r w:rsidRPr="00744BA0">
              <w:rPr>
                <w:sz w:val="18"/>
                <w:szCs w:val="18"/>
              </w:rPr>
              <w:t>包裹体</w:t>
            </w:r>
          </w:p>
        </w:tc>
        <w:tc>
          <w:tcPr>
            <w:tcW w:w="1457" w:type="pct"/>
            <w:tcBorders>
              <w:top w:val="single" w:sz="12" w:space="0" w:color="000000"/>
            </w:tcBorders>
            <w:vAlign w:val="center"/>
          </w:tcPr>
          <w:p w14:paraId="4D0B9F29" w14:textId="09539215" w:rsidR="000A4A62" w:rsidRPr="00744BA0" w:rsidRDefault="000A4A62" w:rsidP="00744BA0">
            <w:pPr>
              <w:ind w:firstLineChars="0" w:firstLine="0"/>
              <w:jc w:val="center"/>
              <w:rPr>
                <w:sz w:val="18"/>
                <w:szCs w:val="18"/>
              </w:rPr>
            </w:pPr>
            <w:r w:rsidRPr="00744BA0">
              <w:rPr>
                <w:sz w:val="18"/>
                <w:szCs w:val="18"/>
              </w:rPr>
              <w:t>单个包裹体尺寸</w:t>
            </w:r>
          </w:p>
        </w:tc>
        <w:tc>
          <w:tcPr>
            <w:tcW w:w="2521" w:type="pct"/>
            <w:tcBorders>
              <w:top w:val="single" w:sz="12" w:space="0" w:color="000000"/>
            </w:tcBorders>
            <w:vAlign w:val="center"/>
          </w:tcPr>
          <w:p w14:paraId="51E5CA20" w14:textId="03DF5A60" w:rsidR="000A4A62" w:rsidRPr="00744BA0" w:rsidRDefault="00D836E9" w:rsidP="00744BA0">
            <w:pPr>
              <w:spacing w:line="400" w:lineRule="exact"/>
              <w:ind w:firstLineChars="0" w:firstLine="0"/>
              <w:jc w:val="center"/>
              <w:rPr>
                <w:sz w:val="18"/>
                <w:szCs w:val="18"/>
              </w:rPr>
            </w:pPr>
            <w:r w:rsidRPr="00744BA0">
              <w:rPr>
                <w:rFonts w:hint="eastAsia"/>
                <w:sz w:val="18"/>
                <w:szCs w:val="18"/>
              </w:rPr>
              <w:t>≤</w:t>
            </w:r>
            <w:r w:rsidR="000A4A62" w:rsidRPr="00744BA0">
              <w:rPr>
                <w:sz w:val="18"/>
                <w:szCs w:val="18"/>
              </w:rPr>
              <w:t>0.20 mm</w:t>
            </w:r>
          </w:p>
        </w:tc>
      </w:tr>
      <w:tr w:rsidR="000A4A62" w:rsidRPr="00744BA0" w14:paraId="2BB8151C" w14:textId="77777777" w:rsidTr="00744BA0">
        <w:trPr>
          <w:trHeight w:val="238"/>
          <w:jc w:val="center"/>
        </w:trPr>
        <w:tc>
          <w:tcPr>
            <w:tcW w:w="500" w:type="pct"/>
            <w:vMerge/>
            <w:vAlign w:val="center"/>
          </w:tcPr>
          <w:p w14:paraId="3953C93D" w14:textId="77777777" w:rsidR="000A4A62" w:rsidRPr="00744BA0" w:rsidRDefault="000A4A62" w:rsidP="00744BA0">
            <w:pPr>
              <w:ind w:firstLineChars="0" w:firstLine="0"/>
              <w:jc w:val="center"/>
              <w:rPr>
                <w:sz w:val="18"/>
                <w:szCs w:val="18"/>
              </w:rPr>
            </w:pPr>
          </w:p>
        </w:tc>
        <w:tc>
          <w:tcPr>
            <w:tcW w:w="522" w:type="pct"/>
            <w:vMerge/>
            <w:vAlign w:val="center"/>
          </w:tcPr>
          <w:p w14:paraId="5E5BFB0E" w14:textId="77777777" w:rsidR="000A4A62" w:rsidRPr="00744BA0" w:rsidRDefault="000A4A62" w:rsidP="00744BA0">
            <w:pPr>
              <w:ind w:firstLineChars="0" w:firstLine="0"/>
              <w:jc w:val="center"/>
              <w:rPr>
                <w:sz w:val="18"/>
                <w:szCs w:val="18"/>
              </w:rPr>
            </w:pPr>
          </w:p>
        </w:tc>
        <w:tc>
          <w:tcPr>
            <w:tcW w:w="1457" w:type="pct"/>
            <w:vAlign w:val="center"/>
          </w:tcPr>
          <w:p w14:paraId="09BB3662" w14:textId="2F1BD5EF" w:rsidR="000A4A62" w:rsidRPr="00744BA0" w:rsidRDefault="000A4A62" w:rsidP="00744BA0">
            <w:pPr>
              <w:ind w:firstLineChars="0" w:firstLine="0"/>
              <w:jc w:val="center"/>
              <w:rPr>
                <w:sz w:val="18"/>
                <w:szCs w:val="18"/>
              </w:rPr>
            </w:pPr>
            <w:r w:rsidRPr="00744BA0">
              <w:rPr>
                <w:sz w:val="18"/>
                <w:szCs w:val="18"/>
              </w:rPr>
              <w:t>每立方厘米</w:t>
            </w:r>
            <w:r w:rsidRPr="00744BA0">
              <w:rPr>
                <w:rFonts w:hint="eastAsia"/>
                <w:sz w:val="18"/>
                <w:szCs w:val="18"/>
              </w:rPr>
              <w:t>内数量</w:t>
            </w:r>
          </w:p>
        </w:tc>
        <w:tc>
          <w:tcPr>
            <w:tcW w:w="2521" w:type="pct"/>
            <w:vAlign w:val="center"/>
          </w:tcPr>
          <w:p w14:paraId="6E220F76" w14:textId="59EB05D1" w:rsidR="000A4A62" w:rsidRPr="00744BA0" w:rsidRDefault="000A4A62" w:rsidP="00744BA0">
            <w:pPr>
              <w:spacing w:line="400" w:lineRule="exact"/>
              <w:ind w:firstLineChars="0" w:firstLine="0"/>
              <w:jc w:val="center"/>
              <w:rPr>
                <w:sz w:val="18"/>
                <w:szCs w:val="18"/>
              </w:rPr>
            </w:pPr>
            <w:r w:rsidRPr="00744BA0">
              <w:rPr>
                <w:rFonts w:hint="eastAsia"/>
                <w:sz w:val="18"/>
                <w:szCs w:val="18"/>
              </w:rPr>
              <w:t>≤</w:t>
            </w:r>
            <w:r w:rsidRPr="00744BA0">
              <w:rPr>
                <w:sz w:val="18"/>
                <w:szCs w:val="18"/>
              </w:rPr>
              <w:t>3</w:t>
            </w:r>
            <w:r w:rsidRPr="00744BA0">
              <w:rPr>
                <w:sz w:val="18"/>
                <w:szCs w:val="18"/>
              </w:rPr>
              <w:t>个</w:t>
            </w:r>
          </w:p>
        </w:tc>
      </w:tr>
      <w:tr w:rsidR="001F7405" w:rsidRPr="00744BA0" w14:paraId="6A3B2F97" w14:textId="77777777" w:rsidTr="00744BA0">
        <w:trPr>
          <w:trHeight w:val="292"/>
          <w:jc w:val="center"/>
        </w:trPr>
        <w:tc>
          <w:tcPr>
            <w:tcW w:w="500" w:type="pct"/>
            <w:vMerge w:val="restart"/>
            <w:vAlign w:val="center"/>
          </w:tcPr>
          <w:p w14:paraId="500E94BC" w14:textId="77777777" w:rsidR="001F7405" w:rsidRPr="00744BA0" w:rsidRDefault="001F7405" w:rsidP="00744BA0">
            <w:pPr>
              <w:ind w:firstLineChars="0" w:firstLine="0"/>
              <w:jc w:val="center"/>
              <w:rPr>
                <w:sz w:val="18"/>
                <w:szCs w:val="18"/>
              </w:rPr>
            </w:pPr>
            <w:r w:rsidRPr="00744BA0">
              <w:rPr>
                <w:rFonts w:hint="eastAsia"/>
                <w:sz w:val="18"/>
                <w:szCs w:val="18"/>
              </w:rPr>
              <w:t>闪烁体</w:t>
            </w:r>
            <w:r w:rsidRPr="00744BA0">
              <w:rPr>
                <w:sz w:val="18"/>
                <w:szCs w:val="18"/>
              </w:rPr>
              <w:t>外表缺陷</w:t>
            </w:r>
          </w:p>
        </w:tc>
        <w:tc>
          <w:tcPr>
            <w:tcW w:w="522" w:type="pct"/>
            <w:vMerge w:val="restart"/>
            <w:vAlign w:val="center"/>
          </w:tcPr>
          <w:p w14:paraId="5A6CC7A9" w14:textId="77777777" w:rsidR="001F7405" w:rsidRPr="00744BA0" w:rsidRDefault="001F7405" w:rsidP="00744BA0">
            <w:pPr>
              <w:ind w:firstLineChars="0" w:firstLine="0"/>
              <w:jc w:val="center"/>
              <w:rPr>
                <w:sz w:val="18"/>
                <w:szCs w:val="18"/>
              </w:rPr>
            </w:pPr>
            <w:r w:rsidRPr="00744BA0">
              <w:rPr>
                <w:sz w:val="18"/>
                <w:szCs w:val="18"/>
              </w:rPr>
              <w:t>裂纹</w:t>
            </w:r>
          </w:p>
        </w:tc>
        <w:tc>
          <w:tcPr>
            <w:tcW w:w="1457" w:type="pct"/>
            <w:vAlign w:val="center"/>
          </w:tcPr>
          <w:p w14:paraId="1A3496A8" w14:textId="150478DC" w:rsidR="001F7405" w:rsidRPr="00744BA0" w:rsidRDefault="001F7405" w:rsidP="00744BA0">
            <w:pPr>
              <w:ind w:firstLineChars="0" w:firstLine="0"/>
              <w:jc w:val="center"/>
              <w:rPr>
                <w:sz w:val="18"/>
                <w:szCs w:val="18"/>
              </w:rPr>
            </w:pPr>
            <w:r w:rsidRPr="00744BA0">
              <w:rPr>
                <w:sz w:val="18"/>
                <w:szCs w:val="18"/>
              </w:rPr>
              <w:t>单</w:t>
            </w:r>
            <w:r w:rsidRPr="00744BA0">
              <w:rPr>
                <w:rFonts w:hint="eastAsia"/>
                <w:sz w:val="18"/>
                <w:szCs w:val="18"/>
              </w:rPr>
              <w:t>条</w:t>
            </w:r>
            <w:r w:rsidRPr="00744BA0">
              <w:rPr>
                <w:sz w:val="18"/>
                <w:szCs w:val="18"/>
              </w:rPr>
              <w:t>裂纹长度</w:t>
            </w:r>
          </w:p>
        </w:tc>
        <w:tc>
          <w:tcPr>
            <w:tcW w:w="2521" w:type="pct"/>
            <w:vAlign w:val="center"/>
          </w:tcPr>
          <w:p w14:paraId="6E8472F6" w14:textId="2A9AD504" w:rsidR="001F7405" w:rsidRPr="00744BA0" w:rsidRDefault="00D836E9" w:rsidP="00744BA0">
            <w:pPr>
              <w:spacing w:line="400" w:lineRule="exact"/>
              <w:ind w:firstLineChars="0" w:firstLine="0"/>
              <w:jc w:val="center"/>
              <w:rPr>
                <w:sz w:val="18"/>
                <w:szCs w:val="18"/>
              </w:rPr>
            </w:pPr>
            <w:r w:rsidRPr="00744BA0">
              <w:rPr>
                <w:rFonts w:hint="eastAsia"/>
                <w:sz w:val="18"/>
                <w:szCs w:val="18"/>
              </w:rPr>
              <w:t>≤</w:t>
            </w:r>
            <w:r w:rsidR="001F7405" w:rsidRPr="00744BA0">
              <w:rPr>
                <w:sz w:val="18"/>
                <w:szCs w:val="18"/>
              </w:rPr>
              <w:t>0.10 mm</w:t>
            </w:r>
          </w:p>
        </w:tc>
      </w:tr>
      <w:tr w:rsidR="001F7405" w:rsidRPr="00744BA0" w14:paraId="59627842" w14:textId="77777777" w:rsidTr="00744BA0">
        <w:trPr>
          <w:trHeight w:val="90"/>
          <w:jc w:val="center"/>
        </w:trPr>
        <w:tc>
          <w:tcPr>
            <w:tcW w:w="500" w:type="pct"/>
            <w:vMerge/>
            <w:vAlign w:val="center"/>
          </w:tcPr>
          <w:p w14:paraId="7B9DA72B" w14:textId="77777777" w:rsidR="001F7405" w:rsidRPr="00744BA0" w:rsidRDefault="001F7405" w:rsidP="00744BA0">
            <w:pPr>
              <w:ind w:firstLineChars="0" w:firstLine="0"/>
              <w:jc w:val="center"/>
              <w:rPr>
                <w:sz w:val="18"/>
                <w:szCs w:val="18"/>
              </w:rPr>
            </w:pPr>
          </w:p>
        </w:tc>
        <w:tc>
          <w:tcPr>
            <w:tcW w:w="522" w:type="pct"/>
            <w:vMerge/>
            <w:vAlign w:val="center"/>
          </w:tcPr>
          <w:p w14:paraId="6A230B5D" w14:textId="77777777" w:rsidR="001F7405" w:rsidRPr="00744BA0" w:rsidRDefault="001F7405" w:rsidP="00744BA0">
            <w:pPr>
              <w:ind w:firstLineChars="0" w:firstLine="0"/>
              <w:jc w:val="center"/>
              <w:rPr>
                <w:sz w:val="18"/>
                <w:szCs w:val="18"/>
              </w:rPr>
            </w:pPr>
          </w:p>
        </w:tc>
        <w:tc>
          <w:tcPr>
            <w:tcW w:w="1457" w:type="pct"/>
            <w:vAlign w:val="center"/>
          </w:tcPr>
          <w:p w14:paraId="5D77DA9B" w14:textId="79E2CAB7" w:rsidR="001F7405" w:rsidRPr="00744BA0" w:rsidRDefault="001F7405" w:rsidP="00744BA0">
            <w:pPr>
              <w:ind w:firstLineChars="0" w:firstLine="0"/>
              <w:jc w:val="center"/>
              <w:rPr>
                <w:sz w:val="18"/>
                <w:szCs w:val="18"/>
              </w:rPr>
            </w:pPr>
            <w:r w:rsidRPr="00744BA0">
              <w:rPr>
                <w:rFonts w:hint="eastAsia"/>
                <w:sz w:val="18"/>
                <w:szCs w:val="18"/>
              </w:rPr>
              <w:t>阵</w:t>
            </w:r>
            <w:r w:rsidRPr="00744BA0">
              <w:rPr>
                <w:sz w:val="18"/>
                <w:szCs w:val="18"/>
              </w:rPr>
              <w:t>列中裂纹数</w:t>
            </w:r>
          </w:p>
        </w:tc>
        <w:tc>
          <w:tcPr>
            <w:tcW w:w="2521" w:type="pct"/>
            <w:vAlign w:val="center"/>
          </w:tcPr>
          <w:p w14:paraId="5A0A54C2" w14:textId="10EAC084" w:rsidR="001F7405" w:rsidRPr="00744BA0" w:rsidRDefault="00D836E9" w:rsidP="00744BA0">
            <w:pPr>
              <w:spacing w:line="400" w:lineRule="exact"/>
              <w:ind w:firstLineChars="0" w:firstLine="0"/>
              <w:jc w:val="center"/>
              <w:rPr>
                <w:sz w:val="18"/>
                <w:szCs w:val="18"/>
              </w:rPr>
            </w:pPr>
            <w:r w:rsidRPr="00744BA0">
              <w:rPr>
                <w:rFonts w:hint="eastAsia"/>
                <w:sz w:val="18"/>
                <w:szCs w:val="18"/>
              </w:rPr>
              <w:t>≤</w:t>
            </w:r>
            <w:r w:rsidR="001F7405" w:rsidRPr="00744BA0">
              <w:rPr>
                <w:sz w:val="18"/>
                <w:szCs w:val="18"/>
              </w:rPr>
              <w:t>2</w:t>
            </w:r>
            <w:r w:rsidR="001F7405" w:rsidRPr="00744BA0">
              <w:rPr>
                <w:sz w:val="18"/>
                <w:szCs w:val="18"/>
              </w:rPr>
              <w:t>条</w:t>
            </w:r>
          </w:p>
        </w:tc>
      </w:tr>
      <w:tr w:rsidR="001F7405" w:rsidRPr="00744BA0" w14:paraId="4A5F2013" w14:textId="77777777" w:rsidTr="00744BA0">
        <w:trPr>
          <w:trHeight w:val="90"/>
          <w:jc w:val="center"/>
        </w:trPr>
        <w:tc>
          <w:tcPr>
            <w:tcW w:w="500" w:type="pct"/>
            <w:vMerge/>
            <w:vAlign w:val="center"/>
          </w:tcPr>
          <w:p w14:paraId="31AC5764" w14:textId="77777777" w:rsidR="001F7405" w:rsidRPr="00744BA0" w:rsidRDefault="001F7405" w:rsidP="00744BA0">
            <w:pPr>
              <w:ind w:firstLineChars="0" w:firstLine="0"/>
              <w:jc w:val="center"/>
              <w:rPr>
                <w:sz w:val="18"/>
                <w:szCs w:val="18"/>
              </w:rPr>
            </w:pPr>
          </w:p>
        </w:tc>
        <w:tc>
          <w:tcPr>
            <w:tcW w:w="522" w:type="pct"/>
            <w:vMerge w:val="restart"/>
            <w:vAlign w:val="center"/>
          </w:tcPr>
          <w:p w14:paraId="3BA161E2" w14:textId="77777777" w:rsidR="001F7405" w:rsidRPr="00744BA0" w:rsidRDefault="001F7405" w:rsidP="00744BA0">
            <w:pPr>
              <w:ind w:firstLineChars="0" w:firstLine="0"/>
              <w:jc w:val="center"/>
              <w:rPr>
                <w:sz w:val="18"/>
                <w:szCs w:val="18"/>
              </w:rPr>
            </w:pPr>
            <w:r w:rsidRPr="00744BA0">
              <w:rPr>
                <w:sz w:val="18"/>
                <w:szCs w:val="18"/>
              </w:rPr>
              <w:t>划痕</w:t>
            </w:r>
          </w:p>
        </w:tc>
        <w:tc>
          <w:tcPr>
            <w:tcW w:w="1457" w:type="pct"/>
            <w:vAlign w:val="center"/>
          </w:tcPr>
          <w:p w14:paraId="3934EAAD" w14:textId="3F050658" w:rsidR="001F7405" w:rsidRPr="00744BA0" w:rsidRDefault="001F7405" w:rsidP="00744BA0">
            <w:pPr>
              <w:ind w:firstLineChars="0" w:firstLine="0"/>
              <w:jc w:val="center"/>
              <w:rPr>
                <w:sz w:val="18"/>
                <w:szCs w:val="18"/>
              </w:rPr>
            </w:pPr>
            <w:r w:rsidRPr="00744BA0">
              <w:rPr>
                <w:sz w:val="18"/>
                <w:szCs w:val="18"/>
              </w:rPr>
              <w:t>单条划痕长度</w:t>
            </w:r>
          </w:p>
        </w:tc>
        <w:tc>
          <w:tcPr>
            <w:tcW w:w="2521" w:type="pct"/>
            <w:vAlign w:val="center"/>
          </w:tcPr>
          <w:p w14:paraId="3E1BC4F1" w14:textId="18E83510" w:rsidR="001F7405" w:rsidRPr="00744BA0" w:rsidRDefault="00D836E9" w:rsidP="00744BA0">
            <w:pPr>
              <w:spacing w:line="400" w:lineRule="exact"/>
              <w:ind w:firstLineChars="0" w:firstLine="0"/>
              <w:jc w:val="center"/>
              <w:rPr>
                <w:sz w:val="18"/>
                <w:szCs w:val="18"/>
              </w:rPr>
            </w:pPr>
            <w:r w:rsidRPr="00744BA0">
              <w:rPr>
                <w:rFonts w:hint="eastAsia"/>
                <w:sz w:val="18"/>
                <w:szCs w:val="18"/>
              </w:rPr>
              <w:t>≤</w:t>
            </w:r>
            <w:r w:rsidR="001F7405" w:rsidRPr="00744BA0">
              <w:rPr>
                <w:sz w:val="18"/>
                <w:szCs w:val="18"/>
              </w:rPr>
              <w:t>0.10 mm</w:t>
            </w:r>
          </w:p>
        </w:tc>
      </w:tr>
      <w:tr w:rsidR="001F7405" w:rsidRPr="00744BA0" w14:paraId="48FB19B6" w14:textId="77777777" w:rsidTr="00744BA0">
        <w:trPr>
          <w:trHeight w:val="90"/>
          <w:jc w:val="center"/>
        </w:trPr>
        <w:tc>
          <w:tcPr>
            <w:tcW w:w="500" w:type="pct"/>
            <w:vMerge/>
            <w:vAlign w:val="center"/>
          </w:tcPr>
          <w:p w14:paraId="3E5E6087" w14:textId="77777777" w:rsidR="001F7405" w:rsidRPr="00744BA0" w:rsidRDefault="001F7405" w:rsidP="00744BA0">
            <w:pPr>
              <w:ind w:firstLineChars="0" w:firstLine="0"/>
              <w:jc w:val="center"/>
              <w:rPr>
                <w:sz w:val="18"/>
                <w:szCs w:val="18"/>
              </w:rPr>
            </w:pPr>
          </w:p>
        </w:tc>
        <w:tc>
          <w:tcPr>
            <w:tcW w:w="522" w:type="pct"/>
            <w:vMerge/>
            <w:vAlign w:val="center"/>
          </w:tcPr>
          <w:p w14:paraId="45A9FCE6" w14:textId="77777777" w:rsidR="001F7405" w:rsidRPr="00744BA0" w:rsidRDefault="001F7405" w:rsidP="00744BA0">
            <w:pPr>
              <w:ind w:firstLineChars="0" w:firstLine="0"/>
              <w:jc w:val="center"/>
              <w:rPr>
                <w:sz w:val="18"/>
                <w:szCs w:val="18"/>
              </w:rPr>
            </w:pPr>
          </w:p>
        </w:tc>
        <w:tc>
          <w:tcPr>
            <w:tcW w:w="1457" w:type="pct"/>
            <w:vAlign w:val="center"/>
          </w:tcPr>
          <w:p w14:paraId="2557E5F0" w14:textId="7440BFCC" w:rsidR="001F7405" w:rsidRPr="00744BA0" w:rsidRDefault="001F7405" w:rsidP="00744BA0">
            <w:pPr>
              <w:ind w:firstLineChars="0" w:firstLine="0"/>
              <w:jc w:val="center"/>
              <w:rPr>
                <w:sz w:val="18"/>
                <w:szCs w:val="18"/>
              </w:rPr>
            </w:pPr>
            <w:r w:rsidRPr="00744BA0">
              <w:rPr>
                <w:sz w:val="18"/>
                <w:szCs w:val="18"/>
              </w:rPr>
              <w:t>阵列</w:t>
            </w:r>
            <w:r w:rsidR="000A4A62" w:rsidRPr="00744BA0">
              <w:rPr>
                <w:rFonts w:hint="eastAsia"/>
                <w:sz w:val="18"/>
                <w:szCs w:val="18"/>
              </w:rPr>
              <w:t>内数量</w:t>
            </w:r>
          </w:p>
        </w:tc>
        <w:tc>
          <w:tcPr>
            <w:tcW w:w="2521" w:type="pct"/>
            <w:vAlign w:val="center"/>
          </w:tcPr>
          <w:p w14:paraId="381CEE9F" w14:textId="1F4867A1" w:rsidR="001F7405" w:rsidRPr="00744BA0" w:rsidRDefault="00D836E9" w:rsidP="00744BA0">
            <w:pPr>
              <w:spacing w:line="400" w:lineRule="exact"/>
              <w:ind w:firstLineChars="0" w:firstLine="0"/>
              <w:jc w:val="center"/>
              <w:rPr>
                <w:sz w:val="18"/>
                <w:szCs w:val="18"/>
              </w:rPr>
            </w:pPr>
            <w:r w:rsidRPr="00744BA0">
              <w:rPr>
                <w:rFonts w:hint="eastAsia"/>
                <w:sz w:val="18"/>
                <w:szCs w:val="18"/>
              </w:rPr>
              <w:t>≤</w:t>
            </w:r>
            <w:r w:rsidR="001F7405" w:rsidRPr="00744BA0">
              <w:rPr>
                <w:sz w:val="18"/>
                <w:szCs w:val="18"/>
              </w:rPr>
              <w:t>2</w:t>
            </w:r>
            <w:r w:rsidR="001F7405" w:rsidRPr="00744BA0">
              <w:rPr>
                <w:sz w:val="18"/>
                <w:szCs w:val="18"/>
              </w:rPr>
              <w:t>条</w:t>
            </w:r>
          </w:p>
        </w:tc>
      </w:tr>
      <w:tr w:rsidR="001F7405" w:rsidRPr="00744BA0" w14:paraId="53F282ED" w14:textId="77777777" w:rsidTr="00744BA0">
        <w:trPr>
          <w:trHeight w:val="238"/>
          <w:jc w:val="center"/>
        </w:trPr>
        <w:tc>
          <w:tcPr>
            <w:tcW w:w="500" w:type="pct"/>
            <w:vMerge/>
            <w:vAlign w:val="center"/>
          </w:tcPr>
          <w:p w14:paraId="64162DB0" w14:textId="77777777" w:rsidR="001F7405" w:rsidRPr="00744BA0" w:rsidRDefault="001F7405" w:rsidP="00744BA0">
            <w:pPr>
              <w:ind w:firstLineChars="0" w:firstLine="0"/>
              <w:jc w:val="center"/>
              <w:rPr>
                <w:sz w:val="18"/>
                <w:szCs w:val="18"/>
              </w:rPr>
            </w:pPr>
          </w:p>
        </w:tc>
        <w:tc>
          <w:tcPr>
            <w:tcW w:w="522" w:type="pct"/>
            <w:vMerge w:val="restart"/>
            <w:vAlign w:val="center"/>
          </w:tcPr>
          <w:p w14:paraId="41E39938" w14:textId="77777777" w:rsidR="001F7405" w:rsidRPr="00744BA0" w:rsidRDefault="001F7405" w:rsidP="00744BA0">
            <w:pPr>
              <w:ind w:firstLineChars="0" w:firstLine="0"/>
              <w:jc w:val="center"/>
              <w:rPr>
                <w:sz w:val="18"/>
                <w:szCs w:val="18"/>
              </w:rPr>
            </w:pPr>
            <w:r w:rsidRPr="00744BA0">
              <w:rPr>
                <w:sz w:val="18"/>
                <w:szCs w:val="18"/>
              </w:rPr>
              <w:t>斑点</w:t>
            </w:r>
          </w:p>
        </w:tc>
        <w:tc>
          <w:tcPr>
            <w:tcW w:w="1457" w:type="pct"/>
            <w:vAlign w:val="center"/>
          </w:tcPr>
          <w:p w14:paraId="5379E2D8" w14:textId="6B392ADB" w:rsidR="001F7405" w:rsidRPr="00744BA0" w:rsidRDefault="001F7405" w:rsidP="00744BA0">
            <w:pPr>
              <w:ind w:firstLineChars="0" w:firstLine="0"/>
              <w:jc w:val="center"/>
              <w:rPr>
                <w:sz w:val="18"/>
                <w:szCs w:val="18"/>
              </w:rPr>
            </w:pPr>
            <w:r w:rsidRPr="00744BA0">
              <w:rPr>
                <w:sz w:val="18"/>
                <w:szCs w:val="18"/>
              </w:rPr>
              <w:t>单个斑点最大面积</w:t>
            </w:r>
          </w:p>
        </w:tc>
        <w:tc>
          <w:tcPr>
            <w:tcW w:w="2521" w:type="pct"/>
            <w:vAlign w:val="center"/>
          </w:tcPr>
          <w:p w14:paraId="060048B9" w14:textId="37BC4389" w:rsidR="001F7405" w:rsidRPr="00744BA0" w:rsidRDefault="00D836E9" w:rsidP="00744BA0">
            <w:pPr>
              <w:spacing w:line="400" w:lineRule="exact"/>
              <w:ind w:firstLineChars="0" w:firstLine="0"/>
              <w:jc w:val="center"/>
              <w:rPr>
                <w:sz w:val="18"/>
                <w:szCs w:val="18"/>
              </w:rPr>
            </w:pPr>
            <w:r w:rsidRPr="00744BA0">
              <w:rPr>
                <w:rFonts w:hint="eastAsia"/>
                <w:sz w:val="18"/>
                <w:szCs w:val="18"/>
              </w:rPr>
              <w:t>≤</w:t>
            </w:r>
            <w:r w:rsidR="001F7405" w:rsidRPr="00744BA0">
              <w:rPr>
                <w:sz w:val="18"/>
                <w:szCs w:val="18"/>
              </w:rPr>
              <w:t>0.04 mm</w:t>
            </w:r>
            <w:r w:rsidR="001F7405" w:rsidRPr="001664B0">
              <w:rPr>
                <w:sz w:val="18"/>
                <w:szCs w:val="18"/>
                <w:vertAlign w:val="superscript"/>
              </w:rPr>
              <w:t>2</w:t>
            </w:r>
          </w:p>
        </w:tc>
      </w:tr>
      <w:tr w:rsidR="001F7405" w:rsidRPr="00744BA0" w14:paraId="31662E31" w14:textId="77777777" w:rsidTr="00744BA0">
        <w:trPr>
          <w:trHeight w:val="238"/>
          <w:jc w:val="center"/>
        </w:trPr>
        <w:tc>
          <w:tcPr>
            <w:tcW w:w="500" w:type="pct"/>
            <w:vMerge/>
            <w:vAlign w:val="center"/>
          </w:tcPr>
          <w:p w14:paraId="19958DE6" w14:textId="77777777" w:rsidR="001F7405" w:rsidRPr="00744BA0" w:rsidRDefault="001F7405" w:rsidP="00744BA0">
            <w:pPr>
              <w:ind w:firstLineChars="0" w:firstLine="0"/>
              <w:jc w:val="center"/>
              <w:rPr>
                <w:sz w:val="18"/>
                <w:szCs w:val="18"/>
              </w:rPr>
            </w:pPr>
          </w:p>
        </w:tc>
        <w:tc>
          <w:tcPr>
            <w:tcW w:w="522" w:type="pct"/>
            <w:vMerge/>
            <w:vAlign w:val="center"/>
          </w:tcPr>
          <w:p w14:paraId="19717531" w14:textId="77777777" w:rsidR="001F7405" w:rsidRPr="00744BA0" w:rsidRDefault="001F7405" w:rsidP="00744BA0">
            <w:pPr>
              <w:ind w:firstLineChars="0" w:firstLine="0"/>
              <w:jc w:val="center"/>
              <w:rPr>
                <w:sz w:val="18"/>
                <w:szCs w:val="18"/>
              </w:rPr>
            </w:pPr>
          </w:p>
        </w:tc>
        <w:tc>
          <w:tcPr>
            <w:tcW w:w="1457" w:type="pct"/>
            <w:vAlign w:val="center"/>
          </w:tcPr>
          <w:p w14:paraId="30A99AF7" w14:textId="4CBED61B" w:rsidR="001F7405" w:rsidRPr="00744BA0" w:rsidRDefault="001F7405" w:rsidP="00744BA0">
            <w:pPr>
              <w:ind w:firstLineChars="0" w:firstLine="0"/>
              <w:jc w:val="center"/>
              <w:rPr>
                <w:sz w:val="18"/>
                <w:szCs w:val="18"/>
              </w:rPr>
            </w:pPr>
            <w:r w:rsidRPr="00744BA0">
              <w:rPr>
                <w:sz w:val="18"/>
                <w:szCs w:val="18"/>
              </w:rPr>
              <w:t>阵列</w:t>
            </w:r>
            <w:r w:rsidR="000A4A62" w:rsidRPr="00744BA0">
              <w:rPr>
                <w:rFonts w:hint="eastAsia"/>
                <w:sz w:val="18"/>
                <w:szCs w:val="18"/>
              </w:rPr>
              <w:t>内数量</w:t>
            </w:r>
          </w:p>
        </w:tc>
        <w:tc>
          <w:tcPr>
            <w:tcW w:w="2521" w:type="pct"/>
            <w:vAlign w:val="center"/>
          </w:tcPr>
          <w:p w14:paraId="75AAB81D" w14:textId="730AE859" w:rsidR="001F7405" w:rsidRPr="00744BA0" w:rsidRDefault="000A4A62" w:rsidP="00744BA0">
            <w:pPr>
              <w:spacing w:line="400" w:lineRule="exact"/>
              <w:ind w:firstLineChars="0" w:firstLine="0"/>
              <w:jc w:val="center"/>
              <w:rPr>
                <w:sz w:val="18"/>
                <w:szCs w:val="18"/>
              </w:rPr>
            </w:pPr>
            <w:r w:rsidRPr="00744BA0">
              <w:rPr>
                <w:rFonts w:hint="eastAsia"/>
                <w:sz w:val="18"/>
                <w:szCs w:val="18"/>
              </w:rPr>
              <w:t>≤</w:t>
            </w:r>
            <w:r w:rsidR="001F7405" w:rsidRPr="00744BA0">
              <w:rPr>
                <w:sz w:val="18"/>
                <w:szCs w:val="18"/>
              </w:rPr>
              <w:t>2</w:t>
            </w:r>
            <w:r w:rsidR="001F7405" w:rsidRPr="00744BA0">
              <w:rPr>
                <w:sz w:val="18"/>
                <w:szCs w:val="18"/>
              </w:rPr>
              <w:t>个</w:t>
            </w:r>
          </w:p>
        </w:tc>
      </w:tr>
      <w:tr w:rsidR="001F7405" w:rsidRPr="00744BA0" w14:paraId="2B46B466" w14:textId="77777777" w:rsidTr="00744BA0">
        <w:trPr>
          <w:trHeight w:val="238"/>
          <w:jc w:val="center"/>
        </w:trPr>
        <w:tc>
          <w:tcPr>
            <w:tcW w:w="500" w:type="pct"/>
            <w:vMerge w:val="restart"/>
            <w:vAlign w:val="center"/>
          </w:tcPr>
          <w:p w14:paraId="3806D8CE" w14:textId="77777777" w:rsidR="001F7405" w:rsidRPr="00744BA0" w:rsidRDefault="001F7405" w:rsidP="00744BA0">
            <w:pPr>
              <w:ind w:firstLineChars="0" w:firstLine="0"/>
              <w:jc w:val="center"/>
              <w:rPr>
                <w:sz w:val="18"/>
                <w:szCs w:val="18"/>
              </w:rPr>
            </w:pPr>
            <w:r w:rsidRPr="00744BA0">
              <w:rPr>
                <w:sz w:val="18"/>
                <w:szCs w:val="18"/>
              </w:rPr>
              <w:t>胶体缺陷</w:t>
            </w:r>
          </w:p>
        </w:tc>
        <w:tc>
          <w:tcPr>
            <w:tcW w:w="522" w:type="pct"/>
            <w:vMerge w:val="restart"/>
            <w:vAlign w:val="center"/>
          </w:tcPr>
          <w:p w14:paraId="79B829DA" w14:textId="77777777" w:rsidR="001F7405" w:rsidRPr="00744BA0" w:rsidRDefault="001F7405" w:rsidP="00744BA0">
            <w:pPr>
              <w:ind w:firstLineChars="0" w:firstLine="0"/>
              <w:jc w:val="center"/>
              <w:rPr>
                <w:sz w:val="18"/>
                <w:szCs w:val="18"/>
              </w:rPr>
            </w:pPr>
            <w:r w:rsidRPr="00744BA0">
              <w:rPr>
                <w:sz w:val="18"/>
                <w:szCs w:val="18"/>
              </w:rPr>
              <w:t>水印</w:t>
            </w:r>
          </w:p>
        </w:tc>
        <w:tc>
          <w:tcPr>
            <w:tcW w:w="1457" w:type="pct"/>
            <w:vAlign w:val="center"/>
          </w:tcPr>
          <w:p w14:paraId="292A9A4A" w14:textId="5928B36B" w:rsidR="001F7405" w:rsidRPr="00744BA0" w:rsidRDefault="001F7405" w:rsidP="00744BA0">
            <w:pPr>
              <w:ind w:firstLineChars="0" w:firstLine="0"/>
              <w:jc w:val="center"/>
              <w:rPr>
                <w:sz w:val="18"/>
                <w:szCs w:val="18"/>
              </w:rPr>
            </w:pPr>
            <w:r w:rsidRPr="00744BA0">
              <w:rPr>
                <w:sz w:val="18"/>
                <w:szCs w:val="18"/>
              </w:rPr>
              <w:t>每个水印面积</w:t>
            </w:r>
          </w:p>
        </w:tc>
        <w:tc>
          <w:tcPr>
            <w:tcW w:w="2521" w:type="pct"/>
            <w:vAlign w:val="center"/>
          </w:tcPr>
          <w:p w14:paraId="626DD9BB" w14:textId="4C77B383" w:rsidR="001F7405" w:rsidRPr="00744BA0" w:rsidRDefault="00D836E9" w:rsidP="00744BA0">
            <w:pPr>
              <w:spacing w:line="400" w:lineRule="exact"/>
              <w:ind w:firstLineChars="0" w:firstLine="0"/>
              <w:jc w:val="center"/>
              <w:rPr>
                <w:sz w:val="18"/>
                <w:szCs w:val="18"/>
              </w:rPr>
            </w:pPr>
            <w:r w:rsidRPr="00744BA0">
              <w:rPr>
                <w:rFonts w:hint="eastAsia"/>
                <w:sz w:val="18"/>
                <w:szCs w:val="18"/>
              </w:rPr>
              <w:t>≤</w:t>
            </w:r>
            <w:r w:rsidR="001F7405" w:rsidRPr="00744BA0">
              <w:rPr>
                <w:sz w:val="18"/>
                <w:szCs w:val="18"/>
              </w:rPr>
              <w:t>0.04 mm</w:t>
            </w:r>
            <w:r w:rsidR="001F7405" w:rsidRPr="001664B0">
              <w:rPr>
                <w:sz w:val="18"/>
                <w:szCs w:val="18"/>
                <w:vertAlign w:val="superscript"/>
              </w:rPr>
              <w:t>2</w:t>
            </w:r>
          </w:p>
        </w:tc>
      </w:tr>
      <w:tr w:rsidR="001F7405" w:rsidRPr="00744BA0" w14:paraId="152769C8" w14:textId="77777777" w:rsidTr="00744BA0">
        <w:trPr>
          <w:trHeight w:val="238"/>
          <w:jc w:val="center"/>
        </w:trPr>
        <w:tc>
          <w:tcPr>
            <w:tcW w:w="500" w:type="pct"/>
            <w:vMerge/>
            <w:vAlign w:val="center"/>
          </w:tcPr>
          <w:p w14:paraId="5283823F" w14:textId="77777777" w:rsidR="001F7405" w:rsidRPr="00744BA0" w:rsidRDefault="001F7405" w:rsidP="00744BA0">
            <w:pPr>
              <w:ind w:firstLineChars="0" w:firstLine="0"/>
              <w:jc w:val="center"/>
              <w:rPr>
                <w:sz w:val="18"/>
                <w:szCs w:val="18"/>
              </w:rPr>
            </w:pPr>
          </w:p>
        </w:tc>
        <w:tc>
          <w:tcPr>
            <w:tcW w:w="522" w:type="pct"/>
            <w:vMerge/>
            <w:vAlign w:val="center"/>
          </w:tcPr>
          <w:p w14:paraId="1A2898E2" w14:textId="77777777" w:rsidR="001F7405" w:rsidRPr="00744BA0" w:rsidRDefault="001F7405" w:rsidP="00744BA0">
            <w:pPr>
              <w:ind w:firstLineChars="0" w:firstLine="0"/>
              <w:jc w:val="center"/>
              <w:rPr>
                <w:sz w:val="18"/>
                <w:szCs w:val="18"/>
              </w:rPr>
            </w:pPr>
          </w:p>
        </w:tc>
        <w:tc>
          <w:tcPr>
            <w:tcW w:w="1457" w:type="pct"/>
            <w:vAlign w:val="center"/>
          </w:tcPr>
          <w:p w14:paraId="227DE275" w14:textId="5D3DFE87" w:rsidR="001F7405" w:rsidRPr="00744BA0" w:rsidRDefault="000A4A62" w:rsidP="00744BA0">
            <w:pPr>
              <w:ind w:firstLineChars="0" w:firstLine="0"/>
              <w:jc w:val="center"/>
              <w:rPr>
                <w:sz w:val="18"/>
                <w:szCs w:val="18"/>
              </w:rPr>
            </w:pPr>
            <w:r w:rsidRPr="00744BA0">
              <w:rPr>
                <w:rFonts w:hint="eastAsia"/>
                <w:sz w:val="18"/>
                <w:szCs w:val="18"/>
              </w:rPr>
              <w:t>阵列内数量</w:t>
            </w:r>
          </w:p>
        </w:tc>
        <w:tc>
          <w:tcPr>
            <w:tcW w:w="2521" w:type="pct"/>
            <w:vAlign w:val="center"/>
          </w:tcPr>
          <w:p w14:paraId="52655980" w14:textId="2E5A7914" w:rsidR="001F7405" w:rsidRPr="00744BA0" w:rsidRDefault="000A4A62" w:rsidP="00744BA0">
            <w:pPr>
              <w:spacing w:line="400" w:lineRule="exact"/>
              <w:ind w:firstLineChars="0" w:firstLine="0"/>
              <w:jc w:val="center"/>
              <w:rPr>
                <w:sz w:val="18"/>
                <w:szCs w:val="18"/>
              </w:rPr>
            </w:pPr>
            <w:r w:rsidRPr="00744BA0">
              <w:rPr>
                <w:rFonts w:hint="eastAsia"/>
                <w:sz w:val="18"/>
                <w:szCs w:val="18"/>
              </w:rPr>
              <w:t>≤</w:t>
            </w:r>
            <w:r w:rsidR="001F7405" w:rsidRPr="00744BA0">
              <w:rPr>
                <w:sz w:val="18"/>
                <w:szCs w:val="18"/>
              </w:rPr>
              <w:t>2</w:t>
            </w:r>
            <w:r w:rsidR="001F7405" w:rsidRPr="00744BA0">
              <w:rPr>
                <w:sz w:val="18"/>
                <w:szCs w:val="18"/>
              </w:rPr>
              <w:t>条</w:t>
            </w:r>
          </w:p>
        </w:tc>
      </w:tr>
      <w:tr w:rsidR="001F7405" w:rsidRPr="00744BA0" w14:paraId="55CAA504" w14:textId="77777777" w:rsidTr="00744BA0">
        <w:trPr>
          <w:trHeight w:val="238"/>
          <w:jc w:val="center"/>
        </w:trPr>
        <w:tc>
          <w:tcPr>
            <w:tcW w:w="500" w:type="pct"/>
            <w:vMerge/>
            <w:vAlign w:val="center"/>
          </w:tcPr>
          <w:p w14:paraId="2411CED0" w14:textId="77777777" w:rsidR="001F7405" w:rsidRPr="00744BA0" w:rsidRDefault="001F7405" w:rsidP="00744BA0">
            <w:pPr>
              <w:spacing w:line="400" w:lineRule="exact"/>
              <w:ind w:firstLineChars="0" w:firstLine="0"/>
              <w:jc w:val="center"/>
              <w:rPr>
                <w:sz w:val="18"/>
                <w:szCs w:val="18"/>
              </w:rPr>
            </w:pPr>
          </w:p>
        </w:tc>
        <w:tc>
          <w:tcPr>
            <w:tcW w:w="522" w:type="pct"/>
            <w:vMerge w:val="restart"/>
            <w:vAlign w:val="center"/>
          </w:tcPr>
          <w:p w14:paraId="5A37BB08" w14:textId="77777777" w:rsidR="001F7405" w:rsidRPr="00744BA0" w:rsidRDefault="001F7405" w:rsidP="00744BA0">
            <w:pPr>
              <w:spacing w:line="400" w:lineRule="exact"/>
              <w:ind w:firstLineChars="0" w:firstLine="0"/>
              <w:jc w:val="center"/>
              <w:rPr>
                <w:sz w:val="18"/>
                <w:szCs w:val="18"/>
              </w:rPr>
            </w:pPr>
            <w:r w:rsidRPr="00744BA0">
              <w:rPr>
                <w:sz w:val="18"/>
                <w:szCs w:val="18"/>
              </w:rPr>
              <w:t>漏光</w:t>
            </w:r>
          </w:p>
        </w:tc>
        <w:tc>
          <w:tcPr>
            <w:tcW w:w="1457" w:type="pct"/>
            <w:vAlign w:val="center"/>
          </w:tcPr>
          <w:p w14:paraId="270F07F6" w14:textId="574B310D" w:rsidR="001F7405" w:rsidRPr="00744BA0" w:rsidRDefault="001F7405" w:rsidP="00744BA0">
            <w:pPr>
              <w:spacing w:line="400" w:lineRule="exact"/>
              <w:ind w:firstLineChars="0" w:firstLine="0"/>
              <w:jc w:val="center"/>
              <w:rPr>
                <w:sz w:val="18"/>
                <w:szCs w:val="18"/>
              </w:rPr>
            </w:pPr>
            <w:r w:rsidRPr="00744BA0">
              <w:rPr>
                <w:sz w:val="18"/>
                <w:szCs w:val="18"/>
              </w:rPr>
              <w:t>漏光点面积</w:t>
            </w:r>
          </w:p>
        </w:tc>
        <w:tc>
          <w:tcPr>
            <w:tcW w:w="2521" w:type="pct"/>
            <w:vAlign w:val="center"/>
          </w:tcPr>
          <w:p w14:paraId="06B12AFB" w14:textId="272E9324" w:rsidR="001F7405" w:rsidRPr="00744BA0" w:rsidRDefault="00D836E9" w:rsidP="00744BA0">
            <w:pPr>
              <w:spacing w:line="400" w:lineRule="exact"/>
              <w:ind w:firstLineChars="0" w:firstLine="0"/>
              <w:jc w:val="center"/>
              <w:rPr>
                <w:sz w:val="18"/>
                <w:szCs w:val="18"/>
              </w:rPr>
            </w:pPr>
            <w:r w:rsidRPr="00744BA0">
              <w:rPr>
                <w:rFonts w:hint="eastAsia"/>
                <w:sz w:val="18"/>
                <w:szCs w:val="18"/>
              </w:rPr>
              <w:t>≤</w:t>
            </w:r>
            <w:r w:rsidR="001F7405" w:rsidRPr="00744BA0">
              <w:rPr>
                <w:sz w:val="18"/>
                <w:szCs w:val="18"/>
              </w:rPr>
              <w:t>0.0</w:t>
            </w:r>
            <w:r w:rsidR="001F7405" w:rsidRPr="00744BA0">
              <w:rPr>
                <w:rFonts w:hint="eastAsia"/>
                <w:sz w:val="18"/>
                <w:szCs w:val="18"/>
              </w:rPr>
              <w:t>1</w:t>
            </w:r>
            <w:r w:rsidR="001F7405" w:rsidRPr="00744BA0">
              <w:rPr>
                <w:sz w:val="18"/>
                <w:szCs w:val="18"/>
              </w:rPr>
              <w:t xml:space="preserve"> mm</w:t>
            </w:r>
            <w:r w:rsidR="001F7405" w:rsidRPr="001664B0">
              <w:rPr>
                <w:sz w:val="18"/>
                <w:szCs w:val="18"/>
                <w:vertAlign w:val="superscript"/>
              </w:rPr>
              <w:t>2</w:t>
            </w:r>
          </w:p>
        </w:tc>
      </w:tr>
      <w:tr w:rsidR="001F7405" w:rsidRPr="00744BA0" w14:paraId="6F55F68A" w14:textId="77777777" w:rsidTr="00744BA0">
        <w:trPr>
          <w:trHeight w:val="238"/>
          <w:jc w:val="center"/>
        </w:trPr>
        <w:tc>
          <w:tcPr>
            <w:tcW w:w="500" w:type="pct"/>
            <w:vMerge/>
            <w:vAlign w:val="center"/>
          </w:tcPr>
          <w:p w14:paraId="5A296F61" w14:textId="77777777" w:rsidR="001F7405" w:rsidRPr="00744BA0" w:rsidRDefault="001F7405" w:rsidP="00744BA0">
            <w:pPr>
              <w:spacing w:line="400" w:lineRule="exact"/>
              <w:ind w:firstLineChars="0" w:firstLine="0"/>
              <w:jc w:val="center"/>
              <w:rPr>
                <w:sz w:val="18"/>
                <w:szCs w:val="18"/>
              </w:rPr>
            </w:pPr>
          </w:p>
        </w:tc>
        <w:tc>
          <w:tcPr>
            <w:tcW w:w="522" w:type="pct"/>
            <w:vMerge/>
            <w:vAlign w:val="center"/>
          </w:tcPr>
          <w:p w14:paraId="02A2CFC8" w14:textId="77777777" w:rsidR="001F7405" w:rsidRPr="00744BA0" w:rsidRDefault="001F7405" w:rsidP="00744BA0">
            <w:pPr>
              <w:spacing w:line="400" w:lineRule="exact"/>
              <w:ind w:firstLineChars="0" w:firstLine="0"/>
              <w:jc w:val="center"/>
              <w:rPr>
                <w:sz w:val="18"/>
                <w:szCs w:val="18"/>
              </w:rPr>
            </w:pPr>
          </w:p>
        </w:tc>
        <w:tc>
          <w:tcPr>
            <w:tcW w:w="1457" w:type="pct"/>
            <w:vAlign w:val="center"/>
          </w:tcPr>
          <w:p w14:paraId="3B09E294" w14:textId="3F1C78E9" w:rsidR="001F7405" w:rsidRPr="00744BA0" w:rsidRDefault="000A4A62" w:rsidP="00744BA0">
            <w:pPr>
              <w:spacing w:line="400" w:lineRule="exact"/>
              <w:ind w:firstLineChars="0" w:firstLine="0"/>
              <w:jc w:val="center"/>
              <w:rPr>
                <w:sz w:val="18"/>
                <w:szCs w:val="18"/>
              </w:rPr>
            </w:pPr>
            <w:r w:rsidRPr="00744BA0">
              <w:rPr>
                <w:rFonts w:hint="eastAsia"/>
                <w:sz w:val="18"/>
                <w:szCs w:val="18"/>
              </w:rPr>
              <w:t>阵列内数量</w:t>
            </w:r>
          </w:p>
        </w:tc>
        <w:tc>
          <w:tcPr>
            <w:tcW w:w="2521" w:type="pct"/>
            <w:vAlign w:val="center"/>
          </w:tcPr>
          <w:p w14:paraId="05462715" w14:textId="42576387" w:rsidR="001F7405" w:rsidRPr="00744BA0" w:rsidRDefault="000A4A62" w:rsidP="00744BA0">
            <w:pPr>
              <w:spacing w:line="400" w:lineRule="exact"/>
              <w:ind w:firstLineChars="0" w:firstLine="0"/>
              <w:jc w:val="center"/>
              <w:rPr>
                <w:sz w:val="18"/>
                <w:szCs w:val="18"/>
              </w:rPr>
            </w:pPr>
            <w:r w:rsidRPr="00744BA0">
              <w:rPr>
                <w:rFonts w:hint="eastAsia"/>
                <w:sz w:val="18"/>
                <w:szCs w:val="18"/>
              </w:rPr>
              <w:t>≤</w:t>
            </w:r>
            <w:r w:rsidR="001F7405" w:rsidRPr="00744BA0">
              <w:rPr>
                <w:sz w:val="18"/>
                <w:szCs w:val="18"/>
              </w:rPr>
              <w:t>2</w:t>
            </w:r>
            <w:r w:rsidR="001F7405" w:rsidRPr="00744BA0">
              <w:rPr>
                <w:sz w:val="18"/>
                <w:szCs w:val="18"/>
              </w:rPr>
              <w:t>个</w:t>
            </w:r>
          </w:p>
        </w:tc>
      </w:tr>
    </w:tbl>
    <w:p w14:paraId="1948941F" w14:textId="3EEC5FF9" w:rsidR="00460F47" w:rsidRDefault="004439DA" w:rsidP="00744BA0">
      <w:pPr>
        <w:pStyle w:val="2"/>
        <w:spacing w:before="120" w:after="120"/>
      </w:pPr>
      <w:r>
        <w:rPr>
          <w:rFonts w:hint="eastAsia"/>
        </w:rPr>
        <w:t>5.2</w:t>
      </w:r>
      <w:r w:rsidR="001F7405">
        <w:rPr>
          <w:rFonts w:hint="eastAsia"/>
        </w:rPr>
        <w:t>尺寸公差</w:t>
      </w:r>
      <w:r w:rsidR="001F7405" w:rsidRPr="00B67831">
        <w:rPr>
          <w:rFonts w:hint="eastAsia"/>
        </w:rPr>
        <w:t>、平面度、垂直度及表面粗糙度</w:t>
      </w:r>
    </w:p>
    <w:p w14:paraId="7D5B19A2" w14:textId="0D2A97F2" w:rsidR="001F7405" w:rsidRPr="00B67831" w:rsidRDefault="001F7405" w:rsidP="001F7405">
      <w:pPr>
        <w:adjustRightInd w:val="0"/>
        <w:spacing w:beforeLines="50" w:before="120" w:afterLines="50" w:after="120" w:line="400" w:lineRule="exact"/>
        <w:ind w:firstLine="420"/>
        <w:rPr>
          <w:kern w:val="0"/>
          <w:szCs w:val="21"/>
        </w:rPr>
      </w:pPr>
      <w:r w:rsidRPr="00744BA0">
        <w:rPr>
          <w:rFonts w:hint="eastAsia"/>
        </w:rPr>
        <w:t>产品尺寸公差、平面度、垂直度及表面粗糙度的指标应满足表</w:t>
      </w:r>
      <w:r w:rsidRPr="00744BA0">
        <w:rPr>
          <w:rFonts w:hint="eastAsia"/>
        </w:rPr>
        <w:t>2</w:t>
      </w:r>
      <w:r w:rsidRPr="00744BA0">
        <w:rPr>
          <w:rFonts w:hint="eastAsia"/>
        </w:rPr>
        <w:t>的规定</w:t>
      </w:r>
      <w:r w:rsidRPr="00B67831">
        <w:rPr>
          <w:rFonts w:hint="eastAsia"/>
          <w:kern w:val="0"/>
          <w:szCs w:val="21"/>
        </w:rPr>
        <w:t>。</w:t>
      </w:r>
    </w:p>
    <w:p w14:paraId="2AF369D8" w14:textId="4A816C21" w:rsidR="001F7405" w:rsidRPr="00B67831" w:rsidRDefault="001F7405" w:rsidP="00744BA0">
      <w:pPr>
        <w:pStyle w:val="afffffb"/>
      </w:pPr>
      <w:r w:rsidRPr="00B67831">
        <w:t>表</w:t>
      </w:r>
      <w:r w:rsidRPr="00B67831">
        <w:rPr>
          <w:rFonts w:hint="eastAsia"/>
        </w:rPr>
        <w:t>2</w:t>
      </w:r>
      <w:r w:rsidRPr="00B67831">
        <w:t xml:space="preserve"> </w:t>
      </w:r>
      <w:r w:rsidRPr="00B67831">
        <w:rPr>
          <w:rFonts w:hint="eastAsia"/>
        </w:rPr>
        <w:t>尺寸</w:t>
      </w:r>
      <w:r w:rsidR="000A4A62">
        <w:rPr>
          <w:rFonts w:hint="eastAsia"/>
        </w:rPr>
        <w:t>公差</w:t>
      </w:r>
      <w:r w:rsidRPr="00B67831">
        <w:rPr>
          <w:rFonts w:hint="eastAsia"/>
        </w:rPr>
        <w:t>、平面度、垂直度</w:t>
      </w:r>
      <w:r w:rsidR="0060098F">
        <w:rPr>
          <w:rFonts w:hint="eastAsia"/>
        </w:rPr>
        <w:t>、</w:t>
      </w:r>
      <w:r w:rsidRPr="00B67831">
        <w:rPr>
          <w:rFonts w:hint="eastAsia"/>
        </w:rPr>
        <w:t>表面粗糙度</w:t>
      </w:r>
    </w:p>
    <w:tbl>
      <w:tblPr>
        <w:tblW w:w="5000"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3104"/>
        <w:gridCol w:w="5173"/>
      </w:tblGrid>
      <w:tr w:rsidR="001F7405" w:rsidRPr="00B67831" w14:paraId="21830713" w14:textId="77777777" w:rsidTr="00E34B2E">
        <w:trPr>
          <w:jc w:val="center"/>
        </w:trPr>
        <w:tc>
          <w:tcPr>
            <w:tcW w:w="1875" w:type="pct"/>
            <w:tcBorders>
              <w:top w:val="single" w:sz="12" w:space="0" w:color="000000"/>
              <w:bottom w:val="single" w:sz="12" w:space="0" w:color="000000"/>
            </w:tcBorders>
            <w:vAlign w:val="center"/>
          </w:tcPr>
          <w:p w14:paraId="57303F09" w14:textId="77777777" w:rsidR="001F7405" w:rsidRPr="00B67831" w:rsidRDefault="001F7405" w:rsidP="00060A54">
            <w:pPr>
              <w:spacing w:line="400" w:lineRule="exact"/>
              <w:ind w:firstLine="360"/>
              <w:jc w:val="center"/>
              <w:rPr>
                <w:sz w:val="18"/>
                <w:szCs w:val="18"/>
              </w:rPr>
            </w:pPr>
            <w:r w:rsidRPr="00B67831">
              <w:rPr>
                <w:rFonts w:hint="eastAsia"/>
                <w:sz w:val="18"/>
                <w:szCs w:val="18"/>
              </w:rPr>
              <w:t>指标名称</w:t>
            </w:r>
          </w:p>
        </w:tc>
        <w:tc>
          <w:tcPr>
            <w:tcW w:w="3125" w:type="pct"/>
            <w:tcBorders>
              <w:top w:val="single" w:sz="12" w:space="0" w:color="000000"/>
              <w:bottom w:val="single" w:sz="12" w:space="0" w:color="000000"/>
            </w:tcBorders>
            <w:vAlign w:val="center"/>
          </w:tcPr>
          <w:p w14:paraId="70EF259E" w14:textId="40FEDC76" w:rsidR="001F7405" w:rsidRPr="00B67831" w:rsidRDefault="00CC10EE" w:rsidP="00060A54">
            <w:pPr>
              <w:spacing w:line="400" w:lineRule="exact"/>
              <w:ind w:firstLine="360"/>
              <w:jc w:val="center"/>
              <w:rPr>
                <w:sz w:val="18"/>
                <w:szCs w:val="18"/>
              </w:rPr>
            </w:pPr>
            <w:r>
              <w:rPr>
                <w:rFonts w:hint="eastAsia"/>
                <w:sz w:val="18"/>
                <w:szCs w:val="18"/>
              </w:rPr>
              <w:t>要求</w:t>
            </w:r>
          </w:p>
        </w:tc>
      </w:tr>
      <w:tr w:rsidR="001F7405" w:rsidRPr="00B67831" w14:paraId="413F2ED5" w14:textId="77777777" w:rsidTr="00E34B2E">
        <w:trPr>
          <w:jc w:val="center"/>
        </w:trPr>
        <w:tc>
          <w:tcPr>
            <w:tcW w:w="1875" w:type="pct"/>
            <w:tcBorders>
              <w:top w:val="single" w:sz="12" w:space="0" w:color="000000"/>
            </w:tcBorders>
            <w:vAlign w:val="center"/>
          </w:tcPr>
          <w:p w14:paraId="3AB3344D" w14:textId="5DFC3501" w:rsidR="001F7405" w:rsidRPr="00B67831" w:rsidRDefault="001F7405" w:rsidP="000A4A62">
            <w:pPr>
              <w:spacing w:line="400" w:lineRule="exact"/>
              <w:ind w:firstLine="360"/>
              <w:jc w:val="center"/>
              <w:rPr>
                <w:sz w:val="18"/>
                <w:szCs w:val="18"/>
              </w:rPr>
            </w:pPr>
            <w:r w:rsidRPr="00B67831">
              <w:rPr>
                <w:sz w:val="18"/>
                <w:szCs w:val="18"/>
              </w:rPr>
              <w:t>尺寸公差</w:t>
            </w:r>
            <w:r w:rsidR="000A4A62">
              <w:rPr>
                <w:rFonts w:hint="eastAsia"/>
                <w:sz w:val="18"/>
                <w:szCs w:val="18"/>
              </w:rPr>
              <w:t>/</w:t>
            </w:r>
            <w:r w:rsidRPr="00B67831">
              <w:rPr>
                <w:sz w:val="18"/>
                <w:szCs w:val="18"/>
              </w:rPr>
              <w:t>mm</w:t>
            </w:r>
          </w:p>
        </w:tc>
        <w:tc>
          <w:tcPr>
            <w:tcW w:w="3125" w:type="pct"/>
            <w:tcBorders>
              <w:top w:val="single" w:sz="12" w:space="0" w:color="000000"/>
            </w:tcBorders>
            <w:vAlign w:val="center"/>
          </w:tcPr>
          <w:p w14:paraId="07EA43FE" w14:textId="77777777" w:rsidR="001F7405" w:rsidRPr="00B67831" w:rsidRDefault="001F7405" w:rsidP="00060A54">
            <w:pPr>
              <w:spacing w:line="400" w:lineRule="exact"/>
              <w:ind w:firstLine="360"/>
              <w:jc w:val="center"/>
              <w:rPr>
                <w:sz w:val="18"/>
                <w:szCs w:val="18"/>
              </w:rPr>
            </w:pPr>
            <w:r w:rsidRPr="00B67831">
              <w:rPr>
                <w:sz w:val="18"/>
                <w:szCs w:val="18"/>
              </w:rPr>
              <w:t>±0.</w:t>
            </w:r>
            <w:r w:rsidRPr="00B67831">
              <w:rPr>
                <w:rFonts w:hint="eastAsia"/>
                <w:sz w:val="18"/>
                <w:szCs w:val="18"/>
              </w:rPr>
              <w:t>05</w:t>
            </w:r>
          </w:p>
        </w:tc>
      </w:tr>
      <w:tr w:rsidR="001F7405" w14:paraId="6972B7B0" w14:textId="77777777" w:rsidTr="00060A54">
        <w:trPr>
          <w:trHeight w:val="90"/>
          <w:jc w:val="center"/>
        </w:trPr>
        <w:tc>
          <w:tcPr>
            <w:tcW w:w="1875" w:type="pct"/>
            <w:vAlign w:val="center"/>
          </w:tcPr>
          <w:p w14:paraId="2FF466C4" w14:textId="02251AF9" w:rsidR="001F7405" w:rsidRDefault="001F7405" w:rsidP="00060A54">
            <w:pPr>
              <w:spacing w:line="400" w:lineRule="exact"/>
              <w:ind w:firstLine="360"/>
              <w:jc w:val="center"/>
              <w:rPr>
                <w:sz w:val="18"/>
                <w:szCs w:val="18"/>
              </w:rPr>
            </w:pPr>
            <w:r>
              <w:rPr>
                <w:sz w:val="18"/>
                <w:szCs w:val="18"/>
              </w:rPr>
              <w:t>平</w:t>
            </w:r>
            <w:r>
              <w:rPr>
                <w:rFonts w:hint="eastAsia"/>
                <w:sz w:val="18"/>
                <w:szCs w:val="18"/>
              </w:rPr>
              <w:t>面</w:t>
            </w:r>
            <w:r>
              <w:rPr>
                <w:sz w:val="18"/>
                <w:szCs w:val="18"/>
              </w:rPr>
              <w:t>度</w:t>
            </w:r>
            <w:r w:rsidR="00CC10EE">
              <w:rPr>
                <w:rFonts w:hint="eastAsia"/>
                <w:sz w:val="18"/>
                <w:szCs w:val="18"/>
              </w:rPr>
              <w:t>/</w:t>
            </w:r>
            <w:r w:rsidR="00CC10EE" w:rsidRPr="00B67831">
              <w:rPr>
                <w:sz w:val="18"/>
                <w:szCs w:val="18"/>
              </w:rPr>
              <w:t>mm</w:t>
            </w:r>
          </w:p>
        </w:tc>
        <w:tc>
          <w:tcPr>
            <w:tcW w:w="3125" w:type="pct"/>
            <w:vAlign w:val="center"/>
          </w:tcPr>
          <w:p w14:paraId="4E172852" w14:textId="77777777" w:rsidR="001F7405" w:rsidRDefault="001F7405" w:rsidP="00060A54">
            <w:pPr>
              <w:spacing w:line="400" w:lineRule="exact"/>
              <w:ind w:firstLine="360"/>
              <w:jc w:val="center"/>
              <w:rPr>
                <w:sz w:val="18"/>
                <w:szCs w:val="18"/>
              </w:rPr>
            </w:pPr>
            <w:r>
              <w:rPr>
                <w:rFonts w:ascii="宋体" w:hAnsi="宋体"/>
                <w:sz w:val="18"/>
                <w:szCs w:val="18"/>
              </w:rPr>
              <w:t>≤</w:t>
            </w:r>
            <w:r>
              <w:rPr>
                <w:rFonts w:hint="eastAsia"/>
                <w:sz w:val="18"/>
                <w:szCs w:val="18"/>
              </w:rPr>
              <w:t>0.04</w:t>
            </w:r>
          </w:p>
        </w:tc>
      </w:tr>
      <w:tr w:rsidR="001F7405" w14:paraId="1031CE8B" w14:textId="77777777" w:rsidTr="00060A54">
        <w:trPr>
          <w:jc w:val="center"/>
        </w:trPr>
        <w:tc>
          <w:tcPr>
            <w:tcW w:w="1875" w:type="pct"/>
            <w:vAlign w:val="center"/>
          </w:tcPr>
          <w:p w14:paraId="70FDDC56" w14:textId="47DFD569" w:rsidR="001F7405" w:rsidRDefault="001F7405" w:rsidP="00060A54">
            <w:pPr>
              <w:spacing w:line="400" w:lineRule="exact"/>
              <w:ind w:firstLine="360"/>
              <w:jc w:val="center"/>
              <w:rPr>
                <w:sz w:val="18"/>
                <w:szCs w:val="18"/>
              </w:rPr>
            </w:pPr>
            <w:r>
              <w:rPr>
                <w:sz w:val="18"/>
                <w:szCs w:val="18"/>
              </w:rPr>
              <w:t>垂直度</w:t>
            </w:r>
            <w:r w:rsidR="00281F3E" w:rsidRPr="00281F3E">
              <w:rPr>
                <w:sz w:val="18"/>
                <w:szCs w:val="18"/>
              </w:rPr>
              <w:t>/mm</w:t>
            </w:r>
          </w:p>
        </w:tc>
        <w:tc>
          <w:tcPr>
            <w:tcW w:w="3125" w:type="pct"/>
            <w:vAlign w:val="center"/>
          </w:tcPr>
          <w:p w14:paraId="55FAC3AE" w14:textId="77777777" w:rsidR="001F7405" w:rsidRDefault="001F7405" w:rsidP="00060A54">
            <w:pPr>
              <w:spacing w:line="400" w:lineRule="exact"/>
              <w:ind w:firstLine="360"/>
              <w:jc w:val="center"/>
              <w:rPr>
                <w:sz w:val="18"/>
                <w:szCs w:val="18"/>
              </w:rPr>
            </w:pPr>
            <w:r>
              <w:rPr>
                <w:rFonts w:ascii="宋体" w:hAnsi="宋体"/>
                <w:sz w:val="18"/>
                <w:szCs w:val="18"/>
              </w:rPr>
              <w:t>≤</w:t>
            </w:r>
            <w:r>
              <w:rPr>
                <w:rFonts w:hint="eastAsia"/>
                <w:sz w:val="18"/>
                <w:szCs w:val="18"/>
              </w:rPr>
              <w:t>0.05</w:t>
            </w:r>
          </w:p>
        </w:tc>
      </w:tr>
      <w:tr w:rsidR="001F7405" w14:paraId="08C3143F" w14:textId="77777777" w:rsidTr="00060A54">
        <w:trPr>
          <w:jc w:val="center"/>
        </w:trPr>
        <w:tc>
          <w:tcPr>
            <w:tcW w:w="1875" w:type="pct"/>
            <w:vAlign w:val="center"/>
          </w:tcPr>
          <w:p w14:paraId="61CD664A" w14:textId="750C68DB" w:rsidR="001F7405" w:rsidRDefault="001F7405" w:rsidP="00D836E9">
            <w:pPr>
              <w:spacing w:line="400" w:lineRule="exact"/>
              <w:ind w:firstLine="360"/>
              <w:jc w:val="center"/>
              <w:rPr>
                <w:sz w:val="18"/>
                <w:szCs w:val="18"/>
              </w:rPr>
            </w:pPr>
            <w:r>
              <w:rPr>
                <w:sz w:val="18"/>
                <w:szCs w:val="18"/>
              </w:rPr>
              <w:t>表面粗糙度（</w:t>
            </w:r>
            <w:r>
              <w:rPr>
                <w:sz w:val="18"/>
                <w:szCs w:val="18"/>
              </w:rPr>
              <w:t>Ra</w:t>
            </w:r>
            <w:r>
              <w:rPr>
                <w:sz w:val="18"/>
                <w:szCs w:val="18"/>
              </w:rPr>
              <w:t>）</w:t>
            </w:r>
            <w:r w:rsidR="00D836E9">
              <w:rPr>
                <w:rFonts w:hint="eastAsia"/>
                <w:sz w:val="18"/>
                <w:szCs w:val="18"/>
              </w:rPr>
              <w:t>/</w:t>
            </w:r>
            <w:proofErr w:type="spellStart"/>
            <w:r>
              <w:rPr>
                <w:rFonts w:eastAsia="MS Gothic"/>
                <w:sz w:val="18"/>
                <w:szCs w:val="18"/>
              </w:rPr>
              <w:t>μ</w:t>
            </w:r>
            <w:r>
              <w:rPr>
                <w:sz w:val="18"/>
                <w:szCs w:val="18"/>
              </w:rPr>
              <w:t>m</w:t>
            </w:r>
            <w:proofErr w:type="spellEnd"/>
          </w:p>
        </w:tc>
        <w:tc>
          <w:tcPr>
            <w:tcW w:w="3125" w:type="pct"/>
            <w:vAlign w:val="center"/>
          </w:tcPr>
          <w:p w14:paraId="1FD9FCC7" w14:textId="3197D6B5" w:rsidR="001F7405" w:rsidRDefault="001F7405" w:rsidP="001F7405">
            <w:pPr>
              <w:spacing w:line="400" w:lineRule="exact"/>
              <w:ind w:firstLine="360"/>
              <w:jc w:val="center"/>
              <w:rPr>
                <w:sz w:val="18"/>
                <w:szCs w:val="18"/>
              </w:rPr>
            </w:pPr>
            <w:r>
              <w:rPr>
                <w:sz w:val="18"/>
                <w:szCs w:val="18"/>
              </w:rPr>
              <w:t>0.012~1.6</w:t>
            </w:r>
          </w:p>
        </w:tc>
      </w:tr>
    </w:tbl>
    <w:p w14:paraId="15E56D5A" w14:textId="77777777" w:rsidR="00460F47" w:rsidRDefault="004439DA" w:rsidP="00744BA0">
      <w:pPr>
        <w:pStyle w:val="2"/>
        <w:spacing w:before="120" w:after="120"/>
      </w:pPr>
      <w:r>
        <w:rPr>
          <w:rFonts w:hint="eastAsia"/>
        </w:rPr>
        <w:lastRenderedPageBreak/>
        <w:t>5.3</w:t>
      </w:r>
      <w:r>
        <w:rPr>
          <w:rFonts w:hint="eastAsia"/>
        </w:rPr>
        <w:t>性能指标</w:t>
      </w:r>
    </w:p>
    <w:p w14:paraId="1DA0CD98" w14:textId="77777777" w:rsidR="00460F47" w:rsidRDefault="004439DA" w:rsidP="00744BA0">
      <w:pPr>
        <w:pStyle w:val="afffffb"/>
      </w:pPr>
      <w:r>
        <w:rPr>
          <w:rFonts w:hint="eastAsia"/>
        </w:rPr>
        <w:t>表3 性能指标</w:t>
      </w:r>
    </w:p>
    <w:tbl>
      <w:tblPr>
        <w:tblW w:w="5000" w:type="pct"/>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4A0" w:firstRow="1" w:lastRow="0" w:firstColumn="1" w:lastColumn="0" w:noHBand="0" w:noVBand="1"/>
      </w:tblPr>
      <w:tblGrid>
        <w:gridCol w:w="2755"/>
        <w:gridCol w:w="3107"/>
        <w:gridCol w:w="2415"/>
      </w:tblGrid>
      <w:tr w:rsidR="00460F47" w14:paraId="641AE263" w14:textId="77777777" w:rsidTr="00E34B2E">
        <w:trPr>
          <w:jc w:val="center"/>
        </w:trPr>
        <w:tc>
          <w:tcPr>
            <w:tcW w:w="1664" w:type="pct"/>
            <w:tcBorders>
              <w:top w:val="single" w:sz="12" w:space="0" w:color="000000"/>
              <w:bottom w:val="single" w:sz="12" w:space="0" w:color="000000"/>
            </w:tcBorders>
          </w:tcPr>
          <w:p w14:paraId="3CFC0707" w14:textId="77777777" w:rsidR="00460F47" w:rsidRDefault="004439DA">
            <w:pPr>
              <w:ind w:firstLine="360"/>
              <w:jc w:val="center"/>
              <w:rPr>
                <w:sz w:val="18"/>
                <w:szCs w:val="18"/>
              </w:rPr>
            </w:pPr>
            <w:r>
              <w:rPr>
                <w:sz w:val="18"/>
                <w:szCs w:val="18"/>
              </w:rPr>
              <w:t>性能特性</w:t>
            </w:r>
          </w:p>
        </w:tc>
        <w:tc>
          <w:tcPr>
            <w:tcW w:w="1877" w:type="pct"/>
            <w:tcBorders>
              <w:top w:val="single" w:sz="12" w:space="0" w:color="000000"/>
              <w:bottom w:val="single" w:sz="12" w:space="0" w:color="000000"/>
            </w:tcBorders>
          </w:tcPr>
          <w:p w14:paraId="2BA663F9" w14:textId="78B66DE8" w:rsidR="00460F47" w:rsidRDefault="001F7405">
            <w:pPr>
              <w:ind w:firstLine="360"/>
              <w:jc w:val="center"/>
              <w:rPr>
                <w:sz w:val="18"/>
                <w:szCs w:val="18"/>
              </w:rPr>
            </w:pPr>
            <w:r>
              <w:rPr>
                <w:sz w:val="18"/>
                <w:szCs w:val="18"/>
              </w:rPr>
              <w:t>A</w:t>
            </w:r>
          </w:p>
        </w:tc>
        <w:tc>
          <w:tcPr>
            <w:tcW w:w="1459" w:type="pct"/>
            <w:tcBorders>
              <w:top w:val="single" w:sz="12" w:space="0" w:color="000000"/>
              <w:bottom w:val="single" w:sz="12" w:space="0" w:color="000000"/>
            </w:tcBorders>
          </w:tcPr>
          <w:p w14:paraId="2956056D" w14:textId="5B6E6DFB" w:rsidR="00460F47" w:rsidRDefault="001F7405">
            <w:pPr>
              <w:ind w:firstLine="360"/>
              <w:jc w:val="center"/>
              <w:rPr>
                <w:sz w:val="18"/>
                <w:szCs w:val="18"/>
              </w:rPr>
            </w:pPr>
            <w:r>
              <w:rPr>
                <w:sz w:val="18"/>
                <w:szCs w:val="18"/>
              </w:rPr>
              <w:t>B</w:t>
            </w:r>
          </w:p>
        </w:tc>
      </w:tr>
      <w:tr w:rsidR="00460F47" w14:paraId="1B9B5F2C" w14:textId="77777777" w:rsidTr="00E34B2E">
        <w:trPr>
          <w:jc w:val="center"/>
        </w:trPr>
        <w:tc>
          <w:tcPr>
            <w:tcW w:w="1664" w:type="pct"/>
            <w:tcBorders>
              <w:top w:val="single" w:sz="12" w:space="0" w:color="000000"/>
            </w:tcBorders>
          </w:tcPr>
          <w:p w14:paraId="766BEE37" w14:textId="132BFE6A" w:rsidR="00460F47" w:rsidRDefault="004439DA">
            <w:pPr>
              <w:ind w:firstLine="360"/>
              <w:jc w:val="center"/>
              <w:rPr>
                <w:sz w:val="18"/>
                <w:szCs w:val="18"/>
              </w:rPr>
            </w:pPr>
            <w:r>
              <w:rPr>
                <w:sz w:val="18"/>
                <w:szCs w:val="18"/>
              </w:rPr>
              <w:t>光输出</w:t>
            </w:r>
            <w:r w:rsidR="00425E91">
              <w:rPr>
                <w:rFonts w:hint="eastAsia"/>
                <w:sz w:val="18"/>
                <w:szCs w:val="18"/>
              </w:rPr>
              <w:t>/</w:t>
            </w:r>
            <w:r>
              <w:rPr>
                <w:sz w:val="18"/>
                <w:szCs w:val="18"/>
              </w:rPr>
              <w:t>（</w:t>
            </w:r>
            <w:proofErr w:type="spellStart"/>
            <w:r>
              <w:rPr>
                <w:sz w:val="18"/>
                <w:szCs w:val="18"/>
              </w:rPr>
              <w:t>ph</w:t>
            </w:r>
            <w:proofErr w:type="spellEnd"/>
            <w:r>
              <w:rPr>
                <w:sz w:val="18"/>
                <w:szCs w:val="18"/>
              </w:rPr>
              <w:t>/MeV</w:t>
            </w:r>
            <w:r>
              <w:rPr>
                <w:sz w:val="18"/>
                <w:szCs w:val="18"/>
              </w:rPr>
              <w:t>）</w:t>
            </w:r>
          </w:p>
        </w:tc>
        <w:tc>
          <w:tcPr>
            <w:tcW w:w="1877" w:type="pct"/>
            <w:tcBorders>
              <w:top w:val="single" w:sz="12" w:space="0" w:color="000000"/>
            </w:tcBorders>
          </w:tcPr>
          <w:p w14:paraId="259EB6A8" w14:textId="781F94F6" w:rsidR="00460F47" w:rsidRDefault="004439DA" w:rsidP="00425E91">
            <w:pPr>
              <w:ind w:firstLine="360"/>
              <w:jc w:val="center"/>
              <w:rPr>
                <w:sz w:val="18"/>
                <w:szCs w:val="18"/>
              </w:rPr>
            </w:pPr>
            <w:r>
              <w:rPr>
                <w:rFonts w:hint="eastAsia"/>
                <w:sz w:val="18"/>
                <w:szCs w:val="18"/>
              </w:rPr>
              <w:t>25000</w:t>
            </w:r>
            <w:r w:rsidR="00425E91">
              <w:rPr>
                <w:sz w:val="18"/>
                <w:szCs w:val="18"/>
              </w:rPr>
              <w:t>~</w:t>
            </w:r>
            <w:r>
              <w:rPr>
                <w:rFonts w:hint="eastAsia"/>
                <w:sz w:val="18"/>
                <w:szCs w:val="18"/>
              </w:rPr>
              <w:t>36000</w:t>
            </w:r>
          </w:p>
        </w:tc>
        <w:tc>
          <w:tcPr>
            <w:tcW w:w="1459" w:type="pct"/>
            <w:tcBorders>
              <w:top w:val="single" w:sz="12" w:space="0" w:color="000000"/>
            </w:tcBorders>
          </w:tcPr>
          <w:p w14:paraId="54D21C7A" w14:textId="77777777" w:rsidR="00460F47" w:rsidRDefault="004439DA">
            <w:pPr>
              <w:ind w:firstLine="360"/>
              <w:jc w:val="center"/>
              <w:rPr>
                <w:sz w:val="18"/>
                <w:szCs w:val="18"/>
              </w:rPr>
            </w:pPr>
            <w:r>
              <w:rPr>
                <w:sz w:val="18"/>
                <w:szCs w:val="18"/>
              </w:rPr>
              <w:t>＞</w:t>
            </w:r>
            <w:r>
              <w:rPr>
                <w:rFonts w:hint="eastAsia"/>
                <w:sz w:val="18"/>
                <w:szCs w:val="18"/>
              </w:rPr>
              <w:t>36</w:t>
            </w:r>
            <w:r>
              <w:rPr>
                <w:sz w:val="18"/>
                <w:szCs w:val="18"/>
              </w:rPr>
              <w:t>000</w:t>
            </w:r>
          </w:p>
        </w:tc>
      </w:tr>
      <w:tr w:rsidR="004D24AC" w14:paraId="79BBE86D" w14:textId="77777777" w:rsidTr="004D24AC">
        <w:trPr>
          <w:jc w:val="center"/>
        </w:trPr>
        <w:tc>
          <w:tcPr>
            <w:tcW w:w="1664" w:type="pct"/>
            <w:vMerge w:val="restart"/>
            <w:vAlign w:val="center"/>
          </w:tcPr>
          <w:p w14:paraId="329ECF36" w14:textId="28486F7D" w:rsidR="004D24AC" w:rsidRDefault="004D24AC" w:rsidP="004D24AC">
            <w:pPr>
              <w:ind w:firstLine="360"/>
              <w:jc w:val="center"/>
              <w:rPr>
                <w:sz w:val="18"/>
                <w:szCs w:val="18"/>
              </w:rPr>
            </w:pPr>
            <w:r>
              <w:rPr>
                <w:rFonts w:hint="eastAsia"/>
                <w:sz w:val="18"/>
                <w:szCs w:val="18"/>
              </w:rPr>
              <w:t>闪烁体阵列的不均匀性</w:t>
            </w:r>
          </w:p>
        </w:tc>
        <w:tc>
          <w:tcPr>
            <w:tcW w:w="3336" w:type="pct"/>
            <w:gridSpan w:val="2"/>
          </w:tcPr>
          <w:p w14:paraId="11801540" w14:textId="6CCE11DD" w:rsidR="004D24AC" w:rsidRDefault="004D24AC" w:rsidP="004D24AC">
            <w:pPr>
              <w:ind w:firstLine="360"/>
              <w:jc w:val="center"/>
              <w:rPr>
                <w:sz w:val="18"/>
                <w:szCs w:val="18"/>
              </w:rPr>
            </w:pPr>
            <w:r>
              <w:rPr>
                <w:rFonts w:hint="eastAsia"/>
                <w:sz w:val="18"/>
                <w:szCs w:val="18"/>
              </w:rPr>
              <w:t>光输出不均匀性≤</w:t>
            </w:r>
            <w:r>
              <w:rPr>
                <w:sz w:val="18"/>
                <w:szCs w:val="18"/>
              </w:rPr>
              <w:t>12%</w:t>
            </w:r>
          </w:p>
        </w:tc>
      </w:tr>
      <w:tr w:rsidR="004D24AC" w14:paraId="53667179" w14:textId="77777777" w:rsidTr="001F7405">
        <w:trPr>
          <w:jc w:val="center"/>
        </w:trPr>
        <w:tc>
          <w:tcPr>
            <w:tcW w:w="1664" w:type="pct"/>
            <w:vMerge/>
          </w:tcPr>
          <w:p w14:paraId="6F11E2F2" w14:textId="7704E65F" w:rsidR="004D24AC" w:rsidRDefault="004D24AC">
            <w:pPr>
              <w:ind w:firstLine="360"/>
              <w:jc w:val="center"/>
              <w:rPr>
                <w:sz w:val="18"/>
                <w:szCs w:val="18"/>
              </w:rPr>
            </w:pPr>
          </w:p>
        </w:tc>
        <w:tc>
          <w:tcPr>
            <w:tcW w:w="3336" w:type="pct"/>
            <w:gridSpan w:val="2"/>
          </w:tcPr>
          <w:p w14:paraId="1C3C611E" w14:textId="0B5BA3D9" w:rsidR="004D24AC" w:rsidRDefault="004D24AC">
            <w:pPr>
              <w:ind w:firstLine="360"/>
              <w:jc w:val="center"/>
              <w:rPr>
                <w:sz w:val="18"/>
                <w:szCs w:val="18"/>
              </w:rPr>
            </w:pPr>
            <w:r>
              <w:rPr>
                <w:rFonts w:hint="eastAsia"/>
                <w:sz w:val="18"/>
                <w:szCs w:val="18"/>
              </w:rPr>
              <w:t>余辉不均匀性≤</w:t>
            </w:r>
            <w:r>
              <w:rPr>
                <w:rFonts w:hint="eastAsia"/>
                <w:sz w:val="18"/>
                <w:szCs w:val="18"/>
              </w:rPr>
              <w:t>5</w:t>
            </w:r>
            <w:r>
              <w:rPr>
                <w:sz w:val="18"/>
                <w:szCs w:val="18"/>
              </w:rPr>
              <w:t>0%</w:t>
            </w:r>
          </w:p>
        </w:tc>
      </w:tr>
      <w:tr w:rsidR="000E0296" w14:paraId="1BBF6719" w14:textId="77777777" w:rsidTr="000E0296">
        <w:trPr>
          <w:trHeight w:val="90"/>
          <w:jc w:val="center"/>
        </w:trPr>
        <w:tc>
          <w:tcPr>
            <w:tcW w:w="1664" w:type="pct"/>
          </w:tcPr>
          <w:p w14:paraId="38D095EF" w14:textId="7ADCE307" w:rsidR="000E0296" w:rsidRPr="00A31DEB" w:rsidRDefault="000E0296" w:rsidP="000E0296">
            <w:pPr>
              <w:ind w:firstLine="360"/>
              <w:jc w:val="center"/>
              <w:rPr>
                <w:sz w:val="18"/>
                <w:szCs w:val="18"/>
              </w:rPr>
            </w:pPr>
            <w:r w:rsidRPr="00A31DEB">
              <w:rPr>
                <w:sz w:val="18"/>
                <w:szCs w:val="18"/>
              </w:rPr>
              <w:t>闪烁衰减时间</w:t>
            </w:r>
            <w:r>
              <w:rPr>
                <w:rFonts w:hint="eastAsia"/>
                <w:sz w:val="18"/>
                <w:szCs w:val="18"/>
              </w:rPr>
              <w:t>/</w:t>
            </w:r>
            <w:r w:rsidRPr="00A31DEB">
              <w:rPr>
                <w:rFonts w:ascii="Trebuchet MS" w:hAnsi="Trebuchet MS" w:cs="Trebuchet MS"/>
                <w:sz w:val="18"/>
                <w:szCs w:val="18"/>
              </w:rPr>
              <w:t>µ</w:t>
            </w:r>
            <w:r w:rsidRPr="00A31DEB">
              <w:rPr>
                <w:sz w:val="18"/>
                <w:szCs w:val="18"/>
              </w:rPr>
              <w:t>s</w:t>
            </w:r>
          </w:p>
        </w:tc>
        <w:tc>
          <w:tcPr>
            <w:tcW w:w="3336" w:type="pct"/>
            <w:gridSpan w:val="2"/>
          </w:tcPr>
          <w:p w14:paraId="78381D0D" w14:textId="0F7CAB58" w:rsidR="000E0296" w:rsidRPr="00A31DEB" w:rsidRDefault="000E0296" w:rsidP="000E0296">
            <w:pPr>
              <w:ind w:firstLine="360"/>
              <w:jc w:val="center"/>
              <w:rPr>
                <w:sz w:val="18"/>
                <w:szCs w:val="18"/>
              </w:rPr>
            </w:pPr>
            <w:r>
              <w:rPr>
                <w:rFonts w:hint="eastAsia"/>
                <w:sz w:val="18"/>
                <w:szCs w:val="18"/>
              </w:rPr>
              <w:t>≤</w:t>
            </w:r>
            <w:r w:rsidRPr="00A31DEB">
              <w:rPr>
                <w:rFonts w:hint="eastAsia"/>
                <w:sz w:val="18"/>
                <w:szCs w:val="18"/>
              </w:rPr>
              <w:t>3.5</w:t>
            </w:r>
          </w:p>
        </w:tc>
      </w:tr>
      <w:tr w:rsidR="000E0296" w14:paraId="25FE2A01" w14:textId="77777777" w:rsidTr="001F7405">
        <w:trPr>
          <w:trHeight w:val="90"/>
          <w:jc w:val="center"/>
        </w:trPr>
        <w:tc>
          <w:tcPr>
            <w:tcW w:w="1664" w:type="pct"/>
          </w:tcPr>
          <w:p w14:paraId="7707F6EB" w14:textId="0B854275" w:rsidR="000E0296" w:rsidRPr="00A31DEB" w:rsidRDefault="000E0296" w:rsidP="000E0296">
            <w:pPr>
              <w:ind w:firstLine="360"/>
              <w:jc w:val="center"/>
              <w:rPr>
                <w:sz w:val="18"/>
                <w:szCs w:val="18"/>
              </w:rPr>
            </w:pPr>
            <w:r w:rsidRPr="00A31DEB">
              <w:rPr>
                <w:sz w:val="18"/>
                <w:szCs w:val="18"/>
              </w:rPr>
              <w:t>余辉</w:t>
            </w:r>
            <w:r w:rsidRPr="00A31DEB">
              <w:rPr>
                <w:rFonts w:hint="eastAsia"/>
                <w:sz w:val="18"/>
                <w:szCs w:val="18"/>
              </w:rPr>
              <w:t>（</w:t>
            </w:r>
            <w:r w:rsidRPr="00A31DEB">
              <w:rPr>
                <w:rFonts w:hint="eastAsia"/>
                <w:sz w:val="18"/>
                <w:szCs w:val="18"/>
              </w:rPr>
              <w:t xml:space="preserve">20 </w:t>
            </w:r>
            <w:proofErr w:type="spellStart"/>
            <w:r w:rsidRPr="00A31DEB">
              <w:rPr>
                <w:rFonts w:hint="eastAsia"/>
                <w:sz w:val="18"/>
                <w:szCs w:val="18"/>
              </w:rPr>
              <w:t>ms</w:t>
            </w:r>
            <w:proofErr w:type="spellEnd"/>
            <w:r w:rsidRPr="00A31DEB">
              <w:rPr>
                <w:rFonts w:hint="eastAsia"/>
                <w:sz w:val="18"/>
                <w:szCs w:val="18"/>
              </w:rPr>
              <w:t>）</w:t>
            </w:r>
          </w:p>
        </w:tc>
        <w:tc>
          <w:tcPr>
            <w:tcW w:w="1877" w:type="pct"/>
          </w:tcPr>
          <w:p w14:paraId="07988ED5" w14:textId="12532C9E" w:rsidR="000E0296" w:rsidRPr="00A31DEB" w:rsidRDefault="000E0296" w:rsidP="000E0296">
            <w:pPr>
              <w:ind w:firstLine="360"/>
              <w:jc w:val="center"/>
              <w:rPr>
                <w:rFonts w:hint="eastAsia"/>
                <w:sz w:val="18"/>
                <w:szCs w:val="18"/>
              </w:rPr>
            </w:pPr>
            <w:r w:rsidRPr="00A31DEB">
              <w:rPr>
                <w:rFonts w:hint="eastAsia"/>
                <w:sz w:val="18"/>
                <w:szCs w:val="18"/>
              </w:rPr>
              <w:t>≤</w:t>
            </w:r>
            <w:r w:rsidRPr="00A31DEB">
              <w:rPr>
                <w:rFonts w:hint="eastAsia"/>
                <w:sz w:val="18"/>
                <w:szCs w:val="18"/>
              </w:rPr>
              <w:t>0.0</w:t>
            </w:r>
            <w:r>
              <w:rPr>
                <w:sz w:val="18"/>
                <w:szCs w:val="18"/>
              </w:rPr>
              <w:t>1</w:t>
            </w:r>
            <w:r w:rsidRPr="00A31DEB">
              <w:rPr>
                <w:rFonts w:hint="eastAsia"/>
                <w:sz w:val="18"/>
                <w:szCs w:val="18"/>
              </w:rPr>
              <w:t>%</w:t>
            </w:r>
          </w:p>
        </w:tc>
        <w:tc>
          <w:tcPr>
            <w:tcW w:w="1459" w:type="pct"/>
          </w:tcPr>
          <w:p w14:paraId="02AC45CB" w14:textId="1BE36006" w:rsidR="000E0296" w:rsidRPr="00A31DEB" w:rsidRDefault="000E0296" w:rsidP="000E0296">
            <w:pPr>
              <w:ind w:firstLine="360"/>
              <w:jc w:val="center"/>
              <w:rPr>
                <w:rFonts w:hint="eastAsia"/>
                <w:sz w:val="18"/>
                <w:szCs w:val="18"/>
              </w:rPr>
            </w:pPr>
            <w:r w:rsidRPr="00A31DEB">
              <w:rPr>
                <w:rFonts w:hint="eastAsia"/>
                <w:sz w:val="18"/>
                <w:szCs w:val="18"/>
              </w:rPr>
              <w:t>≤</w:t>
            </w:r>
            <w:r w:rsidRPr="00A31DEB">
              <w:rPr>
                <w:rFonts w:hint="eastAsia"/>
                <w:sz w:val="18"/>
                <w:szCs w:val="18"/>
              </w:rPr>
              <w:t>0.0</w:t>
            </w:r>
            <w:r>
              <w:rPr>
                <w:sz w:val="18"/>
                <w:szCs w:val="18"/>
              </w:rPr>
              <w:t>2</w:t>
            </w:r>
            <w:r w:rsidRPr="00A31DEB">
              <w:rPr>
                <w:rFonts w:hint="eastAsia"/>
                <w:sz w:val="18"/>
                <w:szCs w:val="18"/>
              </w:rPr>
              <w:t>%</w:t>
            </w:r>
          </w:p>
        </w:tc>
      </w:tr>
      <w:tr w:rsidR="000E0296" w14:paraId="54354A5B" w14:textId="77777777" w:rsidTr="001F7405">
        <w:trPr>
          <w:trHeight w:val="90"/>
          <w:jc w:val="center"/>
        </w:trPr>
        <w:tc>
          <w:tcPr>
            <w:tcW w:w="1664" w:type="pct"/>
          </w:tcPr>
          <w:p w14:paraId="4F4745CF" w14:textId="77777777" w:rsidR="000E0296" w:rsidRPr="00A31DEB" w:rsidRDefault="000E0296" w:rsidP="000E0296">
            <w:pPr>
              <w:ind w:firstLine="360"/>
              <w:jc w:val="center"/>
              <w:rPr>
                <w:sz w:val="18"/>
                <w:szCs w:val="18"/>
              </w:rPr>
            </w:pPr>
            <w:r w:rsidRPr="00A31DEB">
              <w:rPr>
                <w:rFonts w:hint="eastAsia"/>
                <w:sz w:val="18"/>
                <w:szCs w:val="18"/>
              </w:rPr>
              <w:t>辐射硬度</w:t>
            </w:r>
          </w:p>
        </w:tc>
        <w:tc>
          <w:tcPr>
            <w:tcW w:w="3336" w:type="pct"/>
            <w:gridSpan w:val="2"/>
          </w:tcPr>
          <w:p w14:paraId="7C4DEACA" w14:textId="6FDFAB56" w:rsidR="000E0296" w:rsidRPr="00A31DEB" w:rsidRDefault="000E0296" w:rsidP="000E0296">
            <w:pPr>
              <w:ind w:firstLine="360"/>
              <w:jc w:val="center"/>
              <w:rPr>
                <w:sz w:val="18"/>
                <w:szCs w:val="18"/>
              </w:rPr>
            </w:pPr>
            <w:r w:rsidRPr="00A31DEB">
              <w:rPr>
                <w:rFonts w:hint="eastAsia"/>
                <w:sz w:val="18"/>
                <w:szCs w:val="18"/>
              </w:rPr>
              <w:t>≥</w:t>
            </w:r>
            <w:r w:rsidRPr="00A31DEB">
              <w:rPr>
                <w:rFonts w:hint="eastAsia"/>
                <w:sz w:val="18"/>
                <w:szCs w:val="18"/>
              </w:rPr>
              <w:t>95%</w:t>
            </w:r>
            <w:r w:rsidRPr="00A31DEB">
              <w:rPr>
                <w:rFonts w:hint="eastAsia"/>
                <w:sz w:val="18"/>
                <w:szCs w:val="18"/>
              </w:rPr>
              <w:t>（</w:t>
            </w:r>
            <w:r w:rsidRPr="00A31DEB">
              <w:rPr>
                <w:rFonts w:hint="eastAsia"/>
                <w:sz w:val="18"/>
                <w:szCs w:val="18"/>
              </w:rPr>
              <w:t>100Gy</w:t>
            </w:r>
            <w:r w:rsidRPr="00A31DEB">
              <w:rPr>
                <w:rFonts w:hint="eastAsia"/>
                <w:sz w:val="18"/>
                <w:szCs w:val="18"/>
              </w:rPr>
              <w:t>）</w:t>
            </w:r>
          </w:p>
        </w:tc>
      </w:tr>
      <w:tr w:rsidR="000E0296" w14:paraId="1DCE6909" w14:textId="77777777" w:rsidTr="001F7405">
        <w:trPr>
          <w:trHeight w:val="292"/>
          <w:jc w:val="center"/>
        </w:trPr>
        <w:tc>
          <w:tcPr>
            <w:tcW w:w="1664" w:type="pct"/>
          </w:tcPr>
          <w:p w14:paraId="1B727262" w14:textId="0C4714FF" w:rsidR="000E0296" w:rsidRDefault="000E0296" w:rsidP="000E0296">
            <w:pPr>
              <w:ind w:firstLine="360"/>
              <w:jc w:val="center"/>
              <w:rPr>
                <w:sz w:val="18"/>
                <w:szCs w:val="18"/>
              </w:rPr>
            </w:pPr>
            <w:r>
              <w:rPr>
                <w:rFonts w:hint="eastAsia"/>
                <w:sz w:val="18"/>
                <w:szCs w:val="18"/>
              </w:rPr>
              <w:t>光串扰</w:t>
            </w:r>
          </w:p>
        </w:tc>
        <w:tc>
          <w:tcPr>
            <w:tcW w:w="3336" w:type="pct"/>
            <w:gridSpan w:val="2"/>
          </w:tcPr>
          <w:p w14:paraId="109ACD9B" w14:textId="6E932028" w:rsidR="000E0296" w:rsidRDefault="000E0296" w:rsidP="000E0296">
            <w:pPr>
              <w:ind w:firstLine="360"/>
              <w:jc w:val="center"/>
              <w:rPr>
                <w:sz w:val="18"/>
                <w:szCs w:val="18"/>
              </w:rPr>
            </w:pPr>
            <w:r>
              <w:rPr>
                <w:rFonts w:hint="eastAsia"/>
                <w:sz w:val="18"/>
                <w:szCs w:val="18"/>
              </w:rPr>
              <w:t>≤</w:t>
            </w:r>
            <w:r>
              <w:rPr>
                <w:rFonts w:hint="eastAsia"/>
                <w:sz w:val="18"/>
                <w:szCs w:val="18"/>
              </w:rPr>
              <w:t>3%</w:t>
            </w:r>
          </w:p>
        </w:tc>
      </w:tr>
      <w:tr w:rsidR="000E0296" w14:paraId="321EAB9C" w14:textId="77777777" w:rsidTr="001F7405">
        <w:trPr>
          <w:trHeight w:val="90"/>
          <w:jc w:val="center"/>
        </w:trPr>
        <w:tc>
          <w:tcPr>
            <w:tcW w:w="1664" w:type="pct"/>
          </w:tcPr>
          <w:p w14:paraId="12A03AD1" w14:textId="77777777" w:rsidR="000E0296" w:rsidRDefault="000E0296" w:rsidP="000E0296">
            <w:pPr>
              <w:ind w:firstLine="360"/>
              <w:jc w:val="center"/>
              <w:rPr>
                <w:sz w:val="18"/>
                <w:szCs w:val="18"/>
              </w:rPr>
            </w:pPr>
            <w:proofErr w:type="gramStart"/>
            <w:r>
              <w:rPr>
                <w:sz w:val="18"/>
                <w:szCs w:val="18"/>
              </w:rPr>
              <w:t>断晶率</w:t>
            </w:r>
            <w:proofErr w:type="gramEnd"/>
          </w:p>
        </w:tc>
        <w:tc>
          <w:tcPr>
            <w:tcW w:w="3336" w:type="pct"/>
            <w:gridSpan w:val="2"/>
          </w:tcPr>
          <w:p w14:paraId="27FD0E69" w14:textId="1D45A27B" w:rsidR="000E0296" w:rsidRDefault="000E0296" w:rsidP="000E0296">
            <w:pPr>
              <w:ind w:firstLine="360"/>
              <w:jc w:val="center"/>
              <w:rPr>
                <w:sz w:val="18"/>
                <w:szCs w:val="18"/>
              </w:rPr>
            </w:pPr>
            <w:r>
              <w:rPr>
                <w:rFonts w:hint="eastAsia"/>
                <w:sz w:val="18"/>
                <w:szCs w:val="18"/>
              </w:rPr>
              <w:t>≤</w:t>
            </w:r>
            <w:r>
              <w:rPr>
                <w:rFonts w:hint="eastAsia"/>
                <w:sz w:val="18"/>
                <w:szCs w:val="18"/>
              </w:rPr>
              <w:t>3%</w:t>
            </w:r>
          </w:p>
        </w:tc>
      </w:tr>
      <w:tr w:rsidR="000E0296" w14:paraId="4759E682" w14:textId="77777777" w:rsidTr="001F7405">
        <w:trPr>
          <w:jc w:val="center"/>
        </w:trPr>
        <w:tc>
          <w:tcPr>
            <w:tcW w:w="1664" w:type="pct"/>
          </w:tcPr>
          <w:p w14:paraId="5DAA54DD" w14:textId="77777777" w:rsidR="000E0296" w:rsidRDefault="000E0296" w:rsidP="000E0296">
            <w:pPr>
              <w:ind w:firstLine="360"/>
              <w:jc w:val="center"/>
              <w:rPr>
                <w:sz w:val="18"/>
                <w:szCs w:val="18"/>
              </w:rPr>
            </w:pPr>
            <w:r>
              <w:rPr>
                <w:sz w:val="18"/>
                <w:szCs w:val="18"/>
              </w:rPr>
              <w:t>坏</w:t>
            </w:r>
            <w:proofErr w:type="gramStart"/>
            <w:r>
              <w:rPr>
                <w:sz w:val="18"/>
                <w:szCs w:val="18"/>
              </w:rPr>
              <w:t>点数占</w:t>
            </w:r>
            <w:proofErr w:type="gramEnd"/>
            <w:r>
              <w:rPr>
                <w:sz w:val="18"/>
                <w:szCs w:val="18"/>
              </w:rPr>
              <w:t>比</w:t>
            </w:r>
          </w:p>
        </w:tc>
        <w:tc>
          <w:tcPr>
            <w:tcW w:w="3336" w:type="pct"/>
            <w:gridSpan w:val="2"/>
          </w:tcPr>
          <w:p w14:paraId="6A869047" w14:textId="13771D95" w:rsidR="000E0296" w:rsidRDefault="000E0296" w:rsidP="000E0296">
            <w:pPr>
              <w:ind w:firstLine="360"/>
              <w:jc w:val="center"/>
              <w:rPr>
                <w:sz w:val="18"/>
                <w:szCs w:val="18"/>
              </w:rPr>
            </w:pPr>
            <w:r>
              <w:rPr>
                <w:rFonts w:hint="eastAsia"/>
                <w:sz w:val="18"/>
                <w:szCs w:val="18"/>
              </w:rPr>
              <w:t>≤</w:t>
            </w:r>
            <w:r>
              <w:rPr>
                <w:rFonts w:hint="eastAsia"/>
                <w:sz w:val="18"/>
                <w:szCs w:val="18"/>
              </w:rPr>
              <w:t>3%</w:t>
            </w:r>
          </w:p>
        </w:tc>
      </w:tr>
    </w:tbl>
    <w:p w14:paraId="4156EEC5" w14:textId="0044A33E" w:rsidR="00460F47" w:rsidRDefault="004439DA" w:rsidP="00744BA0">
      <w:pPr>
        <w:pStyle w:val="2"/>
        <w:spacing w:before="120" w:after="120"/>
      </w:pPr>
      <w:r>
        <w:t xml:space="preserve">5.4 </w:t>
      </w:r>
      <w:r w:rsidR="001F7405">
        <w:rPr>
          <w:rFonts w:hint="eastAsia"/>
        </w:rPr>
        <w:t>化学成分</w:t>
      </w:r>
    </w:p>
    <w:p w14:paraId="06174C2B" w14:textId="6B3F7D41" w:rsidR="00460F47" w:rsidRDefault="00EC38AA" w:rsidP="00744BA0">
      <w:pPr>
        <w:ind w:firstLine="420"/>
      </w:pPr>
      <w:r w:rsidRPr="00A31DEB">
        <w:rPr>
          <w:rFonts w:hint="eastAsia"/>
        </w:rPr>
        <w:t>产品的化学成分参见附录</w:t>
      </w:r>
      <w:r w:rsidRPr="00A31DEB">
        <w:rPr>
          <w:rFonts w:hint="eastAsia"/>
        </w:rPr>
        <w:t>A</w:t>
      </w:r>
      <w:r w:rsidR="007B4D64" w:rsidRPr="00A31DEB">
        <w:t>。</w:t>
      </w:r>
    </w:p>
    <w:p w14:paraId="46D1CC30" w14:textId="77777777" w:rsidR="00460F47" w:rsidRDefault="004439DA" w:rsidP="00060A54">
      <w:pPr>
        <w:pStyle w:val="aff9"/>
      </w:pPr>
      <w:r>
        <w:rPr>
          <w:rFonts w:hint="eastAsia"/>
        </w:rPr>
        <w:t>6</w:t>
      </w:r>
      <w:r>
        <w:t xml:space="preserve"> 试验方法</w:t>
      </w:r>
    </w:p>
    <w:p w14:paraId="7391FA2F" w14:textId="1D7BD398" w:rsidR="00460F47" w:rsidRPr="00EC38AA" w:rsidRDefault="00EC38AA" w:rsidP="00744BA0">
      <w:pPr>
        <w:pStyle w:val="2"/>
        <w:spacing w:before="120" w:after="120"/>
      </w:pPr>
      <w:r>
        <w:rPr>
          <w:rFonts w:hint="eastAsia"/>
        </w:rPr>
        <w:t>6.</w:t>
      </w:r>
      <w:r>
        <w:t>1</w:t>
      </w:r>
      <w:r w:rsidR="004439DA">
        <w:rPr>
          <w:rFonts w:hint="eastAsia"/>
        </w:rPr>
        <w:t xml:space="preserve"> </w:t>
      </w:r>
      <w:r w:rsidR="004439DA">
        <w:rPr>
          <w:rFonts w:hint="eastAsia"/>
        </w:rPr>
        <w:t>外观</w:t>
      </w:r>
      <w:r>
        <w:rPr>
          <w:rFonts w:hint="eastAsia"/>
        </w:rPr>
        <w:t>质量</w:t>
      </w:r>
    </w:p>
    <w:p w14:paraId="4237CE84" w14:textId="13AF1549" w:rsidR="00460F47" w:rsidRPr="00A31DEB" w:rsidRDefault="004439DA" w:rsidP="00744BA0">
      <w:pPr>
        <w:pStyle w:val="3"/>
      </w:pPr>
      <w:r w:rsidRPr="00A31DEB">
        <w:rPr>
          <w:rFonts w:hint="eastAsia"/>
        </w:rPr>
        <w:t>6.</w:t>
      </w:r>
      <w:r w:rsidR="00EC38AA" w:rsidRPr="00A31DEB">
        <w:t>1.1</w:t>
      </w:r>
      <w:r w:rsidRPr="00A31DEB">
        <w:rPr>
          <w:rFonts w:hint="eastAsia"/>
        </w:rPr>
        <w:t xml:space="preserve"> </w:t>
      </w:r>
      <w:r w:rsidR="00EC38AA" w:rsidRPr="00A31DEB">
        <w:rPr>
          <w:rFonts w:hint="eastAsia"/>
        </w:rPr>
        <w:t>晶体</w:t>
      </w:r>
      <w:r w:rsidRPr="00A31DEB">
        <w:rPr>
          <w:rFonts w:hint="eastAsia"/>
        </w:rPr>
        <w:t>颜色</w:t>
      </w:r>
    </w:p>
    <w:p w14:paraId="71FA7817" w14:textId="72BD043D" w:rsidR="00460F47" w:rsidRPr="00A31DEB" w:rsidRDefault="00EC38AA" w:rsidP="00744BA0">
      <w:pPr>
        <w:ind w:firstLine="420"/>
      </w:pPr>
      <w:r w:rsidRPr="00A31DEB">
        <w:rPr>
          <w:rFonts w:hint="eastAsia"/>
        </w:rPr>
        <w:t>晶体颜色在自然散射光下，</w:t>
      </w:r>
      <w:r w:rsidR="004439DA" w:rsidRPr="00A31DEB">
        <w:rPr>
          <w:rFonts w:hint="eastAsia"/>
        </w:rPr>
        <w:t>目</w:t>
      </w:r>
      <w:r w:rsidR="00DD6441" w:rsidRPr="00A31DEB">
        <w:rPr>
          <w:rFonts w:hint="eastAsia"/>
        </w:rPr>
        <w:t>视</w:t>
      </w:r>
      <w:r w:rsidR="004439DA" w:rsidRPr="00A31DEB">
        <w:rPr>
          <w:rFonts w:hint="eastAsia"/>
        </w:rPr>
        <w:t>检查。</w:t>
      </w:r>
    </w:p>
    <w:p w14:paraId="30DDF7E7" w14:textId="04A84DFA" w:rsidR="00460F47" w:rsidRPr="00A31DEB" w:rsidRDefault="004439DA" w:rsidP="00744BA0">
      <w:pPr>
        <w:pStyle w:val="3"/>
      </w:pPr>
      <w:r w:rsidRPr="00A31DEB">
        <w:rPr>
          <w:rFonts w:hint="eastAsia"/>
        </w:rPr>
        <w:t>6.</w:t>
      </w:r>
      <w:r w:rsidR="00EC38AA" w:rsidRPr="00A31DEB">
        <w:t>1.</w:t>
      </w:r>
      <w:r w:rsidRPr="00A31DEB">
        <w:rPr>
          <w:rFonts w:hint="eastAsia"/>
        </w:rPr>
        <w:t xml:space="preserve">2 </w:t>
      </w:r>
      <w:r w:rsidR="00EC38AA" w:rsidRPr="00A31DEB">
        <w:rPr>
          <w:rFonts w:hint="eastAsia"/>
        </w:rPr>
        <w:t>闪烁体内缺陷、外表缺陷、胶体缺陷</w:t>
      </w:r>
    </w:p>
    <w:p w14:paraId="4A2C5E99" w14:textId="77777777" w:rsidR="00DF2EFD" w:rsidRDefault="00DD6441" w:rsidP="00DF2EFD">
      <w:pPr>
        <w:ind w:firstLine="420"/>
      </w:pPr>
      <w:r w:rsidRPr="00A31DEB">
        <w:t>包裹体、裂纹、划痕、斑点、水印、漏光的外观指标采用</w:t>
      </w:r>
      <w:r w:rsidRPr="00A31DEB">
        <w:t xml:space="preserve"> CCD</w:t>
      </w:r>
      <w:r w:rsidRPr="00A31DEB">
        <w:t>相机放大</w:t>
      </w:r>
      <w:r w:rsidRPr="00A31DEB">
        <w:t>5</w:t>
      </w:r>
      <w:r w:rsidRPr="00A31DEB">
        <w:t>倍进行检查。裂纹和划痕长度与像素对角线长度的比值为单条裂纹和划痕长度除以裂纹和划痕所在像素出光面的对角线长度。斑点面积与像素面积的比值为单个斑点面积数值除以斑点所在像素的出光面面积。</w:t>
      </w:r>
    </w:p>
    <w:p w14:paraId="0B302B1F" w14:textId="08A55A2F" w:rsidR="00460F47" w:rsidRPr="00A31DEB" w:rsidRDefault="0060098F" w:rsidP="00DF2EFD">
      <w:pPr>
        <w:pStyle w:val="2"/>
        <w:spacing w:before="120" w:after="120"/>
      </w:pPr>
      <w:r w:rsidRPr="00A31DEB">
        <w:rPr>
          <w:rFonts w:hint="eastAsia"/>
        </w:rPr>
        <w:t>6.2</w:t>
      </w:r>
      <w:r w:rsidR="004439DA" w:rsidRPr="00A31DEB">
        <w:rPr>
          <w:rFonts w:hint="eastAsia"/>
        </w:rPr>
        <w:t xml:space="preserve"> </w:t>
      </w:r>
      <w:r w:rsidR="004439DA" w:rsidRPr="00A31DEB">
        <w:rPr>
          <w:rFonts w:hint="eastAsia"/>
        </w:rPr>
        <w:t>尺寸</w:t>
      </w:r>
      <w:r w:rsidR="00EC38AA" w:rsidRPr="00A31DEB">
        <w:rPr>
          <w:rFonts w:hint="eastAsia"/>
        </w:rPr>
        <w:t>公差、平面度、垂直度</w:t>
      </w:r>
      <w:r w:rsidR="00863CB8" w:rsidRPr="00A31DEB">
        <w:rPr>
          <w:rFonts w:hint="eastAsia"/>
        </w:rPr>
        <w:t>、</w:t>
      </w:r>
      <w:r w:rsidR="00EC38AA" w:rsidRPr="00A31DEB">
        <w:rPr>
          <w:rFonts w:hint="eastAsia"/>
        </w:rPr>
        <w:t>表面粗糙度</w:t>
      </w:r>
    </w:p>
    <w:p w14:paraId="51F2F9AF" w14:textId="5DDADD28" w:rsidR="00460F47" w:rsidRPr="00A31DEB" w:rsidRDefault="0060098F" w:rsidP="00744BA0">
      <w:pPr>
        <w:pStyle w:val="3"/>
      </w:pPr>
      <w:r w:rsidRPr="00A31DEB">
        <w:rPr>
          <w:rFonts w:hint="eastAsia"/>
        </w:rPr>
        <w:t>6.</w:t>
      </w:r>
      <w:r w:rsidR="004439DA" w:rsidRPr="00A31DEB">
        <w:rPr>
          <w:rFonts w:hint="eastAsia"/>
        </w:rPr>
        <w:t xml:space="preserve">2.1 </w:t>
      </w:r>
      <w:r w:rsidR="00EC38AA" w:rsidRPr="00A31DEB">
        <w:rPr>
          <w:rFonts w:hint="eastAsia"/>
        </w:rPr>
        <w:t>尺寸公差</w:t>
      </w:r>
    </w:p>
    <w:p w14:paraId="71619BF8" w14:textId="30348C04" w:rsidR="00460F47" w:rsidRPr="00A31DEB" w:rsidRDefault="00DD6441" w:rsidP="00744BA0">
      <w:pPr>
        <w:ind w:firstLine="420"/>
      </w:pPr>
      <w:r w:rsidRPr="00A31DEB">
        <w:t>产品的尺寸公差的</w:t>
      </w:r>
      <w:proofErr w:type="gramStart"/>
      <w:r w:rsidRPr="00A31DEB">
        <w:t>测量按</w:t>
      </w:r>
      <w:proofErr w:type="gramEnd"/>
      <w:r w:rsidRPr="00A31DEB">
        <w:t>JC/T</w:t>
      </w:r>
      <w:r w:rsidRPr="00A31DEB">
        <w:rPr>
          <w:rFonts w:hint="eastAsia"/>
        </w:rPr>
        <w:t xml:space="preserve"> </w:t>
      </w:r>
      <w:r w:rsidRPr="00A31DEB">
        <w:t>2018—2010</w:t>
      </w:r>
      <w:r w:rsidRPr="00A31DEB">
        <w:t>中</w:t>
      </w:r>
      <w:r w:rsidRPr="00A31DEB">
        <w:t>5.3</w:t>
      </w:r>
      <w:r w:rsidRPr="00A31DEB">
        <w:t>的规定进行。</w:t>
      </w:r>
    </w:p>
    <w:p w14:paraId="48A95A6D" w14:textId="65A10F2A" w:rsidR="00460F47" w:rsidRPr="00A31DEB" w:rsidRDefault="0060098F" w:rsidP="00744BA0">
      <w:pPr>
        <w:pStyle w:val="3"/>
      </w:pPr>
      <w:r w:rsidRPr="00A31DEB">
        <w:rPr>
          <w:rFonts w:hint="eastAsia"/>
        </w:rPr>
        <w:t>6</w:t>
      </w:r>
      <w:r w:rsidR="004439DA" w:rsidRPr="00A31DEB">
        <w:rPr>
          <w:rFonts w:hint="eastAsia"/>
        </w:rPr>
        <w:t xml:space="preserve">.2.2 </w:t>
      </w:r>
      <w:r w:rsidR="004439DA" w:rsidRPr="00A31DEB">
        <w:rPr>
          <w:rFonts w:hint="eastAsia"/>
        </w:rPr>
        <w:t>平</w:t>
      </w:r>
      <w:r w:rsidR="00DD6441" w:rsidRPr="00A31DEB">
        <w:rPr>
          <w:rFonts w:hint="eastAsia"/>
        </w:rPr>
        <w:t>面</w:t>
      </w:r>
      <w:r w:rsidR="004439DA" w:rsidRPr="00A31DEB">
        <w:rPr>
          <w:rFonts w:hint="eastAsia"/>
        </w:rPr>
        <w:t>度</w:t>
      </w:r>
    </w:p>
    <w:p w14:paraId="23FEDFA4" w14:textId="600CC9A8" w:rsidR="00460F47" w:rsidRPr="00A31DEB" w:rsidRDefault="00DD6441" w:rsidP="00744BA0">
      <w:pPr>
        <w:ind w:firstLine="420"/>
      </w:pPr>
      <w:r w:rsidRPr="00A31DEB">
        <w:t>产品的平面度的</w:t>
      </w:r>
      <w:proofErr w:type="gramStart"/>
      <w:r w:rsidRPr="00A31DEB">
        <w:t>测量按</w:t>
      </w:r>
      <w:proofErr w:type="gramEnd"/>
      <w:r w:rsidRPr="00A31DEB">
        <w:t xml:space="preserve"> GB/T</w:t>
      </w:r>
      <w:r w:rsidRPr="00A31DEB">
        <w:rPr>
          <w:rFonts w:hint="eastAsia"/>
        </w:rPr>
        <w:t xml:space="preserve"> </w:t>
      </w:r>
      <w:r w:rsidRPr="00A31DEB">
        <w:t>11337</w:t>
      </w:r>
      <w:r w:rsidRPr="00A31DEB">
        <w:t>的规定进行。</w:t>
      </w:r>
    </w:p>
    <w:p w14:paraId="03D65A78" w14:textId="4DD19167" w:rsidR="00460F47" w:rsidRPr="00A31DEB" w:rsidRDefault="0060098F" w:rsidP="00744BA0">
      <w:pPr>
        <w:pStyle w:val="3"/>
      </w:pPr>
      <w:r w:rsidRPr="00A31DEB">
        <w:rPr>
          <w:rFonts w:hint="eastAsia"/>
        </w:rPr>
        <w:t>6.</w:t>
      </w:r>
      <w:r w:rsidR="004439DA" w:rsidRPr="00A31DEB">
        <w:rPr>
          <w:rFonts w:hint="eastAsia"/>
        </w:rPr>
        <w:t xml:space="preserve">2.3 </w:t>
      </w:r>
      <w:r w:rsidR="004439DA" w:rsidRPr="00A31DEB">
        <w:rPr>
          <w:rFonts w:hint="eastAsia"/>
        </w:rPr>
        <w:t>垂直度</w:t>
      </w:r>
    </w:p>
    <w:p w14:paraId="5159506F" w14:textId="23019AC7" w:rsidR="00460F47" w:rsidRPr="00A31DEB" w:rsidRDefault="00DD6441" w:rsidP="00A31DEB">
      <w:pPr>
        <w:ind w:firstLine="420"/>
      </w:pPr>
      <w:r w:rsidRPr="00A31DEB">
        <w:t>产品的</w:t>
      </w:r>
      <w:r w:rsidRPr="00A31DEB">
        <w:rPr>
          <w:rFonts w:hint="eastAsia"/>
        </w:rPr>
        <w:t>垂直</w:t>
      </w:r>
      <w:r w:rsidRPr="00A31DEB">
        <w:t>度的</w:t>
      </w:r>
      <w:proofErr w:type="gramStart"/>
      <w:r w:rsidRPr="00A31DEB">
        <w:t>测量按</w:t>
      </w:r>
      <w:proofErr w:type="gramEnd"/>
      <w:r w:rsidRPr="00A31DEB">
        <w:t xml:space="preserve"> GB/T</w:t>
      </w:r>
      <w:r w:rsidRPr="00A31DEB">
        <w:rPr>
          <w:rFonts w:hint="eastAsia"/>
        </w:rPr>
        <w:t xml:space="preserve"> 47010-2026</w:t>
      </w:r>
      <w:r w:rsidR="004D24AC">
        <w:rPr>
          <w:rFonts w:hint="eastAsia"/>
        </w:rPr>
        <w:t>中附录</w:t>
      </w:r>
      <w:r w:rsidR="004D24AC">
        <w:rPr>
          <w:rFonts w:hint="eastAsia"/>
        </w:rPr>
        <w:t>B</w:t>
      </w:r>
      <w:r w:rsidRPr="00A31DEB">
        <w:t>的规定进行。</w:t>
      </w:r>
    </w:p>
    <w:p w14:paraId="6A6F9DEB" w14:textId="0DE9B455" w:rsidR="00460F47" w:rsidRPr="00A31DEB" w:rsidRDefault="0060098F" w:rsidP="00744BA0">
      <w:pPr>
        <w:pStyle w:val="3"/>
      </w:pPr>
      <w:r w:rsidRPr="00A31DEB">
        <w:rPr>
          <w:rFonts w:hint="eastAsia"/>
        </w:rPr>
        <w:t>6.</w:t>
      </w:r>
      <w:r w:rsidR="004439DA" w:rsidRPr="00A31DEB">
        <w:rPr>
          <w:rFonts w:hint="eastAsia"/>
        </w:rPr>
        <w:t xml:space="preserve">2.4 </w:t>
      </w:r>
      <w:r w:rsidR="004439DA" w:rsidRPr="00A31DEB">
        <w:rPr>
          <w:rFonts w:hint="eastAsia"/>
        </w:rPr>
        <w:t>表面粗糙度</w:t>
      </w:r>
    </w:p>
    <w:p w14:paraId="570A3A47" w14:textId="28FCFA33" w:rsidR="00460F47" w:rsidRPr="00A31DEB" w:rsidRDefault="00DD6441" w:rsidP="00744BA0">
      <w:pPr>
        <w:ind w:firstLine="420"/>
      </w:pPr>
      <w:r w:rsidRPr="00A31DEB">
        <w:t>产品的表面粗糙度</w:t>
      </w:r>
      <w:r w:rsidRPr="00A31DEB">
        <w:t>(Ra)</w:t>
      </w:r>
      <w:r w:rsidRPr="00A31DEB">
        <w:t>的</w:t>
      </w:r>
      <w:proofErr w:type="gramStart"/>
      <w:r w:rsidRPr="00A31DEB">
        <w:t>测量按</w:t>
      </w:r>
      <w:proofErr w:type="gramEnd"/>
      <w:r w:rsidRPr="00A31DEB">
        <w:t xml:space="preserve"> GB/T1031</w:t>
      </w:r>
      <w:r w:rsidRPr="00A31DEB">
        <w:t>的规定进行。</w:t>
      </w:r>
    </w:p>
    <w:p w14:paraId="13F20571" w14:textId="2F4B2B02" w:rsidR="00460F47" w:rsidRPr="00A31DEB" w:rsidRDefault="004439DA" w:rsidP="00744BA0">
      <w:pPr>
        <w:pStyle w:val="2"/>
        <w:spacing w:before="120" w:after="120"/>
      </w:pPr>
      <w:r w:rsidRPr="00A31DEB">
        <w:rPr>
          <w:rFonts w:hint="eastAsia"/>
        </w:rPr>
        <w:lastRenderedPageBreak/>
        <w:t xml:space="preserve">6.3 </w:t>
      </w:r>
      <w:r w:rsidRPr="00A31DEB">
        <w:rPr>
          <w:rFonts w:hint="eastAsia"/>
        </w:rPr>
        <w:t>性能</w:t>
      </w:r>
      <w:r w:rsidR="00EC38AA" w:rsidRPr="00A31DEB">
        <w:rPr>
          <w:rFonts w:hint="eastAsia"/>
        </w:rPr>
        <w:t>指标</w:t>
      </w:r>
    </w:p>
    <w:p w14:paraId="46C780B7" w14:textId="77777777" w:rsidR="00460F47" w:rsidRPr="00A31DEB" w:rsidRDefault="004439DA" w:rsidP="00744BA0">
      <w:pPr>
        <w:pStyle w:val="3"/>
      </w:pPr>
      <w:r w:rsidRPr="00A31DEB">
        <w:rPr>
          <w:rFonts w:hint="eastAsia"/>
        </w:rPr>
        <w:t xml:space="preserve">6.3.1 </w:t>
      </w:r>
      <w:r w:rsidRPr="00A31DEB">
        <w:rPr>
          <w:rFonts w:hint="eastAsia"/>
        </w:rPr>
        <w:t>光输出</w:t>
      </w:r>
    </w:p>
    <w:p w14:paraId="7D513038" w14:textId="6E18CBE3" w:rsidR="003337A9" w:rsidRPr="003337A9" w:rsidRDefault="00C83A05" w:rsidP="00744BA0">
      <w:pPr>
        <w:ind w:firstLine="420"/>
      </w:pPr>
      <w:r w:rsidRPr="00C83A05">
        <w:t>光输出按照</w:t>
      </w:r>
      <w:r w:rsidRPr="00C83A05">
        <w:t>GB/T 13181—2024</w:t>
      </w:r>
      <w:r w:rsidRPr="00C83A05">
        <w:t>中</w:t>
      </w:r>
      <w:r w:rsidR="00A5489C">
        <w:rPr>
          <w:rFonts w:hint="eastAsia"/>
        </w:rPr>
        <w:t>5</w:t>
      </w:r>
      <w:r w:rsidR="00A5489C">
        <w:t>.1</w:t>
      </w:r>
      <w:r w:rsidR="00A5489C">
        <w:rPr>
          <w:rFonts w:hint="eastAsia"/>
        </w:rPr>
        <w:t>或</w:t>
      </w:r>
      <w:r w:rsidRPr="00C83A05">
        <w:t>5.2</w:t>
      </w:r>
      <w:r w:rsidRPr="00C83A05">
        <w:t>规定</w:t>
      </w:r>
      <w:r w:rsidR="00A5489C">
        <w:rPr>
          <w:rFonts w:hint="eastAsia"/>
        </w:rPr>
        <w:t>进行，其中，电流法</w:t>
      </w:r>
      <w:r w:rsidRPr="00C83A05">
        <w:t>采用</w:t>
      </w:r>
      <w:r w:rsidRPr="00C83A05">
        <w:t>160 kV</w:t>
      </w:r>
      <w:r w:rsidRPr="00C83A05">
        <w:t>的</w:t>
      </w:r>
      <w:r w:rsidRPr="00C83A05">
        <w:t>X</w:t>
      </w:r>
      <w:proofErr w:type="gramStart"/>
      <w:r w:rsidRPr="00C83A05">
        <w:t>射线球管作为</w:t>
      </w:r>
      <w:proofErr w:type="gramEnd"/>
      <w:r w:rsidRPr="00C83A05">
        <w:t>激发源，在规定的</w:t>
      </w:r>
      <w:r w:rsidRPr="00C83A05">
        <w:t>X</w:t>
      </w:r>
      <w:r w:rsidRPr="00C83A05">
        <w:t>射线辐照条件下激发闪烁体阵列，通过光电转换器件测量其光电流响应值。被测闪烁体阵列与标准样品应在相同的</w:t>
      </w:r>
      <w:r w:rsidRPr="00C83A05">
        <w:t>X</w:t>
      </w:r>
      <w:r w:rsidRPr="00C83A05">
        <w:t>射线辐照条件和测量条件下进行测试，并根据测得的光电流响应值评价光输出。</w:t>
      </w:r>
    </w:p>
    <w:p w14:paraId="4DDAB9A0" w14:textId="7D8F652E" w:rsidR="00460F47" w:rsidRPr="00A31DEB" w:rsidRDefault="004439DA" w:rsidP="00744BA0">
      <w:pPr>
        <w:pStyle w:val="3"/>
      </w:pPr>
      <w:r w:rsidRPr="00A31DEB">
        <w:rPr>
          <w:rFonts w:hint="eastAsia"/>
        </w:rPr>
        <w:t xml:space="preserve">6.3.2 </w:t>
      </w:r>
      <w:r w:rsidR="004D24AC">
        <w:rPr>
          <w:rFonts w:hint="eastAsia"/>
        </w:rPr>
        <w:t>闪烁体阵列的不均匀性</w:t>
      </w:r>
    </w:p>
    <w:p w14:paraId="27C53E24" w14:textId="39C5E364" w:rsidR="00DF2EFD" w:rsidRDefault="004D24AC" w:rsidP="004D24AC">
      <w:pPr>
        <w:ind w:firstLineChars="0" w:firstLine="0"/>
        <w:rPr>
          <w:lang w:bidi="ar"/>
        </w:rPr>
      </w:pPr>
      <w:r>
        <w:rPr>
          <w:rFonts w:hint="eastAsia"/>
          <w:lang w:bidi="ar"/>
        </w:rPr>
        <w:t>6</w:t>
      </w:r>
      <w:r>
        <w:rPr>
          <w:lang w:bidi="ar"/>
        </w:rPr>
        <w:t>.3.2.1</w:t>
      </w:r>
      <w:r>
        <w:rPr>
          <w:rFonts w:hint="eastAsia"/>
          <w:lang w:bidi="ar"/>
        </w:rPr>
        <w:t>光输出不均匀性</w:t>
      </w:r>
    </w:p>
    <w:p w14:paraId="6E980783" w14:textId="32D6B8FA" w:rsidR="004D24AC" w:rsidRDefault="004D24AC" w:rsidP="004D24AC">
      <w:pPr>
        <w:ind w:firstLine="420"/>
      </w:pPr>
      <w:r>
        <w:rPr>
          <w:rFonts w:hint="eastAsia"/>
        </w:rPr>
        <w:t>产品的光输出不均匀性的</w:t>
      </w:r>
      <w:proofErr w:type="gramStart"/>
      <w:r>
        <w:rPr>
          <w:rFonts w:hint="eastAsia"/>
        </w:rPr>
        <w:t>测试按</w:t>
      </w:r>
      <w:proofErr w:type="gramEnd"/>
      <w:r>
        <w:rPr>
          <w:rFonts w:hint="eastAsia"/>
        </w:rPr>
        <w:t>G</w:t>
      </w:r>
      <w:r>
        <w:t>B/T 13181-2024</w:t>
      </w:r>
      <w:r>
        <w:rPr>
          <w:rFonts w:hint="eastAsia"/>
        </w:rPr>
        <w:t>中</w:t>
      </w:r>
      <w:r>
        <w:t>16.1</w:t>
      </w:r>
      <w:r>
        <w:rPr>
          <w:rFonts w:hint="eastAsia"/>
        </w:rPr>
        <w:t>的规定进行。</w:t>
      </w:r>
    </w:p>
    <w:p w14:paraId="7D297141" w14:textId="4265A30C" w:rsidR="004D24AC" w:rsidRDefault="004D24AC" w:rsidP="004D24AC">
      <w:pPr>
        <w:ind w:firstLineChars="0" w:firstLine="0"/>
      </w:pPr>
      <w:r>
        <w:rPr>
          <w:rFonts w:hint="eastAsia"/>
        </w:rPr>
        <w:t>6</w:t>
      </w:r>
      <w:r>
        <w:t>.3.2.2</w:t>
      </w:r>
      <w:r>
        <w:rPr>
          <w:rFonts w:hint="eastAsia"/>
        </w:rPr>
        <w:t>余辉不均匀性</w:t>
      </w:r>
    </w:p>
    <w:p w14:paraId="502CDA47" w14:textId="14CFDB8E" w:rsidR="004D24AC" w:rsidRDefault="004D24AC" w:rsidP="004D24AC">
      <w:pPr>
        <w:ind w:firstLine="420"/>
      </w:pPr>
      <w:r>
        <w:rPr>
          <w:rFonts w:hint="eastAsia"/>
        </w:rPr>
        <w:t>产品的余辉不均匀性的</w:t>
      </w:r>
      <w:proofErr w:type="gramStart"/>
      <w:r>
        <w:rPr>
          <w:rFonts w:hint="eastAsia"/>
        </w:rPr>
        <w:t>测试按</w:t>
      </w:r>
      <w:proofErr w:type="gramEnd"/>
      <w:r>
        <w:rPr>
          <w:rFonts w:hint="eastAsia"/>
        </w:rPr>
        <w:t>G</w:t>
      </w:r>
      <w:r>
        <w:t>B/T 13181-2024</w:t>
      </w:r>
      <w:r>
        <w:rPr>
          <w:rFonts w:hint="eastAsia"/>
        </w:rPr>
        <w:t>中</w:t>
      </w:r>
      <w:r>
        <w:rPr>
          <w:rFonts w:hint="eastAsia"/>
        </w:rPr>
        <w:t>1</w:t>
      </w:r>
      <w:r>
        <w:t>1.2</w:t>
      </w:r>
      <w:r>
        <w:rPr>
          <w:rFonts w:hint="eastAsia"/>
        </w:rPr>
        <w:t>的规定得到闪烁体不同区域余辉值后，按照公式（</w:t>
      </w:r>
      <w:r>
        <w:rPr>
          <w:rFonts w:hint="eastAsia"/>
        </w:rPr>
        <w:t>1</w:t>
      </w:r>
      <w:r>
        <w:rPr>
          <w:rFonts w:hint="eastAsia"/>
        </w:rPr>
        <w:t>）计算余辉不均匀性，</w:t>
      </w:r>
      <w:r w:rsidR="00E23E96">
        <w:rPr>
          <w:rFonts w:hint="eastAsia"/>
        </w:rPr>
        <w:t>以</w:t>
      </w:r>
      <w:r w:rsidR="00E23E96" w:rsidRPr="00E23E96">
        <w:rPr>
          <w:rFonts w:hint="eastAsia"/>
          <w:i/>
        </w:rPr>
        <w:t>N</w:t>
      </w:r>
      <w:r w:rsidR="00E23E96" w:rsidRPr="00E23E96">
        <w:rPr>
          <w:rFonts w:hint="eastAsia"/>
          <w:i/>
          <w:vertAlign w:val="subscript"/>
        </w:rPr>
        <w:t>a</w:t>
      </w:r>
      <w:r w:rsidR="00E23E96">
        <w:rPr>
          <w:rFonts w:hint="eastAsia"/>
        </w:rPr>
        <w:t>计：</w:t>
      </w:r>
    </w:p>
    <w:p w14:paraId="610EFCE7" w14:textId="77777777" w:rsidR="00E23E96" w:rsidRDefault="00C45976" w:rsidP="00E23E96">
      <w:pPr>
        <w:pStyle w:val="afff5"/>
        <w:tabs>
          <w:tab w:val="center" w:pos="4201"/>
          <w:tab w:val="right" w:leader="dot" w:pos="9298"/>
        </w:tabs>
        <w:spacing w:line="288" w:lineRule="auto"/>
        <w:ind w:firstLine="420"/>
        <w:jc w:val="right"/>
      </w:pPr>
      <m:oMath>
        <m:sSub>
          <m:sSubPr>
            <m:ctrlPr>
              <w:rPr>
                <w:rFonts w:ascii="Cambria Math" w:hAnsi="Cambria Math"/>
                <w:i/>
                <w:iCs/>
              </w:rPr>
            </m:ctrlPr>
          </m:sSubPr>
          <m:e>
            <m:r>
              <m:rPr>
                <m:nor/>
              </m:rPr>
              <w:rPr>
                <w:i/>
                <w:iCs/>
              </w:rPr>
              <m:t>N</m:t>
            </m:r>
          </m:e>
          <m:sub>
            <m:r>
              <m:rPr>
                <m:nor/>
              </m:rPr>
              <w:rPr>
                <w:i/>
                <w:iCs/>
              </w:rPr>
              <m:t>a</m:t>
            </m:r>
          </m:sub>
        </m:sSub>
        <m:r>
          <m:rPr>
            <m:nor/>
          </m:rPr>
          <w:rPr>
            <w:i/>
            <w:iCs/>
          </w:rPr>
          <m:t>=</m:t>
        </m:r>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max</m:t>
                </m:r>
              </m:sub>
            </m:sSub>
            <m:r>
              <m:rPr>
                <m:nor/>
              </m:rPr>
              <w:rPr>
                <w:i/>
                <w:iCs/>
              </w:rPr>
              <m:t>-</m:t>
            </m:r>
            <m:sSub>
              <m:sSubPr>
                <m:ctrlPr>
                  <w:rPr>
                    <w:rFonts w:ascii="Cambria Math" w:hAnsi="Cambria Math"/>
                    <w:i/>
                    <w:iCs/>
                  </w:rPr>
                </m:ctrlPr>
              </m:sSubPr>
              <m:e>
                <m:r>
                  <m:rPr>
                    <m:nor/>
                  </m:rPr>
                  <w:rPr>
                    <w:i/>
                    <w:iCs/>
                  </w:rPr>
                  <m:t>A</m:t>
                </m:r>
              </m:e>
              <m:sub>
                <m:r>
                  <m:rPr>
                    <m:nor/>
                  </m:rPr>
                  <w:rPr>
                    <w:i/>
                    <w:iCs/>
                  </w:rPr>
                  <m:t>min</m:t>
                </m:r>
              </m:sub>
            </m:sSub>
          </m:num>
          <m:den>
            <m:r>
              <m:rPr>
                <m:nor/>
              </m:rPr>
              <w:rPr>
                <w:i/>
                <w:iCs/>
              </w:rPr>
              <m:t>2×</m:t>
            </m:r>
            <m:sSub>
              <m:sSubPr>
                <m:ctrlPr>
                  <w:rPr>
                    <w:rFonts w:ascii="Cambria Math" w:hAnsi="Cambria Math"/>
                    <w:i/>
                    <w:iCs/>
                  </w:rPr>
                </m:ctrlPr>
              </m:sSubPr>
              <m:e>
                <m:r>
                  <m:rPr>
                    <m:nor/>
                  </m:rPr>
                  <w:rPr>
                    <w:i/>
                    <w:iCs/>
                  </w:rPr>
                  <m:t>A</m:t>
                </m:r>
              </m:e>
              <m:sub>
                <w:proofErr w:type="spellStart"/>
                <m:r>
                  <m:rPr>
                    <m:nor/>
                  </m:rPr>
                  <w:rPr>
                    <w:i/>
                    <w:iCs/>
                  </w:rPr>
                  <m:t>avg</m:t>
                </m:r>
                <w:proofErr w:type="spellEnd"/>
              </m:sub>
            </m:sSub>
          </m:den>
        </m:f>
        <m:r>
          <m:rPr>
            <m:nor/>
          </m:rPr>
          <m:t>×100%</m:t>
        </m:r>
      </m:oMath>
      <w:r w:rsidR="00E23E96">
        <w:rPr>
          <w:rFonts w:hint="eastAsia"/>
        </w:rPr>
        <w:t>……</w:t>
      </w:r>
      <w:proofErr w:type="gramStart"/>
      <w:r w:rsidR="00E23E96">
        <w:rPr>
          <w:rFonts w:hint="eastAsia"/>
        </w:rPr>
        <w:t>…………………………………</w:t>
      </w:r>
      <w:proofErr w:type="gramEnd"/>
      <w:r w:rsidR="00E23E96">
        <w:t>(1)</w:t>
      </w:r>
    </w:p>
    <w:p w14:paraId="17090243" w14:textId="77777777" w:rsidR="00E23E96" w:rsidRDefault="00E23E96" w:rsidP="00E23E96">
      <w:pPr>
        <w:adjustRightInd w:val="0"/>
        <w:spacing w:line="400" w:lineRule="exact"/>
        <w:ind w:firstLine="420"/>
        <w:rPr>
          <w:kern w:val="0"/>
          <w:szCs w:val="21"/>
        </w:rPr>
      </w:pPr>
      <w:r>
        <w:rPr>
          <w:rFonts w:hint="eastAsia"/>
          <w:kern w:val="0"/>
          <w:szCs w:val="21"/>
        </w:rPr>
        <w:t>式中：</w:t>
      </w:r>
    </w:p>
    <w:p w14:paraId="4FA87DBC" w14:textId="0FEC26A8" w:rsidR="00E23E96" w:rsidRDefault="00E23E96" w:rsidP="00E23E96">
      <w:pPr>
        <w:adjustRightInd w:val="0"/>
        <w:spacing w:line="400" w:lineRule="exact"/>
        <w:ind w:firstLine="420"/>
      </w:pPr>
      <w:r>
        <w:rPr>
          <w:i/>
          <w:iCs/>
          <w:kern w:val="0"/>
          <w:szCs w:val="21"/>
        </w:rPr>
        <w:t>N</w:t>
      </w:r>
      <w:r>
        <w:rPr>
          <w:kern w:val="0"/>
          <w:szCs w:val="21"/>
          <w:vertAlign w:val="subscript"/>
        </w:rPr>
        <w:t xml:space="preserve">a   </w:t>
      </w:r>
      <w:r>
        <w:t>——</w:t>
      </w:r>
      <w:r>
        <w:rPr>
          <w:rFonts w:hint="eastAsia"/>
        </w:rPr>
        <w:t>闪烁体余辉不均匀性；</w:t>
      </w:r>
    </w:p>
    <w:p w14:paraId="0DEC7462" w14:textId="63A13AC9" w:rsidR="00E23E96" w:rsidRDefault="00E23E96" w:rsidP="00E23E96">
      <w:pPr>
        <w:adjustRightInd w:val="0"/>
        <w:spacing w:line="400" w:lineRule="exact"/>
        <w:ind w:firstLine="420"/>
      </w:pPr>
      <w:r>
        <w:rPr>
          <w:i/>
          <w:iCs/>
        </w:rPr>
        <w:t>A</w:t>
      </w:r>
      <w:r>
        <w:rPr>
          <w:vertAlign w:val="subscript"/>
        </w:rPr>
        <w:t>ma</w:t>
      </w:r>
      <w:r>
        <w:rPr>
          <w:i/>
          <w:iCs/>
          <w:vertAlign w:val="subscript"/>
        </w:rPr>
        <w:t xml:space="preserve">x </w:t>
      </w:r>
      <w:r>
        <w:t>——A</w:t>
      </w:r>
      <w:r>
        <w:rPr>
          <w:vertAlign w:val="subscript"/>
        </w:rPr>
        <w:t>1</w:t>
      </w:r>
      <w:r>
        <w:t>~A</w:t>
      </w:r>
      <w:r>
        <w:rPr>
          <w:rFonts w:hint="eastAsia"/>
          <w:vertAlign w:val="subscript"/>
        </w:rPr>
        <w:t>n</w:t>
      </w:r>
      <w:r>
        <w:rPr>
          <w:rFonts w:hint="eastAsia"/>
        </w:rPr>
        <w:t>中的最大值；</w:t>
      </w:r>
    </w:p>
    <w:p w14:paraId="43399A56" w14:textId="3D899904" w:rsidR="00E23E96" w:rsidRDefault="00E23E96" w:rsidP="00E23E96">
      <w:pPr>
        <w:adjustRightInd w:val="0"/>
        <w:spacing w:line="400" w:lineRule="exact"/>
        <w:ind w:firstLine="420"/>
      </w:pPr>
      <w:r>
        <w:rPr>
          <w:i/>
          <w:iCs/>
        </w:rPr>
        <w:t>A</w:t>
      </w:r>
      <w:r>
        <w:rPr>
          <w:vertAlign w:val="subscript"/>
        </w:rPr>
        <w:t xml:space="preserve">min </w:t>
      </w:r>
      <w:r>
        <w:t>——A</w:t>
      </w:r>
      <w:r>
        <w:rPr>
          <w:vertAlign w:val="subscript"/>
        </w:rPr>
        <w:t>1</w:t>
      </w:r>
      <w:r>
        <w:t>~A</w:t>
      </w:r>
      <w:r>
        <w:rPr>
          <w:rFonts w:hint="eastAsia"/>
          <w:vertAlign w:val="subscript"/>
        </w:rPr>
        <w:t>n</w:t>
      </w:r>
      <w:r>
        <w:rPr>
          <w:rFonts w:hint="eastAsia"/>
        </w:rPr>
        <w:t>中的最小值；</w:t>
      </w:r>
    </w:p>
    <w:p w14:paraId="55CD8441" w14:textId="204801DB" w:rsidR="004D24AC" w:rsidRPr="004D24AC" w:rsidRDefault="00E23E96" w:rsidP="00E23E96">
      <w:pPr>
        <w:ind w:firstLine="420"/>
      </w:pPr>
      <w:proofErr w:type="spellStart"/>
      <w:r>
        <w:rPr>
          <w:i/>
          <w:iCs/>
        </w:rPr>
        <w:t>A</w:t>
      </w:r>
      <w:r>
        <w:rPr>
          <w:vertAlign w:val="subscript"/>
        </w:rPr>
        <w:t>avg</w:t>
      </w:r>
      <w:proofErr w:type="spellEnd"/>
      <w:r>
        <w:rPr>
          <w:vertAlign w:val="subscript"/>
        </w:rPr>
        <w:t xml:space="preserve"> </w:t>
      </w:r>
      <w:r>
        <w:t>——A</w:t>
      </w:r>
      <w:r>
        <w:rPr>
          <w:vertAlign w:val="subscript"/>
        </w:rPr>
        <w:t>1</w:t>
      </w:r>
      <w:r>
        <w:t>~A</w:t>
      </w:r>
      <w:r>
        <w:rPr>
          <w:rFonts w:hint="eastAsia"/>
          <w:vertAlign w:val="subscript"/>
        </w:rPr>
        <w:t>n</w:t>
      </w:r>
      <w:r>
        <w:rPr>
          <w:rFonts w:hint="eastAsia"/>
        </w:rPr>
        <w:t>中的平均值。</w:t>
      </w:r>
    </w:p>
    <w:p w14:paraId="78A79CF3" w14:textId="7C47DFD3" w:rsidR="000E0296" w:rsidRPr="00A31DEB" w:rsidRDefault="000E0296" w:rsidP="000E0296">
      <w:pPr>
        <w:pStyle w:val="3"/>
      </w:pPr>
      <w:r>
        <w:rPr>
          <w:rFonts w:hint="eastAsia"/>
        </w:rPr>
        <w:t>6.3.</w:t>
      </w:r>
      <w:r>
        <w:t>3</w:t>
      </w:r>
      <w:r w:rsidRPr="00A31DEB">
        <w:rPr>
          <w:rFonts w:hint="eastAsia"/>
        </w:rPr>
        <w:t xml:space="preserve"> </w:t>
      </w:r>
      <w:r w:rsidRPr="00A31DEB">
        <w:rPr>
          <w:rFonts w:hint="eastAsia"/>
        </w:rPr>
        <w:t>闪烁衰减时间</w:t>
      </w:r>
    </w:p>
    <w:p w14:paraId="6011B365" w14:textId="30517CF2" w:rsidR="000E0296" w:rsidRPr="000E0296" w:rsidRDefault="000E0296" w:rsidP="000E0296">
      <w:pPr>
        <w:ind w:firstLine="420"/>
        <w:rPr>
          <w:rFonts w:hint="eastAsia"/>
        </w:rPr>
      </w:pPr>
      <w:r w:rsidRPr="00A31DEB">
        <w:rPr>
          <w:rFonts w:hint="eastAsia"/>
        </w:rPr>
        <w:t>闪烁衰减时间按照</w:t>
      </w:r>
      <w:r w:rsidRPr="00A31DEB">
        <w:rPr>
          <w:rFonts w:hint="eastAsia"/>
        </w:rPr>
        <w:t>GB/T 13181-2024</w:t>
      </w:r>
      <w:r w:rsidRPr="00A31DEB">
        <w:rPr>
          <w:rFonts w:hint="eastAsia"/>
        </w:rPr>
        <w:t>中</w:t>
      </w:r>
      <w:r>
        <w:rPr>
          <w:rFonts w:hint="eastAsia"/>
        </w:rPr>
        <w:t>11.1</w:t>
      </w:r>
      <w:r w:rsidRPr="00A31DEB">
        <w:rPr>
          <w:rFonts w:hint="eastAsia"/>
        </w:rPr>
        <w:t>的测量规定进行。</w:t>
      </w:r>
    </w:p>
    <w:p w14:paraId="202F5689" w14:textId="2D51919F" w:rsidR="00E23E96" w:rsidRPr="00A31DEB" w:rsidRDefault="00E23E96" w:rsidP="00E23E96">
      <w:pPr>
        <w:pStyle w:val="3"/>
      </w:pPr>
      <w:r>
        <w:rPr>
          <w:rFonts w:hint="eastAsia"/>
        </w:rPr>
        <w:t>6.3.</w:t>
      </w:r>
      <w:r w:rsidR="000E0296">
        <w:t>4</w:t>
      </w:r>
      <w:r w:rsidRPr="00A31DEB">
        <w:rPr>
          <w:rFonts w:hint="eastAsia"/>
        </w:rPr>
        <w:t>余辉</w:t>
      </w:r>
    </w:p>
    <w:p w14:paraId="4FA55847" w14:textId="531788C1" w:rsidR="00E23E96" w:rsidRPr="00E23E96" w:rsidRDefault="00E23E96" w:rsidP="00E23E96">
      <w:pPr>
        <w:ind w:firstLine="420"/>
      </w:pPr>
      <w:r w:rsidRPr="00E23E96">
        <w:rPr>
          <w:rFonts w:hint="eastAsia"/>
        </w:rPr>
        <w:t>余辉按照</w:t>
      </w:r>
      <w:r w:rsidRPr="00E23E96">
        <w:rPr>
          <w:rFonts w:hint="eastAsia"/>
        </w:rPr>
        <w:t>GB/T 13181-2024</w:t>
      </w:r>
      <w:r w:rsidRPr="00E23E96">
        <w:rPr>
          <w:rFonts w:hint="eastAsia"/>
        </w:rPr>
        <w:t>中</w:t>
      </w:r>
      <w:r w:rsidRPr="00E23E96">
        <w:t>11</w:t>
      </w:r>
      <w:r w:rsidRPr="00E23E96">
        <w:rPr>
          <w:rFonts w:hint="eastAsia"/>
        </w:rPr>
        <w:t>.2</w:t>
      </w:r>
      <w:r w:rsidRPr="00E23E96">
        <w:rPr>
          <w:rFonts w:hint="eastAsia"/>
        </w:rPr>
        <w:t>的测量规定进行。</w:t>
      </w:r>
    </w:p>
    <w:p w14:paraId="0E9FB037" w14:textId="77777777" w:rsidR="00460F47" w:rsidRPr="00A31DEB" w:rsidRDefault="004439DA" w:rsidP="00744BA0">
      <w:pPr>
        <w:pStyle w:val="3"/>
      </w:pPr>
      <w:r w:rsidRPr="00A31DEB">
        <w:t>6.3.</w:t>
      </w:r>
      <w:r w:rsidRPr="00A31DEB">
        <w:rPr>
          <w:rFonts w:hint="eastAsia"/>
        </w:rPr>
        <w:t>5</w:t>
      </w:r>
      <w:r w:rsidRPr="00A31DEB">
        <w:t xml:space="preserve"> </w:t>
      </w:r>
      <w:r w:rsidRPr="00A31DEB">
        <w:t>辐射硬度</w:t>
      </w:r>
    </w:p>
    <w:p w14:paraId="1F37E8A7" w14:textId="14624623" w:rsidR="00460F47" w:rsidRPr="00A31DEB" w:rsidRDefault="004439DA" w:rsidP="00744BA0">
      <w:pPr>
        <w:ind w:firstLine="420"/>
      </w:pPr>
      <w:r w:rsidRPr="00A31DEB">
        <w:rPr>
          <w:rFonts w:hint="eastAsia"/>
        </w:rPr>
        <w:t>辐射硬度按照</w:t>
      </w:r>
      <w:r w:rsidRPr="00A31DEB">
        <w:rPr>
          <w:rFonts w:hint="eastAsia"/>
        </w:rPr>
        <w:t xml:space="preserve"> GB/T 37418-2019</w:t>
      </w:r>
      <w:r w:rsidR="00863CB8" w:rsidRPr="00A31DEB">
        <w:rPr>
          <w:rFonts w:hint="eastAsia"/>
        </w:rPr>
        <w:t>的</w:t>
      </w:r>
      <w:r w:rsidRPr="00A31DEB">
        <w:rPr>
          <w:rFonts w:hint="eastAsia"/>
        </w:rPr>
        <w:t>规定进行。</w:t>
      </w:r>
    </w:p>
    <w:p w14:paraId="3EE50AC3" w14:textId="450A56FC" w:rsidR="00460F47" w:rsidRPr="00A31DEB" w:rsidRDefault="004439DA" w:rsidP="00744BA0">
      <w:pPr>
        <w:pStyle w:val="3"/>
      </w:pPr>
      <w:r w:rsidRPr="00A31DEB">
        <w:rPr>
          <w:rFonts w:hint="eastAsia"/>
        </w:rPr>
        <w:t xml:space="preserve">6.3.6 </w:t>
      </w:r>
      <w:r w:rsidR="00DD6441" w:rsidRPr="00A31DEB">
        <w:rPr>
          <w:rFonts w:hint="eastAsia"/>
        </w:rPr>
        <w:t>光串扰</w:t>
      </w:r>
    </w:p>
    <w:p w14:paraId="7F2663FE" w14:textId="06F17030" w:rsidR="00DF2EFD" w:rsidRDefault="00DD6441" w:rsidP="00DF2EFD">
      <w:pPr>
        <w:ind w:firstLine="420"/>
      </w:pPr>
      <w:r w:rsidRPr="00DF2EFD">
        <w:t>产品的光串扰</w:t>
      </w:r>
      <w:proofErr w:type="gramStart"/>
      <w:r w:rsidRPr="00DF2EFD">
        <w:t>测试按</w:t>
      </w:r>
      <w:proofErr w:type="gramEnd"/>
      <w:r w:rsidRPr="00DF2EFD">
        <w:t xml:space="preserve"> GB/T13181—2024</w:t>
      </w:r>
      <w:r w:rsidRPr="00DF2EFD">
        <w:t>中</w:t>
      </w:r>
      <w:r w:rsidRPr="00DF2EFD">
        <w:t>16.2</w:t>
      </w:r>
      <w:r w:rsidRPr="00DF2EFD">
        <w:t>的规定进行</w:t>
      </w:r>
      <w:r w:rsidR="00DF2EFD">
        <w:rPr>
          <w:rFonts w:hint="eastAsia"/>
        </w:rPr>
        <w:t>，</w:t>
      </w:r>
      <w:r w:rsidRPr="00DF2EFD">
        <w:t>单件产品的检测像素数应不低于总像素数的</w:t>
      </w:r>
      <w:r w:rsidRPr="00DF2EFD">
        <w:t>10%</w:t>
      </w:r>
      <w:r w:rsidRPr="00DF2EFD">
        <w:t>。</w:t>
      </w:r>
    </w:p>
    <w:p w14:paraId="6752BBD2" w14:textId="2FAC46D7" w:rsidR="00863CB8" w:rsidRPr="00A31DEB" w:rsidRDefault="00863CB8" w:rsidP="00DF2EFD">
      <w:pPr>
        <w:pStyle w:val="3"/>
      </w:pPr>
      <w:r w:rsidRPr="00A31DEB">
        <w:rPr>
          <w:rFonts w:hint="eastAsia"/>
        </w:rPr>
        <w:t>6</w:t>
      </w:r>
      <w:r w:rsidRPr="00A31DEB">
        <w:t xml:space="preserve">.3.7 </w:t>
      </w:r>
      <w:proofErr w:type="gramStart"/>
      <w:r w:rsidRPr="00A31DEB">
        <w:rPr>
          <w:rFonts w:hint="eastAsia"/>
        </w:rPr>
        <w:t>断晶率</w:t>
      </w:r>
      <w:proofErr w:type="gramEnd"/>
    </w:p>
    <w:p w14:paraId="2986C7E0" w14:textId="57E4BDCF" w:rsidR="00863CB8" w:rsidRPr="00A31DEB" w:rsidRDefault="00863CB8" w:rsidP="00744BA0">
      <w:pPr>
        <w:ind w:firstLine="420"/>
      </w:pPr>
      <w:r w:rsidRPr="00A31DEB">
        <w:rPr>
          <w:rFonts w:hint="eastAsia"/>
        </w:rPr>
        <w:t>产品的</w:t>
      </w:r>
      <w:proofErr w:type="gramStart"/>
      <w:r w:rsidRPr="00A31DEB">
        <w:rPr>
          <w:rFonts w:hint="eastAsia"/>
        </w:rPr>
        <w:t>断晶率采用</w:t>
      </w:r>
      <w:proofErr w:type="gramEnd"/>
      <w:r w:rsidRPr="00A31DEB">
        <w:rPr>
          <w:rFonts w:hint="eastAsia"/>
        </w:rPr>
        <w:t>目视法</w:t>
      </w:r>
      <w:r w:rsidR="00415AD3">
        <w:rPr>
          <w:rFonts w:hint="eastAsia"/>
        </w:rPr>
        <w:t>进行检验</w:t>
      </w:r>
      <w:r w:rsidRPr="00A31DEB">
        <w:rPr>
          <w:rFonts w:hint="eastAsia"/>
        </w:rPr>
        <w:t>，</w:t>
      </w:r>
      <w:r w:rsidR="00415AD3" w:rsidRPr="00415AD3">
        <w:t>在白色光源照明条件下，照度为（</w:t>
      </w:r>
      <w:r w:rsidR="00415AD3" w:rsidRPr="00415AD3">
        <w:t>500</w:t>
      </w:r>
      <w:r w:rsidR="00415AD3" w:rsidRPr="00415AD3">
        <w:t>～</w:t>
      </w:r>
      <w:r w:rsidR="00415AD3" w:rsidRPr="00415AD3">
        <w:t>1000</w:t>
      </w:r>
      <w:r w:rsidR="00415AD3" w:rsidRPr="00415AD3">
        <w:t>）</w:t>
      </w:r>
      <w:r w:rsidR="00415AD3" w:rsidRPr="00415AD3">
        <w:t>lx</w:t>
      </w:r>
      <w:r w:rsidR="00415AD3" w:rsidRPr="00415AD3">
        <w:t>，观察闪烁体阵列表面及各闪烁体单元，</w:t>
      </w:r>
      <w:r w:rsidRPr="00A31DEB">
        <w:rPr>
          <w:rFonts w:hint="eastAsia"/>
        </w:rPr>
        <w:t>记录断裂的闪烁体单元个数</w:t>
      </w:r>
      <w:r w:rsidR="00415AD3">
        <w:rPr>
          <w:rFonts w:hint="eastAsia"/>
        </w:rPr>
        <w:t>，并计算产品</w:t>
      </w:r>
      <w:proofErr w:type="gramStart"/>
      <w:r w:rsidR="00415AD3">
        <w:rPr>
          <w:rFonts w:hint="eastAsia"/>
        </w:rPr>
        <w:t>的断晶率</w:t>
      </w:r>
      <w:proofErr w:type="gramEnd"/>
      <w:r w:rsidRPr="00A31DEB">
        <w:rPr>
          <w:rFonts w:hint="eastAsia"/>
        </w:rPr>
        <w:t>。</w:t>
      </w:r>
    </w:p>
    <w:p w14:paraId="36E7F0B0" w14:textId="408BB0F5" w:rsidR="00863CB8" w:rsidRPr="00A31DEB" w:rsidRDefault="00863CB8" w:rsidP="00744BA0">
      <w:pPr>
        <w:pStyle w:val="3"/>
      </w:pPr>
      <w:r w:rsidRPr="00A31DEB">
        <w:rPr>
          <w:rFonts w:hint="eastAsia"/>
        </w:rPr>
        <w:t>6</w:t>
      </w:r>
      <w:r w:rsidRPr="00A31DEB">
        <w:t xml:space="preserve">.3.8 </w:t>
      </w:r>
      <w:r w:rsidRPr="00A31DEB">
        <w:rPr>
          <w:rFonts w:hint="eastAsia"/>
        </w:rPr>
        <w:t>坏</w:t>
      </w:r>
      <w:proofErr w:type="gramStart"/>
      <w:r w:rsidRPr="00A31DEB">
        <w:rPr>
          <w:rFonts w:hint="eastAsia"/>
        </w:rPr>
        <w:t>点数占</w:t>
      </w:r>
      <w:proofErr w:type="gramEnd"/>
      <w:r w:rsidRPr="00A31DEB">
        <w:rPr>
          <w:rFonts w:hint="eastAsia"/>
        </w:rPr>
        <w:t>比</w:t>
      </w:r>
    </w:p>
    <w:p w14:paraId="22DEDB5C" w14:textId="28FE142F" w:rsidR="00863CB8" w:rsidRPr="00863CB8" w:rsidRDefault="00863CB8" w:rsidP="00744BA0">
      <w:pPr>
        <w:ind w:firstLine="420"/>
      </w:pPr>
      <w:r w:rsidRPr="00A31DEB">
        <w:rPr>
          <w:rFonts w:hint="eastAsia"/>
        </w:rPr>
        <w:t>使用同等强度射线对阵列像素进行照射，检测每个像素的发光值，记录坏点数。坏点数与像素总数的比值为坏</w:t>
      </w:r>
      <w:proofErr w:type="gramStart"/>
      <w:r w:rsidRPr="00A31DEB">
        <w:rPr>
          <w:rFonts w:hint="eastAsia"/>
        </w:rPr>
        <w:t>点数占</w:t>
      </w:r>
      <w:proofErr w:type="gramEnd"/>
      <w:r w:rsidRPr="00A31DEB">
        <w:rPr>
          <w:rFonts w:hint="eastAsia"/>
        </w:rPr>
        <w:t>比。</w:t>
      </w:r>
    </w:p>
    <w:p w14:paraId="153347F2" w14:textId="77777777" w:rsidR="00460F47" w:rsidRDefault="004439DA" w:rsidP="00060A54">
      <w:pPr>
        <w:pStyle w:val="aff9"/>
      </w:pPr>
      <w:r>
        <w:rPr>
          <w:rFonts w:hint="eastAsia"/>
          <w:kern w:val="0"/>
        </w:rPr>
        <w:t>7</w:t>
      </w:r>
      <w:r>
        <w:t xml:space="preserve"> 检验规则</w:t>
      </w:r>
    </w:p>
    <w:p w14:paraId="6B5BCADB" w14:textId="4A6C4019" w:rsidR="00460F47" w:rsidRDefault="004439DA" w:rsidP="00744BA0">
      <w:pPr>
        <w:pStyle w:val="2"/>
        <w:spacing w:before="120" w:after="120"/>
      </w:pPr>
      <w:r>
        <w:rPr>
          <w:rFonts w:hint="eastAsia"/>
        </w:rPr>
        <w:t xml:space="preserve">7.1 </w:t>
      </w:r>
      <w:r>
        <w:rPr>
          <w:rFonts w:hint="eastAsia"/>
        </w:rPr>
        <w:t>检验和</w:t>
      </w:r>
      <w:r w:rsidR="00EC38AA">
        <w:rPr>
          <w:rFonts w:hint="eastAsia"/>
        </w:rPr>
        <w:t>验收</w:t>
      </w:r>
    </w:p>
    <w:p w14:paraId="112D7125" w14:textId="0635712B" w:rsidR="00CE521B" w:rsidRDefault="00CE521B" w:rsidP="00821A34">
      <w:pPr>
        <w:pStyle w:val="afff5"/>
      </w:pPr>
      <w:r w:rsidRPr="00744BA0">
        <w:rPr>
          <w:rFonts w:ascii="黑体" w:eastAsia="黑体" w:hAnsi="黑体" w:hint="eastAsia"/>
        </w:rPr>
        <w:t>7</w:t>
      </w:r>
      <w:r w:rsidRPr="00744BA0">
        <w:rPr>
          <w:rFonts w:ascii="黑体" w:eastAsia="黑体" w:hAnsi="黑体"/>
        </w:rPr>
        <w:t xml:space="preserve">.1.1 </w:t>
      </w:r>
      <w:r>
        <w:rPr>
          <w:rFonts w:hint="eastAsia"/>
        </w:rPr>
        <w:t>产品应由供方或第三方进行检验，产品质量应符合本文件的规定。</w:t>
      </w:r>
    </w:p>
    <w:p w14:paraId="4BBEDBB1" w14:textId="7C54D11A" w:rsidR="00CE521B" w:rsidRDefault="00CE521B" w:rsidP="00821A34">
      <w:pPr>
        <w:pStyle w:val="afff5"/>
      </w:pPr>
      <w:r w:rsidRPr="00744BA0">
        <w:rPr>
          <w:rFonts w:ascii="黑体" w:eastAsia="黑体" w:hAnsi="黑体" w:hint="eastAsia"/>
        </w:rPr>
        <w:lastRenderedPageBreak/>
        <w:t>7</w:t>
      </w:r>
      <w:r w:rsidRPr="00744BA0">
        <w:rPr>
          <w:rFonts w:ascii="黑体" w:eastAsia="黑体" w:hAnsi="黑体"/>
        </w:rPr>
        <w:t>.1.2</w:t>
      </w:r>
      <w:r>
        <w:t xml:space="preserve"> </w:t>
      </w:r>
      <w:r>
        <w:rPr>
          <w:rFonts w:hint="eastAsia"/>
        </w:rPr>
        <w:t>需方可对收到的产品按本文件的规定进行检验。如检验结果与本文件的规定不符，应在收到产品之日起</w:t>
      </w:r>
      <w:r>
        <w:rPr>
          <w:rFonts w:hint="eastAsia"/>
        </w:rPr>
        <w:t>3</w:t>
      </w:r>
      <w:r>
        <w:rPr>
          <w:rFonts w:hint="eastAsia"/>
        </w:rPr>
        <w:t>个月内向供方提出，由供需双方协商解决。如需仲裁，可委托双方认可的单位进行，并在需方共同取样。</w:t>
      </w:r>
    </w:p>
    <w:p w14:paraId="4B8EF7C8" w14:textId="090AFE17" w:rsidR="00460F47" w:rsidRDefault="00CE521B" w:rsidP="00744BA0">
      <w:pPr>
        <w:pStyle w:val="2"/>
        <w:spacing w:before="120" w:after="120"/>
      </w:pPr>
      <w:r>
        <w:rPr>
          <w:rFonts w:hint="eastAsia"/>
        </w:rPr>
        <w:t>7.2</w:t>
      </w:r>
      <w:r w:rsidR="004439DA">
        <w:rPr>
          <w:rFonts w:hint="eastAsia"/>
        </w:rPr>
        <w:t>组批</w:t>
      </w:r>
    </w:p>
    <w:p w14:paraId="46C48B52" w14:textId="6EE43D23" w:rsidR="00460F47" w:rsidRPr="00A31DEB" w:rsidRDefault="00CE521B" w:rsidP="00744BA0">
      <w:pPr>
        <w:ind w:firstLine="420"/>
      </w:pPr>
      <w:r>
        <w:rPr>
          <w:rFonts w:hint="eastAsia"/>
        </w:rPr>
        <w:t>产品应成批提交检验，每批应由同一标记的产品组成。</w:t>
      </w:r>
      <w:r w:rsidRPr="00A31DEB">
        <w:rPr>
          <w:rFonts w:hint="eastAsia"/>
        </w:rPr>
        <w:t>每批产品数量应不大于</w:t>
      </w:r>
      <w:r w:rsidR="00405FFD" w:rsidRPr="00A31DEB">
        <w:rPr>
          <w:rFonts w:hint="eastAsia"/>
        </w:rPr>
        <w:t>8000</w:t>
      </w:r>
      <w:r w:rsidRPr="00A31DEB">
        <w:rPr>
          <w:rFonts w:hint="eastAsia"/>
        </w:rPr>
        <w:t>件。如需方有特殊要求，由供需双方协商解决</w:t>
      </w:r>
      <w:r w:rsidR="00970CD1" w:rsidRPr="00A31DEB">
        <w:t>。</w:t>
      </w:r>
    </w:p>
    <w:p w14:paraId="7D21B68E" w14:textId="6351F514" w:rsidR="00460F47" w:rsidRDefault="004439DA" w:rsidP="00744BA0">
      <w:pPr>
        <w:pStyle w:val="2"/>
        <w:spacing w:before="120" w:after="120"/>
      </w:pPr>
      <w:r w:rsidRPr="00A31DEB">
        <w:rPr>
          <w:rFonts w:hint="eastAsia"/>
        </w:rPr>
        <w:t>7.</w:t>
      </w:r>
      <w:r w:rsidR="001D1D71" w:rsidRPr="00A31DEB">
        <w:t>3</w:t>
      </w:r>
      <w:r w:rsidR="001D1D71" w:rsidRPr="00A31DEB">
        <w:rPr>
          <w:rFonts w:hint="eastAsia"/>
        </w:rPr>
        <w:t>检验项目</w:t>
      </w:r>
    </w:p>
    <w:p w14:paraId="1DD01ECE" w14:textId="02F76B09" w:rsidR="001D1D71" w:rsidRDefault="001D1D71" w:rsidP="00744BA0">
      <w:pPr>
        <w:ind w:firstLine="420"/>
      </w:pPr>
      <w:r w:rsidRPr="001D1D71">
        <w:rPr>
          <w:rFonts w:hint="eastAsia"/>
        </w:rPr>
        <w:t>每批产品应进行外观质量、尺寸公差、平面度、垂直度、表面粗糙度和性能指标检验。</w:t>
      </w:r>
    </w:p>
    <w:p w14:paraId="04DAF1AA" w14:textId="43B5D93B" w:rsidR="001D1D71" w:rsidRPr="001D1D71" w:rsidRDefault="001D1D71" w:rsidP="00744BA0">
      <w:pPr>
        <w:pStyle w:val="2"/>
        <w:spacing w:before="120" w:after="120"/>
      </w:pPr>
      <w:r w:rsidRPr="001D1D71">
        <w:rPr>
          <w:rFonts w:hint="eastAsia"/>
        </w:rPr>
        <w:t>7</w:t>
      </w:r>
      <w:r w:rsidRPr="001D1D71">
        <w:t>.4</w:t>
      </w:r>
      <w:r w:rsidRPr="001D1D71">
        <w:rPr>
          <w:rFonts w:hint="eastAsia"/>
        </w:rPr>
        <w:t>取样</w:t>
      </w:r>
    </w:p>
    <w:p w14:paraId="116569C3" w14:textId="55F22B38" w:rsidR="00460F47" w:rsidRPr="001D1D71" w:rsidRDefault="001D1D71" w:rsidP="00744BA0">
      <w:pPr>
        <w:pStyle w:val="afffffb"/>
      </w:pPr>
      <w:r w:rsidRPr="001D1D71">
        <w:rPr>
          <w:rFonts w:hint="eastAsia"/>
        </w:rPr>
        <w:t>表</w:t>
      </w:r>
      <w:r w:rsidR="0041606B">
        <w:t>4</w:t>
      </w:r>
      <w:r w:rsidR="0041606B" w:rsidRPr="001D1D71">
        <w:t xml:space="preserve"> </w:t>
      </w:r>
      <w:r w:rsidRPr="001D1D71">
        <w:rPr>
          <w:rFonts w:hint="eastAsia"/>
        </w:rPr>
        <w:t>取样</w:t>
      </w:r>
    </w:p>
    <w:tbl>
      <w:tblPr>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6"/>
        <w:gridCol w:w="3991"/>
        <w:gridCol w:w="30"/>
      </w:tblGrid>
      <w:tr w:rsidR="00E23E96" w14:paraId="688CF1F7" w14:textId="77777777" w:rsidTr="00E23E96">
        <w:trPr>
          <w:gridAfter w:val="1"/>
          <w:wAfter w:w="18" w:type="pct"/>
        </w:trPr>
        <w:tc>
          <w:tcPr>
            <w:tcW w:w="2574" w:type="pct"/>
            <w:tcBorders>
              <w:top w:val="single" w:sz="12" w:space="0" w:color="000000"/>
              <w:left w:val="single" w:sz="12" w:space="0" w:color="000000"/>
            </w:tcBorders>
          </w:tcPr>
          <w:p w14:paraId="1D4A414F" w14:textId="09D2C281" w:rsidR="00E23E96" w:rsidRDefault="00E23E96">
            <w:pPr>
              <w:autoSpaceDE w:val="0"/>
              <w:autoSpaceDN w:val="0"/>
              <w:ind w:firstLine="360"/>
              <w:jc w:val="center"/>
              <w:rPr>
                <w:sz w:val="18"/>
                <w:szCs w:val="18"/>
              </w:rPr>
            </w:pPr>
            <w:r>
              <w:rPr>
                <w:rFonts w:hint="eastAsia"/>
                <w:sz w:val="18"/>
                <w:szCs w:val="18"/>
              </w:rPr>
              <w:t>检验项目</w:t>
            </w:r>
          </w:p>
        </w:tc>
        <w:tc>
          <w:tcPr>
            <w:tcW w:w="2408" w:type="pct"/>
            <w:tcBorders>
              <w:top w:val="single" w:sz="12" w:space="0" w:color="000000"/>
              <w:right w:val="single" w:sz="8" w:space="0" w:color="000000"/>
            </w:tcBorders>
          </w:tcPr>
          <w:p w14:paraId="682A9C1A" w14:textId="41B5F70B" w:rsidR="00E23E96" w:rsidRDefault="00E23E96" w:rsidP="00E23E96">
            <w:pPr>
              <w:autoSpaceDE w:val="0"/>
              <w:autoSpaceDN w:val="0"/>
              <w:ind w:firstLine="360"/>
              <w:jc w:val="center"/>
              <w:rPr>
                <w:sz w:val="18"/>
                <w:szCs w:val="18"/>
              </w:rPr>
            </w:pPr>
            <w:r>
              <w:rPr>
                <w:rFonts w:hint="eastAsia"/>
                <w:sz w:val="18"/>
                <w:szCs w:val="18"/>
              </w:rPr>
              <w:t>取样件数</w:t>
            </w:r>
          </w:p>
        </w:tc>
      </w:tr>
      <w:tr w:rsidR="00E23E96" w14:paraId="38D903DB" w14:textId="77777777" w:rsidTr="00E23E96">
        <w:trPr>
          <w:gridAfter w:val="1"/>
          <w:wAfter w:w="18" w:type="pct"/>
        </w:trPr>
        <w:tc>
          <w:tcPr>
            <w:tcW w:w="2574" w:type="pct"/>
            <w:tcBorders>
              <w:top w:val="single" w:sz="12" w:space="0" w:color="000000"/>
              <w:left w:val="single" w:sz="12" w:space="0" w:color="000000"/>
            </w:tcBorders>
          </w:tcPr>
          <w:p w14:paraId="4981EF29" w14:textId="409BE39E" w:rsidR="00E23E96" w:rsidRDefault="00E23E96">
            <w:pPr>
              <w:autoSpaceDE w:val="0"/>
              <w:autoSpaceDN w:val="0"/>
              <w:ind w:firstLine="360"/>
              <w:jc w:val="center"/>
              <w:rPr>
                <w:sz w:val="18"/>
                <w:szCs w:val="18"/>
              </w:rPr>
            </w:pPr>
            <w:r>
              <w:rPr>
                <w:sz w:val="18"/>
                <w:szCs w:val="18"/>
              </w:rPr>
              <w:t>外观</w:t>
            </w:r>
          </w:p>
        </w:tc>
        <w:tc>
          <w:tcPr>
            <w:tcW w:w="2408" w:type="pct"/>
            <w:tcBorders>
              <w:top w:val="single" w:sz="12" w:space="0" w:color="000000"/>
              <w:right w:val="single" w:sz="8" w:space="0" w:color="000000"/>
            </w:tcBorders>
          </w:tcPr>
          <w:p w14:paraId="18C0D5DB" w14:textId="778C6719" w:rsidR="00E23E96" w:rsidRPr="009B4242" w:rsidRDefault="00E23E96" w:rsidP="00F33872">
            <w:pPr>
              <w:autoSpaceDE w:val="0"/>
              <w:autoSpaceDN w:val="0"/>
              <w:ind w:firstLine="360"/>
              <w:jc w:val="center"/>
              <w:rPr>
                <w:sz w:val="18"/>
                <w:szCs w:val="18"/>
              </w:rPr>
            </w:pPr>
            <w:r w:rsidRPr="009B4242">
              <w:rPr>
                <w:rFonts w:hint="eastAsia"/>
                <w:sz w:val="18"/>
                <w:szCs w:val="18"/>
              </w:rPr>
              <w:t>逐件</w:t>
            </w:r>
          </w:p>
        </w:tc>
      </w:tr>
      <w:tr w:rsidR="00E23E96" w14:paraId="568A4944" w14:textId="77777777" w:rsidTr="00E23E96">
        <w:trPr>
          <w:gridAfter w:val="1"/>
          <w:wAfter w:w="18" w:type="pct"/>
        </w:trPr>
        <w:tc>
          <w:tcPr>
            <w:tcW w:w="2574" w:type="pct"/>
            <w:tcBorders>
              <w:left w:val="single" w:sz="12" w:space="0" w:color="000000"/>
            </w:tcBorders>
          </w:tcPr>
          <w:p w14:paraId="022B7C8E" w14:textId="60DB99F9" w:rsidR="00E23E96" w:rsidRDefault="00E23E96" w:rsidP="00E23E96">
            <w:pPr>
              <w:autoSpaceDE w:val="0"/>
              <w:autoSpaceDN w:val="0"/>
              <w:ind w:firstLine="360"/>
              <w:jc w:val="center"/>
              <w:rPr>
                <w:sz w:val="18"/>
                <w:szCs w:val="18"/>
              </w:rPr>
            </w:pPr>
            <w:r>
              <w:rPr>
                <w:sz w:val="18"/>
                <w:szCs w:val="18"/>
              </w:rPr>
              <w:t>尺寸</w:t>
            </w:r>
            <w:r>
              <w:rPr>
                <w:rFonts w:hint="eastAsia"/>
                <w:sz w:val="18"/>
                <w:szCs w:val="18"/>
              </w:rPr>
              <w:t>公差</w:t>
            </w:r>
          </w:p>
        </w:tc>
        <w:tc>
          <w:tcPr>
            <w:tcW w:w="2408" w:type="pct"/>
            <w:tcBorders>
              <w:right w:val="single" w:sz="8" w:space="0" w:color="000000"/>
            </w:tcBorders>
          </w:tcPr>
          <w:p w14:paraId="1E61136A" w14:textId="222EBD88" w:rsidR="00E23E96" w:rsidRDefault="00E23E96" w:rsidP="00E23E96">
            <w:pPr>
              <w:autoSpaceDE w:val="0"/>
              <w:autoSpaceDN w:val="0"/>
              <w:ind w:firstLine="360"/>
              <w:jc w:val="center"/>
              <w:rPr>
                <w:sz w:val="18"/>
                <w:szCs w:val="18"/>
              </w:rPr>
            </w:pPr>
            <w:r w:rsidRPr="009E7501">
              <w:rPr>
                <w:rFonts w:hint="eastAsia"/>
                <w:sz w:val="18"/>
                <w:szCs w:val="18"/>
              </w:rPr>
              <w:t>逐件</w:t>
            </w:r>
          </w:p>
        </w:tc>
      </w:tr>
      <w:tr w:rsidR="00E23E96" w14:paraId="3FCC6B2E" w14:textId="77777777" w:rsidTr="00E23E96">
        <w:trPr>
          <w:gridAfter w:val="1"/>
          <w:wAfter w:w="18" w:type="pct"/>
        </w:trPr>
        <w:tc>
          <w:tcPr>
            <w:tcW w:w="2574" w:type="pct"/>
            <w:tcBorders>
              <w:left w:val="single" w:sz="12" w:space="0" w:color="000000"/>
            </w:tcBorders>
          </w:tcPr>
          <w:p w14:paraId="65BCBDB9" w14:textId="20389529" w:rsidR="00E23E96" w:rsidRPr="00A31DEB" w:rsidRDefault="00E23E96" w:rsidP="00E23E96">
            <w:pPr>
              <w:autoSpaceDE w:val="0"/>
              <w:autoSpaceDN w:val="0"/>
              <w:ind w:firstLine="360"/>
              <w:jc w:val="center"/>
              <w:rPr>
                <w:sz w:val="18"/>
                <w:szCs w:val="18"/>
              </w:rPr>
            </w:pPr>
            <w:r w:rsidRPr="00A31DEB">
              <w:rPr>
                <w:rFonts w:hint="eastAsia"/>
                <w:sz w:val="18"/>
                <w:szCs w:val="18"/>
              </w:rPr>
              <w:t>平面度</w:t>
            </w:r>
          </w:p>
        </w:tc>
        <w:tc>
          <w:tcPr>
            <w:tcW w:w="2408" w:type="pct"/>
            <w:tcBorders>
              <w:right w:val="single" w:sz="8" w:space="0" w:color="000000"/>
            </w:tcBorders>
          </w:tcPr>
          <w:p w14:paraId="5B2450D7" w14:textId="7629CA64" w:rsidR="00E23E96" w:rsidRDefault="00E23E96" w:rsidP="00E23E96">
            <w:pPr>
              <w:autoSpaceDE w:val="0"/>
              <w:autoSpaceDN w:val="0"/>
              <w:ind w:firstLine="360"/>
              <w:jc w:val="center"/>
              <w:rPr>
                <w:sz w:val="18"/>
                <w:szCs w:val="18"/>
              </w:rPr>
            </w:pPr>
            <w:r w:rsidRPr="009E7501">
              <w:rPr>
                <w:rFonts w:hint="eastAsia"/>
                <w:sz w:val="18"/>
                <w:szCs w:val="18"/>
              </w:rPr>
              <w:t>逐件</w:t>
            </w:r>
          </w:p>
        </w:tc>
      </w:tr>
      <w:tr w:rsidR="00E23E96" w14:paraId="105C82E5" w14:textId="77777777" w:rsidTr="00E23E96">
        <w:trPr>
          <w:gridAfter w:val="1"/>
          <w:wAfter w:w="18" w:type="pct"/>
        </w:trPr>
        <w:tc>
          <w:tcPr>
            <w:tcW w:w="2574" w:type="pct"/>
            <w:tcBorders>
              <w:left w:val="single" w:sz="12" w:space="0" w:color="000000"/>
            </w:tcBorders>
          </w:tcPr>
          <w:p w14:paraId="173CA148" w14:textId="35BF0A61" w:rsidR="00E23E96" w:rsidRPr="00A31DEB" w:rsidRDefault="00E23E96" w:rsidP="00E23E96">
            <w:pPr>
              <w:autoSpaceDE w:val="0"/>
              <w:autoSpaceDN w:val="0"/>
              <w:ind w:firstLine="360"/>
              <w:jc w:val="center"/>
              <w:rPr>
                <w:sz w:val="18"/>
                <w:szCs w:val="18"/>
              </w:rPr>
            </w:pPr>
            <w:r w:rsidRPr="00A31DEB">
              <w:rPr>
                <w:rFonts w:hint="eastAsia"/>
                <w:sz w:val="18"/>
                <w:szCs w:val="18"/>
              </w:rPr>
              <w:t>垂直度</w:t>
            </w:r>
            <w:bookmarkStart w:id="3" w:name="_GoBack"/>
            <w:bookmarkEnd w:id="3"/>
          </w:p>
        </w:tc>
        <w:tc>
          <w:tcPr>
            <w:tcW w:w="2408" w:type="pct"/>
            <w:tcBorders>
              <w:right w:val="single" w:sz="8" w:space="0" w:color="000000"/>
            </w:tcBorders>
          </w:tcPr>
          <w:p w14:paraId="0E760FBB" w14:textId="3C46632D" w:rsidR="00E23E96" w:rsidRDefault="00E23E96" w:rsidP="00E23E96">
            <w:pPr>
              <w:autoSpaceDE w:val="0"/>
              <w:autoSpaceDN w:val="0"/>
              <w:ind w:firstLine="360"/>
              <w:jc w:val="center"/>
              <w:rPr>
                <w:sz w:val="18"/>
                <w:szCs w:val="18"/>
              </w:rPr>
            </w:pPr>
            <w:r w:rsidRPr="009E7501">
              <w:rPr>
                <w:rFonts w:hint="eastAsia"/>
                <w:sz w:val="18"/>
                <w:szCs w:val="18"/>
              </w:rPr>
              <w:t>逐件</w:t>
            </w:r>
          </w:p>
        </w:tc>
      </w:tr>
      <w:tr w:rsidR="00E23E96" w14:paraId="2E89E9DE" w14:textId="77777777" w:rsidTr="00E23E96">
        <w:trPr>
          <w:gridAfter w:val="1"/>
          <w:wAfter w:w="18" w:type="pct"/>
        </w:trPr>
        <w:tc>
          <w:tcPr>
            <w:tcW w:w="2574" w:type="pct"/>
            <w:tcBorders>
              <w:left w:val="single" w:sz="12" w:space="0" w:color="000000"/>
            </w:tcBorders>
          </w:tcPr>
          <w:p w14:paraId="7FB2707B" w14:textId="0384FC66" w:rsidR="00E23E96" w:rsidRPr="00A31DEB" w:rsidRDefault="00E23E96" w:rsidP="00E23E96">
            <w:pPr>
              <w:autoSpaceDE w:val="0"/>
              <w:autoSpaceDN w:val="0"/>
              <w:ind w:firstLine="360"/>
              <w:jc w:val="center"/>
              <w:rPr>
                <w:sz w:val="18"/>
                <w:szCs w:val="18"/>
              </w:rPr>
            </w:pPr>
            <w:r w:rsidRPr="00A31DEB">
              <w:rPr>
                <w:rFonts w:hint="eastAsia"/>
                <w:sz w:val="18"/>
                <w:szCs w:val="18"/>
              </w:rPr>
              <w:t>表面粗糙度</w:t>
            </w:r>
          </w:p>
        </w:tc>
        <w:tc>
          <w:tcPr>
            <w:tcW w:w="2408" w:type="pct"/>
            <w:tcBorders>
              <w:right w:val="single" w:sz="8" w:space="0" w:color="000000"/>
            </w:tcBorders>
          </w:tcPr>
          <w:p w14:paraId="497671F2" w14:textId="73579122" w:rsidR="00E23E96" w:rsidRDefault="00E23E96" w:rsidP="00E23E96">
            <w:pPr>
              <w:autoSpaceDE w:val="0"/>
              <w:autoSpaceDN w:val="0"/>
              <w:ind w:firstLine="360"/>
              <w:jc w:val="center"/>
              <w:rPr>
                <w:sz w:val="18"/>
                <w:szCs w:val="18"/>
              </w:rPr>
            </w:pPr>
            <w:r w:rsidRPr="009E7501">
              <w:rPr>
                <w:rFonts w:hint="eastAsia"/>
                <w:sz w:val="18"/>
                <w:szCs w:val="18"/>
              </w:rPr>
              <w:t>逐件</w:t>
            </w:r>
          </w:p>
        </w:tc>
      </w:tr>
      <w:tr w:rsidR="00E23E96" w14:paraId="615C8C25" w14:textId="77777777" w:rsidTr="00E23E96">
        <w:trPr>
          <w:gridAfter w:val="1"/>
          <w:wAfter w:w="18" w:type="pct"/>
        </w:trPr>
        <w:tc>
          <w:tcPr>
            <w:tcW w:w="2574" w:type="pct"/>
            <w:tcBorders>
              <w:left w:val="single" w:sz="12" w:space="0" w:color="000000"/>
            </w:tcBorders>
          </w:tcPr>
          <w:p w14:paraId="1229A81F" w14:textId="3AD03705" w:rsidR="00E23E96" w:rsidRDefault="00E23E96" w:rsidP="00E23E96">
            <w:pPr>
              <w:autoSpaceDE w:val="0"/>
              <w:autoSpaceDN w:val="0"/>
              <w:ind w:firstLine="360"/>
              <w:jc w:val="center"/>
              <w:rPr>
                <w:sz w:val="18"/>
                <w:szCs w:val="18"/>
              </w:rPr>
            </w:pPr>
            <w:proofErr w:type="gramStart"/>
            <w:r>
              <w:rPr>
                <w:rFonts w:hint="eastAsia"/>
                <w:sz w:val="18"/>
                <w:szCs w:val="18"/>
              </w:rPr>
              <w:t>断晶率</w:t>
            </w:r>
            <w:proofErr w:type="gramEnd"/>
          </w:p>
        </w:tc>
        <w:tc>
          <w:tcPr>
            <w:tcW w:w="2408" w:type="pct"/>
            <w:tcBorders>
              <w:right w:val="single" w:sz="8" w:space="0" w:color="000000"/>
            </w:tcBorders>
          </w:tcPr>
          <w:p w14:paraId="5606E826" w14:textId="0167B2C0" w:rsidR="00E23E96" w:rsidRDefault="00E23E96" w:rsidP="00E23E96">
            <w:pPr>
              <w:autoSpaceDE w:val="0"/>
              <w:autoSpaceDN w:val="0"/>
              <w:ind w:firstLine="360"/>
              <w:jc w:val="center"/>
              <w:rPr>
                <w:sz w:val="18"/>
                <w:szCs w:val="18"/>
              </w:rPr>
            </w:pPr>
            <w:r w:rsidRPr="009E7501">
              <w:rPr>
                <w:rFonts w:hint="eastAsia"/>
                <w:sz w:val="18"/>
                <w:szCs w:val="18"/>
              </w:rPr>
              <w:t>逐件</w:t>
            </w:r>
          </w:p>
        </w:tc>
      </w:tr>
      <w:tr w:rsidR="00E23E96" w14:paraId="51BFA600" w14:textId="77777777" w:rsidTr="00E23E96">
        <w:trPr>
          <w:gridAfter w:val="1"/>
          <w:wAfter w:w="18" w:type="pct"/>
        </w:trPr>
        <w:tc>
          <w:tcPr>
            <w:tcW w:w="2574" w:type="pct"/>
            <w:tcBorders>
              <w:left w:val="single" w:sz="12" w:space="0" w:color="000000"/>
            </w:tcBorders>
          </w:tcPr>
          <w:p w14:paraId="367963D3" w14:textId="1DEF9B61" w:rsidR="00E23E96" w:rsidRDefault="00E23E96" w:rsidP="00E23E96">
            <w:pPr>
              <w:autoSpaceDE w:val="0"/>
              <w:autoSpaceDN w:val="0"/>
              <w:ind w:firstLine="360"/>
              <w:jc w:val="center"/>
              <w:rPr>
                <w:sz w:val="18"/>
                <w:szCs w:val="18"/>
              </w:rPr>
            </w:pPr>
            <w:r>
              <w:rPr>
                <w:rFonts w:hint="eastAsia"/>
                <w:sz w:val="18"/>
                <w:szCs w:val="18"/>
              </w:rPr>
              <w:t>光串扰</w:t>
            </w:r>
          </w:p>
        </w:tc>
        <w:tc>
          <w:tcPr>
            <w:tcW w:w="2408" w:type="pct"/>
            <w:tcBorders>
              <w:right w:val="single" w:sz="8" w:space="0" w:color="000000"/>
            </w:tcBorders>
          </w:tcPr>
          <w:p w14:paraId="460A37D5" w14:textId="02412AB9" w:rsidR="00E23E96" w:rsidRDefault="00E23E96" w:rsidP="00E23E96">
            <w:pPr>
              <w:autoSpaceDE w:val="0"/>
              <w:autoSpaceDN w:val="0"/>
              <w:ind w:firstLine="360"/>
              <w:jc w:val="center"/>
              <w:rPr>
                <w:sz w:val="18"/>
                <w:szCs w:val="18"/>
              </w:rPr>
            </w:pPr>
            <w:r w:rsidRPr="009E7501">
              <w:rPr>
                <w:rFonts w:hint="eastAsia"/>
                <w:sz w:val="18"/>
                <w:szCs w:val="18"/>
              </w:rPr>
              <w:t>逐件</w:t>
            </w:r>
          </w:p>
        </w:tc>
      </w:tr>
      <w:tr w:rsidR="00E23E96" w14:paraId="5EA4C087" w14:textId="77777777" w:rsidTr="00E23E96">
        <w:trPr>
          <w:gridAfter w:val="1"/>
          <w:wAfter w:w="18" w:type="pct"/>
        </w:trPr>
        <w:tc>
          <w:tcPr>
            <w:tcW w:w="2574" w:type="pct"/>
            <w:tcBorders>
              <w:left w:val="single" w:sz="12" w:space="0" w:color="000000"/>
            </w:tcBorders>
          </w:tcPr>
          <w:p w14:paraId="40502F7B" w14:textId="77777777" w:rsidR="00E23E96" w:rsidRDefault="00E23E96" w:rsidP="00E23E96">
            <w:pPr>
              <w:autoSpaceDE w:val="0"/>
              <w:autoSpaceDN w:val="0"/>
              <w:ind w:firstLine="360"/>
              <w:jc w:val="center"/>
              <w:rPr>
                <w:sz w:val="18"/>
                <w:szCs w:val="18"/>
              </w:rPr>
            </w:pPr>
            <w:r>
              <w:rPr>
                <w:rFonts w:ascii="宋体" w:hAnsi="宋体" w:cs="宋体" w:hint="eastAsia"/>
                <w:color w:val="000000"/>
                <w:kern w:val="0"/>
                <w:sz w:val="18"/>
                <w:szCs w:val="18"/>
                <w:lang w:bidi="ar"/>
              </w:rPr>
              <w:t>坏</w:t>
            </w:r>
            <w:proofErr w:type="gramStart"/>
            <w:r>
              <w:rPr>
                <w:rFonts w:ascii="宋体" w:hAnsi="宋体" w:cs="宋体" w:hint="eastAsia"/>
                <w:color w:val="000000"/>
                <w:kern w:val="0"/>
                <w:sz w:val="18"/>
                <w:szCs w:val="18"/>
                <w:lang w:bidi="ar"/>
              </w:rPr>
              <w:t>点数占</w:t>
            </w:r>
            <w:proofErr w:type="gramEnd"/>
            <w:r>
              <w:rPr>
                <w:rFonts w:ascii="宋体" w:hAnsi="宋体" w:cs="宋体" w:hint="eastAsia"/>
                <w:color w:val="000000"/>
                <w:kern w:val="0"/>
                <w:sz w:val="18"/>
                <w:szCs w:val="18"/>
                <w:lang w:bidi="ar"/>
              </w:rPr>
              <w:t>比</w:t>
            </w:r>
          </w:p>
        </w:tc>
        <w:tc>
          <w:tcPr>
            <w:tcW w:w="2408" w:type="pct"/>
            <w:tcBorders>
              <w:right w:val="single" w:sz="8" w:space="0" w:color="000000"/>
            </w:tcBorders>
          </w:tcPr>
          <w:p w14:paraId="22C630D0" w14:textId="1910ACD0" w:rsidR="00E23E96" w:rsidRDefault="00E23E96" w:rsidP="00E23E96">
            <w:pPr>
              <w:autoSpaceDE w:val="0"/>
              <w:autoSpaceDN w:val="0"/>
              <w:ind w:firstLine="360"/>
              <w:jc w:val="center"/>
              <w:rPr>
                <w:sz w:val="18"/>
                <w:szCs w:val="18"/>
              </w:rPr>
            </w:pPr>
            <w:r w:rsidRPr="009E7501">
              <w:rPr>
                <w:rFonts w:hint="eastAsia"/>
                <w:sz w:val="18"/>
                <w:szCs w:val="18"/>
              </w:rPr>
              <w:t>逐件</w:t>
            </w:r>
          </w:p>
        </w:tc>
      </w:tr>
      <w:tr w:rsidR="00E23E96" w14:paraId="0DD41B18" w14:textId="77777777" w:rsidTr="00E23E96">
        <w:tc>
          <w:tcPr>
            <w:tcW w:w="2574" w:type="pct"/>
            <w:tcBorders>
              <w:left w:val="single" w:sz="12" w:space="0" w:color="000000"/>
            </w:tcBorders>
          </w:tcPr>
          <w:p w14:paraId="717AEF7B" w14:textId="77777777" w:rsidR="00E23E96" w:rsidRDefault="00E23E96" w:rsidP="00F33872">
            <w:pPr>
              <w:autoSpaceDE w:val="0"/>
              <w:autoSpaceDN w:val="0"/>
              <w:ind w:firstLine="360"/>
              <w:jc w:val="center"/>
              <w:rPr>
                <w:sz w:val="18"/>
                <w:szCs w:val="18"/>
              </w:rPr>
            </w:pPr>
            <w:r>
              <w:rPr>
                <w:sz w:val="18"/>
                <w:szCs w:val="18"/>
              </w:rPr>
              <w:t>光输出</w:t>
            </w:r>
          </w:p>
        </w:tc>
        <w:tc>
          <w:tcPr>
            <w:tcW w:w="2426" w:type="pct"/>
            <w:gridSpan w:val="2"/>
          </w:tcPr>
          <w:p w14:paraId="48B36394" w14:textId="4396179D" w:rsidR="00E23E96" w:rsidRDefault="00E23E96" w:rsidP="00F33872">
            <w:pPr>
              <w:autoSpaceDE w:val="0"/>
              <w:autoSpaceDN w:val="0"/>
              <w:ind w:firstLine="360"/>
              <w:jc w:val="center"/>
              <w:rPr>
                <w:sz w:val="18"/>
                <w:szCs w:val="18"/>
              </w:rPr>
            </w:pPr>
            <w:r>
              <w:rPr>
                <w:rFonts w:hint="eastAsia"/>
                <w:sz w:val="18"/>
                <w:szCs w:val="18"/>
              </w:rPr>
              <w:t>总件数</w:t>
            </w:r>
            <w:r>
              <w:rPr>
                <w:sz w:val="18"/>
                <w:szCs w:val="18"/>
              </w:rPr>
              <w:t>的</w:t>
            </w:r>
            <w:r>
              <w:rPr>
                <w:sz w:val="18"/>
                <w:szCs w:val="18"/>
              </w:rPr>
              <w:t>50%</w:t>
            </w:r>
            <w:r>
              <w:rPr>
                <w:rFonts w:hint="eastAsia"/>
                <w:sz w:val="18"/>
                <w:szCs w:val="18"/>
              </w:rPr>
              <w:t>，向上</w:t>
            </w:r>
            <w:r>
              <w:rPr>
                <w:sz w:val="18"/>
                <w:szCs w:val="18"/>
              </w:rPr>
              <w:t>取整数</w:t>
            </w:r>
          </w:p>
        </w:tc>
      </w:tr>
      <w:tr w:rsidR="00E23E96" w14:paraId="2B90B0B9" w14:textId="77777777" w:rsidTr="00E23E96">
        <w:tc>
          <w:tcPr>
            <w:tcW w:w="2574" w:type="pct"/>
            <w:tcBorders>
              <w:left w:val="single" w:sz="12" w:space="0" w:color="000000"/>
            </w:tcBorders>
          </w:tcPr>
          <w:p w14:paraId="1D201A39" w14:textId="357DECEE" w:rsidR="00E23E96" w:rsidRDefault="000E0296" w:rsidP="000E0296">
            <w:pPr>
              <w:autoSpaceDE w:val="0"/>
              <w:autoSpaceDN w:val="0"/>
              <w:ind w:firstLine="360"/>
              <w:jc w:val="center"/>
              <w:rPr>
                <w:sz w:val="18"/>
                <w:szCs w:val="18"/>
              </w:rPr>
            </w:pPr>
            <w:r>
              <w:rPr>
                <w:rFonts w:hint="eastAsia"/>
                <w:sz w:val="18"/>
                <w:szCs w:val="18"/>
              </w:rPr>
              <w:t>闪烁体阵列的不均匀性</w:t>
            </w:r>
          </w:p>
        </w:tc>
        <w:tc>
          <w:tcPr>
            <w:tcW w:w="2426" w:type="pct"/>
            <w:gridSpan w:val="2"/>
          </w:tcPr>
          <w:p w14:paraId="12D8708E" w14:textId="16901BC3" w:rsidR="00E23E96" w:rsidRDefault="00E23E96" w:rsidP="00F33872">
            <w:pPr>
              <w:autoSpaceDE w:val="0"/>
              <w:autoSpaceDN w:val="0"/>
              <w:ind w:firstLine="360"/>
              <w:jc w:val="center"/>
              <w:rPr>
                <w:sz w:val="18"/>
                <w:szCs w:val="18"/>
              </w:rPr>
            </w:pPr>
            <w:r w:rsidRPr="005112F6">
              <w:rPr>
                <w:rFonts w:hint="eastAsia"/>
                <w:sz w:val="18"/>
                <w:szCs w:val="18"/>
              </w:rPr>
              <w:t>总件数</w:t>
            </w:r>
            <w:r w:rsidRPr="005112F6">
              <w:rPr>
                <w:sz w:val="18"/>
                <w:szCs w:val="18"/>
              </w:rPr>
              <w:t>的</w:t>
            </w:r>
            <w:r w:rsidRPr="005112F6">
              <w:rPr>
                <w:sz w:val="18"/>
                <w:szCs w:val="18"/>
              </w:rPr>
              <w:t>50%</w:t>
            </w:r>
            <w:r w:rsidRPr="005112F6">
              <w:rPr>
                <w:rFonts w:hint="eastAsia"/>
                <w:sz w:val="18"/>
                <w:szCs w:val="18"/>
              </w:rPr>
              <w:t>，向上</w:t>
            </w:r>
            <w:r w:rsidRPr="005112F6">
              <w:rPr>
                <w:sz w:val="18"/>
                <w:szCs w:val="18"/>
              </w:rPr>
              <w:t>取整数</w:t>
            </w:r>
          </w:p>
        </w:tc>
      </w:tr>
      <w:tr w:rsidR="000E0296" w14:paraId="038057DA" w14:textId="77777777" w:rsidTr="00E23E96">
        <w:tc>
          <w:tcPr>
            <w:tcW w:w="2574" w:type="pct"/>
            <w:tcBorders>
              <w:left w:val="single" w:sz="12" w:space="0" w:color="000000"/>
            </w:tcBorders>
          </w:tcPr>
          <w:p w14:paraId="732A572F" w14:textId="59747C39" w:rsidR="000E0296" w:rsidRDefault="000E0296" w:rsidP="000E0296">
            <w:pPr>
              <w:autoSpaceDE w:val="0"/>
              <w:autoSpaceDN w:val="0"/>
              <w:ind w:firstLine="360"/>
              <w:jc w:val="center"/>
              <w:rPr>
                <w:rFonts w:hint="eastAsia"/>
                <w:sz w:val="18"/>
                <w:szCs w:val="18"/>
              </w:rPr>
            </w:pPr>
            <w:r>
              <w:rPr>
                <w:rFonts w:hint="eastAsia"/>
                <w:sz w:val="18"/>
                <w:szCs w:val="18"/>
              </w:rPr>
              <w:t>闪烁体衰减时间</w:t>
            </w:r>
          </w:p>
        </w:tc>
        <w:tc>
          <w:tcPr>
            <w:tcW w:w="2426" w:type="pct"/>
            <w:gridSpan w:val="2"/>
          </w:tcPr>
          <w:p w14:paraId="3A5FAD18" w14:textId="64CE79C3" w:rsidR="000E0296" w:rsidRPr="005112F6" w:rsidRDefault="000E0296" w:rsidP="000E0296">
            <w:pPr>
              <w:autoSpaceDE w:val="0"/>
              <w:autoSpaceDN w:val="0"/>
              <w:ind w:firstLine="360"/>
              <w:jc w:val="center"/>
              <w:rPr>
                <w:rFonts w:hint="eastAsia"/>
                <w:sz w:val="18"/>
                <w:szCs w:val="18"/>
              </w:rPr>
            </w:pPr>
            <w:r w:rsidRPr="00426457">
              <w:rPr>
                <w:rFonts w:hint="eastAsia"/>
                <w:sz w:val="18"/>
                <w:szCs w:val="18"/>
              </w:rPr>
              <w:t>总件数的</w:t>
            </w:r>
            <w:r w:rsidRPr="00426457">
              <w:rPr>
                <w:sz w:val="18"/>
                <w:szCs w:val="18"/>
              </w:rPr>
              <w:t>1%</w:t>
            </w:r>
            <w:r w:rsidRPr="00426457">
              <w:rPr>
                <w:rFonts w:hint="eastAsia"/>
                <w:sz w:val="18"/>
                <w:szCs w:val="18"/>
              </w:rPr>
              <w:t>，向上取整数</w:t>
            </w:r>
          </w:p>
        </w:tc>
      </w:tr>
      <w:tr w:rsidR="000E0296" w14:paraId="576DEA0F" w14:textId="77777777" w:rsidTr="00E23E96">
        <w:tc>
          <w:tcPr>
            <w:tcW w:w="2574" w:type="pct"/>
            <w:tcBorders>
              <w:left w:val="single" w:sz="12" w:space="0" w:color="000000"/>
            </w:tcBorders>
          </w:tcPr>
          <w:p w14:paraId="68D87482" w14:textId="77777777" w:rsidR="000E0296" w:rsidRDefault="000E0296" w:rsidP="000E0296">
            <w:pPr>
              <w:autoSpaceDE w:val="0"/>
              <w:autoSpaceDN w:val="0"/>
              <w:ind w:firstLine="360"/>
              <w:jc w:val="center"/>
              <w:rPr>
                <w:sz w:val="18"/>
                <w:szCs w:val="18"/>
              </w:rPr>
            </w:pPr>
            <w:r>
              <w:rPr>
                <w:sz w:val="18"/>
                <w:szCs w:val="18"/>
              </w:rPr>
              <w:t>余辉</w:t>
            </w:r>
          </w:p>
        </w:tc>
        <w:tc>
          <w:tcPr>
            <w:tcW w:w="2426" w:type="pct"/>
            <w:gridSpan w:val="2"/>
          </w:tcPr>
          <w:p w14:paraId="712B0E81" w14:textId="73E6C0C3" w:rsidR="000E0296" w:rsidRDefault="000E0296" w:rsidP="000E0296">
            <w:pPr>
              <w:autoSpaceDE w:val="0"/>
              <w:autoSpaceDN w:val="0"/>
              <w:ind w:firstLine="360"/>
              <w:jc w:val="center"/>
              <w:rPr>
                <w:sz w:val="18"/>
                <w:szCs w:val="18"/>
              </w:rPr>
            </w:pPr>
            <w:r w:rsidRPr="005112F6">
              <w:rPr>
                <w:rFonts w:hint="eastAsia"/>
                <w:sz w:val="18"/>
                <w:szCs w:val="18"/>
              </w:rPr>
              <w:t>总件数</w:t>
            </w:r>
            <w:r w:rsidRPr="005112F6">
              <w:rPr>
                <w:sz w:val="18"/>
                <w:szCs w:val="18"/>
              </w:rPr>
              <w:t>的</w:t>
            </w:r>
            <w:r w:rsidRPr="005112F6">
              <w:rPr>
                <w:sz w:val="18"/>
                <w:szCs w:val="18"/>
              </w:rPr>
              <w:t>50%</w:t>
            </w:r>
            <w:r w:rsidRPr="005112F6">
              <w:rPr>
                <w:rFonts w:hint="eastAsia"/>
                <w:sz w:val="18"/>
                <w:szCs w:val="18"/>
              </w:rPr>
              <w:t>，向上</w:t>
            </w:r>
            <w:r w:rsidRPr="005112F6">
              <w:rPr>
                <w:sz w:val="18"/>
                <w:szCs w:val="18"/>
              </w:rPr>
              <w:t>取整数</w:t>
            </w:r>
          </w:p>
        </w:tc>
      </w:tr>
      <w:tr w:rsidR="000E0296" w14:paraId="6865031E" w14:textId="77777777" w:rsidTr="00E23E96">
        <w:tc>
          <w:tcPr>
            <w:tcW w:w="2574" w:type="pct"/>
            <w:tcBorders>
              <w:left w:val="single" w:sz="12" w:space="0" w:color="000000"/>
            </w:tcBorders>
          </w:tcPr>
          <w:p w14:paraId="2EB92302" w14:textId="77777777" w:rsidR="000E0296" w:rsidRDefault="000E0296" w:rsidP="000E0296">
            <w:pPr>
              <w:autoSpaceDE w:val="0"/>
              <w:autoSpaceDN w:val="0"/>
              <w:ind w:firstLine="360"/>
              <w:jc w:val="center"/>
              <w:rPr>
                <w:sz w:val="18"/>
                <w:szCs w:val="18"/>
              </w:rPr>
            </w:pPr>
            <w:r>
              <w:rPr>
                <w:rFonts w:hint="eastAsia"/>
                <w:sz w:val="18"/>
                <w:szCs w:val="18"/>
              </w:rPr>
              <w:t>辐射硬度</w:t>
            </w:r>
          </w:p>
        </w:tc>
        <w:tc>
          <w:tcPr>
            <w:tcW w:w="2426" w:type="pct"/>
            <w:gridSpan w:val="2"/>
          </w:tcPr>
          <w:p w14:paraId="5ADB36B6" w14:textId="3E958C07" w:rsidR="000E0296" w:rsidRDefault="000E0296" w:rsidP="000E0296">
            <w:pPr>
              <w:autoSpaceDE w:val="0"/>
              <w:autoSpaceDN w:val="0"/>
              <w:ind w:firstLine="360"/>
              <w:jc w:val="center"/>
              <w:rPr>
                <w:sz w:val="18"/>
                <w:szCs w:val="18"/>
              </w:rPr>
            </w:pPr>
            <w:r w:rsidRPr="005112F6">
              <w:rPr>
                <w:rFonts w:hint="eastAsia"/>
                <w:sz w:val="18"/>
                <w:szCs w:val="18"/>
              </w:rPr>
              <w:t>总件数</w:t>
            </w:r>
            <w:r w:rsidRPr="005112F6">
              <w:rPr>
                <w:sz w:val="18"/>
                <w:szCs w:val="18"/>
              </w:rPr>
              <w:t>的</w:t>
            </w:r>
            <w:r w:rsidRPr="005112F6">
              <w:rPr>
                <w:sz w:val="18"/>
                <w:szCs w:val="18"/>
              </w:rPr>
              <w:t>50%</w:t>
            </w:r>
            <w:r w:rsidRPr="005112F6">
              <w:rPr>
                <w:rFonts w:hint="eastAsia"/>
                <w:sz w:val="18"/>
                <w:szCs w:val="18"/>
              </w:rPr>
              <w:t>，向上</w:t>
            </w:r>
            <w:r w:rsidRPr="005112F6">
              <w:rPr>
                <w:sz w:val="18"/>
                <w:szCs w:val="18"/>
              </w:rPr>
              <w:t>取整数</w:t>
            </w:r>
          </w:p>
        </w:tc>
      </w:tr>
    </w:tbl>
    <w:p w14:paraId="06357BE1" w14:textId="7F1978CC" w:rsidR="00460F47" w:rsidRDefault="004439DA" w:rsidP="00744BA0">
      <w:pPr>
        <w:pStyle w:val="2"/>
        <w:spacing w:before="120" w:after="120"/>
      </w:pPr>
      <w:r>
        <w:rPr>
          <w:rFonts w:hint="eastAsia"/>
        </w:rPr>
        <w:t>7.</w:t>
      </w:r>
      <w:r w:rsidR="001D1D71">
        <w:t xml:space="preserve">5 </w:t>
      </w:r>
      <w:r w:rsidR="001D1D71">
        <w:rPr>
          <w:rFonts w:hint="eastAsia"/>
        </w:rPr>
        <w:t>检验结果的判定</w:t>
      </w:r>
    </w:p>
    <w:p w14:paraId="0F83EF98" w14:textId="11B0F9AE" w:rsidR="001D1D71" w:rsidRDefault="001D1D71" w:rsidP="001D1D71">
      <w:pPr>
        <w:ind w:firstLineChars="0" w:firstLine="0"/>
      </w:pPr>
      <w:r w:rsidRPr="00744BA0">
        <w:rPr>
          <w:rFonts w:ascii="黑体" w:eastAsia="黑体" w:hAnsi="黑体" w:hint="eastAsia"/>
        </w:rPr>
        <w:t>7</w:t>
      </w:r>
      <w:r w:rsidRPr="00744BA0">
        <w:rPr>
          <w:rFonts w:ascii="黑体" w:eastAsia="黑体" w:hAnsi="黑体"/>
        </w:rPr>
        <w:t>.5.1</w:t>
      </w:r>
      <w:r>
        <w:rPr>
          <w:rFonts w:hint="eastAsia"/>
        </w:rPr>
        <w:t>检验结果的数值按</w:t>
      </w:r>
      <w:r>
        <w:rPr>
          <w:rFonts w:hint="eastAsia"/>
        </w:rPr>
        <w:t>G</w:t>
      </w:r>
      <w:r>
        <w:t>B/T 8170</w:t>
      </w:r>
      <w:r>
        <w:rPr>
          <w:rFonts w:hint="eastAsia"/>
        </w:rPr>
        <w:t>的规定进行修约，并采用修约值比较法判定。</w:t>
      </w:r>
    </w:p>
    <w:p w14:paraId="4EDB2812" w14:textId="2C9456CA" w:rsidR="00405FFD" w:rsidRDefault="001D1D71" w:rsidP="00821A34">
      <w:pPr>
        <w:pStyle w:val="afff5"/>
      </w:pPr>
      <w:r w:rsidRPr="00744BA0">
        <w:rPr>
          <w:rFonts w:ascii="黑体" w:eastAsia="黑体" w:hAnsi="黑体" w:hint="eastAsia"/>
          <w:kern w:val="2"/>
          <w:szCs w:val="24"/>
        </w:rPr>
        <w:t>7</w:t>
      </w:r>
      <w:r w:rsidRPr="00744BA0">
        <w:rPr>
          <w:rFonts w:ascii="黑体" w:eastAsia="黑体" w:hAnsi="黑体"/>
          <w:kern w:val="2"/>
          <w:szCs w:val="24"/>
        </w:rPr>
        <w:t>.5.2</w:t>
      </w:r>
      <w:r w:rsidR="00A31DEB">
        <w:t xml:space="preserve"> </w:t>
      </w:r>
      <w:r w:rsidR="00405FFD" w:rsidRPr="00405FFD">
        <w:t>外观质量、尺寸公差、平面度、垂直度、表面粗糙度和性能指标的抽检结果均符合规定时，判定该批产品合格；若抽检中出现不符合规定的产品，应从同一批产品中加倍抽取试样进行复验。复验结果全部符合规定时，判定该批产品合格；若复验结果仍有不符合规定的产品，且不合格品占复验样品总数的比例达到或超过</w:t>
      </w:r>
      <w:r w:rsidR="00405FFD" w:rsidRPr="00405FFD">
        <w:t>5%</w:t>
      </w:r>
      <w:r w:rsidR="00405FFD" w:rsidRPr="00405FFD">
        <w:t>，则判定该批产品不合格。</w:t>
      </w:r>
    </w:p>
    <w:p w14:paraId="00D9D38F" w14:textId="122E039A" w:rsidR="00460F47" w:rsidRDefault="004439DA" w:rsidP="00744BA0">
      <w:pPr>
        <w:pStyle w:val="2"/>
        <w:spacing w:before="120" w:after="120"/>
      </w:pPr>
      <w:r>
        <w:rPr>
          <w:rFonts w:hint="eastAsia"/>
        </w:rPr>
        <w:t>7.</w:t>
      </w:r>
      <w:r w:rsidR="00C008B9">
        <w:t>6</w:t>
      </w:r>
      <w:r>
        <w:rPr>
          <w:rFonts w:hint="eastAsia"/>
        </w:rPr>
        <w:t>型式检验</w:t>
      </w:r>
    </w:p>
    <w:p w14:paraId="71D1DCC6" w14:textId="77777777" w:rsidR="00460F47" w:rsidRDefault="004439DA" w:rsidP="00060A54">
      <w:pPr>
        <w:ind w:firstLine="420"/>
      </w:pPr>
      <w:r>
        <w:rPr>
          <w:rFonts w:hint="eastAsia"/>
        </w:rPr>
        <w:t>有下列情况之一时，应进行型式检验：</w:t>
      </w:r>
    </w:p>
    <w:p w14:paraId="1B0F954A" w14:textId="77777777" w:rsidR="00460F47" w:rsidRPr="00060A54" w:rsidRDefault="004439DA" w:rsidP="00060A54">
      <w:pPr>
        <w:pStyle w:val="afffffd"/>
        <w:numPr>
          <w:ilvl w:val="0"/>
          <w:numId w:val="15"/>
        </w:numPr>
        <w:ind w:firstLineChars="0"/>
        <w:rPr>
          <w:rFonts w:ascii="宋体" w:hAnsi="宋体"/>
        </w:rPr>
      </w:pPr>
      <w:r w:rsidRPr="00060A54">
        <w:rPr>
          <w:rFonts w:ascii="宋体" w:hAnsi="宋体" w:hint="eastAsia"/>
        </w:rPr>
        <w:t>新产品定型鉴定；</w:t>
      </w:r>
    </w:p>
    <w:p w14:paraId="3FDEE703" w14:textId="77777777" w:rsidR="00460F47" w:rsidRPr="00060A54" w:rsidRDefault="004439DA" w:rsidP="00060A54">
      <w:pPr>
        <w:pStyle w:val="afffffd"/>
        <w:numPr>
          <w:ilvl w:val="0"/>
          <w:numId w:val="15"/>
        </w:numPr>
        <w:ind w:firstLineChars="0"/>
        <w:rPr>
          <w:rFonts w:ascii="宋体" w:hAnsi="宋体"/>
        </w:rPr>
      </w:pPr>
      <w:r w:rsidRPr="00060A54">
        <w:rPr>
          <w:rFonts w:ascii="宋体" w:hAnsi="宋体" w:hint="eastAsia"/>
        </w:rPr>
        <w:t>正式投产后，原材料、工艺有较大改变，可能影响产品性能时；</w:t>
      </w:r>
    </w:p>
    <w:p w14:paraId="65514198" w14:textId="77777777" w:rsidR="00460F47" w:rsidRPr="00060A54" w:rsidRDefault="004439DA" w:rsidP="00060A54">
      <w:pPr>
        <w:pStyle w:val="afffffd"/>
        <w:numPr>
          <w:ilvl w:val="0"/>
          <w:numId w:val="15"/>
        </w:numPr>
        <w:ind w:firstLineChars="0"/>
        <w:rPr>
          <w:rFonts w:ascii="宋体" w:hAnsi="宋体"/>
        </w:rPr>
      </w:pPr>
      <w:r w:rsidRPr="00060A54">
        <w:rPr>
          <w:rFonts w:ascii="宋体" w:hAnsi="宋体"/>
        </w:rPr>
        <w:lastRenderedPageBreak/>
        <w:t>在不改变工艺技术的情况下，每</w:t>
      </w:r>
      <w:r w:rsidRPr="00060A54">
        <w:rPr>
          <w:rFonts w:ascii="宋体" w:hAnsi="宋体" w:hint="eastAsia"/>
        </w:rPr>
        <w:t>二十四</w:t>
      </w:r>
      <w:r w:rsidRPr="00060A54">
        <w:rPr>
          <w:rFonts w:ascii="宋体" w:hAnsi="宋体"/>
        </w:rPr>
        <w:t>个月至少进行一次型式检验</w:t>
      </w:r>
      <w:r w:rsidRPr="00060A54">
        <w:rPr>
          <w:rFonts w:ascii="宋体" w:hAnsi="宋体" w:hint="eastAsia"/>
        </w:rPr>
        <w:t>；</w:t>
      </w:r>
    </w:p>
    <w:p w14:paraId="794E4672" w14:textId="77777777" w:rsidR="00460F47" w:rsidRDefault="004439DA" w:rsidP="00060A54">
      <w:pPr>
        <w:pStyle w:val="afffffd"/>
        <w:numPr>
          <w:ilvl w:val="0"/>
          <w:numId w:val="15"/>
        </w:numPr>
        <w:ind w:firstLineChars="0"/>
      </w:pPr>
      <w:r>
        <w:rPr>
          <w:rFonts w:hint="eastAsia"/>
        </w:rPr>
        <w:t>停产六个月以上，恢复生产时。</w:t>
      </w:r>
    </w:p>
    <w:p w14:paraId="4AF188A3" w14:textId="7D64CC5B" w:rsidR="00460F47" w:rsidRDefault="004439DA" w:rsidP="00060A54">
      <w:pPr>
        <w:pStyle w:val="aff9"/>
      </w:pPr>
      <w:r>
        <w:rPr>
          <w:rFonts w:hint="eastAsia"/>
        </w:rPr>
        <w:t>8标志、包装、运输和贮存</w:t>
      </w:r>
      <w:r w:rsidR="009F2ACC">
        <w:rPr>
          <w:rFonts w:hint="eastAsia"/>
        </w:rPr>
        <w:t>及随行文件</w:t>
      </w:r>
    </w:p>
    <w:p w14:paraId="2F13AD8F" w14:textId="77777777" w:rsidR="00460F47" w:rsidRDefault="004439DA" w:rsidP="00060A54">
      <w:pPr>
        <w:pStyle w:val="2"/>
        <w:spacing w:before="120" w:after="120"/>
      </w:pPr>
      <w:r>
        <w:rPr>
          <w:rFonts w:hint="eastAsia"/>
        </w:rPr>
        <w:t>8.1</w:t>
      </w:r>
      <w:r>
        <w:rPr>
          <w:rFonts w:hint="eastAsia"/>
        </w:rPr>
        <w:t>标志</w:t>
      </w:r>
    </w:p>
    <w:p w14:paraId="20F60059" w14:textId="4220C380" w:rsidR="00460F47" w:rsidRDefault="004439DA" w:rsidP="00060A54">
      <w:pPr>
        <w:ind w:firstLine="420"/>
      </w:pPr>
      <w:r>
        <w:rPr>
          <w:rFonts w:hint="eastAsia"/>
        </w:rPr>
        <w:t>包装箱外侧应有“小心轻放”、“易碎”等标识，并标明产品名称、</w:t>
      </w:r>
      <w:r w:rsidR="00F33872">
        <w:rPr>
          <w:rFonts w:hint="eastAsia"/>
        </w:rPr>
        <w:t>产品标记、</w:t>
      </w:r>
      <w:r>
        <w:rPr>
          <w:rFonts w:hint="eastAsia"/>
        </w:rPr>
        <w:t>数量、生产企业名称、地址。</w:t>
      </w:r>
    </w:p>
    <w:p w14:paraId="18780F0E" w14:textId="7DF8D957" w:rsidR="00460F47" w:rsidRDefault="00460F47" w:rsidP="00060A54">
      <w:pPr>
        <w:ind w:firstLine="420"/>
        <w:rPr>
          <w:rFonts w:hAnsi="宋体"/>
        </w:rPr>
      </w:pPr>
    </w:p>
    <w:p w14:paraId="50E652D1" w14:textId="77777777" w:rsidR="00460F47" w:rsidRDefault="004439DA" w:rsidP="00060A54">
      <w:pPr>
        <w:pStyle w:val="2"/>
        <w:spacing w:before="120" w:after="120"/>
      </w:pPr>
      <w:r>
        <w:rPr>
          <w:rFonts w:hint="eastAsia"/>
        </w:rPr>
        <w:t>8.2</w:t>
      </w:r>
      <w:r>
        <w:rPr>
          <w:rFonts w:hint="eastAsia"/>
        </w:rPr>
        <w:t>包装</w:t>
      </w:r>
    </w:p>
    <w:p w14:paraId="7BF033C0" w14:textId="7B02C3C9" w:rsidR="00F33872" w:rsidRDefault="00F33872" w:rsidP="00E34B2E">
      <w:pPr>
        <w:pStyle w:val="afffffd"/>
        <w:ind w:left="420" w:firstLineChars="0" w:firstLine="0"/>
      </w:pPr>
      <w:r>
        <w:rPr>
          <w:rFonts w:hint="eastAsia"/>
        </w:rPr>
        <w:t>产品包装应满足以下要求：</w:t>
      </w:r>
    </w:p>
    <w:p w14:paraId="2F0407C0" w14:textId="4FAB7DF8" w:rsidR="00460F47" w:rsidRDefault="007E2626" w:rsidP="00060A54">
      <w:pPr>
        <w:pStyle w:val="afffffd"/>
        <w:numPr>
          <w:ilvl w:val="0"/>
          <w:numId w:val="18"/>
        </w:numPr>
        <w:ind w:left="0" w:firstLine="420"/>
      </w:pPr>
      <w:r>
        <w:t>用</w:t>
      </w:r>
      <w:r>
        <w:rPr>
          <w:rFonts w:hint="eastAsia"/>
        </w:rPr>
        <w:t>无尘布蘸取少量</w:t>
      </w:r>
      <w:r>
        <w:t>无水乙醇</w:t>
      </w:r>
      <w:r>
        <w:rPr>
          <w:rFonts w:hint="eastAsia"/>
        </w:rPr>
        <w:t>，将表面</w:t>
      </w:r>
      <w:r>
        <w:t>擦净</w:t>
      </w:r>
      <w:r>
        <w:rPr>
          <w:rFonts w:hint="eastAsia"/>
        </w:rPr>
        <w:t>后，放在洁净台自然挥发晾干。</w:t>
      </w:r>
      <w:r w:rsidR="004439DA">
        <w:rPr>
          <w:rFonts w:hint="eastAsia"/>
        </w:rPr>
        <w:t>采用海绵等轻质、柔软、防震材料内包装固定，确保在运输过程中不会移位，碰撞和摩擦，发货运输时，设有外包装箱（</w:t>
      </w:r>
      <w:r w:rsidR="004439DA">
        <w:t>箱内</w:t>
      </w:r>
      <w:r w:rsidR="004439DA">
        <w:rPr>
          <w:rFonts w:hint="eastAsia"/>
        </w:rPr>
        <w:t>缝隙</w:t>
      </w:r>
      <w:r w:rsidR="004439DA">
        <w:t>需装满填充物，防止产品松动</w:t>
      </w:r>
      <w:r w:rsidR="004439DA">
        <w:rPr>
          <w:rFonts w:hint="eastAsia"/>
        </w:rPr>
        <w:t>）</w:t>
      </w:r>
      <w:r w:rsidR="00F33872">
        <w:rPr>
          <w:rFonts w:hint="eastAsia"/>
        </w:rPr>
        <w:t>；</w:t>
      </w:r>
    </w:p>
    <w:p w14:paraId="48AA12D6" w14:textId="56094F7E" w:rsidR="00460F47" w:rsidRDefault="004439DA" w:rsidP="00060A54">
      <w:pPr>
        <w:pStyle w:val="afffffd"/>
        <w:numPr>
          <w:ilvl w:val="0"/>
          <w:numId w:val="18"/>
        </w:numPr>
        <w:ind w:left="0" w:firstLine="420"/>
      </w:pPr>
      <w:r>
        <w:t>每批产品应</w:t>
      </w:r>
      <w:r w:rsidR="00F33872">
        <w:rPr>
          <w:rFonts w:hint="eastAsia"/>
        </w:rPr>
        <w:t>印刷</w:t>
      </w:r>
      <w:r>
        <w:t>有</w:t>
      </w:r>
      <w:r>
        <w:rPr>
          <w:rFonts w:hint="eastAsia"/>
        </w:rPr>
        <w:t>产品质量检测报告</w:t>
      </w:r>
      <w:r>
        <w:t>，</w:t>
      </w:r>
      <w:r w:rsidR="00F33872">
        <w:rPr>
          <w:rFonts w:hint="eastAsia"/>
        </w:rPr>
        <w:t>包括</w:t>
      </w:r>
      <w:r>
        <w:t>供</w:t>
      </w:r>
      <w:r>
        <w:rPr>
          <w:rFonts w:hint="eastAsia"/>
        </w:rPr>
        <w:t>需双</w:t>
      </w:r>
      <w:r>
        <w:t>方名称</w:t>
      </w:r>
      <w:r>
        <w:rPr>
          <w:rFonts w:hint="eastAsia"/>
        </w:rPr>
        <w:t>、</w:t>
      </w:r>
      <w:r>
        <w:t>产品名称及规格</w:t>
      </w:r>
      <w:r>
        <w:rPr>
          <w:rFonts w:hint="eastAsia"/>
        </w:rPr>
        <w:t>、</w:t>
      </w:r>
      <w:r>
        <w:t>产品批号</w:t>
      </w:r>
      <w:r>
        <w:rPr>
          <w:rFonts w:hint="eastAsia"/>
        </w:rPr>
        <w:t>、</w:t>
      </w:r>
      <w:r>
        <w:t xml:space="preserve"> </w:t>
      </w:r>
      <w:r>
        <w:t>产品数</w:t>
      </w:r>
      <w:r>
        <w:rPr>
          <w:rFonts w:hint="eastAsia"/>
        </w:rPr>
        <w:t>量、出厂</w:t>
      </w:r>
      <w:r>
        <w:t>检验结果</w:t>
      </w:r>
      <w:r>
        <w:rPr>
          <w:rFonts w:hint="eastAsia"/>
        </w:rPr>
        <w:t>、</w:t>
      </w:r>
      <w:r>
        <w:t>本</w:t>
      </w:r>
      <w:r w:rsidR="00C008B9">
        <w:rPr>
          <w:rFonts w:hint="eastAsia"/>
        </w:rPr>
        <w:t>文件</w:t>
      </w:r>
      <w:r>
        <w:t>编号</w:t>
      </w:r>
      <w:r>
        <w:rPr>
          <w:rFonts w:hint="eastAsia"/>
        </w:rPr>
        <w:t>、</w:t>
      </w:r>
      <w:r>
        <w:t>出厂日期。</w:t>
      </w:r>
    </w:p>
    <w:p w14:paraId="3FA17D86" w14:textId="77777777" w:rsidR="00460F47" w:rsidRDefault="004439DA" w:rsidP="00082E36">
      <w:pPr>
        <w:pStyle w:val="2"/>
        <w:spacing w:before="120" w:after="120"/>
      </w:pPr>
      <w:r>
        <w:rPr>
          <w:rFonts w:hint="eastAsia"/>
        </w:rPr>
        <w:t>8.3</w:t>
      </w:r>
      <w:r>
        <w:rPr>
          <w:rFonts w:hint="eastAsia"/>
        </w:rPr>
        <w:t>运输</w:t>
      </w:r>
    </w:p>
    <w:p w14:paraId="31595918" w14:textId="205875DC" w:rsidR="00460F47" w:rsidRDefault="00F33872" w:rsidP="00060A54">
      <w:pPr>
        <w:ind w:firstLine="420"/>
      </w:pPr>
      <w:r>
        <w:rPr>
          <w:rFonts w:hint="eastAsia"/>
        </w:rPr>
        <w:t>产品在运输过程中应轻装轻卸，不应挤压，并采取防震措施</w:t>
      </w:r>
      <w:r w:rsidR="004439DA">
        <w:rPr>
          <w:rFonts w:hint="eastAsia"/>
        </w:rPr>
        <w:t>。</w:t>
      </w:r>
    </w:p>
    <w:p w14:paraId="4BBBB846" w14:textId="77777777" w:rsidR="00460F47" w:rsidRDefault="004439DA" w:rsidP="00060A54">
      <w:pPr>
        <w:pStyle w:val="2"/>
        <w:spacing w:before="120" w:after="120"/>
      </w:pPr>
      <w:r>
        <w:rPr>
          <w:rFonts w:hint="eastAsia"/>
        </w:rPr>
        <w:t>8.4</w:t>
      </w:r>
      <w:r>
        <w:rPr>
          <w:rFonts w:hint="eastAsia"/>
        </w:rPr>
        <w:t>贮存</w:t>
      </w:r>
    </w:p>
    <w:p w14:paraId="3D2D6D75" w14:textId="40FE552A" w:rsidR="00460F47" w:rsidRDefault="004439DA" w:rsidP="009F2ACC">
      <w:pPr>
        <w:ind w:firstLine="420"/>
      </w:pPr>
      <w:r>
        <w:rPr>
          <w:rFonts w:hint="eastAsia"/>
        </w:rPr>
        <w:t>产品</w:t>
      </w:r>
      <w:r w:rsidR="00C067DE">
        <w:rPr>
          <w:rFonts w:hint="eastAsia"/>
        </w:rPr>
        <w:t>应</w:t>
      </w:r>
      <w:r>
        <w:rPr>
          <w:rFonts w:hint="eastAsia"/>
        </w:rPr>
        <w:t>在</w:t>
      </w:r>
      <w:r w:rsidR="00C067DE">
        <w:rPr>
          <w:rFonts w:hint="eastAsia"/>
        </w:rPr>
        <w:t>-20</w:t>
      </w:r>
      <w:r w:rsidR="00C067DE">
        <w:rPr>
          <w:rFonts w:hint="eastAsia"/>
        </w:rPr>
        <w:t>℃</w:t>
      </w:r>
      <w:r w:rsidR="00C067DE">
        <w:rPr>
          <w:rFonts w:hint="eastAsia"/>
        </w:rPr>
        <w:t>~+30</w:t>
      </w:r>
      <w:r w:rsidR="00C067DE">
        <w:rPr>
          <w:rFonts w:hint="eastAsia"/>
        </w:rPr>
        <w:t>℃的环境下贮存，</w:t>
      </w:r>
      <w:r>
        <w:rPr>
          <w:rFonts w:hint="eastAsia"/>
        </w:rPr>
        <w:t>室</w:t>
      </w:r>
      <w:r w:rsidR="00C067DE">
        <w:rPr>
          <w:rFonts w:hint="eastAsia"/>
        </w:rPr>
        <w:t>贮存后应保持外观和结构的完整性，保质期</w:t>
      </w:r>
      <w:r w:rsidR="00C067DE">
        <w:rPr>
          <w:rFonts w:hint="eastAsia"/>
        </w:rPr>
        <w:t>1</w:t>
      </w:r>
      <w:r w:rsidR="00C067DE">
        <w:t>2</w:t>
      </w:r>
      <w:r w:rsidR="00C067DE">
        <w:rPr>
          <w:rFonts w:hint="eastAsia"/>
        </w:rPr>
        <w:t>个月，超过</w:t>
      </w:r>
      <w:r w:rsidR="00C067DE">
        <w:rPr>
          <w:rFonts w:hint="eastAsia"/>
        </w:rPr>
        <w:t>1</w:t>
      </w:r>
      <w:r w:rsidR="00C067DE">
        <w:t>2</w:t>
      </w:r>
      <w:r w:rsidR="00C067DE">
        <w:rPr>
          <w:rFonts w:hint="eastAsia"/>
        </w:rPr>
        <w:t>个月后，宜复测尺寸公差、平面度和垂直度。</w:t>
      </w:r>
    </w:p>
    <w:p w14:paraId="12CCF01B" w14:textId="77777777" w:rsidR="00460F47" w:rsidRDefault="004439DA" w:rsidP="00060A54">
      <w:pPr>
        <w:pStyle w:val="2"/>
        <w:spacing w:before="120" w:after="120"/>
      </w:pPr>
      <w:r>
        <w:rPr>
          <w:rFonts w:hint="eastAsia"/>
        </w:rPr>
        <w:t xml:space="preserve">8.5 </w:t>
      </w:r>
      <w:r>
        <w:rPr>
          <w:rFonts w:hint="eastAsia"/>
        </w:rPr>
        <w:t>随行文件</w:t>
      </w:r>
    </w:p>
    <w:p w14:paraId="5B24040A" w14:textId="77777777" w:rsidR="00460F47" w:rsidRDefault="004439DA" w:rsidP="00060A54">
      <w:pPr>
        <w:ind w:firstLine="420"/>
      </w:pPr>
      <w:r>
        <w:rPr>
          <w:rFonts w:hint="eastAsia"/>
        </w:rPr>
        <w:t>每批产品应附有随行文件，其中除应包括供方信息、产品信息、本文件编号、出厂日期或包装日期外，还宜包括：</w:t>
      </w:r>
    </w:p>
    <w:p w14:paraId="0FBBD15F" w14:textId="77777777" w:rsidR="00460F47" w:rsidRDefault="004439DA">
      <w:pPr>
        <w:tabs>
          <w:tab w:val="center" w:pos="4201"/>
          <w:tab w:val="right" w:leader="dot" w:pos="9298"/>
        </w:tabs>
        <w:spacing w:line="320" w:lineRule="exact"/>
        <w:ind w:firstLine="420"/>
        <w:jc w:val="left"/>
        <w:rPr>
          <w:kern w:val="0"/>
          <w:szCs w:val="21"/>
        </w:rPr>
      </w:pPr>
      <w:bookmarkStart w:id="4" w:name="OLE_LINK1"/>
      <w:r>
        <w:rPr>
          <w:rFonts w:hint="eastAsia"/>
          <w:kern w:val="0"/>
          <w:szCs w:val="21"/>
        </w:rPr>
        <w:t>a</w:t>
      </w:r>
      <w:r>
        <w:rPr>
          <w:rFonts w:hint="eastAsia"/>
          <w:kern w:val="0"/>
          <w:szCs w:val="21"/>
        </w:rPr>
        <w:t>）产品质量保证书：</w:t>
      </w:r>
    </w:p>
    <w:p w14:paraId="335BE5E8" w14:textId="77777777" w:rsidR="00460F47" w:rsidRDefault="004439DA">
      <w:pPr>
        <w:tabs>
          <w:tab w:val="center" w:pos="4201"/>
          <w:tab w:val="right" w:leader="dot" w:pos="9298"/>
        </w:tabs>
        <w:spacing w:line="320" w:lineRule="exact"/>
        <w:ind w:firstLine="420"/>
        <w:jc w:val="left"/>
        <w:rPr>
          <w:kern w:val="0"/>
          <w:szCs w:val="21"/>
        </w:rPr>
      </w:pPr>
      <w:r>
        <w:rPr>
          <w:rFonts w:hint="eastAsia"/>
          <w:kern w:val="0"/>
          <w:szCs w:val="21"/>
        </w:rPr>
        <w:t>●</w:t>
      </w:r>
      <w:r>
        <w:rPr>
          <w:rFonts w:hint="eastAsia"/>
          <w:kern w:val="0"/>
          <w:szCs w:val="21"/>
        </w:rPr>
        <w:t xml:space="preserve">  </w:t>
      </w:r>
      <w:r>
        <w:rPr>
          <w:rFonts w:hint="eastAsia"/>
          <w:kern w:val="0"/>
          <w:szCs w:val="21"/>
        </w:rPr>
        <w:t>产品的主要性能及技术参数；</w:t>
      </w:r>
    </w:p>
    <w:p w14:paraId="678FB831" w14:textId="6EDF1696" w:rsidR="00460F47" w:rsidRDefault="004439DA">
      <w:pPr>
        <w:tabs>
          <w:tab w:val="center" w:pos="4201"/>
          <w:tab w:val="right" w:leader="dot" w:pos="9298"/>
        </w:tabs>
        <w:spacing w:line="320" w:lineRule="exact"/>
        <w:ind w:firstLine="420"/>
        <w:jc w:val="left"/>
        <w:rPr>
          <w:kern w:val="0"/>
          <w:szCs w:val="21"/>
        </w:rPr>
      </w:pPr>
      <w:r>
        <w:rPr>
          <w:rFonts w:hint="eastAsia"/>
          <w:kern w:val="0"/>
          <w:szCs w:val="21"/>
        </w:rPr>
        <w:t>●</w:t>
      </w:r>
      <w:r>
        <w:rPr>
          <w:rFonts w:hint="eastAsia"/>
          <w:kern w:val="0"/>
          <w:szCs w:val="21"/>
        </w:rPr>
        <w:t xml:space="preserve">  </w:t>
      </w:r>
      <w:r>
        <w:rPr>
          <w:rFonts w:hint="eastAsia"/>
          <w:kern w:val="0"/>
          <w:szCs w:val="21"/>
        </w:rPr>
        <w:t>产品特点（包括制造工艺及原材料的特点</w:t>
      </w:r>
      <w:r w:rsidR="00C067DE">
        <w:rPr>
          <w:rFonts w:hint="eastAsia"/>
          <w:kern w:val="0"/>
          <w:szCs w:val="21"/>
        </w:rPr>
        <w:t>，如物理化学性质稳定、高均一性等</w:t>
      </w:r>
      <w:r>
        <w:rPr>
          <w:rFonts w:hint="eastAsia"/>
          <w:kern w:val="0"/>
          <w:szCs w:val="21"/>
        </w:rPr>
        <w:t>）；</w:t>
      </w:r>
    </w:p>
    <w:p w14:paraId="0F9A1183" w14:textId="77777777" w:rsidR="00460F47" w:rsidRDefault="004439DA">
      <w:pPr>
        <w:tabs>
          <w:tab w:val="center" w:pos="4201"/>
          <w:tab w:val="right" w:leader="dot" w:pos="9298"/>
        </w:tabs>
        <w:spacing w:line="320" w:lineRule="exact"/>
        <w:ind w:firstLine="420"/>
        <w:jc w:val="left"/>
        <w:rPr>
          <w:kern w:val="0"/>
          <w:szCs w:val="21"/>
        </w:rPr>
      </w:pPr>
      <w:r>
        <w:rPr>
          <w:rFonts w:hint="eastAsia"/>
          <w:kern w:val="0"/>
          <w:szCs w:val="21"/>
        </w:rPr>
        <w:t>●</w:t>
      </w:r>
      <w:r>
        <w:rPr>
          <w:rFonts w:hint="eastAsia"/>
          <w:kern w:val="0"/>
          <w:szCs w:val="21"/>
        </w:rPr>
        <w:t xml:space="preserve">  </w:t>
      </w:r>
      <w:r>
        <w:rPr>
          <w:rFonts w:hint="eastAsia"/>
          <w:kern w:val="0"/>
          <w:szCs w:val="21"/>
        </w:rPr>
        <w:t>对产品质量所负的责任；</w:t>
      </w:r>
    </w:p>
    <w:p w14:paraId="249E7CAC" w14:textId="77777777" w:rsidR="00460F47" w:rsidRDefault="004439DA">
      <w:pPr>
        <w:tabs>
          <w:tab w:val="center" w:pos="4201"/>
          <w:tab w:val="right" w:leader="dot" w:pos="9298"/>
        </w:tabs>
        <w:spacing w:line="320" w:lineRule="exact"/>
        <w:ind w:firstLine="420"/>
        <w:jc w:val="left"/>
        <w:rPr>
          <w:kern w:val="0"/>
          <w:szCs w:val="21"/>
        </w:rPr>
      </w:pPr>
      <w:r>
        <w:rPr>
          <w:rFonts w:hint="eastAsia"/>
          <w:kern w:val="0"/>
          <w:szCs w:val="21"/>
        </w:rPr>
        <w:t>●</w:t>
      </w:r>
      <w:r>
        <w:rPr>
          <w:rFonts w:hint="eastAsia"/>
          <w:kern w:val="0"/>
          <w:szCs w:val="21"/>
        </w:rPr>
        <w:t xml:space="preserve">  </w:t>
      </w:r>
      <w:r>
        <w:rPr>
          <w:rFonts w:hint="eastAsia"/>
          <w:kern w:val="0"/>
          <w:szCs w:val="21"/>
        </w:rPr>
        <w:t>产品获得的质量认证及带供方技术监督</w:t>
      </w:r>
      <w:proofErr w:type="gramStart"/>
      <w:r>
        <w:rPr>
          <w:rFonts w:hint="eastAsia"/>
          <w:kern w:val="0"/>
          <w:szCs w:val="21"/>
        </w:rPr>
        <w:t>部门检印的</w:t>
      </w:r>
      <w:proofErr w:type="gramEnd"/>
      <w:r>
        <w:rPr>
          <w:rFonts w:hint="eastAsia"/>
          <w:kern w:val="0"/>
          <w:szCs w:val="21"/>
        </w:rPr>
        <w:t>各项分析检验结果。</w:t>
      </w:r>
    </w:p>
    <w:p w14:paraId="6F21A128" w14:textId="77777777" w:rsidR="00460F47" w:rsidRDefault="004439DA">
      <w:pPr>
        <w:tabs>
          <w:tab w:val="center" w:pos="4201"/>
          <w:tab w:val="right" w:leader="dot" w:pos="9298"/>
        </w:tabs>
        <w:spacing w:line="320" w:lineRule="exact"/>
        <w:ind w:firstLine="420"/>
        <w:jc w:val="left"/>
        <w:rPr>
          <w:kern w:val="0"/>
          <w:szCs w:val="21"/>
        </w:rPr>
      </w:pPr>
      <w:r>
        <w:rPr>
          <w:rFonts w:hint="eastAsia"/>
          <w:kern w:val="0"/>
          <w:szCs w:val="21"/>
        </w:rPr>
        <w:t>b</w:t>
      </w:r>
      <w:r>
        <w:rPr>
          <w:rFonts w:hint="eastAsia"/>
          <w:kern w:val="0"/>
          <w:szCs w:val="21"/>
        </w:rPr>
        <w:t>）产品合格证：</w:t>
      </w:r>
    </w:p>
    <w:p w14:paraId="78307117" w14:textId="77777777" w:rsidR="00460F47" w:rsidRDefault="004439DA">
      <w:pPr>
        <w:tabs>
          <w:tab w:val="center" w:pos="4201"/>
          <w:tab w:val="right" w:leader="dot" w:pos="9298"/>
        </w:tabs>
        <w:spacing w:line="320" w:lineRule="exact"/>
        <w:ind w:firstLine="420"/>
        <w:jc w:val="left"/>
        <w:rPr>
          <w:kern w:val="0"/>
          <w:szCs w:val="21"/>
        </w:rPr>
      </w:pPr>
      <w:r>
        <w:rPr>
          <w:rFonts w:hint="eastAsia"/>
          <w:kern w:val="0"/>
          <w:szCs w:val="21"/>
        </w:rPr>
        <w:t>●</w:t>
      </w:r>
      <w:r>
        <w:rPr>
          <w:rFonts w:hint="eastAsia"/>
          <w:kern w:val="0"/>
          <w:szCs w:val="21"/>
        </w:rPr>
        <w:t xml:space="preserve">  </w:t>
      </w:r>
      <w:r>
        <w:rPr>
          <w:rFonts w:hint="eastAsia"/>
          <w:kern w:val="0"/>
          <w:szCs w:val="21"/>
        </w:rPr>
        <w:t>检验项目及其结果或检验结论；</w:t>
      </w:r>
    </w:p>
    <w:p w14:paraId="756F7F68" w14:textId="77777777" w:rsidR="00460F47" w:rsidRDefault="004439DA">
      <w:pPr>
        <w:tabs>
          <w:tab w:val="center" w:pos="4201"/>
          <w:tab w:val="right" w:leader="dot" w:pos="9298"/>
        </w:tabs>
        <w:spacing w:line="320" w:lineRule="exact"/>
        <w:ind w:firstLine="420"/>
        <w:jc w:val="left"/>
        <w:rPr>
          <w:kern w:val="0"/>
          <w:szCs w:val="21"/>
        </w:rPr>
      </w:pPr>
      <w:r>
        <w:rPr>
          <w:rFonts w:hint="eastAsia"/>
          <w:kern w:val="0"/>
          <w:szCs w:val="21"/>
        </w:rPr>
        <w:t>●</w:t>
      </w:r>
      <w:r>
        <w:rPr>
          <w:rFonts w:hint="eastAsia"/>
          <w:kern w:val="0"/>
          <w:szCs w:val="21"/>
        </w:rPr>
        <w:t xml:space="preserve">  </w:t>
      </w:r>
      <w:proofErr w:type="gramStart"/>
      <w:r>
        <w:rPr>
          <w:rFonts w:hint="eastAsia"/>
          <w:kern w:val="0"/>
          <w:szCs w:val="21"/>
        </w:rPr>
        <w:t>批量或</w:t>
      </w:r>
      <w:proofErr w:type="gramEnd"/>
      <w:r>
        <w:rPr>
          <w:rFonts w:hint="eastAsia"/>
          <w:kern w:val="0"/>
          <w:szCs w:val="21"/>
        </w:rPr>
        <w:t>批号；</w:t>
      </w:r>
    </w:p>
    <w:p w14:paraId="5177A2F4" w14:textId="77777777" w:rsidR="00460F47" w:rsidRDefault="004439DA">
      <w:pPr>
        <w:tabs>
          <w:tab w:val="center" w:pos="4201"/>
          <w:tab w:val="right" w:leader="dot" w:pos="9298"/>
        </w:tabs>
        <w:spacing w:line="320" w:lineRule="exact"/>
        <w:ind w:firstLine="420"/>
        <w:jc w:val="left"/>
        <w:rPr>
          <w:kern w:val="0"/>
          <w:szCs w:val="21"/>
        </w:rPr>
      </w:pPr>
      <w:r>
        <w:rPr>
          <w:rFonts w:hint="eastAsia"/>
          <w:kern w:val="0"/>
          <w:szCs w:val="21"/>
        </w:rPr>
        <w:t>●</w:t>
      </w:r>
      <w:r>
        <w:rPr>
          <w:rFonts w:hint="eastAsia"/>
          <w:kern w:val="0"/>
          <w:szCs w:val="21"/>
        </w:rPr>
        <w:t xml:space="preserve">  </w:t>
      </w:r>
      <w:r>
        <w:rPr>
          <w:rFonts w:hint="eastAsia"/>
          <w:kern w:val="0"/>
          <w:szCs w:val="21"/>
        </w:rPr>
        <w:t>检验日期；</w:t>
      </w:r>
    </w:p>
    <w:p w14:paraId="75B35350" w14:textId="77777777" w:rsidR="00460F47" w:rsidRDefault="004439DA">
      <w:pPr>
        <w:tabs>
          <w:tab w:val="center" w:pos="4201"/>
          <w:tab w:val="right" w:leader="dot" w:pos="9298"/>
        </w:tabs>
        <w:spacing w:line="320" w:lineRule="exact"/>
        <w:ind w:firstLine="420"/>
        <w:jc w:val="left"/>
        <w:rPr>
          <w:kern w:val="0"/>
          <w:szCs w:val="21"/>
        </w:rPr>
      </w:pPr>
      <w:r>
        <w:rPr>
          <w:rFonts w:hint="eastAsia"/>
          <w:kern w:val="0"/>
          <w:szCs w:val="21"/>
        </w:rPr>
        <w:t>●</w:t>
      </w:r>
      <w:r>
        <w:rPr>
          <w:rFonts w:hint="eastAsia"/>
          <w:kern w:val="0"/>
          <w:szCs w:val="21"/>
        </w:rPr>
        <w:t xml:space="preserve">  </w:t>
      </w:r>
      <w:r>
        <w:rPr>
          <w:rFonts w:hint="eastAsia"/>
          <w:kern w:val="0"/>
          <w:szCs w:val="21"/>
        </w:rPr>
        <w:t>检验员签名或盖章。</w:t>
      </w:r>
    </w:p>
    <w:p w14:paraId="7B901ABF" w14:textId="77777777" w:rsidR="00460F47" w:rsidRDefault="004439DA">
      <w:pPr>
        <w:tabs>
          <w:tab w:val="center" w:pos="4201"/>
          <w:tab w:val="right" w:leader="dot" w:pos="9298"/>
        </w:tabs>
        <w:spacing w:line="320" w:lineRule="exact"/>
        <w:ind w:firstLine="420"/>
        <w:jc w:val="left"/>
        <w:rPr>
          <w:szCs w:val="21"/>
        </w:rPr>
      </w:pPr>
      <w:r>
        <w:rPr>
          <w:szCs w:val="21"/>
        </w:rPr>
        <w:t>c</w:t>
      </w:r>
      <w:r>
        <w:rPr>
          <w:szCs w:val="21"/>
        </w:rPr>
        <w:t>）产品质量控制过程中的检验报告及成品检验报告；</w:t>
      </w:r>
    </w:p>
    <w:p w14:paraId="625F06CC" w14:textId="77777777" w:rsidR="00460F47" w:rsidRDefault="004439DA">
      <w:pPr>
        <w:tabs>
          <w:tab w:val="center" w:pos="4201"/>
          <w:tab w:val="right" w:leader="dot" w:pos="9298"/>
        </w:tabs>
        <w:spacing w:line="320" w:lineRule="exact"/>
        <w:ind w:firstLine="420"/>
        <w:jc w:val="left"/>
        <w:rPr>
          <w:szCs w:val="21"/>
        </w:rPr>
      </w:pPr>
      <w:r>
        <w:rPr>
          <w:rFonts w:hint="eastAsia"/>
          <w:szCs w:val="21"/>
        </w:rPr>
        <w:t>d</w:t>
      </w:r>
      <w:r>
        <w:rPr>
          <w:rFonts w:hint="eastAsia"/>
          <w:szCs w:val="21"/>
        </w:rPr>
        <w:t>）产品使用说明：正确搬运、使用、贮存方法等；</w:t>
      </w:r>
    </w:p>
    <w:p w14:paraId="16522A9F" w14:textId="77777777" w:rsidR="00075276" w:rsidRDefault="004439DA">
      <w:pPr>
        <w:tabs>
          <w:tab w:val="center" w:pos="4201"/>
          <w:tab w:val="right" w:leader="dot" w:pos="9298"/>
        </w:tabs>
        <w:spacing w:line="320" w:lineRule="exact"/>
        <w:ind w:firstLine="420"/>
        <w:jc w:val="left"/>
        <w:rPr>
          <w:szCs w:val="21"/>
        </w:rPr>
        <w:sectPr w:rsidR="00075276" w:rsidSect="007D3C6E">
          <w:footerReference w:type="default" r:id="rId20"/>
          <w:pgSz w:w="11907" w:h="16839"/>
          <w:pgMar w:top="1440" w:right="1800" w:bottom="1440" w:left="1800" w:header="851" w:footer="851" w:gutter="0"/>
          <w:pgNumType w:start="1"/>
          <w:cols w:space="720"/>
          <w:docGrid w:linePitch="312"/>
        </w:sectPr>
      </w:pPr>
      <w:r>
        <w:rPr>
          <w:rFonts w:hint="eastAsia"/>
          <w:szCs w:val="21"/>
        </w:rPr>
        <w:lastRenderedPageBreak/>
        <w:t>e</w:t>
      </w:r>
      <w:r>
        <w:rPr>
          <w:rFonts w:hint="eastAsia"/>
          <w:szCs w:val="21"/>
        </w:rPr>
        <w:t>）其他。</w:t>
      </w:r>
      <w:bookmarkEnd w:id="4"/>
    </w:p>
    <w:p w14:paraId="60DBD34F" w14:textId="3CEA664A" w:rsidR="00075276" w:rsidRPr="00B67831" w:rsidRDefault="00075276" w:rsidP="00075276">
      <w:pPr>
        <w:tabs>
          <w:tab w:val="center" w:pos="4201"/>
          <w:tab w:val="right" w:leader="dot" w:pos="9298"/>
        </w:tabs>
        <w:spacing w:line="400" w:lineRule="exact"/>
        <w:ind w:firstLine="420"/>
        <w:jc w:val="center"/>
        <w:rPr>
          <w:rFonts w:eastAsia="黑体"/>
          <w:szCs w:val="21"/>
        </w:rPr>
      </w:pPr>
      <w:r w:rsidRPr="00B67831">
        <w:rPr>
          <w:rFonts w:eastAsia="黑体" w:hint="eastAsia"/>
          <w:szCs w:val="21"/>
        </w:rPr>
        <w:lastRenderedPageBreak/>
        <w:t>附录</w:t>
      </w:r>
      <w:r>
        <w:rPr>
          <w:rFonts w:eastAsia="黑体"/>
          <w:szCs w:val="21"/>
        </w:rPr>
        <w:t>A</w:t>
      </w:r>
    </w:p>
    <w:p w14:paraId="6C466B2B" w14:textId="77777777" w:rsidR="00075276" w:rsidRPr="00B67831" w:rsidRDefault="00075276" w:rsidP="00075276">
      <w:pPr>
        <w:tabs>
          <w:tab w:val="center" w:pos="4201"/>
          <w:tab w:val="right" w:leader="dot" w:pos="9298"/>
        </w:tabs>
        <w:spacing w:line="400" w:lineRule="exact"/>
        <w:ind w:firstLine="420"/>
        <w:jc w:val="center"/>
        <w:rPr>
          <w:rFonts w:eastAsia="黑体"/>
          <w:szCs w:val="21"/>
        </w:rPr>
      </w:pPr>
      <w:r w:rsidRPr="00B67831">
        <w:rPr>
          <w:rFonts w:eastAsia="黑体" w:hint="eastAsia"/>
          <w:szCs w:val="21"/>
        </w:rPr>
        <w:t>（资料性）</w:t>
      </w:r>
    </w:p>
    <w:p w14:paraId="25B68995" w14:textId="17C39023" w:rsidR="00075276" w:rsidRPr="008E6BE6" w:rsidRDefault="00075276" w:rsidP="008E6BE6">
      <w:pPr>
        <w:tabs>
          <w:tab w:val="center" w:pos="4201"/>
          <w:tab w:val="right" w:leader="dot" w:pos="9298"/>
        </w:tabs>
        <w:spacing w:beforeLines="100" w:before="240" w:afterLines="100" w:after="240" w:line="400" w:lineRule="exact"/>
        <w:ind w:firstLine="420"/>
        <w:jc w:val="center"/>
        <w:rPr>
          <w:rFonts w:eastAsia="黑体"/>
          <w:szCs w:val="21"/>
        </w:rPr>
      </w:pPr>
      <w:proofErr w:type="gramStart"/>
      <w:r>
        <w:rPr>
          <w:rFonts w:eastAsia="黑体" w:hint="eastAsia"/>
          <w:szCs w:val="21"/>
        </w:rPr>
        <w:t>镨</w:t>
      </w:r>
      <w:proofErr w:type="gramEnd"/>
      <w:r w:rsidRPr="00B67831">
        <w:rPr>
          <w:rFonts w:eastAsia="黑体" w:hint="eastAsia"/>
          <w:szCs w:val="21"/>
        </w:rPr>
        <w:t>掺杂</w:t>
      </w:r>
      <w:r>
        <w:rPr>
          <w:rFonts w:eastAsia="黑体" w:hint="eastAsia"/>
          <w:szCs w:val="21"/>
        </w:rPr>
        <w:t>硫氧化钆</w:t>
      </w:r>
      <w:r w:rsidRPr="00B67831">
        <w:rPr>
          <w:rFonts w:eastAsia="黑体" w:hint="eastAsia"/>
          <w:szCs w:val="21"/>
        </w:rPr>
        <w:t>多晶闪烁体阵列的化学成分</w:t>
      </w:r>
    </w:p>
    <w:p w14:paraId="7A2B166B" w14:textId="7A5E3E29" w:rsidR="00415AD3" w:rsidRPr="00A31DEB" w:rsidRDefault="00415AD3" w:rsidP="0041606B">
      <w:pPr>
        <w:tabs>
          <w:tab w:val="left" w:pos="5950"/>
        </w:tabs>
        <w:adjustRightInd w:val="0"/>
        <w:spacing w:line="400" w:lineRule="exact"/>
        <w:ind w:firstLine="420"/>
        <w:rPr>
          <w:szCs w:val="21"/>
        </w:rPr>
      </w:pPr>
      <w:proofErr w:type="gramStart"/>
      <w:r w:rsidRPr="00415AD3">
        <w:rPr>
          <w:szCs w:val="21"/>
        </w:rPr>
        <w:t>镨</w:t>
      </w:r>
      <w:proofErr w:type="gramEnd"/>
      <w:r w:rsidRPr="00415AD3">
        <w:rPr>
          <w:szCs w:val="21"/>
        </w:rPr>
        <w:t>掺杂硫氧化钆多晶闪烁体材料的化学式为</w:t>
      </w:r>
      <w:r w:rsidRPr="00415AD3">
        <w:rPr>
          <w:szCs w:val="21"/>
        </w:rPr>
        <w:t>G</w:t>
      </w:r>
      <w:r w:rsidR="008E6BE6">
        <w:rPr>
          <w:szCs w:val="21"/>
        </w:rPr>
        <w:t>O</w:t>
      </w:r>
      <w:r w:rsidRPr="00415AD3">
        <w:rPr>
          <w:szCs w:val="21"/>
        </w:rPr>
        <w:t>S</w:t>
      </w:r>
      <w:r>
        <w:rPr>
          <w:rFonts w:hint="eastAsia"/>
          <w:szCs w:val="21"/>
        </w:rPr>
        <w:t>：</w:t>
      </w:r>
      <w:proofErr w:type="spellStart"/>
      <w:r>
        <w:rPr>
          <w:rFonts w:hint="eastAsia"/>
          <w:szCs w:val="21"/>
        </w:rPr>
        <w:t>Pr</w:t>
      </w:r>
      <w:proofErr w:type="spellEnd"/>
      <w:r w:rsidRPr="00415AD3">
        <w:rPr>
          <w:szCs w:val="21"/>
        </w:rPr>
        <w:t>，主要由</w:t>
      </w:r>
      <w:proofErr w:type="gramStart"/>
      <w:r w:rsidRPr="00415AD3">
        <w:rPr>
          <w:szCs w:val="21"/>
        </w:rPr>
        <w:t>钆</w:t>
      </w:r>
      <w:proofErr w:type="gramEnd"/>
      <w:r w:rsidRPr="00415AD3">
        <w:rPr>
          <w:szCs w:val="21"/>
        </w:rPr>
        <w:t>（</w:t>
      </w:r>
      <w:proofErr w:type="spellStart"/>
      <w:r w:rsidRPr="00415AD3">
        <w:rPr>
          <w:szCs w:val="21"/>
        </w:rPr>
        <w:t>Gd</w:t>
      </w:r>
      <w:proofErr w:type="spellEnd"/>
      <w:r w:rsidRPr="00415AD3">
        <w:rPr>
          <w:szCs w:val="21"/>
        </w:rPr>
        <w:t>）、硫（</w:t>
      </w:r>
      <w:r w:rsidRPr="00415AD3">
        <w:rPr>
          <w:szCs w:val="21"/>
        </w:rPr>
        <w:t>S</w:t>
      </w:r>
      <w:r w:rsidRPr="00415AD3">
        <w:rPr>
          <w:szCs w:val="21"/>
        </w:rPr>
        <w:t>）、氧（</w:t>
      </w:r>
      <w:r w:rsidRPr="00415AD3">
        <w:rPr>
          <w:szCs w:val="21"/>
        </w:rPr>
        <w:t>O</w:t>
      </w:r>
      <w:r w:rsidRPr="00415AD3">
        <w:rPr>
          <w:szCs w:val="21"/>
        </w:rPr>
        <w:t>）以及掺杂元素</w:t>
      </w:r>
      <w:proofErr w:type="gramStart"/>
      <w:r w:rsidRPr="00415AD3">
        <w:rPr>
          <w:szCs w:val="21"/>
        </w:rPr>
        <w:t>镨</w:t>
      </w:r>
      <w:proofErr w:type="gramEnd"/>
      <w:r w:rsidRPr="00415AD3">
        <w:rPr>
          <w:szCs w:val="21"/>
        </w:rPr>
        <w:t>（</w:t>
      </w:r>
      <w:proofErr w:type="spellStart"/>
      <w:r w:rsidRPr="00415AD3">
        <w:rPr>
          <w:szCs w:val="21"/>
        </w:rPr>
        <w:t>Pr</w:t>
      </w:r>
      <w:proofErr w:type="spellEnd"/>
      <w:r w:rsidRPr="00415AD3">
        <w:rPr>
          <w:szCs w:val="21"/>
        </w:rPr>
        <w:t>）组成，其主要化学成分范围见表</w:t>
      </w:r>
      <w:r w:rsidRPr="00415AD3">
        <w:rPr>
          <w:szCs w:val="21"/>
        </w:rPr>
        <w:t>A.1</w:t>
      </w:r>
    </w:p>
    <w:p w14:paraId="41D6B70A" w14:textId="35CE7BEE" w:rsidR="00075276" w:rsidRPr="00A31DEB" w:rsidRDefault="00075276" w:rsidP="00075276">
      <w:pPr>
        <w:tabs>
          <w:tab w:val="left" w:pos="5950"/>
        </w:tabs>
        <w:adjustRightInd w:val="0"/>
        <w:spacing w:line="500" w:lineRule="exact"/>
        <w:ind w:firstLine="420"/>
        <w:jc w:val="center"/>
        <w:rPr>
          <w:rFonts w:ascii="黑体" w:eastAsia="黑体" w:hAnsi="黑体"/>
          <w:szCs w:val="21"/>
        </w:rPr>
      </w:pPr>
      <w:r w:rsidRPr="00A31DEB">
        <w:rPr>
          <w:rFonts w:ascii="黑体" w:eastAsia="黑体" w:hAnsi="黑体"/>
          <w:szCs w:val="21"/>
        </w:rPr>
        <w:t xml:space="preserve">表 </w:t>
      </w:r>
      <w:r w:rsidR="0041606B">
        <w:rPr>
          <w:rFonts w:ascii="黑体" w:eastAsia="黑体" w:hAnsi="黑体"/>
          <w:szCs w:val="21"/>
        </w:rPr>
        <w:t>A</w:t>
      </w:r>
      <w:r w:rsidRPr="00A31DEB">
        <w:rPr>
          <w:rFonts w:ascii="黑体" w:eastAsia="黑体" w:hAnsi="黑体"/>
          <w:szCs w:val="21"/>
        </w:rPr>
        <w:t xml:space="preserve">.1 </w:t>
      </w:r>
      <w:bookmarkStart w:id="5" w:name="OLE_LINK2"/>
      <w:proofErr w:type="gramStart"/>
      <w:r w:rsidRPr="00A31DEB">
        <w:rPr>
          <w:rFonts w:ascii="黑体" w:eastAsia="黑体" w:hAnsi="黑体" w:hint="eastAsia"/>
          <w:szCs w:val="21"/>
        </w:rPr>
        <w:t>镨</w:t>
      </w:r>
      <w:proofErr w:type="gramEnd"/>
      <w:r w:rsidRPr="00A31DEB">
        <w:rPr>
          <w:rFonts w:ascii="黑体" w:eastAsia="黑体" w:hAnsi="黑体"/>
          <w:szCs w:val="21"/>
        </w:rPr>
        <w:t>掺杂</w:t>
      </w:r>
      <w:r w:rsidRPr="00A31DEB">
        <w:rPr>
          <w:rFonts w:ascii="黑体" w:eastAsia="黑体" w:hAnsi="黑体" w:hint="eastAsia"/>
          <w:szCs w:val="21"/>
        </w:rPr>
        <w:t>硫氧化钆</w:t>
      </w:r>
      <w:r w:rsidRPr="00A31DEB">
        <w:rPr>
          <w:rFonts w:ascii="黑体" w:eastAsia="黑体" w:hAnsi="黑体"/>
          <w:szCs w:val="21"/>
        </w:rPr>
        <w:t>多晶闪烁体阵列的</w:t>
      </w:r>
      <w:r w:rsidRPr="00A31DEB">
        <w:rPr>
          <w:rFonts w:ascii="黑体" w:eastAsia="黑体" w:hAnsi="黑体" w:hint="eastAsia"/>
          <w:szCs w:val="21"/>
        </w:rPr>
        <w:t>主要</w:t>
      </w:r>
      <w:r w:rsidRPr="00A31DEB">
        <w:rPr>
          <w:rFonts w:ascii="黑体" w:eastAsia="黑体" w:hAnsi="黑体"/>
          <w:szCs w:val="21"/>
        </w:rPr>
        <w:t>化学成分</w:t>
      </w:r>
      <w:bookmarkEnd w:id="5"/>
    </w:p>
    <w:tbl>
      <w:tblPr>
        <w:tblStyle w:val="affc"/>
        <w:tblW w:w="5000" w:type="pct"/>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1489"/>
        <w:gridCol w:w="1720"/>
        <w:gridCol w:w="1674"/>
        <w:gridCol w:w="1674"/>
        <w:gridCol w:w="1720"/>
      </w:tblGrid>
      <w:tr w:rsidR="00A31DEB" w:rsidRPr="00A31DEB" w14:paraId="5D62D16B" w14:textId="77777777" w:rsidTr="00A31DEB">
        <w:tc>
          <w:tcPr>
            <w:tcW w:w="900" w:type="pct"/>
            <w:vAlign w:val="center"/>
          </w:tcPr>
          <w:p w14:paraId="6538D13F" w14:textId="77777777" w:rsidR="00A31DEB" w:rsidRPr="00A31DEB" w:rsidRDefault="00A31DEB" w:rsidP="00A31DEB">
            <w:pPr>
              <w:tabs>
                <w:tab w:val="left" w:pos="5950"/>
              </w:tabs>
              <w:adjustRightInd w:val="0"/>
              <w:spacing w:line="500" w:lineRule="exact"/>
              <w:ind w:firstLineChars="0" w:firstLine="0"/>
              <w:jc w:val="center"/>
              <w:rPr>
                <w:sz w:val="18"/>
                <w:szCs w:val="21"/>
              </w:rPr>
            </w:pPr>
            <w:r w:rsidRPr="00A31DEB">
              <w:rPr>
                <w:sz w:val="18"/>
                <w:szCs w:val="18"/>
              </w:rPr>
              <w:t>组分</w:t>
            </w:r>
          </w:p>
        </w:tc>
        <w:tc>
          <w:tcPr>
            <w:tcW w:w="1039" w:type="pct"/>
            <w:vAlign w:val="center"/>
          </w:tcPr>
          <w:p w14:paraId="4FC05D30" w14:textId="35DDD5EA" w:rsidR="00A31DEB" w:rsidRPr="00A31DEB" w:rsidRDefault="00A31DEB" w:rsidP="00A31DEB">
            <w:pPr>
              <w:tabs>
                <w:tab w:val="left" w:pos="5950"/>
              </w:tabs>
              <w:adjustRightInd w:val="0"/>
              <w:spacing w:line="500" w:lineRule="exact"/>
              <w:ind w:firstLineChars="0" w:firstLine="0"/>
              <w:jc w:val="center"/>
              <w:rPr>
                <w:sz w:val="18"/>
                <w:szCs w:val="21"/>
              </w:rPr>
            </w:pPr>
            <w:proofErr w:type="spellStart"/>
            <w:r w:rsidRPr="00A31DEB">
              <w:rPr>
                <w:sz w:val="18"/>
                <w:szCs w:val="21"/>
              </w:rPr>
              <w:t>Gd</w:t>
            </w:r>
            <w:proofErr w:type="spellEnd"/>
          </w:p>
        </w:tc>
        <w:tc>
          <w:tcPr>
            <w:tcW w:w="1011" w:type="pct"/>
            <w:vAlign w:val="center"/>
          </w:tcPr>
          <w:p w14:paraId="21C3EB95" w14:textId="5A6B0BE7" w:rsidR="00A31DEB" w:rsidRPr="00A31DEB" w:rsidRDefault="00A31DEB" w:rsidP="00A31DEB">
            <w:pPr>
              <w:tabs>
                <w:tab w:val="left" w:pos="5950"/>
              </w:tabs>
              <w:adjustRightInd w:val="0"/>
              <w:spacing w:line="500" w:lineRule="exact"/>
              <w:ind w:firstLineChars="0" w:firstLine="0"/>
              <w:jc w:val="center"/>
              <w:rPr>
                <w:sz w:val="18"/>
                <w:szCs w:val="21"/>
              </w:rPr>
            </w:pPr>
            <w:r w:rsidRPr="00A31DEB">
              <w:rPr>
                <w:sz w:val="18"/>
                <w:szCs w:val="21"/>
              </w:rPr>
              <w:t>S</w:t>
            </w:r>
          </w:p>
        </w:tc>
        <w:tc>
          <w:tcPr>
            <w:tcW w:w="1011" w:type="pct"/>
            <w:vAlign w:val="center"/>
          </w:tcPr>
          <w:p w14:paraId="7431713E" w14:textId="4302214C" w:rsidR="00A31DEB" w:rsidRPr="00A31DEB" w:rsidRDefault="00A31DEB" w:rsidP="00A31DEB">
            <w:pPr>
              <w:tabs>
                <w:tab w:val="left" w:pos="5950"/>
              </w:tabs>
              <w:adjustRightInd w:val="0"/>
              <w:spacing w:line="500" w:lineRule="exact"/>
              <w:ind w:firstLineChars="0" w:firstLine="0"/>
              <w:jc w:val="center"/>
              <w:rPr>
                <w:sz w:val="18"/>
                <w:szCs w:val="21"/>
              </w:rPr>
            </w:pPr>
            <w:r w:rsidRPr="00A31DEB">
              <w:rPr>
                <w:sz w:val="18"/>
                <w:szCs w:val="21"/>
              </w:rPr>
              <w:t>O</w:t>
            </w:r>
          </w:p>
        </w:tc>
        <w:tc>
          <w:tcPr>
            <w:tcW w:w="1039" w:type="pct"/>
            <w:vAlign w:val="center"/>
          </w:tcPr>
          <w:p w14:paraId="27D2479E" w14:textId="5ABA5BB9" w:rsidR="00A31DEB" w:rsidRPr="00A31DEB" w:rsidRDefault="00A31DEB" w:rsidP="00A31DEB">
            <w:pPr>
              <w:tabs>
                <w:tab w:val="left" w:pos="5950"/>
              </w:tabs>
              <w:adjustRightInd w:val="0"/>
              <w:spacing w:line="500" w:lineRule="exact"/>
              <w:ind w:firstLineChars="0" w:firstLine="0"/>
              <w:jc w:val="center"/>
              <w:rPr>
                <w:sz w:val="18"/>
                <w:szCs w:val="21"/>
              </w:rPr>
            </w:pPr>
            <w:proofErr w:type="spellStart"/>
            <w:r w:rsidRPr="00A31DEB">
              <w:rPr>
                <w:sz w:val="18"/>
                <w:szCs w:val="21"/>
              </w:rPr>
              <w:t>Pr</w:t>
            </w:r>
            <w:proofErr w:type="spellEnd"/>
          </w:p>
        </w:tc>
      </w:tr>
      <w:tr w:rsidR="00A31DEB" w:rsidRPr="00B67831" w14:paraId="641B307C" w14:textId="77777777" w:rsidTr="00A31DEB">
        <w:tc>
          <w:tcPr>
            <w:tcW w:w="900" w:type="pct"/>
            <w:vAlign w:val="center"/>
          </w:tcPr>
          <w:p w14:paraId="3308E6A4" w14:textId="77777777" w:rsidR="00A31DEB" w:rsidRPr="00A31DEB" w:rsidRDefault="00A31DEB" w:rsidP="00A31DEB">
            <w:pPr>
              <w:tabs>
                <w:tab w:val="left" w:pos="5950"/>
              </w:tabs>
              <w:adjustRightInd w:val="0"/>
              <w:spacing w:line="500" w:lineRule="exact"/>
              <w:ind w:firstLineChars="0" w:firstLine="0"/>
              <w:jc w:val="center"/>
              <w:rPr>
                <w:sz w:val="18"/>
                <w:szCs w:val="21"/>
              </w:rPr>
            </w:pPr>
            <w:r w:rsidRPr="00A31DEB">
              <w:rPr>
                <w:sz w:val="18"/>
                <w:szCs w:val="18"/>
              </w:rPr>
              <w:t>含量</w:t>
            </w:r>
            <w:r w:rsidRPr="00A31DEB">
              <w:rPr>
                <w:sz w:val="18"/>
                <w:szCs w:val="18"/>
              </w:rPr>
              <w:t>(</w:t>
            </w:r>
            <w:r w:rsidRPr="00A31DEB">
              <w:rPr>
                <w:rFonts w:hint="eastAsia"/>
                <w:sz w:val="18"/>
                <w:szCs w:val="18"/>
              </w:rPr>
              <w:t>质量分数</w:t>
            </w:r>
            <w:r w:rsidRPr="00A31DEB">
              <w:rPr>
                <w:sz w:val="18"/>
                <w:szCs w:val="18"/>
              </w:rPr>
              <w:t>)/%</w:t>
            </w:r>
          </w:p>
        </w:tc>
        <w:tc>
          <w:tcPr>
            <w:tcW w:w="1039" w:type="pct"/>
            <w:vAlign w:val="center"/>
          </w:tcPr>
          <w:p w14:paraId="7784E336" w14:textId="71A22CCB" w:rsidR="00A31DEB" w:rsidRPr="00A31DEB" w:rsidRDefault="00A31DEB" w:rsidP="00A31DEB">
            <w:pPr>
              <w:tabs>
                <w:tab w:val="left" w:pos="5950"/>
              </w:tabs>
              <w:adjustRightInd w:val="0"/>
              <w:spacing w:line="500" w:lineRule="exact"/>
              <w:ind w:firstLineChars="0" w:firstLine="0"/>
              <w:jc w:val="center"/>
              <w:rPr>
                <w:sz w:val="18"/>
                <w:szCs w:val="21"/>
              </w:rPr>
            </w:pPr>
            <w:r w:rsidRPr="00A31DEB">
              <w:rPr>
                <w:rFonts w:hint="eastAsia"/>
                <w:sz w:val="18"/>
                <w:szCs w:val="21"/>
              </w:rPr>
              <w:t>82.5%-83.2%</w:t>
            </w:r>
          </w:p>
        </w:tc>
        <w:tc>
          <w:tcPr>
            <w:tcW w:w="1011" w:type="pct"/>
            <w:vAlign w:val="center"/>
          </w:tcPr>
          <w:p w14:paraId="400D9351" w14:textId="17CDD8A3" w:rsidR="00A31DEB" w:rsidRPr="00A31DEB" w:rsidRDefault="00A31DEB" w:rsidP="00A31DEB">
            <w:pPr>
              <w:tabs>
                <w:tab w:val="left" w:pos="5950"/>
              </w:tabs>
              <w:adjustRightInd w:val="0"/>
              <w:spacing w:line="500" w:lineRule="exact"/>
              <w:ind w:firstLineChars="0" w:firstLine="0"/>
              <w:jc w:val="center"/>
              <w:rPr>
                <w:sz w:val="18"/>
                <w:szCs w:val="21"/>
              </w:rPr>
            </w:pPr>
            <w:r w:rsidRPr="00A31DEB">
              <w:rPr>
                <w:rFonts w:hint="eastAsia"/>
                <w:sz w:val="18"/>
                <w:szCs w:val="21"/>
              </w:rPr>
              <w:t>8.0%-8.8%</w:t>
            </w:r>
          </w:p>
        </w:tc>
        <w:tc>
          <w:tcPr>
            <w:tcW w:w="1011" w:type="pct"/>
            <w:vAlign w:val="center"/>
          </w:tcPr>
          <w:p w14:paraId="63D95846" w14:textId="6E2D5CC5" w:rsidR="00A31DEB" w:rsidRPr="00A31DEB" w:rsidRDefault="00A31DEB" w:rsidP="00A31DEB">
            <w:pPr>
              <w:tabs>
                <w:tab w:val="left" w:pos="5950"/>
              </w:tabs>
              <w:adjustRightInd w:val="0"/>
              <w:spacing w:line="500" w:lineRule="exact"/>
              <w:ind w:firstLineChars="0" w:firstLine="0"/>
              <w:jc w:val="center"/>
              <w:rPr>
                <w:sz w:val="18"/>
                <w:szCs w:val="21"/>
              </w:rPr>
            </w:pPr>
            <w:r w:rsidRPr="00A31DEB">
              <w:rPr>
                <w:rFonts w:hint="eastAsia"/>
                <w:sz w:val="18"/>
                <w:szCs w:val="21"/>
              </w:rPr>
              <w:t>8.0%-8.8%</w:t>
            </w:r>
          </w:p>
        </w:tc>
        <w:tc>
          <w:tcPr>
            <w:tcW w:w="1039" w:type="pct"/>
            <w:vAlign w:val="center"/>
          </w:tcPr>
          <w:p w14:paraId="241C6B12" w14:textId="5E188322" w:rsidR="00A31DEB" w:rsidRPr="00A31DEB" w:rsidRDefault="00A31DEB" w:rsidP="00A31DEB">
            <w:pPr>
              <w:tabs>
                <w:tab w:val="left" w:pos="5950"/>
              </w:tabs>
              <w:adjustRightInd w:val="0"/>
              <w:spacing w:line="500" w:lineRule="exact"/>
              <w:ind w:firstLineChars="0" w:firstLine="0"/>
              <w:jc w:val="center"/>
              <w:rPr>
                <w:sz w:val="18"/>
                <w:szCs w:val="21"/>
              </w:rPr>
            </w:pPr>
            <w:r w:rsidRPr="00A31DEB">
              <w:rPr>
                <w:rFonts w:hint="eastAsia"/>
                <w:sz w:val="18"/>
                <w:szCs w:val="21"/>
              </w:rPr>
              <w:t>0.01%-0.50%</w:t>
            </w:r>
          </w:p>
        </w:tc>
      </w:tr>
    </w:tbl>
    <w:p w14:paraId="021FEB2E" w14:textId="77777777" w:rsidR="00075276" w:rsidRPr="00B67831" w:rsidRDefault="00075276" w:rsidP="00075276">
      <w:pPr>
        <w:tabs>
          <w:tab w:val="left" w:pos="5950"/>
        </w:tabs>
        <w:adjustRightInd w:val="0"/>
        <w:spacing w:line="500" w:lineRule="exact"/>
        <w:ind w:firstLine="420"/>
        <w:jc w:val="center"/>
        <w:rPr>
          <w:rFonts w:ascii="黑体" w:eastAsia="黑体" w:hAnsi="黑体"/>
          <w:szCs w:val="21"/>
        </w:rPr>
      </w:pPr>
    </w:p>
    <w:p w14:paraId="7294B239" w14:textId="2AEE62D4" w:rsidR="00460F47" w:rsidRDefault="004439DA">
      <w:pPr>
        <w:tabs>
          <w:tab w:val="center" w:pos="4201"/>
          <w:tab w:val="right" w:leader="dot" w:pos="9298"/>
        </w:tabs>
        <w:spacing w:line="320" w:lineRule="exact"/>
        <w:ind w:firstLine="420"/>
        <w:jc w:val="left"/>
        <w:rPr>
          <w:szCs w:val="21"/>
        </w:rPr>
      </w:pPr>
      <w:r>
        <w:rPr>
          <w:noProof/>
        </w:rPr>
        <mc:AlternateContent>
          <mc:Choice Requires="wps">
            <w:drawing>
              <wp:anchor distT="0" distB="0" distL="114300" distR="114300" simplePos="0" relativeHeight="251669504" behindDoc="0" locked="0" layoutInCell="1" allowOverlap="1" wp14:anchorId="2F0B6FF0" wp14:editId="64D20C33">
                <wp:simplePos x="0" y="0"/>
                <wp:positionH relativeFrom="column">
                  <wp:posOffset>1646555</wp:posOffset>
                </wp:positionH>
                <wp:positionV relativeFrom="paragraph">
                  <wp:posOffset>474345</wp:posOffset>
                </wp:positionV>
                <wp:extent cx="2343150" cy="635"/>
                <wp:effectExtent l="0" t="7620" r="3810" b="14605"/>
                <wp:wrapNone/>
                <wp:docPr id="13" name="直接连接符 13"/>
                <wp:cNvGraphicFramePr/>
                <a:graphic xmlns:a="http://schemas.openxmlformats.org/drawingml/2006/main">
                  <a:graphicData uri="http://schemas.microsoft.com/office/word/2010/wordprocessingShape">
                    <wps:wsp>
                      <wps:cNvCnPr/>
                      <wps:spPr>
                        <a:xfrm>
                          <a:off x="0" y="0"/>
                          <a:ext cx="2343150"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710ACF7" id="直接连接符 13" o:spid="_x0000_s1026" style="position:absolute;left:0;text-align:left;z-index:251669504;visibility:visible;mso-wrap-style:square;mso-wrap-distance-left:9pt;mso-wrap-distance-top:0;mso-wrap-distance-right:9pt;mso-wrap-distance-bottom:0;mso-position-horizontal:absolute;mso-position-horizontal-relative:text;mso-position-vertical:absolute;mso-position-vertical-relative:text" from="129.65pt,37.35pt" to="314.1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" strokeweight="1.25pt"/>
            </w:pict>
          </mc:Fallback>
        </mc:AlternateContent>
      </w:r>
    </w:p>
    <w:p w14:paraId="4D86270C" w14:textId="77777777" w:rsidR="00460F47" w:rsidRDefault="00460F47">
      <w:pPr>
        <w:adjustRightInd w:val="0"/>
        <w:spacing w:line="320" w:lineRule="exact"/>
        <w:ind w:leftChars="200" w:left="850" w:hangingChars="205" w:hanging="430"/>
        <w:rPr>
          <w:rFonts w:ascii="宋体" w:hAnsi="宋体"/>
          <w:szCs w:val="21"/>
        </w:rPr>
      </w:pPr>
    </w:p>
    <w:p w14:paraId="2E94D865" w14:textId="77777777" w:rsidR="00460F47" w:rsidRDefault="00460F47">
      <w:pPr>
        <w:ind w:firstLine="420"/>
        <w:rPr>
          <w:szCs w:val="21"/>
        </w:rPr>
      </w:pPr>
    </w:p>
    <w:bookmarkEnd w:id="1"/>
    <w:p w14:paraId="1F3E56C9" w14:textId="77777777" w:rsidR="00460F47" w:rsidRDefault="00460F47">
      <w:pPr>
        <w:ind w:firstLine="420"/>
        <w:jc w:val="left"/>
        <w:rPr>
          <w:szCs w:val="21"/>
        </w:rPr>
      </w:pPr>
    </w:p>
    <w:sectPr w:rsidR="00460F47" w:rsidSect="007D3C6E">
      <w:pgSz w:w="11907" w:h="16839"/>
      <w:pgMar w:top="1440" w:right="1800" w:bottom="1440" w:left="1800" w:header="851" w:footer="851" w:gutter="0"/>
      <w:cols w:space="72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089231" w14:textId="77777777" w:rsidR="00C45976" w:rsidRDefault="00C45976">
      <w:pPr>
        <w:ind w:firstLine="420"/>
      </w:pPr>
      <w:r>
        <w:separator/>
      </w:r>
    </w:p>
  </w:endnote>
  <w:endnote w:type="continuationSeparator" w:id="0">
    <w:p w14:paraId="30080A2C" w14:textId="77777777" w:rsidR="00C45976" w:rsidRDefault="00C45976">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dvGulliv-R">
    <w:altName w:val="Calibri"/>
    <w:charset w:val="00"/>
    <w:family w:val="auto"/>
    <w:pitch w:val="default"/>
    <w:sig w:usb0="00000000" w:usb1="00000000" w:usb2="00000000"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F0101" w14:textId="7B62DABB" w:rsidR="004D24AC" w:rsidRDefault="004D24AC">
    <w:pPr>
      <w:pStyle w:val="affffe"/>
      <w:rPr>
        <w:rStyle w:val="affd"/>
      </w:rPr>
    </w:pPr>
    <w:r>
      <w:fldChar w:fldCharType="begin"/>
    </w:r>
    <w:r>
      <w:rPr>
        <w:rStyle w:val="affd"/>
      </w:rPr>
      <w:instrText xml:space="preserve">PAGE  </w:instrText>
    </w:r>
    <w:r>
      <w:fldChar w:fldCharType="separate"/>
    </w:r>
    <w:r w:rsidR="00426457">
      <w:rPr>
        <w:rStyle w:val="affd"/>
        <w:noProof/>
      </w:rPr>
      <w:t>10</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70501" w14:textId="77777777" w:rsidR="004D24AC" w:rsidRDefault="004D24AC">
    <w:pPr>
      <w:pStyle w:val="aff3"/>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B5398" w14:textId="77777777" w:rsidR="004D24AC" w:rsidRDefault="004D24AC">
    <w:pPr>
      <w:pStyle w:val="aff3"/>
      <w:ind w:firstLine="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FDF80" w14:textId="3047F445" w:rsidR="004D24AC" w:rsidRDefault="004D24AC">
    <w:pPr>
      <w:pStyle w:val="aff3"/>
      <w:ind w:firstLine="360"/>
    </w:pPr>
    <w:r>
      <w:fldChar w:fldCharType="begin"/>
    </w:r>
    <w:r>
      <w:instrText>PAGE   \* MERGEFORMAT</w:instrText>
    </w:r>
    <w:r>
      <w:fldChar w:fldCharType="separate"/>
    </w:r>
    <w:r w:rsidR="00523E87" w:rsidRPr="00523E87">
      <w:rPr>
        <w:noProof/>
        <w:lang w:val="zh-CN"/>
      </w:rPr>
      <w:t>I</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38B05" w14:textId="4B6121CE" w:rsidR="004D24AC" w:rsidRDefault="004D24AC">
    <w:pPr>
      <w:pStyle w:val="aff3"/>
      <w:ind w:firstLine="360"/>
    </w:pPr>
    <w:r>
      <w:fldChar w:fldCharType="begin"/>
    </w:r>
    <w:r>
      <w:instrText>PAGE   \* MERGEFORMAT</w:instrText>
    </w:r>
    <w:r>
      <w:fldChar w:fldCharType="separate"/>
    </w:r>
    <w:r w:rsidR="00426457" w:rsidRPr="00426457">
      <w:rPr>
        <w:noProof/>
        <w:lang w:val="zh-CN"/>
      </w:rPr>
      <w:t>9</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FBA8F" w14:textId="77777777" w:rsidR="00C45976" w:rsidRDefault="00C45976">
      <w:pPr>
        <w:ind w:firstLine="420"/>
      </w:pPr>
      <w:r>
        <w:separator/>
      </w:r>
    </w:p>
  </w:footnote>
  <w:footnote w:type="continuationSeparator" w:id="0">
    <w:p w14:paraId="0E8E3CDF" w14:textId="77777777" w:rsidR="00C45976" w:rsidRDefault="00C45976">
      <w:pPr>
        <w:ind w:firstLine="42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626C1" w14:textId="77777777" w:rsidR="004D24AC" w:rsidRDefault="004D24AC">
    <w:pPr>
      <w:pStyle w:val="affff4"/>
      <w:tabs>
        <w:tab w:val="clear" w:pos="4154"/>
        <w:tab w:val="clear" w:pos="8306"/>
      </w:tabs>
      <w:jc w:val="right"/>
      <w:rPr>
        <w:rFonts w:ascii="黑体" w:eastAsia="黑体"/>
      </w:rPr>
    </w:pPr>
    <w:r>
      <w:rPr>
        <w:rFonts w:ascii="黑体" w:eastAsia="黑体" w:hint="eastAsia"/>
      </w:rPr>
      <w:t>GB/T 24982—201×</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7DE10" w14:textId="77777777" w:rsidR="004D24AC" w:rsidRDefault="004D24AC">
    <w:pPr>
      <w:pStyle w:val="affff2"/>
    </w:pPr>
    <w:r>
      <w:rPr>
        <w:rFonts w:hint="eastAsia"/>
      </w:rPr>
      <w:t>G</w:t>
    </w:r>
    <w:r>
      <w:t>B/T ×××××—</w:t>
    </w:r>
    <w:r>
      <w:rPr>
        <w:rFonts w:hint="eastAsia"/>
      </w:rPr>
      <w:t>202</w:t>
    </w:r>
    <w:r>
      <w: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CBAA1" w14:textId="77777777" w:rsidR="004D24AC" w:rsidRDefault="004D24AC">
    <w:pPr>
      <w:pStyle w:val="affff1"/>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D177523"/>
    <w:multiLevelType w:val="singleLevel"/>
    <w:tmpl w:val="CD177523"/>
    <w:lvl w:ilvl="0">
      <w:start w:val="1"/>
      <w:numFmt w:val="lowerLetter"/>
      <w:suff w:val="nothing"/>
      <w:lvlText w:val="%1）"/>
      <w:lvlJc w:val="left"/>
    </w:lvl>
  </w:abstractNum>
  <w:abstractNum w:abstractNumId="1" w15:restartNumberingAfterBreak="0">
    <w:nsid w:val="0000000B"/>
    <w:multiLevelType w:val="multilevel"/>
    <w:tmpl w:val="0000000B"/>
    <w:lvl w:ilvl="0">
      <w:start w:val="1"/>
      <w:numFmt w:val="none"/>
      <w:pStyle w:val="a"/>
      <w:lvlText w:val="%1注"/>
      <w:lvlJc w:val="left"/>
      <w:pPr>
        <w:tabs>
          <w:tab w:val="left" w:pos="900"/>
        </w:tabs>
        <w:ind w:left="900" w:hanging="50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0000000C"/>
    <w:multiLevelType w:val="multilevel"/>
    <w:tmpl w:val="0000000C"/>
    <w:lvl w:ilvl="0">
      <w:start w:val="1"/>
      <w:numFmt w:val="none"/>
      <w:suff w:val="nothing"/>
      <w:lvlText w:val="　"/>
      <w:lvlJc w:val="left"/>
      <w:pPr>
        <w:ind w:left="0" w:firstLine="0"/>
      </w:pPr>
      <w:rPr>
        <w:rFonts w:ascii="黑体" w:eastAsia="黑体" w:hAnsi="Times New Roman" w:hint="eastAsia"/>
        <w:b w:val="0"/>
        <w:i w:val="0"/>
        <w:sz w:val="21"/>
      </w:rPr>
    </w:lvl>
    <w:lvl w:ilvl="1">
      <w:start w:val="1"/>
      <w:numFmt w:val="decimal"/>
      <w:isLgl/>
      <w:suff w:val="nothing"/>
      <w:lvlText w:val="%2　"/>
      <w:lvlJc w:val="left"/>
      <w:pPr>
        <w:ind w:left="0" w:firstLine="0"/>
      </w:pPr>
      <w:rPr>
        <w:rFonts w:ascii="黑体" w:eastAsia="黑体" w:hAnsi="Times New Roman" w:hint="eastAsia"/>
        <w:b w:val="0"/>
        <w:i w:val="0"/>
        <w:snapToGrid/>
        <w:spacing w:val="0"/>
        <w:w w:val="100"/>
        <w:kern w:val="21"/>
        <w:sz w:val="21"/>
      </w:rPr>
    </w:lvl>
    <w:lvl w:ilvl="2">
      <w:start w:val="1"/>
      <w:numFmt w:val="decimal"/>
      <w:pStyle w:val="a0"/>
      <w:suff w:val="nothing"/>
      <w:lvlText w:val="%1%2.%3　"/>
      <w:lvlJc w:val="left"/>
      <w:pPr>
        <w:ind w:left="0" w:firstLine="0"/>
      </w:pPr>
      <w:rPr>
        <w:rFonts w:ascii="黑体" w:eastAsia="黑体" w:hAnsi="Times New Roman" w:hint="eastAsia"/>
        <w:b w:val="0"/>
        <w:i w:val="0"/>
        <w:sz w:val="21"/>
      </w:rPr>
    </w:lvl>
    <w:lvl w:ilvl="3">
      <w:start w:val="1"/>
      <w:numFmt w:val="decimal"/>
      <w:pStyle w:val="a1"/>
      <w:suff w:val="nothing"/>
      <w:lvlText w:val="%1%2.%3.%4　"/>
      <w:lvlJc w:val="left"/>
      <w:pPr>
        <w:ind w:left="0" w:firstLine="0"/>
      </w:pPr>
      <w:rPr>
        <w:rFonts w:ascii="黑体" w:eastAsia="黑体" w:hAnsi="Times New Roman" w:hint="eastAsia"/>
        <w:b w:val="0"/>
        <w:i w:val="0"/>
        <w:sz w:val="21"/>
      </w:rPr>
    </w:lvl>
    <w:lvl w:ilvl="4">
      <w:start w:val="1"/>
      <w:numFmt w:val="decimal"/>
      <w:pStyle w:val="a2"/>
      <w:suff w:val="nothing"/>
      <w:lvlText w:val="%1%2.%3.%4.%5　"/>
      <w:lvlJc w:val="left"/>
      <w:pPr>
        <w:ind w:left="0" w:firstLine="0"/>
      </w:pPr>
      <w:rPr>
        <w:rFonts w:ascii="黑体" w:eastAsia="黑体" w:hAnsi="Times New Roman" w:hint="eastAsia"/>
        <w:b w:val="0"/>
        <w:i w:val="0"/>
        <w:sz w:val="21"/>
      </w:rPr>
    </w:lvl>
    <w:lvl w:ilvl="5">
      <w:start w:val="1"/>
      <w:numFmt w:val="decimal"/>
      <w:pStyle w:val="a3"/>
      <w:suff w:val="nothing"/>
      <w:lvlText w:val="%1%2.%3.%4.%5.%6　"/>
      <w:lvlJc w:val="left"/>
      <w:pPr>
        <w:ind w:left="0" w:firstLine="0"/>
      </w:pPr>
      <w:rPr>
        <w:rFonts w:ascii="黑体" w:eastAsia="黑体" w:hAnsi="Times New Roman" w:hint="eastAsia"/>
        <w:b w:val="0"/>
        <w:i w:val="0"/>
        <w:sz w:val="21"/>
      </w:rPr>
    </w:lvl>
    <w:lvl w:ilvl="6">
      <w:start w:val="1"/>
      <w:numFmt w:val="decimal"/>
      <w:pStyle w:val="a4"/>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 w15:restartNumberingAfterBreak="0">
    <w:nsid w:val="0000000D"/>
    <w:multiLevelType w:val="multilevel"/>
    <w:tmpl w:val="0000000D"/>
    <w:lvl w:ilvl="0">
      <w:start w:val="1"/>
      <w:numFmt w:val="none"/>
      <w:pStyle w:val="a5"/>
      <w:lvlText w:val="%1·　"/>
      <w:lvlJc w:val="left"/>
      <w:pPr>
        <w:tabs>
          <w:tab w:val="left" w:pos="1140"/>
        </w:tabs>
        <w:ind w:left="737" w:hanging="317"/>
      </w:pPr>
      <w:rPr>
        <w:rFonts w:ascii="宋体" w:eastAsia="宋体" w:hAnsi="Times New Roman" w:hint="eastAsia"/>
        <w:b w:val="0"/>
        <w:i w:val="0"/>
        <w:sz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 w15:restartNumberingAfterBreak="0">
    <w:nsid w:val="0000000E"/>
    <w:multiLevelType w:val="multilevel"/>
    <w:tmpl w:val="0000000E"/>
    <w:lvl w:ilvl="0">
      <w:start w:val="1"/>
      <w:numFmt w:val="none"/>
      <w:pStyle w:val="a6"/>
      <w:lvlText w:val="%1示例"/>
      <w:lvlJc w:val="left"/>
      <w:pPr>
        <w:tabs>
          <w:tab w:val="left" w:pos="1120"/>
        </w:tabs>
        <w:ind w:left="0" w:firstLine="400"/>
      </w:pPr>
      <w:rPr>
        <w:rFonts w:ascii="宋体" w:eastAsia="宋体"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0000000F"/>
    <w:multiLevelType w:val="multilevel"/>
    <w:tmpl w:val="0000000F"/>
    <w:lvl w:ilvl="0">
      <w:start w:val="1"/>
      <w:numFmt w:val="decimal"/>
      <w:pStyle w:val="a7"/>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6" w15:restartNumberingAfterBreak="0">
    <w:nsid w:val="00000011"/>
    <w:multiLevelType w:val="multilevel"/>
    <w:tmpl w:val="00000011"/>
    <w:lvl w:ilvl="0">
      <w:start w:val="1"/>
      <w:numFmt w:val="decimal"/>
      <w:pStyle w:val="a8"/>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7" w15:restartNumberingAfterBreak="0">
    <w:nsid w:val="00000012"/>
    <w:multiLevelType w:val="multilevel"/>
    <w:tmpl w:val="00000012"/>
    <w:lvl w:ilvl="0">
      <w:start w:val="1"/>
      <w:numFmt w:val="upperLetter"/>
      <w:pStyle w:val="a9"/>
      <w:suff w:val="nothing"/>
      <w:lvlText w:val="附　录　%1"/>
      <w:lvlJc w:val="left"/>
      <w:pPr>
        <w:ind w:left="0" w:firstLine="0"/>
      </w:pPr>
      <w:rPr>
        <w:rFonts w:ascii="黑体" w:eastAsia="黑体" w:hAnsi="Times New Roman" w:hint="eastAsia"/>
        <w:b w:val="0"/>
        <w:i w:val="0"/>
        <w:sz w:val="21"/>
      </w:rPr>
    </w:lvl>
    <w:lvl w:ilvl="1">
      <w:start w:val="1"/>
      <w:numFmt w:val="decimal"/>
      <w:pStyle w:val="aa"/>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b"/>
      <w:suff w:val="nothing"/>
      <w:lvlText w:val="%1.%2.%3　"/>
      <w:lvlJc w:val="left"/>
      <w:pPr>
        <w:ind w:left="0" w:firstLine="0"/>
      </w:pPr>
      <w:rPr>
        <w:rFonts w:ascii="黑体" w:eastAsia="黑体" w:hAnsi="Times New Roman" w:hint="eastAsia"/>
        <w:b w:val="0"/>
        <w:i w:val="0"/>
        <w:sz w:val="21"/>
      </w:rPr>
    </w:lvl>
    <w:lvl w:ilvl="3">
      <w:start w:val="1"/>
      <w:numFmt w:val="decimal"/>
      <w:pStyle w:val="ac"/>
      <w:suff w:val="nothing"/>
      <w:lvlText w:val="%1.%2.%3.%4　"/>
      <w:lvlJc w:val="left"/>
      <w:pPr>
        <w:ind w:left="0" w:firstLine="0"/>
      </w:pPr>
      <w:rPr>
        <w:rFonts w:ascii="黑体" w:eastAsia="黑体" w:hAnsi="Times New Roman" w:hint="eastAsia"/>
        <w:b w:val="0"/>
        <w:i w:val="0"/>
        <w:sz w:val="21"/>
      </w:rPr>
    </w:lvl>
    <w:lvl w:ilvl="4">
      <w:start w:val="1"/>
      <w:numFmt w:val="decimal"/>
      <w:pStyle w:val="ad"/>
      <w:suff w:val="nothing"/>
      <w:lvlText w:val="%1.%2.%3.%4.%5　"/>
      <w:lvlJc w:val="left"/>
      <w:pPr>
        <w:ind w:left="0" w:firstLine="0"/>
      </w:pPr>
      <w:rPr>
        <w:rFonts w:ascii="黑体" w:eastAsia="黑体" w:hAnsi="Times New Roman" w:hint="eastAsia"/>
        <w:b w:val="0"/>
        <w:i w:val="0"/>
        <w:sz w:val="21"/>
      </w:rPr>
    </w:lvl>
    <w:lvl w:ilvl="5">
      <w:start w:val="1"/>
      <w:numFmt w:val="decimal"/>
      <w:pStyle w:val="ae"/>
      <w:suff w:val="nothing"/>
      <w:lvlText w:val="%1.%2.%3.%4.%5.%6　"/>
      <w:lvlJc w:val="left"/>
      <w:pPr>
        <w:ind w:left="0" w:firstLine="0"/>
      </w:pPr>
      <w:rPr>
        <w:rFonts w:ascii="黑体" w:eastAsia="黑体" w:hAnsi="Times New Roman" w:hint="eastAsia"/>
        <w:b w:val="0"/>
        <w:i w:val="0"/>
        <w:sz w:val="21"/>
      </w:rPr>
    </w:lvl>
    <w:lvl w:ilvl="6">
      <w:start w:val="1"/>
      <w:numFmt w:val="decimal"/>
      <w:pStyle w:val="af"/>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8" w15:restartNumberingAfterBreak="0">
    <w:nsid w:val="00000013"/>
    <w:multiLevelType w:val="multilevel"/>
    <w:tmpl w:val="00000013"/>
    <w:lvl w:ilvl="0">
      <w:start w:val="1"/>
      <w:numFmt w:val="none"/>
      <w:suff w:val="nothing"/>
      <w:lvlText w:val="%1"/>
      <w:lvlJc w:val="left"/>
      <w:pPr>
        <w:ind w:left="0" w:firstLine="0"/>
      </w:pPr>
      <w:rPr>
        <w:rFonts w:ascii="Times New Roman" w:hAnsi="Times New Roman" w:hint="default"/>
        <w:b/>
        <w:i w:val="0"/>
        <w:sz w:val="21"/>
      </w:rPr>
    </w:lvl>
    <w:lvl w:ilvl="1">
      <w:start w:val="1"/>
      <w:numFmt w:val="decimal"/>
      <w:pStyle w:val="af0"/>
      <w:suff w:val="nothing"/>
      <w:lvlText w:val="%1%2　"/>
      <w:lvlJc w:val="left"/>
      <w:pPr>
        <w:ind w:left="0" w:firstLine="0"/>
      </w:pPr>
      <w:rPr>
        <w:rFonts w:ascii="黑体" w:eastAsia="黑体" w:hAnsi="Times New Roman" w:hint="eastAsia"/>
        <w:b w:val="0"/>
        <w:i w:val="0"/>
        <w:sz w:val="21"/>
      </w:rPr>
    </w:lvl>
    <w:lvl w:ilvl="2">
      <w:start w:val="1"/>
      <w:numFmt w:val="decimal"/>
      <w:pStyle w:val="af1"/>
      <w:suff w:val="nothing"/>
      <w:lvlText w:val="%1%2.%3　"/>
      <w:lvlJc w:val="left"/>
      <w:pPr>
        <w:ind w:left="0" w:firstLine="0"/>
      </w:pPr>
      <w:rPr>
        <w:rFonts w:ascii="黑体" w:eastAsia="黑体" w:hAnsi="Times New Roman" w:hint="eastAsia"/>
        <w:b w:val="0"/>
        <w:i w:val="0"/>
        <w:sz w:val="21"/>
      </w:rPr>
    </w:lvl>
    <w:lvl w:ilvl="3">
      <w:start w:val="1"/>
      <w:numFmt w:val="decimal"/>
      <w:pStyle w:val="af2"/>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9" w15:restartNumberingAfterBreak="0">
    <w:nsid w:val="00000014"/>
    <w:multiLevelType w:val="multilevel"/>
    <w:tmpl w:val="00000014"/>
    <w:lvl w:ilvl="0">
      <w:start w:val="1"/>
      <w:numFmt w:val="none"/>
      <w:pStyle w:val="af3"/>
      <w:lvlText w:val="%1注："/>
      <w:lvlJc w:val="left"/>
      <w:pPr>
        <w:tabs>
          <w:tab w:val="left" w:pos="1140"/>
        </w:tabs>
        <w:ind w:left="840" w:hanging="42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00000015"/>
    <w:multiLevelType w:val="multilevel"/>
    <w:tmpl w:val="00000015"/>
    <w:lvl w:ilvl="0">
      <w:start w:val="1"/>
      <w:numFmt w:val="none"/>
      <w:pStyle w:val="af4"/>
      <w:lvlText w:val="%1——"/>
      <w:lvlJc w:val="left"/>
      <w:pPr>
        <w:tabs>
          <w:tab w:val="left" w:pos="11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1" w15:restartNumberingAfterBreak="0">
    <w:nsid w:val="079102AD"/>
    <w:multiLevelType w:val="multilevel"/>
    <w:tmpl w:val="079102AD"/>
    <w:lvl w:ilvl="0">
      <w:start w:val="1"/>
      <w:numFmt w:val="decimal"/>
      <w:suff w:val="nothing"/>
      <w:lvlText w:val="注%1："/>
      <w:lvlJc w:val="left"/>
      <w:pPr>
        <w:ind w:left="953" w:hanging="448"/>
      </w:pPr>
      <w:rPr>
        <w:rFonts w:ascii="黑体" w:eastAsia="黑体" w:hint="eastAsia"/>
        <w:b w:val="0"/>
        <w:i w:val="0"/>
        <w:sz w:val="18"/>
        <w:lang w:val="en-US"/>
      </w:rPr>
    </w:lvl>
    <w:lvl w:ilvl="1">
      <w:start w:val="1"/>
      <w:numFmt w:val="lowerLetter"/>
      <w:lvlText w:val="%2)"/>
      <w:lvlJc w:val="left"/>
      <w:pPr>
        <w:tabs>
          <w:tab w:val="left" w:pos="142"/>
        </w:tabs>
        <w:ind w:left="1134" w:hanging="629"/>
      </w:pPr>
      <w:rPr>
        <w:rFonts w:hint="eastAsia"/>
      </w:rPr>
    </w:lvl>
    <w:lvl w:ilvl="2">
      <w:start w:val="1"/>
      <w:numFmt w:val="lowerRoman"/>
      <w:lvlText w:val="%3."/>
      <w:lvlJc w:val="right"/>
      <w:pPr>
        <w:tabs>
          <w:tab w:val="left" w:pos="142"/>
        </w:tabs>
        <w:ind w:left="1134" w:hanging="629"/>
      </w:pPr>
      <w:rPr>
        <w:rFonts w:hint="eastAsia"/>
      </w:rPr>
    </w:lvl>
    <w:lvl w:ilvl="3">
      <w:start w:val="1"/>
      <w:numFmt w:val="decimal"/>
      <w:lvlText w:val="%4."/>
      <w:lvlJc w:val="left"/>
      <w:pPr>
        <w:tabs>
          <w:tab w:val="left" w:pos="142"/>
        </w:tabs>
        <w:ind w:left="1134" w:hanging="629"/>
      </w:pPr>
      <w:rPr>
        <w:rFonts w:hint="eastAsia"/>
      </w:rPr>
    </w:lvl>
    <w:lvl w:ilvl="4">
      <w:start w:val="1"/>
      <w:numFmt w:val="lowerLetter"/>
      <w:lvlText w:val="%5)"/>
      <w:lvlJc w:val="left"/>
      <w:pPr>
        <w:tabs>
          <w:tab w:val="left" w:pos="142"/>
        </w:tabs>
        <w:ind w:left="1134" w:hanging="629"/>
      </w:pPr>
      <w:rPr>
        <w:rFonts w:hint="eastAsia"/>
      </w:rPr>
    </w:lvl>
    <w:lvl w:ilvl="5">
      <w:start w:val="1"/>
      <w:numFmt w:val="lowerRoman"/>
      <w:lvlText w:val="%6."/>
      <w:lvlJc w:val="right"/>
      <w:pPr>
        <w:tabs>
          <w:tab w:val="left" w:pos="142"/>
        </w:tabs>
        <w:ind w:left="1134" w:hanging="629"/>
      </w:pPr>
      <w:rPr>
        <w:rFonts w:hint="eastAsia"/>
      </w:rPr>
    </w:lvl>
    <w:lvl w:ilvl="6">
      <w:start w:val="1"/>
      <w:numFmt w:val="decimal"/>
      <w:lvlText w:val="%7."/>
      <w:lvlJc w:val="left"/>
      <w:pPr>
        <w:tabs>
          <w:tab w:val="left" w:pos="142"/>
        </w:tabs>
        <w:ind w:left="1134" w:hanging="629"/>
      </w:pPr>
      <w:rPr>
        <w:rFonts w:hint="eastAsia"/>
      </w:rPr>
    </w:lvl>
    <w:lvl w:ilvl="7">
      <w:start w:val="1"/>
      <w:numFmt w:val="lowerLetter"/>
      <w:lvlText w:val="%8)"/>
      <w:lvlJc w:val="left"/>
      <w:pPr>
        <w:tabs>
          <w:tab w:val="left" w:pos="142"/>
        </w:tabs>
        <w:ind w:left="1134" w:hanging="629"/>
      </w:pPr>
      <w:rPr>
        <w:rFonts w:hint="eastAsia"/>
      </w:rPr>
    </w:lvl>
    <w:lvl w:ilvl="8">
      <w:start w:val="1"/>
      <w:numFmt w:val="lowerRoman"/>
      <w:lvlText w:val="%9."/>
      <w:lvlJc w:val="right"/>
      <w:pPr>
        <w:tabs>
          <w:tab w:val="left" w:pos="142"/>
        </w:tabs>
        <w:ind w:left="1134" w:hanging="629"/>
      </w:pPr>
      <w:rPr>
        <w:rFonts w:hint="eastAsia"/>
      </w:rPr>
    </w:lvl>
  </w:abstractNum>
  <w:abstractNum w:abstractNumId="12" w15:restartNumberingAfterBreak="0">
    <w:nsid w:val="1126117B"/>
    <w:multiLevelType w:val="hybridMultilevel"/>
    <w:tmpl w:val="ADE24ABA"/>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221254D9"/>
    <w:multiLevelType w:val="multilevel"/>
    <w:tmpl w:val="46FE0DCC"/>
    <w:lvl w:ilvl="0">
      <w:start w:val="1"/>
      <w:numFmt w:val="lowerLetter"/>
      <w:lvlText w:val="%1)"/>
      <w:lvlJc w:val="left"/>
      <w:pPr>
        <w:ind w:left="797" w:hanging="360"/>
      </w:pPr>
      <w:rPr>
        <w:rFonts w:hint="default"/>
      </w:rPr>
    </w:lvl>
    <w:lvl w:ilvl="1">
      <w:start w:val="1"/>
      <w:numFmt w:val="lowerLetter"/>
      <w:lvlText w:val="%2)"/>
      <w:lvlJc w:val="left"/>
      <w:pPr>
        <w:ind w:left="1277" w:hanging="420"/>
      </w:pPr>
    </w:lvl>
    <w:lvl w:ilvl="2">
      <w:start w:val="1"/>
      <w:numFmt w:val="lowerRoman"/>
      <w:lvlText w:val="%3."/>
      <w:lvlJc w:val="right"/>
      <w:pPr>
        <w:ind w:left="1697" w:hanging="420"/>
      </w:pPr>
    </w:lvl>
    <w:lvl w:ilvl="3">
      <w:start w:val="1"/>
      <w:numFmt w:val="decimal"/>
      <w:lvlText w:val="%4."/>
      <w:lvlJc w:val="left"/>
      <w:pPr>
        <w:ind w:left="2117" w:hanging="420"/>
      </w:pPr>
    </w:lvl>
    <w:lvl w:ilvl="4">
      <w:start w:val="1"/>
      <w:numFmt w:val="lowerLetter"/>
      <w:lvlText w:val="%5)"/>
      <w:lvlJc w:val="left"/>
      <w:pPr>
        <w:ind w:left="2537" w:hanging="420"/>
      </w:pPr>
    </w:lvl>
    <w:lvl w:ilvl="5">
      <w:start w:val="1"/>
      <w:numFmt w:val="lowerRoman"/>
      <w:lvlText w:val="%6."/>
      <w:lvlJc w:val="right"/>
      <w:pPr>
        <w:ind w:left="2957" w:hanging="420"/>
      </w:pPr>
    </w:lvl>
    <w:lvl w:ilvl="6">
      <w:start w:val="1"/>
      <w:numFmt w:val="decimal"/>
      <w:lvlText w:val="%7."/>
      <w:lvlJc w:val="left"/>
      <w:pPr>
        <w:ind w:left="3377" w:hanging="420"/>
      </w:pPr>
    </w:lvl>
    <w:lvl w:ilvl="7">
      <w:start w:val="1"/>
      <w:numFmt w:val="lowerLetter"/>
      <w:lvlText w:val="%8)"/>
      <w:lvlJc w:val="left"/>
      <w:pPr>
        <w:ind w:left="3797" w:hanging="420"/>
      </w:pPr>
    </w:lvl>
    <w:lvl w:ilvl="8">
      <w:start w:val="1"/>
      <w:numFmt w:val="lowerRoman"/>
      <w:lvlText w:val="%9."/>
      <w:lvlJc w:val="right"/>
      <w:pPr>
        <w:ind w:left="4217" w:hanging="420"/>
      </w:pPr>
    </w:lvl>
  </w:abstractNum>
  <w:abstractNum w:abstractNumId="14" w15:restartNumberingAfterBreak="0">
    <w:nsid w:val="56827071"/>
    <w:multiLevelType w:val="hybridMultilevel"/>
    <w:tmpl w:val="F490BEE4"/>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636D105B"/>
    <w:multiLevelType w:val="hybridMultilevel"/>
    <w:tmpl w:val="2E6424E2"/>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63B97554"/>
    <w:multiLevelType w:val="hybridMultilevel"/>
    <w:tmpl w:val="911C827C"/>
    <w:lvl w:ilvl="0" w:tplc="CD177523">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15:restartNumberingAfterBreak="0">
    <w:nsid w:val="7F0708AE"/>
    <w:multiLevelType w:val="multilevel"/>
    <w:tmpl w:val="33B2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7"/>
  </w:num>
  <w:num w:numId="4">
    <w:abstractNumId w:val="8"/>
  </w:num>
  <w:num w:numId="5">
    <w:abstractNumId w:val="10"/>
  </w:num>
  <w:num w:numId="6">
    <w:abstractNumId w:val="3"/>
  </w:num>
  <w:num w:numId="7">
    <w:abstractNumId w:val="4"/>
  </w:num>
  <w:num w:numId="8">
    <w:abstractNumId w:val="6"/>
  </w:num>
  <w:num w:numId="9">
    <w:abstractNumId w:val="1"/>
  </w:num>
  <w:num w:numId="10">
    <w:abstractNumId w:val="5"/>
  </w:num>
  <w:num w:numId="11">
    <w:abstractNumId w:val="11"/>
  </w:num>
  <w:num w:numId="12">
    <w:abstractNumId w:val="13"/>
  </w:num>
  <w:num w:numId="13">
    <w:abstractNumId w:val="0"/>
  </w:num>
  <w:num w:numId="14">
    <w:abstractNumId w:val="17"/>
  </w:num>
  <w:num w:numId="15">
    <w:abstractNumId w:val="12"/>
  </w:num>
  <w:num w:numId="16">
    <w:abstractNumId w:val="15"/>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4ZTdjYzMxYTVhOTMwMTY3NDEyMWE3Y2Q4NmZlYjUifQ=="/>
  </w:docVars>
  <w:rsids>
    <w:rsidRoot w:val="00172A27"/>
    <w:rsid w:val="000042F7"/>
    <w:rsid w:val="00006B47"/>
    <w:rsid w:val="000072DD"/>
    <w:rsid w:val="000107B2"/>
    <w:rsid w:val="0001447C"/>
    <w:rsid w:val="00014519"/>
    <w:rsid w:val="00016296"/>
    <w:rsid w:val="0001689D"/>
    <w:rsid w:val="0001794A"/>
    <w:rsid w:val="000252E6"/>
    <w:rsid w:val="00026BDC"/>
    <w:rsid w:val="00026C9B"/>
    <w:rsid w:val="00027E18"/>
    <w:rsid w:val="00030CF8"/>
    <w:rsid w:val="00034439"/>
    <w:rsid w:val="00037784"/>
    <w:rsid w:val="000443BF"/>
    <w:rsid w:val="00046E45"/>
    <w:rsid w:val="000471CA"/>
    <w:rsid w:val="00052428"/>
    <w:rsid w:val="000548BD"/>
    <w:rsid w:val="00055DD0"/>
    <w:rsid w:val="00056B0D"/>
    <w:rsid w:val="00060A54"/>
    <w:rsid w:val="000629C0"/>
    <w:rsid w:val="00066CAE"/>
    <w:rsid w:val="00073037"/>
    <w:rsid w:val="00074220"/>
    <w:rsid w:val="00074E14"/>
    <w:rsid w:val="00075276"/>
    <w:rsid w:val="00077E79"/>
    <w:rsid w:val="00080097"/>
    <w:rsid w:val="000800BE"/>
    <w:rsid w:val="000809A6"/>
    <w:rsid w:val="00081B4E"/>
    <w:rsid w:val="00082E36"/>
    <w:rsid w:val="000862ED"/>
    <w:rsid w:val="00087277"/>
    <w:rsid w:val="0009012F"/>
    <w:rsid w:val="00093E98"/>
    <w:rsid w:val="000A23F4"/>
    <w:rsid w:val="000A4A62"/>
    <w:rsid w:val="000A77B2"/>
    <w:rsid w:val="000B4962"/>
    <w:rsid w:val="000B4C16"/>
    <w:rsid w:val="000B5B6C"/>
    <w:rsid w:val="000B6E4D"/>
    <w:rsid w:val="000C2B43"/>
    <w:rsid w:val="000C3087"/>
    <w:rsid w:val="000C5FFB"/>
    <w:rsid w:val="000D23E0"/>
    <w:rsid w:val="000D279B"/>
    <w:rsid w:val="000D3939"/>
    <w:rsid w:val="000E0296"/>
    <w:rsid w:val="000E1622"/>
    <w:rsid w:val="000E4FB9"/>
    <w:rsid w:val="000F0EB9"/>
    <w:rsid w:val="000F27C3"/>
    <w:rsid w:val="000F35E8"/>
    <w:rsid w:val="000F68F0"/>
    <w:rsid w:val="000F6D32"/>
    <w:rsid w:val="001010FB"/>
    <w:rsid w:val="0010598B"/>
    <w:rsid w:val="00110BB3"/>
    <w:rsid w:val="001124B4"/>
    <w:rsid w:val="001209DF"/>
    <w:rsid w:val="00121C4C"/>
    <w:rsid w:val="0012573A"/>
    <w:rsid w:val="0012596B"/>
    <w:rsid w:val="00126E09"/>
    <w:rsid w:val="001270F3"/>
    <w:rsid w:val="00130F92"/>
    <w:rsid w:val="00133135"/>
    <w:rsid w:val="00134B6C"/>
    <w:rsid w:val="00134F52"/>
    <w:rsid w:val="001421CB"/>
    <w:rsid w:val="00144465"/>
    <w:rsid w:val="00144998"/>
    <w:rsid w:val="00145734"/>
    <w:rsid w:val="00147A0F"/>
    <w:rsid w:val="0015399F"/>
    <w:rsid w:val="00154A45"/>
    <w:rsid w:val="00156324"/>
    <w:rsid w:val="00161FBE"/>
    <w:rsid w:val="00164C46"/>
    <w:rsid w:val="001664B0"/>
    <w:rsid w:val="001711EA"/>
    <w:rsid w:val="001720EA"/>
    <w:rsid w:val="00172A27"/>
    <w:rsid w:val="00181561"/>
    <w:rsid w:val="001868F6"/>
    <w:rsid w:val="00186D33"/>
    <w:rsid w:val="0019410F"/>
    <w:rsid w:val="00194D5B"/>
    <w:rsid w:val="001965E7"/>
    <w:rsid w:val="001A2858"/>
    <w:rsid w:val="001A2B81"/>
    <w:rsid w:val="001A3FD8"/>
    <w:rsid w:val="001A5FDB"/>
    <w:rsid w:val="001A7760"/>
    <w:rsid w:val="001A77E4"/>
    <w:rsid w:val="001B37BF"/>
    <w:rsid w:val="001B5C6F"/>
    <w:rsid w:val="001C3B00"/>
    <w:rsid w:val="001D1D71"/>
    <w:rsid w:val="001D478D"/>
    <w:rsid w:val="001D6862"/>
    <w:rsid w:val="001E2FDF"/>
    <w:rsid w:val="001E5483"/>
    <w:rsid w:val="001E58F3"/>
    <w:rsid w:val="001E7FEE"/>
    <w:rsid w:val="001F28E5"/>
    <w:rsid w:val="001F300B"/>
    <w:rsid w:val="001F4B17"/>
    <w:rsid w:val="001F7405"/>
    <w:rsid w:val="002018C0"/>
    <w:rsid w:val="00201E53"/>
    <w:rsid w:val="00205692"/>
    <w:rsid w:val="00211A87"/>
    <w:rsid w:val="0021252C"/>
    <w:rsid w:val="0021392A"/>
    <w:rsid w:val="00214B22"/>
    <w:rsid w:val="002221C3"/>
    <w:rsid w:val="002222B8"/>
    <w:rsid w:val="00223A9F"/>
    <w:rsid w:val="002246CB"/>
    <w:rsid w:val="002266F0"/>
    <w:rsid w:val="002279A3"/>
    <w:rsid w:val="00231726"/>
    <w:rsid w:val="0023567A"/>
    <w:rsid w:val="00237C0E"/>
    <w:rsid w:val="00237F0B"/>
    <w:rsid w:val="0024153B"/>
    <w:rsid w:val="002428E8"/>
    <w:rsid w:val="00242E90"/>
    <w:rsid w:val="00247D78"/>
    <w:rsid w:val="002509B0"/>
    <w:rsid w:val="002553C7"/>
    <w:rsid w:val="00262BF2"/>
    <w:rsid w:val="00267455"/>
    <w:rsid w:val="00272ABF"/>
    <w:rsid w:val="0027365C"/>
    <w:rsid w:val="00277FFC"/>
    <w:rsid w:val="00281F3E"/>
    <w:rsid w:val="00281F4C"/>
    <w:rsid w:val="00286B54"/>
    <w:rsid w:val="00287000"/>
    <w:rsid w:val="002946EC"/>
    <w:rsid w:val="002960A6"/>
    <w:rsid w:val="002A395E"/>
    <w:rsid w:val="002A4153"/>
    <w:rsid w:val="002A44E2"/>
    <w:rsid w:val="002A59CD"/>
    <w:rsid w:val="002B449D"/>
    <w:rsid w:val="002C13A9"/>
    <w:rsid w:val="002C684E"/>
    <w:rsid w:val="002C7ABA"/>
    <w:rsid w:val="002D206D"/>
    <w:rsid w:val="002D26D4"/>
    <w:rsid w:val="002E025F"/>
    <w:rsid w:val="002E18DD"/>
    <w:rsid w:val="002E2769"/>
    <w:rsid w:val="002E2863"/>
    <w:rsid w:val="002E5C07"/>
    <w:rsid w:val="002F2673"/>
    <w:rsid w:val="002F7EA7"/>
    <w:rsid w:val="00311F05"/>
    <w:rsid w:val="00323C7B"/>
    <w:rsid w:val="00325D0E"/>
    <w:rsid w:val="00330854"/>
    <w:rsid w:val="003337A9"/>
    <w:rsid w:val="00334630"/>
    <w:rsid w:val="00334BED"/>
    <w:rsid w:val="00335B22"/>
    <w:rsid w:val="00336F89"/>
    <w:rsid w:val="00340A3F"/>
    <w:rsid w:val="00341CDA"/>
    <w:rsid w:val="00343529"/>
    <w:rsid w:val="00343F02"/>
    <w:rsid w:val="00344B12"/>
    <w:rsid w:val="00346037"/>
    <w:rsid w:val="00347184"/>
    <w:rsid w:val="003478E3"/>
    <w:rsid w:val="00357061"/>
    <w:rsid w:val="00362EED"/>
    <w:rsid w:val="00365632"/>
    <w:rsid w:val="003728E7"/>
    <w:rsid w:val="00373C5C"/>
    <w:rsid w:val="00376E13"/>
    <w:rsid w:val="00381BA4"/>
    <w:rsid w:val="003850F2"/>
    <w:rsid w:val="0038666F"/>
    <w:rsid w:val="0039043B"/>
    <w:rsid w:val="00391CF6"/>
    <w:rsid w:val="0039370D"/>
    <w:rsid w:val="00397C1C"/>
    <w:rsid w:val="003A017D"/>
    <w:rsid w:val="003A1D7D"/>
    <w:rsid w:val="003A40E8"/>
    <w:rsid w:val="003A4D69"/>
    <w:rsid w:val="003A748E"/>
    <w:rsid w:val="003B4803"/>
    <w:rsid w:val="003B6D36"/>
    <w:rsid w:val="003B774B"/>
    <w:rsid w:val="003C00CA"/>
    <w:rsid w:val="003C3516"/>
    <w:rsid w:val="003C3B3D"/>
    <w:rsid w:val="003C6B42"/>
    <w:rsid w:val="003C7BBC"/>
    <w:rsid w:val="003D021B"/>
    <w:rsid w:val="003D0D60"/>
    <w:rsid w:val="003D1126"/>
    <w:rsid w:val="003D3654"/>
    <w:rsid w:val="003D51B3"/>
    <w:rsid w:val="003E1259"/>
    <w:rsid w:val="003E35EB"/>
    <w:rsid w:val="003E4A94"/>
    <w:rsid w:val="003E7D15"/>
    <w:rsid w:val="003F12B2"/>
    <w:rsid w:val="00400DED"/>
    <w:rsid w:val="00405FFD"/>
    <w:rsid w:val="0040708E"/>
    <w:rsid w:val="00407935"/>
    <w:rsid w:val="00412A66"/>
    <w:rsid w:val="00413D89"/>
    <w:rsid w:val="00415AD3"/>
    <w:rsid w:val="0041606B"/>
    <w:rsid w:val="00417AFC"/>
    <w:rsid w:val="00417C4E"/>
    <w:rsid w:val="0042396E"/>
    <w:rsid w:val="00424BDF"/>
    <w:rsid w:val="00425E91"/>
    <w:rsid w:val="00426457"/>
    <w:rsid w:val="00426F41"/>
    <w:rsid w:val="004278D4"/>
    <w:rsid w:val="004323A1"/>
    <w:rsid w:val="00440F0C"/>
    <w:rsid w:val="004439DA"/>
    <w:rsid w:val="00443D91"/>
    <w:rsid w:val="004466C8"/>
    <w:rsid w:val="00454F4F"/>
    <w:rsid w:val="004551AC"/>
    <w:rsid w:val="00455506"/>
    <w:rsid w:val="00457E93"/>
    <w:rsid w:val="00460F47"/>
    <w:rsid w:val="0047381A"/>
    <w:rsid w:val="00482B76"/>
    <w:rsid w:val="00484D5A"/>
    <w:rsid w:val="0048652E"/>
    <w:rsid w:val="00487617"/>
    <w:rsid w:val="00490C8A"/>
    <w:rsid w:val="004949B5"/>
    <w:rsid w:val="004A04AF"/>
    <w:rsid w:val="004A4C87"/>
    <w:rsid w:val="004B0588"/>
    <w:rsid w:val="004B26A9"/>
    <w:rsid w:val="004B4064"/>
    <w:rsid w:val="004C4D23"/>
    <w:rsid w:val="004C4FAE"/>
    <w:rsid w:val="004C7D26"/>
    <w:rsid w:val="004D0876"/>
    <w:rsid w:val="004D24AC"/>
    <w:rsid w:val="004D3A46"/>
    <w:rsid w:val="004D42AC"/>
    <w:rsid w:val="004D460C"/>
    <w:rsid w:val="004D4B0A"/>
    <w:rsid w:val="004E2B16"/>
    <w:rsid w:val="004E4F4A"/>
    <w:rsid w:val="004E4FB9"/>
    <w:rsid w:val="004E6606"/>
    <w:rsid w:val="004E77F2"/>
    <w:rsid w:val="004E7C9D"/>
    <w:rsid w:val="004F36D9"/>
    <w:rsid w:val="004F52DD"/>
    <w:rsid w:val="004F6242"/>
    <w:rsid w:val="00501ADB"/>
    <w:rsid w:val="005046D9"/>
    <w:rsid w:val="0051214F"/>
    <w:rsid w:val="00515CA3"/>
    <w:rsid w:val="005222AD"/>
    <w:rsid w:val="00523E87"/>
    <w:rsid w:val="005243CF"/>
    <w:rsid w:val="00525165"/>
    <w:rsid w:val="005258BD"/>
    <w:rsid w:val="005275E5"/>
    <w:rsid w:val="00532BC4"/>
    <w:rsid w:val="00533185"/>
    <w:rsid w:val="0053559C"/>
    <w:rsid w:val="005433BA"/>
    <w:rsid w:val="00546FCE"/>
    <w:rsid w:val="00550679"/>
    <w:rsid w:val="005537EF"/>
    <w:rsid w:val="00553986"/>
    <w:rsid w:val="005558CD"/>
    <w:rsid w:val="00560373"/>
    <w:rsid w:val="0056238F"/>
    <w:rsid w:val="00562AE7"/>
    <w:rsid w:val="00573E58"/>
    <w:rsid w:val="005766A6"/>
    <w:rsid w:val="0058197D"/>
    <w:rsid w:val="0058447A"/>
    <w:rsid w:val="00584508"/>
    <w:rsid w:val="00586C9A"/>
    <w:rsid w:val="00587C73"/>
    <w:rsid w:val="00593476"/>
    <w:rsid w:val="005946B7"/>
    <w:rsid w:val="005A3198"/>
    <w:rsid w:val="005A4833"/>
    <w:rsid w:val="005A4E7B"/>
    <w:rsid w:val="005B2742"/>
    <w:rsid w:val="005B3AB9"/>
    <w:rsid w:val="005C0BC1"/>
    <w:rsid w:val="005C2BC6"/>
    <w:rsid w:val="005C4369"/>
    <w:rsid w:val="005C54E7"/>
    <w:rsid w:val="005C6B8B"/>
    <w:rsid w:val="005D296D"/>
    <w:rsid w:val="005E1448"/>
    <w:rsid w:val="005E1AE4"/>
    <w:rsid w:val="005E207A"/>
    <w:rsid w:val="005E3FB8"/>
    <w:rsid w:val="005E611A"/>
    <w:rsid w:val="005F2055"/>
    <w:rsid w:val="005F2D7E"/>
    <w:rsid w:val="005F3284"/>
    <w:rsid w:val="005F4188"/>
    <w:rsid w:val="0060098F"/>
    <w:rsid w:val="00601C5F"/>
    <w:rsid w:val="00602F4D"/>
    <w:rsid w:val="0060333E"/>
    <w:rsid w:val="006033D0"/>
    <w:rsid w:val="00604185"/>
    <w:rsid w:val="00605FA7"/>
    <w:rsid w:val="00606947"/>
    <w:rsid w:val="00607F73"/>
    <w:rsid w:val="00613430"/>
    <w:rsid w:val="00617210"/>
    <w:rsid w:val="006217E3"/>
    <w:rsid w:val="00621CDC"/>
    <w:rsid w:val="00621F65"/>
    <w:rsid w:val="00633C31"/>
    <w:rsid w:val="006341BA"/>
    <w:rsid w:val="00635E19"/>
    <w:rsid w:val="00637734"/>
    <w:rsid w:val="006431B0"/>
    <w:rsid w:val="006536CC"/>
    <w:rsid w:val="0065757D"/>
    <w:rsid w:val="0065759A"/>
    <w:rsid w:val="0066230A"/>
    <w:rsid w:val="006632AE"/>
    <w:rsid w:val="00666F22"/>
    <w:rsid w:val="00674D72"/>
    <w:rsid w:val="006751DE"/>
    <w:rsid w:val="00682906"/>
    <w:rsid w:val="00682D33"/>
    <w:rsid w:val="00684253"/>
    <w:rsid w:val="00684665"/>
    <w:rsid w:val="00685BB9"/>
    <w:rsid w:val="00686382"/>
    <w:rsid w:val="00686D71"/>
    <w:rsid w:val="00692354"/>
    <w:rsid w:val="00692531"/>
    <w:rsid w:val="0069483D"/>
    <w:rsid w:val="00694FEF"/>
    <w:rsid w:val="006A019A"/>
    <w:rsid w:val="006A4537"/>
    <w:rsid w:val="006A50FC"/>
    <w:rsid w:val="006A5E82"/>
    <w:rsid w:val="006A6A76"/>
    <w:rsid w:val="006B0DEB"/>
    <w:rsid w:val="006B15A7"/>
    <w:rsid w:val="006B3355"/>
    <w:rsid w:val="006C36A6"/>
    <w:rsid w:val="006D2656"/>
    <w:rsid w:val="006D3A6E"/>
    <w:rsid w:val="006D6173"/>
    <w:rsid w:val="006D64B0"/>
    <w:rsid w:val="006E7053"/>
    <w:rsid w:val="006E73B6"/>
    <w:rsid w:val="006F1CAF"/>
    <w:rsid w:val="006F4476"/>
    <w:rsid w:val="006F58A8"/>
    <w:rsid w:val="006F6128"/>
    <w:rsid w:val="006F6F3C"/>
    <w:rsid w:val="006F7202"/>
    <w:rsid w:val="00701178"/>
    <w:rsid w:val="00707007"/>
    <w:rsid w:val="00707DA9"/>
    <w:rsid w:val="007230DD"/>
    <w:rsid w:val="007259C1"/>
    <w:rsid w:val="007272A0"/>
    <w:rsid w:val="00730760"/>
    <w:rsid w:val="0073105F"/>
    <w:rsid w:val="00731736"/>
    <w:rsid w:val="00737691"/>
    <w:rsid w:val="007408E3"/>
    <w:rsid w:val="007427B5"/>
    <w:rsid w:val="00742A2F"/>
    <w:rsid w:val="00744BA0"/>
    <w:rsid w:val="0074650F"/>
    <w:rsid w:val="00751B25"/>
    <w:rsid w:val="00751D6F"/>
    <w:rsid w:val="0075686A"/>
    <w:rsid w:val="00756AAE"/>
    <w:rsid w:val="00756FD1"/>
    <w:rsid w:val="007608E6"/>
    <w:rsid w:val="00763229"/>
    <w:rsid w:val="007641CB"/>
    <w:rsid w:val="00771FF2"/>
    <w:rsid w:val="00773640"/>
    <w:rsid w:val="007758A7"/>
    <w:rsid w:val="00777981"/>
    <w:rsid w:val="00780B2C"/>
    <w:rsid w:val="00783361"/>
    <w:rsid w:val="00783CB3"/>
    <w:rsid w:val="00783E47"/>
    <w:rsid w:val="00784C2A"/>
    <w:rsid w:val="007867E5"/>
    <w:rsid w:val="007931B3"/>
    <w:rsid w:val="00796E96"/>
    <w:rsid w:val="00797E89"/>
    <w:rsid w:val="007A0BBE"/>
    <w:rsid w:val="007A2108"/>
    <w:rsid w:val="007A34C2"/>
    <w:rsid w:val="007A44D7"/>
    <w:rsid w:val="007B28DB"/>
    <w:rsid w:val="007B2DA1"/>
    <w:rsid w:val="007B3049"/>
    <w:rsid w:val="007B4D64"/>
    <w:rsid w:val="007B583D"/>
    <w:rsid w:val="007B67A4"/>
    <w:rsid w:val="007C4211"/>
    <w:rsid w:val="007C4216"/>
    <w:rsid w:val="007D3C6E"/>
    <w:rsid w:val="007D3E76"/>
    <w:rsid w:val="007D67C3"/>
    <w:rsid w:val="007D6CE8"/>
    <w:rsid w:val="007D7A61"/>
    <w:rsid w:val="007E2626"/>
    <w:rsid w:val="007E2A42"/>
    <w:rsid w:val="007E41FB"/>
    <w:rsid w:val="007F1AFB"/>
    <w:rsid w:val="007F3C55"/>
    <w:rsid w:val="007F517E"/>
    <w:rsid w:val="0080071F"/>
    <w:rsid w:val="00805981"/>
    <w:rsid w:val="00807D3C"/>
    <w:rsid w:val="00807DC3"/>
    <w:rsid w:val="008102E6"/>
    <w:rsid w:val="00811894"/>
    <w:rsid w:val="00812B37"/>
    <w:rsid w:val="00812EFC"/>
    <w:rsid w:val="00820CC6"/>
    <w:rsid w:val="00821A34"/>
    <w:rsid w:val="008317DD"/>
    <w:rsid w:val="00833DB8"/>
    <w:rsid w:val="00835073"/>
    <w:rsid w:val="00836897"/>
    <w:rsid w:val="008417F5"/>
    <w:rsid w:val="00850680"/>
    <w:rsid w:val="00852E87"/>
    <w:rsid w:val="00854149"/>
    <w:rsid w:val="0085725D"/>
    <w:rsid w:val="0086009E"/>
    <w:rsid w:val="00860168"/>
    <w:rsid w:val="00860231"/>
    <w:rsid w:val="00860593"/>
    <w:rsid w:val="0086104C"/>
    <w:rsid w:val="00861BEA"/>
    <w:rsid w:val="00863CB8"/>
    <w:rsid w:val="00866C7E"/>
    <w:rsid w:val="00867FFA"/>
    <w:rsid w:val="00874535"/>
    <w:rsid w:val="00876CB9"/>
    <w:rsid w:val="00877E95"/>
    <w:rsid w:val="0088059F"/>
    <w:rsid w:val="00887254"/>
    <w:rsid w:val="00887708"/>
    <w:rsid w:val="00890BEF"/>
    <w:rsid w:val="00892ACC"/>
    <w:rsid w:val="008A1345"/>
    <w:rsid w:val="008A1B0D"/>
    <w:rsid w:val="008A6248"/>
    <w:rsid w:val="008B1F93"/>
    <w:rsid w:val="008B2E5C"/>
    <w:rsid w:val="008B4B6F"/>
    <w:rsid w:val="008B7F7B"/>
    <w:rsid w:val="008C7D3F"/>
    <w:rsid w:val="008D0AF2"/>
    <w:rsid w:val="008D45FA"/>
    <w:rsid w:val="008D58AB"/>
    <w:rsid w:val="008D58F8"/>
    <w:rsid w:val="008D5C31"/>
    <w:rsid w:val="008D6607"/>
    <w:rsid w:val="008D6FD7"/>
    <w:rsid w:val="008E02AE"/>
    <w:rsid w:val="008E33FD"/>
    <w:rsid w:val="008E3C15"/>
    <w:rsid w:val="008E6BE6"/>
    <w:rsid w:val="008F018B"/>
    <w:rsid w:val="008F133A"/>
    <w:rsid w:val="008F1CA7"/>
    <w:rsid w:val="008F1CDD"/>
    <w:rsid w:val="008F35E2"/>
    <w:rsid w:val="008F6C55"/>
    <w:rsid w:val="008F741C"/>
    <w:rsid w:val="008F7AFF"/>
    <w:rsid w:val="00902AB2"/>
    <w:rsid w:val="00904629"/>
    <w:rsid w:val="00906213"/>
    <w:rsid w:val="00906773"/>
    <w:rsid w:val="00912524"/>
    <w:rsid w:val="00913A22"/>
    <w:rsid w:val="00913B9E"/>
    <w:rsid w:val="00913FA6"/>
    <w:rsid w:val="00915B9D"/>
    <w:rsid w:val="00917370"/>
    <w:rsid w:val="009213A9"/>
    <w:rsid w:val="009349DC"/>
    <w:rsid w:val="00936853"/>
    <w:rsid w:val="00937650"/>
    <w:rsid w:val="00942E55"/>
    <w:rsid w:val="00950DBF"/>
    <w:rsid w:val="00953B4A"/>
    <w:rsid w:val="009551D8"/>
    <w:rsid w:val="00957CB8"/>
    <w:rsid w:val="009625F5"/>
    <w:rsid w:val="0096649E"/>
    <w:rsid w:val="00966C6C"/>
    <w:rsid w:val="0097075C"/>
    <w:rsid w:val="00970CD1"/>
    <w:rsid w:val="00973C83"/>
    <w:rsid w:val="00975C59"/>
    <w:rsid w:val="00976107"/>
    <w:rsid w:val="00976247"/>
    <w:rsid w:val="0097679F"/>
    <w:rsid w:val="009804B5"/>
    <w:rsid w:val="00981015"/>
    <w:rsid w:val="00983965"/>
    <w:rsid w:val="00987E3A"/>
    <w:rsid w:val="00990FEA"/>
    <w:rsid w:val="009917E4"/>
    <w:rsid w:val="00991CAE"/>
    <w:rsid w:val="009931CA"/>
    <w:rsid w:val="00993D48"/>
    <w:rsid w:val="009953EF"/>
    <w:rsid w:val="00995BD2"/>
    <w:rsid w:val="00997E41"/>
    <w:rsid w:val="009A0C07"/>
    <w:rsid w:val="009A574F"/>
    <w:rsid w:val="009A7807"/>
    <w:rsid w:val="009B2B74"/>
    <w:rsid w:val="009B79D3"/>
    <w:rsid w:val="009C480A"/>
    <w:rsid w:val="009D1927"/>
    <w:rsid w:val="009D2B83"/>
    <w:rsid w:val="009E15AB"/>
    <w:rsid w:val="009E18C3"/>
    <w:rsid w:val="009E3F1F"/>
    <w:rsid w:val="009E44E1"/>
    <w:rsid w:val="009E4F96"/>
    <w:rsid w:val="009F008C"/>
    <w:rsid w:val="009F2ACC"/>
    <w:rsid w:val="009F30C9"/>
    <w:rsid w:val="00A02803"/>
    <w:rsid w:val="00A058E1"/>
    <w:rsid w:val="00A06CE4"/>
    <w:rsid w:val="00A123B3"/>
    <w:rsid w:val="00A1262D"/>
    <w:rsid w:val="00A13209"/>
    <w:rsid w:val="00A17809"/>
    <w:rsid w:val="00A20DE7"/>
    <w:rsid w:val="00A21869"/>
    <w:rsid w:val="00A27FC4"/>
    <w:rsid w:val="00A31DEB"/>
    <w:rsid w:val="00A36234"/>
    <w:rsid w:val="00A37191"/>
    <w:rsid w:val="00A45746"/>
    <w:rsid w:val="00A46CF8"/>
    <w:rsid w:val="00A47C29"/>
    <w:rsid w:val="00A52B52"/>
    <w:rsid w:val="00A5394D"/>
    <w:rsid w:val="00A5489C"/>
    <w:rsid w:val="00A55875"/>
    <w:rsid w:val="00A6072D"/>
    <w:rsid w:val="00A60A40"/>
    <w:rsid w:val="00A60D10"/>
    <w:rsid w:val="00A67CE0"/>
    <w:rsid w:val="00A7237A"/>
    <w:rsid w:val="00A759CA"/>
    <w:rsid w:val="00A80E33"/>
    <w:rsid w:val="00A81CF7"/>
    <w:rsid w:val="00A8211E"/>
    <w:rsid w:val="00A842F7"/>
    <w:rsid w:val="00A871BC"/>
    <w:rsid w:val="00A937F5"/>
    <w:rsid w:val="00A939CB"/>
    <w:rsid w:val="00A94877"/>
    <w:rsid w:val="00A9606E"/>
    <w:rsid w:val="00AA06F8"/>
    <w:rsid w:val="00AA090E"/>
    <w:rsid w:val="00AA57F2"/>
    <w:rsid w:val="00AA593B"/>
    <w:rsid w:val="00AA7B06"/>
    <w:rsid w:val="00AA7FED"/>
    <w:rsid w:val="00AB104A"/>
    <w:rsid w:val="00AB1344"/>
    <w:rsid w:val="00AB272D"/>
    <w:rsid w:val="00AB6190"/>
    <w:rsid w:val="00AB7041"/>
    <w:rsid w:val="00AC0A72"/>
    <w:rsid w:val="00AC319D"/>
    <w:rsid w:val="00AD02BB"/>
    <w:rsid w:val="00AD0E52"/>
    <w:rsid w:val="00AD11DD"/>
    <w:rsid w:val="00AD1254"/>
    <w:rsid w:val="00AD6F66"/>
    <w:rsid w:val="00AE3124"/>
    <w:rsid w:val="00AE5414"/>
    <w:rsid w:val="00AE670E"/>
    <w:rsid w:val="00AE718D"/>
    <w:rsid w:val="00AE7689"/>
    <w:rsid w:val="00AF41E2"/>
    <w:rsid w:val="00B015DB"/>
    <w:rsid w:val="00B01E49"/>
    <w:rsid w:val="00B01FE9"/>
    <w:rsid w:val="00B05FA9"/>
    <w:rsid w:val="00B0661B"/>
    <w:rsid w:val="00B13075"/>
    <w:rsid w:val="00B13BCF"/>
    <w:rsid w:val="00B1774F"/>
    <w:rsid w:val="00B25034"/>
    <w:rsid w:val="00B26154"/>
    <w:rsid w:val="00B27E72"/>
    <w:rsid w:val="00B33D50"/>
    <w:rsid w:val="00B3610D"/>
    <w:rsid w:val="00B372F0"/>
    <w:rsid w:val="00B42864"/>
    <w:rsid w:val="00B42B74"/>
    <w:rsid w:val="00B64060"/>
    <w:rsid w:val="00B65251"/>
    <w:rsid w:val="00B67472"/>
    <w:rsid w:val="00B700A5"/>
    <w:rsid w:val="00B72CB9"/>
    <w:rsid w:val="00B730DD"/>
    <w:rsid w:val="00B74F73"/>
    <w:rsid w:val="00B7644D"/>
    <w:rsid w:val="00B778A2"/>
    <w:rsid w:val="00B83C26"/>
    <w:rsid w:val="00B87BC9"/>
    <w:rsid w:val="00B915CD"/>
    <w:rsid w:val="00B921EE"/>
    <w:rsid w:val="00B92617"/>
    <w:rsid w:val="00B94F60"/>
    <w:rsid w:val="00B959DF"/>
    <w:rsid w:val="00B977A5"/>
    <w:rsid w:val="00BA3691"/>
    <w:rsid w:val="00BA3CDD"/>
    <w:rsid w:val="00BA4F90"/>
    <w:rsid w:val="00BA612C"/>
    <w:rsid w:val="00BB0236"/>
    <w:rsid w:val="00BB1393"/>
    <w:rsid w:val="00BB22BA"/>
    <w:rsid w:val="00BB2BBC"/>
    <w:rsid w:val="00BB5033"/>
    <w:rsid w:val="00BB67B8"/>
    <w:rsid w:val="00BB7C07"/>
    <w:rsid w:val="00BC0430"/>
    <w:rsid w:val="00BC16EB"/>
    <w:rsid w:val="00BC17EA"/>
    <w:rsid w:val="00BC1D29"/>
    <w:rsid w:val="00BD1F29"/>
    <w:rsid w:val="00BD30F0"/>
    <w:rsid w:val="00BD358D"/>
    <w:rsid w:val="00BD39A8"/>
    <w:rsid w:val="00BD7655"/>
    <w:rsid w:val="00BE2172"/>
    <w:rsid w:val="00BE24FE"/>
    <w:rsid w:val="00BE28B7"/>
    <w:rsid w:val="00BE4ACB"/>
    <w:rsid w:val="00BE7546"/>
    <w:rsid w:val="00BF2980"/>
    <w:rsid w:val="00BF2B6B"/>
    <w:rsid w:val="00BF789A"/>
    <w:rsid w:val="00C008B9"/>
    <w:rsid w:val="00C01DF3"/>
    <w:rsid w:val="00C05042"/>
    <w:rsid w:val="00C067DE"/>
    <w:rsid w:val="00C0711A"/>
    <w:rsid w:val="00C119CE"/>
    <w:rsid w:val="00C11C2A"/>
    <w:rsid w:val="00C16394"/>
    <w:rsid w:val="00C16BD6"/>
    <w:rsid w:val="00C210AD"/>
    <w:rsid w:val="00C22CE0"/>
    <w:rsid w:val="00C231C6"/>
    <w:rsid w:val="00C27138"/>
    <w:rsid w:val="00C27F11"/>
    <w:rsid w:val="00C31D25"/>
    <w:rsid w:val="00C336DE"/>
    <w:rsid w:val="00C35CA4"/>
    <w:rsid w:val="00C403CD"/>
    <w:rsid w:val="00C41C13"/>
    <w:rsid w:val="00C4270A"/>
    <w:rsid w:val="00C43CAF"/>
    <w:rsid w:val="00C43DC9"/>
    <w:rsid w:val="00C45976"/>
    <w:rsid w:val="00C52A68"/>
    <w:rsid w:val="00C534BC"/>
    <w:rsid w:val="00C54D37"/>
    <w:rsid w:val="00C575BB"/>
    <w:rsid w:val="00C575E5"/>
    <w:rsid w:val="00C720D2"/>
    <w:rsid w:val="00C724B4"/>
    <w:rsid w:val="00C72799"/>
    <w:rsid w:val="00C83A05"/>
    <w:rsid w:val="00C85472"/>
    <w:rsid w:val="00C85AC5"/>
    <w:rsid w:val="00C91592"/>
    <w:rsid w:val="00C92536"/>
    <w:rsid w:val="00C951C9"/>
    <w:rsid w:val="00CA4404"/>
    <w:rsid w:val="00CA4E85"/>
    <w:rsid w:val="00CA64F1"/>
    <w:rsid w:val="00CA66CB"/>
    <w:rsid w:val="00CA7968"/>
    <w:rsid w:val="00CA7D7B"/>
    <w:rsid w:val="00CB46FF"/>
    <w:rsid w:val="00CC03D8"/>
    <w:rsid w:val="00CC10EE"/>
    <w:rsid w:val="00CC25A2"/>
    <w:rsid w:val="00CC5D10"/>
    <w:rsid w:val="00CD6AEB"/>
    <w:rsid w:val="00CD747D"/>
    <w:rsid w:val="00CE33F4"/>
    <w:rsid w:val="00CE521B"/>
    <w:rsid w:val="00CE7D62"/>
    <w:rsid w:val="00CF18EB"/>
    <w:rsid w:val="00CF1AA9"/>
    <w:rsid w:val="00CF6508"/>
    <w:rsid w:val="00D10E85"/>
    <w:rsid w:val="00D146B0"/>
    <w:rsid w:val="00D14AC4"/>
    <w:rsid w:val="00D15B9A"/>
    <w:rsid w:val="00D15FB2"/>
    <w:rsid w:val="00D208EA"/>
    <w:rsid w:val="00D25F0F"/>
    <w:rsid w:val="00D2778E"/>
    <w:rsid w:val="00D27A01"/>
    <w:rsid w:val="00D30A29"/>
    <w:rsid w:val="00D34DF4"/>
    <w:rsid w:val="00D4128E"/>
    <w:rsid w:val="00D41433"/>
    <w:rsid w:val="00D47500"/>
    <w:rsid w:val="00D50563"/>
    <w:rsid w:val="00D531D0"/>
    <w:rsid w:val="00D54914"/>
    <w:rsid w:val="00D55941"/>
    <w:rsid w:val="00D55D8D"/>
    <w:rsid w:val="00D60DE7"/>
    <w:rsid w:val="00D6126F"/>
    <w:rsid w:val="00D6231F"/>
    <w:rsid w:val="00D65AB1"/>
    <w:rsid w:val="00D66571"/>
    <w:rsid w:val="00D665DB"/>
    <w:rsid w:val="00D67C0B"/>
    <w:rsid w:val="00D70486"/>
    <w:rsid w:val="00D720AD"/>
    <w:rsid w:val="00D7316D"/>
    <w:rsid w:val="00D73B34"/>
    <w:rsid w:val="00D75203"/>
    <w:rsid w:val="00D8140F"/>
    <w:rsid w:val="00D829B1"/>
    <w:rsid w:val="00D82D90"/>
    <w:rsid w:val="00D82EBD"/>
    <w:rsid w:val="00D836E9"/>
    <w:rsid w:val="00D83D85"/>
    <w:rsid w:val="00D84929"/>
    <w:rsid w:val="00D907F1"/>
    <w:rsid w:val="00D912A4"/>
    <w:rsid w:val="00D919F9"/>
    <w:rsid w:val="00D9251E"/>
    <w:rsid w:val="00D93560"/>
    <w:rsid w:val="00D939D3"/>
    <w:rsid w:val="00D94086"/>
    <w:rsid w:val="00D94371"/>
    <w:rsid w:val="00DA4855"/>
    <w:rsid w:val="00DB156E"/>
    <w:rsid w:val="00DC6F33"/>
    <w:rsid w:val="00DC6F6F"/>
    <w:rsid w:val="00DC7531"/>
    <w:rsid w:val="00DD0BB3"/>
    <w:rsid w:val="00DD1012"/>
    <w:rsid w:val="00DD28EA"/>
    <w:rsid w:val="00DD5B7B"/>
    <w:rsid w:val="00DD6441"/>
    <w:rsid w:val="00DE34D5"/>
    <w:rsid w:val="00DE4462"/>
    <w:rsid w:val="00DF1E2F"/>
    <w:rsid w:val="00DF2EFD"/>
    <w:rsid w:val="00DF6D98"/>
    <w:rsid w:val="00E001DB"/>
    <w:rsid w:val="00E02426"/>
    <w:rsid w:val="00E15260"/>
    <w:rsid w:val="00E2112F"/>
    <w:rsid w:val="00E2362E"/>
    <w:rsid w:val="00E23E96"/>
    <w:rsid w:val="00E25A77"/>
    <w:rsid w:val="00E2702F"/>
    <w:rsid w:val="00E34B2E"/>
    <w:rsid w:val="00E36D9A"/>
    <w:rsid w:val="00E37FA9"/>
    <w:rsid w:val="00E51573"/>
    <w:rsid w:val="00E5239B"/>
    <w:rsid w:val="00E543AD"/>
    <w:rsid w:val="00E56A37"/>
    <w:rsid w:val="00E60762"/>
    <w:rsid w:val="00E6213D"/>
    <w:rsid w:val="00E64EE7"/>
    <w:rsid w:val="00E6519C"/>
    <w:rsid w:val="00E70A3F"/>
    <w:rsid w:val="00E7477F"/>
    <w:rsid w:val="00E74A92"/>
    <w:rsid w:val="00E81212"/>
    <w:rsid w:val="00E8179F"/>
    <w:rsid w:val="00E821BF"/>
    <w:rsid w:val="00E84BA6"/>
    <w:rsid w:val="00E8596F"/>
    <w:rsid w:val="00E914A5"/>
    <w:rsid w:val="00E93639"/>
    <w:rsid w:val="00E937F4"/>
    <w:rsid w:val="00E94A59"/>
    <w:rsid w:val="00E957E6"/>
    <w:rsid w:val="00E95CA1"/>
    <w:rsid w:val="00EA0759"/>
    <w:rsid w:val="00EA58E5"/>
    <w:rsid w:val="00EB0241"/>
    <w:rsid w:val="00EB1D0C"/>
    <w:rsid w:val="00EB3234"/>
    <w:rsid w:val="00EB46F8"/>
    <w:rsid w:val="00EB5A99"/>
    <w:rsid w:val="00EB75AC"/>
    <w:rsid w:val="00EC08E5"/>
    <w:rsid w:val="00EC38AA"/>
    <w:rsid w:val="00EC3CCA"/>
    <w:rsid w:val="00EC4906"/>
    <w:rsid w:val="00ED1F25"/>
    <w:rsid w:val="00ED3AC2"/>
    <w:rsid w:val="00ED6734"/>
    <w:rsid w:val="00EE2947"/>
    <w:rsid w:val="00EE6E07"/>
    <w:rsid w:val="00EF4F29"/>
    <w:rsid w:val="00F03E22"/>
    <w:rsid w:val="00F1021F"/>
    <w:rsid w:val="00F10E7B"/>
    <w:rsid w:val="00F1255B"/>
    <w:rsid w:val="00F147DA"/>
    <w:rsid w:val="00F14D46"/>
    <w:rsid w:val="00F26F18"/>
    <w:rsid w:val="00F274C5"/>
    <w:rsid w:val="00F2793C"/>
    <w:rsid w:val="00F300F9"/>
    <w:rsid w:val="00F316B1"/>
    <w:rsid w:val="00F326D3"/>
    <w:rsid w:val="00F32F5D"/>
    <w:rsid w:val="00F33872"/>
    <w:rsid w:val="00F34E7C"/>
    <w:rsid w:val="00F37911"/>
    <w:rsid w:val="00F55B92"/>
    <w:rsid w:val="00F57761"/>
    <w:rsid w:val="00F645D2"/>
    <w:rsid w:val="00F70DB9"/>
    <w:rsid w:val="00F740A8"/>
    <w:rsid w:val="00F7616C"/>
    <w:rsid w:val="00F77958"/>
    <w:rsid w:val="00F8172F"/>
    <w:rsid w:val="00F81AD4"/>
    <w:rsid w:val="00F84D0D"/>
    <w:rsid w:val="00F87C25"/>
    <w:rsid w:val="00F93EB6"/>
    <w:rsid w:val="00F96D88"/>
    <w:rsid w:val="00F975E3"/>
    <w:rsid w:val="00FA05AD"/>
    <w:rsid w:val="00FA0684"/>
    <w:rsid w:val="00FB0322"/>
    <w:rsid w:val="00FB3AE8"/>
    <w:rsid w:val="00FB4508"/>
    <w:rsid w:val="00FC2E96"/>
    <w:rsid w:val="00FC3861"/>
    <w:rsid w:val="00FC3EFC"/>
    <w:rsid w:val="00FC705B"/>
    <w:rsid w:val="00FD0475"/>
    <w:rsid w:val="00FD3B5D"/>
    <w:rsid w:val="00FD48CA"/>
    <w:rsid w:val="00FE3AAB"/>
    <w:rsid w:val="00FE7FC0"/>
    <w:rsid w:val="00FF03EA"/>
    <w:rsid w:val="00FF1CEA"/>
    <w:rsid w:val="00FF241D"/>
    <w:rsid w:val="00FF286B"/>
    <w:rsid w:val="00FF2D45"/>
    <w:rsid w:val="00FF3375"/>
    <w:rsid w:val="00FF66F9"/>
    <w:rsid w:val="00FF6FD0"/>
    <w:rsid w:val="20AB2536"/>
    <w:rsid w:val="373F3530"/>
    <w:rsid w:val="3AF95DE8"/>
    <w:rsid w:val="3FA07EC4"/>
    <w:rsid w:val="468A0CE5"/>
    <w:rsid w:val="4E026448"/>
    <w:rsid w:val="51F45380"/>
    <w:rsid w:val="523E6CC4"/>
    <w:rsid w:val="5BE01FE7"/>
    <w:rsid w:val="69441411"/>
    <w:rsid w:val="71BF68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4:docId w14:val="3F648127"/>
  <w15:docId w15:val="{33D317ED-363E-49FD-B9B8-0B9599F87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uiPriority="0"/>
    <w:lsdException w:name="annotation text"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qFormat="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lsdException w:name="Emphasis" w:uiPriority="20"/>
    <w:lsdException w:name="Document Map" w:semiHidden="1" w:unhideWhenUsed="1" w:qFormat="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5">
    <w:name w:val="Normal"/>
    <w:qFormat/>
    <w:rsid w:val="00821A34"/>
    <w:pPr>
      <w:widowControl w:val="0"/>
      <w:spacing w:line="360" w:lineRule="exact"/>
      <w:ind w:firstLineChars="200" w:firstLine="200"/>
      <w:jc w:val="both"/>
    </w:pPr>
    <w:rPr>
      <w:kern w:val="2"/>
      <w:sz w:val="21"/>
      <w:szCs w:val="24"/>
    </w:rPr>
  </w:style>
  <w:style w:type="paragraph" w:styleId="1">
    <w:name w:val="heading 1"/>
    <w:basedOn w:val="af5"/>
    <w:next w:val="af5"/>
    <w:rsid w:val="00821A34"/>
    <w:pPr>
      <w:keepNext/>
      <w:keepLines/>
      <w:adjustRightInd w:val="0"/>
      <w:snapToGrid w:val="0"/>
      <w:spacing w:beforeLines="50" w:before="50" w:afterLines="50" w:after="50" w:line="360" w:lineRule="auto"/>
      <w:ind w:firstLineChars="0" w:firstLine="0"/>
      <w:outlineLvl w:val="0"/>
    </w:pPr>
    <w:rPr>
      <w:rFonts w:ascii="黑体" w:eastAsia="黑体" w:hAnsi="黑体"/>
      <w:bCs/>
      <w:kern w:val="44"/>
      <w:szCs w:val="44"/>
    </w:rPr>
  </w:style>
  <w:style w:type="paragraph" w:styleId="2">
    <w:name w:val="heading 2"/>
    <w:basedOn w:val="af5"/>
    <w:next w:val="af5"/>
    <w:qFormat/>
    <w:rsid w:val="00F274C5"/>
    <w:pPr>
      <w:keepNext/>
      <w:keepLines/>
      <w:adjustRightInd w:val="0"/>
      <w:snapToGrid w:val="0"/>
      <w:spacing w:beforeLines="50" w:before="50" w:afterLines="50" w:after="50" w:line="360" w:lineRule="auto"/>
      <w:ind w:firstLineChars="0" w:firstLine="0"/>
      <w:outlineLvl w:val="1"/>
    </w:pPr>
    <w:rPr>
      <w:rFonts w:ascii="Arial" w:eastAsia="黑体" w:hAnsi="Arial"/>
      <w:bCs/>
      <w:szCs w:val="32"/>
    </w:rPr>
  </w:style>
  <w:style w:type="paragraph" w:styleId="3">
    <w:name w:val="heading 3"/>
    <w:basedOn w:val="af5"/>
    <w:next w:val="af5"/>
    <w:qFormat/>
    <w:rsid w:val="00744BA0"/>
    <w:pPr>
      <w:ind w:firstLineChars="0" w:firstLine="0"/>
      <w:outlineLvl w:val="2"/>
    </w:pPr>
    <w:rPr>
      <w:rFonts w:eastAsia="黑体"/>
      <w:bCs/>
      <w:szCs w:val="32"/>
    </w:rPr>
  </w:style>
  <w:style w:type="paragraph" w:styleId="4">
    <w:name w:val="heading 4"/>
    <w:basedOn w:val="af5"/>
    <w:next w:val="af5"/>
    <w:qFormat/>
    <w:pPr>
      <w:keepNext/>
      <w:keepLines/>
      <w:spacing w:before="280" w:after="290" w:line="376" w:lineRule="auto"/>
      <w:outlineLvl w:val="3"/>
    </w:pPr>
    <w:rPr>
      <w:rFonts w:ascii="Arial" w:eastAsia="黑体" w:hAnsi="Arial"/>
      <w:b/>
      <w:bCs/>
      <w:sz w:val="28"/>
      <w:szCs w:val="28"/>
    </w:rPr>
  </w:style>
  <w:style w:type="paragraph" w:styleId="5">
    <w:name w:val="heading 5"/>
    <w:basedOn w:val="af5"/>
    <w:next w:val="af5"/>
    <w:qFormat/>
    <w:pPr>
      <w:keepNext/>
      <w:keepLines/>
      <w:spacing w:before="280" w:after="290" w:line="376" w:lineRule="auto"/>
      <w:outlineLvl w:val="4"/>
    </w:pPr>
    <w:rPr>
      <w:b/>
      <w:bCs/>
      <w:sz w:val="28"/>
      <w:szCs w:val="28"/>
    </w:rPr>
  </w:style>
  <w:style w:type="paragraph" w:styleId="6">
    <w:name w:val="heading 6"/>
    <w:basedOn w:val="af5"/>
    <w:next w:val="af5"/>
    <w:autoRedefine/>
    <w:qFormat/>
    <w:pPr>
      <w:keepNext/>
      <w:keepLines/>
      <w:spacing w:before="240" w:after="64" w:line="320" w:lineRule="auto"/>
      <w:outlineLvl w:val="5"/>
    </w:pPr>
    <w:rPr>
      <w:rFonts w:ascii="Arial" w:eastAsia="黑体" w:hAnsi="Arial"/>
      <w:b/>
      <w:bCs/>
      <w:sz w:val="24"/>
    </w:rPr>
  </w:style>
  <w:style w:type="paragraph" w:styleId="7">
    <w:name w:val="heading 7"/>
    <w:basedOn w:val="af5"/>
    <w:next w:val="af5"/>
    <w:autoRedefine/>
    <w:qFormat/>
    <w:pPr>
      <w:keepNext/>
      <w:keepLines/>
      <w:spacing w:before="240" w:after="64" w:line="320" w:lineRule="auto"/>
      <w:outlineLvl w:val="6"/>
    </w:pPr>
    <w:rPr>
      <w:b/>
      <w:bCs/>
      <w:sz w:val="24"/>
    </w:rPr>
  </w:style>
  <w:style w:type="paragraph" w:styleId="8">
    <w:name w:val="heading 8"/>
    <w:basedOn w:val="af5"/>
    <w:next w:val="af5"/>
    <w:autoRedefine/>
    <w:pPr>
      <w:keepNext/>
      <w:keepLines/>
      <w:spacing w:before="240" w:after="64" w:line="320" w:lineRule="auto"/>
      <w:outlineLvl w:val="7"/>
    </w:pPr>
    <w:rPr>
      <w:rFonts w:ascii="Arial" w:eastAsia="黑体" w:hAnsi="Arial"/>
      <w:sz w:val="24"/>
    </w:rPr>
  </w:style>
  <w:style w:type="paragraph" w:styleId="9">
    <w:name w:val="heading 9"/>
    <w:basedOn w:val="af5"/>
    <w:next w:val="af5"/>
    <w:autoRedefine/>
    <w:qFormat/>
    <w:pPr>
      <w:keepNext/>
      <w:keepLines/>
      <w:spacing w:before="240" w:after="64" w:line="320" w:lineRule="auto"/>
      <w:outlineLvl w:val="8"/>
    </w:pPr>
    <w:rPr>
      <w:rFonts w:ascii="Arial" w:eastAsia="黑体" w:hAnsi="Arial"/>
      <w:szCs w:val="21"/>
    </w:rPr>
  </w:style>
  <w:style w:type="character" w:default="1" w:styleId="af6">
    <w:name w:val="Default Paragraph Font"/>
    <w:uiPriority w:val="1"/>
    <w:semiHidden/>
    <w:unhideWhenUsed/>
  </w:style>
  <w:style w:type="table" w:default="1" w:styleId="af7">
    <w:name w:val="Normal Table"/>
    <w:uiPriority w:val="99"/>
    <w:semiHidden/>
    <w:unhideWhenUsed/>
    <w:tblPr>
      <w:tblInd w:w="0" w:type="dxa"/>
      <w:tblCellMar>
        <w:top w:w="0" w:type="dxa"/>
        <w:left w:w="108" w:type="dxa"/>
        <w:bottom w:w="0" w:type="dxa"/>
        <w:right w:w="108" w:type="dxa"/>
      </w:tblCellMar>
    </w:tblPr>
  </w:style>
  <w:style w:type="numbering" w:default="1" w:styleId="af8">
    <w:name w:val="No List"/>
    <w:uiPriority w:val="99"/>
    <w:semiHidden/>
    <w:unhideWhenUsed/>
  </w:style>
  <w:style w:type="paragraph" w:styleId="70">
    <w:name w:val="toc 7"/>
    <w:basedOn w:val="60"/>
    <w:next w:val="af5"/>
    <w:autoRedefine/>
  </w:style>
  <w:style w:type="paragraph" w:styleId="60">
    <w:name w:val="toc 6"/>
    <w:basedOn w:val="50"/>
    <w:next w:val="af5"/>
  </w:style>
  <w:style w:type="paragraph" w:styleId="50">
    <w:name w:val="toc 5"/>
    <w:basedOn w:val="40"/>
    <w:next w:val="af5"/>
    <w:autoRedefine/>
  </w:style>
  <w:style w:type="paragraph" w:styleId="40">
    <w:name w:val="toc 4"/>
    <w:basedOn w:val="30"/>
    <w:next w:val="af5"/>
    <w:autoRedefine/>
  </w:style>
  <w:style w:type="paragraph" w:styleId="30">
    <w:name w:val="toc 3"/>
    <w:basedOn w:val="20"/>
    <w:next w:val="af5"/>
    <w:autoRedefine/>
  </w:style>
  <w:style w:type="paragraph" w:styleId="20">
    <w:name w:val="toc 2"/>
    <w:basedOn w:val="10"/>
    <w:next w:val="af5"/>
    <w:autoRedefine/>
  </w:style>
  <w:style w:type="paragraph" w:styleId="10">
    <w:name w:val="toc 1"/>
    <w:next w:val="af5"/>
    <w:autoRedefine/>
    <w:pPr>
      <w:jc w:val="both"/>
    </w:pPr>
    <w:rPr>
      <w:rFonts w:ascii="宋体"/>
      <w:sz w:val="21"/>
    </w:rPr>
  </w:style>
  <w:style w:type="paragraph" w:styleId="af9">
    <w:name w:val="Document Map"/>
    <w:basedOn w:val="af5"/>
    <w:link w:val="afa"/>
    <w:autoRedefine/>
    <w:uiPriority w:val="99"/>
    <w:semiHidden/>
    <w:unhideWhenUsed/>
    <w:qFormat/>
    <w:rPr>
      <w:rFonts w:ascii="宋体"/>
      <w:sz w:val="18"/>
      <w:szCs w:val="18"/>
    </w:rPr>
  </w:style>
  <w:style w:type="paragraph" w:styleId="afb">
    <w:name w:val="annotation text"/>
    <w:basedOn w:val="af5"/>
    <w:link w:val="afc"/>
    <w:autoRedefine/>
    <w:uiPriority w:val="99"/>
    <w:unhideWhenUsed/>
    <w:qFormat/>
    <w:pPr>
      <w:jc w:val="left"/>
    </w:pPr>
  </w:style>
  <w:style w:type="paragraph" w:styleId="HTML">
    <w:name w:val="HTML Address"/>
    <w:basedOn w:val="af5"/>
    <w:autoRedefine/>
    <w:rPr>
      <w:i/>
      <w:iCs/>
    </w:rPr>
  </w:style>
  <w:style w:type="paragraph" w:styleId="afd">
    <w:name w:val="Plain Text"/>
    <w:basedOn w:val="af5"/>
    <w:link w:val="afe"/>
    <w:autoRedefine/>
    <w:rPr>
      <w:rFonts w:ascii="宋体" w:hAnsi="Courier New"/>
      <w:szCs w:val="20"/>
    </w:rPr>
  </w:style>
  <w:style w:type="paragraph" w:styleId="80">
    <w:name w:val="toc 8"/>
    <w:basedOn w:val="70"/>
    <w:next w:val="af5"/>
    <w:autoRedefine/>
  </w:style>
  <w:style w:type="paragraph" w:styleId="aff">
    <w:name w:val="Date"/>
    <w:basedOn w:val="af5"/>
    <w:next w:val="af5"/>
    <w:link w:val="aff0"/>
    <w:autoRedefine/>
    <w:uiPriority w:val="99"/>
    <w:semiHidden/>
    <w:unhideWhenUsed/>
    <w:qFormat/>
    <w:pPr>
      <w:ind w:leftChars="2500" w:left="100"/>
    </w:pPr>
  </w:style>
  <w:style w:type="paragraph" w:styleId="aff1">
    <w:name w:val="Balloon Text"/>
    <w:basedOn w:val="af5"/>
    <w:link w:val="aff2"/>
    <w:autoRedefine/>
    <w:uiPriority w:val="99"/>
    <w:semiHidden/>
    <w:unhideWhenUsed/>
    <w:qFormat/>
    <w:rPr>
      <w:sz w:val="18"/>
      <w:szCs w:val="18"/>
    </w:rPr>
  </w:style>
  <w:style w:type="paragraph" w:styleId="aff3">
    <w:name w:val="footer"/>
    <w:basedOn w:val="af5"/>
    <w:link w:val="aff4"/>
    <w:autoRedefine/>
    <w:uiPriority w:val="99"/>
    <w:pPr>
      <w:tabs>
        <w:tab w:val="center" w:pos="4153"/>
        <w:tab w:val="right" w:pos="8306"/>
      </w:tabs>
      <w:snapToGrid w:val="0"/>
      <w:ind w:rightChars="100" w:right="210"/>
      <w:jc w:val="right"/>
    </w:pPr>
    <w:rPr>
      <w:sz w:val="18"/>
      <w:szCs w:val="18"/>
    </w:rPr>
  </w:style>
  <w:style w:type="paragraph" w:styleId="aff5">
    <w:name w:val="header"/>
    <w:basedOn w:val="af5"/>
    <w:link w:val="aff6"/>
    <w:autoRedefine/>
    <w:uiPriority w:val="99"/>
    <w:pPr>
      <w:pBdr>
        <w:bottom w:val="single" w:sz="6" w:space="1" w:color="auto"/>
      </w:pBdr>
      <w:tabs>
        <w:tab w:val="center" w:pos="4153"/>
        <w:tab w:val="right" w:pos="8306"/>
      </w:tabs>
      <w:snapToGrid w:val="0"/>
      <w:jc w:val="center"/>
    </w:pPr>
    <w:rPr>
      <w:sz w:val="18"/>
      <w:szCs w:val="18"/>
    </w:rPr>
  </w:style>
  <w:style w:type="paragraph" w:styleId="aff7">
    <w:name w:val="footnote text"/>
    <w:basedOn w:val="af5"/>
    <w:autoRedefine/>
    <w:pPr>
      <w:snapToGrid w:val="0"/>
      <w:jc w:val="left"/>
    </w:pPr>
    <w:rPr>
      <w:sz w:val="18"/>
      <w:szCs w:val="18"/>
    </w:rPr>
  </w:style>
  <w:style w:type="paragraph" w:styleId="90">
    <w:name w:val="toc 9"/>
    <w:basedOn w:val="80"/>
    <w:next w:val="af5"/>
    <w:autoRedefine/>
  </w:style>
  <w:style w:type="paragraph" w:styleId="HTML0">
    <w:name w:val="HTML Preformatted"/>
    <w:basedOn w:val="af5"/>
    <w:autoRedefine/>
    <w:rPr>
      <w:rFonts w:ascii="Courier New" w:hAnsi="Courier New" w:cs="Courier New"/>
      <w:sz w:val="20"/>
      <w:szCs w:val="20"/>
    </w:rPr>
  </w:style>
  <w:style w:type="paragraph" w:styleId="aff8">
    <w:name w:val="Normal (Web)"/>
    <w:basedOn w:val="af5"/>
    <w:autoRedefine/>
    <w:pPr>
      <w:widowControl/>
      <w:spacing w:before="100" w:beforeAutospacing="1" w:after="100" w:afterAutospacing="1"/>
      <w:jc w:val="left"/>
    </w:pPr>
    <w:rPr>
      <w:rFonts w:ascii="宋体" w:hAnsi="宋体" w:cs="宋体"/>
      <w:kern w:val="0"/>
      <w:sz w:val="24"/>
    </w:rPr>
  </w:style>
  <w:style w:type="paragraph" w:styleId="aff9">
    <w:name w:val="Title"/>
    <w:aliases w:val="标题1"/>
    <w:basedOn w:val="af5"/>
    <w:autoRedefine/>
    <w:qFormat/>
    <w:rsid w:val="00060A54"/>
    <w:pPr>
      <w:keepLines/>
      <w:spacing w:beforeLines="50" w:before="120" w:afterLines="50" w:after="120" w:line="360" w:lineRule="auto"/>
      <w:ind w:firstLineChars="0" w:firstLine="0"/>
      <w:outlineLvl w:val="0"/>
    </w:pPr>
    <w:rPr>
      <w:rFonts w:ascii="黑体" w:eastAsia="黑体" w:hAnsi="黑体" w:cs="Arial"/>
      <w:bCs/>
      <w:szCs w:val="32"/>
    </w:rPr>
  </w:style>
  <w:style w:type="paragraph" w:styleId="affa">
    <w:name w:val="annotation subject"/>
    <w:basedOn w:val="afb"/>
    <w:next w:val="afb"/>
    <w:link w:val="affb"/>
    <w:autoRedefine/>
    <w:uiPriority w:val="99"/>
    <w:semiHidden/>
    <w:unhideWhenUsed/>
    <w:qFormat/>
    <w:rPr>
      <w:b/>
      <w:bCs/>
    </w:rPr>
  </w:style>
  <w:style w:type="table" w:styleId="affc">
    <w:name w:val="Table Grid"/>
    <w:basedOn w:val="af7"/>
    <w:autoRedefine/>
    <w:uiPriority w:val="59"/>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d">
    <w:name w:val="page number"/>
    <w:autoRedefine/>
    <w:rPr>
      <w:rFonts w:ascii="Times New Roman" w:eastAsia="宋体" w:hAnsi="Times New Roman"/>
      <w:sz w:val="18"/>
    </w:rPr>
  </w:style>
  <w:style w:type="character" w:styleId="affe">
    <w:name w:val="Emphasis"/>
    <w:basedOn w:val="af6"/>
    <w:autoRedefine/>
    <w:uiPriority w:val="20"/>
    <w:rPr>
      <w:i/>
      <w:iCs/>
    </w:rPr>
  </w:style>
  <w:style w:type="character" w:styleId="HTML1">
    <w:name w:val="HTML Definition"/>
    <w:autoRedefine/>
    <w:rPr>
      <w:i/>
      <w:iCs/>
    </w:rPr>
  </w:style>
  <w:style w:type="character" w:styleId="HTML2">
    <w:name w:val="HTML Typewriter"/>
    <w:autoRedefine/>
    <w:rPr>
      <w:rFonts w:ascii="Courier New" w:hAnsi="Courier New"/>
      <w:sz w:val="20"/>
      <w:szCs w:val="20"/>
    </w:rPr>
  </w:style>
  <w:style w:type="character" w:styleId="HTML3">
    <w:name w:val="HTML Acronym"/>
    <w:basedOn w:val="af6"/>
    <w:autoRedefine/>
  </w:style>
  <w:style w:type="character" w:styleId="HTML4">
    <w:name w:val="HTML Variable"/>
    <w:autoRedefine/>
    <w:rPr>
      <w:i/>
      <w:iCs/>
    </w:rPr>
  </w:style>
  <w:style w:type="character" w:styleId="afff">
    <w:name w:val="Hyperlink"/>
    <w:autoRedefine/>
    <w:rPr>
      <w:rFonts w:ascii="Times New Roman" w:eastAsia="宋体" w:hAnsi="Times New Roman"/>
      <w:color w:val="auto"/>
      <w:spacing w:val="0"/>
      <w:w w:val="100"/>
      <w:position w:val="0"/>
      <w:sz w:val="21"/>
      <w:u w:val="none"/>
      <w:vertAlign w:val="baseline"/>
    </w:rPr>
  </w:style>
  <w:style w:type="character" w:styleId="HTML5">
    <w:name w:val="HTML Code"/>
    <w:autoRedefine/>
    <w:rPr>
      <w:rFonts w:ascii="Courier New" w:hAnsi="Courier New"/>
      <w:sz w:val="20"/>
      <w:szCs w:val="20"/>
    </w:rPr>
  </w:style>
  <w:style w:type="character" w:styleId="afff0">
    <w:name w:val="annotation reference"/>
    <w:autoRedefine/>
    <w:uiPriority w:val="99"/>
    <w:semiHidden/>
    <w:unhideWhenUsed/>
    <w:qFormat/>
    <w:rPr>
      <w:sz w:val="21"/>
      <w:szCs w:val="21"/>
    </w:rPr>
  </w:style>
  <w:style w:type="character" w:styleId="HTML6">
    <w:name w:val="HTML Cite"/>
    <w:autoRedefine/>
    <w:rPr>
      <w:i/>
      <w:iCs/>
    </w:rPr>
  </w:style>
  <w:style w:type="character" w:styleId="afff1">
    <w:name w:val="footnote reference"/>
    <w:autoRedefine/>
    <w:rPr>
      <w:vertAlign w:val="superscript"/>
    </w:rPr>
  </w:style>
  <w:style w:type="character" w:styleId="HTML7">
    <w:name w:val="HTML Keyboard"/>
    <w:autoRedefine/>
    <w:rPr>
      <w:rFonts w:ascii="Courier New" w:hAnsi="Courier New"/>
      <w:sz w:val="20"/>
      <w:szCs w:val="20"/>
    </w:rPr>
  </w:style>
  <w:style w:type="character" w:styleId="HTML8">
    <w:name w:val="HTML Sample"/>
    <w:autoRedefine/>
    <w:rPr>
      <w:rFonts w:ascii="Courier New" w:hAnsi="Courier New"/>
    </w:rPr>
  </w:style>
  <w:style w:type="character" w:customStyle="1" w:styleId="afff2">
    <w:name w:val="个人答复风格"/>
    <w:autoRedefine/>
    <w:rPr>
      <w:rFonts w:ascii="Arial" w:eastAsia="宋体" w:hAnsi="Arial" w:cs="Arial"/>
      <w:color w:val="auto"/>
      <w:sz w:val="20"/>
    </w:rPr>
  </w:style>
  <w:style w:type="character" w:customStyle="1" w:styleId="afff3">
    <w:name w:val="发布"/>
    <w:autoRedefine/>
    <w:rPr>
      <w:rFonts w:ascii="黑体" w:eastAsia="黑体"/>
      <w:spacing w:val="22"/>
      <w:w w:val="100"/>
      <w:position w:val="3"/>
      <w:sz w:val="28"/>
    </w:rPr>
  </w:style>
  <w:style w:type="character" w:customStyle="1" w:styleId="afff4">
    <w:name w:val="个人撰写风格"/>
    <w:autoRedefine/>
    <w:rPr>
      <w:rFonts w:ascii="Arial" w:eastAsia="宋体" w:hAnsi="Arial" w:cs="Arial"/>
      <w:color w:val="auto"/>
      <w:sz w:val="20"/>
    </w:rPr>
  </w:style>
  <w:style w:type="character" w:customStyle="1" w:styleId="style11">
    <w:name w:val="style11"/>
    <w:autoRedefine/>
    <w:rPr>
      <w:sz w:val="27"/>
      <w:szCs w:val="27"/>
    </w:rPr>
  </w:style>
  <w:style w:type="character" w:customStyle="1" w:styleId="aff4">
    <w:name w:val="页脚 字符"/>
    <w:link w:val="aff3"/>
    <w:autoRedefine/>
    <w:uiPriority w:val="99"/>
    <w:qFormat/>
    <w:rPr>
      <w:kern w:val="2"/>
      <w:sz w:val="18"/>
      <w:szCs w:val="18"/>
    </w:rPr>
  </w:style>
  <w:style w:type="character" w:customStyle="1" w:styleId="aff6">
    <w:name w:val="页眉 字符"/>
    <w:link w:val="aff5"/>
    <w:autoRedefine/>
    <w:uiPriority w:val="99"/>
    <w:qFormat/>
    <w:rPr>
      <w:kern w:val="2"/>
      <w:sz w:val="18"/>
      <w:szCs w:val="18"/>
    </w:rPr>
  </w:style>
  <w:style w:type="paragraph" w:customStyle="1" w:styleId="a3">
    <w:name w:val="四级无标题条"/>
    <w:basedOn w:val="af5"/>
    <w:autoRedefine/>
    <w:qFormat/>
    <w:pPr>
      <w:numPr>
        <w:ilvl w:val="5"/>
        <w:numId w:val="1"/>
      </w:numPr>
    </w:pPr>
  </w:style>
  <w:style w:type="paragraph" w:customStyle="1" w:styleId="af3">
    <w:name w:val="注："/>
    <w:next w:val="afff5"/>
    <w:autoRedefine/>
    <w:pPr>
      <w:widowControl w:val="0"/>
      <w:numPr>
        <w:numId w:val="2"/>
      </w:numPr>
      <w:tabs>
        <w:tab w:val="clear" w:pos="1140"/>
      </w:tabs>
      <w:autoSpaceDE w:val="0"/>
      <w:autoSpaceDN w:val="0"/>
      <w:jc w:val="both"/>
    </w:pPr>
    <w:rPr>
      <w:rFonts w:ascii="宋体"/>
      <w:sz w:val="18"/>
    </w:rPr>
  </w:style>
  <w:style w:type="paragraph" w:customStyle="1" w:styleId="afff5">
    <w:name w:val="段"/>
    <w:autoRedefine/>
    <w:qFormat/>
    <w:rsid w:val="00821A34"/>
    <w:pPr>
      <w:autoSpaceDE w:val="0"/>
      <w:autoSpaceDN w:val="0"/>
      <w:spacing w:line="360" w:lineRule="exact"/>
      <w:jc w:val="both"/>
    </w:pPr>
    <w:rPr>
      <w:sz w:val="21"/>
      <w:szCs w:val="21"/>
    </w:rPr>
  </w:style>
  <w:style w:type="paragraph" w:customStyle="1" w:styleId="afff6">
    <w:name w:val="封面标准英文名称"/>
    <w:autoRedefine/>
    <w:pPr>
      <w:widowControl w:val="0"/>
      <w:spacing w:before="370" w:line="400" w:lineRule="exact"/>
      <w:jc w:val="center"/>
    </w:pPr>
    <w:rPr>
      <w:sz w:val="28"/>
    </w:rPr>
  </w:style>
  <w:style w:type="paragraph" w:customStyle="1" w:styleId="afff7">
    <w:name w:val="实施日期"/>
    <w:basedOn w:val="afff8"/>
    <w:autoRedefine/>
    <w:pPr>
      <w:jc w:val="right"/>
    </w:pPr>
  </w:style>
  <w:style w:type="paragraph" w:customStyle="1" w:styleId="afff8">
    <w:name w:val="发布日期"/>
    <w:autoRedefine/>
    <w:pPr>
      <w:jc w:val="both"/>
    </w:pPr>
    <w:rPr>
      <w:rFonts w:eastAsia="黑体"/>
      <w:sz w:val="28"/>
    </w:rPr>
  </w:style>
  <w:style w:type="paragraph" w:customStyle="1" w:styleId="ac">
    <w:name w:val="附录二级条标题"/>
    <w:basedOn w:val="ab"/>
    <w:next w:val="afff5"/>
    <w:autoRedefine/>
    <w:pPr>
      <w:numPr>
        <w:ilvl w:val="3"/>
      </w:numPr>
      <w:outlineLvl w:val="3"/>
    </w:pPr>
  </w:style>
  <w:style w:type="paragraph" w:customStyle="1" w:styleId="ab">
    <w:name w:val="附录一级条标题"/>
    <w:basedOn w:val="aa"/>
    <w:next w:val="afff5"/>
    <w:autoRedefine/>
    <w:pPr>
      <w:numPr>
        <w:ilvl w:val="2"/>
      </w:numPr>
      <w:autoSpaceDN w:val="0"/>
      <w:spacing w:beforeLines="0" w:afterLines="0"/>
      <w:outlineLvl w:val="2"/>
    </w:pPr>
  </w:style>
  <w:style w:type="paragraph" w:customStyle="1" w:styleId="aa">
    <w:name w:val="附录章标题"/>
    <w:next w:val="afff5"/>
    <w:autoRedefine/>
    <w:pPr>
      <w:numPr>
        <w:ilvl w:val="1"/>
        <w:numId w:val="3"/>
      </w:num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9">
    <w:name w:val="字母编号列项（一级）"/>
    <w:autoRedefine/>
    <w:pPr>
      <w:ind w:leftChars="200" w:left="840" w:hangingChars="200" w:hanging="420"/>
      <w:jc w:val="both"/>
    </w:pPr>
    <w:rPr>
      <w:rFonts w:ascii="宋体"/>
      <w:sz w:val="21"/>
    </w:rPr>
  </w:style>
  <w:style w:type="paragraph" w:customStyle="1" w:styleId="afffa">
    <w:name w:val="三级条标题"/>
    <w:basedOn w:val="af2"/>
    <w:next w:val="afff5"/>
    <w:autoRedefine/>
    <w:qFormat/>
    <w:rsid w:val="001D1D71"/>
    <w:pPr>
      <w:numPr>
        <w:ilvl w:val="0"/>
        <w:numId w:val="0"/>
      </w:numPr>
      <w:spacing w:before="120" w:line="320" w:lineRule="exact"/>
      <w:ind w:firstLineChars="200" w:firstLine="420"/>
      <w:outlineLvl w:val="9"/>
    </w:pPr>
  </w:style>
  <w:style w:type="paragraph" w:customStyle="1" w:styleId="af2">
    <w:name w:val="二级条标题"/>
    <w:basedOn w:val="af1"/>
    <w:next w:val="afff5"/>
    <w:autoRedefine/>
    <w:pPr>
      <w:numPr>
        <w:ilvl w:val="3"/>
      </w:numPr>
      <w:outlineLvl w:val="3"/>
    </w:pPr>
  </w:style>
  <w:style w:type="paragraph" w:customStyle="1" w:styleId="af1">
    <w:name w:val="一级条标题"/>
    <w:basedOn w:val="af0"/>
    <w:next w:val="af5"/>
    <w:autoRedefine/>
    <w:pPr>
      <w:numPr>
        <w:ilvl w:val="2"/>
      </w:numPr>
      <w:spacing w:beforeLines="0" w:afterLines="0"/>
      <w:outlineLvl w:val="2"/>
    </w:pPr>
  </w:style>
  <w:style w:type="paragraph" w:customStyle="1" w:styleId="af0">
    <w:name w:val="章标题"/>
    <w:next w:val="afff5"/>
    <w:pPr>
      <w:numPr>
        <w:ilvl w:val="1"/>
        <w:numId w:val="4"/>
      </w:numPr>
      <w:spacing w:beforeLines="50" w:afterLines="50"/>
      <w:jc w:val="both"/>
      <w:outlineLvl w:val="1"/>
    </w:pPr>
    <w:rPr>
      <w:rFonts w:ascii="黑体" w:eastAsia="黑体"/>
      <w:sz w:val="21"/>
    </w:rPr>
  </w:style>
  <w:style w:type="paragraph" w:customStyle="1" w:styleId="afffb">
    <w:name w:val="标准标志"/>
    <w:next w:val="af5"/>
    <w:autoRedefine/>
    <w:pPr>
      <w:shd w:val="solid" w:color="FFFFFF" w:fill="FFFFFF"/>
      <w:spacing w:line="0" w:lineRule="atLeast"/>
      <w:jc w:val="right"/>
    </w:pPr>
    <w:rPr>
      <w:b/>
      <w:w w:val="130"/>
      <w:sz w:val="96"/>
    </w:rPr>
  </w:style>
  <w:style w:type="paragraph" w:customStyle="1" w:styleId="21">
    <w:name w:val="封面标准号2"/>
    <w:basedOn w:val="11"/>
    <w:pPr>
      <w:adjustRightInd w:val="0"/>
      <w:spacing w:before="357" w:line="280" w:lineRule="exact"/>
    </w:pPr>
  </w:style>
  <w:style w:type="paragraph" w:customStyle="1" w:styleId="11">
    <w:name w:val="封面标准号1"/>
    <w:autoRedefine/>
    <w:pPr>
      <w:widowControl w:val="0"/>
      <w:kinsoku w:val="0"/>
      <w:overflowPunct w:val="0"/>
      <w:autoSpaceDE w:val="0"/>
      <w:autoSpaceDN w:val="0"/>
      <w:spacing w:before="308"/>
      <w:jc w:val="right"/>
      <w:textAlignment w:val="center"/>
    </w:pPr>
    <w:rPr>
      <w:sz w:val="28"/>
    </w:rPr>
  </w:style>
  <w:style w:type="paragraph" w:customStyle="1" w:styleId="afffc">
    <w:name w:val="封面标准文稿编辑信息"/>
    <w:autoRedefine/>
    <w:pPr>
      <w:spacing w:before="180" w:line="180" w:lineRule="exact"/>
      <w:jc w:val="center"/>
    </w:pPr>
    <w:rPr>
      <w:rFonts w:ascii="宋体"/>
      <w:sz w:val="21"/>
    </w:rPr>
  </w:style>
  <w:style w:type="paragraph" w:customStyle="1" w:styleId="af4">
    <w:name w:val="列项——"/>
    <w:autoRedefine/>
    <w:pPr>
      <w:widowControl w:val="0"/>
      <w:numPr>
        <w:numId w:val="5"/>
      </w:numPr>
      <w:tabs>
        <w:tab w:val="clear" w:pos="1140"/>
        <w:tab w:val="left" w:pos="854"/>
      </w:tabs>
      <w:ind w:leftChars="200" w:left="200" w:hangingChars="200" w:hanging="200"/>
      <w:jc w:val="both"/>
    </w:pPr>
    <w:rPr>
      <w:rFonts w:ascii="宋体"/>
      <w:sz w:val="21"/>
    </w:rPr>
  </w:style>
  <w:style w:type="paragraph" w:customStyle="1" w:styleId="afffd">
    <w:name w:val="前言、引言标题"/>
    <w:next w:val="af5"/>
    <w:autoRedefine/>
    <w:rsid w:val="00F274C5"/>
    <w:pPr>
      <w:shd w:val="clear" w:color="FFFFFF" w:fill="FFFFFF"/>
      <w:spacing w:before="640" w:after="560"/>
      <w:jc w:val="center"/>
      <w:outlineLvl w:val="0"/>
    </w:pPr>
    <w:rPr>
      <w:rFonts w:ascii="黑体" w:eastAsia="黑体"/>
      <w:sz w:val="32"/>
    </w:rPr>
  </w:style>
  <w:style w:type="paragraph" w:customStyle="1" w:styleId="afffe">
    <w:name w:val="附录表标题"/>
    <w:next w:val="afff5"/>
    <w:autoRedefine/>
    <w:pPr>
      <w:jc w:val="center"/>
      <w:textAlignment w:val="baseline"/>
    </w:pPr>
    <w:rPr>
      <w:rFonts w:ascii="黑体" w:eastAsia="黑体"/>
      <w:kern w:val="21"/>
      <w:sz w:val="21"/>
    </w:rPr>
  </w:style>
  <w:style w:type="paragraph" w:customStyle="1" w:styleId="affff">
    <w:name w:val="无标题条"/>
    <w:next w:val="afff5"/>
    <w:autoRedefine/>
    <w:qFormat/>
    <w:pPr>
      <w:jc w:val="both"/>
    </w:pPr>
    <w:rPr>
      <w:sz w:val="21"/>
    </w:rPr>
  </w:style>
  <w:style w:type="paragraph" w:customStyle="1" w:styleId="affff0">
    <w:name w:val="四级条标题"/>
    <w:basedOn w:val="afffa"/>
    <w:next w:val="afff5"/>
    <w:autoRedefine/>
    <w:qFormat/>
    <w:pPr>
      <w:numPr>
        <w:ilvl w:val="5"/>
      </w:numPr>
      <w:ind w:firstLineChars="200" w:firstLine="420"/>
      <w:outlineLvl w:val="5"/>
    </w:pPr>
  </w:style>
  <w:style w:type="paragraph" w:customStyle="1" w:styleId="affff1">
    <w:name w:val="标准书眉一"/>
    <w:autoRedefine/>
    <w:pPr>
      <w:jc w:val="both"/>
    </w:pPr>
  </w:style>
  <w:style w:type="paragraph" w:customStyle="1" w:styleId="affff2">
    <w:name w:val="标准书眉_奇数页"/>
    <w:next w:val="af5"/>
    <w:pPr>
      <w:tabs>
        <w:tab w:val="center" w:pos="4154"/>
        <w:tab w:val="right" w:pos="8306"/>
      </w:tabs>
      <w:spacing w:after="120"/>
      <w:jc w:val="right"/>
    </w:pPr>
    <w:rPr>
      <w:sz w:val="21"/>
    </w:rPr>
  </w:style>
  <w:style w:type="paragraph" w:customStyle="1" w:styleId="affff3">
    <w:name w:val="标准称谓"/>
    <w:next w:val="af5"/>
    <w:autoRedefine/>
    <w:pPr>
      <w:widowControl w:val="0"/>
      <w:kinsoku w:val="0"/>
      <w:overflowPunct w:val="0"/>
      <w:autoSpaceDE w:val="0"/>
      <w:autoSpaceDN w:val="0"/>
      <w:spacing w:line="0" w:lineRule="atLeast"/>
      <w:jc w:val="distribute"/>
    </w:pPr>
    <w:rPr>
      <w:rFonts w:ascii="宋体"/>
      <w:b/>
      <w:bCs/>
      <w:spacing w:val="20"/>
      <w:w w:val="148"/>
      <w:sz w:val="52"/>
    </w:rPr>
  </w:style>
  <w:style w:type="paragraph" w:customStyle="1" w:styleId="affff4">
    <w:name w:val="标准书眉_偶数页"/>
    <w:basedOn w:val="affff2"/>
    <w:next w:val="af5"/>
    <w:autoRedefine/>
    <w:pPr>
      <w:jc w:val="left"/>
    </w:pPr>
  </w:style>
  <w:style w:type="paragraph" w:customStyle="1" w:styleId="a5">
    <w:name w:val="列项·"/>
    <w:autoRedefine/>
    <w:pPr>
      <w:numPr>
        <w:numId w:val="6"/>
      </w:numPr>
      <w:tabs>
        <w:tab w:val="clear" w:pos="1140"/>
        <w:tab w:val="left" w:pos="840"/>
      </w:tabs>
      <w:ind w:leftChars="200" w:left="840" w:hangingChars="200" w:hanging="420"/>
      <w:jc w:val="both"/>
    </w:pPr>
    <w:rPr>
      <w:rFonts w:ascii="宋体"/>
      <w:sz w:val="21"/>
    </w:rPr>
  </w:style>
  <w:style w:type="paragraph" w:customStyle="1" w:styleId="affff5">
    <w:name w:val="封面标准名称"/>
    <w:pPr>
      <w:widowControl w:val="0"/>
      <w:spacing w:line="680" w:lineRule="exact"/>
      <w:jc w:val="center"/>
      <w:textAlignment w:val="center"/>
    </w:pPr>
    <w:rPr>
      <w:rFonts w:ascii="黑体" w:eastAsia="黑体"/>
      <w:sz w:val="52"/>
    </w:rPr>
  </w:style>
  <w:style w:type="paragraph" w:customStyle="1" w:styleId="ad">
    <w:name w:val="附录三级条标题"/>
    <w:basedOn w:val="ac"/>
    <w:next w:val="afff5"/>
    <w:pPr>
      <w:numPr>
        <w:ilvl w:val="4"/>
      </w:numPr>
      <w:outlineLvl w:val="4"/>
    </w:pPr>
  </w:style>
  <w:style w:type="paragraph" w:customStyle="1" w:styleId="a6">
    <w:name w:val="示例"/>
    <w:next w:val="afff5"/>
    <w:pPr>
      <w:numPr>
        <w:numId w:val="7"/>
      </w:numPr>
      <w:tabs>
        <w:tab w:val="clear" w:pos="1120"/>
        <w:tab w:val="left" w:pos="816"/>
      </w:tabs>
      <w:ind w:firstLineChars="233" w:firstLine="419"/>
      <w:jc w:val="both"/>
    </w:pPr>
    <w:rPr>
      <w:rFonts w:ascii="宋体"/>
      <w:sz w:val="18"/>
    </w:rPr>
  </w:style>
  <w:style w:type="paragraph" w:customStyle="1" w:styleId="affff6">
    <w:name w:val="数字编号列项（二级）"/>
    <w:autoRedefine/>
    <w:pPr>
      <w:ind w:leftChars="400" w:left="1260" w:hangingChars="200" w:hanging="420"/>
      <w:jc w:val="both"/>
    </w:pPr>
    <w:rPr>
      <w:rFonts w:ascii="宋体"/>
      <w:sz w:val="21"/>
    </w:rPr>
  </w:style>
  <w:style w:type="paragraph" w:customStyle="1" w:styleId="affff7">
    <w:name w:val="标准书脚_奇数页"/>
    <w:pPr>
      <w:spacing w:before="120"/>
      <w:jc w:val="right"/>
    </w:pPr>
    <w:rPr>
      <w:sz w:val="18"/>
    </w:rPr>
  </w:style>
  <w:style w:type="paragraph" w:customStyle="1" w:styleId="affff8">
    <w:name w:val="图表脚注"/>
    <w:next w:val="afff5"/>
    <w:autoRedefine/>
    <w:pPr>
      <w:ind w:leftChars="200" w:left="300" w:hangingChars="100" w:hanging="100"/>
      <w:jc w:val="both"/>
    </w:pPr>
    <w:rPr>
      <w:rFonts w:ascii="宋体"/>
      <w:sz w:val="18"/>
    </w:rPr>
  </w:style>
  <w:style w:type="paragraph" w:customStyle="1" w:styleId="affff9">
    <w:name w:val="封面一致性程度标识"/>
    <w:autoRedefine/>
    <w:pPr>
      <w:spacing w:before="440" w:line="400" w:lineRule="exact"/>
      <w:jc w:val="center"/>
    </w:pPr>
    <w:rPr>
      <w:rFonts w:ascii="宋体"/>
      <w:sz w:val="28"/>
    </w:rPr>
  </w:style>
  <w:style w:type="paragraph" w:customStyle="1" w:styleId="a9">
    <w:name w:val="附录标识"/>
    <w:basedOn w:val="afffd"/>
    <w:autoRedefine/>
    <w:pPr>
      <w:numPr>
        <w:numId w:val="3"/>
      </w:numPr>
      <w:tabs>
        <w:tab w:val="left" w:pos="6405"/>
      </w:tabs>
      <w:spacing w:after="200"/>
    </w:pPr>
    <w:rPr>
      <w:sz w:val="21"/>
    </w:rPr>
  </w:style>
  <w:style w:type="paragraph" w:customStyle="1" w:styleId="affffa">
    <w:name w:val="封面标准文稿类别"/>
    <w:autoRedefine/>
    <w:pPr>
      <w:spacing w:before="440" w:line="400" w:lineRule="exact"/>
      <w:jc w:val="center"/>
    </w:pPr>
    <w:rPr>
      <w:rFonts w:ascii="宋体"/>
      <w:sz w:val="24"/>
    </w:rPr>
  </w:style>
  <w:style w:type="paragraph" w:customStyle="1" w:styleId="affffb">
    <w:name w:val="文献分类号"/>
    <w:autoRedefine/>
    <w:pPr>
      <w:widowControl w:val="0"/>
      <w:jc w:val="both"/>
      <w:textAlignment w:val="center"/>
    </w:pPr>
    <w:rPr>
      <w:rFonts w:eastAsia="黑体"/>
      <w:sz w:val="21"/>
    </w:rPr>
  </w:style>
  <w:style w:type="paragraph" w:customStyle="1" w:styleId="a8">
    <w:name w:val="正文表标题"/>
    <w:next w:val="afff5"/>
    <w:autoRedefine/>
    <w:qFormat/>
    <w:pPr>
      <w:numPr>
        <w:numId w:val="8"/>
      </w:numPr>
      <w:jc w:val="center"/>
    </w:pPr>
    <w:rPr>
      <w:rFonts w:ascii="黑体" w:eastAsia="黑体"/>
      <w:sz w:val="21"/>
    </w:rPr>
  </w:style>
  <w:style w:type="paragraph" w:customStyle="1" w:styleId="ae">
    <w:name w:val="附录四级条标题"/>
    <w:basedOn w:val="ad"/>
    <w:next w:val="afff5"/>
    <w:autoRedefine/>
    <w:pPr>
      <w:numPr>
        <w:ilvl w:val="5"/>
      </w:numPr>
      <w:outlineLvl w:val="5"/>
    </w:pPr>
  </w:style>
  <w:style w:type="paragraph" w:customStyle="1" w:styleId="a0">
    <w:name w:val="一级无标题条"/>
    <w:basedOn w:val="af5"/>
    <w:autoRedefine/>
    <w:pPr>
      <w:numPr>
        <w:ilvl w:val="2"/>
        <w:numId w:val="1"/>
      </w:numPr>
    </w:pPr>
  </w:style>
  <w:style w:type="paragraph" w:customStyle="1" w:styleId="a4">
    <w:name w:val="五级无标题条"/>
    <w:basedOn w:val="af5"/>
    <w:autoRedefine/>
    <w:pPr>
      <w:numPr>
        <w:ilvl w:val="6"/>
        <w:numId w:val="1"/>
      </w:numPr>
    </w:pPr>
  </w:style>
  <w:style w:type="paragraph" w:customStyle="1" w:styleId="affffc">
    <w:name w:val="附录图标题"/>
    <w:next w:val="afff5"/>
    <w:autoRedefine/>
    <w:pPr>
      <w:jc w:val="center"/>
    </w:pPr>
    <w:rPr>
      <w:rFonts w:ascii="黑体" w:eastAsia="黑体"/>
      <w:sz w:val="21"/>
    </w:rPr>
  </w:style>
  <w:style w:type="paragraph" w:customStyle="1" w:styleId="affffd">
    <w:name w:val="封面正文"/>
    <w:autoRedefine/>
    <w:pPr>
      <w:jc w:val="both"/>
    </w:pPr>
  </w:style>
  <w:style w:type="paragraph" w:customStyle="1" w:styleId="affffe">
    <w:name w:val="标准书脚_偶数页"/>
    <w:autoRedefine/>
    <w:pPr>
      <w:spacing w:before="120"/>
      <w:jc w:val="both"/>
    </w:pPr>
    <w:rPr>
      <w:sz w:val="18"/>
    </w:rPr>
  </w:style>
  <w:style w:type="paragraph" w:customStyle="1" w:styleId="afffff">
    <w:name w:val="目次、索引正文"/>
    <w:autoRedefine/>
    <w:pPr>
      <w:spacing w:line="320" w:lineRule="exact"/>
      <w:jc w:val="both"/>
    </w:pPr>
    <w:rPr>
      <w:rFonts w:ascii="宋体"/>
      <w:sz w:val="21"/>
    </w:rPr>
  </w:style>
  <w:style w:type="paragraph" w:customStyle="1" w:styleId="a2">
    <w:name w:val="三级无标题条"/>
    <w:basedOn w:val="af5"/>
    <w:autoRedefine/>
    <w:qFormat/>
    <w:pPr>
      <w:numPr>
        <w:ilvl w:val="4"/>
        <w:numId w:val="1"/>
      </w:numPr>
    </w:pPr>
  </w:style>
  <w:style w:type="paragraph" w:customStyle="1" w:styleId="afffff0">
    <w:name w:val="条文脚注"/>
    <w:basedOn w:val="aff7"/>
    <w:autoRedefine/>
    <w:pPr>
      <w:ind w:leftChars="200" w:left="780" w:hangingChars="200" w:hanging="360"/>
      <w:jc w:val="both"/>
    </w:pPr>
    <w:rPr>
      <w:rFonts w:ascii="宋体"/>
    </w:rPr>
  </w:style>
  <w:style w:type="paragraph" w:customStyle="1" w:styleId="af">
    <w:name w:val="附录五级条标题"/>
    <w:basedOn w:val="ae"/>
    <w:next w:val="afff5"/>
    <w:autoRedefine/>
    <w:pPr>
      <w:numPr>
        <w:ilvl w:val="6"/>
      </w:numPr>
      <w:outlineLvl w:val="6"/>
    </w:pPr>
  </w:style>
  <w:style w:type="paragraph" w:customStyle="1" w:styleId="afffff1">
    <w:name w:val="其他发布部门"/>
    <w:basedOn w:val="afffff2"/>
    <w:autoRedefine/>
    <w:pPr>
      <w:spacing w:line="0" w:lineRule="atLeast"/>
    </w:pPr>
    <w:rPr>
      <w:rFonts w:ascii="黑体" w:eastAsia="黑体"/>
      <w:b w:val="0"/>
    </w:rPr>
  </w:style>
  <w:style w:type="paragraph" w:customStyle="1" w:styleId="afffff2">
    <w:name w:val="发布部门"/>
    <w:next w:val="afff5"/>
    <w:autoRedefine/>
    <w:pPr>
      <w:jc w:val="center"/>
    </w:pPr>
    <w:rPr>
      <w:rFonts w:ascii="宋体"/>
      <w:b/>
      <w:spacing w:val="20"/>
      <w:w w:val="135"/>
      <w:sz w:val="36"/>
    </w:rPr>
  </w:style>
  <w:style w:type="paragraph" w:customStyle="1" w:styleId="afffff3">
    <w:name w:val="五级条标题"/>
    <w:basedOn w:val="affff0"/>
    <w:next w:val="afff5"/>
    <w:autoRedefine/>
    <w:qFormat/>
    <w:pPr>
      <w:numPr>
        <w:ilvl w:val="6"/>
      </w:numPr>
      <w:ind w:firstLineChars="200" w:firstLine="420"/>
      <w:outlineLvl w:val="6"/>
    </w:pPr>
  </w:style>
  <w:style w:type="paragraph" w:customStyle="1" w:styleId="afffff4">
    <w:name w:val="目次、标准名称标题"/>
    <w:basedOn w:val="afffd"/>
    <w:next w:val="afff5"/>
    <w:autoRedefine/>
    <w:pPr>
      <w:spacing w:line="460" w:lineRule="exact"/>
    </w:pPr>
  </w:style>
  <w:style w:type="paragraph" w:customStyle="1" w:styleId="afffff5">
    <w:name w:val="其他标准称谓"/>
    <w:autoRedefine/>
    <w:pPr>
      <w:spacing w:line="0" w:lineRule="atLeast"/>
      <w:jc w:val="distribute"/>
    </w:pPr>
    <w:rPr>
      <w:rFonts w:ascii="黑体" w:eastAsia="黑体" w:hAnsi="宋体"/>
      <w:sz w:val="52"/>
    </w:rPr>
  </w:style>
  <w:style w:type="paragraph" w:customStyle="1" w:styleId="afffff6">
    <w:name w:val="参考文献、索引标题"/>
    <w:basedOn w:val="afffd"/>
    <w:next w:val="af5"/>
    <w:autoRedefine/>
    <w:pPr>
      <w:spacing w:after="200"/>
    </w:pPr>
    <w:rPr>
      <w:sz w:val="21"/>
    </w:rPr>
  </w:style>
  <w:style w:type="paragraph" w:customStyle="1" w:styleId="a">
    <w:name w:val="注×："/>
    <w:autoRedefine/>
    <w:pPr>
      <w:widowControl w:val="0"/>
      <w:numPr>
        <w:numId w:val="9"/>
      </w:numPr>
      <w:tabs>
        <w:tab w:val="clear" w:pos="900"/>
        <w:tab w:val="left" w:pos="630"/>
      </w:tabs>
      <w:autoSpaceDE w:val="0"/>
      <w:autoSpaceDN w:val="0"/>
      <w:jc w:val="both"/>
    </w:pPr>
    <w:rPr>
      <w:rFonts w:ascii="宋体"/>
      <w:sz w:val="18"/>
    </w:rPr>
  </w:style>
  <w:style w:type="paragraph" w:customStyle="1" w:styleId="a1">
    <w:name w:val="二级无标题条"/>
    <w:basedOn w:val="af5"/>
    <w:autoRedefine/>
    <w:pPr>
      <w:numPr>
        <w:ilvl w:val="3"/>
        <w:numId w:val="1"/>
      </w:numPr>
    </w:pPr>
  </w:style>
  <w:style w:type="paragraph" w:customStyle="1" w:styleId="a7">
    <w:name w:val="正文图标题"/>
    <w:next w:val="afff5"/>
    <w:autoRedefine/>
    <w:pPr>
      <w:numPr>
        <w:numId w:val="10"/>
      </w:numPr>
      <w:jc w:val="center"/>
    </w:pPr>
    <w:rPr>
      <w:rFonts w:ascii="黑体" w:eastAsia="黑体"/>
      <w:sz w:val="21"/>
    </w:rPr>
  </w:style>
  <w:style w:type="paragraph" w:customStyle="1" w:styleId="afffff7">
    <w:name w:val="封面标准代替信息"/>
    <w:basedOn w:val="21"/>
    <w:autoRedefine/>
    <w:pPr>
      <w:spacing w:before="57"/>
    </w:pPr>
    <w:rPr>
      <w:rFonts w:ascii="宋体"/>
      <w:sz w:val="21"/>
    </w:rPr>
  </w:style>
  <w:style w:type="character" w:customStyle="1" w:styleId="aff2">
    <w:name w:val="批注框文本 字符"/>
    <w:link w:val="aff1"/>
    <w:autoRedefine/>
    <w:uiPriority w:val="99"/>
    <w:semiHidden/>
    <w:qFormat/>
    <w:rPr>
      <w:kern w:val="2"/>
      <w:sz w:val="18"/>
      <w:szCs w:val="18"/>
    </w:rPr>
  </w:style>
  <w:style w:type="character" w:customStyle="1" w:styleId="afe">
    <w:name w:val="纯文本 字符"/>
    <w:link w:val="afd"/>
    <w:autoRedefine/>
    <w:qFormat/>
    <w:rPr>
      <w:rFonts w:ascii="宋体" w:hAnsi="Courier New"/>
      <w:kern w:val="2"/>
      <w:sz w:val="21"/>
    </w:rPr>
  </w:style>
  <w:style w:type="paragraph" w:customStyle="1" w:styleId="12">
    <w:name w:val="修订1"/>
    <w:autoRedefine/>
    <w:hidden/>
    <w:uiPriority w:val="99"/>
    <w:semiHidden/>
    <w:qFormat/>
    <w:pPr>
      <w:jc w:val="both"/>
    </w:pPr>
    <w:rPr>
      <w:kern w:val="2"/>
      <w:sz w:val="21"/>
      <w:szCs w:val="24"/>
    </w:rPr>
  </w:style>
  <w:style w:type="paragraph" w:customStyle="1" w:styleId="afffff8">
    <w:name w:val="标准文件_段"/>
    <w:autoRedefine/>
    <w:pPr>
      <w:widowControl w:val="0"/>
      <w:autoSpaceDE w:val="0"/>
      <w:autoSpaceDN w:val="0"/>
      <w:adjustRightInd w:val="0"/>
      <w:snapToGrid w:val="0"/>
      <w:spacing w:line="320" w:lineRule="exact"/>
      <w:jc w:val="center"/>
    </w:pPr>
    <w:rPr>
      <w:rFonts w:ascii="黑体" w:eastAsia="黑体" w:hAnsi="宋体"/>
      <w:color w:val="0000CC"/>
      <w:spacing w:val="2"/>
      <w:sz w:val="21"/>
      <w:szCs w:val="21"/>
    </w:rPr>
  </w:style>
  <w:style w:type="character" w:customStyle="1" w:styleId="afa">
    <w:name w:val="文档结构图 字符"/>
    <w:link w:val="af9"/>
    <w:autoRedefine/>
    <w:uiPriority w:val="99"/>
    <w:semiHidden/>
    <w:qFormat/>
    <w:rPr>
      <w:rFonts w:ascii="宋体"/>
      <w:kern w:val="2"/>
      <w:sz w:val="18"/>
      <w:szCs w:val="18"/>
    </w:rPr>
  </w:style>
  <w:style w:type="character" w:customStyle="1" w:styleId="afc">
    <w:name w:val="批注文字 字符"/>
    <w:link w:val="afb"/>
    <w:autoRedefine/>
    <w:uiPriority w:val="99"/>
    <w:qFormat/>
    <w:rPr>
      <w:kern w:val="2"/>
      <w:sz w:val="21"/>
      <w:szCs w:val="24"/>
    </w:rPr>
  </w:style>
  <w:style w:type="character" w:customStyle="1" w:styleId="affb">
    <w:name w:val="批注主题 字符"/>
    <w:link w:val="affa"/>
    <w:autoRedefine/>
    <w:uiPriority w:val="99"/>
    <w:semiHidden/>
    <w:qFormat/>
    <w:rPr>
      <w:b/>
      <w:bCs/>
      <w:kern w:val="2"/>
      <w:sz w:val="21"/>
      <w:szCs w:val="24"/>
    </w:rPr>
  </w:style>
  <w:style w:type="character" w:customStyle="1" w:styleId="aff0">
    <w:name w:val="日期 字符"/>
    <w:basedOn w:val="af6"/>
    <w:link w:val="aff"/>
    <w:autoRedefine/>
    <w:uiPriority w:val="99"/>
    <w:semiHidden/>
    <w:qFormat/>
    <w:rPr>
      <w:kern w:val="2"/>
      <w:sz w:val="21"/>
      <w:szCs w:val="24"/>
    </w:rPr>
  </w:style>
  <w:style w:type="character" w:styleId="afffff9">
    <w:name w:val="Placeholder Text"/>
    <w:basedOn w:val="af6"/>
    <w:autoRedefine/>
    <w:uiPriority w:val="99"/>
    <w:semiHidden/>
    <w:qFormat/>
    <w:rPr>
      <w:color w:val="808080"/>
    </w:rPr>
  </w:style>
  <w:style w:type="paragraph" w:customStyle="1" w:styleId="22">
    <w:name w:val="修订2"/>
    <w:autoRedefine/>
    <w:hidden/>
    <w:uiPriority w:val="99"/>
    <w:semiHidden/>
    <w:qFormat/>
    <w:rPr>
      <w:kern w:val="2"/>
      <w:sz w:val="21"/>
      <w:szCs w:val="24"/>
    </w:rPr>
  </w:style>
  <w:style w:type="paragraph" w:styleId="afffffa">
    <w:name w:val="Revision"/>
    <w:hidden/>
    <w:uiPriority w:val="99"/>
    <w:unhideWhenUsed/>
    <w:rsid w:val="00684253"/>
    <w:rPr>
      <w:kern w:val="2"/>
      <w:sz w:val="21"/>
      <w:szCs w:val="24"/>
    </w:rPr>
  </w:style>
  <w:style w:type="paragraph" w:customStyle="1" w:styleId="afffffb">
    <w:name w:val="表格标题"/>
    <w:basedOn w:val="af5"/>
    <w:link w:val="afffffc"/>
    <w:qFormat/>
    <w:rsid w:val="00744BA0"/>
    <w:pPr>
      <w:ind w:firstLineChars="0" w:firstLine="0"/>
      <w:jc w:val="center"/>
    </w:pPr>
    <w:rPr>
      <w:rFonts w:ascii="黑体" w:eastAsia="黑体" w:hAnsi="黑体"/>
    </w:rPr>
  </w:style>
  <w:style w:type="paragraph" w:styleId="afffffd">
    <w:name w:val="List Paragraph"/>
    <w:basedOn w:val="af5"/>
    <w:uiPriority w:val="99"/>
    <w:unhideWhenUsed/>
    <w:rsid w:val="00060A54"/>
    <w:pPr>
      <w:ind w:firstLine="420"/>
    </w:pPr>
  </w:style>
  <w:style w:type="character" w:customStyle="1" w:styleId="afffffc">
    <w:name w:val="表格标题 字符"/>
    <w:basedOn w:val="af6"/>
    <w:link w:val="afffffb"/>
    <w:rsid w:val="00744BA0"/>
    <w:rPr>
      <w:rFonts w:ascii="黑体" w:eastAsia="黑体" w:hAnsi="黑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std.samr.gov.cn/gb/search/gbDetailed?id=71F772D7F467D3A7E05397BE0A0AB82A"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4EA3FD-06EE-476E-A54F-B54A9EAA1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14</Pages>
  <Words>956</Words>
  <Characters>5454</Characters>
  <Application>Microsoft Office Word</Application>
  <DocSecurity>0</DocSecurity>
  <Lines>45</Lines>
  <Paragraphs>12</Paragraphs>
  <ScaleCrop>false</ScaleCrop>
  <Company>中国标准研究中心</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gsd</dc:creator>
  <cp:lastModifiedBy>Lenovo</cp:lastModifiedBy>
  <cp:revision>72</cp:revision>
  <cp:lastPrinted>2019-05-28T08:01:00Z</cp:lastPrinted>
  <dcterms:created xsi:type="dcterms:W3CDTF">2022-07-21T00:12:00Z</dcterms:created>
  <dcterms:modified xsi:type="dcterms:W3CDTF">2026-09-09T06:16:00Z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5BC97653A91E4A7BA15DB104FE97CFDF_12</vt:lpwstr>
  </property>
</Properties>
</file>