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50D4A" w14:textId="77777777" w:rsidR="00445993" w:rsidRDefault="00445993">
      <w:pPr>
        <w:ind w:firstLineChars="20"/>
        <w:rPr>
          <w:rFonts w:ascii="Times New Roman" w:eastAsia="黑体"/>
          <w:color w:val="000000"/>
          <w:sz w:val="100"/>
          <w:szCs w:val="100"/>
        </w:rPr>
      </w:pPr>
    </w:p>
    <w:p w14:paraId="797B92B7" w14:textId="77777777" w:rsidR="00445993" w:rsidRDefault="00445993">
      <w:pPr>
        <w:ind w:firstLine="560"/>
        <w:rPr>
          <w:rFonts w:ascii="Times New Roman"/>
          <w:color w:val="000000"/>
          <w:sz w:val="28"/>
          <w:szCs w:val="28"/>
        </w:rPr>
      </w:pPr>
    </w:p>
    <w:p w14:paraId="14B87796" w14:textId="77777777" w:rsidR="00445993" w:rsidRDefault="00886C65">
      <w:pPr>
        <w:spacing w:line="600" w:lineRule="auto"/>
        <w:ind w:left="1260" w:hangingChars="450" w:hanging="1260"/>
        <w:jc w:val="right"/>
        <w:rPr>
          <w:rFonts w:ascii="黑体" w:eastAsia="黑体" w:hAnsi="黑体"/>
          <w:sz w:val="28"/>
          <w:szCs w:val="28"/>
        </w:rPr>
      </w:pPr>
      <w:r>
        <w:rPr>
          <w:rFonts w:ascii="黑体" w:eastAsia="黑体" w:hAnsi="黑体" w:hint="eastAsia"/>
          <w:sz w:val="28"/>
          <w:szCs w:val="28"/>
        </w:rPr>
        <w:t>XB/T XXXX-202X</w:t>
      </w:r>
    </w:p>
    <w:p w14:paraId="03D067C6" w14:textId="77777777" w:rsidR="00445993" w:rsidRDefault="00886C65">
      <w:pPr>
        <w:ind w:firstLineChars="0" w:firstLine="0"/>
        <w:rPr>
          <w:rFonts w:ascii="Times New Roman"/>
          <w:color w:val="000000"/>
          <w:sz w:val="28"/>
          <w:szCs w:val="28"/>
        </w:rPr>
      </w:pPr>
      <w:r>
        <w:rPr>
          <w:rFonts w:ascii="Times New Roman" w:eastAsia="黑体"/>
          <w:noProof/>
        </w:rPr>
        <mc:AlternateContent>
          <mc:Choice Requires="wps">
            <w:drawing>
              <wp:anchor distT="0" distB="0" distL="114300" distR="114300" simplePos="0" relativeHeight="251666432" behindDoc="1" locked="0" layoutInCell="0" allowOverlap="1" wp14:anchorId="18308074" wp14:editId="17BCA3B5">
                <wp:simplePos x="0" y="0"/>
                <wp:positionH relativeFrom="margin">
                  <wp:posOffset>2800985</wp:posOffset>
                </wp:positionH>
                <wp:positionV relativeFrom="margin">
                  <wp:posOffset>-144780</wp:posOffset>
                </wp:positionV>
                <wp:extent cx="2816225" cy="720090"/>
                <wp:effectExtent l="0" t="0" r="3175" b="3810"/>
                <wp:wrapNone/>
                <wp:docPr id="25" name="文本框 25"/>
                <wp:cNvGraphicFramePr/>
                <a:graphic xmlns:a="http://schemas.openxmlformats.org/drawingml/2006/main">
                  <a:graphicData uri="http://schemas.microsoft.com/office/word/2010/wordprocessingShape">
                    <wps:wsp>
                      <wps:cNvSpPr txBox="1"/>
                      <wps:spPr>
                        <a:xfrm>
                          <a:off x="0" y="0"/>
                          <a:ext cx="2816225" cy="720090"/>
                        </a:xfrm>
                        <a:prstGeom prst="rect">
                          <a:avLst/>
                        </a:prstGeom>
                        <a:noFill/>
                        <a:ln w="9525">
                          <a:noFill/>
                        </a:ln>
                        <a:effectLst/>
                      </wps:spPr>
                      <wps:txbx>
                        <w:txbxContent>
                          <w:p w14:paraId="5329B27F" w14:textId="77777777" w:rsidR="00C40A39" w:rsidRDefault="00C40A39">
                            <w:pPr>
                              <w:pStyle w:val="affd"/>
                              <w:ind w:firstLine="420"/>
                            </w:pPr>
                            <w:r>
                              <w:rPr>
                                <w:rFonts w:hint="eastAsia"/>
                              </w:rPr>
                              <w:t>XB</w:t>
                            </w:r>
                          </w:p>
                        </w:txbxContent>
                      </wps:txbx>
                      <wps:bodyPr lIns="0" tIns="0" rIns="0" bIns="0" upright="1"/>
                    </wps:wsp>
                  </a:graphicData>
                </a:graphic>
              </wp:anchor>
            </w:drawing>
          </mc:Choice>
          <mc:Fallback>
            <w:pict>
              <v:shapetype w14:anchorId="18308074" id="_x0000_t202" coordsize="21600,21600" o:spt="202" path="m,l,21600r21600,l21600,xe">
                <v:stroke joinstyle="miter"/>
                <v:path gradientshapeok="t" o:connecttype="rect"/>
              </v:shapetype>
              <v:shape id="文本框 25" o:spid="_x0000_s1026" type="#_x0000_t202" style="position:absolute;left:0;text-align:left;margin-left:220.55pt;margin-top:-11.4pt;width:221.75pt;height:56.7pt;z-index:-25165004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" o:allowincell="f" filled="f" stroked="f">
                <v:textbox inset="0,0,0,0">
                  <w:txbxContent>
                    <w:p w14:paraId="5329B27F" w14:textId="77777777" w:rsidR="00C40A39" w:rsidRDefault="00C40A39">
                      <w:pPr>
                        <w:pStyle w:val="affd"/>
                        <w:ind w:firstLine="420"/>
                      </w:pPr>
                      <w:r>
                        <w:rPr>
                          <w:rFonts w:hint="eastAsia"/>
                        </w:rPr>
                        <w:t>XB</w:t>
                      </w:r>
                    </w:p>
                  </w:txbxContent>
                </v:textbox>
                <w10:wrap anchorx="margin" anchory="margin"/>
              </v:shape>
            </w:pict>
          </mc:Fallback>
        </mc:AlternateContent>
      </w:r>
      <w:r>
        <w:rPr>
          <w:rFonts w:ascii="Times New Roman"/>
          <w:noProof/>
          <w:color w:val="000000"/>
        </w:rPr>
        <mc:AlternateContent>
          <mc:Choice Requires="wps">
            <w:drawing>
              <wp:anchor distT="0" distB="0" distL="114300" distR="114300" simplePos="0" relativeHeight="251660288" behindDoc="0" locked="0" layoutInCell="1" allowOverlap="1" wp14:anchorId="3AE107C2" wp14:editId="65F36F5F">
                <wp:simplePos x="0" y="0"/>
                <wp:positionH relativeFrom="column">
                  <wp:posOffset>-393065</wp:posOffset>
                </wp:positionH>
                <wp:positionV relativeFrom="paragraph">
                  <wp:posOffset>246380</wp:posOffset>
                </wp:positionV>
                <wp:extent cx="6121400" cy="0"/>
                <wp:effectExtent l="0" t="0" r="0" b="0"/>
                <wp:wrapNone/>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a:effectLst/>
                      </wps:spPr>
                      <wps:bodyPr/>
                    </wps:wsp>
                  </a:graphicData>
                </a:graphic>
              </wp:anchor>
            </w:drawing>
          </mc:Choice>
          <mc:Fallback xmlns:wpsCustomData="http://www.wps.cn/officeDocument/2013/wpsCustomData">
            <w:pict>
              <v:line id="Line 8" o:spid="_x0000_s1026" o:spt="20" style="position:absolute;left:0pt;margin-left:-30.95pt;margin-top:19.4pt;height:0pt;width:482pt;z-index:251660288;mso-width-relative:page;mso-height-relative:page;" filled="f" stroked="t" coordsize="21600,21600" o:gfxdata="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YyCZGdcAAAAJAQAADwAAAAAAAAABACAAAAAiAAAAZHJz&#10;L2Rvd25yZXYueG1sUEsBAhQAFAAAAAgAh07iQLq5SibMAQAArwMAAA4AAAAAAAAAAQAgAAAAJgEA&#10;AGRycy9lMm9Eb2MueG1sUEsFBgAAAAAGAAYAWQEAAGQFAAAAAA==&#10;">
                <v:fill on="f" focussize="0,0"/>
                <v:stroke weight="1pt" color="#FFFFFF" joinstyle="round"/>
                <v:imagedata o:title=""/>
                <o:lock v:ext="edit" aspectratio="f"/>
              </v:line>
            </w:pict>
          </mc:Fallback>
        </mc:AlternateContent>
      </w:r>
      <w:r>
        <w:rPr>
          <w:noProof/>
        </w:rPr>
        <mc:AlternateContent>
          <mc:Choice Requires="wps">
            <w:drawing>
              <wp:anchor distT="0" distB="0" distL="114300" distR="114300" simplePos="0" relativeHeight="251663360" behindDoc="0" locked="0" layoutInCell="1" allowOverlap="1" wp14:anchorId="47047DCE" wp14:editId="125B3010">
                <wp:simplePos x="0" y="0"/>
                <wp:positionH relativeFrom="column">
                  <wp:posOffset>-116840</wp:posOffset>
                </wp:positionH>
                <wp:positionV relativeFrom="paragraph">
                  <wp:posOffset>263525</wp:posOffset>
                </wp:positionV>
                <wp:extent cx="6200775" cy="0"/>
                <wp:effectExtent l="0" t="0" r="0" b="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3" o:spid="_x0000_s1026" o:spt="32" type="#_x0000_t32" style="position:absolute;left:0pt;margin-left:-9.2pt;margin-top:20.75pt;height:0pt;width:488.25pt;z-index:251663360;mso-width-relative:page;mso-height-relative:page;" filled="f" stroked="t" coordsize="21600,21600" o:gfxdata="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N9ik3XAAAACQEAAA8AAAAAAAAAAQAg&#10;AAAAIgAAAGRycy9kb3ducmV2LnhtbFBLAQIUABQAAAAIAIdO4kD0uoHK1gEAALQDAAAOAAAAAAAA&#10;AAEAIAAAACYBAABkcnMvZTJvRG9jLnhtbFBLBQYAAAAABgAGAFkBAABuBQAAAAA=&#10;">
                <v:fill on="f" focussize="0,0"/>
                <v:stroke color="#000000" joinstyle="round"/>
                <v:imagedata o:title=""/>
                <o:lock v:ext="edit" aspectratio="f"/>
              </v:shape>
            </w:pict>
          </mc:Fallback>
        </mc:AlternateContent>
      </w:r>
      <w:r>
        <w:rPr>
          <w:noProof/>
        </w:rPr>
        <mc:AlternateContent>
          <mc:Choice Requires="wps">
            <w:drawing>
              <wp:anchor distT="0" distB="0" distL="114300" distR="114300" simplePos="0" relativeHeight="251662336" behindDoc="0" locked="1" layoutInCell="0" allowOverlap="1" wp14:anchorId="4F4FA2B0" wp14:editId="3D2121B7">
                <wp:simplePos x="0" y="0"/>
                <wp:positionH relativeFrom="margin">
                  <wp:align>center</wp:align>
                </wp:positionH>
                <wp:positionV relativeFrom="margin">
                  <wp:posOffset>795020</wp:posOffset>
                </wp:positionV>
                <wp:extent cx="6448425" cy="571500"/>
                <wp:effectExtent l="0" t="0" r="9525" b="0"/>
                <wp:wrapNone/>
                <wp:docPr id="13"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571500"/>
                        </a:xfrm>
                        <a:prstGeom prst="rect">
                          <a:avLst/>
                        </a:prstGeom>
                        <a:solidFill>
                          <a:srgbClr val="FFFFFF"/>
                        </a:solidFill>
                        <a:ln>
                          <a:noFill/>
                        </a:ln>
                      </wps:spPr>
                      <wps:txbx>
                        <w:txbxContent>
                          <w:p w14:paraId="1467BB14" w14:textId="77777777" w:rsidR="00C40A39" w:rsidRDefault="00C40A39">
                            <w:pPr>
                              <w:pStyle w:val="affd"/>
                              <w:spacing w:line="200" w:lineRule="atLeast"/>
                              <w:jc w:val="center"/>
                              <w:rPr>
                                <w:rFonts w:hAnsi="宋体"/>
                                <w:szCs w:val="48"/>
                              </w:rPr>
                            </w:pPr>
                            <w:r>
                              <w:rPr>
                                <w:rFonts w:hAnsi="宋体" w:hint="eastAsia"/>
                                <w:sz w:val="48"/>
                                <w:szCs w:val="48"/>
                              </w:rPr>
                              <w:t>中华人民共和国稀土行业标准</w:t>
                            </w:r>
                          </w:p>
                        </w:txbxContent>
                      </wps:txbx>
                      <wps:bodyPr rot="0" vert="horz" wrap="square" lIns="0" tIns="0" rIns="0" bIns="0" anchor="t" anchorCtr="0" upright="1">
                        <a:noAutofit/>
                      </wps:bodyPr>
                    </wps:wsp>
                  </a:graphicData>
                </a:graphic>
              </wp:anchor>
            </w:drawing>
          </mc:Choice>
          <mc:Fallback>
            <w:pict>
              <v:shape w14:anchorId="4F4FA2B0" id="fmFrame2" o:spid="_x0000_s1027" type="#_x0000_t202" style="position:absolute;left:0;text-align:left;margin-left:0;margin-top:62.6pt;width:507.75pt;height:45pt;z-index:251662336;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" o:allowincell="f" stroked="f">
                <v:textbox inset="0,0,0,0">
                  <w:txbxContent>
                    <w:p w14:paraId="1467BB14" w14:textId="77777777" w:rsidR="00C40A39" w:rsidRDefault="00C40A39">
                      <w:pPr>
                        <w:pStyle w:val="affd"/>
                        <w:spacing w:line="200" w:lineRule="atLeast"/>
                        <w:jc w:val="center"/>
                        <w:rPr>
                          <w:rFonts w:hAnsi="宋体"/>
                          <w:szCs w:val="48"/>
                        </w:rPr>
                      </w:pPr>
                      <w:r>
                        <w:rPr>
                          <w:rFonts w:hAnsi="宋体" w:hint="eastAsia"/>
                          <w:sz w:val="48"/>
                          <w:szCs w:val="48"/>
                        </w:rPr>
                        <w:t>中华人民共和国稀土行业标准</w:t>
                      </w:r>
                    </w:p>
                  </w:txbxContent>
                </v:textbox>
                <w10:wrap anchorx="margin" anchory="margin"/>
                <w10:anchorlock/>
              </v:shape>
            </w:pict>
          </mc:Fallback>
        </mc:AlternateContent>
      </w:r>
      <w:r>
        <w:rPr>
          <w:noProof/>
        </w:rPr>
        <mc:AlternateContent>
          <mc:Choice Requires="wps">
            <w:drawing>
              <wp:anchor distT="0" distB="0" distL="114300" distR="114300" simplePos="0" relativeHeight="251661312" behindDoc="0" locked="1" layoutInCell="0" allowOverlap="1" wp14:anchorId="3B1732E9" wp14:editId="0408EECA">
                <wp:simplePos x="0" y="0"/>
                <wp:positionH relativeFrom="margin">
                  <wp:posOffset>12700</wp:posOffset>
                </wp:positionH>
                <wp:positionV relativeFrom="margin">
                  <wp:posOffset>-133350</wp:posOffset>
                </wp:positionV>
                <wp:extent cx="1164590" cy="657860"/>
                <wp:effectExtent l="0" t="0" r="0" b="0"/>
                <wp:wrapNone/>
                <wp:docPr id="12" name="fm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657860"/>
                        </a:xfrm>
                        <a:prstGeom prst="rect">
                          <a:avLst/>
                        </a:prstGeom>
                        <a:solidFill>
                          <a:srgbClr val="FFFFFF"/>
                        </a:solidFill>
                        <a:ln>
                          <a:noFill/>
                        </a:ln>
                      </wps:spPr>
                      <wps:txbx>
                        <w:txbxContent>
                          <w:p w14:paraId="67AC71F3" w14:textId="77777777" w:rsidR="00C40A39" w:rsidRDefault="00C40A39">
                            <w:pPr>
                              <w:snapToGrid w:val="0"/>
                              <w:ind w:firstLine="420"/>
                              <w:rPr>
                                <w:szCs w:val="21"/>
                              </w:rPr>
                            </w:pPr>
                            <w:r>
                              <w:rPr>
                                <w:szCs w:val="21"/>
                              </w:rPr>
                              <w:t>ICS 77.120.99</w:t>
                            </w:r>
                          </w:p>
                          <w:p w14:paraId="5D9C6785" w14:textId="77777777" w:rsidR="00C40A39" w:rsidRDefault="00C40A39">
                            <w:pPr>
                              <w:snapToGrid w:val="0"/>
                              <w:ind w:firstLine="420"/>
                              <w:rPr>
                                <w:szCs w:val="21"/>
                              </w:rPr>
                            </w:pPr>
                            <w:r>
                              <w:rPr>
                                <w:szCs w:val="21"/>
                              </w:rPr>
                              <w:t>H 01</w:t>
                            </w:r>
                          </w:p>
                          <w:p w14:paraId="543C36E7" w14:textId="77777777" w:rsidR="00C40A39" w:rsidRDefault="00C40A39">
                            <w:pPr>
                              <w:snapToGrid w:val="0"/>
                              <w:ind w:firstLine="420"/>
                              <w:rPr>
                                <w:rFonts w:ascii="黑体" w:hAnsi="黑体"/>
                                <w:szCs w:val="21"/>
                              </w:rPr>
                            </w:pPr>
                          </w:p>
                        </w:txbxContent>
                      </wps:txbx>
                      <wps:bodyPr rot="0" vert="horz" wrap="square" lIns="0" tIns="0" rIns="0" bIns="0" anchor="t" anchorCtr="0" upright="1">
                        <a:noAutofit/>
                      </wps:bodyPr>
                    </wps:wsp>
                  </a:graphicData>
                </a:graphic>
              </wp:anchor>
            </w:drawing>
          </mc:Choice>
          <mc:Fallback>
            <w:pict>
              <v:shape w14:anchorId="3B1732E9" id="fmFrame1" o:spid="_x0000_s1028" type="#_x0000_t202" style="position:absolute;left:0;text-align:left;margin-left:1pt;margin-top:-10.5pt;width:91.7pt;height:51.8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" o:allowincell="f" stroked="f">
                <v:textbox inset="0,0,0,0">
                  <w:txbxContent>
                    <w:p w14:paraId="67AC71F3" w14:textId="77777777" w:rsidR="00C40A39" w:rsidRDefault="00C40A39">
                      <w:pPr>
                        <w:snapToGrid w:val="0"/>
                        <w:ind w:firstLine="420"/>
                        <w:rPr>
                          <w:szCs w:val="21"/>
                        </w:rPr>
                      </w:pPr>
                      <w:r>
                        <w:rPr>
                          <w:szCs w:val="21"/>
                        </w:rPr>
                        <w:t>ICS 77.120.99</w:t>
                      </w:r>
                    </w:p>
                    <w:p w14:paraId="5D9C6785" w14:textId="77777777" w:rsidR="00C40A39" w:rsidRDefault="00C40A39">
                      <w:pPr>
                        <w:snapToGrid w:val="0"/>
                        <w:ind w:firstLine="420"/>
                        <w:rPr>
                          <w:szCs w:val="21"/>
                        </w:rPr>
                      </w:pPr>
                      <w:r>
                        <w:rPr>
                          <w:szCs w:val="21"/>
                        </w:rPr>
                        <w:t>H 01</w:t>
                      </w:r>
                    </w:p>
                    <w:p w14:paraId="543C36E7" w14:textId="77777777" w:rsidR="00C40A39" w:rsidRDefault="00C40A39">
                      <w:pPr>
                        <w:snapToGrid w:val="0"/>
                        <w:ind w:firstLine="420"/>
                        <w:rPr>
                          <w:rFonts w:ascii="黑体" w:hAnsi="黑体"/>
                          <w:szCs w:val="21"/>
                        </w:rPr>
                      </w:pPr>
                    </w:p>
                  </w:txbxContent>
                </v:textbox>
                <w10:wrap anchorx="margin" anchory="margin"/>
                <w10:anchorlock/>
              </v:shape>
            </w:pict>
          </mc:Fallback>
        </mc:AlternateContent>
      </w:r>
    </w:p>
    <w:p w14:paraId="6D29C5D5" w14:textId="77777777" w:rsidR="00445993" w:rsidRDefault="00445993">
      <w:pPr>
        <w:ind w:firstLineChars="0" w:firstLine="0"/>
        <w:rPr>
          <w:rFonts w:ascii="Times New Roman"/>
          <w:color w:val="000000"/>
          <w:sz w:val="28"/>
          <w:szCs w:val="28"/>
        </w:rPr>
      </w:pPr>
    </w:p>
    <w:p w14:paraId="76977157" w14:textId="77777777" w:rsidR="00445993" w:rsidRDefault="00445993">
      <w:pPr>
        <w:ind w:firstLineChars="0" w:firstLine="0"/>
        <w:rPr>
          <w:rFonts w:ascii="Times New Roman"/>
          <w:color w:val="000000"/>
          <w:sz w:val="28"/>
          <w:szCs w:val="28"/>
        </w:rPr>
      </w:pPr>
    </w:p>
    <w:p w14:paraId="2AE40547" w14:textId="77777777" w:rsidR="00445993" w:rsidRDefault="00445993">
      <w:pPr>
        <w:ind w:firstLineChars="0" w:firstLine="0"/>
        <w:rPr>
          <w:rFonts w:ascii="Times New Roman"/>
          <w:color w:val="000000"/>
          <w:sz w:val="28"/>
          <w:szCs w:val="28"/>
        </w:rPr>
      </w:pPr>
    </w:p>
    <w:p w14:paraId="08AB3336" w14:textId="77777777" w:rsidR="00445993" w:rsidRDefault="00886C65">
      <w:pPr>
        <w:ind w:firstLine="420"/>
        <w:rPr>
          <w:rFonts w:ascii="Times New Roman"/>
          <w:color w:val="000000"/>
          <w:sz w:val="28"/>
          <w:szCs w:val="28"/>
        </w:rPr>
      </w:pPr>
      <w:r>
        <w:rPr>
          <w:rFonts w:ascii="Times New Roman"/>
          <w:noProof/>
          <w:color w:val="000000"/>
        </w:rPr>
        <mc:AlternateContent>
          <mc:Choice Requires="wps">
            <w:drawing>
              <wp:anchor distT="0" distB="0" distL="114300" distR="114300" simplePos="0" relativeHeight="251665408" behindDoc="0" locked="0" layoutInCell="0" allowOverlap="1" wp14:anchorId="65BD5C33" wp14:editId="2C86FFCC">
                <wp:simplePos x="0" y="0"/>
                <wp:positionH relativeFrom="margin">
                  <wp:posOffset>-116205</wp:posOffset>
                </wp:positionH>
                <wp:positionV relativeFrom="page">
                  <wp:posOffset>3953510</wp:posOffset>
                </wp:positionV>
                <wp:extent cx="5969000" cy="3185795"/>
                <wp:effectExtent l="0" t="0" r="0" b="0"/>
                <wp:wrapNone/>
                <wp:docPr id="11"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3185795"/>
                        </a:xfrm>
                        <a:prstGeom prst="rect">
                          <a:avLst/>
                        </a:prstGeom>
                        <a:solidFill>
                          <a:srgbClr val="FFFFFF"/>
                        </a:solidFill>
                        <a:ln>
                          <a:noFill/>
                        </a:ln>
                        <a:effectLst/>
                      </wps:spPr>
                      <wps:txbx>
                        <w:txbxContent>
                          <w:p w14:paraId="6775EDD0" w14:textId="44D69CAE" w:rsidR="00C40A39" w:rsidRDefault="00C40A39">
                            <w:pPr>
                              <w:ind w:leftChars="-6" w:left="23" w:hangingChars="7" w:hanging="36"/>
                              <w:jc w:val="center"/>
                              <w:rPr>
                                <w:rFonts w:eastAsia="黑体"/>
                                <w:bCs/>
                                <w:color w:val="000000"/>
                                <w:sz w:val="52"/>
                                <w:szCs w:val="52"/>
                              </w:rPr>
                            </w:pPr>
                            <w:bookmarkStart w:id="0" w:name="_Hlk198824380"/>
                            <w:r>
                              <w:rPr>
                                <w:rFonts w:eastAsia="黑体" w:hint="eastAsia"/>
                                <w:bCs/>
                                <w:color w:val="000000"/>
                                <w:sz w:val="52"/>
                                <w:szCs w:val="52"/>
                              </w:rPr>
                              <w:t>温室气体</w:t>
                            </w:r>
                            <w:r>
                              <w:rPr>
                                <w:rFonts w:eastAsia="黑体" w:hint="eastAsia"/>
                                <w:bCs/>
                                <w:color w:val="000000"/>
                                <w:sz w:val="52"/>
                                <w:szCs w:val="52"/>
                              </w:rPr>
                              <w:t xml:space="preserve"> </w:t>
                            </w:r>
                            <w:r>
                              <w:rPr>
                                <w:rFonts w:eastAsia="黑体"/>
                                <w:bCs/>
                                <w:color w:val="000000"/>
                                <w:sz w:val="52"/>
                                <w:szCs w:val="52"/>
                              </w:rPr>
                              <w:t>产品碳足迹量化方法与要求</w:t>
                            </w:r>
                          </w:p>
                          <w:p w14:paraId="32312585" w14:textId="5B1F89AA" w:rsidR="00C40A39" w:rsidRDefault="00C40A39">
                            <w:pPr>
                              <w:ind w:leftChars="-6" w:left="23" w:hangingChars="7" w:hanging="36"/>
                              <w:jc w:val="center"/>
                              <w:rPr>
                                <w:rFonts w:eastAsia="黑体"/>
                                <w:bCs/>
                                <w:color w:val="000000"/>
                                <w:sz w:val="52"/>
                                <w:szCs w:val="52"/>
                              </w:rPr>
                            </w:pPr>
                            <w:r>
                              <w:rPr>
                                <w:rFonts w:eastAsia="黑体" w:hint="eastAsia"/>
                                <w:bCs/>
                                <w:color w:val="000000"/>
                                <w:sz w:val="52"/>
                                <w:szCs w:val="52"/>
                              </w:rPr>
                              <w:t>稀土金属冶炼产品</w:t>
                            </w:r>
                          </w:p>
                          <w:bookmarkEnd w:id="0"/>
                          <w:p w14:paraId="22793ACE" w14:textId="77777777" w:rsidR="00C40A39" w:rsidRDefault="00C40A39">
                            <w:pPr>
                              <w:ind w:leftChars="-6" w:left="23" w:hangingChars="7" w:hanging="36"/>
                              <w:jc w:val="center"/>
                              <w:rPr>
                                <w:rFonts w:ascii="黑体" w:eastAsia="黑体"/>
                                <w:sz w:val="52"/>
                                <w:szCs w:val="52"/>
                              </w:rPr>
                            </w:pPr>
                          </w:p>
                          <w:p w14:paraId="48B821AC" w14:textId="193C1FC9" w:rsidR="00C40A39" w:rsidRDefault="00C40A39">
                            <w:pPr>
                              <w:ind w:firstLine="560"/>
                              <w:jc w:val="center"/>
                              <w:rPr>
                                <w:rFonts w:ascii="Times New Roman" w:eastAsia="黑体"/>
                                <w:color w:val="000000"/>
                                <w:sz w:val="28"/>
                                <w:szCs w:val="28"/>
                              </w:rPr>
                            </w:pPr>
                            <w:r w:rsidRPr="00B21B80">
                              <w:rPr>
                                <w:rFonts w:ascii="Times New Roman" w:eastAsia="黑体"/>
                                <w:color w:val="000000"/>
                                <w:sz w:val="28"/>
                                <w:szCs w:val="28"/>
                              </w:rPr>
                              <w:t>Greenhouse gas – Quantification methods and requirements of product carbon footprint - Rare earth pyrometallurgical products</w:t>
                            </w:r>
                          </w:p>
                          <w:p w14:paraId="4D1A0EE0" w14:textId="27C03AB6" w:rsidR="00C40A39" w:rsidRDefault="00C40A39">
                            <w:pPr>
                              <w:ind w:firstLine="420"/>
                              <w:jc w:val="center"/>
                            </w:pPr>
                            <w:r>
                              <w:rPr>
                                <w:rFonts w:hint="eastAsia"/>
                              </w:rPr>
                              <w:t>（征求意见稿）</w:t>
                            </w:r>
                          </w:p>
                          <w:p w14:paraId="7BB97DD7" w14:textId="77777777" w:rsidR="00C40A39" w:rsidRDefault="00C40A39">
                            <w:pPr>
                              <w:pStyle w:val="affe"/>
                              <w:tabs>
                                <w:tab w:val="left" w:pos="7155"/>
                              </w:tabs>
                              <w:spacing w:line="240" w:lineRule="auto"/>
                              <w:ind w:firstLine="420"/>
                              <w:rPr>
                                <w:rFonts w:hAnsi="宋体"/>
                                <w:szCs w:val="28"/>
                              </w:rPr>
                            </w:pPr>
                          </w:p>
                          <w:p w14:paraId="161D927A" w14:textId="77777777" w:rsidR="00C40A39" w:rsidRDefault="00C40A39">
                            <w:pPr>
                              <w:pStyle w:val="affe"/>
                              <w:tabs>
                                <w:tab w:val="left" w:pos="7155"/>
                              </w:tabs>
                              <w:spacing w:line="240" w:lineRule="auto"/>
                              <w:ind w:firstLine="420"/>
                              <w:rPr>
                                <w:rFonts w:hAnsi="宋体"/>
                                <w:szCs w:val="28"/>
                              </w:rPr>
                            </w:pPr>
                          </w:p>
                          <w:p w14:paraId="0788FF0E" w14:textId="77777777" w:rsidR="00C40A39" w:rsidRDefault="00C40A39">
                            <w:pPr>
                              <w:pStyle w:val="affe"/>
                              <w:tabs>
                                <w:tab w:val="left" w:pos="7155"/>
                              </w:tabs>
                              <w:spacing w:line="240" w:lineRule="auto"/>
                              <w:ind w:firstLine="420"/>
                              <w:rPr>
                                <w:rFonts w:hAnsi="宋体"/>
                                <w:szCs w:val="28"/>
                              </w:rPr>
                            </w:pPr>
                          </w:p>
                          <w:p w14:paraId="2DAD806C" w14:textId="77777777" w:rsidR="00C40A39" w:rsidRDefault="00C40A39">
                            <w:pPr>
                              <w:pStyle w:val="affe"/>
                              <w:tabs>
                                <w:tab w:val="left" w:pos="7155"/>
                              </w:tabs>
                              <w:spacing w:line="240" w:lineRule="auto"/>
                              <w:ind w:firstLine="420"/>
                              <w:rPr>
                                <w:rFonts w:hAnsi="宋体"/>
                                <w:szCs w:val="28"/>
                              </w:rPr>
                            </w:pPr>
                          </w:p>
                          <w:p w14:paraId="74247BE2" w14:textId="77777777" w:rsidR="00C40A39" w:rsidRDefault="00C40A39">
                            <w:pPr>
                              <w:pStyle w:val="affe"/>
                              <w:tabs>
                                <w:tab w:val="left" w:pos="7155"/>
                              </w:tabs>
                              <w:spacing w:line="240" w:lineRule="auto"/>
                              <w:ind w:firstLine="420"/>
                              <w:rPr>
                                <w:rFonts w:hAnsi="宋体"/>
                                <w:szCs w:val="28"/>
                              </w:rPr>
                            </w:pPr>
                          </w:p>
                          <w:p w14:paraId="36B18656" w14:textId="77777777" w:rsidR="00C40A39" w:rsidRDefault="00C40A39">
                            <w:pPr>
                              <w:pStyle w:val="affe"/>
                              <w:tabs>
                                <w:tab w:val="left" w:pos="7155"/>
                              </w:tabs>
                              <w:spacing w:line="240" w:lineRule="auto"/>
                              <w:ind w:firstLine="420"/>
                              <w:rPr>
                                <w:rFonts w:hAnsi="宋体"/>
                                <w:szCs w:val="28"/>
                              </w:rPr>
                            </w:pPr>
                          </w:p>
                          <w:p w14:paraId="537B672F" w14:textId="77777777" w:rsidR="00C40A39" w:rsidRDefault="00C40A39">
                            <w:pPr>
                              <w:pStyle w:val="affe"/>
                              <w:tabs>
                                <w:tab w:val="left" w:pos="7155"/>
                              </w:tabs>
                              <w:spacing w:line="240" w:lineRule="auto"/>
                              <w:ind w:firstLine="420"/>
                              <w:rPr>
                                <w:rFonts w:hAnsi="宋体"/>
                                <w:szCs w:val="28"/>
                              </w:rPr>
                            </w:pPr>
                          </w:p>
                          <w:p w14:paraId="40325D07" w14:textId="77777777" w:rsidR="00C40A39" w:rsidRDefault="00C40A39">
                            <w:pPr>
                              <w:pStyle w:val="affe"/>
                              <w:tabs>
                                <w:tab w:val="left" w:pos="7155"/>
                              </w:tabs>
                              <w:spacing w:line="240" w:lineRule="auto"/>
                              <w:ind w:firstLine="420"/>
                              <w:rPr>
                                <w:rFonts w:hAnsi="宋体"/>
                                <w:szCs w:val="28"/>
                              </w:rPr>
                            </w:pPr>
                          </w:p>
                          <w:p w14:paraId="67279F0C" w14:textId="77777777" w:rsidR="00C40A39" w:rsidRDefault="00C40A39">
                            <w:pPr>
                              <w:pStyle w:val="affe"/>
                              <w:tabs>
                                <w:tab w:val="left" w:pos="7155"/>
                              </w:tabs>
                              <w:spacing w:line="240" w:lineRule="auto"/>
                              <w:ind w:firstLine="420"/>
                              <w:rPr>
                                <w:rFonts w:hAnsi="宋体"/>
                                <w:szCs w:val="28"/>
                              </w:rPr>
                            </w:pPr>
                          </w:p>
                          <w:p w14:paraId="760D7077" w14:textId="77777777" w:rsidR="00C40A39" w:rsidRDefault="00C40A39">
                            <w:pPr>
                              <w:pStyle w:val="affe"/>
                              <w:tabs>
                                <w:tab w:val="left" w:pos="7155"/>
                              </w:tabs>
                              <w:spacing w:line="240" w:lineRule="auto"/>
                              <w:ind w:firstLine="420"/>
                              <w:rPr>
                                <w:rFonts w:hAnsi="宋体"/>
                                <w:szCs w:val="28"/>
                              </w:rPr>
                            </w:pPr>
                          </w:p>
                          <w:p w14:paraId="7CA06EA7" w14:textId="77777777" w:rsidR="00C40A39" w:rsidRDefault="00C40A39">
                            <w:pPr>
                              <w:pStyle w:val="affe"/>
                              <w:tabs>
                                <w:tab w:val="left" w:pos="7155"/>
                              </w:tabs>
                              <w:spacing w:line="240" w:lineRule="auto"/>
                              <w:ind w:firstLine="420"/>
                              <w:rPr>
                                <w:rFonts w:hAnsi="宋体"/>
                                <w:szCs w:val="28"/>
                              </w:rPr>
                            </w:pPr>
                          </w:p>
                          <w:p w14:paraId="31C1EC63" w14:textId="77777777" w:rsidR="00C40A39" w:rsidRDefault="00C40A39">
                            <w:pPr>
                              <w:pStyle w:val="affe"/>
                              <w:tabs>
                                <w:tab w:val="left" w:pos="7155"/>
                              </w:tabs>
                              <w:spacing w:line="240" w:lineRule="auto"/>
                              <w:ind w:firstLine="420"/>
                              <w:rPr>
                                <w:rFonts w:hAnsi="宋体"/>
                                <w:szCs w:val="28"/>
                              </w:rPr>
                            </w:pPr>
                          </w:p>
                          <w:p w14:paraId="77966535" w14:textId="77777777" w:rsidR="00C40A39" w:rsidRDefault="00C40A39">
                            <w:pPr>
                              <w:pStyle w:val="affe"/>
                              <w:tabs>
                                <w:tab w:val="left" w:pos="7155"/>
                              </w:tabs>
                              <w:spacing w:line="240" w:lineRule="auto"/>
                              <w:ind w:firstLine="420"/>
                              <w:rPr>
                                <w:rFonts w:hAnsi="宋体"/>
                                <w:szCs w:val="28"/>
                              </w:rPr>
                            </w:pPr>
                          </w:p>
                          <w:p w14:paraId="5FB59AE3" w14:textId="77777777" w:rsidR="00C40A39" w:rsidRDefault="00C40A39">
                            <w:pPr>
                              <w:pStyle w:val="affe"/>
                              <w:tabs>
                                <w:tab w:val="left" w:pos="7155"/>
                              </w:tabs>
                              <w:spacing w:line="240" w:lineRule="auto"/>
                              <w:ind w:firstLine="420"/>
                              <w:rPr>
                                <w:rFonts w:hAnsi="宋体"/>
                                <w:szCs w:val="28"/>
                              </w:rPr>
                            </w:pPr>
                          </w:p>
                          <w:p w14:paraId="5503E163" w14:textId="77777777" w:rsidR="00C40A39" w:rsidRDefault="00C40A39">
                            <w:pPr>
                              <w:pStyle w:val="affe"/>
                              <w:tabs>
                                <w:tab w:val="left" w:pos="7155"/>
                              </w:tabs>
                              <w:spacing w:line="240" w:lineRule="auto"/>
                              <w:ind w:firstLine="420"/>
                              <w:rPr>
                                <w:rFonts w:hAnsi="宋体"/>
                                <w:szCs w:val="28"/>
                              </w:rPr>
                            </w:pPr>
                          </w:p>
                          <w:p w14:paraId="10EA7486" w14:textId="77777777" w:rsidR="00C40A39" w:rsidRDefault="00C40A39">
                            <w:pPr>
                              <w:pStyle w:val="affe"/>
                              <w:tabs>
                                <w:tab w:val="left" w:pos="7155"/>
                              </w:tabs>
                              <w:spacing w:line="240" w:lineRule="auto"/>
                              <w:ind w:firstLine="480"/>
                              <w:rPr>
                                <w:sz w:val="24"/>
                                <w:szCs w:val="24"/>
                              </w:rPr>
                            </w:pPr>
                          </w:p>
                          <w:p w14:paraId="0D84FF31" w14:textId="77777777" w:rsidR="00C40A39" w:rsidRDefault="00C40A39">
                            <w:pPr>
                              <w:pStyle w:val="18"/>
                              <w:ind w:firstLine="420"/>
                            </w:pPr>
                          </w:p>
                        </w:txbxContent>
                      </wps:txbx>
                      <wps:bodyPr rot="0" vert="horz" wrap="square" lIns="0" tIns="0" rIns="0" bIns="0" anchor="t" anchorCtr="0" upright="1">
                        <a:noAutofit/>
                      </wps:bodyPr>
                    </wps:wsp>
                  </a:graphicData>
                </a:graphic>
              </wp:anchor>
            </w:drawing>
          </mc:Choice>
          <mc:Fallback>
            <w:pict>
              <v:shape w14:anchorId="65BD5C33" id="fmFrame4" o:spid="_x0000_s1029" type="#_x0000_t202" style="position:absolute;left:0;text-align:left;margin-left:-9.15pt;margin-top:311.3pt;width:470pt;height:250.85pt;z-index:25166540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" o:allowincell="f" stroked="f">
                <v:textbox inset="0,0,0,0">
                  <w:txbxContent>
                    <w:p w14:paraId="6775EDD0" w14:textId="44D69CAE" w:rsidR="00C40A39" w:rsidRDefault="00C40A39">
                      <w:pPr>
                        <w:ind w:leftChars="-6" w:left="23" w:hangingChars="7" w:hanging="36"/>
                        <w:jc w:val="center"/>
                        <w:rPr>
                          <w:rFonts w:eastAsia="黑体"/>
                          <w:bCs/>
                          <w:color w:val="000000"/>
                          <w:sz w:val="52"/>
                          <w:szCs w:val="52"/>
                        </w:rPr>
                      </w:pPr>
                      <w:bookmarkStart w:id="1" w:name="_Hlk198824380"/>
                      <w:r>
                        <w:rPr>
                          <w:rFonts w:eastAsia="黑体" w:hint="eastAsia"/>
                          <w:bCs/>
                          <w:color w:val="000000"/>
                          <w:sz w:val="52"/>
                          <w:szCs w:val="52"/>
                        </w:rPr>
                        <w:t>温室气体</w:t>
                      </w:r>
                      <w:r>
                        <w:rPr>
                          <w:rFonts w:eastAsia="黑体" w:hint="eastAsia"/>
                          <w:bCs/>
                          <w:color w:val="000000"/>
                          <w:sz w:val="52"/>
                          <w:szCs w:val="52"/>
                        </w:rPr>
                        <w:t xml:space="preserve"> </w:t>
                      </w:r>
                      <w:r>
                        <w:rPr>
                          <w:rFonts w:eastAsia="黑体"/>
                          <w:bCs/>
                          <w:color w:val="000000"/>
                          <w:sz w:val="52"/>
                          <w:szCs w:val="52"/>
                        </w:rPr>
                        <w:t>产品碳足迹量化方法与要求</w:t>
                      </w:r>
                    </w:p>
                    <w:p w14:paraId="32312585" w14:textId="5B1F89AA" w:rsidR="00C40A39" w:rsidRDefault="00C40A39">
                      <w:pPr>
                        <w:ind w:leftChars="-6" w:left="23" w:hangingChars="7" w:hanging="36"/>
                        <w:jc w:val="center"/>
                        <w:rPr>
                          <w:rFonts w:eastAsia="黑体"/>
                          <w:bCs/>
                          <w:color w:val="000000"/>
                          <w:sz w:val="52"/>
                          <w:szCs w:val="52"/>
                        </w:rPr>
                      </w:pPr>
                      <w:r>
                        <w:rPr>
                          <w:rFonts w:eastAsia="黑体" w:hint="eastAsia"/>
                          <w:bCs/>
                          <w:color w:val="000000"/>
                          <w:sz w:val="52"/>
                          <w:szCs w:val="52"/>
                        </w:rPr>
                        <w:t>稀土金属冶炼产品</w:t>
                      </w:r>
                    </w:p>
                    <w:bookmarkEnd w:id="1"/>
                    <w:p w14:paraId="22793ACE" w14:textId="77777777" w:rsidR="00C40A39" w:rsidRDefault="00C40A39">
                      <w:pPr>
                        <w:ind w:leftChars="-6" w:left="23" w:hangingChars="7" w:hanging="36"/>
                        <w:jc w:val="center"/>
                        <w:rPr>
                          <w:rFonts w:ascii="黑体" w:eastAsia="黑体"/>
                          <w:sz w:val="52"/>
                          <w:szCs w:val="52"/>
                        </w:rPr>
                      </w:pPr>
                    </w:p>
                    <w:p w14:paraId="48B821AC" w14:textId="193C1FC9" w:rsidR="00C40A39" w:rsidRDefault="00C40A39">
                      <w:pPr>
                        <w:ind w:firstLine="560"/>
                        <w:jc w:val="center"/>
                        <w:rPr>
                          <w:rFonts w:ascii="Times New Roman" w:eastAsia="黑体"/>
                          <w:color w:val="000000"/>
                          <w:sz w:val="28"/>
                          <w:szCs w:val="28"/>
                        </w:rPr>
                      </w:pPr>
                      <w:r w:rsidRPr="00B21B80">
                        <w:rPr>
                          <w:rFonts w:ascii="Times New Roman" w:eastAsia="黑体"/>
                          <w:color w:val="000000"/>
                          <w:sz w:val="28"/>
                          <w:szCs w:val="28"/>
                        </w:rPr>
                        <w:t>Greenhouse gas – Quantification methods and requirements of product carbon footprint - Rare earth pyrometallurgical products</w:t>
                      </w:r>
                    </w:p>
                    <w:p w14:paraId="4D1A0EE0" w14:textId="27C03AB6" w:rsidR="00C40A39" w:rsidRDefault="00C40A39">
                      <w:pPr>
                        <w:ind w:firstLine="420"/>
                        <w:jc w:val="center"/>
                      </w:pPr>
                      <w:r>
                        <w:rPr>
                          <w:rFonts w:hint="eastAsia"/>
                        </w:rPr>
                        <w:t>（征求意见稿）</w:t>
                      </w:r>
                    </w:p>
                    <w:p w14:paraId="7BB97DD7" w14:textId="77777777" w:rsidR="00C40A39" w:rsidRDefault="00C40A39">
                      <w:pPr>
                        <w:pStyle w:val="affe"/>
                        <w:tabs>
                          <w:tab w:val="left" w:pos="7155"/>
                        </w:tabs>
                        <w:spacing w:line="240" w:lineRule="auto"/>
                        <w:ind w:firstLine="420"/>
                        <w:rPr>
                          <w:rFonts w:hAnsi="宋体"/>
                          <w:szCs w:val="28"/>
                        </w:rPr>
                      </w:pPr>
                    </w:p>
                    <w:p w14:paraId="161D927A" w14:textId="77777777" w:rsidR="00C40A39" w:rsidRDefault="00C40A39">
                      <w:pPr>
                        <w:pStyle w:val="affe"/>
                        <w:tabs>
                          <w:tab w:val="left" w:pos="7155"/>
                        </w:tabs>
                        <w:spacing w:line="240" w:lineRule="auto"/>
                        <w:ind w:firstLine="420"/>
                        <w:rPr>
                          <w:rFonts w:hAnsi="宋体"/>
                          <w:szCs w:val="28"/>
                        </w:rPr>
                      </w:pPr>
                    </w:p>
                    <w:p w14:paraId="0788FF0E" w14:textId="77777777" w:rsidR="00C40A39" w:rsidRDefault="00C40A39">
                      <w:pPr>
                        <w:pStyle w:val="affe"/>
                        <w:tabs>
                          <w:tab w:val="left" w:pos="7155"/>
                        </w:tabs>
                        <w:spacing w:line="240" w:lineRule="auto"/>
                        <w:ind w:firstLine="420"/>
                        <w:rPr>
                          <w:rFonts w:hAnsi="宋体"/>
                          <w:szCs w:val="28"/>
                        </w:rPr>
                      </w:pPr>
                    </w:p>
                    <w:p w14:paraId="2DAD806C" w14:textId="77777777" w:rsidR="00C40A39" w:rsidRDefault="00C40A39">
                      <w:pPr>
                        <w:pStyle w:val="affe"/>
                        <w:tabs>
                          <w:tab w:val="left" w:pos="7155"/>
                        </w:tabs>
                        <w:spacing w:line="240" w:lineRule="auto"/>
                        <w:ind w:firstLine="420"/>
                        <w:rPr>
                          <w:rFonts w:hAnsi="宋体"/>
                          <w:szCs w:val="28"/>
                        </w:rPr>
                      </w:pPr>
                    </w:p>
                    <w:p w14:paraId="74247BE2" w14:textId="77777777" w:rsidR="00C40A39" w:rsidRDefault="00C40A39">
                      <w:pPr>
                        <w:pStyle w:val="affe"/>
                        <w:tabs>
                          <w:tab w:val="left" w:pos="7155"/>
                        </w:tabs>
                        <w:spacing w:line="240" w:lineRule="auto"/>
                        <w:ind w:firstLine="420"/>
                        <w:rPr>
                          <w:rFonts w:hAnsi="宋体"/>
                          <w:szCs w:val="28"/>
                        </w:rPr>
                      </w:pPr>
                    </w:p>
                    <w:p w14:paraId="36B18656" w14:textId="77777777" w:rsidR="00C40A39" w:rsidRDefault="00C40A39">
                      <w:pPr>
                        <w:pStyle w:val="affe"/>
                        <w:tabs>
                          <w:tab w:val="left" w:pos="7155"/>
                        </w:tabs>
                        <w:spacing w:line="240" w:lineRule="auto"/>
                        <w:ind w:firstLine="420"/>
                        <w:rPr>
                          <w:rFonts w:hAnsi="宋体"/>
                          <w:szCs w:val="28"/>
                        </w:rPr>
                      </w:pPr>
                    </w:p>
                    <w:p w14:paraId="537B672F" w14:textId="77777777" w:rsidR="00C40A39" w:rsidRDefault="00C40A39">
                      <w:pPr>
                        <w:pStyle w:val="affe"/>
                        <w:tabs>
                          <w:tab w:val="left" w:pos="7155"/>
                        </w:tabs>
                        <w:spacing w:line="240" w:lineRule="auto"/>
                        <w:ind w:firstLine="420"/>
                        <w:rPr>
                          <w:rFonts w:hAnsi="宋体"/>
                          <w:szCs w:val="28"/>
                        </w:rPr>
                      </w:pPr>
                    </w:p>
                    <w:p w14:paraId="40325D07" w14:textId="77777777" w:rsidR="00C40A39" w:rsidRDefault="00C40A39">
                      <w:pPr>
                        <w:pStyle w:val="affe"/>
                        <w:tabs>
                          <w:tab w:val="left" w:pos="7155"/>
                        </w:tabs>
                        <w:spacing w:line="240" w:lineRule="auto"/>
                        <w:ind w:firstLine="420"/>
                        <w:rPr>
                          <w:rFonts w:hAnsi="宋体"/>
                          <w:szCs w:val="28"/>
                        </w:rPr>
                      </w:pPr>
                    </w:p>
                    <w:p w14:paraId="67279F0C" w14:textId="77777777" w:rsidR="00C40A39" w:rsidRDefault="00C40A39">
                      <w:pPr>
                        <w:pStyle w:val="affe"/>
                        <w:tabs>
                          <w:tab w:val="left" w:pos="7155"/>
                        </w:tabs>
                        <w:spacing w:line="240" w:lineRule="auto"/>
                        <w:ind w:firstLine="420"/>
                        <w:rPr>
                          <w:rFonts w:hAnsi="宋体"/>
                          <w:szCs w:val="28"/>
                        </w:rPr>
                      </w:pPr>
                    </w:p>
                    <w:p w14:paraId="760D7077" w14:textId="77777777" w:rsidR="00C40A39" w:rsidRDefault="00C40A39">
                      <w:pPr>
                        <w:pStyle w:val="affe"/>
                        <w:tabs>
                          <w:tab w:val="left" w:pos="7155"/>
                        </w:tabs>
                        <w:spacing w:line="240" w:lineRule="auto"/>
                        <w:ind w:firstLine="420"/>
                        <w:rPr>
                          <w:rFonts w:hAnsi="宋体"/>
                          <w:szCs w:val="28"/>
                        </w:rPr>
                      </w:pPr>
                    </w:p>
                    <w:p w14:paraId="7CA06EA7" w14:textId="77777777" w:rsidR="00C40A39" w:rsidRDefault="00C40A39">
                      <w:pPr>
                        <w:pStyle w:val="affe"/>
                        <w:tabs>
                          <w:tab w:val="left" w:pos="7155"/>
                        </w:tabs>
                        <w:spacing w:line="240" w:lineRule="auto"/>
                        <w:ind w:firstLine="420"/>
                        <w:rPr>
                          <w:rFonts w:hAnsi="宋体"/>
                          <w:szCs w:val="28"/>
                        </w:rPr>
                      </w:pPr>
                    </w:p>
                    <w:p w14:paraId="31C1EC63" w14:textId="77777777" w:rsidR="00C40A39" w:rsidRDefault="00C40A39">
                      <w:pPr>
                        <w:pStyle w:val="affe"/>
                        <w:tabs>
                          <w:tab w:val="left" w:pos="7155"/>
                        </w:tabs>
                        <w:spacing w:line="240" w:lineRule="auto"/>
                        <w:ind w:firstLine="420"/>
                        <w:rPr>
                          <w:rFonts w:hAnsi="宋体"/>
                          <w:szCs w:val="28"/>
                        </w:rPr>
                      </w:pPr>
                    </w:p>
                    <w:p w14:paraId="77966535" w14:textId="77777777" w:rsidR="00C40A39" w:rsidRDefault="00C40A39">
                      <w:pPr>
                        <w:pStyle w:val="affe"/>
                        <w:tabs>
                          <w:tab w:val="left" w:pos="7155"/>
                        </w:tabs>
                        <w:spacing w:line="240" w:lineRule="auto"/>
                        <w:ind w:firstLine="420"/>
                        <w:rPr>
                          <w:rFonts w:hAnsi="宋体"/>
                          <w:szCs w:val="28"/>
                        </w:rPr>
                      </w:pPr>
                    </w:p>
                    <w:p w14:paraId="5FB59AE3" w14:textId="77777777" w:rsidR="00C40A39" w:rsidRDefault="00C40A39">
                      <w:pPr>
                        <w:pStyle w:val="affe"/>
                        <w:tabs>
                          <w:tab w:val="left" w:pos="7155"/>
                        </w:tabs>
                        <w:spacing w:line="240" w:lineRule="auto"/>
                        <w:ind w:firstLine="420"/>
                        <w:rPr>
                          <w:rFonts w:hAnsi="宋体"/>
                          <w:szCs w:val="28"/>
                        </w:rPr>
                      </w:pPr>
                    </w:p>
                    <w:p w14:paraId="5503E163" w14:textId="77777777" w:rsidR="00C40A39" w:rsidRDefault="00C40A39">
                      <w:pPr>
                        <w:pStyle w:val="affe"/>
                        <w:tabs>
                          <w:tab w:val="left" w:pos="7155"/>
                        </w:tabs>
                        <w:spacing w:line="240" w:lineRule="auto"/>
                        <w:ind w:firstLine="420"/>
                        <w:rPr>
                          <w:rFonts w:hAnsi="宋体"/>
                          <w:szCs w:val="28"/>
                        </w:rPr>
                      </w:pPr>
                    </w:p>
                    <w:p w14:paraId="10EA7486" w14:textId="77777777" w:rsidR="00C40A39" w:rsidRDefault="00C40A39">
                      <w:pPr>
                        <w:pStyle w:val="affe"/>
                        <w:tabs>
                          <w:tab w:val="left" w:pos="7155"/>
                        </w:tabs>
                        <w:spacing w:line="240" w:lineRule="auto"/>
                        <w:ind w:firstLine="480"/>
                        <w:rPr>
                          <w:sz w:val="24"/>
                          <w:szCs w:val="24"/>
                        </w:rPr>
                      </w:pPr>
                    </w:p>
                    <w:p w14:paraId="0D84FF31" w14:textId="77777777" w:rsidR="00C40A39" w:rsidRDefault="00C40A39">
                      <w:pPr>
                        <w:pStyle w:val="18"/>
                        <w:ind w:firstLine="420"/>
                      </w:pPr>
                    </w:p>
                  </w:txbxContent>
                </v:textbox>
                <w10:wrap anchorx="margin" anchory="page"/>
              </v:shape>
            </w:pict>
          </mc:Fallback>
        </mc:AlternateContent>
      </w:r>
    </w:p>
    <w:p w14:paraId="2AD85DDC" w14:textId="77777777" w:rsidR="00445993" w:rsidRDefault="00445993">
      <w:pPr>
        <w:ind w:firstLine="560"/>
        <w:rPr>
          <w:rFonts w:ascii="Times New Roman"/>
          <w:color w:val="000000"/>
          <w:sz w:val="28"/>
          <w:szCs w:val="28"/>
        </w:rPr>
      </w:pPr>
    </w:p>
    <w:p w14:paraId="49958016" w14:textId="77777777" w:rsidR="00445993" w:rsidRDefault="00445993">
      <w:pPr>
        <w:ind w:firstLine="560"/>
        <w:rPr>
          <w:rFonts w:ascii="Times New Roman"/>
          <w:color w:val="000000"/>
          <w:sz w:val="28"/>
          <w:szCs w:val="28"/>
        </w:rPr>
      </w:pPr>
    </w:p>
    <w:p w14:paraId="075FAA8E" w14:textId="77777777" w:rsidR="00445993" w:rsidRDefault="00445993">
      <w:pPr>
        <w:ind w:firstLine="560"/>
        <w:rPr>
          <w:rFonts w:ascii="Times New Roman"/>
          <w:color w:val="000000"/>
          <w:sz w:val="28"/>
          <w:szCs w:val="28"/>
        </w:rPr>
      </w:pPr>
    </w:p>
    <w:p w14:paraId="7C1EC5E6" w14:textId="77777777" w:rsidR="00445993" w:rsidRDefault="00445993">
      <w:pPr>
        <w:ind w:firstLine="560"/>
        <w:rPr>
          <w:rFonts w:ascii="Times New Roman"/>
          <w:color w:val="000000"/>
          <w:sz w:val="28"/>
          <w:szCs w:val="28"/>
        </w:rPr>
      </w:pPr>
    </w:p>
    <w:p w14:paraId="439B1139" w14:textId="77777777" w:rsidR="00445993" w:rsidRDefault="00445993">
      <w:pPr>
        <w:pStyle w:val="1"/>
        <w:spacing w:beforeLines="0" w:afterLines="0"/>
        <w:jc w:val="center"/>
        <w:rPr>
          <w:rFonts w:ascii="Times New Roman"/>
          <w:color w:val="000000"/>
          <w:sz w:val="32"/>
        </w:rPr>
      </w:pPr>
      <w:bookmarkStart w:id="2" w:name="_Toc511403083"/>
      <w:bookmarkStart w:id="3" w:name="_Toc514086403"/>
      <w:bookmarkStart w:id="4" w:name="_Toc511226844"/>
      <w:bookmarkStart w:id="5" w:name="_Toc509405734"/>
      <w:bookmarkStart w:id="6" w:name="_Toc513733442"/>
      <w:bookmarkStart w:id="7" w:name="_Toc513559596"/>
      <w:bookmarkStart w:id="8" w:name="_Toc513850120"/>
    </w:p>
    <w:p w14:paraId="2EF09D89" w14:textId="77777777" w:rsidR="00445993" w:rsidRDefault="00445993">
      <w:pPr>
        <w:ind w:firstLine="420"/>
        <w:rPr>
          <w:rFonts w:ascii="Times New Roman"/>
        </w:rPr>
      </w:pPr>
    </w:p>
    <w:p w14:paraId="5FD864D6" w14:textId="77777777" w:rsidR="00445993" w:rsidRDefault="00445993">
      <w:pPr>
        <w:ind w:firstLine="420"/>
        <w:rPr>
          <w:rFonts w:ascii="Times New Roman"/>
        </w:rPr>
      </w:pPr>
    </w:p>
    <w:p w14:paraId="0BA15E4E" w14:textId="77777777" w:rsidR="00445993" w:rsidRDefault="00445993">
      <w:pPr>
        <w:ind w:firstLine="420"/>
        <w:rPr>
          <w:rFonts w:ascii="Times New Roman"/>
        </w:rPr>
      </w:pPr>
    </w:p>
    <w:p w14:paraId="48AB93C7" w14:textId="77777777" w:rsidR="00445993" w:rsidRDefault="00445993">
      <w:pPr>
        <w:ind w:firstLine="420"/>
        <w:rPr>
          <w:rFonts w:ascii="Times New Roman"/>
        </w:rPr>
      </w:pPr>
    </w:p>
    <w:p w14:paraId="79511108" w14:textId="77777777" w:rsidR="00445993" w:rsidRDefault="00445993">
      <w:pPr>
        <w:ind w:firstLine="420"/>
        <w:rPr>
          <w:rFonts w:ascii="Times New Roman"/>
        </w:rPr>
      </w:pPr>
    </w:p>
    <w:p w14:paraId="360754A5" w14:textId="77777777" w:rsidR="00445993" w:rsidRDefault="00886C65">
      <w:pPr>
        <w:ind w:firstLine="420"/>
        <w:rPr>
          <w:rFonts w:ascii="Times New Roman"/>
        </w:rPr>
      </w:pPr>
      <w:r>
        <w:rPr>
          <w:noProof/>
        </w:rPr>
        <mc:AlternateContent>
          <mc:Choice Requires="wps">
            <w:drawing>
              <wp:anchor distT="0" distB="0" distL="114300" distR="114300" simplePos="0" relativeHeight="251670528" behindDoc="0" locked="1" layoutInCell="1" allowOverlap="1" wp14:anchorId="521004D5" wp14:editId="4B964368">
                <wp:simplePos x="0" y="0"/>
                <wp:positionH relativeFrom="margin">
                  <wp:posOffset>4384675</wp:posOffset>
                </wp:positionH>
                <wp:positionV relativeFrom="margin">
                  <wp:posOffset>7905115</wp:posOffset>
                </wp:positionV>
                <wp:extent cx="1755140" cy="312420"/>
                <wp:effectExtent l="0" t="0" r="0" b="0"/>
                <wp:wrapNone/>
                <wp:docPr id="2"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312420"/>
                        </a:xfrm>
                        <a:prstGeom prst="rect">
                          <a:avLst/>
                        </a:prstGeom>
                        <a:solidFill>
                          <a:srgbClr val="FFFFFF"/>
                        </a:solidFill>
                        <a:ln>
                          <a:noFill/>
                        </a:ln>
                      </wps:spPr>
                      <wps:txbx>
                        <w:txbxContent>
                          <w:p w14:paraId="79409081" w14:textId="77777777" w:rsidR="00C40A39" w:rsidRDefault="00C40A39">
                            <w:pPr>
                              <w:pStyle w:val="aff4"/>
                              <w:ind w:firstLine="420"/>
                              <w:rPr>
                                <w:rFonts w:ascii="黑体" w:hAnsi="黑体"/>
                              </w:rPr>
                            </w:pPr>
                            <w:r>
                              <w:rPr>
                                <w:rFonts w:ascii="黑体" w:hAnsi="黑体"/>
                              </w:rPr>
                              <w:t>202X-xx-xx</w:t>
                            </w:r>
                            <w:r>
                              <w:rPr>
                                <w:rFonts w:ascii="黑体" w:hAnsi="黑体" w:hint="eastAsia"/>
                              </w:rPr>
                              <w:t>实施</w:t>
                            </w:r>
                          </w:p>
                          <w:p w14:paraId="3CF4ABE2" w14:textId="77777777" w:rsidR="00C40A39" w:rsidRDefault="00C40A39">
                            <w:pPr>
                              <w:pStyle w:val="aff4"/>
                              <w:ind w:firstLine="420"/>
                              <w:rPr>
                                <w:rFonts w:ascii="黑体" w:hAnsi="黑体"/>
                              </w:rPr>
                            </w:pPr>
                          </w:p>
                        </w:txbxContent>
                      </wps:txbx>
                      <wps:bodyPr rot="0" vert="horz" wrap="square" lIns="0" tIns="0" rIns="0" bIns="0" anchor="t" anchorCtr="0" upright="1">
                        <a:noAutofit/>
                      </wps:bodyPr>
                    </wps:wsp>
                  </a:graphicData>
                </a:graphic>
              </wp:anchor>
            </w:drawing>
          </mc:Choice>
          <mc:Fallback>
            <w:pict>
              <v:shape w14:anchorId="521004D5" id="fmFrame6" o:spid="_x0000_s1030" type="#_x0000_t202" style="position:absolute;left:0;text-align:left;margin-left:345.25pt;margin-top:622.45pt;width:138.2pt;height:24.6pt;z-index:25167052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" stroked="f">
                <v:textbox inset="0,0,0,0">
                  <w:txbxContent>
                    <w:p w14:paraId="79409081" w14:textId="77777777" w:rsidR="00C40A39" w:rsidRDefault="00C40A39">
                      <w:pPr>
                        <w:pStyle w:val="aff4"/>
                        <w:ind w:firstLine="420"/>
                        <w:rPr>
                          <w:rFonts w:ascii="黑体" w:hAnsi="黑体"/>
                        </w:rPr>
                      </w:pPr>
                      <w:r>
                        <w:rPr>
                          <w:rFonts w:ascii="黑体" w:hAnsi="黑体"/>
                        </w:rPr>
                        <w:t>202X-xx-xx</w:t>
                      </w:r>
                      <w:r>
                        <w:rPr>
                          <w:rFonts w:ascii="黑体" w:hAnsi="黑体" w:hint="eastAsia"/>
                        </w:rPr>
                        <w:t>实施</w:t>
                      </w:r>
                    </w:p>
                    <w:p w14:paraId="3CF4ABE2" w14:textId="77777777" w:rsidR="00C40A39" w:rsidRDefault="00C40A39">
                      <w:pPr>
                        <w:pStyle w:val="aff4"/>
                        <w:ind w:firstLine="420"/>
                        <w:rPr>
                          <w:rFonts w:ascii="黑体" w:hAnsi="黑体"/>
                        </w:rPr>
                      </w:pPr>
                    </w:p>
                  </w:txbxContent>
                </v:textbox>
                <w10:wrap anchorx="margin" anchory="margin"/>
                <w10:anchorlock/>
              </v:shape>
            </w:pict>
          </mc:Fallback>
        </mc:AlternateContent>
      </w:r>
    </w:p>
    <w:p w14:paraId="524717C8" w14:textId="77777777" w:rsidR="00445993" w:rsidRDefault="00886C65">
      <w:pPr>
        <w:ind w:firstLine="420"/>
        <w:rPr>
          <w:rFonts w:ascii="Times New Roman"/>
        </w:rPr>
      </w:pPr>
      <w:r>
        <w:rPr>
          <w:noProof/>
        </w:rPr>
        <mc:AlternateContent>
          <mc:Choice Requires="wps">
            <w:drawing>
              <wp:anchor distT="0" distB="0" distL="114300" distR="114300" simplePos="0" relativeHeight="251669504" behindDoc="0" locked="1" layoutInCell="1" allowOverlap="1" wp14:anchorId="5EA4D96D" wp14:editId="753612F8">
                <wp:simplePos x="0" y="0"/>
                <wp:positionH relativeFrom="margin">
                  <wp:posOffset>-247650</wp:posOffset>
                </wp:positionH>
                <wp:positionV relativeFrom="margin">
                  <wp:posOffset>7896225</wp:posOffset>
                </wp:positionV>
                <wp:extent cx="2255520" cy="312420"/>
                <wp:effectExtent l="0" t="0" r="0" b="0"/>
                <wp:wrapNone/>
                <wp:docPr id="9"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312420"/>
                        </a:xfrm>
                        <a:prstGeom prst="rect">
                          <a:avLst/>
                        </a:prstGeom>
                        <a:solidFill>
                          <a:srgbClr val="FFFFFF"/>
                        </a:solidFill>
                        <a:ln>
                          <a:noFill/>
                        </a:ln>
                      </wps:spPr>
                      <wps:txbx>
                        <w:txbxContent>
                          <w:p w14:paraId="7F841802" w14:textId="77777777" w:rsidR="00C40A39" w:rsidRDefault="00C40A39">
                            <w:pPr>
                              <w:pStyle w:val="aff5"/>
                              <w:ind w:firstLine="480"/>
                              <w:rPr>
                                <w:rFonts w:ascii="黑体" w:hAnsi="黑体"/>
                              </w:rPr>
                            </w:pPr>
                            <w:r>
                              <w:rPr>
                                <w:rFonts w:ascii="黑体" w:hAnsi="黑体"/>
                              </w:rPr>
                              <w:t>202X-xx-xx</w:t>
                            </w:r>
                            <w:r>
                              <w:rPr>
                                <w:rFonts w:ascii="黑体" w:hAnsi="黑体" w:hint="eastAsia"/>
                              </w:rPr>
                              <w:t>发布</w:t>
                            </w:r>
                          </w:p>
                          <w:p w14:paraId="099A132B" w14:textId="77777777" w:rsidR="00C40A39" w:rsidRDefault="00C40A39">
                            <w:pPr>
                              <w:pStyle w:val="aff5"/>
                              <w:ind w:firstLine="480"/>
                              <w:rPr>
                                <w:rFonts w:ascii="黑体" w:hAnsi="黑体"/>
                              </w:rPr>
                            </w:pPr>
                          </w:p>
                        </w:txbxContent>
                      </wps:txbx>
                      <wps:bodyPr rot="0" vert="horz" wrap="square" lIns="0" tIns="0" rIns="0" bIns="0" anchor="t" anchorCtr="0" upright="1">
                        <a:noAutofit/>
                      </wps:bodyPr>
                    </wps:wsp>
                  </a:graphicData>
                </a:graphic>
              </wp:anchor>
            </w:drawing>
          </mc:Choice>
          <mc:Fallback>
            <w:pict>
              <v:shape w14:anchorId="5EA4D96D" id="fmFrame5" o:spid="_x0000_s1031" type="#_x0000_t202" style="position:absolute;left:0;text-align:left;margin-left:-19.5pt;margin-top:621.75pt;width:177.6pt;height:24.6pt;z-index:25166950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" stroked="f">
                <v:textbox inset="0,0,0,0">
                  <w:txbxContent>
                    <w:p w14:paraId="7F841802" w14:textId="77777777" w:rsidR="00C40A39" w:rsidRDefault="00C40A39">
                      <w:pPr>
                        <w:pStyle w:val="aff5"/>
                        <w:ind w:firstLine="480"/>
                        <w:rPr>
                          <w:rFonts w:ascii="黑体" w:hAnsi="黑体"/>
                        </w:rPr>
                      </w:pPr>
                      <w:r>
                        <w:rPr>
                          <w:rFonts w:ascii="黑体" w:hAnsi="黑体"/>
                        </w:rPr>
                        <w:t>202X-xx-xx</w:t>
                      </w:r>
                      <w:r>
                        <w:rPr>
                          <w:rFonts w:ascii="黑体" w:hAnsi="黑体" w:hint="eastAsia"/>
                        </w:rPr>
                        <w:t>发布</w:t>
                      </w:r>
                    </w:p>
                    <w:p w14:paraId="099A132B" w14:textId="77777777" w:rsidR="00C40A39" w:rsidRDefault="00C40A39">
                      <w:pPr>
                        <w:pStyle w:val="aff5"/>
                        <w:ind w:firstLine="480"/>
                        <w:rPr>
                          <w:rFonts w:ascii="黑体" w:hAnsi="黑体"/>
                        </w:rPr>
                      </w:pPr>
                    </w:p>
                  </w:txbxContent>
                </v:textbox>
                <w10:wrap anchorx="margin" anchory="margin"/>
                <w10:anchorlock/>
              </v:shape>
            </w:pict>
          </mc:Fallback>
        </mc:AlternateContent>
      </w:r>
    </w:p>
    <w:p w14:paraId="0C682555" w14:textId="77777777" w:rsidR="00445993" w:rsidRDefault="00445993">
      <w:pPr>
        <w:ind w:firstLineChars="0" w:firstLine="0"/>
        <w:rPr>
          <w:rFonts w:ascii="黑体" w:eastAsia="黑体" w:hAnsi="黑体" w:cs="David"/>
          <w:sz w:val="28"/>
          <w:szCs w:val="28"/>
          <w:u w:val="single"/>
        </w:rPr>
      </w:pPr>
    </w:p>
    <w:p w14:paraId="126CE0E8" w14:textId="77777777" w:rsidR="00445993" w:rsidRDefault="00886C65">
      <w:pPr>
        <w:ind w:firstLine="420"/>
        <w:rPr>
          <w:rFonts w:ascii="Times New Roman"/>
        </w:rPr>
      </w:pPr>
      <w:r>
        <w:rPr>
          <w:noProof/>
        </w:rPr>
        <mc:AlternateContent>
          <mc:Choice Requires="wps">
            <w:drawing>
              <wp:anchor distT="0" distB="0" distL="114300" distR="114300" simplePos="0" relativeHeight="251667456" behindDoc="1" locked="1" layoutInCell="1" allowOverlap="1" wp14:anchorId="3682B545" wp14:editId="4F70F799">
                <wp:simplePos x="0" y="0"/>
                <wp:positionH relativeFrom="margin">
                  <wp:posOffset>-161925</wp:posOffset>
                </wp:positionH>
                <wp:positionV relativeFrom="margin">
                  <wp:posOffset>8417560</wp:posOffset>
                </wp:positionV>
                <wp:extent cx="5582920" cy="786130"/>
                <wp:effectExtent l="1270" t="635" r="0" b="3810"/>
                <wp:wrapThrough wrapText="bothSides">
                  <wp:wrapPolygon edited="0">
                    <wp:start x="-37" y="0"/>
                    <wp:lineTo x="-37" y="21338"/>
                    <wp:lineTo x="21600" y="21338"/>
                    <wp:lineTo x="21600" y="0"/>
                    <wp:lineTo x="-37" y="0"/>
                  </wp:wrapPolygon>
                </wp:wrapThrough>
                <wp:docPr id="8"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2920" cy="786130"/>
                        </a:xfrm>
                        <a:prstGeom prst="rect">
                          <a:avLst/>
                        </a:prstGeom>
                        <a:solidFill>
                          <a:srgbClr val="FFFFFF"/>
                        </a:solidFill>
                        <a:ln>
                          <a:noFill/>
                        </a:ln>
                      </wps:spPr>
                      <wps:txbx>
                        <w:txbxContent>
                          <w:p w14:paraId="413D98D7" w14:textId="77777777" w:rsidR="00C40A39" w:rsidRDefault="00C40A39">
                            <w:pPr>
                              <w:pStyle w:val="affa"/>
                              <w:ind w:firstLine="420"/>
                              <w:rPr>
                                <w:rFonts w:ascii="黑体" w:eastAsia="黑体" w:hAnsi="黑体"/>
                                <w:spacing w:val="0"/>
                                <w:sz w:val="44"/>
                                <w:szCs w:val="44"/>
                              </w:rPr>
                            </w:pPr>
                            <w:r>
                              <w:rPr>
                                <w:rFonts w:hint="eastAsia"/>
                                <w:spacing w:val="0"/>
                                <w:szCs w:val="36"/>
                              </w:rPr>
                              <w:t>中国人民共和国工业和信息化部</w:t>
                            </w:r>
                          </w:p>
                        </w:txbxContent>
                      </wps:txbx>
                      <wps:bodyPr rot="0" vert="horz" wrap="square" lIns="0" tIns="0" rIns="0" bIns="0" anchor="t" anchorCtr="0" upright="1">
                        <a:noAutofit/>
                      </wps:bodyPr>
                    </wps:wsp>
                  </a:graphicData>
                </a:graphic>
              </wp:anchor>
            </w:drawing>
          </mc:Choice>
          <mc:Fallback>
            <w:pict>
              <v:shape w14:anchorId="3682B545" id="fmFrame7" o:spid="_x0000_s1032" type="#_x0000_t202" style="position:absolute;left:0;text-align:left;margin-left:-12.75pt;margin-top:662.8pt;width:439.6pt;height:61.9pt;z-index:-25164902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" stroked="f">
                <v:textbox inset="0,0,0,0">
                  <w:txbxContent>
                    <w:p w14:paraId="413D98D7" w14:textId="77777777" w:rsidR="00C40A39" w:rsidRDefault="00C40A39">
                      <w:pPr>
                        <w:pStyle w:val="affa"/>
                        <w:ind w:firstLine="420"/>
                        <w:rPr>
                          <w:rFonts w:ascii="黑体" w:eastAsia="黑体" w:hAnsi="黑体"/>
                          <w:spacing w:val="0"/>
                          <w:sz w:val="44"/>
                          <w:szCs w:val="44"/>
                        </w:rPr>
                      </w:pPr>
                      <w:r>
                        <w:rPr>
                          <w:rFonts w:hint="eastAsia"/>
                          <w:spacing w:val="0"/>
                          <w:szCs w:val="36"/>
                        </w:rPr>
                        <w:t>中国人民共和国工业和信息化部</w:t>
                      </w:r>
                    </w:p>
                  </w:txbxContent>
                </v:textbox>
                <w10:wrap type="through" anchorx="margin" anchory="margin"/>
                <w10:anchorlock/>
              </v:shape>
            </w:pict>
          </mc:Fallback>
        </mc:AlternateContent>
      </w:r>
    </w:p>
    <w:p w14:paraId="75FCF281" w14:textId="77777777" w:rsidR="00445993" w:rsidRDefault="00886C65">
      <w:pPr>
        <w:ind w:firstLineChars="0" w:firstLine="0"/>
        <w:rPr>
          <w:rFonts w:ascii="Times New Roman"/>
        </w:rPr>
      </w:pPr>
      <w:r>
        <w:rPr>
          <w:noProof/>
        </w:rPr>
        <mc:AlternateContent>
          <mc:Choice Requires="wps">
            <w:drawing>
              <wp:anchor distT="0" distB="0" distL="114300" distR="114300" simplePos="0" relativeHeight="251671552" behindDoc="0" locked="0" layoutInCell="1" allowOverlap="1" wp14:anchorId="3BD79920" wp14:editId="591A33B8">
                <wp:simplePos x="0" y="0"/>
                <wp:positionH relativeFrom="column">
                  <wp:posOffset>33020</wp:posOffset>
                </wp:positionH>
                <wp:positionV relativeFrom="paragraph">
                  <wp:posOffset>235585</wp:posOffset>
                </wp:positionV>
                <wp:extent cx="6200775" cy="0"/>
                <wp:effectExtent l="5715" t="6350" r="13335" b="12700"/>
                <wp:wrapNone/>
                <wp:docPr id="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5" o:spid="_x0000_s1026" o:spt="32" type="#_x0000_t32" style="position:absolute;left:0pt;margin-left:2.6pt;margin-top:18.55pt;height:0pt;width:488.25pt;z-index:251671552;mso-width-relative:page;mso-height-relative:page;" filled="f" stroked="t" coordsize="21600,21600" o:gfxdata="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ykpyjUAAAABwEAAA8AAAAAAAAAAQAgAAAA&#10;IgAAAGRycy9kb3ducmV2LnhtbFBLAQIUABQAAAAIAIdO4kC4zUIr1gEAALMDAAAOAAAAAAAAAAEA&#10;IAAAACMBAABkcnMvZTJvRG9jLnhtbFBLBQYAAAAABgAGAFkBAABrBQAAAAA=&#10;">
                <v:fill on="f" focussize="0,0"/>
                <v:stroke color="#000000" joinstyle="round"/>
                <v:imagedata o:title=""/>
                <o:lock v:ext="edit" aspectratio="f"/>
              </v:shape>
            </w:pict>
          </mc:Fallback>
        </mc:AlternateContent>
      </w:r>
      <w:r>
        <w:rPr>
          <w:noProof/>
        </w:rPr>
        <mc:AlternateContent>
          <mc:Choice Requires="wps">
            <w:drawing>
              <wp:anchor distT="0" distB="0" distL="114300" distR="114300" simplePos="0" relativeHeight="251668480" behindDoc="1" locked="0" layoutInCell="1" allowOverlap="1" wp14:anchorId="5D3F048A" wp14:editId="559E1526">
                <wp:simplePos x="0" y="0"/>
                <wp:positionH relativeFrom="margin">
                  <wp:posOffset>5263515</wp:posOffset>
                </wp:positionH>
                <wp:positionV relativeFrom="paragraph">
                  <wp:posOffset>241935</wp:posOffset>
                </wp:positionV>
                <wp:extent cx="626110" cy="401320"/>
                <wp:effectExtent l="0" t="0" r="21590" b="17780"/>
                <wp:wrapTight wrapText="bothSides">
                  <wp:wrapPolygon edited="0">
                    <wp:start x="0" y="0"/>
                    <wp:lineTo x="0" y="21532"/>
                    <wp:lineTo x="21688" y="21532"/>
                    <wp:lineTo x="21688" y="0"/>
                    <wp:lineTo x="0" y="0"/>
                  </wp:wrapPolygon>
                </wp:wrapTight>
                <wp:docPr id="7"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 cy="401320"/>
                        </a:xfrm>
                        <a:prstGeom prst="rect">
                          <a:avLst/>
                        </a:prstGeom>
                        <a:solidFill>
                          <a:srgbClr val="FFFFFF"/>
                        </a:solidFill>
                        <a:ln w="9525">
                          <a:solidFill>
                            <a:srgbClr val="FFFFFF"/>
                          </a:solidFill>
                          <a:miter lim="800000"/>
                        </a:ln>
                      </wps:spPr>
                      <wps:txbx>
                        <w:txbxContent>
                          <w:p w14:paraId="427A3F51" w14:textId="77777777" w:rsidR="00C40A39" w:rsidRDefault="00C40A39">
                            <w:pPr>
                              <w:ind w:firstLineChars="0" w:firstLine="0"/>
                              <w:rPr>
                                <w:rFonts w:ascii="黑体" w:eastAsia="黑体" w:hAnsi="黑体"/>
                                <w:sz w:val="28"/>
                                <w:szCs w:val="28"/>
                              </w:rPr>
                            </w:pPr>
                            <w:r>
                              <w:rPr>
                                <w:rFonts w:ascii="黑体" w:eastAsia="黑体" w:hAnsi="黑体" w:hint="eastAsia"/>
                                <w:spacing w:val="-20"/>
                                <w:sz w:val="28"/>
                                <w:szCs w:val="28"/>
                              </w:rPr>
                              <w:t>发布</w:t>
                            </w:r>
                          </w:p>
                        </w:txbxContent>
                      </wps:txbx>
                      <wps:bodyPr rot="0" vert="horz" wrap="square" lIns="91440" tIns="45720" rIns="91440" bIns="45720" anchor="t" anchorCtr="0" upright="1">
                        <a:noAutofit/>
                      </wps:bodyPr>
                    </wps:wsp>
                  </a:graphicData>
                </a:graphic>
              </wp:anchor>
            </w:drawing>
          </mc:Choice>
          <mc:Fallback>
            <w:pict>
              <v:shape w14:anchorId="5D3F048A" id="文本框 13" o:spid="_x0000_s1033" type="#_x0000_t202" style="position:absolute;left:0;text-align:left;margin-left:414.45pt;margin-top:19.05pt;width:49.3pt;height:31.6pt;z-index:-2516480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" strokecolor="white">
                <v:textbox>
                  <w:txbxContent>
                    <w:p w14:paraId="427A3F51" w14:textId="77777777" w:rsidR="00C40A39" w:rsidRDefault="00C40A39">
                      <w:pPr>
                        <w:ind w:firstLineChars="0" w:firstLine="0"/>
                        <w:rPr>
                          <w:rFonts w:ascii="黑体" w:eastAsia="黑体" w:hAnsi="黑体"/>
                          <w:sz w:val="28"/>
                          <w:szCs w:val="28"/>
                        </w:rPr>
                      </w:pPr>
                      <w:r>
                        <w:rPr>
                          <w:rFonts w:ascii="黑体" w:eastAsia="黑体" w:hAnsi="黑体" w:hint="eastAsia"/>
                          <w:spacing w:val="-20"/>
                          <w:sz w:val="28"/>
                          <w:szCs w:val="28"/>
                        </w:rPr>
                        <w:t>发布</w:t>
                      </w:r>
                    </w:p>
                  </w:txbxContent>
                </v:textbox>
                <w10:wrap type="tight" anchorx="margin"/>
              </v:shape>
            </w:pict>
          </mc:Fallback>
        </mc:AlternateContent>
      </w:r>
    </w:p>
    <w:p w14:paraId="03F030FC" w14:textId="77777777" w:rsidR="00445993" w:rsidRDefault="00886C65">
      <w:pPr>
        <w:ind w:firstLineChars="0" w:firstLine="0"/>
        <w:rPr>
          <w:rFonts w:ascii="Times New Roman"/>
        </w:rPr>
      </w:pPr>
      <w:r>
        <w:rPr>
          <w:noProof/>
        </w:rPr>
        <w:lastRenderedPageBreak/>
        <mc:AlternateContent>
          <mc:Choice Requires="wps">
            <w:drawing>
              <wp:anchor distT="0" distB="0" distL="114300" distR="114300" simplePos="0" relativeHeight="251664384" behindDoc="0" locked="1" layoutInCell="1" allowOverlap="1" wp14:anchorId="2C9E25AD" wp14:editId="4A1833A4">
                <wp:simplePos x="0" y="0"/>
                <wp:positionH relativeFrom="margin">
                  <wp:posOffset>4100195</wp:posOffset>
                </wp:positionH>
                <wp:positionV relativeFrom="margin">
                  <wp:posOffset>7491730</wp:posOffset>
                </wp:positionV>
                <wp:extent cx="1755140" cy="312420"/>
                <wp:effectExtent l="0" t="0" r="0" b="0"/>
                <wp:wrapNone/>
                <wp:docPr id="10"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312420"/>
                        </a:xfrm>
                        <a:prstGeom prst="rect">
                          <a:avLst/>
                        </a:prstGeom>
                        <a:solidFill>
                          <a:srgbClr val="FFFFFF"/>
                        </a:solidFill>
                        <a:ln>
                          <a:noFill/>
                        </a:ln>
                      </wps:spPr>
                      <wps:txbx>
                        <w:txbxContent>
                          <w:p w14:paraId="1957837C" w14:textId="77777777" w:rsidR="00C40A39" w:rsidRDefault="00C40A39">
                            <w:pPr>
                              <w:pStyle w:val="aff1"/>
                              <w:ind w:firstLine="480"/>
                              <w:rPr>
                                <w:rFonts w:ascii="黑体" w:hAnsi="黑体"/>
                              </w:rPr>
                            </w:pPr>
                            <w:r>
                              <w:rPr>
                                <w:rFonts w:ascii="黑体" w:hAnsi="黑体"/>
                              </w:rPr>
                              <w:t>202X-xx-xx</w:t>
                            </w:r>
                            <w:r>
                              <w:rPr>
                                <w:rFonts w:ascii="黑体" w:hAnsi="黑体" w:hint="eastAsia"/>
                              </w:rPr>
                              <w:t>实施</w:t>
                            </w:r>
                          </w:p>
                          <w:p w14:paraId="4D5BF241" w14:textId="77777777" w:rsidR="00C40A39" w:rsidRDefault="00C40A39">
                            <w:pPr>
                              <w:pStyle w:val="aff1"/>
                              <w:ind w:firstLine="480"/>
                              <w:rPr>
                                <w:rFonts w:ascii="黑体" w:hAnsi="黑体"/>
                              </w:rPr>
                            </w:pPr>
                          </w:p>
                        </w:txbxContent>
                      </wps:txbx>
                      <wps:bodyPr rot="0" vert="horz" wrap="square" lIns="0" tIns="0" rIns="0" bIns="0" anchor="t" anchorCtr="0" upright="1">
                        <a:noAutofit/>
                      </wps:bodyPr>
                    </wps:wsp>
                  </a:graphicData>
                </a:graphic>
              </wp:anchor>
            </w:drawing>
          </mc:Choice>
          <mc:Fallback>
            <w:pict>
              <v:shape w14:anchorId="2C9E25AD" id="_x0000_s1034" type="#_x0000_t202" style="position:absolute;left:0;text-align:left;margin-left:322.85pt;margin-top:589.9pt;width:138.2pt;height:24.6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" stroked="f">
                <v:textbox inset="0,0,0,0">
                  <w:txbxContent>
                    <w:p w14:paraId="1957837C" w14:textId="77777777" w:rsidR="00C40A39" w:rsidRDefault="00C40A39">
                      <w:pPr>
                        <w:pStyle w:val="aff1"/>
                        <w:ind w:firstLine="480"/>
                        <w:rPr>
                          <w:rFonts w:ascii="黑体" w:hAnsi="黑体"/>
                        </w:rPr>
                      </w:pPr>
                      <w:r>
                        <w:rPr>
                          <w:rFonts w:ascii="黑体" w:hAnsi="黑体"/>
                        </w:rPr>
                        <w:t>202X-xx-xx</w:t>
                      </w:r>
                      <w:r>
                        <w:rPr>
                          <w:rFonts w:ascii="黑体" w:hAnsi="黑体" w:hint="eastAsia"/>
                        </w:rPr>
                        <w:t>实施</w:t>
                      </w:r>
                    </w:p>
                    <w:p w14:paraId="4D5BF241" w14:textId="77777777" w:rsidR="00C40A39" w:rsidRDefault="00C40A39">
                      <w:pPr>
                        <w:pStyle w:val="aff1"/>
                        <w:ind w:firstLine="480"/>
                        <w:rPr>
                          <w:rFonts w:ascii="黑体" w:hAnsi="黑体"/>
                        </w:rPr>
                      </w:pPr>
                    </w:p>
                  </w:txbxContent>
                </v:textbox>
                <w10:wrap anchorx="margin" anchory="margin"/>
                <w10:anchorlock/>
              </v:shape>
            </w:pict>
          </mc:Fallback>
        </mc:AlternateContent>
      </w:r>
    </w:p>
    <w:bookmarkEnd w:id="8" w:displacedByCustomXml="next"/>
    <w:bookmarkEnd w:id="7" w:displacedByCustomXml="next"/>
    <w:bookmarkEnd w:id="6" w:displacedByCustomXml="next"/>
    <w:bookmarkEnd w:id="5" w:displacedByCustomXml="next"/>
    <w:bookmarkEnd w:id="4" w:displacedByCustomXml="next"/>
    <w:bookmarkEnd w:id="3" w:displacedByCustomXml="next"/>
    <w:bookmarkEnd w:id="2" w:displacedByCustomXml="next"/>
    <w:bookmarkStart w:id="9" w:name="_Toc101106175" w:displacedByCustomXml="next"/>
    <w:sdt>
      <w:sdtPr>
        <w:rPr>
          <w:lang w:val="zh-CN"/>
        </w:rPr>
        <w:id w:val="65162014"/>
        <w:docPartObj>
          <w:docPartGallery w:val="Table of Contents"/>
          <w:docPartUnique/>
        </w:docPartObj>
      </w:sdtPr>
      <w:sdtEndPr>
        <w:rPr>
          <w:b/>
          <w:bCs/>
        </w:rPr>
      </w:sdtEndPr>
      <w:sdtContent>
        <w:p w14:paraId="3093D93D" w14:textId="5565B328" w:rsidR="00445993" w:rsidRDefault="00886C65">
          <w:pPr>
            <w:ind w:firstLine="420"/>
            <w:jc w:val="center"/>
            <w:rPr>
              <w:rFonts w:ascii="黑体" w:eastAsia="黑体"/>
              <w:bCs/>
              <w:kern w:val="44"/>
              <w:sz w:val="32"/>
              <w:szCs w:val="32"/>
            </w:rPr>
          </w:pPr>
          <w:r>
            <w:rPr>
              <w:rFonts w:ascii="黑体" w:eastAsia="黑体"/>
              <w:bCs/>
              <w:kern w:val="44"/>
              <w:sz w:val="32"/>
              <w:szCs w:val="32"/>
            </w:rPr>
            <w:t>目</w:t>
          </w:r>
          <w:r>
            <w:rPr>
              <w:rFonts w:ascii="黑体" w:eastAsia="黑体" w:hint="eastAsia"/>
              <w:bCs/>
              <w:kern w:val="44"/>
              <w:sz w:val="32"/>
              <w:szCs w:val="32"/>
            </w:rPr>
            <w:t xml:space="preserve"> </w:t>
          </w:r>
          <w:r>
            <w:rPr>
              <w:rFonts w:ascii="黑体" w:eastAsia="黑体"/>
              <w:bCs/>
              <w:kern w:val="44"/>
              <w:sz w:val="32"/>
              <w:szCs w:val="32"/>
            </w:rPr>
            <w:t xml:space="preserve"> </w:t>
          </w:r>
          <w:r>
            <w:rPr>
              <w:rFonts w:ascii="黑体" w:eastAsia="黑体" w:hint="eastAsia"/>
              <w:bCs/>
              <w:kern w:val="44"/>
              <w:sz w:val="32"/>
              <w:szCs w:val="32"/>
            </w:rPr>
            <w:t>次</w:t>
          </w:r>
        </w:p>
        <w:p w14:paraId="57CD8939" w14:textId="33EC9585" w:rsidR="000C3A1F" w:rsidRDefault="00886C65">
          <w:pPr>
            <w:pStyle w:val="TOC1"/>
            <w:rPr>
              <w:rFonts w:asciiTheme="minorHAnsi" w:eastAsiaTheme="minorEastAsia" w:hAnsiTheme="minorHAnsi" w:cstheme="minorBidi"/>
              <w:noProof/>
            </w:rPr>
          </w:pPr>
          <w:r>
            <w:rPr>
              <w:rFonts w:hAnsi="宋体"/>
            </w:rPr>
            <w:fldChar w:fldCharType="begin"/>
          </w:r>
          <w:r>
            <w:rPr>
              <w:rFonts w:hAnsi="宋体"/>
            </w:rPr>
            <w:instrText xml:space="preserve"> TOC \o "1-3" \h \z \u </w:instrText>
          </w:r>
          <w:r>
            <w:rPr>
              <w:rFonts w:hAnsi="宋体"/>
            </w:rPr>
            <w:fldChar w:fldCharType="separate"/>
          </w:r>
          <w:hyperlink w:anchor="_Toc239346653" w:history="1">
            <w:r w:rsidR="000C3A1F" w:rsidRPr="0070015B">
              <w:rPr>
                <w:rStyle w:val="afe"/>
                <w:noProof/>
              </w:rPr>
              <w:t>前言</w:t>
            </w:r>
            <w:r w:rsidR="000C3A1F">
              <w:rPr>
                <w:noProof/>
                <w:webHidden/>
              </w:rPr>
              <w:tab/>
            </w:r>
            <w:r w:rsidR="000C3A1F">
              <w:rPr>
                <w:noProof/>
                <w:webHidden/>
              </w:rPr>
              <w:fldChar w:fldCharType="begin"/>
            </w:r>
            <w:r w:rsidR="000C3A1F">
              <w:rPr>
                <w:noProof/>
                <w:webHidden/>
              </w:rPr>
              <w:instrText xml:space="preserve"> PAGEREF _Toc239346653 \h </w:instrText>
            </w:r>
            <w:r w:rsidR="000C3A1F">
              <w:rPr>
                <w:noProof/>
                <w:webHidden/>
              </w:rPr>
            </w:r>
            <w:r w:rsidR="000C3A1F">
              <w:rPr>
                <w:noProof/>
                <w:webHidden/>
              </w:rPr>
              <w:fldChar w:fldCharType="separate"/>
            </w:r>
            <w:r w:rsidR="000C3A1F">
              <w:rPr>
                <w:noProof/>
                <w:webHidden/>
              </w:rPr>
              <w:t>III</w:t>
            </w:r>
            <w:r w:rsidR="000C3A1F">
              <w:rPr>
                <w:noProof/>
                <w:webHidden/>
              </w:rPr>
              <w:fldChar w:fldCharType="end"/>
            </w:r>
          </w:hyperlink>
        </w:p>
        <w:p w14:paraId="03163A56" w14:textId="11C7B04A" w:rsidR="000C3A1F" w:rsidRDefault="000C3A1F">
          <w:pPr>
            <w:pStyle w:val="TOC1"/>
            <w:rPr>
              <w:rFonts w:asciiTheme="minorHAnsi" w:eastAsiaTheme="minorEastAsia" w:hAnsiTheme="minorHAnsi" w:cstheme="minorBidi"/>
              <w:noProof/>
            </w:rPr>
          </w:pPr>
          <w:hyperlink w:anchor="_Toc239346654" w:history="1">
            <w:r w:rsidRPr="0070015B">
              <w:rPr>
                <w:rStyle w:val="afe"/>
                <w:rFonts w:ascii="Times New Roman" w:eastAsia="黑体"/>
                <w:bCs/>
                <w:noProof/>
              </w:rPr>
              <w:t xml:space="preserve">1 </w:t>
            </w:r>
            <w:r w:rsidRPr="0070015B">
              <w:rPr>
                <w:rStyle w:val="afe"/>
                <w:rFonts w:ascii="Times New Roman" w:eastAsia="黑体"/>
                <w:bCs/>
                <w:noProof/>
              </w:rPr>
              <w:t>范围</w:t>
            </w:r>
            <w:r>
              <w:rPr>
                <w:noProof/>
                <w:webHidden/>
              </w:rPr>
              <w:tab/>
            </w:r>
            <w:r>
              <w:rPr>
                <w:noProof/>
                <w:webHidden/>
              </w:rPr>
              <w:fldChar w:fldCharType="begin"/>
            </w:r>
            <w:r>
              <w:rPr>
                <w:noProof/>
                <w:webHidden/>
              </w:rPr>
              <w:instrText xml:space="preserve"> PAGEREF _Toc239346654 \h </w:instrText>
            </w:r>
            <w:r>
              <w:rPr>
                <w:noProof/>
                <w:webHidden/>
              </w:rPr>
            </w:r>
            <w:r>
              <w:rPr>
                <w:noProof/>
                <w:webHidden/>
              </w:rPr>
              <w:fldChar w:fldCharType="separate"/>
            </w:r>
            <w:r>
              <w:rPr>
                <w:noProof/>
                <w:webHidden/>
              </w:rPr>
              <w:t>1</w:t>
            </w:r>
            <w:r>
              <w:rPr>
                <w:noProof/>
                <w:webHidden/>
              </w:rPr>
              <w:fldChar w:fldCharType="end"/>
            </w:r>
          </w:hyperlink>
        </w:p>
        <w:p w14:paraId="06C89491" w14:textId="7B839C46" w:rsidR="000C3A1F" w:rsidRDefault="000C3A1F">
          <w:pPr>
            <w:pStyle w:val="TOC1"/>
            <w:rPr>
              <w:rFonts w:asciiTheme="minorHAnsi" w:eastAsiaTheme="minorEastAsia" w:hAnsiTheme="minorHAnsi" w:cstheme="minorBidi"/>
              <w:noProof/>
            </w:rPr>
          </w:pPr>
          <w:hyperlink w:anchor="_Toc239346655" w:history="1">
            <w:r w:rsidRPr="0070015B">
              <w:rPr>
                <w:rStyle w:val="afe"/>
                <w:rFonts w:ascii="Times New Roman" w:eastAsia="黑体"/>
                <w:bCs/>
                <w:noProof/>
              </w:rPr>
              <w:t xml:space="preserve">2 </w:t>
            </w:r>
            <w:r w:rsidRPr="0070015B">
              <w:rPr>
                <w:rStyle w:val="afe"/>
                <w:rFonts w:ascii="Times New Roman" w:eastAsia="黑体"/>
                <w:bCs/>
                <w:noProof/>
              </w:rPr>
              <w:t>规范性引用文件</w:t>
            </w:r>
            <w:r>
              <w:rPr>
                <w:noProof/>
                <w:webHidden/>
              </w:rPr>
              <w:tab/>
            </w:r>
            <w:r>
              <w:rPr>
                <w:noProof/>
                <w:webHidden/>
              </w:rPr>
              <w:fldChar w:fldCharType="begin"/>
            </w:r>
            <w:r>
              <w:rPr>
                <w:noProof/>
                <w:webHidden/>
              </w:rPr>
              <w:instrText xml:space="preserve"> PAGEREF _Toc239346655 \h </w:instrText>
            </w:r>
            <w:r>
              <w:rPr>
                <w:noProof/>
                <w:webHidden/>
              </w:rPr>
            </w:r>
            <w:r>
              <w:rPr>
                <w:noProof/>
                <w:webHidden/>
              </w:rPr>
              <w:fldChar w:fldCharType="separate"/>
            </w:r>
            <w:r>
              <w:rPr>
                <w:noProof/>
                <w:webHidden/>
              </w:rPr>
              <w:t>1</w:t>
            </w:r>
            <w:r>
              <w:rPr>
                <w:noProof/>
                <w:webHidden/>
              </w:rPr>
              <w:fldChar w:fldCharType="end"/>
            </w:r>
          </w:hyperlink>
        </w:p>
        <w:p w14:paraId="57F82F4E" w14:textId="579F3DAF" w:rsidR="000C3A1F" w:rsidRDefault="000C3A1F">
          <w:pPr>
            <w:pStyle w:val="TOC1"/>
            <w:rPr>
              <w:rFonts w:asciiTheme="minorHAnsi" w:eastAsiaTheme="minorEastAsia" w:hAnsiTheme="minorHAnsi" w:cstheme="minorBidi"/>
              <w:noProof/>
            </w:rPr>
          </w:pPr>
          <w:hyperlink w:anchor="_Toc239346656" w:history="1">
            <w:r w:rsidRPr="0070015B">
              <w:rPr>
                <w:rStyle w:val="afe"/>
                <w:rFonts w:ascii="Times New Roman" w:eastAsia="黑体"/>
                <w:bCs/>
                <w:noProof/>
              </w:rPr>
              <w:t xml:space="preserve">3 </w:t>
            </w:r>
            <w:r w:rsidRPr="0070015B">
              <w:rPr>
                <w:rStyle w:val="afe"/>
                <w:rFonts w:ascii="Times New Roman" w:eastAsia="黑体"/>
                <w:bCs/>
                <w:noProof/>
              </w:rPr>
              <w:t>术语和定义</w:t>
            </w:r>
            <w:r>
              <w:rPr>
                <w:noProof/>
                <w:webHidden/>
              </w:rPr>
              <w:tab/>
            </w:r>
            <w:r>
              <w:rPr>
                <w:noProof/>
                <w:webHidden/>
              </w:rPr>
              <w:fldChar w:fldCharType="begin"/>
            </w:r>
            <w:r>
              <w:rPr>
                <w:noProof/>
                <w:webHidden/>
              </w:rPr>
              <w:instrText xml:space="preserve"> PAGEREF _Toc239346656 \h </w:instrText>
            </w:r>
            <w:r>
              <w:rPr>
                <w:noProof/>
                <w:webHidden/>
              </w:rPr>
            </w:r>
            <w:r>
              <w:rPr>
                <w:noProof/>
                <w:webHidden/>
              </w:rPr>
              <w:fldChar w:fldCharType="separate"/>
            </w:r>
            <w:r>
              <w:rPr>
                <w:noProof/>
                <w:webHidden/>
              </w:rPr>
              <w:t>2</w:t>
            </w:r>
            <w:r>
              <w:rPr>
                <w:noProof/>
                <w:webHidden/>
              </w:rPr>
              <w:fldChar w:fldCharType="end"/>
            </w:r>
          </w:hyperlink>
        </w:p>
        <w:p w14:paraId="673BAFBF" w14:textId="51DB6465" w:rsidR="000C3A1F" w:rsidRDefault="000C3A1F">
          <w:pPr>
            <w:pStyle w:val="TOC1"/>
            <w:rPr>
              <w:rFonts w:asciiTheme="minorHAnsi" w:eastAsiaTheme="minorEastAsia" w:hAnsiTheme="minorHAnsi" w:cstheme="minorBidi"/>
              <w:noProof/>
            </w:rPr>
          </w:pPr>
          <w:hyperlink w:anchor="_Toc239346657" w:history="1">
            <w:r w:rsidRPr="0070015B">
              <w:rPr>
                <w:rStyle w:val="afe"/>
                <w:rFonts w:ascii="Times New Roman" w:eastAsia="黑体"/>
                <w:bCs/>
                <w:noProof/>
              </w:rPr>
              <w:t xml:space="preserve">4 </w:t>
            </w:r>
            <w:r w:rsidRPr="0070015B">
              <w:rPr>
                <w:rStyle w:val="afe"/>
                <w:rFonts w:ascii="黑体" w:eastAsia="黑体" w:hAnsi="黑体" w:cs="黑体"/>
                <w:bCs/>
                <w:noProof/>
                <w:kern w:val="44"/>
              </w:rPr>
              <w:t>量化目的</w:t>
            </w:r>
            <w:r>
              <w:rPr>
                <w:noProof/>
                <w:webHidden/>
              </w:rPr>
              <w:tab/>
            </w:r>
            <w:r>
              <w:rPr>
                <w:noProof/>
                <w:webHidden/>
              </w:rPr>
              <w:fldChar w:fldCharType="begin"/>
            </w:r>
            <w:r>
              <w:rPr>
                <w:noProof/>
                <w:webHidden/>
              </w:rPr>
              <w:instrText xml:space="preserve"> PAGEREF _Toc239346657 \h </w:instrText>
            </w:r>
            <w:r>
              <w:rPr>
                <w:noProof/>
                <w:webHidden/>
              </w:rPr>
            </w:r>
            <w:r>
              <w:rPr>
                <w:noProof/>
                <w:webHidden/>
              </w:rPr>
              <w:fldChar w:fldCharType="separate"/>
            </w:r>
            <w:r>
              <w:rPr>
                <w:noProof/>
                <w:webHidden/>
              </w:rPr>
              <w:t>4</w:t>
            </w:r>
            <w:r>
              <w:rPr>
                <w:noProof/>
                <w:webHidden/>
              </w:rPr>
              <w:fldChar w:fldCharType="end"/>
            </w:r>
          </w:hyperlink>
        </w:p>
        <w:p w14:paraId="77D21CEF" w14:textId="76E5DA32" w:rsidR="000C3A1F" w:rsidRDefault="000C3A1F">
          <w:pPr>
            <w:pStyle w:val="TOC1"/>
            <w:rPr>
              <w:rFonts w:asciiTheme="minorHAnsi" w:eastAsiaTheme="minorEastAsia" w:hAnsiTheme="minorHAnsi" w:cstheme="minorBidi"/>
              <w:noProof/>
            </w:rPr>
          </w:pPr>
          <w:hyperlink w:anchor="_Toc239346658" w:history="1">
            <w:r w:rsidRPr="0070015B">
              <w:rPr>
                <w:rStyle w:val="afe"/>
                <w:rFonts w:ascii="Times New Roman" w:eastAsia="黑体"/>
                <w:bCs/>
                <w:noProof/>
              </w:rPr>
              <w:t xml:space="preserve">5 </w:t>
            </w:r>
            <w:r w:rsidRPr="0070015B">
              <w:rPr>
                <w:rStyle w:val="afe"/>
                <w:rFonts w:ascii="黑体" w:eastAsia="黑体" w:hAnsi="黑体" w:cs="黑体"/>
                <w:bCs/>
                <w:noProof/>
                <w:kern w:val="44"/>
              </w:rPr>
              <w:t>量化范围</w:t>
            </w:r>
            <w:r>
              <w:rPr>
                <w:noProof/>
                <w:webHidden/>
              </w:rPr>
              <w:tab/>
            </w:r>
            <w:r>
              <w:rPr>
                <w:noProof/>
                <w:webHidden/>
              </w:rPr>
              <w:fldChar w:fldCharType="begin"/>
            </w:r>
            <w:r>
              <w:rPr>
                <w:noProof/>
                <w:webHidden/>
              </w:rPr>
              <w:instrText xml:space="preserve"> PAGEREF _Toc239346658 \h </w:instrText>
            </w:r>
            <w:r>
              <w:rPr>
                <w:noProof/>
                <w:webHidden/>
              </w:rPr>
            </w:r>
            <w:r>
              <w:rPr>
                <w:noProof/>
                <w:webHidden/>
              </w:rPr>
              <w:fldChar w:fldCharType="separate"/>
            </w:r>
            <w:r>
              <w:rPr>
                <w:noProof/>
                <w:webHidden/>
              </w:rPr>
              <w:t>4</w:t>
            </w:r>
            <w:r>
              <w:rPr>
                <w:noProof/>
                <w:webHidden/>
              </w:rPr>
              <w:fldChar w:fldCharType="end"/>
            </w:r>
          </w:hyperlink>
        </w:p>
        <w:p w14:paraId="52ACE1E7" w14:textId="10548DC2" w:rsidR="000C3A1F" w:rsidRDefault="000C3A1F">
          <w:pPr>
            <w:pStyle w:val="TOC1"/>
            <w:rPr>
              <w:rFonts w:asciiTheme="minorHAnsi" w:eastAsiaTheme="minorEastAsia" w:hAnsiTheme="minorHAnsi" w:cstheme="minorBidi"/>
              <w:noProof/>
            </w:rPr>
          </w:pPr>
          <w:hyperlink w:anchor="_Toc239346659" w:history="1">
            <w:r w:rsidRPr="0070015B">
              <w:rPr>
                <w:rStyle w:val="afe"/>
                <w:rFonts w:ascii="Times New Roman" w:eastAsia="黑体"/>
                <w:bCs/>
                <w:noProof/>
              </w:rPr>
              <w:t xml:space="preserve">6 </w:t>
            </w:r>
            <w:r w:rsidRPr="0070015B">
              <w:rPr>
                <w:rStyle w:val="afe"/>
                <w:rFonts w:ascii="黑体" w:eastAsia="黑体" w:hAnsi="黑体" w:cs="黑体"/>
                <w:bCs/>
                <w:noProof/>
                <w:kern w:val="44"/>
              </w:rPr>
              <w:t>数据和数据质量</w:t>
            </w:r>
            <w:r>
              <w:rPr>
                <w:noProof/>
                <w:webHidden/>
              </w:rPr>
              <w:tab/>
            </w:r>
            <w:r>
              <w:rPr>
                <w:noProof/>
                <w:webHidden/>
              </w:rPr>
              <w:fldChar w:fldCharType="begin"/>
            </w:r>
            <w:r>
              <w:rPr>
                <w:noProof/>
                <w:webHidden/>
              </w:rPr>
              <w:instrText xml:space="preserve"> PAGEREF _Toc239346659 \h </w:instrText>
            </w:r>
            <w:r>
              <w:rPr>
                <w:noProof/>
                <w:webHidden/>
              </w:rPr>
            </w:r>
            <w:r>
              <w:rPr>
                <w:noProof/>
                <w:webHidden/>
              </w:rPr>
              <w:fldChar w:fldCharType="separate"/>
            </w:r>
            <w:r>
              <w:rPr>
                <w:noProof/>
                <w:webHidden/>
              </w:rPr>
              <w:t>10</w:t>
            </w:r>
            <w:r>
              <w:rPr>
                <w:noProof/>
                <w:webHidden/>
              </w:rPr>
              <w:fldChar w:fldCharType="end"/>
            </w:r>
          </w:hyperlink>
        </w:p>
        <w:p w14:paraId="4D63361B" w14:textId="493B7047" w:rsidR="000C3A1F" w:rsidRDefault="000C3A1F">
          <w:pPr>
            <w:pStyle w:val="TOC1"/>
            <w:rPr>
              <w:rFonts w:asciiTheme="minorHAnsi" w:eastAsiaTheme="minorEastAsia" w:hAnsiTheme="minorHAnsi" w:cstheme="minorBidi"/>
              <w:noProof/>
            </w:rPr>
          </w:pPr>
          <w:hyperlink w:anchor="_Toc239346660" w:history="1">
            <w:r w:rsidRPr="0070015B">
              <w:rPr>
                <w:rStyle w:val="afe"/>
                <w:rFonts w:ascii="Times New Roman" w:eastAsia="黑体"/>
                <w:bCs/>
                <w:noProof/>
              </w:rPr>
              <w:t xml:space="preserve">7 </w:t>
            </w:r>
            <w:r w:rsidRPr="0070015B">
              <w:rPr>
                <w:rStyle w:val="afe"/>
                <w:rFonts w:ascii="黑体" w:eastAsia="黑体" w:hAnsi="黑体" w:cs="黑体"/>
                <w:bCs/>
                <w:noProof/>
                <w:kern w:val="44"/>
              </w:rPr>
              <w:t>生命周期清单分析</w:t>
            </w:r>
            <w:r>
              <w:rPr>
                <w:noProof/>
                <w:webHidden/>
              </w:rPr>
              <w:tab/>
            </w:r>
            <w:r>
              <w:rPr>
                <w:noProof/>
                <w:webHidden/>
              </w:rPr>
              <w:fldChar w:fldCharType="begin"/>
            </w:r>
            <w:r>
              <w:rPr>
                <w:noProof/>
                <w:webHidden/>
              </w:rPr>
              <w:instrText xml:space="preserve"> PAGEREF _Toc239346660 \h </w:instrText>
            </w:r>
            <w:r>
              <w:rPr>
                <w:noProof/>
                <w:webHidden/>
              </w:rPr>
            </w:r>
            <w:r>
              <w:rPr>
                <w:noProof/>
                <w:webHidden/>
              </w:rPr>
              <w:fldChar w:fldCharType="separate"/>
            </w:r>
            <w:r>
              <w:rPr>
                <w:noProof/>
                <w:webHidden/>
              </w:rPr>
              <w:t>12</w:t>
            </w:r>
            <w:r>
              <w:rPr>
                <w:noProof/>
                <w:webHidden/>
              </w:rPr>
              <w:fldChar w:fldCharType="end"/>
            </w:r>
          </w:hyperlink>
        </w:p>
        <w:p w14:paraId="721F85D1" w14:textId="7AE7204F" w:rsidR="000C3A1F" w:rsidRDefault="000C3A1F">
          <w:pPr>
            <w:pStyle w:val="TOC1"/>
            <w:rPr>
              <w:rFonts w:asciiTheme="minorHAnsi" w:eastAsiaTheme="minorEastAsia" w:hAnsiTheme="minorHAnsi" w:cstheme="minorBidi"/>
              <w:noProof/>
            </w:rPr>
          </w:pPr>
          <w:hyperlink w:anchor="_Toc239346661" w:history="1">
            <w:r w:rsidRPr="0070015B">
              <w:rPr>
                <w:rStyle w:val="afe"/>
                <w:rFonts w:ascii="Times New Roman" w:eastAsia="黑体"/>
                <w:bCs/>
                <w:noProof/>
              </w:rPr>
              <w:t xml:space="preserve">8 </w:t>
            </w:r>
            <w:r w:rsidRPr="0070015B">
              <w:rPr>
                <w:rStyle w:val="afe"/>
                <w:rFonts w:ascii="黑体" w:eastAsia="黑体" w:hAnsi="黑体" w:cs="黑体"/>
                <w:bCs/>
                <w:noProof/>
                <w:kern w:val="44"/>
              </w:rPr>
              <w:t>产品碳足迹影响评价</w:t>
            </w:r>
            <w:r>
              <w:rPr>
                <w:noProof/>
                <w:webHidden/>
              </w:rPr>
              <w:tab/>
            </w:r>
            <w:r>
              <w:rPr>
                <w:noProof/>
                <w:webHidden/>
              </w:rPr>
              <w:fldChar w:fldCharType="begin"/>
            </w:r>
            <w:r>
              <w:rPr>
                <w:noProof/>
                <w:webHidden/>
              </w:rPr>
              <w:instrText xml:space="preserve"> PAGEREF _Toc239346661 \h </w:instrText>
            </w:r>
            <w:r>
              <w:rPr>
                <w:noProof/>
                <w:webHidden/>
              </w:rPr>
            </w:r>
            <w:r>
              <w:rPr>
                <w:noProof/>
                <w:webHidden/>
              </w:rPr>
              <w:fldChar w:fldCharType="separate"/>
            </w:r>
            <w:r>
              <w:rPr>
                <w:noProof/>
                <w:webHidden/>
              </w:rPr>
              <w:t>14</w:t>
            </w:r>
            <w:r>
              <w:rPr>
                <w:noProof/>
                <w:webHidden/>
              </w:rPr>
              <w:fldChar w:fldCharType="end"/>
            </w:r>
          </w:hyperlink>
        </w:p>
        <w:p w14:paraId="3E5DA53A" w14:textId="781FEDB7" w:rsidR="000C3A1F" w:rsidRDefault="000C3A1F">
          <w:pPr>
            <w:pStyle w:val="TOC1"/>
            <w:rPr>
              <w:rFonts w:asciiTheme="minorHAnsi" w:eastAsiaTheme="minorEastAsia" w:hAnsiTheme="minorHAnsi" w:cstheme="minorBidi"/>
              <w:noProof/>
            </w:rPr>
          </w:pPr>
          <w:hyperlink w:anchor="_Toc239346662" w:history="1">
            <w:r w:rsidRPr="0070015B">
              <w:rPr>
                <w:rStyle w:val="afe"/>
                <w:rFonts w:ascii="黑体" w:eastAsia="黑体" w:hAnsi="黑体" w:cs="黑体"/>
                <w:bCs/>
                <w:noProof/>
                <w:kern w:val="44"/>
              </w:rPr>
              <w:t>9 产品碳足迹结果解释</w:t>
            </w:r>
            <w:r>
              <w:rPr>
                <w:noProof/>
                <w:webHidden/>
              </w:rPr>
              <w:tab/>
            </w:r>
            <w:r>
              <w:rPr>
                <w:noProof/>
                <w:webHidden/>
              </w:rPr>
              <w:fldChar w:fldCharType="begin"/>
            </w:r>
            <w:r>
              <w:rPr>
                <w:noProof/>
                <w:webHidden/>
              </w:rPr>
              <w:instrText xml:space="preserve"> PAGEREF _Toc239346662 \h </w:instrText>
            </w:r>
            <w:r>
              <w:rPr>
                <w:noProof/>
                <w:webHidden/>
              </w:rPr>
            </w:r>
            <w:r>
              <w:rPr>
                <w:noProof/>
                <w:webHidden/>
              </w:rPr>
              <w:fldChar w:fldCharType="separate"/>
            </w:r>
            <w:r>
              <w:rPr>
                <w:noProof/>
                <w:webHidden/>
              </w:rPr>
              <w:t>16</w:t>
            </w:r>
            <w:r>
              <w:rPr>
                <w:noProof/>
                <w:webHidden/>
              </w:rPr>
              <w:fldChar w:fldCharType="end"/>
            </w:r>
          </w:hyperlink>
        </w:p>
        <w:p w14:paraId="2998771E" w14:textId="4C70F663" w:rsidR="000C3A1F" w:rsidRDefault="000C3A1F">
          <w:pPr>
            <w:pStyle w:val="TOC1"/>
            <w:rPr>
              <w:rFonts w:asciiTheme="minorHAnsi" w:eastAsiaTheme="minorEastAsia" w:hAnsiTheme="minorHAnsi" w:cstheme="minorBidi"/>
              <w:noProof/>
            </w:rPr>
          </w:pPr>
          <w:hyperlink w:anchor="_Toc239346663" w:history="1">
            <w:r w:rsidRPr="0070015B">
              <w:rPr>
                <w:rStyle w:val="afe"/>
                <w:rFonts w:ascii="黑体" w:eastAsia="黑体" w:hAnsi="黑体" w:cs="黑体"/>
                <w:bCs/>
                <w:noProof/>
                <w:kern w:val="44"/>
              </w:rPr>
              <w:t>10 产品碳足迹报告</w:t>
            </w:r>
            <w:r>
              <w:rPr>
                <w:noProof/>
                <w:webHidden/>
              </w:rPr>
              <w:tab/>
            </w:r>
            <w:r>
              <w:rPr>
                <w:noProof/>
                <w:webHidden/>
              </w:rPr>
              <w:fldChar w:fldCharType="begin"/>
            </w:r>
            <w:r>
              <w:rPr>
                <w:noProof/>
                <w:webHidden/>
              </w:rPr>
              <w:instrText xml:space="preserve"> PAGEREF _Toc239346663 \h </w:instrText>
            </w:r>
            <w:r>
              <w:rPr>
                <w:noProof/>
                <w:webHidden/>
              </w:rPr>
            </w:r>
            <w:r>
              <w:rPr>
                <w:noProof/>
                <w:webHidden/>
              </w:rPr>
              <w:fldChar w:fldCharType="separate"/>
            </w:r>
            <w:r>
              <w:rPr>
                <w:noProof/>
                <w:webHidden/>
              </w:rPr>
              <w:t>16</w:t>
            </w:r>
            <w:r>
              <w:rPr>
                <w:noProof/>
                <w:webHidden/>
              </w:rPr>
              <w:fldChar w:fldCharType="end"/>
            </w:r>
          </w:hyperlink>
        </w:p>
        <w:p w14:paraId="591E7398" w14:textId="1FE5FF8A" w:rsidR="000C3A1F" w:rsidRDefault="000C3A1F">
          <w:pPr>
            <w:pStyle w:val="TOC1"/>
            <w:rPr>
              <w:rFonts w:asciiTheme="minorHAnsi" w:eastAsiaTheme="minorEastAsia" w:hAnsiTheme="minorHAnsi" w:cstheme="minorBidi"/>
              <w:noProof/>
            </w:rPr>
          </w:pPr>
          <w:hyperlink w:anchor="_Toc239346664" w:history="1">
            <w:r w:rsidRPr="0070015B">
              <w:rPr>
                <w:rStyle w:val="afe"/>
                <w:rFonts w:ascii="Times New Roman" w:eastAsia="黑体"/>
                <w:bCs/>
                <w:noProof/>
                <w:kern w:val="44"/>
              </w:rPr>
              <w:t>附录</w:t>
            </w:r>
            <w:r w:rsidRPr="0070015B">
              <w:rPr>
                <w:rStyle w:val="afe"/>
                <w:rFonts w:ascii="Times New Roman" w:eastAsia="黑体"/>
                <w:bCs/>
                <w:noProof/>
                <w:kern w:val="44"/>
              </w:rPr>
              <w:t>A</w:t>
            </w:r>
            <w:r>
              <w:rPr>
                <w:rStyle w:val="afe"/>
                <w:rFonts w:ascii="Times New Roman" w:eastAsia="黑体" w:hint="eastAsia"/>
                <w:bCs/>
                <w:noProof/>
                <w:kern w:val="44"/>
              </w:rPr>
              <w:t>（资料性）稀土金属冶炼产品生命周期系统边界内各生产单元的温室气体排放源</w:t>
            </w:r>
            <w:r>
              <w:rPr>
                <w:noProof/>
                <w:webHidden/>
              </w:rPr>
              <w:tab/>
            </w:r>
            <w:r>
              <w:rPr>
                <w:noProof/>
                <w:webHidden/>
              </w:rPr>
              <w:fldChar w:fldCharType="begin"/>
            </w:r>
            <w:r>
              <w:rPr>
                <w:noProof/>
                <w:webHidden/>
              </w:rPr>
              <w:instrText xml:space="preserve"> PAGEREF _Toc239346664 \h </w:instrText>
            </w:r>
            <w:r>
              <w:rPr>
                <w:noProof/>
                <w:webHidden/>
              </w:rPr>
            </w:r>
            <w:r>
              <w:rPr>
                <w:noProof/>
                <w:webHidden/>
              </w:rPr>
              <w:fldChar w:fldCharType="separate"/>
            </w:r>
            <w:r>
              <w:rPr>
                <w:noProof/>
                <w:webHidden/>
              </w:rPr>
              <w:t>17</w:t>
            </w:r>
            <w:r>
              <w:rPr>
                <w:noProof/>
                <w:webHidden/>
              </w:rPr>
              <w:fldChar w:fldCharType="end"/>
            </w:r>
          </w:hyperlink>
        </w:p>
        <w:p w14:paraId="004562D1" w14:textId="39FAEF84" w:rsidR="000C3A1F" w:rsidRDefault="000C3A1F">
          <w:pPr>
            <w:pStyle w:val="TOC1"/>
            <w:rPr>
              <w:rFonts w:asciiTheme="minorHAnsi" w:eastAsiaTheme="minorEastAsia" w:hAnsiTheme="minorHAnsi" w:cstheme="minorBidi"/>
              <w:noProof/>
            </w:rPr>
          </w:pPr>
          <w:hyperlink w:anchor="_Toc239346665" w:history="1">
            <w:r w:rsidRPr="0070015B">
              <w:rPr>
                <w:rStyle w:val="afe"/>
                <w:rFonts w:ascii="Times New Roman" w:eastAsia="黑体"/>
                <w:bCs/>
                <w:noProof/>
                <w:kern w:val="44"/>
              </w:rPr>
              <w:t>附录</w:t>
            </w:r>
            <w:r w:rsidRPr="0070015B">
              <w:rPr>
                <w:rStyle w:val="afe"/>
                <w:rFonts w:ascii="Times New Roman" w:eastAsia="黑体"/>
                <w:bCs/>
                <w:noProof/>
                <w:kern w:val="44"/>
              </w:rPr>
              <w:t>B</w:t>
            </w:r>
            <w:r>
              <w:rPr>
                <w:rStyle w:val="afe"/>
                <w:rFonts w:ascii="Times New Roman" w:eastAsia="黑体" w:hint="eastAsia"/>
                <w:bCs/>
                <w:noProof/>
                <w:kern w:val="44"/>
              </w:rPr>
              <w:t>（资料性）稀土金属冶炼</w:t>
            </w:r>
            <w:r w:rsidRPr="000C3A1F">
              <w:rPr>
                <w:rStyle w:val="afe"/>
                <w:rFonts w:ascii="Times New Roman" w:eastAsia="黑体" w:hint="eastAsia"/>
                <w:bCs/>
                <w:noProof/>
                <w:kern w:val="44"/>
              </w:rPr>
              <w:t>产品生命周期系统边界内</w:t>
            </w:r>
            <w:r>
              <w:rPr>
                <w:rStyle w:val="afe"/>
                <w:rFonts w:ascii="Times New Roman" w:eastAsia="黑体" w:hint="eastAsia"/>
                <w:bCs/>
                <w:noProof/>
                <w:kern w:val="44"/>
              </w:rPr>
              <w:t>生产工艺流程图示例</w:t>
            </w:r>
            <w:r>
              <w:rPr>
                <w:noProof/>
                <w:webHidden/>
              </w:rPr>
              <w:tab/>
            </w:r>
            <w:r>
              <w:rPr>
                <w:noProof/>
                <w:webHidden/>
              </w:rPr>
              <w:fldChar w:fldCharType="begin"/>
            </w:r>
            <w:r>
              <w:rPr>
                <w:noProof/>
                <w:webHidden/>
              </w:rPr>
              <w:instrText xml:space="preserve"> PAGEREF _Toc239346665 \h </w:instrText>
            </w:r>
            <w:r>
              <w:rPr>
                <w:noProof/>
                <w:webHidden/>
              </w:rPr>
            </w:r>
            <w:r>
              <w:rPr>
                <w:noProof/>
                <w:webHidden/>
              </w:rPr>
              <w:fldChar w:fldCharType="separate"/>
            </w:r>
            <w:r>
              <w:rPr>
                <w:noProof/>
                <w:webHidden/>
              </w:rPr>
              <w:t>20</w:t>
            </w:r>
            <w:r>
              <w:rPr>
                <w:noProof/>
                <w:webHidden/>
              </w:rPr>
              <w:fldChar w:fldCharType="end"/>
            </w:r>
          </w:hyperlink>
        </w:p>
        <w:p w14:paraId="00ECA22E" w14:textId="3F21C1D8" w:rsidR="000C3A1F" w:rsidRDefault="000C3A1F">
          <w:pPr>
            <w:pStyle w:val="TOC1"/>
            <w:rPr>
              <w:rFonts w:asciiTheme="minorHAnsi" w:eastAsiaTheme="minorEastAsia" w:hAnsiTheme="minorHAnsi" w:cstheme="minorBidi"/>
              <w:noProof/>
            </w:rPr>
          </w:pPr>
          <w:hyperlink w:anchor="_Toc239346666" w:history="1">
            <w:r w:rsidRPr="0070015B">
              <w:rPr>
                <w:rStyle w:val="afe"/>
                <w:rFonts w:ascii="Times New Roman" w:eastAsia="黑体"/>
                <w:bCs/>
                <w:noProof/>
                <w:kern w:val="44"/>
              </w:rPr>
              <w:t>附录</w:t>
            </w:r>
            <w:r w:rsidRPr="0070015B">
              <w:rPr>
                <w:rStyle w:val="afe"/>
                <w:rFonts w:ascii="Times New Roman" w:eastAsia="黑体"/>
                <w:bCs/>
                <w:noProof/>
                <w:kern w:val="44"/>
              </w:rPr>
              <w:t>C</w:t>
            </w:r>
            <w:r>
              <w:rPr>
                <w:rStyle w:val="afe"/>
                <w:rFonts w:ascii="Times New Roman" w:eastAsia="黑体" w:hint="eastAsia"/>
                <w:bCs/>
                <w:noProof/>
                <w:kern w:val="44"/>
              </w:rPr>
              <w:t>（资料性）数据收集表示例</w:t>
            </w:r>
            <w:r>
              <w:rPr>
                <w:noProof/>
                <w:webHidden/>
              </w:rPr>
              <w:tab/>
            </w:r>
            <w:r>
              <w:rPr>
                <w:noProof/>
                <w:webHidden/>
              </w:rPr>
              <w:fldChar w:fldCharType="begin"/>
            </w:r>
            <w:r>
              <w:rPr>
                <w:noProof/>
                <w:webHidden/>
              </w:rPr>
              <w:instrText xml:space="preserve"> PAGEREF _Toc239346666 \h </w:instrText>
            </w:r>
            <w:r>
              <w:rPr>
                <w:noProof/>
                <w:webHidden/>
              </w:rPr>
            </w:r>
            <w:r>
              <w:rPr>
                <w:noProof/>
                <w:webHidden/>
              </w:rPr>
              <w:fldChar w:fldCharType="separate"/>
            </w:r>
            <w:r>
              <w:rPr>
                <w:noProof/>
                <w:webHidden/>
              </w:rPr>
              <w:t>22</w:t>
            </w:r>
            <w:r>
              <w:rPr>
                <w:noProof/>
                <w:webHidden/>
              </w:rPr>
              <w:fldChar w:fldCharType="end"/>
            </w:r>
          </w:hyperlink>
        </w:p>
        <w:p w14:paraId="11165F4F" w14:textId="4FA8835B" w:rsidR="000C3A1F" w:rsidRDefault="000C3A1F">
          <w:pPr>
            <w:pStyle w:val="TOC1"/>
            <w:rPr>
              <w:rFonts w:asciiTheme="minorHAnsi" w:eastAsiaTheme="minorEastAsia" w:hAnsiTheme="minorHAnsi" w:cstheme="minorBidi"/>
              <w:noProof/>
            </w:rPr>
          </w:pPr>
          <w:hyperlink w:anchor="_Toc239346667" w:history="1">
            <w:r w:rsidRPr="0070015B">
              <w:rPr>
                <w:rStyle w:val="afe"/>
                <w:rFonts w:ascii="Times New Roman" w:eastAsia="黑体"/>
                <w:bCs/>
                <w:noProof/>
                <w:kern w:val="44"/>
              </w:rPr>
              <w:t>附录</w:t>
            </w:r>
            <w:r w:rsidRPr="0070015B">
              <w:rPr>
                <w:rStyle w:val="afe"/>
                <w:rFonts w:ascii="Times New Roman" w:eastAsia="黑体"/>
                <w:bCs/>
                <w:noProof/>
                <w:kern w:val="44"/>
              </w:rPr>
              <w:t>D</w:t>
            </w:r>
            <w:r>
              <w:rPr>
                <w:rStyle w:val="afe"/>
                <w:rFonts w:ascii="Times New Roman" w:eastAsia="黑体" w:hint="eastAsia"/>
                <w:bCs/>
                <w:noProof/>
                <w:kern w:val="44"/>
              </w:rPr>
              <w:t>（资料性）全球变暖潜势</w:t>
            </w:r>
            <w:r>
              <w:rPr>
                <w:noProof/>
                <w:webHidden/>
              </w:rPr>
              <w:tab/>
            </w:r>
            <w:r>
              <w:rPr>
                <w:noProof/>
                <w:webHidden/>
              </w:rPr>
              <w:fldChar w:fldCharType="begin"/>
            </w:r>
            <w:r>
              <w:rPr>
                <w:noProof/>
                <w:webHidden/>
              </w:rPr>
              <w:instrText xml:space="preserve"> PAGEREF _Toc239346667 \h </w:instrText>
            </w:r>
            <w:r>
              <w:rPr>
                <w:noProof/>
                <w:webHidden/>
              </w:rPr>
            </w:r>
            <w:r>
              <w:rPr>
                <w:noProof/>
                <w:webHidden/>
              </w:rPr>
              <w:fldChar w:fldCharType="separate"/>
            </w:r>
            <w:r>
              <w:rPr>
                <w:noProof/>
                <w:webHidden/>
              </w:rPr>
              <w:t>27</w:t>
            </w:r>
            <w:r>
              <w:rPr>
                <w:noProof/>
                <w:webHidden/>
              </w:rPr>
              <w:fldChar w:fldCharType="end"/>
            </w:r>
          </w:hyperlink>
        </w:p>
        <w:p w14:paraId="22531C13" w14:textId="0390F7B5" w:rsidR="000C3A1F" w:rsidRDefault="000C3A1F">
          <w:pPr>
            <w:pStyle w:val="TOC1"/>
            <w:rPr>
              <w:rFonts w:asciiTheme="minorHAnsi" w:eastAsiaTheme="minorEastAsia" w:hAnsiTheme="minorHAnsi" w:cstheme="minorBidi"/>
              <w:noProof/>
            </w:rPr>
          </w:pPr>
          <w:hyperlink w:anchor="_Toc239346668" w:history="1">
            <w:r w:rsidRPr="0070015B">
              <w:rPr>
                <w:rStyle w:val="afe"/>
                <w:rFonts w:ascii="Times New Roman" w:eastAsia="黑体"/>
                <w:bCs/>
                <w:noProof/>
                <w:kern w:val="44"/>
              </w:rPr>
              <w:t>附录</w:t>
            </w:r>
            <w:r w:rsidRPr="0070015B">
              <w:rPr>
                <w:rStyle w:val="afe"/>
                <w:rFonts w:ascii="Times New Roman" w:eastAsia="黑体"/>
                <w:bCs/>
                <w:noProof/>
                <w:kern w:val="44"/>
              </w:rPr>
              <w:t>E</w:t>
            </w:r>
            <w:r>
              <w:rPr>
                <w:rStyle w:val="afe"/>
                <w:rFonts w:ascii="Times New Roman" w:eastAsia="黑体" w:hint="eastAsia"/>
                <w:bCs/>
                <w:noProof/>
                <w:kern w:val="44"/>
              </w:rPr>
              <w:t>（资料性）产品碳足迹报告模板</w:t>
            </w:r>
            <w:r>
              <w:rPr>
                <w:noProof/>
                <w:webHidden/>
              </w:rPr>
              <w:tab/>
            </w:r>
            <w:r>
              <w:rPr>
                <w:noProof/>
                <w:webHidden/>
              </w:rPr>
              <w:fldChar w:fldCharType="begin"/>
            </w:r>
            <w:r>
              <w:rPr>
                <w:noProof/>
                <w:webHidden/>
              </w:rPr>
              <w:instrText xml:space="preserve"> PAGEREF _Toc239346668 \h </w:instrText>
            </w:r>
            <w:r>
              <w:rPr>
                <w:noProof/>
                <w:webHidden/>
              </w:rPr>
            </w:r>
            <w:r>
              <w:rPr>
                <w:noProof/>
                <w:webHidden/>
              </w:rPr>
              <w:fldChar w:fldCharType="separate"/>
            </w:r>
            <w:r>
              <w:rPr>
                <w:noProof/>
                <w:webHidden/>
              </w:rPr>
              <w:t>28</w:t>
            </w:r>
            <w:r>
              <w:rPr>
                <w:noProof/>
                <w:webHidden/>
              </w:rPr>
              <w:fldChar w:fldCharType="end"/>
            </w:r>
          </w:hyperlink>
        </w:p>
        <w:p w14:paraId="66CDB44F" w14:textId="3A482934" w:rsidR="00445993" w:rsidRDefault="00886C65">
          <w:pPr>
            <w:ind w:firstLineChars="0" w:firstLine="0"/>
          </w:pPr>
          <w:r>
            <w:rPr>
              <w:rFonts w:hAnsi="宋体"/>
              <w:b/>
              <w:bCs/>
              <w:lang w:val="zh-CN"/>
            </w:rPr>
            <w:fldChar w:fldCharType="end"/>
          </w:r>
        </w:p>
      </w:sdtContent>
    </w:sdt>
    <w:p w14:paraId="7C8B2DA3" w14:textId="5A72C5FE" w:rsidR="00445993" w:rsidRDefault="00886C65">
      <w:pPr>
        <w:widowControl/>
        <w:spacing w:line="240" w:lineRule="auto"/>
        <w:ind w:firstLineChars="0" w:firstLine="0"/>
        <w:jc w:val="left"/>
        <w:rPr>
          <w:rFonts w:ascii="黑体" w:eastAsia="黑体"/>
          <w:kern w:val="0"/>
          <w:sz w:val="32"/>
          <w:szCs w:val="20"/>
        </w:rPr>
      </w:pPr>
      <w:r>
        <w:br w:type="page"/>
      </w:r>
    </w:p>
    <w:p w14:paraId="0262B87C" w14:textId="77777777" w:rsidR="00445993" w:rsidRDefault="00886C65">
      <w:pPr>
        <w:pStyle w:val="1"/>
        <w:autoSpaceDE w:val="0"/>
        <w:autoSpaceDN w:val="0"/>
        <w:adjustRightInd w:val="0"/>
        <w:spacing w:beforeLines="0" w:before="100" w:afterLines="0" w:after="90" w:line="240" w:lineRule="auto"/>
        <w:jc w:val="center"/>
        <w:rPr>
          <w:sz w:val="32"/>
          <w:szCs w:val="32"/>
        </w:rPr>
      </w:pPr>
      <w:bookmarkStart w:id="10" w:name="_Toc239346653"/>
      <w:r>
        <w:rPr>
          <w:sz w:val="32"/>
          <w:szCs w:val="32"/>
        </w:rPr>
        <w:lastRenderedPageBreak/>
        <w:t>前言</w:t>
      </w:r>
      <w:bookmarkEnd w:id="9"/>
      <w:bookmarkEnd w:id="10"/>
    </w:p>
    <w:p w14:paraId="204C20AD" w14:textId="77777777" w:rsidR="00445993" w:rsidRDefault="00886C65">
      <w:pPr>
        <w:spacing w:line="360" w:lineRule="auto"/>
        <w:ind w:firstLine="420"/>
        <w:rPr>
          <w:rFonts w:ascii="Times New Roman"/>
        </w:rPr>
      </w:pPr>
      <w:r>
        <w:rPr>
          <w:rFonts w:ascii="Times New Roman"/>
        </w:rPr>
        <w:t>本文件按照</w:t>
      </w:r>
      <w:r>
        <w:rPr>
          <w:rFonts w:ascii="Times New Roman"/>
        </w:rPr>
        <w:t>GB/T 1.1</w:t>
      </w:r>
      <w:r>
        <w:rPr>
          <w:rFonts w:ascii="Times New Roman" w:hint="eastAsia"/>
        </w:rPr>
        <w:t>—</w:t>
      </w:r>
      <w:r>
        <w:rPr>
          <w:rFonts w:ascii="Times New Roman"/>
        </w:rPr>
        <w:t>2020</w:t>
      </w:r>
      <w:r>
        <w:rPr>
          <w:rFonts w:ascii="Times New Roman"/>
        </w:rPr>
        <w:t>《标准化工作导则</w:t>
      </w:r>
      <w:r>
        <w:rPr>
          <w:rFonts w:ascii="Times New Roman"/>
        </w:rPr>
        <w:t xml:space="preserve"> </w:t>
      </w:r>
      <w:r>
        <w:rPr>
          <w:rFonts w:ascii="Times New Roman"/>
        </w:rPr>
        <w:t>第</w:t>
      </w:r>
      <w:r>
        <w:rPr>
          <w:rFonts w:ascii="Times New Roman"/>
        </w:rPr>
        <w:t>1</w:t>
      </w:r>
      <w:r>
        <w:rPr>
          <w:rFonts w:ascii="Times New Roman"/>
        </w:rPr>
        <w:t>部分：标准化文件的结构和起草规则》的规定起草。</w:t>
      </w:r>
    </w:p>
    <w:p w14:paraId="238E4619" w14:textId="77777777" w:rsidR="00445993" w:rsidRDefault="00886C65">
      <w:pPr>
        <w:spacing w:line="360" w:lineRule="auto"/>
        <w:ind w:firstLine="420"/>
        <w:rPr>
          <w:rFonts w:ascii="Times New Roman"/>
        </w:rPr>
      </w:pPr>
      <w:r>
        <w:rPr>
          <w:rFonts w:ascii="Times New Roman"/>
        </w:rPr>
        <w:t>请注意本文件的某些内容可能涉及专利，本文件的发布机构不承担识别专利的责任。</w:t>
      </w:r>
    </w:p>
    <w:p w14:paraId="2423EEDF" w14:textId="77777777" w:rsidR="00445993" w:rsidRDefault="00886C65">
      <w:pPr>
        <w:spacing w:line="360" w:lineRule="auto"/>
        <w:ind w:firstLine="420"/>
        <w:rPr>
          <w:rFonts w:ascii="Times New Roman"/>
          <w:szCs w:val="18"/>
        </w:rPr>
      </w:pPr>
      <w:r>
        <w:rPr>
          <w:rFonts w:ascii="Times New Roman"/>
          <w:szCs w:val="18"/>
        </w:rPr>
        <w:t>本文件由</w:t>
      </w:r>
      <w:r>
        <w:rPr>
          <w:rFonts w:ascii="Times New Roman" w:hint="eastAsia"/>
          <w:szCs w:val="18"/>
        </w:rPr>
        <w:t>全国稀土标准化技术委员会</w:t>
      </w:r>
      <w:r>
        <w:rPr>
          <w:rFonts w:ascii="Times New Roman"/>
          <w:szCs w:val="18"/>
        </w:rPr>
        <w:t>（</w:t>
      </w:r>
      <w:r>
        <w:rPr>
          <w:rFonts w:ascii="Times New Roman"/>
          <w:szCs w:val="18"/>
        </w:rPr>
        <w:t>SAC/TC 229</w:t>
      </w:r>
      <w:r>
        <w:rPr>
          <w:rFonts w:ascii="Times New Roman"/>
          <w:szCs w:val="18"/>
        </w:rPr>
        <w:t>）提出并归口。</w:t>
      </w:r>
    </w:p>
    <w:p w14:paraId="73800A48" w14:textId="17E4C1B4" w:rsidR="00B21B80" w:rsidRDefault="007005A3" w:rsidP="00B21B80">
      <w:pPr>
        <w:spacing w:line="360" w:lineRule="auto"/>
        <w:ind w:firstLine="420"/>
      </w:pPr>
      <w:r>
        <w:rPr>
          <w:rFonts w:hint="eastAsia"/>
        </w:rPr>
        <w:t>本文件起草单位：</w:t>
      </w:r>
      <w:proofErr w:type="gramStart"/>
      <w:r w:rsidR="00B21B80">
        <w:rPr>
          <w:rFonts w:hint="eastAsia"/>
        </w:rPr>
        <w:t>虔</w:t>
      </w:r>
      <w:proofErr w:type="gramEnd"/>
      <w:r w:rsidR="00B21B80">
        <w:rPr>
          <w:rFonts w:hint="eastAsia"/>
        </w:rPr>
        <w:t>东稀土集团股份有限公司、</w:t>
      </w:r>
      <w:r>
        <w:rPr>
          <w:rFonts w:hint="eastAsia"/>
        </w:rPr>
        <w:t>X</w:t>
      </w:r>
      <w:r>
        <w:t>XXXXXX</w:t>
      </w:r>
      <w:r w:rsidR="00B21B80">
        <w:rPr>
          <w:rFonts w:hint="eastAsia"/>
        </w:rPr>
        <w:t>。</w:t>
      </w:r>
    </w:p>
    <w:p w14:paraId="521D2D1F" w14:textId="1AA180F8" w:rsidR="00445993" w:rsidRPr="00B21B80" w:rsidRDefault="00B21B80" w:rsidP="00B21B80">
      <w:pPr>
        <w:spacing w:line="360" w:lineRule="auto"/>
        <w:ind w:firstLine="420"/>
        <w:rPr>
          <w:rFonts w:ascii="Times New Roman"/>
        </w:rPr>
      </w:pPr>
      <w:r>
        <w:rPr>
          <w:rFonts w:hint="eastAsia"/>
        </w:rPr>
        <w:t>本文件主要起草人：</w:t>
      </w:r>
      <w:r w:rsidR="007005A3">
        <w:rPr>
          <w:rFonts w:hint="eastAsia"/>
        </w:rPr>
        <w:t>X</w:t>
      </w:r>
      <w:r w:rsidR="007005A3">
        <w:t>XXXXXXX</w:t>
      </w:r>
      <w:r>
        <w:rPr>
          <w:rFonts w:hint="eastAsia"/>
        </w:rPr>
        <w:t>。</w:t>
      </w:r>
    </w:p>
    <w:p w14:paraId="4458DBEC" w14:textId="77777777" w:rsidR="00445993" w:rsidRDefault="00445993">
      <w:pPr>
        <w:ind w:left="420" w:firstLineChars="0" w:firstLine="0"/>
      </w:pPr>
    </w:p>
    <w:p w14:paraId="1FF9C886" w14:textId="77777777" w:rsidR="00445993" w:rsidRDefault="00445993">
      <w:pPr>
        <w:ind w:firstLine="420"/>
      </w:pPr>
    </w:p>
    <w:p w14:paraId="4C8E83B6" w14:textId="77777777" w:rsidR="00445993" w:rsidRDefault="00445993">
      <w:pPr>
        <w:ind w:firstLine="420"/>
      </w:pPr>
    </w:p>
    <w:p w14:paraId="125FBE74" w14:textId="77777777" w:rsidR="00445993" w:rsidRDefault="00445993">
      <w:pPr>
        <w:ind w:firstLine="420"/>
      </w:pPr>
    </w:p>
    <w:p w14:paraId="7E1A19BD" w14:textId="77777777" w:rsidR="00445993" w:rsidRDefault="00445993">
      <w:pPr>
        <w:ind w:firstLine="420"/>
      </w:pPr>
    </w:p>
    <w:p w14:paraId="4A5A714E" w14:textId="77777777" w:rsidR="00445993" w:rsidRDefault="00445993">
      <w:pPr>
        <w:ind w:firstLine="420"/>
      </w:pPr>
    </w:p>
    <w:p w14:paraId="0AB98ABE" w14:textId="77777777" w:rsidR="00445993" w:rsidRDefault="00445993">
      <w:pPr>
        <w:ind w:firstLine="420"/>
      </w:pPr>
    </w:p>
    <w:p w14:paraId="0B0C407E" w14:textId="77777777" w:rsidR="00445993" w:rsidRDefault="00445993">
      <w:pPr>
        <w:ind w:firstLine="420"/>
      </w:pPr>
    </w:p>
    <w:p w14:paraId="7012CE5A" w14:textId="77777777" w:rsidR="00445993" w:rsidRDefault="00445993">
      <w:pPr>
        <w:ind w:firstLine="420"/>
      </w:pPr>
    </w:p>
    <w:p w14:paraId="1C8355D3" w14:textId="77777777" w:rsidR="00445993" w:rsidRDefault="00445993">
      <w:pPr>
        <w:ind w:firstLine="420"/>
      </w:pPr>
    </w:p>
    <w:p w14:paraId="75802E54" w14:textId="77777777" w:rsidR="00445993" w:rsidRDefault="00445993">
      <w:pPr>
        <w:ind w:firstLine="420"/>
      </w:pPr>
    </w:p>
    <w:p w14:paraId="517E52F0" w14:textId="77777777" w:rsidR="00445993" w:rsidRDefault="00445993">
      <w:pPr>
        <w:ind w:firstLine="420"/>
      </w:pPr>
    </w:p>
    <w:p w14:paraId="764095EE" w14:textId="77777777" w:rsidR="00445993" w:rsidRDefault="00445993">
      <w:pPr>
        <w:ind w:firstLine="420"/>
      </w:pPr>
    </w:p>
    <w:p w14:paraId="26C4B603" w14:textId="77777777" w:rsidR="00445993" w:rsidRDefault="00445993">
      <w:pPr>
        <w:ind w:firstLine="420"/>
      </w:pPr>
    </w:p>
    <w:p w14:paraId="63874FF4" w14:textId="77777777" w:rsidR="00445993" w:rsidRDefault="00445993">
      <w:pPr>
        <w:ind w:firstLine="420"/>
      </w:pPr>
    </w:p>
    <w:p w14:paraId="59132CB0" w14:textId="77777777" w:rsidR="00445993" w:rsidRDefault="00445993">
      <w:pPr>
        <w:ind w:firstLine="420"/>
      </w:pPr>
    </w:p>
    <w:p w14:paraId="4FA64F1A" w14:textId="77777777" w:rsidR="00445993" w:rsidRDefault="00445993">
      <w:pPr>
        <w:ind w:firstLineChars="0" w:firstLine="0"/>
      </w:pPr>
    </w:p>
    <w:p w14:paraId="3A357941" w14:textId="77777777" w:rsidR="00445993" w:rsidRDefault="00445993">
      <w:pPr>
        <w:spacing w:line="240" w:lineRule="auto"/>
        <w:ind w:firstLineChars="0" w:firstLine="0"/>
        <w:rPr>
          <w:rFonts w:ascii="Times New Roman"/>
          <w:color w:val="FF0000"/>
          <w:szCs w:val="24"/>
        </w:rPr>
        <w:sectPr w:rsidR="00445993" w:rsidSect="006E074A">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440" w:left="1418" w:header="851" w:footer="992" w:gutter="0"/>
          <w:pgNumType w:fmt="upperRoman"/>
          <w:cols w:space="425"/>
          <w:titlePg/>
          <w:docGrid w:type="lines" w:linePitch="312"/>
        </w:sectPr>
      </w:pPr>
      <w:bookmarkStart w:id="11" w:name="_Hlk174031532"/>
    </w:p>
    <w:p w14:paraId="4ABE2265" w14:textId="77777777" w:rsidR="00B21B80" w:rsidRPr="00B21B80" w:rsidRDefault="00B21B80" w:rsidP="00B21B80">
      <w:pPr>
        <w:spacing w:beforeLines="50" w:before="120" w:afterLines="50" w:after="120" w:line="360" w:lineRule="auto"/>
        <w:ind w:firstLineChars="0" w:firstLine="0"/>
        <w:jc w:val="center"/>
        <w:rPr>
          <w:rFonts w:ascii="Times New Roman" w:eastAsia="黑体" w:hAnsi="黑体"/>
          <w:kern w:val="0"/>
          <w:sz w:val="32"/>
          <w:szCs w:val="20"/>
        </w:rPr>
      </w:pPr>
      <w:bookmarkStart w:id="12" w:name="_Hlk174031695"/>
      <w:r w:rsidRPr="00B21B80">
        <w:rPr>
          <w:rFonts w:ascii="Times New Roman" w:eastAsia="黑体" w:hAnsi="黑体" w:hint="eastAsia"/>
          <w:kern w:val="0"/>
          <w:sz w:val="32"/>
          <w:szCs w:val="20"/>
        </w:rPr>
        <w:lastRenderedPageBreak/>
        <w:t>温室气体</w:t>
      </w:r>
      <w:r w:rsidRPr="00B21B80">
        <w:rPr>
          <w:rFonts w:ascii="Times New Roman" w:eastAsia="黑体" w:hAnsi="黑体" w:hint="eastAsia"/>
          <w:kern w:val="0"/>
          <w:sz w:val="32"/>
          <w:szCs w:val="20"/>
        </w:rPr>
        <w:t xml:space="preserve"> </w:t>
      </w:r>
      <w:r w:rsidRPr="00B21B80">
        <w:rPr>
          <w:rFonts w:ascii="Times New Roman" w:eastAsia="黑体" w:hAnsi="黑体" w:hint="eastAsia"/>
          <w:kern w:val="0"/>
          <w:sz w:val="32"/>
          <w:szCs w:val="20"/>
        </w:rPr>
        <w:t>产品碳足迹量化方法与要求</w:t>
      </w:r>
      <w:r w:rsidRPr="00B21B80">
        <w:rPr>
          <w:rFonts w:ascii="Times New Roman" w:eastAsia="黑体" w:hAnsi="黑体" w:hint="eastAsia"/>
          <w:kern w:val="0"/>
          <w:sz w:val="32"/>
          <w:szCs w:val="20"/>
        </w:rPr>
        <w:t xml:space="preserve"> </w:t>
      </w:r>
    </w:p>
    <w:p w14:paraId="4036A506" w14:textId="4A26B3AA" w:rsidR="00445993" w:rsidRDefault="00B21B80" w:rsidP="00B21B80">
      <w:pPr>
        <w:spacing w:beforeLines="50" w:before="120" w:afterLines="50" w:after="120" w:line="360" w:lineRule="auto"/>
        <w:ind w:firstLineChars="0" w:firstLine="0"/>
        <w:jc w:val="center"/>
        <w:rPr>
          <w:rFonts w:ascii="Times New Roman" w:eastAsia="黑体" w:hAnsi="黑体"/>
          <w:kern w:val="0"/>
          <w:sz w:val="32"/>
          <w:szCs w:val="20"/>
        </w:rPr>
      </w:pPr>
      <w:r w:rsidRPr="00B21B80">
        <w:rPr>
          <w:rFonts w:ascii="Times New Roman" w:eastAsia="黑体" w:hAnsi="黑体" w:hint="eastAsia"/>
          <w:kern w:val="0"/>
          <w:sz w:val="32"/>
          <w:szCs w:val="20"/>
        </w:rPr>
        <w:t>稀土</w:t>
      </w:r>
      <w:r w:rsidR="00D31D32">
        <w:rPr>
          <w:rFonts w:ascii="Times New Roman" w:eastAsia="黑体" w:hAnsi="黑体" w:hint="eastAsia"/>
          <w:kern w:val="0"/>
          <w:sz w:val="32"/>
          <w:szCs w:val="20"/>
        </w:rPr>
        <w:t>金属</w:t>
      </w:r>
      <w:r w:rsidRPr="00B21B80">
        <w:rPr>
          <w:rFonts w:ascii="Times New Roman" w:eastAsia="黑体" w:hAnsi="黑体" w:hint="eastAsia"/>
          <w:kern w:val="0"/>
          <w:sz w:val="32"/>
          <w:szCs w:val="20"/>
        </w:rPr>
        <w:t>冶炼产品</w:t>
      </w:r>
    </w:p>
    <w:p w14:paraId="0B65A1E3" w14:textId="77777777" w:rsidR="00445993" w:rsidRDefault="00886C65">
      <w:pPr>
        <w:spacing w:beforeLines="50" w:before="120" w:afterLines="50" w:after="120" w:line="360" w:lineRule="auto"/>
        <w:ind w:firstLineChars="0" w:firstLine="0"/>
        <w:outlineLvl w:val="0"/>
        <w:rPr>
          <w:rFonts w:ascii="Times New Roman" w:eastAsia="黑体"/>
          <w:bCs/>
          <w:szCs w:val="24"/>
        </w:rPr>
      </w:pPr>
      <w:bookmarkStart w:id="13" w:name="_Toc81755137"/>
      <w:bookmarkStart w:id="14" w:name="_Toc101106178"/>
      <w:bookmarkStart w:id="15" w:name="_Toc190159460"/>
      <w:bookmarkStart w:id="16" w:name="_Toc239346654"/>
      <w:r>
        <w:rPr>
          <w:rFonts w:ascii="Times New Roman" w:eastAsia="黑体"/>
          <w:bCs/>
          <w:szCs w:val="24"/>
        </w:rPr>
        <w:t xml:space="preserve">1 </w:t>
      </w:r>
      <w:r>
        <w:rPr>
          <w:rFonts w:ascii="Times New Roman" w:eastAsia="黑体"/>
          <w:bCs/>
          <w:szCs w:val="24"/>
        </w:rPr>
        <w:t>范围</w:t>
      </w:r>
      <w:bookmarkEnd w:id="13"/>
      <w:bookmarkEnd w:id="14"/>
      <w:bookmarkEnd w:id="15"/>
      <w:bookmarkEnd w:id="16"/>
    </w:p>
    <w:p w14:paraId="5500389C" w14:textId="75866E1F" w:rsidR="00445993" w:rsidRDefault="00886C65">
      <w:pPr>
        <w:spacing w:line="360" w:lineRule="auto"/>
        <w:ind w:firstLine="420"/>
        <w:rPr>
          <w:rFonts w:ascii="Times New Roman" w:hAnsi="宋体"/>
          <w:szCs w:val="24"/>
        </w:rPr>
      </w:pPr>
      <w:bookmarkStart w:id="17" w:name="_Toc175740194"/>
      <w:r>
        <w:rPr>
          <w:rFonts w:ascii="Times New Roman" w:hAnsi="宋体" w:hint="eastAsia"/>
          <w:szCs w:val="24"/>
        </w:rPr>
        <w:t>本文件规定了</w:t>
      </w:r>
      <w:r w:rsidR="00D31D32">
        <w:rPr>
          <w:rFonts w:ascii="Times New Roman" w:hAnsi="宋体" w:hint="eastAsia"/>
          <w:szCs w:val="24"/>
        </w:rPr>
        <w:t>稀土金属</w:t>
      </w:r>
      <w:r w:rsidR="00B07194" w:rsidRPr="00B07194">
        <w:rPr>
          <w:rFonts w:ascii="Times New Roman" w:hAnsi="宋体" w:hint="eastAsia"/>
          <w:szCs w:val="24"/>
        </w:rPr>
        <w:t>冶炼产品碳足迹量化的量化目的、量化范围、数据和数据质量、生命周期清单分析、产品碳足迹影响评价、产品碳足迹结果解释及产品碳足迹报告。</w:t>
      </w:r>
    </w:p>
    <w:p w14:paraId="0488ACE4" w14:textId="0FDBB95E" w:rsidR="00445993" w:rsidRDefault="00886C65">
      <w:pPr>
        <w:spacing w:line="360" w:lineRule="auto"/>
        <w:ind w:firstLine="420"/>
        <w:rPr>
          <w:rFonts w:ascii="Times New Roman" w:hAnsi="宋体"/>
          <w:szCs w:val="24"/>
        </w:rPr>
      </w:pPr>
      <w:r>
        <w:rPr>
          <w:rFonts w:ascii="Times New Roman" w:hAnsi="宋体" w:hint="eastAsia"/>
          <w:szCs w:val="24"/>
        </w:rPr>
        <w:t>本文件</w:t>
      </w:r>
      <w:r w:rsidR="00D31D32">
        <w:rPr>
          <w:rFonts w:ascii="Times New Roman" w:hAnsi="宋体" w:hint="eastAsia"/>
          <w:szCs w:val="24"/>
        </w:rPr>
        <w:t>适用于除稀土氟化物、稀土硅铁合金、稀土镁硅铁合金等产品外的稀土金属</w:t>
      </w:r>
      <w:r w:rsidR="00B07194" w:rsidRPr="00B07194">
        <w:rPr>
          <w:rFonts w:ascii="Times New Roman" w:hAnsi="宋体" w:hint="eastAsia"/>
          <w:szCs w:val="24"/>
        </w:rPr>
        <w:t>冶炼产品的碳足迹量化。</w:t>
      </w:r>
    </w:p>
    <w:p w14:paraId="5247BF8C" w14:textId="6334898A" w:rsidR="00B07194" w:rsidRPr="00B07194" w:rsidRDefault="00B07194">
      <w:pPr>
        <w:spacing w:line="360" w:lineRule="auto"/>
        <w:ind w:firstLine="420"/>
        <w:rPr>
          <w:rFonts w:ascii="Times New Roman" w:hAnsi="宋体"/>
          <w:szCs w:val="24"/>
        </w:rPr>
      </w:pPr>
      <w:r w:rsidRPr="00B07194">
        <w:rPr>
          <w:rFonts w:ascii="Times New Roman" w:hAnsi="宋体" w:hint="eastAsia"/>
          <w:szCs w:val="24"/>
        </w:rPr>
        <w:t>本文件不适用于评价生命周期产生的其他潜在环境影响，也不适用于评价产品生命周期内可能产生的社会和经济影响。</w:t>
      </w:r>
    </w:p>
    <w:p w14:paraId="0A5D4FBE" w14:textId="77777777" w:rsidR="00445993" w:rsidRDefault="00886C65">
      <w:pPr>
        <w:spacing w:beforeLines="50" w:before="120" w:afterLines="50" w:after="120" w:line="360" w:lineRule="auto"/>
        <w:ind w:firstLineChars="0" w:firstLine="0"/>
        <w:outlineLvl w:val="0"/>
        <w:rPr>
          <w:rFonts w:ascii="Times New Roman" w:eastAsia="黑体"/>
          <w:bCs/>
          <w:szCs w:val="24"/>
        </w:rPr>
      </w:pPr>
      <w:bookmarkStart w:id="18" w:name="_Toc190159461"/>
      <w:bookmarkStart w:id="19" w:name="_Toc101106179"/>
      <w:bookmarkStart w:id="20" w:name="_Toc239346655"/>
      <w:r>
        <w:rPr>
          <w:rFonts w:ascii="Times New Roman" w:eastAsia="黑体"/>
          <w:bCs/>
          <w:szCs w:val="24"/>
        </w:rPr>
        <w:t xml:space="preserve">2 </w:t>
      </w:r>
      <w:bookmarkEnd w:id="17"/>
      <w:r>
        <w:rPr>
          <w:rFonts w:ascii="Times New Roman" w:eastAsia="黑体"/>
          <w:bCs/>
          <w:szCs w:val="24"/>
        </w:rPr>
        <w:t>规范性引用文件</w:t>
      </w:r>
      <w:bookmarkEnd w:id="18"/>
      <w:bookmarkEnd w:id="19"/>
      <w:bookmarkEnd w:id="20"/>
    </w:p>
    <w:p w14:paraId="38C8E63E" w14:textId="77777777" w:rsidR="00445993" w:rsidRDefault="00886C65">
      <w:pPr>
        <w:tabs>
          <w:tab w:val="center" w:pos="4201"/>
          <w:tab w:val="right" w:leader="dot" w:pos="9298"/>
        </w:tabs>
        <w:spacing w:line="360" w:lineRule="auto"/>
        <w:ind w:firstLine="420"/>
        <w:rPr>
          <w:rFonts w:ascii="Times New Roman"/>
        </w:rPr>
      </w:pPr>
      <w:r>
        <w:rPr>
          <w:rFonts w:hint="eastAsia"/>
        </w:rPr>
        <w:t>下</w:t>
      </w:r>
      <w:r>
        <w:rPr>
          <w:rFonts w:ascii="Times New Roman"/>
        </w:rPr>
        <w:t>列文</w:t>
      </w:r>
      <w:r>
        <w:rPr>
          <w:rFonts w:ascii="Times New Roman" w:hint="eastAsia"/>
        </w:rPr>
        <w:t>件中的内容通过文中的规范性引用而构成本文件必不可少的条款。其中，注日期的引用文件，仅该日期对应的版本适用于本文件；不注日期的引用文件，其最新版本（包括所有的修改单）适用于本文件。</w:t>
      </w:r>
    </w:p>
    <w:p w14:paraId="12261541" w14:textId="49133C69" w:rsidR="00C40A39" w:rsidRDefault="00C40A39" w:rsidP="00B07194">
      <w:pPr>
        <w:spacing w:line="360" w:lineRule="auto"/>
        <w:ind w:firstLine="420"/>
        <w:rPr>
          <w:rFonts w:ascii="Times New Roman"/>
          <w:szCs w:val="24"/>
        </w:rPr>
      </w:pPr>
      <w:bookmarkStart w:id="21" w:name="OLE_LINK27"/>
      <w:r>
        <w:rPr>
          <w:rFonts w:ascii="Times New Roman" w:hint="eastAsia"/>
          <w:szCs w:val="24"/>
        </w:rPr>
        <w:t>G</w:t>
      </w:r>
      <w:r>
        <w:rPr>
          <w:rFonts w:ascii="Times New Roman"/>
          <w:szCs w:val="24"/>
        </w:rPr>
        <w:t>B/T 2968</w:t>
      </w:r>
      <w:r w:rsidR="007679BB">
        <w:rPr>
          <w:rFonts w:ascii="Times New Roman"/>
          <w:szCs w:val="24"/>
        </w:rPr>
        <w:t xml:space="preserve"> </w:t>
      </w:r>
      <w:r w:rsidR="007679BB" w:rsidRPr="007679BB">
        <w:rPr>
          <w:rFonts w:ascii="Times New Roman" w:hint="eastAsia"/>
          <w:szCs w:val="24"/>
        </w:rPr>
        <w:t>金属</w:t>
      </w:r>
      <w:proofErr w:type="gramStart"/>
      <w:r w:rsidR="007679BB" w:rsidRPr="007679BB">
        <w:rPr>
          <w:rFonts w:ascii="Times New Roman" w:hint="eastAsia"/>
          <w:szCs w:val="24"/>
        </w:rPr>
        <w:t>钐</w:t>
      </w:r>
      <w:proofErr w:type="gramEnd"/>
    </w:p>
    <w:p w14:paraId="08563ACD" w14:textId="5ED35BB1" w:rsidR="00C40A39" w:rsidRPr="007679BB" w:rsidRDefault="00C40A39" w:rsidP="00B07194">
      <w:pPr>
        <w:spacing w:line="360" w:lineRule="auto"/>
        <w:ind w:firstLine="420"/>
        <w:rPr>
          <w:rFonts w:ascii="Times New Roman"/>
          <w:szCs w:val="24"/>
        </w:rPr>
      </w:pPr>
      <w:r>
        <w:rPr>
          <w:rFonts w:ascii="Times New Roman"/>
          <w:szCs w:val="24"/>
        </w:rPr>
        <w:t>GB/T 9967</w:t>
      </w:r>
      <w:r w:rsidR="007679BB">
        <w:rPr>
          <w:rFonts w:ascii="Times New Roman"/>
          <w:szCs w:val="24"/>
        </w:rPr>
        <w:t xml:space="preserve"> </w:t>
      </w:r>
      <w:r w:rsidR="007679BB" w:rsidRPr="007679BB">
        <w:rPr>
          <w:rFonts w:ascii="Times New Roman" w:hint="eastAsia"/>
          <w:szCs w:val="24"/>
        </w:rPr>
        <w:t>金属</w:t>
      </w:r>
      <w:proofErr w:type="gramStart"/>
      <w:r w:rsidR="007679BB" w:rsidRPr="007679BB">
        <w:rPr>
          <w:rFonts w:ascii="Times New Roman" w:hint="eastAsia"/>
          <w:szCs w:val="24"/>
        </w:rPr>
        <w:t>钕</w:t>
      </w:r>
      <w:proofErr w:type="gramEnd"/>
    </w:p>
    <w:p w14:paraId="1B4C1CF3" w14:textId="1171E368" w:rsidR="00C40A39" w:rsidRPr="007679BB" w:rsidRDefault="00C40A39" w:rsidP="00B07194">
      <w:pPr>
        <w:spacing w:line="360" w:lineRule="auto"/>
        <w:ind w:firstLine="420"/>
        <w:rPr>
          <w:rFonts w:ascii="Times New Roman"/>
          <w:szCs w:val="24"/>
        </w:rPr>
      </w:pPr>
      <w:r>
        <w:rPr>
          <w:rFonts w:ascii="Times New Roman"/>
          <w:szCs w:val="24"/>
        </w:rPr>
        <w:t>GB/T 15071</w:t>
      </w:r>
      <w:r w:rsidR="007679BB">
        <w:rPr>
          <w:rFonts w:ascii="Times New Roman"/>
          <w:szCs w:val="24"/>
        </w:rPr>
        <w:t xml:space="preserve"> </w:t>
      </w:r>
      <w:r w:rsidR="007679BB" w:rsidRPr="007679BB">
        <w:rPr>
          <w:rFonts w:ascii="Times New Roman" w:hint="eastAsia"/>
          <w:szCs w:val="24"/>
        </w:rPr>
        <w:t>金属</w:t>
      </w:r>
      <w:proofErr w:type="gramStart"/>
      <w:r w:rsidR="007679BB" w:rsidRPr="007679BB">
        <w:rPr>
          <w:rFonts w:ascii="Times New Roman" w:hint="eastAsia"/>
          <w:szCs w:val="24"/>
        </w:rPr>
        <w:t>镝</w:t>
      </w:r>
      <w:proofErr w:type="gramEnd"/>
    </w:p>
    <w:p w14:paraId="0FF55D8F" w14:textId="340C05F2" w:rsidR="00C40A39" w:rsidRPr="007679BB" w:rsidRDefault="00C40A39" w:rsidP="00B07194">
      <w:pPr>
        <w:spacing w:line="360" w:lineRule="auto"/>
        <w:ind w:firstLine="420"/>
        <w:rPr>
          <w:rFonts w:ascii="Times New Roman"/>
          <w:szCs w:val="24"/>
        </w:rPr>
      </w:pPr>
      <w:r>
        <w:rPr>
          <w:rFonts w:ascii="Times New Roman"/>
          <w:szCs w:val="24"/>
        </w:rPr>
        <w:t>GB/T 15676</w:t>
      </w:r>
      <w:r w:rsidR="007679BB">
        <w:rPr>
          <w:rFonts w:ascii="Times New Roman"/>
          <w:szCs w:val="24"/>
        </w:rPr>
        <w:t xml:space="preserve"> </w:t>
      </w:r>
      <w:r w:rsidR="007679BB" w:rsidRPr="007679BB">
        <w:rPr>
          <w:rFonts w:ascii="Times New Roman" w:hint="eastAsia"/>
          <w:szCs w:val="24"/>
        </w:rPr>
        <w:t>稀土术语</w:t>
      </w:r>
    </w:p>
    <w:p w14:paraId="6CF9131F" w14:textId="226C0E00" w:rsidR="00C40A39" w:rsidRPr="007679BB" w:rsidRDefault="00C40A39" w:rsidP="00B07194">
      <w:pPr>
        <w:spacing w:line="360" w:lineRule="auto"/>
        <w:ind w:firstLine="420"/>
        <w:rPr>
          <w:rFonts w:ascii="Times New Roman"/>
          <w:szCs w:val="24"/>
        </w:rPr>
      </w:pPr>
      <w:r>
        <w:rPr>
          <w:rFonts w:ascii="Times New Roman"/>
          <w:szCs w:val="24"/>
        </w:rPr>
        <w:t>GB/T 16476</w:t>
      </w:r>
      <w:r w:rsidR="007679BB">
        <w:rPr>
          <w:rFonts w:ascii="Times New Roman"/>
          <w:szCs w:val="24"/>
        </w:rPr>
        <w:t xml:space="preserve"> </w:t>
      </w:r>
      <w:r w:rsidR="007679BB" w:rsidRPr="007679BB">
        <w:rPr>
          <w:rFonts w:ascii="Times New Roman" w:hint="eastAsia"/>
          <w:szCs w:val="24"/>
        </w:rPr>
        <w:t>金属</w:t>
      </w:r>
      <w:proofErr w:type="gramStart"/>
      <w:r w:rsidR="007679BB" w:rsidRPr="007679BB">
        <w:rPr>
          <w:rFonts w:ascii="Times New Roman" w:hint="eastAsia"/>
          <w:szCs w:val="24"/>
        </w:rPr>
        <w:t>钪</w:t>
      </w:r>
      <w:proofErr w:type="gramEnd"/>
    </w:p>
    <w:p w14:paraId="5A94FF08" w14:textId="1B8B42C7" w:rsidR="00C40A39" w:rsidRPr="007679BB" w:rsidRDefault="00C40A39" w:rsidP="00B07194">
      <w:pPr>
        <w:spacing w:line="360" w:lineRule="auto"/>
        <w:ind w:firstLine="420"/>
        <w:rPr>
          <w:rFonts w:ascii="Times New Roman"/>
          <w:szCs w:val="24"/>
        </w:rPr>
      </w:pPr>
      <w:r>
        <w:rPr>
          <w:rFonts w:ascii="Times New Roman"/>
          <w:szCs w:val="24"/>
        </w:rPr>
        <w:t>GB/T 19395</w:t>
      </w:r>
      <w:r w:rsidR="007679BB">
        <w:rPr>
          <w:rFonts w:ascii="Times New Roman"/>
          <w:szCs w:val="24"/>
        </w:rPr>
        <w:t xml:space="preserve"> </w:t>
      </w:r>
      <w:r w:rsidR="007679BB" w:rsidRPr="007679BB">
        <w:rPr>
          <w:rFonts w:ascii="Times New Roman" w:hint="eastAsia"/>
          <w:szCs w:val="24"/>
        </w:rPr>
        <w:t>金属</w:t>
      </w:r>
      <w:proofErr w:type="gramStart"/>
      <w:r w:rsidR="007679BB" w:rsidRPr="007679BB">
        <w:rPr>
          <w:rFonts w:ascii="Times New Roman" w:hint="eastAsia"/>
          <w:szCs w:val="24"/>
        </w:rPr>
        <w:t>镨</w:t>
      </w:r>
      <w:proofErr w:type="gramEnd"/>
    </w:p>
    <w:p w14:paraId="31C11055" w14:textId="787843B8" w:rsidR="00C40A39" w:rsidRPr="007679BB" w:rsidRDefault="00C40A39" w:rsidP="00B07194">
      <w:pPr>
        <w:spacing w:line="360" w:lineRule="auto"/>
        <w:ind w:firstLine="420"/>
        <w:rPr>
          <w:rFonts w:ascii="Times New Roman"/>
          <w:szCs w:val="24"/>
        </w:rPr>
      </w:pPr>
      <w:r>
        <w:rPr>
          <w:rFonts w:ascii="Times New Roman"/>
          <w:szCs w:val="24"/>
        </w:rPr>
        <w:t>GB/T 20892</w:t>
      </w:r>
      <w:r w:rsidR="007679BB">
        <w:rPr>
          <w:rFonts w:ascii="Times New Roman"/>
          <w:szCs w:val="24"/>
        </w:rPr>
        <w:t xml:space="preserve"> </w:t>
      </w:r>
      <w:proofErr w:type="gramStart"/>
      <w:r w:rsidR="007679BB" w:rsidRPr="007679BB">
        <w:rPr>
          <w:rFonts w:ascii="Times New Roman" w:hint="eastAsia"/>
          <w:szCs w:val="24"/>
        </w:rPr>
        <w:t>镨</w:t>
      </w:r>
      <w:proofErr w:type="gramEnd"/>
      <w:r w:rsidR="007679BB" w:rsidRPr="007679BB">
        <w:rPr>
          <w:rFonts w:ascii="Times New Roman" w:hint="eastAsia"/>
          <w:szCs w:val="24"/>
        </w:rPr>
        <w:t>钕金属</w:t>
      </w:r>
    </w:p>
    <w:p w14:paraId="4208ADC4" w14:textId="46A7EA72" w:rsidR="00C40A39" w:rsidRPr="007679BB" w:rsidRDefault="00C40A39" w:rsidP="00B07194">
      <w:pPr>
        <w:spacing w:line="360" w:lineRule="auto"/>
        <w:ind w:firstLine="420"/>
        <w:rPr>
          <w:rFonts w:ascii="Times New Roman"/>
          <w:szCs w:val="24"/>
        </w:rPr>
      </w:pPr>
      <w:r>
        <w:rPr>
          <w:rFonts w:ascii="Times New Roman"/>
          <w:szCs w:val="24"/>
        </w:rPr>
        <w:t xml:space="preserve">GB/T </w:t>
      </w:r>
      <w:r w:rsidR="007679BB">
        <w:rPr>
          <w:rFonts w:ascii="Times New Roman"/>
          <w:szCs w:val="24"/>
        </w:rPr>
        <w:t xml:space="preserve">20893 </w:t>
      </w:r>
      <w:r w:rsidR="007679BB" w:rsidRPr="007679BB">
        <w:rPr>
          <w:rFonts w:ascii="Times New Roman" w:hint="eastAsia"/>
          <w:szCs w:val="24"/>
        </w:rPr>
        <w:t>金属</w:t>
      </w:r>
      <w:proofErr w:type="gramStart"/>
      <w:r w:rsidR="007679BB" w:rsidRPr="007679BB">
        <w:rPr>
          <w:rFonts w:ascii="Times New Roman" w:hint="eastAsia"/>
          <w:szCs w:val="24"/>
        </w:rPr>
        <w:t>铽</w:t>
      </w:r>
      <w:proofErr w:type="gramEnd"/>
    </w:p>
    <w:p w14:paraId="58864267" w14:textId="233C8605" w:rsidR="007679BB" w:rsidRPr="007679BB" w:rsidRDefault="007679BB" w:rsidP="00B07194">
      <w:pPr>
        <w:spacing w:line="360" w:lineRule="auto"/>
        <w:ind w:firstLine="420"/>
        <w:rPr>
          <w:rFonts w:ascii="Times New Roman"/>
          <w:szCs w:val="24"/>
        </w:rPr>
      </w:pPr>
      <w:r>
        <w:rPr>
          <w:rFonts w:ascii="Times New Roman"/>
          <w:szCs w:val="24"/>
        </w:rPr>
        <w:t xml:space="preserve">GB/T 26415 </w:t>
      </w:r>
      <w:proofErr w:type="gramStart"/>
      <w:r w:rsidRPr="007679BB">
        <w:rPr>
          <w:rFonts w:ascii="Times New Roman" w:hint="eastAsia"/>
          <w:szCs w:val="24"/>
        </w:rPr>
        <w:t>镝</w:t>
      </w:r>
      <w:proofErr w:type="gramEnd"/>
      <w:r w:rsidRPr="007679BB">
        <w:rPr>
          <w:rFonts w:ascii="Times New Roman" w:hint="eastAsia"/>
          <w:szCs w:val="24"/>
        </w:rPr>
        <w:t>铁合金</w:t>
      </w:r>
    </w:p>
    <w:p w14:paraId="2B001064" w14:textId="299F7DE6" w:rsidR="007679BB" w:rsidRPr="007679BB" w:rsidRDefault="007679BB" w:rsidP="00B07194">
      <w:pPr>
        <w:spacing w:line="360" w:lineRule="auto"/>
        <w:ind w:firstLine="420"/>
        <w:rPr>
          <w:rFonts w:ascii="Times New Roman"/>
          <w:szCs w:val="24"/>
        </w:rPr>
      </w:pPr>
      <w:r>
        <w:rPr>
          <w:rFonts w:ascii="Times New Roman"/>
          <w:szCs w:val="24"/>
        </w:rPr>
        <w:t xml:space="preserve">GB/T 26414 </w:t>
      </w:r>
      <w:proofErr w:type="gramStart"/>
      <w:r w:rsidRPr="007679BB">
        <w:rPr>
          <w:rFonts w:ascii="Times New Roman" w:hint="eastAsia"/>
          <w:szCs w:val="24"/>
        </w:rPr>
        <w:t>钆</w:t>
      </w:r>
      <w:proofErr w:type="gramEnd"/>
      <w:r w:rsidRPr="007679BB">
        <w:rPr>
          <w:rFonts w:ascii="Times New Roman" w:hint="eastAsia"/>
          <w:szCs w:val="24"/>
        </w:rPr>
        <w:t>镁合金</w:t>
      </w:r>
    </w:p>
    <w:p w14:paraId="243D3ABF" w14:textId="367CC56B" w:rsidR="007679BB" w:rsidRPr="007679BB" w:rsidRDefault="007679BB" w:rsidP="00B07194">
      <w:pPr>
        <w:spacing w:line="360" w:lineRule="auto"/>
        <w:ind w:firstLine="420"/>
        <w:rPr>
          <w:rFonts w:ascii="Times New Roman"/>
          <w:szCs w:val="24"/>
        </w:rPr>
      </w:pPr>
      <w:r>
        <w:rPr>
          <w:rFonts w:ascii="Times New Roman"/>
          <w:szCs w:val="24"/>
        </w:rPr>
        <w:t xml:space="preserve">GB/T 28400 </w:t>
      </w:r>
      <w:r w:rsidRPr="007679BB">
        <w:rPr>
          <w:rFonts w:ascii="Times New Roman" w:hint="eastAsia"/>
          <w:szCs w:val="24"/>
        </w:rPr>
        <w:t>钕镁合金</w:t>
      </w:r>
    </w:p>
    <w:p w14:paraId="0BEF806E" w14:textId="69704AC2" w:rsidR="007679BB" w:rsidRPr="007679BB" w:rsidRDefault="007679BB" w:rsidP="00B07194">
      <w:pPr>
        <w:spacing w:line="360" w:lineRule="auto"/>
        <w:ind w:firstLine="420"/>
        <w:rPr>
          <w:rFonts w:ascii="Times New Roman"/>
          <w:szCs w:val="24"/>
        </w:rPr>
      </w:pPr>
      <w:r>
        <w:rPr>
          <w:rFonts w:ascii="Times New Roman"/>
          <w:szCs w:val="24"/>
        </w:rPr>
        <w:t xml:space="preserve">GB/T 29657 </w:t>
      </w:r>
      <w:proofErr w:type="gramStart"/>
      <w:r w:rsidRPr="007679BB">
        <w:rPr>
          <w:rFonts w:ascii="Times New Roman" w:hint="eastAsia"/>
          <w:szCs w:val="24"/>
        </w:rPr>
        <w:t>钇</w:t>
      </w:r>
      <w:proofErr w:type="gramEnd"/>
      <w:r w:rsidRPr="007679BB">
        <w:rPr>
          <w:rFonts w:ascii="Times New Roman" w:hint="eastAsia"/>
          <w:szCs w:val="24"/>
        </w:rPr>
        <w:t>镁合金</w:t>
      </w:r>
    </w:p>
    <w:p w14:paraId="705667D5" w14:textId="1CEF21DB" w:rsidR="007679BB" w:rsidRPr="00B71BE6" w:rsidRDefault="007679BB" w:rsidP="00B07194">
      <w:pPr>
        <w:spacing w:line="360" w:lineRule="auto"/>
        <w:ind w:firstLine="420"/>
        <w:rPr>
          <w:rFonts w:ascii="Times New Roman"/>
          <w:szCs w:val="24"/>
        </w:rPr>
      </w:pPr>
      <w:r>
        <w:rPr>
          <w:rFonts w:ascii="Times New Roman"/>
          <w:szCs w:val="24"/>
        </w:rPr>
        <w:t>GB/T 29915</w:t>
      </w:r>
      <w:r w:rsidR="00B71BE6">
        <w:rPr>
          <w:rFonts w:ascii="Times New Roman"/>
          <w:szCs w:val="24"/>
        </w:rPr>
        <w:t xml:space="preserve"> </w:t>
      </w:r>
      <w:proofErr w:type="gramStart"/>
      <w:r w:rsidR="00B71BE6" w:rsidRPr="00B71BE6">
        <w:rPr>
          <w:rFonts w:ascii="Times New Roman" w:hint="eastAsia"/>
          <w:szCs w:val="24"/>
        </w:rPr>
        <w:t>镧</w:t>
      </w:r>
      <w:proofErr w:type="gramEnd"/>
      <w:r w:rsidR="00B71BE6" w:rsidRPr="00B71BE6">
        <w:rPr>
          <w:rFonts w:ascii="Times New Roman" w:hint="eastAsia"/>
          <w:szCs w:val="24"/>
        </w:rPr>
        <w:t>镁合金</w:t>
      </w:r>
    </w:p>
    <w:p w14:paraId="215E5687" w14:textId="343C2ACF" w:rsidR="007679BB" w:rsidRPr="00B71BE6" w:rsidRDefault="007679BB" w:rsidP="00B07194">
      <w:pPr>
        <w:spacing w:line="360" w:lineRule="auto"/>
        <w:ind w:firstLine="420"/>
        <w:rPr>
          <w:rFonts w:ascii="Times New Roman"/>
          <w:szCs w:val="24"/>
        </w:rPr>
      </w:pPr>
      <w:r>
        <w:rPr>
          <w:rFonts w:ascii="Times New Roman"/>
          <w:szCs w:val="24"/>
        </w:rPr>
        <w:t>GB/T 29917</w:t>
      </w:r>
      <w:r w:rsidR="00B71BE6">
        <w:rPr>
          <w:rFonts w:ascii="Times New Roman"/>
          <w:szCs w:val="24"/>
        </w:rPr>
        <w:t xml:space="preserve"> </w:t>
      </w:r>
      <w:proofErr w:type="gramStart"/>
      <w:r w:rsidR="00B71BE6" w:rsidRPr="00B71BE6">
        <w:rPr>
          <w:rFonts w:ascii="Times New Roman" w:hint="eastAsia"/>
          <w:szCs w:val="24"/>
        </w:rPr>
        <w:t>镨</w:t>
      </w:r>
      <w:proofErr w:type="gramEnd"/>
      <w:r w:rsidR="00B71BE6" w:rsidRPr="00B71BE6">
        <w:rPr>
          <w:rFonts w:ascii="Times New Roman" w:hint="eastAsia"/>
          <w:szCs w:val="24"/>
        </w:rPr>
        <w:t>钕</w:t>
      </w:r>
      <w:proofErr w:type="gramStart"/>
      <w:r w:rsidR="00B71BE6" w:rsidRPr="00B71BE6">
        <w:rPr>
          <w:rFonts w:ascii="Times New Roman" w:hint="eastAsia"/>
          <w:szCs w:val="24"/>
        </w:rPr>
        <w:t>镝</w:t>
      </w:r>
      <w:proofErr w:type="gramEnd"/>
      <w:r w:rsidR="00B71BE6" w:rsidRPr="00B71BE6">
        <w:rPr>
          <w:rFonts w:ascii="Times New Roman" w:hint="eastAsia"/>
          <w:szCs w:val="24"/>
        </w:rPr>
        <w:t>合金</w:t>
      </w:r>
    </w:p>
    <w:p w14:paraId="7DA0194D" w14:textId="06B613E6" w:rsidR="00B07194" w:rsidRPr="00B07194" w:rsidRDefault="00B07194" w:rsidP="00B07194">
      <w:pPr>
        <w:spacing w:line="360" w:lineRule="auto"/>
        <w:ind w:firstLine="420"/>
        <w:rPr>
          <w:rFonts w:ascii="Times New Roman"/>
          <w:szCs w:val="24"/>
        </w:rPr>
      </w:pPr>
      <w:r w:rsidRPr="00B07194">
        <w:rPr>
          <w:rFonts w:ascii="Times New Roman" w:hint="eastAsia"/>
          <w:szCs w:val="24"/>
        </w:rPr>
        <w:t xml:space="preserve">GB 17167 </w:t>
      </w:r>
      <w:r w:rsidRPr="00B07194">
        <w:rPr>
          <w:rFonts w:ascii="Times New Roman" w:hint="eastAsia"/>
          <w:szCs w:val="24"/>
        </w:rPr>
        <w:t>用能单位能源计量器具配备和管理通则</w:t>
      </w:r>
    </w:p>
    <w:p w14:paraId="01F78D6C" w14:textId="77777777" w:rsidR="00B07194" w:rsidRPr="00B07194" w:rsidRDefault="00B07194" w:rsidP="00B07194">
      <w:pPr>
        <w:spacing w:line="360" w:lineRule="auto"/>
        <w:ind w:firstLine="420"/>
        <w:rPr>
          <w:rFonts w:ascii="Times New Roman"/>
          <w:szCs w:val="24"/>
        </w:rPr>
      </w:pPr>
      <w:r w:rsidRPr="00B07194">
        <w:rPr>
          <w:rFonts w:ascii="Times New Roman" w:hint="eastAsia"/>
          <w:szCs w:val="24"/>
        </w:rPr>
        <w:t xml:space="preserve">GB/T 20902 </w:t>
      </w:r>
      <w:r w:rsidRPr="00B07194">
        <w:rPr>
          <w:rFonts w:ascii="Times New Roman" w:hint="eastAsia"/>
          <w:szCs w:val="24"/>
        </w:rPr>
        <w:t>有色金属冶炼企业能源计量器具配备和管理要求</w:t>
      </w:r>
    </w:p>
    <w:p w14:paraId="10F911D3" w14:textId="77777777" w:rsidR="00B07194" w:rsidRPr="00B07194" w:rsidRDefault="00B07194" w:rsidP="00B07194">
      <w:pPr>
        <w:spacing w:line="360" w:lineRule="auto"/>
        <w:ind w:firstLine="420"/>
        <w:rPr>
          <w:rFonts w:ascii="Times New Roman"/>
          <w:szCs w:val="24"/>
        </w:rPr>
      </w:pPr>
      <w:r w:rsidRPr="00B07194">
        <w:rPr>
          <w:rFonts w:ascii="Times New Roman" w:hint="eastAsia"/>
          <w:szCs w:val="24"/>
        </w:rPr>
        <w:t xml:space="preserve">GB/T 24025 </w:t>
      </w:r>
      <w:r w:rsidRPr="00B07194">
        <w:rPr>
          <w:rFonts w:ascii="Times New Roman" w:hint="eastAsia"/>
          <w:szCs w:val="24"/>
        </w:rPr>
        <w:t>环境标志和声明</w:t>
      </w:r>
      <w:r w:rsidRPr="00B07194">
        <w:rPr>
          <w:rFonts w:ascii="Times New Roman" w:hint="eastAsia"/>
          <w:szCs w:val="24"/>
        </w:rPr>
        <w:t xml:space="preserve"> </w:t>
      </w:r>
      <w:r w:rsidRPr="00B07194">
        <w:rPr>
          <w:rFonts w:ascii="Times New Roman" w:hint="eastAsia"/>
          <w:szCs w:val="24"/>
        </w:rPr>
        <w:t>Ⅲ型环境声明</w:t>
      </w:r>
      <w:r w:rsidRPr="00B07194">
        <w:rPr>
          <w:rFonts w:ascii="Times New Roman" w:hint="eastAsia"/>
          <w:szCs w:val="24"/>
        </w:rPr>
        <w:t xml:space="preserve"> </w:t>
      </w:r>
      <w:r w:rsidRPr="00B07194">
        <w:rPr>
          <w:rFonts w:ascii="Times New Roman" w:hint="eastAsia"/>
          <w:szCs w:val="24"/>
        </w:rPr>
        <w:t>原则和程序</w:t>
      </w:r>
    </w:p>
    <w:p w14:paraId="3E2D77DD" w14:textId="77777777" w:rsidR="00B07194" w:rsidRPr="00B07194" w:rsidRDefault="00B07194" w:rsidP="00B07194">
      <w:pPr>
        <w:spacing w:line="360" w:lineRule="auto"/>
        <w:ind w:firstLine="420"/>
        <w:rPr>
          <w:rFonts w:ascii="Times New Roman"/>
          <w:szCs w:val="24"/>
        </w:rPr>
      </w:pPr>
      <w:r w:rsidRPr="00B07194">
        <w:rPr>
          <w:rFonts w:ascii="Times New Roman" w:hint="eastAsia"/>
          <w:szCs w:val="24"/>
        </w:rPr>
        <w:t xml:space="preserve">GB/T 24040 </w:t>
      </w:r>
      <w:r w:rsidRPr="00B07194">
        <w:rPr>
          <w:rFonts w:ascii="Times New Roman" w:hint="eastAsia"/>
          <w:szCs w:val="24"/>
        </w:rPr>
        <w:t>环境管理</w:t>
      </w:r>
      <w:r w:rsidRPr="00B07194">
        <w:rPr>
          <w:rFonts w:ascii="Times New Roman" w:hint="eastAsia"/>
          <w:szCs w:val="24"/>
        </w:rPr>
        <w:t xml:space="preserve"> </w:t>
      </w:r>
      <w:r w:rsidRPr="00B07194">
        <w:rPr>
          <w:rFonts w:ascii="Times New Roman" w:hint="eastAsia"/>
          <w:szCs w:val="24"/>
        </w:rPr>
        <w:t>生命周期评价</w:t>
      </w:r>
      <w:r w:rsidRPr="00B07194">
        <w:rPr>
          <w:rFonts w:ascii="Times New Roman" w:hint="eastAsia"/>
          <w:szCs w:val="24"/>
        </w:rPr>
        <w:t xml:space="preserve"> </w:t>
      </w:r>
      <w:r w:rsidRPr="00B07194">
        <w:rPr>
          <w:rFonts w:ascii="Times New Roman" w:hint="eastAsia"/>
          <w:szCs w:val="24"/>
        </w:rPr>
        <w:t>原则与框架</w:t>
      </w:r>
    </w:p>
    <w:p w14:paraId="715C2A34" w14:textId="77777777" w:rsidR="00B07194" w:rsidRPr="00B07194" w:rsidRDefault="00B07194" w:rsidP="00B07194">
      <w:pPr>
        <w:spacing w:line="360" w:lineRule="auto"/>
        <w:ind w:firstLine="420"/>
        <w:rPr>
          <w:rFonts w:ascii="Times New Roman"/>
          <w:szCs w:val="24"/>
        </w:rPr>
      </w:pPr>
      <w:r w:rsidRPr="00B07194">
        <w:rPr>
          <w:rFonts w:ascii="Times New Roman" w:hint="eastAsia"/>
          <w:szCs w:val="24"/>
        </w:rPr>
        <w:lastRenderedPageBreak/>
        <w:t xml:space="preserve">GB/T 24044-2008 </w:t>
      </w:r>
      <w:r w:rsidRPr="00B07194">
        <w:rPr>
          <w:rFonts w:ascii="Times New Roman" w:hint="eastAsia"/>
          <w:szCs w:val="24"/>
        </w:rPr>
        <w:t>环境管理</w:t>
      </w:r>
      <w:r w:rsidRPr="00B07194">
        <w:rPr>
          <w:rFonts w:ascii="Times New Roman" w:hint="eastAsia"/>
          <w:szCs w:val="24"/>
        </w:rPr>
        <w:t xml:space="preserve"> </w:t>
      </w:r>
      <w:r w:rsidRPr="00B07194">
        <w:rPr>
          <w:rFonts w:ascii="Times New Roman" w:hint="eastAsia"/>
          <w:szCs w:val="24"/>
        </w:rPr>
        <w:t>生命周期评价</w:t>
      </w:r>
      <w:r w:rsidRPr="00B07194">
        <w:rPr>
          <w:rFonts w:ascii="Times New Roman" w:hint="eastAsia"/>
          <w:szCs w:val="24"/>
        </w:rPr>
        <w:t xml:space="preserve"> </w:t>
      </w:r>
      <w:r w:rsidRPr="00B07194">
        <w:rPr>
          <w:rFonts w:ascii="Times New Roman" w:hint="eastAsia"/>
          <w:szCs w:val="24"/>
        </w:rPr>
        <w:t>要求与指南</w:t>
      </w:r>
    </w:p>
    <w:p w14:paraId="77CC13AF" w14:textId="520C5588" w:rsidR="00B07194" w:rsidRDefault="00B07194" w:rsidP="00B07194">
      <w:pPr>
        <w:spacing w:line="360" w:lineRule="auto"/>
        <w:ind w:firstLine="420"/>
        <w:rPr>
          <w:rFonts w:ascii="Times New Roman"/>
          <w:szCs w:val="24"/>
        </w:rPr>
      </w:pPr>
      <w:r w:rsidRPr="00B07194">
        <w:rPr>
          <w:rFonts w:ascii="Times New Roman" w:hint="eastAsia"/>
          <w:szCs w:val="24"/>
        </w:rPr>
        <w:t xml:space="preserve">GB/T 24067-2024 </w:t>
      </w:r>
      <w:r w:rsidRPr="00B07194">
        <w:rPr>
          <w:rFonts w:ascii="Times New Roman" w:hint="eastAsia"/>
          <w:szCs w:val="24"/>
        </w:rPr>
        <w:t>温室气体</w:t>
      </w:r>
      <w:r w:rsidRPr="00B07194">
        <w:rPr>
          <w:rFonts w:ascii="Times New Roman" w:hint="eastAsia"/>
          <w:szCs w:val="24"/>
        </w:rPr>
        <w:t xml:space="preserve"> </w:t>
      </w:r>
      <w:r w:rsidRPr="00B07194">
        <w:rPr>
          <w:rFonts w:ascii="Times New Roman" w:hint="eastAsia"/>
          <w:szCs w:val="24"/>
        </w:rPr>
        <w:t>产品碳足迹</w:t>
      </w:r>
      <w:r w:rsidRPr="00B07194">
        <w:rPr>
          <w:rFonts w:ascii="Times New Roman" w:hint="eastAsia"/>
          <w:szCs w:val="24"/>
        </w:rPr>
        <w:t xml:space="preserve"> </w:t>
      </w:r>
      <w:r w:rsidRPr="00B07194">
        <w:rPr>
          <w:rFonts w:ascii="Times New Roman" w:hint="eastAsia"/>
          <w:szCs w:val="24"/>
        </w:rPr>
        <w:t>量化要求和指南</w:t>
      </w:r>
    </w:p>
    <w:p w14:paraId="261D72C3" w14:textId="2E979BAB" w:rsidR="007679BB" w:rsidRDefault="007679BB" w:rsidP="007679BB">
      <w:pPr>
        <w:spacing w:line="360" w:lineRule="auto"/>
        <w:ind w:firstLine="420"/>
        <w:rPr>
          <w:rFonts w:ascii="Times New Roman"/>
          <w:szCs w:val="24"/>
        </w:rPr>
      </w:pPr>
      <w:r>
        <w:rPr>
          <w:rFonts w:ascii="Times New Roman"/>
          <w:szCs w:val="24"/>
        </w:rPr>
        <w:t>GB/T 31966</w:t>
      </w:r>
      <w:r w:rsidR="00B71BE6">
        <w:rPr>
          <w:rFonts w:ascii="Times New Roman"/>
          <w:szCs w:val="24"/>
        </w:rPr>
        <w:t xml:space="preserve"> </w:t>
      </w:r>
      <w:proofErr w:type="gramStart"/>
      <w:r w:rsidR="00B71BE6" w:rsidRPr="00B71BE6">
        <w:rPr>
          <w:rFonts w:ascii="Times New Roman" w:hint="eastAsia"/>
          <w:szCs w:val="24"/>
        </w:rPr>
        <w:t>钇</w:t>
      </w:r>
      <w:proofErr w:type="gramEnd"/>
      <w:r w:rsidR="00B71BE6" w:rsidRPr="00B71BE6">
        <w:rPr>
          <w:rFonts w:ascii="Times New Roman" w:hint="eastAsia"/>
          <w:szCs w:val="24"/>
        </w:rPr>
        <w:t>铝合金</w:t>
      </w:r>
    </w:p>
    <w:p w14:paraId="3E3A1221" w14:textId="14A5E5BD" w:rsidR="007679BB" w:rsidRPr="00B71BE6" w:rsidRDefault="007679BB" w:rsidP="007679BB">
      <w:pPr>
        <w:spacing w:line="360" w:lineRule="auto"/>
        <w:ind w:firstLine="420"/>
        <w:rPr>
          <w:rFonts w:ascii="Times New Roman"/>
          <w:szCs w:val="24"/>
        </w:rPr>
      </w:pPr>
      <w:r>
        <w:rPr>
          <w:rFonts w:ascii="Times New Roman"/>
          <w:szCs w:val="24"/>
        </w:rPr>
        <w:t>GB/T 31978</w:t>
      </w:r>
      <w:r w:rsidR="00B71BE6">
        <w:rPr>
          <w:rFonts w:ascii="Times New Roman"/>
          <w:szCs w:val="24"/>
        </w:rPr>
        <w:t xml:space="preserve"> </w:t>
      </w:r>
      <w:r w:rsidR="00B71BE6" w:rsidRPr="00B71BE6">
        <w:rPr>
          <w:rFonts w:ascii="Times New Roman" w:hint="eastAsia"/>
          <w:szCs w:val="24"/>
        </w:rPr>
        <w:t>金属</w:t>
      </w:r>
      <w:proofErr w:type="gramStart"/>
      <w:r w:rsidR="00B71BE6" w:rsidRPr="00B71BE6">
        <w:rPr>
          <w:rFonts w:ascii="Times New Roman" w:hint="eastAsia"/>
          <w:szCs w:val="24"/>
        </w:rPr>
        <w:t>铈</w:t>
      </w:r>
      <w:proofErr w:type="gramEnd"/>
    </w:p>
    <w:p w14:paraId="6B1C1815" w14:textId="600A367A" w:rsidR="00B07194" w:rsidRDefault="00B07194" w:rsidP="00B07194">
      <w:pPr>
        <w:spacing w:line="360" w:lineRule="auto"/>
        <w:ind w:firstLine="420"/>
        <w:rPr>
          <w:rFonts w:ascii="Times New Roman"/>
          <w:szCs w:val="24"/>
        </w:rPr>
      </w:pPr>
      <w:r w:rsidRPr="00B07194">
        <w:rPr>
          <w:rFonts w:ascii="Times New Roman" w:hint="eastAsia"/>
          <w:szCs w:val="24"/>
        </w:rPr>
        <w:t xml:space="preserve">GB/T 32150-2015 </w:t>
      </w:r>
      <w:r w:rsidRPr="00B07194">
        <w:rPr>
          <w:rFonts w:ascii="Times New Roman" w:hint="eastAsia"/>
          <w:szCs w:val="24"/>
        </w:rPr>
        <w:t>工业企业温室气体排放核算和报告通则</w:t>
      </w:r>
    </w:p>
    <w:p w14:paraId="21FC956B" w14:textId="4793316C" w:rsidR="007679BB" w:rsidRDefault="007679BB" w:rsidP="007679BB">
      <w:pPr>
        <w:spacing w:line="360" w:lineRule="auto"/>
        <w:ind w:firstLine="420"/>
        <w:rPr>
          <w:rFonts w:ascii="Times New Roman"/>
          <w:szCs w:val="24"/>
        </w:rPr>
      </w:pPr>
      <w:r>
        <w:rPr>
          <w:rFonts w:ascii="Times New Roman"/>
          <w:szCs w:val="24"/>
        </w:rPr>
        <w:t>GB/T 36541</w:t>
      </w:r>
      <w:r w:rsidR="00B71BE6">
        <w:rPr>
          <w:rFonts w:ascii="Times New Roman"/>
          <w:szCs w:val="24"/>
        </w:rPr>
        <w:t xml:space="preserve"> </w:t>
      </w:r>
      <w:proofErr w:type="gramStart"/>
      <w:r w:rsidR="00B71BE6" w:rsidRPr="00B71BE6">
        <w:rPr>
          <w:rFonts w:ascii="Times New Roman" w:hint="eastAsia"/>
          <w:szCs w:val="24"/>
        </w:rPr>
        <w:t>铈</w:t>
      </w:r>
      <w:proofErr w:type="gramEnd"/>
      <w:r w:rsidR="00B71BE6" w:rsidRPr="00B71BE6">
        <w:rPr>
          <w:rFonts w:ascii="Times New Roman" w:hint="eastAsia"/>
          <w:szCs w:val="24"/>
        </w:rPr>
        <w:t>铝合金</w:t>
      </w:r>
    </w:p>
    <w:p w14:paraId="71FCE609" w14:textId="5C2C1E76" w:rsidR="007679BB" w:rsidRPr="00B71BE6" w:rsidRDefault="007679BB" w:rsidP="007679BB">
      <w:pPr>
        <w:spacing w:line="360" w:lineRule="auto"/>
        <w:ind w:firstLine="420"/>
        <w:rPr>
          <w:rFonts w:ascii="Times New Roman"/>
          <w:szCs w:val="24"/>
        </w:rPr>
      </w:pPr>
      <w:r>
        <w:rPr>
          <w:rFonts w:ascii="Times New Roman"/>
          <w:szCs w:val="24"/>
        </w:rPr>
        <w:t>GB/T 39125</w:t>
      </w:r>
      <w:r w:rsidR="00B71BE6">
        <w:rPr>
          <w:rFonts w:ascii="Times New Roman"/>
          <w:szCs w:val="24"/>
        </w:rPr>
        <w:t xml:space="preserve"> </w:t>
      </w:r>
      <w:proofErr w:type="gramStart"/>
      <w:r w:rsidR="00B71BE6" w:rsidRPr="00B71BE6">
        <w:rPr>
          <w:rFonts w:ascii="Times New Roman" w:hint="eastAsia"/>
          <w:szCs w:val="24"/>
        </w:rPr>
        <w:t>铈</w:t>
      </w:r>
      <w:proofErr w:type="gramEnd"/>
      <w:r w:rsidR="00B71BE6" w:rsidRPr="00B71BE6">
        <w:rPr>
          <w:rFonts w:ascii="Times New Roman" w:hint="eastAsia"/>
          <w:szCs w:val="24"/>
        </w:rPr>
        <w:t>镁合金</w:t>
      </w:r>
    </w:p>
    <w:p w14:paraId="0E11E201" w14:textId="1B436AC6" w:rsidR="007679BB" w:rsidRPr="00B71BE6" w:rsidRDefault="007679BB" w:rsidP="007679BB">
      <w:pPr>
        <w:spacing w:line="360" w:lineRule="auto"/>
        <w:ind w:firstLine="420"/>
        <w:rPr>
          <w:rFonts w:ascii="Times New Roman"/>
          <w:szCs w:val="24"/>
        </w:rPr>
      </w:pPr>
      <w:r>
        <w:rPr>
          <w:rFonts w:ascii="Times New Roman"/>
          <w:szCs w:val="24"/>
        </w:rPr>
        <w:t>GB/T 39233</w:t>
      </w:r>
      <w:r w:rsidR="00B71BE6">
        <w:rPr>
          <w:rFonts w:ascii="Times New Roman"/>
          <w:szCs w:val="24"/>
        </w:rPr>
        <w:t xml:space="preserve"> </w:t>
      </w:r>
      <w:proofErr w:type="gramStart"/>
      <w:r w:rsidR="00B71BE6" w:rsidRPr="00B71BE6">
        <w:rPr>
          <w:rFonts w:ascii="Times New Roman" w:hint="eastAsia"/>
          <w:szCs w:val="24"/>
        </w:rPr>
        <w:t>镧</w:t>
      </w:r>
      <w:proofErr w:type="gramEnd"/>
      <w:r w:rsidR="00B71BE6" w:rsidRPr="00B71BE6">
        <w:rPr>
          <w:rFonts w:ascii="Times New Roman" w:hint="eastAsia"/>
          <w:szCs w:val="24"/>
        </w:rPr>
        <w:t>铜合金</w:t>
      </w:r>
    </w:p>
    <w:p w14:paraId="5F180838" w14:textId="1101424B" w:rsidR="007679BB" w:rsidRPr="00B71BE6" w:rsidRDefault="007679BB" w:rsidP="007679BB">
      <w:pPr>
        <w:spacing w:line="360" w:lineRule="auto"/>
        <w:ind w:firstLine="420"/>
        <w:rPr>
          <w:rFonts w:ascii="Times New Roman"/>
          <w:szCs w:val="24"/>
        </w:rPr>
      </w:pPr>
      <w:r>
        <w:rPr>
          <w:rFonts w:ascii="Times New Roman"/>
          <w:szCs w:val="24"/>
        </w:rPr>
        <w:t>GB/T 40854</w:t>
      </w:r>
      <w:r w:rsidR="00B71BE6">
        <w:rPr>
          <w:rFonts w:ascii="Times New Roman"/>
          <w:szCs w:val="24"/>
        </w:rPr>
        <w:t xml:space="preserve"> </w:t>
      </w:r>
      <w:proofErr w:type="gramStart"/>
      <w:r w:rsidR="00B71BE6" w:rsidRPr="00B71BE6">
        <w:rPr>
          <w:rFonts w:ascii="Times New Roman" w:hint="eastAsia"/>
          <w:szCs w:val="24"/>
        </w:rPr>
        <w:t>镧铈</w:t>
      </w:r>
      <w:proofErr w:type="gramEnd"/>
      <w:r w:rsidR="00B71BE6" w:rsidRPr="00B71BE6">
        <w:rPr>
          <w:rFonts w:ascii="Times New Roman" w:hint="eastAsia"/>
          <w:szCs w:val="24"/>
        </w:rPr>
        <w:t>金属</w:t>
      </w:r>
    </w:p>
    <w:p w14:paraId="02D8CEC6" w14:textId="68934FF6" w:rsidR="007679BB" w:rsidRDefault="007679BB" w:rsidP="00B07194">
      <w:pPr>
        <w:spacing w:line="360" w:lineRule="auto"/>
        <w:ind w:firstLine="420"/>
        <w:rPr>
          <w:rFonts w:ascii="Times New Roman"/>
          <w:szCs w:val="24"/>
        </w:rPr>
      </w:pPr>
      <w:r>
        <w:rPr>
          <w:rFonts w:ascii="Times New Roman"/>
          <w:szCs w:val="24"/>
        </w:rPr>
        <w:t>XB/T 212</w:t>
      </w:r>
      <w:r w:rsidR="00B71BE6">
        <w:rPr>
          <w:rFonts w:ascii="Times New Roman"/>
          <w:szCs w:val="24"/>
        </w:rPr>
        <w:t xml:space="preserve"> </w:t>
      </w:r>
      <w:r w:rsidR="00B71BE6" w:rsidRPr="00B71BE6">
        <w:rPr>
          <w:rFonts w:ascii="Times New Roman" w:hint="eastAsia"/>
          <w:szCs w:val="24"/>
        </w:rPr>
        <w:t>金属</w:t>
      </w:r>
      <w:proofErr w:type="gramStart"/>
      <w:r w:rsidR="00B71BE6" w:rsidRPr="00B71BE6">
        <w:rPr>
          <w:rFonts w:ascii="Times New Roman" w:hint="eastAsia"/>
          <w:szCs w:val="24"/>
        </w:rPr>
        <w:t>钆</w:t>
      </w:r>
      <w:proofErr w:type="gramEnd"/>
    </w:p>
    <w:p w14:paraId="0961D203" w14:textId="235DB77F" w:rsidR="007679BB" w:rsidRDefault="007679BB" w:rsidP="00B07194">
      <w:pPr>
        <w:spacing w:line="360" w:lineRule="auto"/>
        <w:ind w:firstLine="420"/>
        <w:rPr>
          <w:rFonts w:ascii="Times New Roman"/>
          <w:szCs w:val="24"/>
        </w:rPr>
      </w:pPr>
      <w:r>
        <w:rPr>
          <w:rFonts w:ascii="Times New Roman"/>
          <w:szCs w:val="24"/>
        </w:rPr>
        <w:t>XB/T 218</w:t>
      </w:r>
      <w:r w:rsidR="00B71BE6">
        <w:rPr>
          <w:rFonts w:ascii="Times New Roman"/>
          <w:szCs w:val="24"/>
        </w:rPr>
        <w:t xml:space="preserve"> </w:t>
      </w:r>
      <w:r w:rsidR="00B71BE6">
        <w:rPr>
          <w:rFonts w:ascii="Times New Roman" w:hint="eastAsia"/>
          <w:szCs w:val="24"/>
        </w:rPr>
        <w:t>金属</w:t>
      </w:r>
      <w:proofErr w:type="gramStart"/>
      <w:r w:rsidR="00B71BE6">
        <w:rPr>
          <w:rFonts w:ascii="Times New Roman" w:hint="eastAsia"/>
          <w:szCs w:val="24"/>
        </w:rPr>
        <w:t>钇</w:t>
      </w:r>
      <w:proofErr w:type="gramEnd"/>
    </w:p>
    <w:p w14:paraId="6958AAD4" w14:textId="49634082" w:rsidR="007679BB" w:rsidRDefault="007679BB" w:rsidP="00B07194">
      <w:pPr>
        <w:spacing w:line="360" w:lineRule="auto"/>
        <w:ind w:firstLine="420"/>
        <w:rPr>
          <w:rFonts w:ascii="Times New Roman"/>
          <w:szCs w:val="24"/>
        </w:rPr>
      </w:pPr>
      <w:r>
        <w:rPr>
          <w:rFonts w:ascii="Times New Roman"/>
          <w:szCs w:val="24"/>
        </w:rPr>
        <w:t>XB/T 226</w:t>
      </w:r>
      <w:r w:rsidR="00B71BE6">
        <w:rPr>
          <w:rFonts w:ascii="Times New Roman"/>
          <w:szCs w:val="24"/>
        </w:rPr>
        <w:t xml:space="preserve"> </w:t>
      </w:r>
      <w:r w:rsidR="00B71BE6">
        <w:rPr>
          <w:rFonts w:ascii="Times New Roman" w:hint="eastAsia"/>
          <w:szCs w:val="24"/>
        </w:rPr>
        <w:t>金属</w:t>
      </w:r>
      <w:proofErr w:type="gramStart"/>
      <w:r w:rsidR="00B71BE6">
        <w:rPr>
          <w:rFonts w:ascii="Times New Roman" w:hint="eastAsia"/>
          <w:szCs w:val="24"/>
        </w:rPr>
        <w:t>钬</w:t>
      </w:r>
      <w:proofErr w:type="gramEnd"/>
    </w:p>
    <w:p w14:paraId="5D1EC20E" w14:textId="645BD8C3" w:rsidR="007679BB" w:rsidRDefault="007679BB" w:rsidP="00B07194">
      <w:pPr>
        <w:spacing w:line="360" w:lineRule="auto"/>
        <w:ind w:firstLine="420"/>
        <w:rPr>
          <w:rFonts w:ascii="Times New Roman"/>
          <w:szCs w:val="24"/>
        </w:rPr>
      </w:pPr>
      <w:r>
        <w:rPr>
          <w:rFonts w:ascii="Times New Roman"/>
          <w:szCs w:val="24"/>
        </w:rPr>
        <w:t>XB/T 227</w:t>
      </w:r>
      <w:r w:rsidR="00B71BE6">
        <w:rPr>
          <w:rFonts w:ascii="Times New Roman"/>
          <w:szCs w:val="24"/>
        </w:rPr>
        <w:t xml:space="preserve"> </w:t>
      </w:r>
      <w:r w:rsidR="00B71BE6">
        <w:rPr>
          <w:rFonts w:ascii="Times New Roman" w:hint="eastAsia"/>
          <w:szCs w:val="24"/>
        </w:rPr>
        <w:t>金属</w:t>
      </w:r>
      <w:proofErr w:type="gramStart"/>
      <w:r w:rsidR="00B71BE6">
        <w:rPr>
          <w:rFonts w:ascii="Times New Roman" w:hint="eastAsia"/>
          <w:szCs w:val="24"/>
        </w:rPr>
        <w:t>铒</w:t>
      </w:r>
      <w:proofErr w:type="gramEnd"/>
    </w:p>
    <w:p w14:paraId="0939DDD4" w14:textId="28FBAD8C" w:rsidR="007679BB" w:rsidRDefault="007679BB" w:rsidP="00B07194">
      <w:pPr>
        <w:spacing w:line="360" w:lineRule="auto"/>
        <w:ind w:firstLine="420"/>
        <w:rPr>
          <w:rFonts w:ascii="Times New Roman"/>
          <w:szCs w:val="24"/>
        </w:rPr>
      </w:pPr>
      <w:r>
        <w:rPr>
          <w:rFonts w:ascii="Times New Roman"/>
          <w:szCs w:val="24"/>
        </w:rPr>
        <w:t>XB/T 232</w:t>
      </w:r>
      <w:r w:rsidR="00B71BE6">
        <w:rPr>
          <w:rFonts w:ascii="Times New Roman"/>
          <w:szCs w:val="24"/>
        </w:rPr>
        <w:t xml:space="preserve"> </w:t>
      </w:r>
      <w:r w:rsidR="00B71BE6">
        <w:rPr>
          <w:rFonts w:ascii="Times New Roman" w:hint="eastAsia"/>
          <w:szCs w:val="24"/>
        </w:rPr>
        <w:t>金属</w:t>
      </w:r>
      <w:proofErr w:type="gramStart"/>
      <w:r w:rsidR="00B71BE6">
        <w:rPr>
          <w:rFonts w:ascii="Times New Roman" w:hint="eastAsia"/>
          <w:szCs w:val="24"/>
        </w:rPr>
        <w:t>镱</w:t>
      </w:r>
      <w:proofErr w:type="gramEnd"/>
    </w:p>
    <w:p w14:paraId="2B612DD5" w14:textId="2C06AE57" w:rsidR="007679BB" w:rsidRDefault="007679BB" w:rsidP="00B07194">
      <w:pPr>
        <w:spacing w:line="360" w:lineRule="auto"/>
        <w:ind w:firstLine="420"/>
        <w:rPr>
          <w:rFonts w:ascii="Times New Roman"/>
          <w:szCs w:val="24"/>
        </w:rPr>
      </w:pPr>
      <w:r>
        <w:rPr>
          <w:rFonts w:ascii="Times New Roman"/>
          <w:szCs w:val="24"/>
        </w:rPr>
        <w:t>XB/T 301</w:t>
      </w:r>
      <w:r w:rsidR="00B71BE6">
        <w:rPr>
          <w:rFonts w:ascii="Times New Roman"/>
          <w:szCs w:val="24"/>
        </w:rPr>
        <w:t xml:space="preserve"> </w:t>
      </w:r>
      <w:r w:rsidR="00B71BE6">
        <w:rPr>
          <w:rFonts w:ascii="Times New Roman" w:hint="eastAsia"/>
          <w:szCs w:val="24"/>
        </w:rPr>
        <w:t>高纯金属</w:t>
      </w:r>
      <w:proofErr w:type="gramStart"/>
      <w:r w:rsidR="00B71BE6">
        <w:rPr>
          <w:rFonts w:ascii="Times New Roman" w:hint="eastAsia"/>
          <w:szCs w:val="24"/>
        </w:rPr>
        <w:t>镝</w:t>
      </w:r>
      <w:proofErr w:type="gramEnd"/>
    </w:p>
    <w:p w14:paraId="40107B69" w14:textId="7C98E8A8" w:rsidR="007679BB" w:rsidRDefault="007679BB" w:rsidP="00B07194">
      <w:pPr>
        <w:spacing w:line="360" w:lineRule="auto"/>
        <w:ind w:firstLine="420"/>
        <w:rPr>
          <w:rFonts w:ascii="Times New Roman"/>
          <w:szCs w:val="24"/>
        </w:rPr>
      </w:pPr>
      <w:r>
        <w:rPr>
          <w:rFonts w:ascii="Times New Roman"/>
          <w:szCs w:val="24"/>
        </w:rPr>
        <w:t>XB/T 302</w:t>
      </w:r>
      <w:r w:rsidR="00B71BE6">
        <w:rPr>
          <w:rFonts w:ascii="Times New Roman"/>
          <w:szCs w:val="24"/>
        </w:rPr>
        <w:t xml:space="preserve"> </w:t>
      </w:r>
      <w:r w:rsidR="00B71BE6">
        <w:rPr>
          <w:rFonts w:ascii="Times New Roman" w:hint="eastAsia"/>
          <w:szCs w:val="24"/>
        </w:rPr>
        <w:t>高纯金属</w:t>
      </w:r>
      <w:proofErr w:type="gramStart"/>
      <w:r w:rsidR="00B71BE6">
        <w:rPr>
          <w:rFonts w:ascii="Times New Roman" w:hint="eastAsia"/>
          <w:szCs w:val="24"/>
        </w:rPr>
        <w:t>铽</w:t>
      </w:r>
      <w:proofErr w:type="gramEnd"/>
    </w:p>
    <w:p w14:paraId="15D5D5E8" w14:textId="65E8A4D2" w:rsidR="007679BB" w:rsidRDefault="007679BB" w:rsidP="00B07194">
      <w:pPr>
        <w:spacing w:line="360" w:lineRule="auto"/>
        <w:ind w:firstLine="420"/>
        <w:rPr>
          <w:rFonts w:ascii="Times New Roman"/>
          <w:szCs w:val="24"/>
        </w:rPr>
      </w:pPr>
      <w:r>
        <w:rPr>
          <w:rFonts w:ascii="Times New Roman"/>
          <w:szCs w:val="24"/>
        </w:rPr>
        <w:t>XB/T 303</w:t>
      </w:r>
      <w:r w:rsidR="00B71BE6">
        <w:rPr>
          <w:rFonts w:ascii="Times New Roman"/>
          <w:szCs w:val="24"/>
        </w:rPr>
        <w:t xml:space="preserve"> </w:t>
      </w:r>
      <w:r w:rsidR="00B71BE6">
        <w:rPr>
          <w:rFonts w:ascii="Times New Roman" w:hint="eastAsia"/>
          <w:szCs w:val="24"/>
        </w:rPr>
        <w:t>高纯金属</w:t>
      </w:r>
      <w:proofErr w:type="gramStart"/>
      <w:r w:rsidR="00B71BE6">
        <w:rPr>
          <w:rFonts w:ascii="Times New Roman" w:hint="eastAsia"/>
          <w:szCs w:val="24"/>
        </w:rPr>
        <w:t>镱</w:t>
      </w:r>
      <w:proofErr w:type="gramEnd"/>
    </w:p>
    <w:p w14:paraId="4A400A95" w14:textId="29D2C13F" w:rsidR="007679BB" w:rsidRDefault="007679BB" w:rsidP="00B07194">
      <w:pPr>
        <w:spacing w:line="360" w:lineRule="auto"/>
        <w:ind w:firstLine="420"/>
        <w:rPr>
          <w:rFonts w:ascii="Times New Roman"/>
          <w:szCs w:val="24"/>
        </w:rPr>
      </w:pPr>
      <w:r>
        <w:rPr>
          <w:rFonts w:ascii="Times New Roman"/>
          <w:szCs w:val="24"/>
        </w:rPr>
        <w:t>XB/T 304</w:t>
      </w:r>
      <w:r w:rsidR="00B71BE6">
        <w:rPr>
          <w:rFonts w:ascii="Times New Roman"/>
          <w:szCs w:val="24"/>
        </w:rPr>
        <w:t xml:space="preserve"> </w:t>
      </w:r>
      <w:r w:rsidR="00B71BE6">
        <w:rPr>
          <w:rFonts w:ascii="Times New Roman" w:hint="eastAsia"/>
          <w:szCs w:val="24"/>
        </w:rPr>
        <w:t>高纯金属</w:t>
      </w:r>
      <w:proofErr w:type="gramStart"/>
      <w:r w:rsidR="00B71BE6">
        <w:rPr>
          <w:rFonts w:ascii="Times New Roman" w:hint="eastAsia"/>
          <w:szCs w:val="24"/>
        </w:rPr>
        <w:t>镧</w:t>
      </w:r>
      <w:proofErr w:type="gramEnd"/>
    </w:p>
    <w:p w14:paraId="19DBAD7B" w14:textId="692995E5" w:rsidR="007679BB" w:rsidRDefault="007679BB" w:rsidP="00B07194">
      <w:pPr>
        <w:spacing w:line="360" w:lineRule="auto"/>
        <w:ind w:firstLine="420"/>
        <w:rPr>
          <w:rFonts w:ascii="Times New Roman"/>
          <w:szCs w:val="24"/>
        </w:rPr>
      </w:pPr>
      <w:r>
        <w:rPr>
          <w:rFonts w:ascii="Times New Roman"/>
          <w:szCs w:val="24"/>
        </w:rPr>
        <w:t>XB/T 305</w:t>
      </w:r>
      <w:r w:rsidR="00B71BE6">
        <w:rPr>
          <w:rFonts w:ascii="Times New Roman"/>
          <w:szCs w:val="24"/>
        </w:rPr>
        <w:t xml:space="preserve"> </w:t>
      </w:r>
      <w:r w:rsidR="00B71BE6">
        <w:rPr>
          <w:rFonts w:ascii="Times New Roman" w:hint="eastAsia"/>
          <w:szCs w:val="24"/>
        </w:rPr>
        <w:t>高纯金属</w:t>
      </w:r>
      <w:proofErr w:type="gramStart"/>
      <w:r w:rsidR="00B71BE6">
        <w:rPr>
          <w:rFonts w:ascii="Times New Roman" w:hint="eastAsia"/>
          <w:szCs w:val="24"/>
        </w:rPr>
        <w:t>钇</w:t>
      </w:r>
      <w:proofErr w:type="gramEnd"/>
    </w:p>
    <w:p w14:paraId="7B685E3C" w14:textId="7E9A16DD" w:rsidR="00777612" w:rsidRDefault="00777612" w:rsidP="00B07194">
      <w:pPr>
        <w:spacing w:line="360" w:lineRule="auto"/>
        <w:ind w:firstLine="420"/>
        <w:rPr>
          <w:rFonts w:ascii="Times New Roman"/>
          <w:szCs w:val="24"/>
        </w:rPr>
      </w:pPr>
      <w:r>
        <w:rPr>
          <w:rFonts w:ascii="Times New Roman" w:hint="eastAsia"/>
          <w:szCs w:val="24"/>
        </w:rPr>
        <w:t>X</w:t>
      </w:r>
      <w:r>
        <w:rPr>
          <w:rFonts w:ascii="Times New Roman"/>
          <w:szCs w:val="24"/>
        </w:rPr>
        <w:t xml:space="preserve">B/T 306 </w:t>
      </w:r>
      <w:r>
        <w:rPr>
          <w:rFonts w:ascii="Times New Roman" w:hint="eastAsia"/>
          <w:szCs w:val="24"/>
        </w:rPr>
        <w:t>高纯金属</w:t>
      </w:r>
      <w:proofErr w:type="gramStart"/>
      <w:r>
        <w:rPr>
          <w:rFonts w:ascii="Times New Roman" w:hint="eastAsia"/>
          <w:szCs w:val="24"/>
        </w:rPr>
        <w:t>铒</w:t>
      </w:r>
      <w:proofErr w:type="gramEnd"/>
    </w:p>
    <w:p w14:paraId="76A8A16B" w14:textId="4520C732" w:rsidR="007679BB" w:rsidRDefault="007679BB" w:rsidP="00B07194">
      <w:pPr>
        <w:spacing w:line="360" w:lineRule="auto"/>
        <w:ind w:firstLine="420"/>
        <w:rPr>
          <w:rFonts w:ascii="Times New Roman"/>
          <w:szCs w:val="24"/>
        </w:rPr>
      </w:pPr>
      <w:r>
        <w:rPr>
          <w:rFonts w:ascii="Times New Roman"/>
          <w:szCs w:val="24"/>
        </w:rPr>
        <w:t>XB/T 403</w:t>
      </w:r>
      <w:r w:rsidR="00B71BE6">
        <w:rPr>
          <w:rFonts w:ascii="Times New Roman"/>
          <w:szCs w:val="24"/>
        </w:rPr>
        <w:t xml:space="preserve"> </w:t>
      </w:r>
      <w:proofErr w:type="gramStart"/>
      <w:r w:rsidR="00B71BE6">
        <w:rPr>
          <w:rFonts w:ascii="Times New Roman" w:hint="eastAsia"/>
          <w:szCs w:val="24"/>
        </w:rPr>
        <w:t>钆</w:t>
      </w:r>
      <w:proofErr w:type="gramEnd"/>
      <w:r w:rsidR="00B71BE6">
        <w:rPr>
          <w:rFonts w:ascii="Times New Roman" w:hint="eastAsia"/>
          <w:szCs w:val="24"/>
        </w:rPr>
        <w:t>铁合金</w:t>
      </w:r>
    </w:p>
    <w:p w14:paraId="10BE4BE8" w14:textId="084342C4" w:rsidR="00B71BE6" w:rsidRDefault="007679BB" w:rsidP="00B71BE6">
      <w:pPr>
        <w:spacing w:line="360" w:lineRule="auto"/>
        <w:ind w:firstLine="420"/>
        <w:rPr>
          <w:rFonts w:ascii="Times New Roman"/>
          <w:szCs w:val="24"/>
        </w:rPr>
      </w:pPr>
      <w:r>
        <w:rPr>
          <w:rFonts w:ascii="Times New Roman"/>
          <w:szCs w:val="24"/>
        </w:rPr>
        <w:t>XB/T 404</w:t>
      </w:r>
      <w:r w:rsidR="00B71BE6">
        <w:rPr>
          <w:rFonts w:ascii="Times New Roman"/>
          <w:szCs w:val="24"/>
        </w:rPr>
        <w:t xml:space="preserve"> </w:t>
      </w:r>
      <w:proofErr w:type="gramStart"/>
      <w:r w:rsidR="00B71BE6">
        <w:rPr>
          <w:rFonts w:ascii="Times New Roman" w:hint="eastAsia"/>
          <w:szCs w:val="24"/>
        </w:rPr>
        <w:t>钬</w:t>
      </w:r>
      <w:proofErr w:type="gramEnd"/>
      <w:r w:rsidR="00B71BE6">
        <w:rPr>
          <w:rFonts w:ascii="Times New Roman" w:hint="eastAsia"/>
          <w:szCs w:val="24"/>
        </w:rPr>
        <w:t>铁合金</w:t>
      </w:r>
    </w:p>
    <w:p w14:paraId="27EE202F" w14:textId="1D631327" w:rsidR="007679BB" w:rsidRDefault="007679BB" w:rsidP="00B07194">
      <w:pPr>
        <w:spacing w:line="360" w:lineRule="auto"/>
        <w:ind w:firstLine="420"/>
        <w:rPr>
          <w:rFonts w:ascii="Times New Roman"/>
          <w:szCs w:val="24"/>
        </w:rPr>
      </w:pPr>
      <w:r>
        <w:rPr>
          <w:rFonts w:ascii="Times New Roman"/>
          <w:szCs w:val="24"/>
        </w:rPr>
        <w:t>XB/T 405</w:t>
      </w:r>
      <w:r w:rsidR="00B71BE6">
        <w:rPr>
          <w:rFonts w:ascii="Times New Roman"/>
          <w:szCs w:val="24"/>
        </w:rPr>
        <w:t xml:space="preserve"> </w:t>
      </w:r>
      <w:proofErr w:type="gramStart"/>
      <w:r w:rsidR="00B71BE6">
        <w:rPr>
          <w:rFonts w:ascii="Times New Roman" w:hint="eastAsia"/>
          <w:szCs w:val="24"/>
        </w:rPr>
        <w:t>铈</w:t>
      </w:r>
      <w:proofErr w:type="gramEnd"/>
      <w:r w:rsidR="00B71BE6">
        <w:rPr>
          <w:rFonts w:ascii="Times New Roman" w:hint="eastAsia"/>
          <w:szCs w:val="24"/>
        </w:rPr>
        <w:t>铁合金</w:t>
      </w:r>
    </w:p>
    <w:p w14:paraId="75F0784D" w14:textId="23A1C011" w:rsidR="007679BB" w:rsidRPr="007679BB" w:rsidRDefault="007679BB" w:rsidP="00B71BE6">
      <w:pPr>
        <w:spacing w:line="360" w:lineRule="auto"/>
        <w:ind w:firstLine="420"/>
        <w:rPr>
          <w:rFonts w:ascii="Times New Roman"/>
          <w:szCs w:val="24"/>
        </w:rPr>
      </w:pPr>
      <w:r>
        <w:rPr>
          <w:rFonts w:ascii="Times New Roman"/>
          <w:szCs w:val="24"/>
        </w:rPr>
        <w:t>XB/T 408</w:t>
      </w:r>
      <w:r w:rsidR="00B71BE6">
        <w:rPr>
          <w:rFonts w:ascii="Times New Roman"/>
          <w:szCs w:val="24"/>
        </w:rPr>
        <w:t xml:space="preserve"> </w:t>
      </w:r>
      <w:r w:rsidR="00B71BE6">
        <w:rPr>
          <w:rFonts w:ascii="Times New Roman" w:hint="eastAsia"/>
          <w:szCs w:val="24"/>
        </w:rPr>
        <w:t>钐镁合金</w:t>
      </w:r>
    </w:p>
    <w:p w14:paraId="1C06B769" w14:textId="2FD4D30B" w:rsidR="00445993" w:rsidRDefault="00B07194" w:rsidP="00B07194">
      <w:pPr>
        <w:spacing w:line="360" w:lineRule="auto"/>
        <w:ind w:firstLine="420"/>
        <w:rPr>
          <w:rFonts w:ascii="Times New Roman"/>
          <w:szCs w:val="24"/>
        </w:rPr>
      </w:pPr>
      <w:r w:rsidRPr="00B07194">
        <w:rPr>
          <w:rFonts w:ascii="Times New Roman" w:hint="eastAsia"/>
          <w:szCs w:val="24"/>
        </w:rPr>
        <w:t xml:space="preserve">XB/T XXXX-202X </w:t>
      </w:r>
      <w:r w:rsidRPr="00B07194">
        <w:rPr>
          <w:rFonts w:ascii="Times New Roman" w:hint="eastAsia"/>
          <w:szCs w:val="24"/>
        </w:rPr>
        <w:t>温室气体</w:t>
      </w:r>
      <w:r w:rsidRPr="00B07194">
        <w:rPr>
          <w:rFonts w:ascii="Times New Roman" w:hint="eastAsia"/>
          <w:szCs w:val="24"/>
        </w:rPr>
        <w:t xml:space="preserve"> </w:t>
      </w:r>
      <w:r w:rsidRPr="00B07194">
        <w:rPr>
          <w:rFonts w:ascii="Times New Roman" w:hint="eastAsia"/>
          <w:szCs w:val="24"/>
        </w:rPr>
        <w:t>产品碳足迹量化方法与要求</w:t>
      </w:r>
      <w:r w:rsidRPr="00B07194">
        <w:rPr>
          <w:rFonts w:ascii="Times New Roman" w:hint="eastAsia"/>
          <w:szCs w:val="24"/>
        </w:rPr>
        <w:t xml:space="preserve"> </w:t>
      </w:r>
      <w:r w:rsidRPr="00B07194">
        <w:rPr>
          <w:rFonts w:ascii="Times New Roman" w:hint="eastAsia"/>
          <w:szCs w:val="24"/>
        </w:rPr>
        <w:t>稀土湿法冶炼产品</w:t>
      </w:r>
    </w:p>
    <w:p w14:paraId="48B6F3B0" w14:textId="77777777" w:rsidR="00445993" w:rsidRDefault="00886C65">
      <w:pPr>
        <w:spacing w:beforeLines="50" w:before="120" w:afterLines="50" w:after="120" w:line="360" w:lineRule="auto"/>
        <w:ind w:firstLineChars="0" w:firstLine="0"/>
        <w:outlineLvl w:val="0"/>
        <w:rPr>
          <w:rFonts w:ascii="Times New Roman" w:eastAsia="黑体"/>
          <w:bCs/>
          <w:szCs w:val="24"/>
        </w:rPr>
      </w:pPr>
      <w:bookmarkStart w:id="22" w:name="_Toc175740195"/>
      <w:bookmarkStart w:id="23" w:name="_Toc190159462"/>
      <w:bookmarkStart w:id="24" w:name="_Toc81755138"/>
      <w:bookmarkStart w:id="25" w:name="_Toc101106180"/>
      <w:bookmarkStart w:id="26" w:name="_Toc239346656"/>
      <w:bookmarkEnd w:id="21"/>
      <w:r>
        <w:rPr>
          <w:rFonts w:ascii="Times New Roman" w:eastAsia="黑体"/>
          <w:bCs/>
          <w:szCs w:val="24"/>
        </w:rPr>
        <w:t xml:space="preserve">3 </w:t>
      </w:r>
      <w:r>
        <w:rPr>
          <w:rFonts w:ascii="Times New Roman" w:eastAsia="黑体"/>
          <w:bCs/>
          <w:szCs w:val="24"/>
        </w:rPr>
        <w:t>术语</w:t>
      </w:r>
      <w:bookmarkEnd w:id="22"/>
      <w:r>
        <w:rPr>
          <w:rFonts w:ascii="Times New Roman" w:eastAsia="黑体"/>
          <w:bCs/>
          <w:szCs w:val="24"/>
        </w:rPr>
        <w:t>和定义</w:t>
      </w:r>
      <w:bookmarkEnd w:id="23"/>
      <w:bookmarkEnd w:id="24"/>
      <w:bookmarkEnd w:id="25"/>
      <w:bookmarkEnd w:id="26"/>
    </w:p>
    <w:p w14:paraId="2DAF77C9" w14:textId="35E543C0" w:rsidR="00445993" w:rsidRDefault="00B07194">
      <w:pPr>
        <w:spacing w:line="360" w:lineRule="auto"/>
        <w:ind w:firstLine="420"/>
        <w:rPr>
          <w:rFonts w:ascii="Times New Roman"/>
          <w:szCs w:val="24"/>
        </w:rPr>
      </w:pPr>
      <w:r w:rsidRPr="00B07194">
        <w:rPr>
          <w:rFonts w:ascii="Times New Roman" w:hint="eastAsia"/>
          <w:szCs w:val="24"/>
        </w:rPr>
        <w:t>GB/T 24025</w:t>
      </w:r>
      <w:r w:rsidRPr="00B07194">
        <w:rPr>
          <w:rFonts w:ascii="Times New Roman" w:hint="eastAsia"/>
          <w:szCs w:val="24"/>
        </w:rPr>
        <w:t>、</w:t>
      </w:r>
      <w:r w:rsidRPr="00B07194">
        <w:rPr>
          <w:rFonts w:ascii="Times New Roman" w:hint="eastAsia"/>
          <w:szCs w:val="24"/>
        </w:rPr>
        <w:t>GB/T 24040</w:t>
      </w:r>
      <w:r w:rsidRPr="00B07194">
        <w:rPr>
          <w:rFonts w:ascii="Times New Roman" w:hint="eastAsia"/>
          <w:szCs w:val="24"/>
        </w:rPr>
        <w:t>、</w:t>
      </w:r>
      <w:r w:rsidRPr="00B07194">
        <w:rPr>
          <w:rFonts w:ascii="Times New Roman" w:hint="eastAsia"/>
          <w:szCs w:val="24"/>
        </w:rPr>
        <w:t>GB/T 24044</w:t>
      </w:r>
      <w:r w:rsidRPr="00B07194">
        <w:rPr>
          <w:rFonts w:ascii="Times New Roman" w:hint="eastAsia"/>
          <w:szCs w:val="24"/>
        </w:rPr>
        <w:t>、</w:t>
      </w:r>
      <w:r w:rsidRPr="00B07194">
        <w:rPr>
          <w:rFonts w:ascii="Times New Roman" w:hint="eastAsia"/>
          <w:szCs w:val="24"/>
        </w:rPr>
        <w:t>GB/T 24067</w:t>
      </w:r>
      <w:r w:rsidRPr="00B07194">
        <w:rPr>
          <w:rFonts w:ascii="Times New Roman" w:hint="eastAsia"/>
          <w:szCs w:val="24"/>
        </w:rPr>
        <w:t>及</w:t>
      </w:r>
      <w:r w:rsidRPr="00B07194">
        <w:rPr>
          <w:rFonts w:ascii="Times New Roman" w:hint="eastAsia"/>
          <w:szCs w:val="24"/>
        </w:rPr>
        <w:t>GB/T 32150</w:t>
      </w:r>
      <w:r w:rsidRPr="00B07194">
        <w:rPr>
          <w:rFonts w:ascii="Times New Roman" w:hint="eastAsia"/>
          <w:szCs w:val="24"/>
        </w:rPr>
        <w:t>界定的以及下列术语和定义适用于本文件。</w:t>
      </w:r>
    </w:p>
    <w:p w14:paraId="3F93337C" w14:textId="77777777" w:rsidR="00445993" w:rsidRDefault="00886C65">
      <w:pPr>
        <w:spacing w:line="360" w:lineRule="auto"/>
        <w:ind w:firstLineChars="0" w:firstLine="0"/>
        <w:rPr>
          <w:rFonts w:ascii="Times New Roman" w:eastAsia="黑体"/>
          <w:szCs w:val="24"/>
        </w:rPr>
      </w:pPr>
      <w:bookmarkStart w:id="27" w:name="_Toc101106181"/>
      <w:bookmarkStart w:id="28" w:name="_Toc81755139"/>
      <w:r>
        <w:rPr>
          <w:rFonts w:ascii="Times New Roman"/>
          <w:szCs w:val="24"/>
        </w:rPr>
        <w:t>3.1</w:t>
      </w:r>
    </w:p>
    <w:p w14:paraId="6FC0B4F7" w14:textId="7F97228F" w:rsidR="00B07194" w:rsidRDefault="00D31D32" w:rsidP="00B07194">
      <w:pPr>
        <w:spacing w:line="360" w:lineRule="auto"/>
        <w:ind w:firstLine="420"/>
        <w:rPr>
          <w:rFonts w:ascii="Times New Roman" w:eastAsia="黑体"/>
          <w:szCs w:val="24"/>
        </w:rPr>
      </w:pPr>
      <w:r>
        <w:rPr>
          <w:rFonts w:ascii="Times New Roman" w:eastAsia="黑体"/>
          <w:szCs w:val="24"/>
        </w:rPr>
        <w:t>稀土</w:t>
      </w:r>
      <w:r>
        <w:rPr>
          <w:rFonts w:ascii="Times New Roman" w:eastAsia="黑体" w:hint="eastAsia"/>
          <w:szCs w:val="24"/>
        </w:rPr>
        <w:t>金属</w:t>
      </w:r>
      <w:r w:rsidR="00B07194">
        <w:rPr>
          <w:rFonts w:ascii="Times New Roman" w:eastAsia="黑体"/>
          <w:szCs w:val="24"/>
        </w:rPr>
        <w:t>冶炼产品</w:t>
      </w:r>
      <w:r w:rsidR="00B07194">
        <w:rPr>
          <w:rFonts w:ascii="Times New Roman" w:eastAsia="黑体"/>
          <w:szCs w:val="24"/>
        </w:rPr>
        <w:t xml:space="preserve"> rare earth pyrometallurg</w:t>
      </w:r>
      <w:r w:rsidR="00B71BE6">
        <w:rPr>
          <w:rFonts w:ascii="Times New Roman" w:eastAsia="黑体"/>
          <w:szCs w:val="24"/>
        </w:rPr>
        <w:t>ical</w:t>
      </w:r>
      <w:r w:rsidR="00B07194">
        <w:rPr>
          <w:rFonts w:ascii="Times New Roman" w:eastAsia="黑体"/>
          <w:szCs w:val="24"/>
        </w:rPr>
        <w:t xml:space="preserve"> product</w:t>
      </w:r>
      <w:r w:rsidR="00B71BE6">
        <w:rPr>
          <w:rFonts w:ascii="Times New Roman" w:eastAsia="黑体" w:hint="eastAsia"/>
          <w:szCs w:val="24"/>
        </w:rPr>
        <w:t>s</w:t>
      </w:r>
    </w:p>
    <w:p w14:paraId="29BAF477" w14:textId="6415C84D" w:rsidR="00445993" w:rsidRDefault="00B07194" w:rsidP="00B07194">
      <w:pPr>
        <w:spacing w:line="360" w:lineRule="auto"/>
        <w:ind w:firstLine="420"/>
        <w:rPr>
          <w:rFonts w:ascii="Times New Roman"/>
          <w:szCs w:val="24"/>
        </w:rPr>
      </w:pPr>
      <w:r>
        <w:rPr>
          <w:rFonts w:ascii="Times New Roman" w:hint="eastAsia"/>
          <w:szCs w:val="24"/>
        </w:rPr>
        <w:t>以稀土氧化物、氟化物或稀土金属为原料，通过熔盐电解、金属热还原、提纯、</w:t>
      </w:r>
      <w:proofErr w:type="gramStart"/>
      <w:r>
        <w:rPr>
          <w:rFonts w:ascii="Times New Roman" w:hint="eastAsia"/>
          <w:szCs w:val="24"/>
        </w:rPr>
        <w:t>熔配等</w:t>
      </w:r>
      <w:proofErr w:type="gramEnd"/>
      <w:r>
        <w:rPr>
          <w:rFonts w:ascii="Times New Roman" w:hint="eastAsia"/>
          <w:szCs w:val="24"/>
        </w:rPr>
        <w:t>工艺生产的稀土金属、稀土合金或高纯稀土金属产品。</w:t>
      </w:r>
    </w:p>
    <w:p w14:paraId="04413926" w14:textId="77777777" w:rsidR="00445993" w:rsidRDefault="00886C65">
      <w:pPr>
        <w:spacing w:line="360" w:lineRule="auto"/>
        <w:ind w:firstLineChars="0" w:firstLine="0"/>
        <w:rPr>
          <w:rFonts w:ascii="Times New Roman" w:eastAsia="黑体"/>
          <w:szCs w:val="24"/>
        </w:rPr>
      </w:pPr>
      <w:r>
        <w:rPr>
          <w:rFonts w:ascii="Times New Roman" w:eastAsia="黑体"/>
          <w:szCs w:val="24"/>
        </w:rPr>
        <w:t>3.2</w:t>
      </w:r>
    </w:p>
    <w:p w14:paraId="24D71575"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温室气体</w:t>
      </w:r>
      <w:r>
        <w:rPr>
          <w:rFonts w:ascii="Times New Roman" w:eastAsia="黑体" w:hint="eastAsia"/>
          <w:szCs w:val="24"/>
        </w:rPr>
        <w:t xml:space="preserve"> greenhouse gas </w:t>
      </w:r>
      <w:r>
        <w:rPr>
          <w:rFonts w:ascii="Times New Roman" w:eastAsia="黑体" w:hint="eastAsia"/>
          <w:szCs w:val="24"/>
        </w:rPr>
        <w:t>（</w:t>
      </w:r>
      <w:r>
        <w:rPr>
          <w:rFonts w:ascii="Times New Roman" w:eastAsia="黑体" w:hint="eastAsia"/>
          <w:szCs w:val="24"/>
        </w:rPr>
        <w:t>GHG</w:t>
      </w:r>
      <w:r>
        <w:rPr>
          <w:rFonts w:ascii="Times New Roman" w:eastAsia="黑体" w:hint="eastAsia"/>
          <w:szCs w:val="24"/>
        </w:rPr>
        <w:t>）</w:t>
      </w:r>
    </w:p>
    <w:p w14:paraId="6A5EE213" w14:textId="77777777" w:rsidR="00B07194" w:rsidRDefault="00B07194" w:rsidP="00B07194">
      <w:pPr>
        <w:spacing w:line="360" w:lineRule="auto"/>
        <w:ind w:firstLine="420"/>
        <w:rPr>
          <w:rFonts w:ascii="Times New Roman"/>
          <w:szCs w:val="24"/>
        </w:rPr>
      </w:pPr>
      <w:r>
        <w:rPr>
          <w:rFonts w:ascii="Times New Roman"/>
          <w:szCs w:val="24"/>
        </w:rPr>
        <w:lastRenderedPageBreak/>
        <w:t>大气层中自然存在的和由于人类活动产生的能够吸收和散发由地球表面、大气层和云层所产生的波长在红外光谱内的辐射的气态成分。</w:t>
      </w:r>
    </w:p>
    <w:p w14:paraId="5513D20F" w14:textId="386FC3F4" w:rsidR="00B07194" w:rsidRDefault="00D31D32" w:rsidP="00B07194">
      <w:pPr>
        <w:spacing w:line="360" w:lineRule="auto"/>
        <w:ind w:firstLine="360"/>
        <w:rPr>
          <w:rFonts w:ascii="黑体" w:eastAsia="黑体" w:hAnsi="黑体" w:cs="黑体"/>
          <w:szCs w:val="24"/>
        </w:rPr>
      </w:pPr>
      <w:r w:rsidRPr="00B1745B">
        <w:rPr>
          <w:rFonts w:ascii="黑体" w:eastAsia="黑体" w:hAnsi="黑体" w:hint="eastAsia"/>
          <w:sz w:val="18"/>
          <w:szCs w:val="18"/>
        </w:rPr>
        <w:t>注：</w:t>
      </w:r>
      <w:r w:rsidRPr="00B1745B">
        <w:rPr>
          <w:rFonts w:ascii="Times New Roman" w:hint="eastAsia"/>
          <w:sz w:val="18"/>
          <w:szCs w:val="18"/>
        </w:rPr>
        <w:t>稀土金属</w:t>
      </w:r>
      <w:r w:rsidR="00B07194" w:rsidRPr="00B1745B">
        <w:rPr>
          <w:rFonts w:ascii="Times New Roman" w:hint="eastAsia"/>
          <w:sz w:val="18"/>
          <w:szCs w:val="18"/>
        </w:rPr>
        <w:t>冶炼生产过程排放的温室气体有</w:t>
      </w:r>
      <w:r w:rsidR="00B07194" w:rsidRPr="00B1745B">
        <w:rPr>
          <w:rFonts w:ascii="Times New Roman"/>
          <w:sz w:val="18"/>
          <w:szCs w:val="18"/>
        </w:rPr>
        <w:t>CO</w:t>
      </w:r>
      <w:r w:rsidR="00B07194" w:rsidRPr="00B1745B">
        <w:rPr>
          <w:rFonts w:ascii="Times New Roman"/>
          <w:sz w:val="18"/>
          <w:szCs w:val="18"/>
          <w:vertAlign w:val="subscript"/>
        </w:rPr>
        <w:t>2</w:t>
      </w:r>
      <w:r w:rsidR="00B07194" w:rsidRPr="00B1745B">
        <w:rPr>
          <w:rFonts w:ascii="Times New Roman" w:hint="eastAsia"/>
          <w:sz w:val="18"/>
          <w:szCs w:val="18"/>
        </w:rPr>
        <w:t>及</w:t>
      </w:r>
      <w:r w:rsidR="00B07194" w:rsidRPr="00B1745B">
        <w:rPr>
          <w:rFonts w:ascii="Times New Roman"/>
          <w:sz w:val="18"/>
          <w:szCs w:val="18"/>
        </w:rPr>
        <w:t>CF</w:t>
      </w:r>
      <w:r w:rsidR="00B07194" w:rsidRPr="00B1745B">
        <w:rPr>
          <w:rFonts w:ascii="Times New Roman"/>
          <w:sz w:val="18"/>
          <w:szCs w:val="18"/>
          <w:vertAlign w:val="subscript"/>
        </w:rPr>
        <w:t>4</w:t>
      </w:r>
      <w:r w:rsidR="00B07194" w:rsidRPr="00B1745B">
        <w:rPr>
          <w:rFonts w:ascii="Times New Roman" w:hint="eastAsia"/>
          <w:sz w:val="18"/>
          <w:szCs w:val="18"/>
        </w:rPr>
        <w:t>、</w:t>
      </w:r>
      <w:r w:rsidR="00B07194" w:rsidRPr="00B1745B">
        <w:rPr>
          <w:rFonts w:ascii="Times New Roman"/>
          <w:sz w:val="18"/>
          <w:szCs w:val="18"/>
        </w:rPr>
        <w:t>C</w:t>
      </w:r>
      <w:r w:rsidR="00B07194" w:rsidRPr="00B1745B">
        <w:rPr>
          <w:rFonts w:ascii="Times New Roman"/>
          <w:sz w:val="18"/>
          <w:szCs w:val="18"/>
          <w:vertAlign w:val="subscript"/>
        </w:rPr>
        <w:t>2</w:t>
      </w:r>
      <w:r w:rsidR="00B07194" w:rsidRPr="00B1745B">
        <w:rPr>
          <w:rFonts w:ascii="Times New Roman"/>
          <w:sz w:val="18"/>
          <w:szCs w:val="18"/>
        </w:rPr>
        <w:t>F</w:t>
      </w:r>
      <w:r w:rsidR="00B07194" w:rsidRPr="00B1745B">
        <w:rPr>
          <w:rFonts w:ascii="Times New Roman"/>
          <w:sz w:val="18"/>
          <w:szCs w:val="18"/>
          <w:vertAlign w:val="subscript"/>
        </w:rPr>
        <w:t>6</w:t>
      </w:r>
      <w:r w:rsidR="00B07194" w:rsidRPr="00B1745B">
        <w:rPr>
          <w:rFonts w:ascii="Times New Roman" w:hint="eastAsia"/>
          <w:sz w:val="18"/>
          <w:szCs w:val="18"/>
        </w:rPr>
        <w:t>等全氟化碳（</w:t>
      </w:r>
      <w:r w:rsidR="00B07194" w:rsidRPr="00B1745B">
        <w:rPr>
          <w:rFonts w:ascii="Times New Roman"/>
          <w:sz w:val="18"/>
          <w:szCs w:val="18"/>
        </w:rPr>
        <w:t>PFCs</w:t>
      </w:r>
      <w:r w:rsidR="00B07194" w:rsidRPr="00B1745B">
        <w:rPr>
          <w:rFonts w:ascii="Times New Roman" w:hint="eastAsia"/>
          <w:sz w:val="18"/>
          <w:szCs w:val="18"/>
        </w:rPr>
        <w:t>）气体，但最主要的温室气体是二氧化碳（</w:t>
      </w:r>
      <w:r w:rsidR="00B07194" w:rsidRPr="00B1745B">
        <w:rPr>
          <w:rFonts w:ascii="Times New Roman"/>
          <w:sz w:val="18"/>
          <w:szCs w:val="18"/>
        </w:rPr>
        <w:t>CO</w:t>
      </w:r>
      <w:r w:rsidR="00B07194" w:rsidRPr="00B1745B">
        <w:rPr>
          <w:rFonts w:ascii="Times New Roman"/>
          <w:sz w:val="18"/>
          <w:szCs w:val="18"/>
          <w:vertAlign w:val="subscript"/>
        </w:rPr>
        <w:t>2</w:t>
      </w:r>
      <w:r w:rsidR="00B07194" w:rsidRPr="00B1745B">
        <w:rPr>
          <w:rFonts w:ascii="Times New Roman" w:hint="eastAsia"/>
          <w:sz w:val="18"/>
          <w:szCs w:val="18"/>
        </w:rPr>
        <w:t>）</w:t>
      </w:r>
      <w:r w:rsidR="00B07194">
        <w:rPr>
          <w:rFonts w:ascii="Times New Roman" w:hint="eastAsia"/>
          <w:szCs w:val="24"/>
        </w:rPr>
        <w:t>。</w:t>
      </w:r>
    </w:p>
    <w:p w14:paraId="4F0B84CB" w14:textId="746E7D83" w:rsidR="00445993" w:rsidRDefault="00B07194" w:rsidP="00B07194">
      <w:pPr>
        <w:spacing w:line="360" w:lineRule="auto"/>
        <w:ind w:firstLine="420"/>
        <w:rPr>
          <w:rFonts w:ascii="Times New Roman"/>
          <w:sz w:val="18"/>
          <w:szCs w:val="18"/>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32150-2015</w:t>
      </w:r>
      <w:r>
        <w:rPr>
          <w:rFonts w:ascii="Times New Roman" w:hint="eastAsia"/>
          <w:szCs w:val="24"/>
        </w:rPr>
        <w:t>，</w:t>
      </w:r>
      <w:r>
        <w:rPr>
          <w:rFonts w:ascii="Times New Roman" w:hint="eastAsia"/>
          <w:szCs w:val="24"/>
        </w:rPr>
        <w:t>3</w:t>
      </w:r>
      <w:r>
        <w:rPr>
          <w:rFonts w:ascii="Times New Roman"/>
          <w:szCs w:val="24"/>
        </w:rPr>
        <w:t>.1</w:t>
      </w:r>
      <w:r>
        <w:rPr>
          <w:rFonts w:ascii="Times New Roman" w:hint="eastAsia"/>
          <w:szCs w:val="24"/>
        </w:rPr>
        <w:t>，有修改</w:t>
      </w:r>
      <w:r>
        <w:rPr>
          <w:rFonts w:ascii="Times New Roman" w:hint="eastAsia"/>
          <w:szCs w:val="24"/>
        </w:rPr>
        <w:t>]</w:t>
      </w:r>
    </w:p>
    <w:p w14:paraId="07F248B9" w14:textId="77777777" w:rsidR="00445993" w:rsidRDefault="00886C65">
      <w:pPr>
        <w:spacing w:line="360" w:lineRule="auto"/>
        <w:ind w:firstLineChars="0" w:firstLine="0"/>
        <w:rPr>
          <w:rFonts w:ascii="Times New Roman" w:eastAsia="黑体"/>
          <w:szCs w:val="24"/>
        </w:rPr>
      </w:pPr>
      <w:r>
        <w:rPr>
          <w:rFonts w:ascii="Times New Roman" w:eastAsia="黑体" w:hint="eastAsia"/>
          <w:szCs w:val="24"/>
        </w:rPr>
        <w:t>3</w:t>
      </w:r>
      <w:r>
        <w:rPr>
          <w:rFonts w:ascii="Times New Roman" w:eastAsia="黑体"/>
          <w:szCs w:val="24"/>
        </w:rPr>
        <w:t xml:space="preserve">.3 </w:t>
      </w:r>
    </w:p>
    <w:p w14:paraId="283D5FA9"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产品碳足迹</w:t>
      </w:r>
      <w:r>
        <w:rPr>
          <w:rFonts w:ascii="Times New Roman" w:eastAsia="黑体" w:hint="eastAsia"/>
          <w:szCs w:val="24"/>
        </w:rPr>
        <w:t xml:space="preserve"> carbon footprint of a product </w:t>
      </w:r>
      <w:r>
        <w:rPr>
          <w:rFonts w:ascii="Times New Roman" w:eastAsia="黑体" w:hint="eastAsia"/>
          <w:szCs w:val="24"/>
        </w:rPr>
        <w:t>（</w:t>
      </w:r>
      <w:r>
        <w:rPr>
          <w:rFonts w:ascii="Times New Roman" w:eastAsia="黑体" w:hint="eastAsia"/>
          <w:szCs w:val="24"/>
        </w:rPr>
        <w:t>CFP</w:t>
      </w:r>
      <w:r>
        <w:rPr>
          <w:rFonts w:ascii="Times New Roman" w:eastAsia="黑体" w:hint="eastAsia"/>
          <w:szCs w:val="24"/>
        </w:rPr>
        <w:t>）</w:t>
      </w:r>
    </w:p>
    <w:p w14:paraId="558BA55E" w14:textId="0FFCA6A9" w:rsidR="00B07194" w:rsidRDefault="00B07194" w:rsidP="00B07194">
      <w:pPr>
        <w:spacing w:line="360" w:lineRule="auto"/>
        <w:ind w:firstLine="420"/>
        <w:rPr>
          <w:rFonts w:ascii="Times New Roman"/>
          <w:szCs w:val="24"/>
        </w:rPr>
      </w:pPr>
      <w:r>
        <w:rPr>
          <w:rFonts w:ascii="Times New Roman" w:hint="eastAsia"/>
          <w:szCs w:val="24"/>
        </w:rPr>
        <w:t>产品系统中的温室气体排放量和温室气体清除量之和，以二氧化碳当量表示，</w:t>
      </w:r>
      <w:r w:rsidR="00985C42">
        <w:rPr>
          <w:rFonts w:ascii="Times New Roman" w:hint="eastAsia"/>
          <w:szCs w:val="24"/>
        </w:rPr>
        <w:t>并</w:t>
      </w:r>
      <w:r>
        <w:rPr>
          <w:rFonts w:ascii="Times New Roman" w:hint="eastAsia"/>
          <w:szCs w:val="24"/>
        </w:rPr>
        <w:t>基于气候变化</w:t>
      </w:r>
      <w:r w:rsidR="00985C42">
        <w:rPr>
          <w:rFonts w:ascii="Times New Roman" w:hint="eastAsia"/>
          <w:szCs w:val="24"/>
        </w:rPr>
        <w:t>这一</w:t>
      </w:r>
      <w:r>
        <w:rPr>
          <w:rFonts w:ascii="Times New Roman" w:hint="eastAsia"/>
          <w:szCs w:val="24"/>
        </w:rPr>
        <w:t>单一环境影响类别的生命周期评价。</w:t>
      </w:r>
    </w:p>
    <w:p w14:paraId="6953F238" w14:textId="6A92668D" w:rsidR="00B07194" w:rsidRPr="00B1745B" w:rsidRDefault="00B07194" w:rsidP="00B07194">
      <w:pPr>
        <w:spacing w:line="360" w:lineRule="auto"/>
        <w:ind w:firstLine="360"/>
        <w:rPr>
          <w:rFonts w:ascii="黑体" w:eastAsia="黑体" w:hAnsi="黑体"/>
          <w:sz w:val="18"/>
          <w:szCs w:val="18"/>
        </w:rPr>
      </w:pPr>
      <w:r w:rsidRPr="00B1745B">
        <w:rPr>
          <w:rFonts w:ascii="黑体" w:eastAsia="黑体" w:hAnsi="黑体" w:hint="eastAsia"/>
          <w:sz w:val="18"/>
          <w:szCs w:val="18"/>
        </w:rPr>
        <w:t>注：</w:t>
      </w:r>
      <w:r w:rsidRPr="00B1745B">
        <w:rPr>
          <w:rFonts w:hAnsi="宋体" w:hint="eastAsia"/>
          <w:sz w:val="18"/>
          <w:szCs w:val="18"/>
        </w:rPr>
        <w:t>产品碳足迹研究报告中记录了产品碳足迹的量化结果，以每个</w:t>
      </w:r>
      <w:r w:rsidR="007C7567">
        <w:rPr>
          <w:rFonts w:hAnsi="宋体" w:hint="eastAsia"/>
          <w:sz w:val="18"/>
          <w:szCs w:val="18"/>
        </w:rPr>
        <w:t>声明</w:t>
      </w:r>
      <w:r w:rsidRPr="00B1745B">
        <w:rPr>
          <w:rFonts w:hAnsi="宋体" w:hint="eastAsia"/>
          <w:sz w:val="18"/>
          <w:szCs w:val="18"/>
        </w:rPr>
        <w:t>单位的二氧化碳当量表示。</w:t>
      </w:r>
    </w:p>
    <w:p w14:paraId="50010F90" w14:textId="0212B2D6" w:rsidR="00445993" w:rsidRDefault="00B07194" w:rsidP="00B07194">
      <w:pPr>
        <w:spacing w:line="360" w:lineRule="auto"/>
        <w:ind w:firstLine="420"/>
        <w:rPr>
          <w:rFonts w:ascii="Times New Roman"/>
          <w:szCs w:val="24"/>
        </w:rPr>
      </w:pPr>
      <w:r>
        <w:rPr>
          <w:rFonts w:ascii="Times New Roman"/>
          <w:szCs w:val="24"/>
        </w:rPr>
        <w:t>[</w:t>
      </w:r>
      <w:r>
        <w:rPr>
          <w:rFonts w:ascii="Times New Roman" w:hint="eastAsia"/>
          <w:szCs w:val="24"/>
        </w:rPr>
        <w:t>来源：</w:t>
      </w:r>
      <w:r>
        <w:rPr>
          <w:rFonts w:ascii="Times New Roman"/>
          <w:szCs w:val="24"/>
        </w:rPr>
        <w:t>GB/T 24067-2024</w:t>
      </w:r>
      <w:r>
        <w:rPr>
          <w:rFonts w:ascii="Times New Roman" w:hint="eastAsia"/>
          <w:szCs w:val="24"/>
        </w:rPr>
        <w:t>，</w:t>
      </w:r>
      <w:r>
        <w:rPr>
          <w:rFonts w:ascii="Times New Roman"/>
          <w:szCs w:val="24"/>
        </w:rPr>
        <w:t>3.1.1</w:t>
      </w:r>
      <w:r>
        <w:rPr>
          <w:rFonts w:ascii="Times New Roman" w:hint="eastAsia"/>
          <w:szCs w:val="24"/>
        </w:rPr>
        <w:t>，有修改</w:t>
      </w:r>
      <w:r>
        <w:rPr>
          <w:rFonts w:ascii="Times New Roman"/>
          <w:szCs w:val="24"/>
        </w:rPr>
        <w:t>]</w:t>
      </w:r>
    </w:p>
    <w:p w14:paraId="53BED490" w14:textId="77777777" w:rsidR="00445993" w:rsidRDefault="00886C65">
      <w:pPr>
        <w:spacing w:line="360" w:lineRule="auto"/>
        <w:ind w:firstLineChars="0" w:firstLine="0"/>
        <w:rPr>
          <w:rFonts w:ascii="Times New Roman" w:eastAsia="黑体"/>
          <w:szCs w:val="24"/>
        </w:rPr>
      </w:pPr>
      <w:bookmarkStart w:id="29" w:name="_Toc101106183"/>
      <w:bookmarkStart w:id="30" w:name="_Toc81755141"/>
      <w:bookmarkEnd w:id="27"/>
      <w:bookmarkEnd w:id="28"/>
      <w:r>
        <w:rPr>
          <w:rFonts w:ascii="Times New Roman" w:eastAsia="黑体"/>
          <w:szCs w:val="24"/>
        </w:rPr>
        <w:t>3.4</w:t>
      </w:r>
    </w:p>
    <w:bookmarkEnd w:id="29"/>
    <w:bookmarkEnd w:id="30"/>
    <w:p w14:paraId="20B72E52"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产品系统</w:t>
      </w:r>
      <w:r>
        <w:rPr>
          <w:rFonts w:ascii="Times New Roman" w:eastAsia="黑体" w:hint="eastAsia"/>
          <w:szCs w:val="24"/>
        </w:rPr>
        <w:t xml:space="preserve"> product system </w:t>
      </w:r>
    </w:p>
    <w:p w14:paraId="2E78D043" w14:textId="77777777" w:rsidR="00B07194" w:rsidRDefault="00B07194" w:rsidP="00B07194">
      <w:pPr>
        <w:spacing w:line="360" w:lineRule="auto"/>
        <w:ind w:firstLine="420"/>
        <w:rPr>
          <w:rFonts w:ascii="Times New Roman"/>
          <w:szCs w:val="24"/>
        </w:rPr>
      </w:pPr>
      <w:r>
        <w:rPr>
          <w:rFonts w:ascii="Times New Roman" w:hint="eastAsia"/>
          <w:szCs w:val="24"/>
        </w:rPr>
        <w:t>拥有基本流和产品流，同时具有一种或多种特定功能，并能模拟产品生命周期的单元过程的集合。</w:t>
      </w:r>
    </w:p>
    <w:p w14:paraId="55DE774C" w14:textId="6BDA7753" w:rsidR="00445993" w:rsidRDefault="00B07194" w:rsidP="00B07194">
      <w:pPr>
        <w:spacing w:line="360" w:lineRule="auto"/>
        <w:ind w:firstLine="420"/>
        <w:rPr>
          <w:rFonts w:ascii="Times New Roman"/>
          <w:szCs w:val="24"/>
        </w:rPr>
      </w:pPr>
      <w:r>
        <w:rPr>
          <w:rFonts w:ascii="Times New Roman"/>
          <w:szCs w:val="24"/>
        </w:rPr>
        <w:t>[</w:t>
      </w:r>
      <w:r>
        <w:rPr>
          <w:rFonts w:ascii="Times New Roman" w:hint="eastAsia"/>
          <w:szCs w:val="24"/>
        </w:rPr>
        <w:t>来源：</w:t>
      </w:r>
      <w:r>
        <w:rPr>
          <w:rFonts w:ascii="Times New Roman" w:hint="eastAsia"/>
          <w:szCs w:val="24"/>
        </w:rPr>
        <w:t>G</w:t>
      </w:r>
      <w:r>
        <w:rPr>
          <w:rFonts w:ascii="Times New Roman"/>
          <w:szCs w:val="24"/>
        </w:rPr>
        <w:t>B/T 24044-2008</w:t>
      </w:r>
      <w:r>
        <w:rPr>
          <w:rFonts w:ascii="Times New Roman" w:hint="eastAsia"/>
          <w:szCs w:val="24"/>
        </w:rPr>
        <w:t>，</w:t>
      </w:r>
      <w:r>
        <w:rPr>
          <w:rFonts w:ascii="Times New Roman" w:hint="eastAsia"/>
          <w:szCs w:val="24"/>
        </w:rPr>
        <w:t>3</w:t>
      </w:r>
      <w:r>
        <w:rPr>
          <w:rFonts w:ascii="Times New Roman"/>
          <w:szCs w:val="24"/>
        </w:rPr>
        <w:t>.28</w:t>
      </w:r>
      <w:r>
        <w:rPr>
          <w:rFonts w:ascii="Times New Roman" w:hint="eastAsia"/>
          <w:szCs w:val="24"/>
        </w:rPr>
        <w:t>]</w:t>
      </w:r>
    </w:p>
    <w:p w14:paraId="52937A8C" w14:textId="77777777" w:rsidR="00445993" w:rsidRDefault="00886C65">
      <w:pPr>
        <w:spacing w:line="360" w:lineRule="auto"/>
        <w:ind w:firstLineChars="0" w:firstLine="0"/>
        <w:rPr>
          <w:rFonts w:ascii="Times New Roman" w:eastAsia="黑体"/>
          <w:szCs w:val="24"/>
        </w:rPr>
      </w:pPr>
      <w:bookmarkStart w:id="31" w:name="_Toc81755143"/>
      <w:bookmarkStart w:id="32" w:name="_Toc101106185"/>
      <w:r>
        <w:rPr>
          <w:rFonts w:ascii="Times New Roman" w:eastAsia="黑体"/>
          <w:szCs w:val="24"/>
        </w:rPr>
        <w:t xml:space="preserve">3.5 </w:t>
      </w:r>
    </w:p>
    <w:bookmarkEnd w:id="31"/>
    <w:bookmarkEnd w:id="32"/>
    <w:p w14:paraId="6D69D6BD"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系统边界</w:t>
      </w:r>
      <w:r>
        <w:rPr>
          <w:rFonts w:ascii="Times New Roman" w:eastAsia="黑体" w:hint="eastAsia"/>
          <w:szCs w:val="24"/>
        </w:rPr>
        <w:t xml:space="preserve"> system boundary </w:t>
      </w:r>
    </w:p>
    <w:p w14:paraId="105FF9DD" w14:textId="77777777" w:rsidR="00B07194" w:rsidRDefault="00B07194" w:rsidP="00B07194">
      <w:pPr>
        <w:spacing w:line="360" w:lineRule="auto"/>
        <w:ind w:firstLine="420"/>
        <w:rPr>
          <w:rFonts w:ascii="Times New Roman"/>
          <w:szCs w:val="24"/>
        </w:rPr>
      </w:pPr>
      <w:r>
        <w:rPr>
          <w:rFonts w:ascii="Times New Roman"/>
          <w:szCs w:val="24"/>
        </w:rPr>
        <w:t>通过一组准则确定哪些单元过程属于产品系统的一部分。</w:t>
      </w:r>
    </w:p>
    <w:p w14:paraId="29AA57CA" w14:textId="4D0147A9" w:rsidR="00445993" w:rsidRDefault="00B07194" w:rsidP="00B07194">
      <w:pPr>
        <w:spacing w:line="360" w:lineRule="auto"/>
        <w:ind w:firstLine="420"/>
        <w:rPr>
          <w:rFonts w:ascii="Times New Roman"/>
          <w:szCs w:val="24"/>
        </w:rPr>
      </w:pPr>
      <w:r>
        <w:rPr>
          <w:rFonts w:ascii="Times New Roman"/>
          <w:szCs w:val="24"/>
        </w:rPr>
        <w:t>[</w:t>
      </w:r>
      <w:r>
        <w:rPr>
          <w:rFonts w:ascii="Times New Roman" w:hint="eastAsia"/>
          <w:szCs w:val="24"/>
        </w:rPr>
        <w:t>来源：</w:t>
      </w:r>
      <w:r>
        <w:rPr>
          <w:rFonts w:ascii="Times New Roman"/>
          <w:szCs w:val="24"/>
        </w:rPr>
        <w:t>GB/T 24044-2008</w:t>
      </w:r>
      <w:r>
        <w:rPr>
          <w:rFonts w:ascii="Times New Roman" w:hint="eastAsia"/>
          <w:szCs w:val="24"/>
        </w:rPr>
        <w:t>，</w:t>
      </w:r>
      <w:r>
        <w:rPr>
          <w:rFonts w:ascii="Times New Roman"/>
          <w:szCs w:val="24"/>
        </w:rPr>
        <w:t>3.32</w:t>
      </w:r>
      <w:r w:rsidR="00886C65">
        <w:rPr>
          <w:rFonts w:ascii="Times New Roman"/>
          <w:szCs w:val="24"/>
        </w:rPr>
        <w:t>]</w:t>
      </w:r>
    </w:p>
    <w:p w14:paraId="06F6A6BF" w14:textId="77777777" w:rsidR="00445993" w:rsidRDefault="00886C65">
      <w:pPr>
        <w:spacing w:line="360" w:lineRule="auto"/>
        <w:ind w:firstLineChars="0" w:firstLine="0"/>
        <w:rPr>
          <w:rFonts w:ascii="Times New Roman" w:eastAsia="黑体"/>
          <w:szCs w:val="24"/>
        </w:rPr>
      </w:pPr>
      <w:r>
        <w:rPr>
          <w:rFonts w:ascii="Times New Roman" w:eastAsia="黑体"/>
          <w:szCs w:val="24"/>
        </w:rPr>
        <w:t xml:space="preserve">3.6 </w:t>
      </w:r>
    </w:p>
    <w:p w14:paraId="3C3F2C24"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单元过程</w:t>
      </w:r>
      <w:r>
        <w:rPr>
          <w:rFonts w:ascii="Times New Roman" w:eastAsia="黑体" w:hint="eastAsia"/>
          <w:szCs w:val="24"/>
        </w:rPr>
        <w:t xml:space="preserve"> unit process </w:t>
      </w:r>
    </w:p>
    <w:p w14:paraId="5E8D3080" w14:textId="77777777" w:rsidR="00B07194" w:rsidRDefault="00B07194" w:rsidP="00B07194">
      <w:pPr>
        <w:spacing w:line="360" w:lineRule="auto"/>
        <w:ind w:firstLine="420"/>
        <w:rPr>
          <w:rFonts w:ascii="Times New Roman"/>
          <w:szCs w:val="24"/>
        </w:rPr>
      </w:pPr>
      <w:r>
        <w:rPr>
          <w:rFonts w:ascii="Times New Roman" w:hint="eastAsia"/>
          <w:szCs w:val="24"/>
        </w:rPr>
        <w:t>进行生命周期清单分析时为量化输入和输出数据而确定的最基本部分。</w:t>
      </w:r>
    </w:p>
    <w:p w14:paraId="14F48A4D" w14:textId="698A8D04" w:rsidR="00445993" w:rsidRDefault="00B07194" w:rsidP="00B07194">
      <w:pPr>
        <w:spacing w:line="360" w:lineRule="auto"/>
        <w:ind w:firstLine="420"/>
        <w:rPr>
          <w:rFonts w:ascii="Times New Roman"/>
          <w:szCs w:val="24"/>
        </w:rPr>
      </w:pPr>
      <w:r>
        <w:rPr>
          <w:rFonts w:ascii="Times New Roman"/>
          <w:szCs w:val="24"/>
        </w:rPr>
        <w:t>[</w:t>
      </w:r>
      <w:r>
        <w:rPr>
          <w:rFonts w:ascii="Times New Roman" w:hint="eastAsia"/>
          <w:szCs w:val="24"/>
        </w:rPr>
        <w:t>来源：</w:t>
      </w:r>
      <w:r>
        <w:rPr>
          <w:rFonts w:ascii="Times New Roman"/>
          <w:szCs w:val="24"/>
        </w:rPr>
        <w:t>GB/T 24044-2008</w:t>
      </w:r>
      <w:r>
        <w:rPr>
          <w:rFonts w:ascii="Times New Roman" w:hint="eastAsia"/>
          <w:szCs w:val="24"/>
        </w:rPr>
        <w:t>，</w:t>
      </w:r>
      <w:r>
        <w:rPr>
          <w:rFonts w:ascii="Times New Roman"/>
          <w:szCs w:val="24"/>
        </w:rPr>
        <w:t>3.34</w:t>
      </w:r>
      <w:r w:rsidR="00886C65">
        <w:rPr>
          <w:rFonts w:ascii="Times New Roman"/>
          <w:szCs w:val="24"/>
        </w:rPr>
        <w:t>]</w:t>
      </w:r>
      <w:bookmarkStart w:id="33" w:name="_Toc101106184"/>
      <w:bookmarkStart w:id="34" w:name="_Toc81755142"/>
    </w:p>
    <w:p w14:paraId="046A5B19" w14:textId="77777777" w:rsidR="00445993" w:rsidRDefault="00886C65">
      <w:pPr>
        <w:spacing w:line="360" w:lineRule="auto"/>
        <w:ind w:firstLineChars="0" w:firstLine="0"/>
        <w:rPr>
          <w:rFonts w:ascii="Times New Roman" w:eastAsia="黑体"/>
          <w:szCs w:val="24"/>
        </w:rPr>
      </w:pPr>
      <w:r>
        <w:rPr>
          <w:rFonts w:ascii="Times New Roman" w:eastAsia="黑体"/>
          <w:szCs w:val="24"/>
        </w:rPr>
        <w:t xml:space="preserve">3.7 </w:t>
      </w:r>
    </w:p>
    <w:bookmarkEnd w:id="33"/>
    <w:bookmarkEnd w:id="34"/>
    <w:p w14:paraId="07A8CDAA"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声明单位</w:t>
      </w:r>
      <w:r>
        <w:rPr>
          <w:rFonts w:ascii="Times New Roman" w:eastAsia="黑体" w:hint="eastAsia"/>
          <w:szCs w:val="24"/>
        </w:rPr>
        <w:t xml:space="preserve"> declare unit </w:t>
      </w:r>
    </w:p>
    <w:p w14:paraId="71E6B943" w14:textId="77777777" w:rsidR="00B07194" w:rsidRDefault="00B07194" w:rsidP="00B07194">
      <w:pPr>
        <w:spacing w:line="360" w:lineRule="auto"/>
        <w:ind w:firstLine="420"/>
        <w:rPr>
          <w:rFonts w:ascii="Times New Roman"/>
          <w:szCs w:val="24"/>
        </w:rPr>
      </w:pPr>
      <w:r>
        <w:rPr>
          <w:rFonts w:ascii="Times New Roman"/>
          <w:szCs w:val="24"/>
        </w:rPr>
        <w:t>用来</w:t>
      </w:r>
      <w:r>
        <w:rPr>
          <w:rFonts w:ascii="Times New Roman" w:hint="eastAsia"/>
          <w:szCs w:val="24"/>
        </w:rPr>
        <w:t>量化产品部分碳足迹的基准单位</w:t>
      </w:r>
      <w:r>
        <w:rPr>
          <w:rFonts w:ascii="Times New Roman"/>
          <w:szCs w:val="24"/>
        </w:rPr>
        <w:t>。</w:t>
      </w:r>
    </w:p>
    <w:p w14:paraId="3B5E3C9F" w14:textId="616583BC" w:rsidR="00B07194" w:rsidRPr="00B1745B" w:rsidRDefault="00B07194" w:rsidP="00B07194">
      <w:pPr>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Times New Roman" w:hint="eastAsia"/>
          <w:sz w:val="18"/>
          <w:szCs w:val="18"/>
        </w:rPr>
        <w:t>本文件指</w:t>
      </w:r>
      <w:r w:rsidRPr="00B1745B">
        <w:rPr>
          <w:rFonts w:ascii="Times New Roman"/>
          <w:sz w:val="18"/>
          <w:szCs w:val="18"/>
        </w:rPr>
        <w:t>1</w:t>
      </w:r>
      <w:r w:rsidRPr="00B1745B">
        <w:rPr>
          <w:rFonts w:ascii="Times New Roman" w:hint="eastAsia"/>
          <w:sz w:val="18"/>
          <w:szCs w:val="18"/>
        </w:rPr>
        <w:t>吨稀土金属或合金</w:t>
      </w:r>
      <w:r w:rsidR="00985C42">
        <w:rPr>
          <w:rFonts w:ascii="Times New Roman" w:hint="eastAsia"/>
          <w:sz w:val="18"/>
          <w:szCs w:val="18"/>
        </w:rPr>
        <w:t>，即</w:t>
      </w:r>
      <w:r w:rsidR="00985C42">
        <w:rPr>
          <w:rFonts w:ascii="Times New Roman" w:hint="eastAsia"/>
          <w:sz w:val="18"/>
          <w:szCs w:val="18"/>
        </w:rPr>
        <w:t>1</w:t>
      </w:r>
      <w:r w:rsidR="00985C42">
        <w:rPr>
          <w:rFonts w:ascii="Times New Roman"/>
          <w:sz w:val="18"/>
          <w:szCs w:val="18"/>
        </w:rPr>
        <w:t xml:space="preserve"> t</w:t>
      </w:r>
      <w:r w:rsidR="00985C42">
        <w:rPr>
          <w:rFonts w:ascii="Times New Roman" w:hint="eastAsia"/>
          <w:sz w:val="18"/>
          <w:szCs w:val="18"/>
        </w:rPr>
        <w:t>稀土金属冶炼产品</w:t>
      </w:r>
      <w:r w:rsidRPr="00B1745B">
        <w:rPr>
          <w:rFonts w:ascii="Times New Roman" w:hint="eastAsia"/>
          <w:sz w:val="18"/>
          <w:szCs w:val="18"/>
        </w:rPr>
        <w:t>。</w:t>
      </w:r>
    </w:p>
    <w:p w14:paraId="14B10856" w14:textId="29486E37" w:rsidR="00445993" w:rsidRDefault="00B07194" w:rsidP="00B07194">
      <w:pPr>
        <w:spacing w:line="360" w:lineRule="auto"/>
        <w:ind w:firstLine="420"/>
        <w:rPr>
          <w:rFonts w:ascii="Times New Roman"/>
          <w:szCs w:val="24"/>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24067-2024</w:t>
      </w:r>
      <w:r>
        <w:rPr>
          <w:rFonts w:ascii="Times New Roman" w:hint="eastAsia"/>
          <w:szCs w:val="24"/>
        </w:rPr>
        <w:t>，</w:t>
      </w:r>
      <w:r>
        <w:rPr>
          <w:rFonts w:ascii="Times New Roman" w:hint="eastAsia"/>
          <w:szCs w:val="24"/>
        </w:rPr>
        <w:t>3</w:t>
      </w:r>
      <w:r>
        <w:rPr>
          <w:rFonts w:ascii="Times New Roman"/>
          <w:szCs w:val="24"/>
        </w:rPr>
        <w:t>.3.8</w:t>
      </w:r>
      <w:r>
        <w:rPr>
          <w:rFonts w:ascii="Times New Roman" w:hint="eastAsia"/>
          <w:szCs w:val="24"/>
        </w:rPr>
        <w:t>，有修改</w:t>
      </w:r>
      <w:r w:rsidR="00886C65">
        <w:rPr>
          <w:rFonts w:ascii="Times New Roman" w:hint="eastAsia"/>
          <w:szCs w:val="24"/>
        </w:rPr>
        <w:t>]</w:t>
      </w:r>
    </w:p>
    <w:p w14:paraId="66999438" w14:textId="77777777" w:rsidR="00445993" w:rsidRDefault="00886C65">
      <w:pPr>
        <w:spacing w:line="360" w:lineRule="auto"/>
        <w:ind w:firstLineChars="0" w:firstLine="0"/>
        <w:rPr>
          <w:rFonts w:ascii="Times New Roman" w:eastAsia="黑体"/>
          <w:szCs w:val="24"/>
        </w:rPr>
      </w:pPr>
      <w:bookmarkStart w:id="35" w:name="_Toc81755144"/>
      <w:bookmarkStart w:id="36" w:name="_Toc101106186"/>
      <w:r>
        <w:rPr>
          <w:rFonts w:ascii="Times New Roman" w:eastAsia="黑体"/>
          <w:szCs w:val="24"/>
        </w:rPr>
        <w:t xml:space="preserve">3.8 </w:t>
      </w:r>
    </w:p>
    <w:p w14:paraId="21DB23A6"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活动数据</w:t>
      </w:r>
      <w:r>
        <w:rPr>
          <w:rFonts w:ascii="Times New Roman" w:eastAsia="黑体" w:hint="eastAsia"/>
          <w:szCs w:val="24"/>
        </w:rPr>
        <w:t xml:space="preserve"> activity data</w:t>
      </w:r>
    </w:p>
    <w:p w14:paraId="6EF354E5" w14:textId="77777777" w:rsidR="00B07194" w:rsidRDefault="00B07194" w:rsidP="00B07194">
      <w:pPr>
        <w:spacing w:line="360" w:lineRule="auto"/>
        <w:ind w:firstLine="420"/>
        <w:rPr>
          <w:rFonts w:ascii="Times New Roman"/>
          <w:szCs w:val="24"/>
        </w:rPr>
      </w:pPr>
      <w:r>
        <w:rPr>
          <w:rFonts w:ascii="Times New Roman" w:hint="eastAsia"/>
          <w:szCs w:val="24"/>
        </w:rPr>
        <w:t>导致温室气体排放的生产或消费活动量的表征值。</w:t>
      </w:r>
    </w:p>
    <w:p w14:paraId="06F23DE6" w14:textId="080CBADF" w:rsidR="00445993" w:rsidRDefault="00B07194" w:rsidP="00B07194">
      <w:pPr>
        <w:spacing w:line="360" w:lineRule="auto"/>
        <w:ind w:firstLine="420"/>
        <w:rPr>
          <w:rFonts w:ascii="Times New Roman"/>
          <w:szCs w:val="24"/>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32150-2015</w:t>
      </w:r>
      <w:r>
        <w:rPr>
          <w:rFonts w:ascii="Times New Roman" w:hint="eastAsia"/>
          <w:szCs w:val="24"/>
        </w:rPr>
        <w:t>，</w:t>
      </w:r>
      <w:r>
        <w:rPr>
          <w:rFonts w:ascii="Times New Roman" w:hint="eastAsia"/>
          <w:szCs w:val="24"/>
        </w:rPr>
        <w:t>3</w:t>
      </w:r>
      <w:r>
        <w:rPr>
          <w:rFonts w:ascii="Times New Roman"/>
          <w:szCs w:val="24"/>
        </w:rPr>
        <w:t>.12</w:t>
      </w:r>
      <w:r>
        <w:rPr>
          <w:rFonts w:ascii="Times New Roman" w:hint="eastAsia"/>
          <w:szCs w:val="24"/>
        </w:rPr>
        <w:t>，有修改</w:t>
      </w:r>
      <w:r w:rsidR="00886C65">
        <w:rPr>
          <w:rFonts w:ascii="Times New Roman" w:hint="eastAsia"/>
          <w:szCs w:val="24"/>
        </w:rPr>
        <w:t>]</w:t>
      </w:r>
    </w:p>
    <w:p w14:paraId="163D475F" w14:textId="77777777" w:rsidR="00445993" w:rsidRDefault="00886C65">
      <w:pPr>
        <w:spacing w:line="360" w:lineRule="auto"/>
        <w:ind w:firstLineChars="0" w:firstLine="0"/>
        <w:rPr>
          <w:rFonts w:ascii="Times New Roman" w:eastAsia="黑体"/>
          <w:szCs w:val="24"/>
        </w:rPr>
      </w:pPr>
      <w:r>
        <w:rPr>
          <w:rFonts w:ascii="Times New Roman" w:eastAsia="黑体"/>
          <w:szCs w:val="24"/>
        </w:rPr>
        <w:t xml:space="preserve">3.9 </w:t>
      </w:r>
    </w:p>
    <w:bookmarkEnd w:id="35"/>
    <w:bookmarkEnd w:id="36"/>
    <w:p w14:paraId="7E04B9FA"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初级数据</w:t>
      </w:r>
      <w:r>
        <w:rPr>
          <w:rFonts w:ascii="Times New Roman" w:eastAsia="黑体" w:hint="eastAsia"/>
          <w:szCs w:val="24"/>
        </w:rPr>
        <w:t xml:space="preserve"> primary data </w:t>
      </w:r>
    </w:p>
    <w:p w14:paraId="165FA056" w14:textId="77777777" w:rsidR="00B07194" w:rsidRDefault="00B07194" w:rsidP="00B07194">
      <w:pPr>
        <w:spacing w:line="360" w:lineRule="auto"/>
        <w:ind w:firstLine="420"/>
        <w:rPr>
          <w:rFonts w:ascii="Times New Roman"/>
          <w:szCs w:val="24"/>
        </w:rPr>
      </w:pPr>
      <w:r>
        <w:rPr>
          <w:rFonts w:ascii="Times New Roman" w:hint="eastAsia"/>
          <w:szCs w:val="24"/>
        </w:rPr>
        <w:lastRenderedPageBreak/>
        <w:t>通过直接测量或基于直接测量的计算得到的过程或活动的量化值。</w:t>
      </w:r>
    </w:p>
    <w:p w14:paraId="6D96C819" w14:textId="77777777" w:rsidR="00B07194" w:rsidRDefault="00B07194" w:rsidP="00B07194">
      <w:pPr>
        <w:spacing w:line="360" w:lineRule="auto"/>
        <w:ind w:firstLine="360"/>
        <w:rPr>
          <w:rFonts w:ascii="Times New Roman"/>
          <w:szCs w:val="24"/>
        </w:rPr>
      </w:pPr>
      <w:r w:rsidRPr="00B1745B">
        <w:rPr>
          <w:rFonts w:ascii="黑体" w:eastAsia="黑体" w:hAnsi="黑体" w:hint="eastAsia"/>
          <w:sz w:val="18"/>
          <w:szCs w:val="18"/>
        </w:rPr>
        <w:t>注：</w:t>
      </w:r>
      <w:r w:rsidRPr="00B1745B">
        <w:rPr>
          <w:rFonts w:ascii="Times New Roman" w:hint="eastAsia"/>
          <w:sz w:val="18"/>
          <w:szCs w:val="18"/>
        </w:rPr>
        <w:t>初级数据可以包括温室气体排放因子或温室气体活动数据。</w:t>
      </w:r>
    </w:p>
    <w:p w14:paraId="243D2D7E" w14:textId="4C876483" w:rsidR="00445993" w:rsidRDefault="00B07194" w:rsidP="00B07194">
      <w:pPr>
        <w:spacing w:line="360" w:lineRule="auto"/>
        <w:ind w:firstLine="420"/>
        <w:rPr>
          <w:rFonts w:ascii="Times New Roman"/>
          <w:szCs w:val="24"/>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24067-2024</w:t>
      </w:r>
      <w:r>
        <w:rPr>
          <w:rFonts w:ascii="Times New Roman" w:hint="eastAsia"/>
          <w:szCs w:val="24"/>
        </w:rPr>
        <w:t>，</w:t>
      </w:r>
      <w:r>
        <w:rPr>
          <w:rFonts w:ascii="Times New Roman" w:hint="eastAsia"/>
          <w:szCs w:val="24"/>
        </w:rPr>
        <w:t>3</w:t>
      </w:r>
      <w:r>
        <w:rPr>
          <w:rFonts w:ascii="Times New Roman"/>
          <w:szCs w:val="24"/>
        </w:rPr>
        <w:t>.6.1</w:t>
      </w:r>
      <w:r>
        <w:rPr>
          <w:rFonts w:ascii="Times New Roman" w:hint="eastAsia"/>
          <w:szCs w:val="24"/>
        </w:rPr>
        <w:t>，有修改</w:t>
      </w:r>
      <w:r w:rsidR="00886C65">
        <w:rPr>
          <w:rFonts w:ascii="Times New Roman" w:hint="eastAsia"/>
          <w:szCs w:val="24"/>
        </w:rPr>
        <w:t>]</w:t>
      </w:r>
    </w:p>
    <w:p w14:paraId="5A06F3DE" w14:textId="77777777" w:rsidR="00445993" w:rsidRDefault="00886C65">
      <w:pPr>
        <w:spacing w:line="360" w:lineRule="auto"/>
        <w:ind w:firstLineChars="0" w:firstLine="0"/>
        <w:rPr>
          <w:rFonts w:ascii="Times New Roman" w:eastAsia="黑体"/>
          <w:szCs w:val="24"/>
        </w:rPr>
      </w:pPr>
      <w:bookmarkStart w:id="37" w:name="_Toc101106187"/>
      <w:bookmarkStart w:id="38" w:name="_Toc81755145"/>
      <w:r>
        <w:rPr>
          <w:rFonts w:ascii="Times New Roman" w:eastAsia="黑体"/>
          <w:szCs w:val="24"/>
        </w:rPr>
        <w:t xml:space="preserve">3.10 </w:t>
      </w:r>
    </w:p>
    <w:bookmarkEnd w:id="37"/>
    <w:bookmarkEnd w:id="38"/>
    <w:p w14:paraId="3421EEC8" w14:textId="77777777" w:rsidR="00B07194" w:rsidRDefault="00B07194" w:rsidP="00B07194">
      <w:pPr>
        <w:spacing w:line="360" w:lineRule="auto"/>
        <w:ind w:firstLine="420"/>
        <w:rPr>
          <w:rFonts w:ascii="Times New Roman" w:eastAsia="黑体"/>
          <w:szCs w:val="24"/>
        </w:rPr>
      </w:pPr>
      <w:r>
        <w:rPr>
          <w:rFonts w:ascii="Times New Roman" w:eastAsia="黑体" w:hint="eastAsia"/>
          <w:szCs w:val="24"/>
        </w:rPr>
        <w:t>次级数据</w:t>
      </w:r>
      <w:r>
        <w:rPr>
          <w:rFonts w:ascii="Times New Roman" w:eastAsia="黑体" w:hint="eastAsia"/>
          <w:szCs w:val="24"/>
        </w:rPr>
        <w:t xml:space="preserve"> secondary data </w:t>
      </w:r>
    </w:p>
    <w:p w14:paraId="14D23ADC" w14:textId="77777777" w:rsidR="00B07194" w:rsidRDefault="00B07194" w:rsidP="00B07194">
      <w:pPr>
        <w:spacing w:line="360" w:lineRule="auto"/>
        <w:ind w:firstLine="420"/>
        <w:rPr>
          <w:rFonts w:ascii="Times New Roman"/>
          <w:szCs w:val="24"/>
        </w:rPr>
      </w:pPr>
      <w:r>
        <w:rPr>
          <w:rFonts w:ascii="Times New Roman" w:hint="eastAsia"/>
          <w:szCs w:val="24"/>
        </w:rPr>
        <w:t>不符合初级数据要求的数据。</w:t>
      </w:r>
    </w:p>
    <w:p w14:paraId="6028D958" w14:textId="77777777" w:rsidR="00B07194" w:rsidRPr="00B1745B" w:rsidRDefault="00B07194" w:rsidP="00B07194">
      <w:pPr>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黑体" w:eastAsia="黑体" w:hAnsi="黑体"/>
          <w:sz w:val="18"/>
          <w:szCs w:val="18"/>
        </w:rPr>
        <w:t>1</w:t>
      </w:r>
      <w:r w:rsidRPr="00B1745B">
        <w:rPr>
          <w:rFonts w:ascii="黑体" w:eastAsia="黑体" w:hAnsi="黑体" w:hint="eastAsia"/>
          <w:sz w:val="18"/>
          <w:szCs w:val="18"/>
        </w:rPr>
        <w:t>：</w:t>
      </w:r>
      <w:r w:rsidRPr="00B1745B">
        <w:rPr>
          <w:rFonts w:ascii="Times New Roman" w:hint="eastAsia"/>
          <w:sz w:val="18"/>
          <w:szCs w:val="18"/>
        </w:rPr>
        <w:t>次级数据是经权威机构验证且有可信度的数据，可来源于数据库、公开文献、国家排放因子、计算估算数据或其他具有代表性的数据，推荐使用本土化数据库。</w:t>
      </w:r>
    </w:p>
    <w:p w14:paraId="1A26F37E" w14:textId="77777777" w:rsidR="00B07194" w:rsidRPr="00B1745B" w:rsidRDefault="00B07194" w:rsidP="00B07194">
      <w:pPr>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黑体" w:eastAsia="黑体" w:hAnsi="黑体"/>
          <w:sz w:val="18"/>
          <w:szCs w:val="18"/>
        </w:rPr>
        <w:t>2</w:t>
      </w:r>
      <w:r w:rsidRPr="00B1745B">
        <w:rPr>
          <w:rFonts w:ascii="黑体" w:eastAsia="黑体" w:hAnsi="黑体" w:hint="eastAsia"/>
          <w:sz w:val="18"/>
          <w:szCs w:val="18"/>
        </w:rPr>
        <w:t>：</w:t>
      </w:r>
      <w:r w:rsidRPr="00B1745B">
        <w:rPr>
          <w:rFonts w:ascii="Times New Roman" w:hint="eastAsia"/>
          <w:sz w:val="18"/>
          <w:szCs w:val="18"/>
        </w:rPr>
        <w:t>次级数据可包括从代替过程或估计获得的数据。</w:t>
      </w:r>
    </w:p>
    <w:p w14:paraId="588D620E" w14:textId="1BD2D859" w:rsidR="00445993" w:rsidRDefault="00B07194" w:rsidP="00E0746F">
      <w:pPr>
        <w:spacing w:line="360" w:lineRule="auto"/>
        <w:ind w:firstLine="420"/>
        <w:rPr>
          <w:rFonts w:ascii="Times New Roman"/>
          <w:szCs w:val="24"/>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24067-2024</w:t>
      </w:r>
      <w:r>
        <w:rPr>
          <w:rFonts w:ascii="Times New Roman" w:hint="eastAsia"/>
          <w:szCs w:val="24"/>
        </w:rPr>
        <w:t>，</w:t>
      </w:r>
      <w:r>
        <w:rPr>
          <w:rFonts w:ascii="Times New Roman" w:hint="eastAsia"/>
          <w:szCs w:val="24"/>
        </w:rPr>
        <w:t>3</w:t>
      </w:r>
      <w:r>
        <w:rPr>
          <w:rFonts w:ascii="Times New Roman"/>
          <w:szCs w:val="24"/>
        </w:rPr>
        <w:t>.6.3</w:t>
      </w:r>
      <w:r>
        <w:rPr>
          <w:rFonts w:ascii="Times New Roman" w:hint="eastAsia"/>
          <w:szCs w:val="24"/>
        </w:rPr>
        <w:t>]</w:t>
      </w:r>
    </w:p>
    <w:p w14:paraId="42F7A9B3" w14:textId="77777777" w:rsidR="00445993" w:rsidRDefault="00886C65">
      <w:pPr>
        <w:spacing w:line="360" w:lineRule="auto"/>
        <w:ind w:firstLineChars="0" w:firstLine="0"/>
        <w:rPr>
          <w:rFonts w:ascii="Times New Roman"/>
          <w:szCs w:val="24"/>
        </w:rPr>
      </w:pPr>
      <w:r>
        <w:rPr>
          <w:rFonts w:ascii="Times New Roman"/>
          <w:szCs w:val="24"/>
        </w:rPr>
        <w:t>3.11</w:t>
      </w:r>
    </w:p>
    <w:p w14:paraId="280C8887" w14:textId="77777777" w:rsidR="00E0746F" w:rsidRDefault="00E0746F" w:rsidP="00E0746F">
      <w:pPr>
        <w:spacing w:line="360" w:lineRule="auto"/>
        <w:ind w:firstLine="420"/>
        <w:rPr>
          <w:rFonts w:ascii="Times New Roman" w:eastAsia="黑体"/>
          <w:szCs w:val="24"/>
        </w:rPr>
      </w:pPr>
      <w:bookmarkStart w:id="39" w:name="OLE_LINK20"/>
      <w:r>
        <w:rPr>
          <w:rFonts w:ascii="Times New Roman" w:eastAsia="黑体" w:hint="eastAsia"/>
          <w:szCs w:val="24"/>
        </w:rPr>
        <w:t>现场数据</w:t>
      </w:r>
      <w:r>
        <w:rPr>
          <w:rFonts w:ascii="Times New Roman" w:eastAsia="黑体" w:hint="eastAsia"/>
          <w:szCs w:val="24"/>
        </w:rPr>
        <w:t xml:space="preserve"> site-specific data</w:t>
      </w:r>
    </w:p>
    <w:p w14:paraId="03DE6283" w14:textId="77777777" w:rsidR="00E0746F" w:rsidRDefault="00E0746F" w:rsidP="00E0746F">
      <w:pPr>
        <w:spacing w:line="360" w:lineRule="auto"/>
        <w:ind w:firstLine="420"/>
        <w:rPr>
          <w:rFonts w:ascii="Times New Roman"/>
          <w:szCs w:val="24"/>
        </w:rPr>
      </w:pPr>
      <w:r>
        <w:rPr>
          <w:rFonts w:ascii="Times New Roman" w:hint="eastAsia"/>
          <w:szCs w:val="24"/>
        </w:rPr>
        <w:t>从产品系统内部获得的初级数据。</w:t>
      </w:r>
    </w:p>
    <w:p w14:paraId="0575E94D" w14:textId="77777777" w:rsidR="00E0746F" w:rsidRPr="00B1745B" w:rsidRDefault="00E0746F" w:rsidP="00E0746F">
      <w:pPr>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Times New Roman" w:hint="eastAsia"/>
          <w:sz w:val="18"/>
          <w:szCs w:val="18"/>
        </w:rPr>
        <w:t>所有现场数据均为初级数据，但并不是所有初级数据都是现场数据，初级数据可能是从不同产品系统中获得。</w:t>
      </w:r>
    </w:p>
    <w:p w14:paraId="40EB7217" w14:textId="1783DACF" w:rsidR="00445993" w:rsidRDefault="00E0746F" w:rsidP="00E0746F">
      <w:pPr>
        <w:spacing w:line="360" w:lineRule="auto"/>
        <w:ind w:firstLine="420"/>
        <w:rPr>
          <w:rFonts w:ascii="Times New Roman"/>
          <w:szCs w:val="24"/>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24067-2024</w:t>
      </w:r>
      <w:r>
        <w:rPr>
          <w:rFonts w:ascii="Times New Roman" w:hint="eastAsia"/>
          <w:szCs w:val="24"/>
        </w:rPr>
        <w:t>，</w:t>
      </w:r>
      <w:r>
        <w:rPr>
          <w:rFonts w:ascii="Times New Roman" w:hint="eastAsia"/>
          <w:szCs w:val="24"/>
        </w:rPr>
        <w:t>3</w:t>
      </w:r>
      <w:r>
        <w:rPr>
          <w:rFonts w:ascii="Times New Roman"/>
          <w:szCs w:val="24"/>
        </w:rPr>
        <w:t>.6.2</w:t>
      </w:r>
      <w:r>
        <w:rPr>
          <w:rFonts w:ascii="Times New Roman" w:hint="eastAsia"/>
          <w:szCs w:val="24"/>
        </w:rPr>
        <w:t>，有修改</w:t>
      </w:r>
      <w:r w:rsidR="00886C65">
        <w:rPr>
          <w:rFonts w:ascii="Times New Roman"/>
          <w:szCs w:val="24"/>
        </w:rPr>
        <w:t>]</w:t>
      </w:r>
    </w:p>
    <w:bookmarkEnd w:id="39"/>
    <w:p w14:paraId="2384C4E2" w14:textId="77777777" w:rsidR="00445993" w:rsidRDefault="00886C65">
      <w:pPr>
        <w:spacing w:line="360" w:lineRule="auto"/>
        <w:ind w:firstLineChars="0" w:firstLine="0"/>
        <w:rPr>
          <w:rFonts w:ascii="Times New Roman"/>
          <w:szCs w:val="24"/>
        </w:rPr>
      </w:pPr>
      <w:r>
        <w:rPr>
          <w:rFonts w:ascii="Times New Roman"/>
          <w:szCs w:val="24"/>
        </w:rPr>
        <w:t>3.12</w:t>
      </w:r>
    </w:p>
    <w:p w14:paraId="086ADAE5" w14:textId="77777777" w:rsidR="00E0746F" w:rsidRDefault="00E0746F" w:rsidP="00E0746F">
      <w:pPr>
        <w:spacing w:line="360" w:lineRule="auto"/>
        <w:ind w:firstLine="420"/>
        <w:rPr>
          <w:rFonts w:ascii="Times New Roman" w:eastAsia="黑体"/>
          <w:szCs w:val="24"/>
        </w:rPr>
      </w:pPr>
      <w:r>
        <w:rPr>
          <w:rFonts w:ascii="Times New Roman" w:eastAsia="黑体" w:hint="eastAsia"/>
          <w:szCs w:val="24"/>
        </w:rPr>
        <w:t>取舍准则</w:t>
      </w:r>
      <w:r>
        <w:rPr>
          <w:rFonts w:ascii="Times New Roman" w:eastAsia="黑体" w:hint="eastAsia"/>
          <w:szCs w:val="24"/>
        </w:rPr>
        <w:t xml:space="preserve"> cut-off criteria</w:t>
      </w:r>
    </w:p>
    <w:p w14:paraId="065C3B04" w14:textId="77777777" w:rsidR="00E0746F" w:rsidRDefault="00E0746F" w:rsidP="00E0746F">
      <w:pPr>
        <w:spacing w:line="360" w:lineRule="auto"/>
        <w:ind w:firstLine="420"/>
        <w:rPr>
          <w:rFonts w:ascii="Times New Roman"/>
          <w:szCs w:val="24"/>
        </w:rPr>
      </w:pPr>
      <w:r>
        <w:rPr>
          <w:rFonts w:ascii="Times New Roman" w:hint="eastAsia"/>
          <w:szCs w:val="24"/>
        </w:rPr>
        <w:t>对与单元过程或产品系统相关的物质和能量流的数量或环境影响重要程度是否被排除在研究范围之外所做出的规定。</w:t>
      </w:r>
    </w:p>
    <w:p w14:paraId="27600FD8" w14:textId="10018819" w:rsidR="00445993" w:rsidRDefault="00E0746F" w:rsidP="00E0746F">
      <w:pPr>
        <w:spacing w:line="360" w:lineRule="auto"/>
        <w:ind w:firstLine="420"/>
        <w:rPr>
          <w:rFonts w:ascii="Times New Roman"/>
          <w:szCs w:val="24"/>
        </w:rPr>
      </w:pPr>
      <w:r>
        <w:rPr>
          <w:rFonts w:ascii="Times New Roman" w:hint="eastAsia"/>
          <w:szCs w:val="24"/>
        </w:rPr>
        <w:t>[</w:t>
      </w:r>
      <w:r>
        <w:rPr>
          <w:rFonts w:ascii="Times New Roman" w:hint="eastAsia"/>
          <w:szCs w:val="24"/>
        </w:rPr>
        <w:t>来源：</w:t>
      </w:r>
      <w:r>
        <w:rPr>
          <w:rFonts w:ascii="Times New Roman" w:hint="eastAsia"/>
          <w:szCs w:val="24"/>
        </w:rPr>
        <w:t>G</w:t>
      </w:r>
      <w:r>
        <w:rPr>
          <w:rFonts w:ascii="Times New Roman"/>
          <w:szCs w:val="24"/>
        </w:rPr>
        <w:t>B/T 24044-2008</w:t>
      </w:r>
      <w:r>
        <w:rPr>
          <w:rFonts w:ascii="Times New Roman" w:hint="eastAsia"/>
          <w:szCs w:val="24"/>
        </w:rPr>
        <w:t>，</w:t>
      </w:r>
      <w:r>
        <w:rPr>
          <w:rFonts w:ascii="Times New Roman" w:hint="eastAsia"/>
          <w:szCs w:val="24"/>
        </w:rPr>
        <w:t>3</w:t>
      </w:r>
      <w:r>
        <w:rPr>
          <w:rFonts w:ascii="Times New Roman"/>
          <w:szCs w:val="24"/>
        </w:rPr>
        <w:t>.18</w:t>
      </w:r>
      <w:r w:rsidR="00886C65">
        <w:rPr>
          <w:rFonts w:ascii="Times New Roman"/>
          <w:szCs w:val="24"/>
        </w:rPr>
        <w:t>]</w:t>
      </w:r>
    </w:p>
    <w:p w14:paraId="25CED397" w14:textId="2B8C4D44" w:rsidR="00E0746F" w:rsidRDefault="00E0746F" w:rsidP="00E0746F">
      <w:pPr>
        <w:spacing w:line="360" w:lineRule="auto"/>
        <w:ind w:firstLineChars="0" w:firstLine="0"/>
        <w:rPr>
          <w:rFonts w:ascii="Times New Roman"/>
          <w:szCs w:val="24"/>
        </w:rPr>
      </w:pPr>
      <w:r>
        <w:rPr>
          <w:rFonts w:ascii="Times New Roman"/>
          <w:szCs w:val="24"/>
        </w:rPr>
        <w:t>3.13</w:t>
      </w:r>
    </w:p>
    <w:p w14:paraId="7D34AD67" w14:textId="77777777" w:rsidR="00E0746F" w:rsidRDefault="00E0746F" w:rsidP="00E0746F">
      <w:pPr>
        <w:spacing w:line="360" w:lineRule="auto"/>
        <w:ind w:firstLine="420"/>
        <w:rPr>
          <w:rFonts w:ascii="Times New Roman"/>
          <w:szCs w:val="24"/>
        </w:rPr>
      </w:pPr>
      <w:r>
        <w:rPr>
          <w:rFonts w:ascii="Times New Roman" w:eastAsia="黑体" w:hint="eastAsia"/>
          <w:szCs w:val="24"/>
        </w:rPr>
        <w:t>背景数据</w:t>
      </w:r>
      <w:r>
        <w:rPr>
          <w:rFonts w:ascii="Times New Roman" w:eastAsia="黑体" w:hint="eastAsia"/>
          <w:szCs w:val="24"/>
        </w:rPr>
        <w:t xml:space="preserve"> background data</w:t>
      </w:r>
    </w:p>
    <w:p w14:paraId="68ED458C" w14:textId="77777777" w:rsidR="00E0746F" w:rsidRDefault="00E0746F" w:rsidP="00E0746F">
      <w:pPr>
        <w:spacing w:line="360" w:lineRule="auto"/>
        <w:ind w:firstLine="420"/>
        <w:rPr>
          <w:rFonts w:ascii="Times New Roman"/>
          <w:szCs w:val="24"/>
        </w:rPr>
      </w:pPr>
      <w:r>
        <w:rPr>
          <w:rFonts w:ascii="Times New Roman" w:hint="eastAsia"/>
          <w:szCs w:val="24"/>
        </w:rPr>
        <w:t>报告企业现场特征数据之外的数据。</w:t>
      </w:r>
    </w:p>
    <w:p w14:paraId="407CE439" w14:textId="7191F2E2" w:rsidR="00E0746F" w:rsidRPr="00B1745B" w:rsidRDefault="00E0746F" w:rsidP="00B1745B">
      <w:pPr>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Times New Roman" w:hint="eastAsia"/>
          <w:sz w:val="18"/>
          <w:szCs w:val="18"/>
        </w:rPr>
        <w:t>背景</w:t>
      </w:r>
      <w:r w:rsidRPr="00B1745B">
        <w:rPr>
          <w:rFonts w:hAnsi="宋体" w:cs="宋体" w:hint="eastAsia"/>
          <w:sz w:val="18"/>
          <w:szCs w:val="18"/>
        </w:rPr>
        <w:t>数据可以是初级数据，也可以是次级数据，包括原辅材料、能源、服务的生命周期清单数据。</w:t>
      </w:r>
    </w:p>
    <w:p w14:paraId="2B4C92F5" w14:textId="4006C0B9" w:rsidR="00445993" w:rsidRDefault="00886C65">
      <w:pPr>
        <w:spacing w:beforeLines="50" w:before="120" w:afterLines="50" w:after="120" w:line="360" w:lineRule="auto"/>
        <w:ind w:firstLineChars="0" w:firstLine="0"/>
        <w:outlineLvl w:val="0"/>
        <w:rPr>
          <w:rFonts w:ascii="Times New Roman" w:eastAsia="黑体"/>
          <w:bCs/>
          <w:szCs w:val="24"/>
        </w:rPr>
      </w:pPr>
      <w:bookmarkStart w:id="40" w:name="_Toc190159463"/>
      <w:bookmarkStart w:id="41" w:name="_Toc81755147"/>
      <w:bookmarkStart w:id="42" w:name="_Toc101106189"/>
      <w:bookmarkStart w:id="43" w:name="_Toc239346657"/>
      <w:bookmarkStart w:id="44" w:name="OLE_LINK9"/>
      <w:r>
        <w:rPr>
          <w:rFonts w:ascii="Times New Roman" w:eastAsia="黑体"/>
          <w:bCs/>
          <w:szCs w:val="24"/>
        </w:rPr>
        <w:t xml:space="preserve">4 </w:t>
      </w:r>
      <w:bookmarkEnd w:id="40"/>
      <w:bookmarkEnd w:id="41"/>
      <w:bookmarkEnd w:id="42"/>
      <w:r w:rsidR="00E0746F">
        <w:rPr>
          <w:rFonts w:ascii="黑体" w:eastAsia="黑体" w:hAnsi="黑体" w:cs="黑体" w:hint="eastAsia"/>
          <w:bCs/>
          <w:kern w:val="44"/>
          <w:szCs w:val="44"/>
        </w:rPr>
        <w:t>量化目的</w:t>
      </w:r>
      <w:bookmarkEnd w:id="43"/>
    </w:p>
    <w:p w14:paraId="459B0AF3" w14:textId="3E931E64" w:rsidR="00E0746F" w:rsidRDefault="00D31D32" w:rsidP="00E0746F">
      <w:pPr>
        <w:pStyle w:val="a8"/>
        <w:spacing w:after="0" w:line="360" w:lineRule="auto"/>
        <w:ind w:firstLine="420"/>
      </w:pPr>
      <w:r>
        <w:rPr>
          <w:rFonts w:hint="eastAsia"/>
        </w:rPr>
        <w:t>本文件基于生命周期评价理论，量化稀土金属</w:t>
      </w:r>
      <w:r w:rsidR="00E0746F">
        <w:rPr>
          <w:rFonts w:hint="eastAsia"/>
        </w:rPr>
        <w:t>冶炼产品原材料获取阶段、原材料运输阶段及生产阶段的温室气体排放量（以二氧化碳当量表示）。</w:t>
      </w:r>
      <w:r w:rsidR="00E0746F">
        <w:t>基于本文件开展碳足迹量化的目的包括但不限于以下方面：</w:t>
      </w:r>
    </w:p>
    <w:p w14:paraId="67FFDEFF" w14:textId="77777777" w:rsidR="00E0746F" w:rsidRPr="00E0746F" w:rsidRDefault="00E0746F" w:rsidP="00E0746F">
      <w:pPr>
        <w:pStyle w:val="a8"/>
        <w:numPr>
          <w:ilvl w:val="0"/>
          <w:numId w:val="7"/>
        </w:numPr>
        <w:spacing w:after="0" w:line="360" w:lineRule="auto"/>
        <w:ind w:left="851" w:firstLineChars="0"/>
        <w:rPr>
          <w:rFonts w:ascii="Times New Roman"/>
        </w:rPr>
      </w:pPr>
      <w:r>
        <w:rPr>
          <w:rFonts w:ascii="Times New Roman"/>
        </w:rPr>
        <w:t>用于稀土产业链上下游企业之间的温室气体排放数据共享；</w:t>
      </w:r>
    </w:p>
    <w:p w14:paraId="5E1ACADB" w14:textId="41D7FB49" w:rsidR="00E0746F" w:rsidRDefault="00D31D32" w:rsidP="00E0746F">
      <w:pPr>
        <w:pStyle w:val="a8"/>
        <w:numPr>
          <w:ilvl w:val="0"/>
          <w:numId w:val="7"/>
        </w:numPr>
        <w:spacing w:after="0" w:line="360" w:lineRule="auto"/>
        <w:ind w:left="851" w:firstLineChars="0"/>
        <w:rPr>
          <w:rFonts w:ascii="Times New Roman"/>
        </w:rPr>
      </w:pPr>
      <w:r>
        <w:rPr>
          <w:rFonts w:ascii="Times New Roman"/>
        </w:rPr>
        <w:t>用于稀土</w:t>
      </w:r>
      <w:r>
        <w:rPr>
          <w:rFonts w:ascii="Times New Roman" w:hint="eastAsia"/>
        </w:rPr>
        <w:t>金属</w:t>
      </w:r>
      <w:r w:rsidR="00E0746F">
        <w:rPr>
          <w:rFonts w:ascii="Times New Roman"/>
        </w:rPr>
        <w:t>冶炼低碳产品与低碳工艺开发；</w:t>
      </w:r>
    </w:p>
    <w:p w14:paraId="0518E025" w14:textId="1FE986A2" w:rsidR="00445993" w:rsidRPr="00E0746F" w:rsidRDefault="00D31D32" w:rsidP="00E0746F">
      <w:pPr>
        <w:pStyle w:val="a8"/>
        <w:numPr>
          <w:ilvl w:val="0"/>
          <w:numId w:val="7"/>
        </w:numPr>
        <w:spacing w:after="0" w:line="360" w:lineRule="auto"/>
        <w:ind w:left="851" w:firstLineChars="0"/>
        <w:rPr>
          <w:rFonts w:ascii="Times New Roman"/>
        </w:rPr>
      </w:pPr>
      <w:r>
        <w:rPr>
          <w:rFonts w:ascii="Times New Roman"/>
        </w:rPr>
        <w:t>开展稀土</w:t>
      </w:r>
      <w:r>
        <w:rPr>
          <w:rFonts w:ascii="Times New Roman" w:hint="eastAsia"/>
        </w:rPr>
        <w:t>金属</w:t>
      </w:r>
      <w:r w:rsidR="00E0746F">
        <w:rPr>
          <w:rFonts w:ascii="Times New Roman"/>
        </w:rPr>
        <w:t>冶炼产品碳足迹的信息交流。</w:t>
      </w:r>
    </w:p>
    <w:p w14:paraId="265B9CAC" w14:textId="1122F55F" w:rsidR="00445993" w:rsidRDefault="00886C65">
      <w:pPr>
        <w:spacing w:beforeLines="50" w:before="120" w:afterLines="50" w:after="120" w:line="360" w:lineRule="auto"/>
        <w:ind w:firstLineChars="0" w:firstLine="0"/>
        <w:outlineLvl w:val="0"/>
        <w:rPr>
          <w:rFonts w:ascii="Times New Roman" w:eastAsia="黑体"/>
          <w:bCs/>
          <w:szCs w:val="24"/>
        </w:rPr>
      </w:pPr>
      <w:bookmarkStart w:id="45" w:name="_Toc190159464"/>
      <w:bookmarkStart w:id="46" w:name="_Toc239346658"/>
      <w:bookmarkStart w:id="47" w:name="_Toc101106190"/>
      <w:bookmarkStart w:id="48" w:name="_Toc81755148"/>
      <w:bookmarkEnd w:id="44"/>
      <w:r>
        <w:rPr>
          <w:rFonts w:ascii="Times New Roman" w:eastAsia="黑体"/>
          <w:bCs/>
          <w:szCs w:val="24"/>
        </w:rPr>
        <w:t xml:space="preserve">5 </w:t>
      </w:r>
      <w:bookmarkEnd w:id="45"/>
      <w:r w:rsidR="00E0746F">
        <w:rPr>
          <w:rFonts w:ascii="黑体" w:eastAsia="黑体" w:hAnsi="黑体" w:cs="黑体" w:hint="eastAsia"/>
          <w:bCs/>
          <w:kern w:val="44"/>
          <w:szCs w:val="44"/>
        </w:rPr>
        <w:t>量化范围</w:t>
      </w:r>
      <w:bookmarkEnd w:id="46"/>
    </w:p>
    <w:p w14:paraId="239632ED" w14:textId="4EB8DA6B" w:rsidR="00445993" w:rsidRDefault="00886C65">
      <w:pPr>
        <w:spacing w:line="360" w:lineRule="auto"/>
        <w:ind w:firstLineChars="0" w:firstLine="0"/>
        <w:rPr>
          <w:rFonts w:ascii="Times New Roman" w:eastAsia="黑体"/>
          <w:szCs w:val="24"/>
        </w:rPr>
      </w:pPr>
      <w:r>
        <w:rPr>
          <w:rFonts w:ascii="Times New Roman" w:eastAsia="黑体" w:hint="eastAsia"/>
          <w:szCs w:val="24"/>
        </w:rPr>
        <w:t>5</w:t>
      </w:r>
      <w:r>
        <w:rPr>
          <w:rFonts w:ascii="Times New Roman" w:eastAsia="黑体"/>
          <w:szCs w:val="24"/>
        </w:rPr>
        <w:t xml:space="preserve">.1 </w:t>
      </w:r>
      <w:r w:rsidR="00E0746F">
        <w:rPr>
          <w:rFonts w:ascii="黑体" w:eastAsia="黑体" w:hAnsi="黑体" w:cs="黑体" w:hint="eastAsia"/>
          <w:bCs/>
          <w:kern w:val="44"/>
          <w:szCs w:val="44"/>
        </w:rPr>
        <w:t>基本要求</w:t>
      </w:r>
    </w:p>
    <w:p w14:paraId="57B34500" w14:textId="629B43F7" w:rsidR="00E0746F" w:rsidRDefault="00D31D32" w:rsidP="00E0746F">
      <w:pPr>
        <w:spacing w:line="360" w:lineRule="auto"/>
        <w:ind w:firstLine="420"/>
        <w:rPr>
          <w:rFonts w:ascii="Times New Roman"/>
          <w:szCs w:val="24"/>
        </w:rPr>
      </w:pPr>
      <w:bookmarkStart w:id="49" w:name="OLE_LINK13"/>
      <w:r>
        <w:rPr>
          <w:rFonts w:ascii="Times New Roman" w:hint="eastAsia"/>
          <w:szCs w:val="24"/>
        </w:rPr>
        <w:lastRenderedPageBreak/>
        <w:t>在确定稀土金属</w:t>
      </w:r>
      <w:r w:rsidR="00E0746F">
        <w:rPr>
          <w:rFonts w:ascii="Times New Roman" w:hint="eastAsia"/>
          <w:szCs w:val="24"/>
        </w:rPr>
        <w:t>冶炼产品碳足迹量化范围过程中，应包括但不限于下列内容：</w:t>
      </w:r>
    </w:p>
    <w:p w14:paraId="136B01EC" w14:textId="61AC7129" w:rsidR="00E0746F" w:rsidRDefault="00E0746F" w:rsidP="00E0746F">
      <w:pPr>
        <w:spacing w:line="360" w:lineRule="auto"/>
        <w:ind w:firstLine="420"/>
        <w:rPr>
          <w:rFonts w:ascii="Times New Roman"/>
          <w:szCs w:val="24"/>
        </w:rPr>
      </w:pPr>
      <w:r>
        <w:rPr>
          <w:rFonts w:ascii="Times New Roman"/>
          <w:szCs w:val="24"/>
        </w:rPr>
        <w:t xml:space="preserve">a) </w:t>
      </w:r>
      <w:r>
        <w:rPr>
          <w:rFonts w:ascii="Times New Roman" w:hint="eastAsia"/>
          <w:szCs w:val="24"/>
        </w:rPr>
        <w:t>产品（系统）范围：明确稀土</w:t>
      </w:r>
      <w:r w:rsidR="00D31D32">
        <w:rPr>
          <w:rFonts w:ascii="Times New Roman" w:hint="eastAsia"/>
          <w:szCs w:val="24"/>
        </w:rPr>
        <w:t>金属</w:t>
      </w:r>
      <w:r>
        <w:rPr>
          <w:rFonts w:ascii="Times New Roman" w:hint="eastAsia"/>
          <w:szCs w:val="24"/>
        </w:rPr>
        <w:t>冶炼产品的声明单位（</w:t>
      </w:r>
      <w:r>
        <w:rPr>
          <w:rFonts w:ascii="Times New Roman" w:hint="eastAsia"/>
          <w:szCs w:val="24"/>
        </w:rPr>
        <w:t>5</w:t>
      </w:r>
      <w:r>
        <w:rPr>
          <w:rFonts w:ascii="Times New Roman"/>
          <w:szCs w:val="24"/>
        </w:rPr>
        <w:t>.2</w:t>
      </w:r>
      <w:r>
        <w:rPr>
          <w:rFonts w:ascii="Times New Roman" w:hint="eastAsia"/>
          <w:szCs w:val="24"/>
        </w:rPr>
        <w:t>）和系统边界（</w:t>
      </w:r>
      <w:r>
        <w:rPr>
          <w:rFonts w:ascii="Times New Roman" w:hint="eastAsia"/>
          <w:szCs w:val="24"/>
        </w:rPr>
        <w:t>5</w:t>
      </w:r>
      <w:r>
        <w:rPr>
          <w:rFonts w:ascii="Times New Roman"/>
          <w:szCs w:val="24"/>
        </w:rPr>
        <w:t>.3</w:t>
      </w:r>
      <w:r>
        <w:rPr>
          <w:rFonts w:ascii="Times New Roman" w:hint="eastAsia"/>
          <w:szCs w:val="24"/>
        </w:rPr>
        <w:t>）。并可参照</w:t>
      </w:r>
      <w:r>
        <w:rPr>
          <w:rFonts w:ascii="Times New Roman"/>
          <w:szCs w:val="24"/>
        </w:rPr>
        <w:t>GB/T 2968</w:t>
      </w:r>
      <w:r>
        <w:rPr>
          <w:rFonts w:ascii="Times New Roman" w:hint="eastAsia"/>
          <w:szCs w:val="24"/>
        </w:rPr>
        <w:t>、</w:t>
      </w:r>
      <w:r>
        <w:rPr>
          <w:rFonts w:ascii="Times New Roman"/>
          <w:szCs w:val="24"/>
        </w:rPr>
        <w:t>GB/T 9967</w:t>
      </w:r>
      <w:r>
        <w:rPr>
          <w:rFonts w:ascii="Times New Roman" w:hint="eastAsia"/>
          <w:szCs w:val="24"/>
        </w:rPr>
        <w:t>、</w:t>
      </w:r>
      <w:r>
        <w:rPr>
          <w:rFonts w:ascii="Times New Roman"/>
          <w:szCs w:val="24"/>
        </w:rPr>
        <w:t>GB/T 15071</w:t>
      </w:r>
      <w:r>
        <w:rPr>
          <w:rFonts w:ascii="Times New Roman" w:hint="eastAsia"/>
          <w:szCs w:val="24"/>
        </w:rPr>
        <w:t>、</w:t>
      </w:r>
      <w:r>
        <w:rPr>
          <w:rFonts w:ascii="Times New Roman"/>
          <w:szCs w:val="24"/>
        </w:rPr>
        <w:t>GB/T 15676</w:t>
      </w:r>
      <w:r>
        <w:rPr>
          <w:rFonts w:ascii="Times New Roman" w:hint="eastAsia"/>
          <w:szCs w:val="24"/>
        </w:rPr>
        <w:t>、</w:t>
      </w:r>
      <w:r>
        <w:rPr>
          <w:rFonts w:ascii="Times New Roman"/>
          <w:szCs w:val="24"/>
        </w:rPr>
        <w:t>GB/T 16476</w:t>
      </w:r>
      <w:r>
        <w:rPr>
          <w:rFonts w:ascii="Times New Roman" w:hint="eastAsia"/>
          <w:szCs w:val="24"/>
        </w:rPr>
        <w:t>、</w:t>
      </w:r>
      <w:r>
        <w:rPr>
          <w:rFonts w:ascii="Times New Roman" w:hint="eastAsia"/>
          <w:szCs w:val="24"/>
        </w:rPr>
        <w:t>G</w:t>
      </w:r>
      <w:r>
        <w:rPr>
          <w:rFonts w:ascii="Times New Roman"/>
          <w:szCs w:val="24"/>
        </w:rPr>
        <w:t>B/T 19395</w:t>
      </w:r>
      <w:r>
        <w:rPr>
          <w:rFonts w:ascii="Times New Roman" w:hint="eastAsia"/>
          <w:szCs w:val="24"/>
        </w:rPr>
        <w:t>、</w:t>
      </w:r>
      <w:r>
        <w:rPr>
          <w:rFonts w:ascii="Times New Roman"/>
          <w:szCs w:val="24"/>
        </w:rPr>
        <w:t>GB/T 20892</w:t>
      </w:r>
      <w:r>
        <w:rPr>
          <w:rFonts w:ascii="Times New Roman" w:hint="eastAsia"/>
          <w:szCs w:val="24"/>
        </w:rPr>
        <w:t>、</w:t>
      </w:r>
      <w:r>
        <w:rPr>
          <w:rFonts w:ascii="Times New Roman"/>
          <w:szCs w:val="24"/>
        </w:rPr>
        <w:t>GB/T 20893</w:t>
      </w:r>
      <w:r>
        <w:rPr>
          <w:rFonts w:ascii="Times New Roman" w:hint="eastAsia"/>
          <w:szCs w:val="24"/>
        </w:rPr>
        <w:t>、</w:t>
      </w:r>
      <w:r>
        <w:rPr>
          <w:rFonts w:ascii="Times New Roman"/>
          <w:szCs w:val="24"/>
        </w:rPr>
        <w:t>GB/T 26415</w:t>
      </w:r>
      <w:r>
        <w:rPr>
          <w:rFonts w:ascii="Times New Roman" w:hint="eastAsia"/>
          <w:szCs w:val="24"/>
        </w:rPr>
        <w:t>、</w:t>
      </w:r>
      <w:r>
        <w:rPr>
          <w:rFonts w:ascii="Times New Roman" w:hint="eastAsia"/>
          <w:szCs w:val="24"/>
        </w:rPr>
        <w:t>G</w:t>
      </w:r>
      <w:r>
        <w:rPr>
          <w:rFonts w:ascii="Times New Roman"/>
          <w:szCs w:val="24"/>
        </w:rPr>
        <w:t>B/T 26414</w:t>
      </w:r>
      <w:r>
        <w:rPr>
          <w:rFonts w:ascii="Times New Roman" w:hint="eastAsia"/>
          <w:szCs w:val="24"/>
        </w:rPr>
        <w:t>、</w:t>
      </w:r>
      <w:r>
        <w:rPr>
          <w:rFonts w:ascii="Times New Roman" w:hint="eastAsia"/>
          <w:szCs w:val="24"/>
        </w:rPr>
        <w:t>G</w:t>
      </w:r>
      <w:r>
        <w:rPr>
          <w:rFonts w:ascii="Times New Roman"/>
          <w:szCs w:val="24"/>
        </w:rPr>
        <w:t>B/T 28400</w:t>
      </w:r>
      <w:r>
        <w:rPr>
          <w:rFonts w:ascii="Times New Roman" w:hint="eastAsia"/>
          <w:szCs w:val="24"/>
        </w:rPr>
        <w:t>、</w:t>
      </w:r>
      <w:r>
        <w:rPr>
          <w:rFonts w:ascii="Times New Roman" w:hint="eastAsia"/>
          <w:szCs w:val="24"/>
        </w:rPr>
        <w:t>G</w:t>
      </w:r>
      <w:r>
        <w:rPr>
          <w:rFonts w:ascii="Times New Roman"/>
          <w:szCs w:val="24"/>
        </w:rPr>
        <w:t>B/</w:t>
      </w:r>
      <w:r>
        <w:rPr>
          <w:rFonts w:ascii="Times New Roman" w:hint="eastAsia"/>
          <w:szCs w:val="24"/>
        </w:rPr>
        <w:t>T</w:t>
      </w:r>
      <w:r>
        <w:rPr>
          <w:rFonts w:ascii="Times New Roman"/>
          <w:szCs w:val="24"/>
        </w:rPr>
        <w:t xml:space="preserve"> 29657</w:t>
      </w:r>
      <w:r>
        <w:rPr>
          <w:rFonts w:ascii="Times New Roman" w:hint="eastAsia"/>
          <w:szCs w:val="24"/>
        </w:rPr>
        <w:t>、</w:t>
      </w:r>
      <w:r>
        <w:rPr>
          <w:rFonts w:ascii="Times New Roman" w:hint="eastAsia"/>
          <w:szCs w:val="24"/>
        </w:rPr>
        <w:t>G</w:t>
      </w:r>
      <w:r>
        <w:rPr>
          <w:rFonts w:ascii="Times New Roman"/>
          <w:szCs w:val="24"/>
        </w:rPr>
        <w:t>B/T 29915</w:t>
      </w:r>
      <w:r>
        <w:rPr>
          <w:rFonts w:ascii="Times New Roman" w:hint="eastAsia"/>
          <w:szCs w:val="24"/>
        </w:rPr>
        <w:t>、</w:t>
      </w:r>
      <w:r>
        <w:rPr>
          <w:rFonts w:ascii="Times New Roman"/>
          <w:szCs w:val="24"/>
        </w:rPr>
        <w:t>GB/T 29917</w:t>
      </w:r>
      <w:r>
        <w:rPr>
          <w:rFonts w:ascii="Times New Roman" w:hint="eastAsia"/>
          <w:szCs w:val="24"/>
        </w:rPr>
        <w:t>、</w:t>
      </w:r>
      <w:r>
        <w:rPr>
          <w:rFonts w:ascii="Times New Roman" w:hint="eastAsia"/>
          <w:szCs w:val="24"/>
        </w:rPr>
        <w:t>G</w:t>
      </w:r>
      <w:r>
        <w:rPr>
          <w:rFonts w:ascii="Times New Roman"/>
          <w:szCs w:val="24"/>
        </w:rPr>
        <w:t>B/T 31966</w:t>
      </w:r>
      <w:r>
        <w:rPr>
          <w:rFonts w:ascii="Times New Roman" w:hint="eastAsia"/>
          <w:szCs w:val="24"/>
        </w:rPr>
        <w:t>、</w:t>
      </w:r>
      <w:r>
        <w:rPr>
          <w:rFonts w:ascii="Times New Roman"/>
          <w:szCs w:val="24"/>
        </w:rPr>
        <w:t>GB/T 31978</w:t>
      </w:r>
      <w:r>
        <w:rPr>
          <w:rFonts w:ascii="Times New Roman" w:hint="eastAsia"/>
          <w:szCs w:val="24"/>
        </w:rPr>
        <w:t>、</w:t>
      </w:r>
      <w:r>
        <w:rPr>
          <w:rFonts w:ascii="Times New Roman" w:hint="eastAsia"/>
          <w:szCs w:val="24"/>
        </w:rPr>
        <w:t>G</w:t>
      </w:r>
      <w:r>
        <w:rPr>
          <w:rFonts w:ascii="Times New Roman"/>
          <w:szCs w:val="24"/>
        </w:rPr>
        <w:t>B/T 36541</w:t>
      </w:r>
      <w:r>
        <w:rPr>
          <w:rFonts w:ascii="Times New Roman" w:hint="eastAsia"/>
          <w:szCs w:val="24"/>
        </w:rPr>
        <w:t>、</w:t>
      </w:r>
      <w:r>
        <w:rPr>
          <w:rFonts w:ascii="Times New Roman" w:hint="eastAsia"/>
          <w:szCs w:val="24"/>
        </w:rPr>
        <w:t>G</w:t>
      </w:r>
      <w:r>
        <w:rPr>
          <w:rFonts w:ascii="Times New Roman"/>
          <w:szCs w:val="24"/>
        </w:rPr>
        <w:t>B/</w:t>
      </w:r>
      <w:r>
        <w:rPr>
          <w:rFonts w:ascii="Times New Roman" w:hint="eastAsia"/>
          <w:szCs w:val="24"/>
        </w:rPr>
        <w:t>T</w:t>
      </w:r>
      <w:r>
        <w:rPr>
          <w:rFonts w:ascii="Times New Roman"/>
          <w:szCs w:val="24"/>
        </w:rPr>
        <w:t xml:space="preserve"> 39125</w:t>
      </w:r>
      <w:r>
        <w:rPr>
          <w:rFonts w:ascii="Times New Roman" w:hint="eastAsia"/>
          <w:szCs w:val="24"/>
        </w:rPr>
        <w:t>、</w:t>
      </w:r>
      <w:r>
        <w:rPr>
          <w:rFonts w:ascii="Times New Roman" w:hint="eastAsia"/>
          <w:szCs w:val="24"/>
        </w:rPr>
        <w:t>G</w:t>
      </w:r>
      <w:r>
        <w:rPr>
          <w:rFonts w:ascii="Times New Roman"/>
          <w:szCs w:val="24"/>
        </w:rPr>
        <w:t>B/T 39233</w:t>
      </w:r>
      <w:r>
        <w:rPr>
          <w:rFonts w:ascii="Times New Roman" w:hint="eastAsia"/>
          <w:szCs w:val="24"/>
        </w:rPr>
        <w:t>、</w:t>
      </w:r>
      <w:r>
        <w:rPr>
          <w:rFonts w:ascii="Times New Roman" w:hint="eastAsia"/>
          <w:szCs w:val="24"/>
        </w:rPr>
        <w:t>G</w:t>
      </w:r>
      <w:r>
        <w:rPr>
          <w:rFonts w:ascii="Times New Roman"/>
          <w:szCs w:val="24"/>
        </w:rPr>
        <w:t>B/T 40854</w:t>
      </w:r>
      <w:r>
        <w:rPr>
          <w:rFonts w:ascii="Times New Roman" w:hint="eastAsia"/>
          <w:szCs w:val="24"/>
        </w:rPr>
        <w:t>、</w:t>
      </w:r>
      <w:r>
        <w:rPr>
          <w:rFonts w:ascii="Times New Roman"/>
          <w:szCs w:val="24"/>
        </w:rPr>
        <w:t>XB/T 212</w:t>
      </w:r>
      <w:r>
        <w:rPr>
          <w:rFonts w:ascii="Times New Roman" w:hint="eastAsia"/>
          <w:szCs w:val="24"/>
        </w:rPr>
        <w:t>、</w:t>
      </w:r>
      <w:r>
        <w:rPr>
          <w:rFonts w:ascii="Times New Roman"/>
          <w:szCs w:val="24"/>
        </w:rPr>
        <w:t>XB/T 218</w:t>
      </w:r>
      <w:r>
        <w:rPr>
          <w:rFonts w:ascii="Times New Roman" w:hint="eastAsia"/>
          <w:szCs w:val="24"/>
        </w:rPr>
        <w:t>、</w:t>
      </w:r>
      <w:r>
        <w:rPr>
          <w:rFonts w:ascii="Times New Roman"/>
          <w:szCs w:val="24"/>
        </w:rPr>
        <w:t>XB/T 226</w:t>
      </w:r>
      <w:r>
        <w:rPr>
          <w:rFonts w:ascii="Times New Roman" w:hint="eastAsia"/>
          <w:szCs w:val="24"/>
        </w:rPr>
        <w:t>、</w:t>
      </w:r>
      <w:r>
        <w:rPr>
          <w:rFonts w:ascii="Times New Roman"/>
          <w:szCs w:val="24"/>
        </w:rPr>
        <w:t>XB/T 227</w:t>
      </w:r>
      <w:r>
        <w:rPr>
          <w:rFonts w:ascii="Times New Roman" w:hint="eastAsia"/>
          <w:szCs w:val="24"/>
        </w:rPr>
        <w:t>、</w:t>
      </w:r>
      <w:r>
        <w:rPr>
          <w:rFonts w:ascii="Times New Roman"/>
          <w:szCs w:val="24"/>
        </w:rPr>
        <w:t>XB/T 232</w:t>
      </w:r>
      <w:r>
        <w:rPr>
          <w:rFonts w:ascii="Times New Roman" w:hint="eastAsia"/>
          <w:szCs w:val="24"/>
        </w:rPr>
        <w:t>、</w:t>
      </w:r>
      <w:r>
        <w:rPr>
          <w:rFonts w:ascii="Times New Roman"/>
          <w:szCs w:val="24"/>
        </w:rPr>
        <w:t>XB/T 301</w:t>
      </w:r>
      <w:r>
        <w:rPr>
          <w:rFonts w:ascii="Times New Roman" w:hint="eastAsia"/>
          <w:szCs w:val="24"/>
        </w:rPr>
        <w:t>、</w:t>
      </w:r>
      <w:r>
        <w:rPr>
          <w:rFonts w:ascii="Times New Roman"/>
          <w:szCs w:val="24"/>
        </w:rPr>
        <w:t>XB/T 302</w:t>
      </w:r>
      <w:r>
        <w:rPr>
          <w:rFonts w:ascii="Times New Roman" w:hint="eastAsia"/>
          <w:szCs w:val="24"/>
        </w:rPr>
        <w:t>、</w:t>
      </w:r>
      <w:r>
        <w:rPr>
          <w:rFonts w:ascii="Times New Roman" w:hint="eastAsia"/>
          <w:szCs w:val="24"/>
        </w:rPr>
        <w:t>X</w:t>
      </w:r>
      <w:r>
        <w:rPr>
          <w:rFonts w:ascii="Times New Roman"/>
          <w:szCs w:val="24"/>
        </w:rPr>
        <w:t>B/T 303</w:t>
      </w:r>
      <w:r>
        <w:rPr>
          <w:rFonts w:ascii="Times New Roman" w:hint="eastAsia"/>
          <w:szCs w:val="24"/>
        </w:rPr>
        <w:t>、</w:t>
      </w:r>
      <w:r>
        <w:rPr>
          <w:rFonts w:ascii="Times New Roman" w:hint="eastAsia"/>
          <w:szCs w:val="24"/>
        </w:rPr>
        <w:t>X</w:t>
      </w:r>
      <w:r>
        <w:rPr>
          <w:rFonts w:ascii="Times New Roman"/>
          <w:szCs w:val="24"/>
        </w:rPr>
        <w:t>B/T 304</w:t>
      </w:r>
      <w:r>
        <w:rPr>
          <w:rFonts w:ascii="Times New Roman" w:hint="eastAsia"/>
          <w:szCs w:val="24"/>
        </w:rPr>
        <w:t>、</w:t>
      </w:r>
      <w:r>
        <w:rPr>
          <w:rFonts w:ascii="Times New Roman" w:hint="eastAsia"/>
          <w:szCs w:val="24"/>
        </w:rPr>
        <w:t>X</w:t>
      </w:r>
      <w:r>
        <w:rPr>
          <w:rFonts w:ascii="Times New Roman"/>
          <w:szCs w:val="24"/>
        </w:rPr>
        <w:t>B/T 30</w:t>
      </w:r>
      <w:r>
        <w:rPr>
          <w:rFonts w:ascii="Times New Roman" w:hint="eastAsia"/>
          <w:szCs w:val="24"/>
        </w:rPr>
        <w:t>5</w:t>
      </w:r>
      <w:r>
        <w:rPr>
          <w:rFonts w:ascii="Times New Roman" w:hint="eastAsia"/>
          <w:szCs w:val="24"/>
        </w:rPr>
        <w:t>、</w:t>
      </w:r>
      <w:r w:rsidR="00777612">
        <w:rPr>
          <w:rFonts w:ascii="Times New Roman" w:hint="eastAsia"/>
          <w:szCs w:val="24"/>
        </w:rPr>
        <w:t>X</w:t>
      </w:r>
      <w:r w:rsidR="00777612">
        <w:rPr>
          <w:rFonts w:ascii="Times New Roman"/>
          <w:szCs w:val="24"/>
        </w:rPr>
        <w:t>B/T 306</w:t>
      </w:r>
      <w:r w:rsidR="00777612">
        <w:rPr>
          <w:rFonts w:ascii="Times New Roman" w:hint="eastAsia"/>
          <w:szCs w:val="24"/>
        </w:rPr>
        <w:t>、</w:t>
      </w:r>
      <w:r>
        <w:rPr>
          <w:rFonts w:ascii="Times New Roman"/>
          <w:szCs w:val="24"/>
        </w:rPr>
        <w:t>XB/T 403</w:t>
      </w:r>
      <w:r>
        <w:rPr>
          <w:rFonts w:ascii="Times New Roman" w:hint="eastAsia"/>
          <w:szCs w:val="24"/>
        </w:rPr>
        <w:t>、</w:t>
      </w:r>
      <w:r>
        <w:rPr>
          <w:rFonts w:ascii="Times New Roman"/>
          <w:szCs w:val="24"/>
        </w:rPr>
        <w:t>XB/T 404</w:t>
      </w:r>
      <w:r>
        <w:rPr>
          <w:rFonts w:ascii="Times New Roman" w:hint="eastAsia"/>
          <w:szCs w:val="24"/>
        </w:rPr>
        <w:t>、</w:t>
      </w:r>
      <w:r>
        <w:rPr>
          <w:rFonts w:ascii="Times New Roman"/>
          <w:szCs w:val="24"/>
        </w:rPr>
        <w:t>XB/T 405</w:t>
      </w:r>
      <w:r>
        <w:rPr>
          <w:rFonts w:ascii="Times New Roman" w:hint="eastAsia"/>
          <w:szCs w:val="24"/>
        </w:rPr>
        <w:t>、</w:t>
      </w:r>
      <w:r>
        <w:rPr>
          <w:rFonts w:ascii="Times New Roman" w:hint="eastAsia"/>
          <w:szCs w:val="24"/>
        </w:rPr>
        <w:t>X</w:t>
      </w:r>
      <w:r>
        <w:rPr>
          <w:rFonts w:ascii="Times New Roman"/>
          <w:szCs w:val="24"/>
        </w:rPr>
        <w:t>B/T 408</w:t>
      </w:r>
      <w:r>
        <w:rPr>
          <w:rFonts w:ascii="Times New Roman" w:hint="eastAsia"/>
          <w:szCs w:val="24"/>
        </w:rPr>
        <w:t>的要求进行描述，描述内容包括但不限于：产品名称和牌号、产品批号、产品净重、分析检验结果及检验部门印记、出厂日期、工艺路线。</w:t>
      </w:r>
    </w:p>
    <w:p w14:paraId="0B3563F3" w14:textId="77777777" w:rsidR="00E0746F" w:rsidRDefault="00E0746F" w:rsidP="00E0746F">
      <w:pPr>
        <w:spacing w:line="360" w:lineRule="auto"/>
        <w:ind w:firstLine="420"/>
        <w:rPr>
          <w:rFonts w:ascii="Times New Roman"/>
          <w:szCs w:val="24"/>
        </w:rPr>
      </w:pPr>
      <w:r>
        <w:rPr>
          <w:rFonts w:ascii="Times New Roman"/>
          <w:szCs w:val="24"/>
        </w:rPr>
        <w:t xml:space="preserve">b) </w:t>
      </w:r>
      <w:r>
        <w:rPr>
          <w:rFonts w:ascii="Times New Roman" w:hint="eastAsia"/>
          <w:szCs w:val="24"/>
        </w:rPr>
        <w:t>时间范围：选择数据收集的代表性时间段，一般为企业的一个自然年，特殊情况下可根据实际运营情况予以确定，但应确保生产的连续性与稳定性。</w:t>
      </w:r>
    </w:p>
    <w:p w14:paraId="1BBA7BFF" w14:textId="58BCE91F" w:rsidR="00445993" w:rsidRDefault="00886C65">
      <w:pPr>
        <w:spacing w:beforeLines="50" w:before="120" w:line="360" w:lineRule="auto"/>
        <w:ind w:firstLineChars="0" w:firstLine="0"/>
        <w:rPr>
          <w:rFonts w:ascii="Times New Roman" w:eastAsia="黑体"/>
          <w:szCs w:val="24"/>
        </w:rPr>
      </w:pPr>
      <w:r>
        <w:rPr>
          <w:rFonts w:ascii="Times New Roman" w:eastAsia="黑体" w:hint="eastAsia"/>
          <w:szCs w:val="24"/>
        </w:rPr>
        <w:t>5</w:t>
      </w:r>
      <w:r>
        <w:rPr>
          <w:rFonts w:ascii="Times New Roman" w:eastAsia="黑体"/>
          <w:szCs w:val="24"/>
        </w:rPr>
        <w:t xml:space="preserve">.2 </w:t>
      </w:r>
      <w:r w:rsidR="00E0746F">
        <w:rPr>
          <w:rFonts w:ascii="黑体" w:eastAsia="黑体" w:hAnsi="黑体" w:cs="黑体" w:hint="eastAsia"/>
          <w:bCs/>
          <w:kern w:val="44"/>
          <w:szCs w:val="44"/>
        </w:rPr>
        <w:t>声明单位</w:t>
      </w:r>
    </w:p>
    <w:p w14:paraId="43D8EFF2" w14:textId="685BDFC0" w:rsidR="00445993" w:rsidRDefault="00E0746F">
      <w:pPr>
        <w:ind w:firstLine="420"/>
        <w:rPr>
          <w:rFonts w:ascii="Times New Roman"/>
        </w:rPr>
      </w:pPr>
      <w:r>
        <w:rPr>
          <w:rFonts w:ascii="Times New Roman" w:hint="eastAsia"/>
          <w:szCs w:val="24"/>
        </w:rPr>
        <w:t>稀土</w:t>
      </w:r>
      <w:r w:rsidR="00D31D32">
        <w:rPr>
          <w:rFonts w:ascii="Times New Roman" w:hint="eastAsia"/>
          <w:szCs w:val="24"/>
        </w:rPr>
        <w:t>金属</w:t>
      </w:r>
      <w:r>
        <w:rPr>
          <w:rFonts w:ascii="Times New Roman" w:hint="eastAsia"/>
          <w:szCs w:val="24"/>
        </w:rPr>
        <w:t>冶炼产品碳足迹量化的声明单位定义为</w:t>
      </w:r>
      <w:r>
        <w:rPr>
          <w:rFonts w:ascii="Times New Roman" w:hint="eastAsia"/>
          <w:szCs w:val="24"/>
        </w:rPr>
        <w:t>1t</w:t>
      </w:r>
      <w:r>
        <w:rPr>
          <w:rFonts w:ascii="Times New Roman" w:hint="eastAsia"/>
          <w:szCs w:val="24"/>
        </w:rPr>
        <w:t>稀土</w:t>
      </w:r>
      <w:r w:rsidR="00D31D32">
        <w:rPr>
          <w:rFonts w:ascii="Times New Roman" w:hint="eastAsia"/>
          <w:szCs w:val="24"/>
        </w:rPr>
        <w:t>金属</w:t>
      </w:r>
      <w:r>
        <w:rPr>
          <w:rFonts w:ascii="Times New Roman" w:hint="eastAsia"/>
          <w:szCs w:val="24"/>
        </w:rPr>
        <w:t>冶炼产品。</w:t>
      </w:r>
    </w:p>
    <w:p w14:paraId="2A972784" w14:textId="2765D667" w:rsidR="00445993" w:rsidRDefault="00886C65">
      <w:pPr>
        <w:spacing w:beforeLines="50" w:before="120" w:line="360" w:lineRule="auto"/>
        <w:ind w:firstLineChars="0" w:firstLine="0"/>
        <w:rPr>
          <w:rFonts w:ascii="Times New Roman" w:eastAsia="黑体"/>
          <w:szCs w:val="24"/>
        </w:rPr>
      </w:pPr>
      <w:r>
        <w:rPr>
          <w:rFonts w:ascii="Times New Roman" w:eastAsia="黑体" w:hint="eastAsia"/>
          <w:szCs w:val="24"/>
        </w:rPr>
        <w:t>5</w:t>
      </w:r>
      <w:r>
        <w:rPr>
          <w:rFonts w:ascii="Times New Roman" w:eastAsia="黑体"/>
          <w:szCs w:val="24"/>
        </w:rPr>
        <w:t xml:space="preserve">.3 </w:t>
      </w:r>
      <w:r w:rsidR="00E0746F">
        <w:rPr>
          <w:rFonts w:ascii="黑体" w:eastAsia="黑体" w:hAnsi="黑体" w:cs="黑体" w:hint="eastAsia"/>
          <w:bCs/>
          <w:kern w:val="44"/>
          <w:szCs w:val="44"/>
        </w:rPr>
        <w:t>系统边界</w:t>
      </w:r>
    </w:p>
    <w:p w14:paraId="03D3CFCB" w14:textId="37AC80B7" w:rsidR="00445993" w:rsidRDefault="00886C65">
      <w:pPr>
        <w:spacing w:line="360" w:lineRule="auto"/>
        <w:ind w:firstLineChars="0" w:firstLine="0"/>
        <w:rPr>
          <w:rFonts w:ascii="Times New Roman"/>
          <w:szCs w:val="24"/>
        </w:rPr>
      </w:pPr>
      <w:bookmarkStart w:id="50" w:name="OLE_LINK12"/>
      <w:bookmarkEnd w:id="49"/>
      <w:r>
        <w:rPr>
          <w:rFonts w:ascii="Times New Roman" w:hint="eastAsia"/>
          <w:szCs w:val="24"/>
        </w:rPr>
        <w:t>5</w:t>
      </w:r>
      <w:r>
        <w:rPr>
          <w:rFonts w:ascii="Times New Roman"/>
          <w:szCs w:val="24"/>
        </w:rPr>
        <w:t xml:space="preserve">.3.1 </w:t>
      </w:r>
      <w:r w:rsidR="00E0746F">
        <w:rPr>
          <w:rFonts w:ascii="Times New Roman" w:eastAsia="黑体" w:hAnsi="黑体" w:hint="eastAsia"/>
          <w:szCs w:val="24"/>
        </w:rPr>
        <w:t>边界设定</w:t>
      </w:r>
    </w:p>
    <w:bookmarkEnd w:id="50"/>
    <w:p w14:paraId="55A43E8D" w14:textId="46D4F91E" w:rsidR="00E0746F" w:rsidRDefault="00E0746F" w:rsidP="00E0746F">
      <w:pPr>
        <w:spacing w:line="360" w:lineRule="auto"/>
        <w:ind w:firstLine="420"/>
        <w:rPr>
          <w:rFonts w:ascii="Times New Roman" w:hAnsi="宋体"/>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冶炼产品系统边界为“从摇篮到大门”，即从稀土原料（稀土矿资源的开采或稀土二次资源的回收）到稀土</w:t>
      </w:r>
      <w:r w:rsidR="00D31D32">
        <w:rPr>
          <w:rFonts w:ascii="Times New Roman" w:hint="eastAsia"/>
          <w:szCs w:val="24"/>
        </w:rPr>
        <w:t>金属</w:t>
      </w:r>
      <w:r>
        <w:rPr>
          <w:rFonts w:ascii="Times New Roman" w:hint="eastAsia"/>
          <w:szCs w:val="24"/>
        </w:rPr>
        <w:t>冶炼产品的产出，包括稀土矿采选（或稀土二次资源回收）、稀土湿法冶炼及稀土</w:t>
      </w:r>
      <w:r w:rsidR="00D31D32">
        <w:rPr>
          <w:rFonts w:ascii="Times New Roman" w:hint="eastAsia"/>
          <w:szCs w:val="24"/>
        </w:rPr>
        <w:t>金属</w:t>
      </w:r>
      <w:r>
        <w:rPr>
          <w:rFonts w:ascii="Times New Roman" w:hint="eastAsia"/>
          <w:szCs w:val="24"/>
        </w:rPr>
        <w:t>冶炼产品（熔盐电解、熔配法、金属热还原或提纯工艺）生产，还包括能源与辅助工序以及全流程运输的过程、工厂内环境排放处理工序，即从原辅材料和能源获取到稀土</w:t>
      </w:r>
      <w:r w:rsidR="00D31D32">
        <w:rPr>
          <w:rFonts w:ascii="Times New Roman" w:hint="eastAsia"/>
          <w:szCs w:val="24"/>
        </w:rPr>
        <w:t>金属</w:t>
      </w:r>
      <w:r>
        <w:rPr>
          <w:rFonts w:ascii="Times New Roman" w:hint="eastAsia"/>
          <w:szCs w:val="24"/>
        </w:rPr>
        <w:t>冶炼产品离开生产商厂门为止。产品的生命周期系统边界见图</w:t>
      </w:r>
      <w:r>
        <w:rPr>
          <w:rFonts w:ascii="Times New Roman" w:hint="eastAsia"/>
          <w:szCs w:val="24"/>
        </w:rPr>
        <w:t>1</w:t>
      </w:r>
      <w:r>
        <w:rPr>
          <w:rFonts w:ascii="Times New Roman" w:hint="eastAsia"/>
          <w:szCs w:val="24"/>
        </w:rPr>
        <w:t>。</w:t>
      </w:r>
      <w:r>
        <w:t xml:space="preserve"> </w:t>
      </w:r>
    </w:p>
    <w:p w14:paraId="190077ED" w14:textId="77777777" w:rsidR="00E0746F" w:rsidRDefault="00E0746F" w:rsidP="00E0746F">
      <w:pPr>
        <w:spacing w:line="360" w:lineRule="auto"/>
        <w:ind w:firstLine="420"/>
        <w:jc w:val="center"/>
        <w:rPr>
          <w:rFonts w:ascii="Times New Roman" w:eastAsia="黑体"/>
          <w:szCs w:val="24"/>
        </w:rPr>
      </w:pPr>
      <w:r>
        <w:rPr>
          <w:rFonts w:ascii="Times New Roman" w:eastAsia="黑体" w:hint="eastAsia"/>
          <w:noProof/>
          <w:szCs w:val="24"/>
        </w:rPr>
        <w:drawing>
          <wp:inline distT="0" distB="0" distL="114300" distR="114300" wp14:anchorId="29A2E64A" wp14:editId="6969695D">
            <wp:extent cx="5259070" cy="2517140"/>
            <wp:effectExtent l="0" t="0" r="17780" b="16510"/>
            <wp:docPr id="6" name="图片 6" descr="423dda64252f22286860ee4f949a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23dda64252f22286860ee4f949a2104"/>
                    <pic:cNvPicPr>
                      <a:picLocks noChangeAspect="1"/>
                    </pic:cNvPicPr>
                  </pic:nvPicPr>
                  <pic:blipFill>
                    <a:blip r:embed="rId15"/>
                    <a:stretch>
                      <a:fillRect/>
                    </a:stretch>
                  </pic:blipFill>
                  <pic:spPr>
                    <a:xfrm>
                      <a:off x="0" y="0"/>
                      <a:ext cx="5259070" cy="2517140"/>
                    </a:xfrm>
                    <a:prstGeom prst="rect">
                      <a:avLst/>
                    </a:prstGeom>
                  </pic:spPr>
                </pic:pic>
              </a:graphicData>
            </a:graphic>
          </wp:inline>
        </w:drawing>
      </w:r>
    </w:p>
    <w:p w14:paraId="42056FBA" w14:textId="2CA589E1" w:rsidR="00E0746F" w:rsidRDefault="00E0746F" w:rsidP="00E0746F">
      <w:pPr>
        <w:spacing w:line="360" w:lineRule="auto"/>
        <w:ind w:firstLine="420"/>
        <w:jc w:val="center"/>
        <w:rPr>
          <w:rFonts w:ascii="Times New Roman" w:eastAsia="黑体"/>
          <w:szCs w:val="24"/>
        </w:rPr>
      </w:pPr>
      <w:r>
        <w:rPr>
          <w:rFonts w:ascii="Times New Roman" w:eastAsia="黑体" w:hint="eastAsia"/>
          <w:szCs w:val="24"/>
        </w:rPr>
        <w:t>图</w:t>
      </w:r>
      <w:r>
        <w:rPr>
          <w:rFonts w:ascii="Times New Roman" w:eastAsia="黑体"/>
          <w:szCs w:val="24"/>
        </w:rPr>
        <w:t xml:space="preserve">1 </w:t>
      </w:r>
      <w:r>
        <w:rPr>
          <w:rFonts w:ascii="Times New Roman" w:eastAsia="黑体" w:hint="eastAsia"/>
          <w:szCs w:val="24"/>
        </w:rPr>
        <w:t>稀土</w:t>
      </w:r>
      <w:r w:rsidR="00D31D32">
        <w:rPr>
          <w:rFonts w:ascii="Times New Roman" w:eastAsia="黑体" w:hint="eastAsia"/>
          <w:szCs w:val="24"/>
        </w:rPr>
        <w:t>金属</w:t>
      </w:r>
      <w:r>
        <w:rPr>
          <w:rFonts w:ascii="Times New Roman" w:eastAsia="黑体" w:hint="eastAsia"/>
          <w:szCs w:val="24"/>
        </w:rPr>
        <w:t>冶炼产品碳足迹系统边界图</w:t>
      </w:r>
    </w:p>
    <w:p w14:paraId="659C07FD" w14:textId="5C894431" w:rsidR="00E0746F" w:rsidRDefault="00E0746F" w:rsidP="00E0746F">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冶炼产品碳足迹的量化范围包括原辅材料和能源获取阶段的上游排放，产品生产阶段各单元的过程排放、燃料燃烧排放以及能源相关排放等。稀土</w:t>
      </w:r>
      <w:r w:rsidR="00D31D32">
        <w:rPr>
          <w:rFonts w:ascii="Times New Roman" w:hint="eastAsia"/>
          <w:szCs w:val="24"/>
        </w:rPr>
        <w:t>金属</w:t>
      </w:r>
      <w:r>
        <w:rPr>
          <w:rFonts w:ascii="Times New Roman" w:hint="eastAsia"/>
          <w:szCs w:val="24"/>
        </w:rPr>
        <w:t>冶炼产品生命周期</w:t>
      </w:r>
      <w:r>
        <w:rPr>
          <w:rFonts w:ascii="Times New Roman" w:hint="eastAsia"/>
          <w:szCs w:val="24"/>
        </w:rPr>
        <w:lastRenderedPageBreak/>
        <w:t>系统边界内涉及的温室气体</w:t>
      </w:r>
      <w:proofErr w:type="gramStart"/>
      <w:r>
        <w:rPr>
          <w:rFonts w:ascii="Times New Roman" w:hint="eastAsia"/>
          <w:szCs w:val="24"/>
        </w:rPr>
        <w:t>排放源见附录</w:t>
      </w:r>
      <w:proofErr w:type="gramEnd"/>
      <w:r>
        <w:rPr>
          <w:rFonts w:ascii="Times New Roman" w:hint="eastAsia"/>
          <w:szCs w:val="24"/>
        </w:rPr>
        <w:t>A</w:t>
      </w:r>
      <w:r>
        <w:rPr>
          <w:rFonts w:ascii="Times New Roman" w:hint="eastAsia"/>
          <w:szCs w:val="24"/>
        </w:rPr>
        <w:t>。</w:t>
      </w:r>
    </w:p>
    <w:p w14:paraId="2DEB5173" w14:textId="60D969F3" w:rsidR="00E0746F" w:rsidRDefault="00E0746F" w:rsidP="00E0746F">
      <w:pPr>
        <w:spacing w:line="360" w:lineRule="auto"/>
        <w:ind w:firstLine="420"/>
        <w:rPr>
          <w:rFonts w:ascii="Times New Roman"/>
          <w:szCs w:val="24"/>
        </w:rPr>
      </w:pPr>
      <w:bookmarkStart w:id="51" w:name="_Hlk207805334"/>
      <w:r>
        <w:rPr>
          <w:rFonts w:ascii="Times New Roman"/>
          <w:szCs w:val="24"/>
        </w:rPr>
        <w:t>熔盐电解</w:t>
      </w:r>
      <w:r>
        <w:rPr>
          <w:rFonts w:ascii="Times New Roman" w:hint="eastAsia"/>
          <w:szCs w:val="24"/>
        </w:rPr>
        <w:t>或金属热还原工艺及其对应的稀土</w:t>
      </w:r>
      <w:r w:rsidR="00D31D32">
        <w:rPr>
          <w:rFonts w:ascii="Times New Roman" w:hint="eastAsia"/>
          <w:szCs w:val="24"/>
        </w:rPr>
        <w:t>金属</w:t>
      </w:r>
      <w:r>
        <w:rPr>
          <w:rFonts w:ascii="Times New Roman" w:hint="eastAsia"/>
          <w:szCs w:val="24"/>
        </w:rPr>
        <w:t>冶炼产品</w:t>
      </w:r>
      <w:bookmarkEnd w:id="51"/>
      <w:r>
        <w:rPr>
          <w:rFonts w:ascii="Times New Roman" w:hint="eastAsia"/>
          <w:szCs w:val="24"/>
        </w:rPr>
        <w:t>如表</w:t>
      </w:r>
      <w:r>
        <w:rPr>
          <w:rFonts w:ascii="Times New Roman" w:hint="eastAsia"/>
          <w:szCs w:val="24"/>
        </w:rPr>
        <w:t>1</w:t>
      </w:r>
      <w:r>
        <w:rPr>
          <w:rFonts w:ascii="Times New Roman" w:hint="eastAsia"/>
          <w:szCs w:val="24"/>
        </w:rPr>
        <w:t>所示。</w:t>
      </w:r>
    </w:p>
    <w:p w14:paraId="37A068C4" w14:textId="77777777" w:rsidR="00E0746F" w:rsidRDefault="00E0746F" w:rsidP="00E0746F">
      <w:pPr>
        <w:widowControl/>
        <w:spacing w:beforeLines="50" w:before="120" w:afterLines="50" w:after="120" w:line="360" w:lineRule="auto"/>
        <w:ind w:firstLineChars="0" w:firstLine="0"/>
        <w:jc w:val="center"/>
        <w:rPr>
          <w:rFonts w:ascii="Times New Roman" w:eastAsia="黑体"/>
          <w:szCs w:val="21"/>
        </w:rPr>
      </w:pPr>
      <w:r>
        <w:rPr>
          <w:rFonts w:ascii="Times New Roman" w:eastAsia="黑体" w:hint="eastAsia"/>
          <w:szCs w:val="21"/>
        </w:rPr>
        <w:t>表</w:t>
      </w:r>
      <w:r>
        <w:rPr>
          <w:rFonts w:ascii="Times New Roman" w:eastAsia="黑体"/>
          <w:szCs w:val="21"/>
        </w:rPr>
        <w:t>1</w:t>
      </w:r>
      <w:r>
        <w:rPr>
          <w:rFonts w:ascii="Times New Roman" w:eastAsia="黑体" w:hint="eastAsia"/>
          <w:szCs w:val="21"/>
        </w:rPr>
        <w:t xml:space="preserve"> </w:t>
      </w:r>
      <w:bookmarkStart w:id="52" w:name="_Hlk207805342"/>
      <w:r>
        <w:rPr>
          <w:rFonts w:ascii="Times New Roman" w:eastAsia="黑体" w:hint="eastAsia"/>
          <w:szCs w:val="21"/>
        </w:rPr>
        <w:t>熔盐电解或金属热还原产品</w:t>
      </w:r>
      <w:bookmarkEnd w:id="52"/>
    </w:p>
    <w:tbl>
      <w:tblPr>
        <w:tblStyle w:val="af8"/>
        <w:tblW w:w="8080" w:type="dxa"/>
        <w:jc w:val="center"/>
        <w:tblLook w:val="04A0" w:firstRow="1" w:lastRow="0" w:firstColumn="1" w:lastColumn="0" w:noHBand="0" w:noVBand="1"/>
      </w:tblPr>
      <w:tblGrid>
        <w:gridCol w:w="1334"/>
        <w:gridCol w:w="1790"/>
        <w:gridCol w:w="4956"/>
      </w:tblGrid>
      <w:tr w:rsidR="00E0746F" w14:paraId="70BD22BB" w14:textId="77777777" w:rsidTr="00B1745B">
        <w:trPr>
          <w:trHeight w:val="522"/>
          <w:jc w:val="center"/>
        </w:trPr>
        <w:tc>
          <w:tcPr>
            <w:tcW w:w="3124" w:type="dxa"/>
            <w:gridSpan w:val="2"/>
            <w:vAlign w:val="center"/>
          </w:tcPr>
          <w:p w14:paraId="1FE005B1" w14:textId="77777777" w:rsidR="00E0746F" w:rsidRDefault="00E0746F" w:rsidP="00777612">
            <w:pPr>
              <w:spacing w:line="360" w:lineRule="auto"/>
              <w:ind w:firstLineChars="0" w:firstLine="0"/>
              <w:jc w:val="center"/>
              <w:rPr>
                <w:rFonts w:ascii="Times New Roman"/>
                <w:b/>
                <w:bCs/>
                <w:sz w:val="18"/>
                <w:szCs w:val="18"/>
              </w:rPr>
            </w:pPr>
            <w:r>
              <w:rPr>
                <w:rFonts w:ascii="Times New Roman" w:hint="eastAsia"/>
                <w:b/>
                <w:bCs/>
                <w:sz w:val="18"/>
                <w:szCs w:val="18"/>
              </w:rPr>
              <w:t>工艺类别</w:t>
            </w:r>
          </w:p>
        </w:tc>
        <w:tc>
          <w:tcPr>
            <w:tcW w:w="4956" w:type="dxa"/>
            <w:vAlign w:val="center"/>
          </w:tcPr>
          <w:p w14:paraId="70470CA6" w14:textId="77777777" w:rsidR="00E0746F" w:rsidRDefault="00E0746F" w:rsidP="00777612">
            <w:pPr>
              <w:spacing w:line="360" w:lineRule="auto"/>
              <w:ind w:firstLine="361"/>
              <w:jc w:val="center"/>
              <w:rPr>
                <w:rFonts w:ascii="Times New Roman"/>
                <w:b/>
                <w:bCs/>
                <w:sz w:val="18"/>
                <w:szCs w:val="18"/>
              </w:rPr>
            </w:pPr>
            <w:r>
              <w:rPr>
                <w:rFonts w:ascii="Times New Roman" w:hint="eastAsia"/>
                <w:b/>
                <w:bCs/>
                <w:sz w:val="18"/>
                <w:szCs w:val="18"/>
              </w:rPr>
              <w:t>产品</w:t>
            </w:r>
          </w:p>
        </w:tc>
      </w:tr>
      <w:tr w:rsidR="00E0746F" w14:paraId="58087E26" w14:textId="77777777" w:rsidTr="00B1745B">
        <w:trPr>
          <w:trHeight w:val="256"/>
          <w:jc w:val="center"/>
        </w:trPr>
        <w:tc>
          <w:tcPr>
            <w:tcW w:w="3124" w:type="dxa"/>
            <w:gridSpan w:val="2"/>
            <w:tcBorders>
              <w:bottom w:val="single" w:sz="4" w:space="0" w:color="auto"/>
            </w:tcBorders>
            <w:vAlign w:val="center"/>
          </w:tcPr>
          <w:p w14:paraId="22EA4577" w14:textId="77777777" w:rsidR="00E0746F" w:rsidRDefault="00E0746F" w:rsidP="00777612">
            <w:pPr>
              <w:spacing w:line="360" w:lineRule="auto"/>
              <w:ind w:firstLineChars="0" w:firstLine="0"/>
              <w:jc w:val="center"/>
              <w:rPr>
                <w:rFonts w:ascii="Times New Roman"/>
                <w:sz w:val="18"/>
                <w:szCs w:val="18"/>
              </w:rPr>
            </w:pPr>
            <w:r>
              <w:rPr>
                <w:rFonts w:ascii="Times New Roman" w:hint="eastAsia"/>
                <w:sz w:val="18"/>
                <w:szCs w:val="18"/>
              </w:rPr>
              <w:t>熔盐电解</w:t>
            </w:r>
          </w:p>
        </w:tc>
        <w:tc>
          <w:tcPr>
            <w:tcW w:w="4956" w:type="dxa"/>
            <w:tcBorders>
              <w:bottom w:val="single" w:sz="4" w:space="0" w:color="auto"/>
            </w:tcBorders>
            <w:vAlign w:val="center"/>
          </w:tcPr>
          <w:p w14:paraId="10779E81" w14:textId="77777777" w:rsidR="00E0746F" w:rsidRDefault="00E0746F" w:rsidP="00777612">
            <w:pPr>
              <w:spacing w:line="360" w:lineRule="auto"/>
              <w:ind w:firstLineChars="0" w:firstLine="0"/>
              <w:rPr>
                <w:rFonts w:ascii="Times New Roman"/>
                <w:sz w:val="18"/>
                <w:szCs w:val="18"/>
              </w:rPr>
            </w:pPr>
            <w:r>
              <w:rPr>
                <w:rFonts w:ascii="Times New Roman" w:hint="eastAsia"/>
                <w:sz w:val="18"/>
                <w:szCs w:val="18"/>
              </w:rPr>
              <w:t>金属</w:t>
            </w:r>
            <w:proofErr w:type="gramStart"/>
            <w:r>
              <w:rPr>
                <w:rFonts w:ascii="Times New Roman" w:hint="eastAsia"/>
                <w:sz w:val="18"/>
                <w:szCs w:val="18"/>
              </w:rPr>
              <w:t>镧</w:t>
            </w:r>
            <w:proofErr w:type="gramEnd"/>
            <w:r>
              <w:rPr>
                <w:rFonts w:ascii="Times New Roman" w:hint="eastAsia"/>
                <w:sz w:val="18"/>
                <w:szCs w:val="18"/>
              </w:rPr>
              <w:t>、金属</w:t>
            </w:r>
            <w:proofErr w:type="gramStart"/>
            <w:r>
              <w:rPr>
                <w:rFonts w:ascii="Times New Roman" w:hint="eastAsia"/>
                <w:sz w:val="18"/>
                <w:szCs w:val="18"/>
              </w:rPr>
              <w:t>铈</w:t>
            </w:r>
            <w:proofErr w:type="gramEnd"/>
            <w:r>
              <w:rPr>
                <w:rFonts w:ascii="Times New Roman" w:hint="eastAsia"/>
                <w:sz w:val="18"/>
                <w:szCs w:val="18"/>
              </w:rPr>
              <w:t>、金属</w:t>
            </w:r>
            <w:proofErr w:type="gramStart"/>
            <w:r>
              <w:rPr>
                <w:rFonts w:ascii="Times New Roman" w:hint="eastAsia"/>
                <w:sz w:val="18"/>
                <w:szCs w:val="18"/>
              </w:rPr>
              <w:t>镨</w:t>
            </w:r>
            <w:proofErr w:type="gramEnd"/>
            <w:r>
              <w:rPr>
                <w:rFonts w:ascii="Times New Roman" w:hint="eastAsia"/>
                <w:sz w:val="18"/>
                <w:szCs w:val="18"/>
              </w:rPr>
              <w:t>、金属钕、</w:t>
            </w:r>
            <w:proofErr w:type="gramStart"/>
            <w:r>
              <w:rPr>
                <w:rFonts w:ascii="Times New Roman" w:hint="eastAsia"/>
                <w:sz w:val="18"/>
                <w:szCs w:val="18"/>
              </w:rPr>
              <w:t>镧铈</w:t>
            </w:r>
            <w:proofErr w:type="gramEnd"/>
            <w:r>
              <w:rPr>
                <w:rFonts w:ascii="Times New Roman" w:hint="eastAsia"/>
                <w:sz w:val="18"/>
                <w:szCs w:val="18"/>
              </w:rPr>
              <w:t>金属、</w:t>
            </w:r>
            <w:proofErr w:type="gramStart"/>
            <w:r>
              <w:rPr>
                <w:rFonts w:ascii="Times New Roman" w:hint="eastAsia"/>
                <w:sz w:val="18"/>
                <w:szCs w:val="18"/>
              </w:rPr>
              <w:t>镨</w:t>
            </w:r>
            <w:proofErr w:type="gramEnd"/>
            <w:r>
              <w:rPr>
                <w:rFonts w:ascii="Times New Roman" w:hint="eastAsia"/>
                <w:sz w:val="18"/>
                <w:szCs w:val="18"/>
              </w:rPr>
              <w:t>钕金属、</w:t>
            </w:r>
            <w:proofErr w:type="gramStart"/>
            <w:r>
              <w:rPr>
                <w:rFonts w:ascii="Times New Roman" w:hint="eastAsia"/>
                <w:sz w:val="18"/>
                <w:szCs w:val="18"/>
              </w:rPr>
              <w:t>镨</w:t>
            </w:r>
            <w:proofErr w:type="gramEnd"/>
            <w:r>
              <w:rPr>
                <w:rFonts w:ascii="Times New Roman" w:hint="eastAsia"/>
                <w:sz w:val="18"/>
                <w:szCs w:val="18"/>
              </w:rPr>
              <w:t>钕</w:t>
            </w:r>
            <w:proofErr w:type="gramStart"/>
            <w:r>
              <w:rPr>
                <w:rFonts w:ascii="Times New Roman" w:hint="eastAsia"/>
                <w:sz w:val="18"/>
                <w:szCs w:val="18"/>
              </w:rPr>
              <w:t>镝</w:t>
            </w:r>
            <w:proofErr w:type="gramEnd"/>
            <w:r>
              <w:rPr>
                <w:rFonts w:ascii="Times New Roman" w:hint="eastAsia"/>
                <w:sz w:val="18"/>
                <w:szCs w:val="18"/>
              </w:rPr>
              <w:t>金属、</w:t>
            </w:r>
            <w:proofErr w:type="gramStart"/>
            <w:r>
              <w:rPr>
                <w:rFonts w:ascii="Times New Roman" w:hint="eastAsia"/>
                <w:sz w:val="18"/>
                <w:szCs w:val="18"/>
              </w:rPr>
              <w:t>镝</w:t>
            </w:r>
            <w:proofErr w:type="gramEnd"/>
            <w:r>
              <w:rPr>
                <w:rFonts w:ascii="Times New Roman" w:hint="eastAsia"/>
                <w:sz w:val="18"/>
                <w:szCs w:val="18"/>
              </w:rPr>
              <w:t>铁合金、</w:t>
            </w:r>
            <w:proofErr w:type="gramStart"/>
            <w:r>
              <w:rPr>
                <w:rFonts w:ascii="Times New Roman" w:hint="eastAsia"/>
                <w:sz w:val="18"/>
                <w:szCs w:val="18"/>
              </w:rPr>
              <w:t>钆</w:t>
            </w:r>
            <w:proofErr w:type="gramEnd"/>
            <w:r>
              <w:rPr>
                <w:rFonts w:ascii="Times New Roman" w:hint="eastAsia"/>
                <w:sz w:val="18"/>
                <w:szCs w:val="18"/>
              </w:rPr>
              <w:t>铁合金、</w:t>
            </w:r>
            <w:proofErr w:type="gramStart"/>
            <w:r>
              <w:rPr>
                <w:rFonts w:ascii="Times New Roman" w:hint="eastAsia"/>
                <w:sz w:val="18"/>
                <w:szCs w:val="18"/>
              </w:rPr>
              <w:t>钬</w:t>
            </w:r>
            <w:proofErr w:type="gramEnd"/>
            <w:r>
              <w:rPr>
                <w:rFonts w:ascii="Times New Roman" w:hint="eastAsia"/>
                <w:sz w:val="18"/>
                <w:szCs w:val="18"/>
              </w:rPr>
              <w:t>铁合金、</w:t>
            </w:r>
            <w:proofErr w:type="gramStart"/>
            <w:r>
              <w:rPr>
                <w:rFonts w:ascii="Times New Roman" w:hint="eastAsia"/>
                <w:sz w:val="18"/>
                <w:szCs w:val="18"/>
              </w:rPr>
              <w:t>铈</w:t>
            </w:r>
            <w:proofErr w:type="gramEnd"/>
            <w:r>
              <w:rPr>
                <w:rFonts w:ascii="Times New Roman" w:hint="eastAsia"/>
                <w:sz w:val="18"/>
                <w:szCs w:val="18"/>
              </w:rPr>
              <w:t>铁合金、</w:t>
            </w:r>
            <w:proofErr w:type="gramStart"/>
            <w:r>
              <w:rPr>
                <w:rFonts w:hint="eastAsia"/>
                <w:sz w:val="18"/>
                <w:szCs w:val="18"/>
              </w:rPr>
              <w:t>钇</w:t>
            </w:r>
            <w:proofErr w:type="gramEnd"/>
            <w:r>
              <w:rPr>
                <w:rFonts w:hint="eastAsia"/>
                <w:sz w:val="18"/>
                <w:szCs w:val="18"/>
              </w:rPr>
              <w:t>铁合金</w:t>
            </w:r>
            <w:r>
              <w:rPr>
                <w:rFonts w:ascii="Times New Roman" w:hint="eastAsia"/>
                <w:sz w:val="18"/>
                <w:szCs w:val="18"/>
              </w:rPr>
              <w:t>等</w:t>
            </w:r>
          </w:p>
        </w:tc>
      </w:tr>
      <w:tr w:rsidR="00E0746F" w14:paraId="788CE795" w14:textId="77777777" w:rsidTr="00B1745B">
        <w:trPr>
          <w:trHeight w:val="379"/>
          <w:jc w:val="center"/>
        </w:trPr>
        <w:tc>
          <w:tcPr>
            <w:tcW w:w="1334" w:type="dxa"/>
            <w:vMerge w:val="restart"/>
            <w:vAlign w:val="center"/>
          </w:tcPr>
          <w:p w14:paraId="58DC55FD" w14:textId="77777777" w:rsidR="00E0746F" w:rsidRDefault="00E0746F" w:rsidP="00777612">
            <w:pPr>
              <w:spacing w:line="360" w:lineRule="auto"/>
              <w:ind w:firstLineChars="0" w:firstLine="0"/>
              <w:jc w:val="center"/>
              <w:rPr>
                <w:rFonts w:ascii="Times New Roman"/>
                <w:sz w:val="18"/>
                <w:szCs w:val="18"/>
              </w:rPr>
            </w:pPr>
            <w:r>
              <w:rPr>
                <w:rFonts w:ascii="Times New Roman" w:hint="eastAsia"/>
                <w:sz w:val="18"/>
                <w:szCs w:val="18"/>
              </w:rPr>
              <w:t>金属热还原</w:t>
            </w:r>
          </w:p>
        </w:tc>
        <w:tc>
          <w:tcPr>
            <w:tcW w:w="1790" w:type="dxa"/>
            <w:tcBorders>
              <w:bottom w:val="single" w:sz="4" w:space="0" w:color="auto"/>
            </w:tcBorders>
            <w:vAlign w:val="center"/>
          </w:tcPr>
          <w:p w14:paraId="17DBB11D" w14:textId="77777777" w:rsidR="00E0746F" w:rsidRDefault="00E0746F" w:rsidP="00777612">
            <w:pPr>
              <w:spacing w:line="360" w:lineRule="auto"/>
              <w:ind w:firstLineChars="0" w:firstLine="0"/>
              <w:jc w:val="center"/>
              <w:rPr>
                <w:rFonts w:ascii="Times New Roman"/>
                <w:sz w:val="18"/>
                <w:szCs w:val="18"/>
              </w:rPr>
            </w:pPr>
            <w:proofErr w:type="gramStart"/>
            <w:r>
              <w:rPr>
                <w:rFonts w:ascii="Times New Roman" w:hint="eastAsia"/>
                <w:sz w:val="18"/>
                <w:szCs w:val="18"/>
              </w:rPr>
              <w:t>钙热还原</w:t>
            </w:r>
            <w:proofErr w:type="gramEnd"/>
          </w:p>
        </w:tc>
        <w:tc>
          <w:tcPr>
            <w:tcW w:w="4956" w:type="dxa"/>
            <w:tcBorders>
              <w:bottom w:val="single" w:sz="4" w:space="0" w:color="auto"/>
            </w:tcBorders>
            <w:vAlign w:val="center"/>
          </w:tcPr>
          <w:p w14:paraId="62267615" w14:textId="77777777" w:rsidR="00E0746F" w:rsidRDefault="00E0746F">
            <w:pPr>
              <w:spacing w:line="360" w:lineRule="auto"/>
              <w:ind w:firstLineChars="0" w:firstLine="0"/>
              <w:rPr>
                <w:rFonts w:ascii="Times New Roman"/>
                <w:sz w:val="18"/>
                <w:szCs w:val="18"/>
              </w:rPr>
            </w:pPr>
            <w:r>
              <w:rPr>
                <w:rFonts w:ascii="Times New Roman" w:hint="eastAsia"/>
                <w:sz w:val="18"/>
                <w:szCs w:val="18"/>
              </w:rPr>
              <w:t>金属</w:t>
            </w:r>
            <w:proofErr w:type="gramStart"/>
            <w:r>
              <w:rPr>
                <w:rFonts w:ascii="Times New Roman" w:hint="eastAsia"/>
                <w:sz w:val="18"/>
                <w:szCs w:val="18"/>
              </w:rPr>
              <w:t>钆</w:t>
            </w:r>
            <w:proofErr w:type="gramEnd"/>
            <w:r>
              <w:rPr>
                <w:rFonts w:ascii="Times New Roman" w:hint="eastAsia"/>
                <w:sz w:val="18"/>
                <w:szCs w:val="18"/>
              </w:rPr>
              <w:t>、金属</w:t>
            </w:r>
            <w:proofErr w:type="gramStart"/>
            <w:r>
              <w:rPr>
                <w:rFonts w:ascii="Times New Roman" w:hint="eastAsia"/>
                <w:sz w:val="18"/>
                <w:szCs w:val="18"/>
              </w:rPr>
              <w:t>铽</w:t>
            </w:r>
            <w:proofErr w:type="gramEnd"/>
            <w:r>
              <w:rPr>
                <w:rFonts w:ascii="Times New Roman" w:hint="eastAsia"/>
                <w:sz w:val="18"/>
                <w:szCs w:val="18"/>
              </w:rPr>
              <w:t>、金属</w:t>
            </w:r>
            <w:proofErr w:type="gramStart"/>
            <w:r>
              <w:rPr>
                <w:rFonts w:ascii="Times New Roman" w:hint="eastAsia"/>
                <w:sz w:val="18"/>
                <w:szCs w:val="18"/>
              </w:rPr>
              <w:t>镝</w:t>
            </w:r>
            <w:proofErr w:type="gramEnd"/>
            <w:r>
              <w:rPr>
                <w:rFonts w:ascii="Times New Roman" w:hint="eastAsia"/>
                <w:sz w:val="18"/>
                <w:szCs w:val="18"/>
              </w:rPr>
              <w:t>、金属</w:t>
            </w:r>
            <w:proofErr w:type="gramStart"/>
            <w:r>
              <w:rPr>
                <w:rFonts w:ascii="Times New Roman" w:hint="eastAsia"/>
                <w:sz w:val="18"/>
                <w:szCs w:val="18"/>
              </w:rPr>
              <w:t>钬</w:t>
            </w:r>
            <w:proofErr w:type="gramEnd"/>
            <w:r>
              <w:rPr>
                <w:rFonts w:ascii="Times New Roman" w:hint="eastAsia"/>
                <w:sz w:val="18"/>
                <w:szCs w:val="18"/>
              </w:rPr>
              <w:t>、金属</w:t>
            </w:r>
            <w:proofErr w:type="gramStart"/>
            <w:r>
              <w:rPr>
                <w:rFonts w:ascii="Times New Roman" w:hint="eastAsia"/>
                <w:sz w:val="18"/>
                <w:szCs w:val="18"/>
              </w:rPr>
              <w:t>铒</w:t>
            </w:r>
            <w:proofErr w:type="gramEnd"/>
            <w:r>
              <w:rPr>
                <w:rFonts w:ascii="Times New Roman" w:hint="eastAsia"/>
                <w:sz w:val="18"/>
                <w:szCs w:val="18"/>
              </w:rPr>
              <w:t>、金属</w:t>
            </w:r>
            <w:proofErr w:type="gramStart"/>
            <w:r>
              <w:rPr>
                <w:rFonts w:ascii="Times New Roman" w:hint="eastAsia"/>
                <w:sz w:val="18"/>
                <w:szCs w:val="18"/>
              </w:rPr>
              <w:t>钇</w:t>
            </w:r>
            <w:proofErr w:type="gramEnd"/>
            <w:r>
              <w:rPr>
                <w:rFonts w:ascii="Times New Roman" w:hint="eastAsia"/>
                <w:sz w:val="18"/>
                <w:szCs w:val="18"/>
              </w:rPr>
              <w:t>、金属</w:t>
            </w:r>
            <w:proofErr w:type="gramStart"/>
            <w:r>
              <w:rPr>
                <w:rFonts w:ascii="Times New Roman" w:hint="eastAsia"/>
                <w:sz w:val="18"/>
                <w:szCs w:val="18"/>
              </w:rPr>
              <w:t>镥</w:t>
            </w:r>
            <w:proofErr w:type="gramEnd"/>
            <w:r>
              <w:rPr>
                <w:rFonts w:ascii="Times New Roman" w:hint="eastAsia"/>
                <w:sz w:val="18"/>
                <w:szCs w:val="18"/>
              </w:rPr>
              <w:t>、</w:t>
            </w:r>
            <w:proofErr w:type="gramStart"/>
            <w:r>
              <w:rPr>
                <w:rFonts w:ascii="Times New Roman" w:hint="eastAsia"/>
                <w:sz w:val="18"/>
                <w:szCs w:val="18"/>
              </w:rPr>
              <w:t>金属钪等</w:t>
            </w:r>
            <w:proofErr w:type="gramEnd"/>
          </w:p>
        </w:tc>
      </w:tr>
      <w:tr w:rsidR="00E0746F" w14:paraId="5088625F" w14:textId="77777777" w:rsidTr="00B1745B">
        <w:trPr>
          <w:jc w:val="center"/>
        </w:trPr>
        <w:tc>
          <w:tcPr>
            <w:tcW w:w="1334" w:type="dxa"/>
            <w:vMerge/>
            <w:tcBorders>
              <w:bottom w:val="single" w:sz="4" w:space="0" w:color="auto"/>
            </w:tcBorders>
            <w:vAlign w:val="center"/>
          </w:tcPr>
          <w:p w14:paraId="509D24CE" w14:textId="77777777" w:rsidR="00E0746F" w:rsidRDefault="00E0746F">
            <w:pPr>
              <w:spacing w:line="360" w:lineRule="auto"/>
              <w:ind w:firstLine="360"/>
              <w:jc w:val="center"/>
              <w:rPr>
                <w:rFonts w:ascii="Times New Roman"/>
                <w:sz w:val="18"/>
                <w:szCs w:val="18"/>
              </w:rPr>
            </w:pPr>
          </w:p>
        </w:tc>
        <w:tc>
          <w:tcPr>
            <w:tcW w:w="1790" w:type="dxa"/>
            <w:tcBorders>
              <w:bottom w:val="single" w:sz="4" w:space="0" w:color="auto"/>
            </w:tcBorders>
            <w:vAlign w:val="center"/>
          </w:tcPr>
          <w:p w14:paraId="3799DF68" w14:textId="77777777" w:rsidR="00E0746F" w:rsidRDefault="00E0746F">
            <w:pPr>
              <w:spacing w:line="360" w:lineRule="auto"/>
              <w:ind w:firstLineChars="0" w:firstLine="0"/>
              <w:jc w:val="center"/>
              <w:rPr>
                <w:rFonts w:ascii="Times New Roman"/>
                <w:sz w:val="18"/>
                <w:szCs w:val="18"/>
              </w:rPr>
            </w:pPr>
            <w:proofErr w:type="gramStart"/>
            <w:r>
              <w:rPr>
                <w:rFonts w:ascii="Times New Roman" w:hint="eastAsia"/>
                <w:sz w:val="18"/>
                <w:szCs w:val="18"/>
              </w:rPr>
              <w:t>镧</w:t>
            </w:r>
            <w:proofErr w:type="gramEnd"/>
            <w:r>
              <w:rPr>
                <w:rFonts w:ascii="Times New Roman" w:hint="eastAsia"/>
                <w:sz w:val="18"/>
                <w:szCs w:val="18"/>
              </w:rPr>
              <w:t>热还原</w:t>
            </w:r>
          </w:p>
        </w:tc>
        <w:tc>
          <w:tcPr>
            <w:tcW w:w="4956" w:type="dxa"/>
            <w:tcBorders>
              <w:bottom w:val="single" w:sz="4" w:space="0" w:color="auto"/>
            </w:tcBorders>
            <w:vAlign w:val="center"/>
          </w:tcPr>
          <w:p w14:paraId="251C7A31" w14:textId="77777777" w:rsidR="00E0746F" w:rsidRDefault="00E0746F">
            <w:pPr>
              <w:spacing w:line="360" w:lineRule="auto"/>
              <w:ind w:firstLineChars="0" w:firstLine="0"/>
              <w:rPr>
                <w:rFonts w:ascii="Times New Roman"/>
                <w:sz w:val="18"/>
                <w:szCs w:val="18"/>
              </w:rPr>
            </w:pPr>
            <w:r>
              <w:rPr>
                <w:rFonts w:ascii="Times New Roman" w:hint="eastAsia"/>
                <w:sz w:val="18"/>
                <w:szCs w:val="18"/>
              </w:rPr>
              <w:t>金属钐、金属</w:t>
            </w:r>
            <w:proofErr w:type="gramStart"/>
            <w:r>
              <w:rPr>
                <w:rFonts w:ascii="Times New Roman" w:hint="eastAsia"/>
                <w:sz w:val="18"/>
                <w:szCs w:val="18"/>
              </w:rPr>
              <w:t>镱</w:t>
            </w:r>
            <w:proofErr w:type="gramEnd"/>
            <w:r>
              <w:rPr>
                <w:rFonts w:ascii="Times New Roman" w:hint="eastAsia"/>
                <w:sz w:val="18"/>
                <w:szCs w:val="18"/>
              </w:rPr>
              <w:t>等</w:t>
            </w:r>
          </w:p>
        </w:tc>
      </w:tr>
    </w:tbl>
    <w:p w14:paraId="1B32B5AC" w14:textId="1EF71147" w:rsidR="00E0746F" w:rsidRDefault="00E0746F" w:rsidP="00E0746F">
      <w:pPr>
        <w:spacing w:beforeLines="50" w:before="120" w:afterLines="50" w:after="120" w:line="360" w:lineRule="auto"/>
        <w:ind w:firstLine="420"/>
        <w:rPr>
          <w:rFonts w:ascii="Times New Roman"/>
          <w:szCs w:val="24"/>
        </w:rPr>
      </w:pPr>
      <w:bookmarkStart w:id="53" w:name="_Hlk207805383"/>
      <w:r>
        <w:rPr>
          <w:rFonts w:ascii="Times New Roman" w:hint="eastAsia"/>
          <w:szCs w:val="24"/>
        </w:rPr>
        <w:t>熔配法或精炼</w:t>
      </w:r>
      <w:r>
        <w:rPr>
          <w:rFonts w:ascii="Times New Roman"/>
          <w:szCs w:val="24"/>
        </w:rPr>
        <w:t>提纯获得</w:t>
      </w:r>
      <w:r>
        <w:rPr>
          <w:rFonts w:ascii="Times New Roman" w:hint="eastAsia"/>
          <w:szCs w:val="24"/>
        </w:rPr>
        <w:t>的稀土</w:t>
      </w:r>
      <w:r w:rsidR="00D31D32">
        <w:rPr>
          <w:rFonts w:ascii="Times New Roman" w:hint="eastAsia"/>
          <w:szCs w:val="24"/>
        </w:rPr>
        <w:t>金属</w:t>
      </w:r>
      <w:r>
        <w:rPr>
          <w:rFonts w:ascii="Times New Roman" w:hint="eastAsia"/>
          <w:szCs w:val="24"/>
        </w:rPr>
        <w:t>冶炼产品</w:t>
      </w:r>
      <w:bookmarkEnd w:id="53"/>
      <w:r>
        <w:rPr>
          <w:rFonts w:ascii="Times New Roman"/>
          <w:szCs w:val="24"/>
        </w:rPr>
        <w:t>如表</w:t>
      </w:r>
      <w:r>
        <w:rPr>
          <w:rFonts w:ascii="Times New Roman"/>
          <w:szCs w:val="24"/>
        </w:rPr>
        <w:t>2</w:t>
      </w:r>
      <w:r>
        <w:rPr>
          <w:rFonts w:ascii="Times New Roman"/>
          <w:szCs w:val="24"/>
        </w:rPr>
        <w:t>所示</w:t>
      </w:r>
      <w:r>
        <w:rPr>
          <w:rFonts w:ascii="Times New Roman" w:hint="eastAsia"/>
          <w:szCs w:val="24"/>
        </w:rPr>
        <w:t>。</w:t>
      </w:r>
    </w:p>
    <w:p w14:paraId="03705530" w14:textId="77777777" w:rsidR="00E0746F" w:rsidRDefault="00E0746F" w:rsidP="00E0746F">
      <w:pPr>
        <w:spacing w:line="360" w:lineRule="auto"/>
        <w:ind w:firstLineChars="0" w:firstLine="0"/>
        <w:jc w:val="center"/>
        <w:rPr>
          <w:rFonts w:ascii="Times New Roman" w:eastAsia="黑体"/>
          <w:szCs w:val="21"/>
        </w:rPr>
      </w:pPr>
      <w:r>
        <w:rPr>
          <w:rFonts w:ascii="Times New Roman" w:eastAsia="黑体" w:hint="eastAsia"/>
          <w:szCs w:val="21"/>
        </w:rPr>
        <w:t>表</w:t>
      </w:r>
      <w:r>
        <w:rPr>
          <w:rFonts w:ascii="Times New Roman" w:eastAsia="黑体"/>
          <w:szCs w:val="21"/>
        </w:rPr>
        <w:t>2</w:t>
      </w:r>
      <w:r>
        <w:rPr>
          <w:rFonts w:ascii="Times New Roman" w:eastAsia="黑体" w:hint="eastAsia"/>
          <w:szCs w:val="21"/>
        </w:rPr>
        <w:t xml:space="preserve"> </w:t>
      </w:r>
      <w:bookmarkStart w:id="54" w:name="_Hlk207805401"/>
      <w:r>
        <w:rPr>
          <w:rFonts w:ascii="Times New Roman" w:eastAsia="黑体" w:hint="eastAsia"/>
          <w:szCs w:val="21"/>
        </w:rPr>
        <w:t>熔配法或精炼提纯产品</w:t>
      </w:r>
      <w:bookmarkEnd w:id="54"/>
    </w:p>
    <w:tbl>
      <w:tblPr>
        <w:tblStyle w:val="af8"/>
        <w:tblW w:w="8075" w:type="dxa"/>
        <w:jc w:val="center"/>
        <w:tblLook w:val="04A0" w:firstRow="1" w:lastRow="0" w:firstColumn="1" w:lastColumn="0" w:noHBand="0" w:noVBand="1"/>
      </w:tblPr>
      <w:tblGrid>
        <w:gridCol w:w="2263"/>
        <w:gridCol w:w="5812"/>
      </w:tblGrid>
      <w:tr w:rsidR="00E0746F" w14:paraId="38863960" w14:textId="77777777" w:rsidTr="00B1745B">
        <w:trPr>
          <w:jc w:val="center"/>
        </w:trPr>
        <w:tc>
          <w:tcPr>
            <w:tcW w:w="2263" w:type="dxa"/>
            <w:tcBorders>
              <w:bottom w:val="single" w:sz="4" w:space="0" w:color="auto"/>
            </w:tcBorders>
            <w:vAlign w:val="center"/>
          </w:tcPr>
          <w:p w14:paraId="0780D3C7" w14:textId="77777777" w:rsidR="00E0746F" w:rsidRDefault="00E0746F" w:rsidP="00777612">
            <w:pPr>
              <w:spacing w:line="360" w:lineRule="auto"/>
              <w:ind w:firstLineChars="0" w:firstLine="0"/>
              <w:jc w:val="center"/>
              <w:rPr>
                <w:rFonts w:ascii="Times New Roman"/>
                <w:sz w:val="18"/>
                <w:szCs w:val="18"/>
              </w:rPr>
            </w:pPr>
            <w:r>
              <w:rPr>
                <w:rFonts w:ascii="Times New Roman" w:hint="eastAsia"/>
                <w:b/>
                <w:bCs/>
                <w:sz w:val="18"/>
                <w:szCs w:val="18"/>
              </w:rPr>
              <w:t>工艺类别</w:t>
            </w:r>
          </w:p>
        </w:tc>
        <w:tc>
          <w:tcPr>
            <w:tcW w:w="5812" w:type="dxa"/>
            <w:tcBorders>
              <w:bottom w:val="single" w:sz="4" w:space="0" w:color="auto"/>
            </w:tcBorders>
            <w:vAlign w:val="center"/>
          </w:tcPr>
          <w:p w14:paraId="74493BC0" w14:textId="77777777" w:rsidR="00E0746F" w:rsidRDefault="00E0746F">
            <w:pPr>
              <w:spacing w:line="360" w:lineRule="auto"/>
              <w:ind w:firstLineChars="0" w:firstLine="0"/>
              <w:jc w:val="center"/>
              <w:rPr>
                <w:rFonts w:ascii="Times New Roman"/>
                <w:b/>
                <w:bCs/>
                <w:color w:val="FF0000"/>
                <w:sz w:val="18"/>
                <w:szCs w:val="18"/>
              </w:rPr>
            </w:pPr>
            <w:r>
              <w:rPr>
                <w:rFonts w:ascii="Times New Roman" w:hint="eastAsia"/>
                <w:b/>
                <w:bCs/>
                <w:sz w:val="18"/>
                <w:szCs w:val="18"/>
              </w:rPr>
              <w:t>产品</w:t>
            </w:r>
          </w:p>
        </w:tc>
      </w:tr>
      <w:tr w:rsidR="00E0746F" w14:paraId="7E6A341B" w14:textId="77777777" w:rsidTr="00B1745B">
        <w:trPr>
          <w:jc w:val="center"/>
        </w:trPr>
        <w:tc>
          <w:tcPr>
            <w:tcW w:w="2263" w:type="dxa"/>
            <w:tcBorders>
              <w:bottom w:val="single" w:sz="4" w:space="0" w:color="auto"/>
            </w:tcBorders>
            <w:vAlign w:val="center"/>
          </w:tcPr>
          <w:p w14:paraId="1053DED6" w14:textId="77777777" w:rsidR="00E0746F" w:rsidRDefault="00E0746F" w:rsidP="000061B2">
            <w:pPr>
              <w:spacing w:line="360" w:lineRule="auto"/>
              <w:ind w:firstLineChars="0" w:firstLine="0"/>
              <w:jc w:val="center"/>
              <w:rPr>
                <w:rFonts w:ascii="Times New Roman"/>
                <w:b/>
                <w:bCs/>
                <w:sz w:val="18"/>
                <w:szCs w:val="18"/>
              </w:rPr>
            </w:pPr>
            <w:r>
              <w:rPr>
                <w:rFonts w:ascii="Times New Roman" w:hint="eastAsia"/>
                <w:sz w:val="18"/>
                <w:szCs w:val="18"/>
              </w:rPr>
              <w:t>熔配法</w:t>
            </w:r>
          </w:p>
        </w:tc>
        <w:tc>
          <w:tcPr>
            <w:tcW w:w="5812" w:type="dxa"/>
            <w:tcBorders>
              <w:bottom w:val="single" w:sz="4" w:space="0" w:color="auto"/>
            </w:tcBorders>
            <w:vAlign w:val="center"/>
          </w:tcPr>
          <w:p w14:paraId="7C986BBD" w14:textId="77777777" w:rsidR="00E0746F" w:rsidRDefault="00E0746F" w:rsidP="00777612">
            <w:pPr>
              <w:spacing w:line="360" w:lineRule="auto"/>
              <w:ind w:firstLineChars="0" w:firstLine="0"/>
              <w:rPr>
                <w:sz w:val="18"/>
                <w:szCs w:val="18"/>
              </w:rPr>
            </w:pPr>
            <w:proofErr w:type="gramStart"/>
            <w:r>
              <w:rPr>
                <w:rFonts w:ascii="Times New Roman" w:hint="eastAsia"/>
                <w:sz w:val="18"/>
                <w:szCs w:val="18"/>
              </w:rPr>
              <w:t>镝</w:t>
            </w:r>
            <w:proofErr w:type="gramEnd"/>
            <w:r>
              <w:rPr>
                <w:rFonts w:ascii="Times New Roman" w:hint="eastAsia"/>
                <w:sz w:val="18"/>
                <w:szCs w:val="18"/>
              </w:rPr>
              <w:t>铁合金、</w:t>
            </w:r>
            <w:proofErr w:type="gramStart"/>
            <w:r>
              <w:rPr>
                <w:rFonts w:ascii="Times New Roman" w:hint="eastAsia"/>
                <w:sz w:val="18"/>
                <w:szCs w:val="18"/>
              </w:rPr>
              <w:t>钆</w:t>
            </w:r>
            <w:proofErr w:type="gramEnd"/>
            <w:r>
              <w:rPr>
                <w:rFonts w:ascii="Times New Roman" w:hint="eastAsia"/>
                <w:sz w:val="18"/>
                <w:szCs w:val="18"/>
              </w:rPr>
              <w:t>铁合金、</w:t>
            </w:r>
            <w:proofErr w:type="gramStart"/>
            <w:r>
              <w:rPr>
                <w:rFonts w:ascii="Times New Roman" w:hint="eastAsia"/>
                <w:sz w:val="18"/>
                <w:szCs w:val="18"/>
              </w:rPr>
              <w:t>钬</w:t>
            </w:r>
            <w:proofErr w:type="gramEnd"/>
            <w:r>
              <w:rPr>
                <w:rFonts w:ascii="Times New Roman" w:hint="eastAsia"/>
                <w:sz w:val="18"/>
                <w:szCs w:val="18"/>
              </w:rPr>
              <w:t>铁合金、</w:t>
            </w:r>
            <w:proofErr w:type="gramStart"/>
            <w:r>
              <w:rPr>
                <w:rFonts w:ascii="Times New Roman" w:hint="eastAsia"/>
                <w:sz w:val="18"/>
                <w:szCs w:val="18"/>
              </w:rPr>
              <w:t>铈</w:t>
            </w:r>
            <w:proofErr w:type="gramEnd"/>
            <w:r>
              <w:rPr>
                <w:rFonts w:ascii="Times New Roman" w:hint="eastAsia"/>
                <w:sz w:val="18"/>
                <w:szCs w:val="18"/>
              </w:rPr>
              <w:t>铁合金</w:t>
            </w:r>
            <w:r>
              <w:rPr>
                <w:rFonts w:hint="eastAsia"/>
                <w:sz w:val="18"/>
                <w:szCs w:val="18"/>
              </w:rPr>
              <w:t>、</w:t>
            </w:r>
            <w:proofErr w:type="gramStart"/>
            <w:r>
              <w:rPr>
                <w:rFonts w:hint="eastAsia"/>
                <w:sz w:val="18"/>
                <w:szCs w:val="18"/>
              </w:rPr>
              <w:t>钇</w:t>
            </w:r>
            <w:proofErr w:type="gramEnd"/>
            <w:r>
              <w:rPr>
                <w:rFonts w:hint="eastAsia"/>
                <w:sz w:val="18"/>
                <w:szCs w:val="18"/>
              </w:rPr>
              <w:t>铁合金、</w:t>
            </w:r>
            <w:proofErr w:type="gramStart"/>
            <w:r>
              <w:rPr>
                <w:rFonts w:ascii="Times New Roman" w:hint="eastAsia"/>
                <w:sz w:val="18"/>
                <w:szCs w:val="18"/>
              </w:rPr>
              <w:t>钆</w:t>
            </w:r>
            <w:proofErr w:type="gramEnd"/>
            <w:r>
              <w:rPr>
                <w:rFonts w:ascii="Times New Roman" w:hint="eastAsia"/>
                <w:sz w:val="18"/>
                <w:szCs w:val="18"/>
              </w:rPr>
              <w:t>镁合金、钕镁合金、</w:t>
            </w:r>
            <w:proofErr w:type="gramStart"/>
            <w:r>
              <w:rPr>
                <w:rFonts w:ascii="Times New Roman" w:hint="eastAsia"/>
                <w:sz w:val="18"/>
                <w:szCs w:val="18"/>
              </w:rPr>
              <w:t>钇</w:t>
            </w:r>
            <w:proofErr w:type="gramEnd"/>
            <w:r>
              <w:rPr>
                <w:rFonts w:ascii="Times New Roman" w:hint="eastAsia"/>
                <w:sz w:val="18"/>
                <w:szCs w:val="18"/>
              </w:rPr>
              <w:t>镁合金、</w:t>
            </w:r>
            <w:proofErr w:type="gramStart"/>
            <w:r>
              <w:rPr>
                <w:rFonts w:ascii="Times New Roman" w:hint="eastAsia"/>
                <w:sz w:val="18"/>
                <w:szCs w:val="18"/>
              </w:rPr>
              <w:t>镧</w:t>
            </w:r>
            <w:proofErr w:type="gramEnd"/>
            <w:r>
              <w:rPr>
                <w:rFonts w:ascii="Times New Roman" w:hint="eastAsia"/>
                <w:sz w:val="18"/>
                <w:szCs w:val="18"/>
              </w:rPr>
              <w:t>镁合金、</w:t>
            </w:r>
            <w:proofErr w:type="gramStart"/>
            <w:r>
              <w:rPr>
                <w:rFonts w:ascii="Times New Roman" w:hint="eastAsia"/>
                <w:sz w:val="18"/>
                <w:szCs w:val="18"/>
              </w:rPr>
              <w:t>铈</w:t>
            </w:r>
            <w:proofErr w:type="gramEnd"/>
            <w:r>
              <w:rPr>
                <w:rFonts w:ascii="Times New Roman" w:hint="eastAsia"/>
                <w:sz w:val="18"/>
                <w:szCs w:val="18"/>
              </w:rPr>
              <w:t>铝合金、</w:t>
            </w:r>
            <w:proofErr w:type="gramStart"/>
            <w:r>
              <w:rPr>
                <w:rFonts w:ascii="Times New Roman" w:hint="eastAsia"/>
                <w:sz w:val="18"/>
                <w:szCs w:val="18"/>
              </w:rPr>
              <w:t>铈</w:t>
            </w:r>
            <w:proofErr w:type="gramEnd"/>
            <w:r>
              <w:rPr>
                <w:rFonts w:ascii="Times New Roman" w:hint="eastAsia"/>
                <w:sz w:val="18"/>
                <w:szCs w:val="18"/>
              </w:rPr>
              <w:t>镁合金、</w:t>
            </w:r>
            <w:proofErr w:type="gramStart"/>
            <w:r>
              <w:rPr>
                <w:rFonts w:ascii="Times New Roman" w:hint="eastAsia"/>
                <w:sz w:val="18"/>
                <w:szCs w:val="18"/>
              </w:rPr>
              <w:t>镧</w:t>
            </w:r>
            <w:proofErr w:type="gramEnd"/>
            <w:r>
              <w:rPr>
                <w:rFonts w:ascii="Times New Roman" w:hint="eastAsia"/>
                <w:sz w:val="18"/>
                <w:szCs w:val="18"/>
              </w:rPr>
              <w:t>铜合金、</w:t>
            </w:r>
            <w:r>
              <w:rPr>
                <w:rFonts w:hint="eastAsia"/>
                <w:sz w:val="18"/>
                <w:szCs w:val="18"/>
              </w:rPr>
              <w:t>钐镁合金、</w:t>
            </w:r>
            <w:proofErr w:type="gramStart"/>
            <w:r>
              <w:rPr>
                <w:rFonts w:hint="eastAsia"/>
                <w:sz w:val="18"/>
                <w:szCs w:val="18"/>
              </w:rPr>
              <w:t>钇</w:t>
            </w:r>
            <w:proofErr w:type="gramEnd"/>
            <w:r>
              <w:rPr>
                <w:rFonts w:hint="eastAsia"/>
                <w:sz w:val="18"/>
                <w:szCs w:val="18"/>
              </w:rPr>
              <w:t>铝合金等</w:t>
            </w:r>
          </w:p>
        </w:tc>
      </w:tr>
      <w:tr w:rsidR="00E0746F" w14:paraId="0B968CC4" w14:textId="77777777" w:rsidTr="00B1745B">
        <w:trPr>
          <w:trHeight w:val="768"/>
          <w:jc w:val="center"/>
        </w:trPr>
        <w:tc>
          <w:tcPr>
            <w:tcW w:w="2263" w:type="dxa"/>
            <w:tcBorders>
              <w:bottom w:val="single" w:sz="4" w:space="0" w:color="auto"/>
            </w:tcBorders>
            <w:vAlign w:val="center"/>
          </w:tcPr>
          <w:p w14:paraId="4B5DF927" w14:textId="77777777" w:rsidR="00E0746F" w:rsidRDefault="00E0746F" w:rsidP="000061B2">
            <w:pPr>
              <w:spacing w:line="360" w:lineRule="auto"/>
              <w:ind w:firstLineChars="0" w:firstLine="0"/>
              <w:jc w:val="center"/>
              <w:rPr>
                <w:rFonts w:ascii="Times New Roman"/>
                <w:sz w:val="18"/>
                <w:szCs w:val="18"/>
              </w:rPr>
            </w:pPr>
            <w:r>
              <w:rPr>
                <w:rFonts w:ascii="Times New Roman" w:hint="eastAsia"/>
                <w:sz w:val="18"/>
                <w:szCs w:val="18"/>
              </w:rPr>
              <w:t>提纯</w:t>
            </w:r>
          </w:p>
        </w:tc>
        <w:tc>
          <w:tcPr>
            <w:tcW w:w="5812" w:type="dxa"/>
            <w:tcBorders>
              <w:bottom w:val="single" w:sz="4" w:space="0" w:color="auto"/>
            </w:tcBorders>
            <w:vAlign w:val="center"/>
          </w:tcPr>
          <w:p w14:paraId="6F2C250E" w14:textId="77777777" w:rsidR="00E0746F" w:rsidRDefault="00E0746F" w:rsidP="00777612">
            <w:pPr>
              <w:spacing w:line="360" w:lineRule="auto"/>
              <w:ind w:firstLineChars="0" w:firstLine="0"/>
              <w:rPr>
                <w:rFonts w:ascii="Times New Roman"/>
                <w:sz w:val="18"/>
                <w:szCs w:val="18"/>
              </w:rPr>
            </w:pPr>
            <w:r>
              <w:rPr>
                <w:rFonts w:ascii="Times New Roman" w:hint="eastAsia"/>
                <w:sz w:val="18"/>
                <w:szCs w:val="18"/>
              </w:rPr>
              <w:t>高纯金属</w:t>
            </w:r>
            <w:proofErr w:type="gramStart"/>
            <w:r>
              <w:rPr>
                <w:rFonts w:ascii="Times New Roman" w:hint="eastAsia"/>
                <w:sz w:val="18"/>
                <w:szCs w:val="18"/>
              </w:rPr>
              <w:t>镧</w:t>
            </w:r>
            <w:proofErr w:type="gramEnd"/>
            <w:r>
              <w:rPr>
                <w:rFonts w:ascii="Times New Roman" w:hint="eastAsia"/>
                <w:sz w:val="18"/>
                <w:szCs w:val="18"/>
              </w:rPr>
              <w:t>、高纯金属</w:t>
            </w:r>
            <w:proofErr w:type="gramStart"/>
            <w:r>
              <w:rPr>
                <w:rFonts w:ascii="Times New Roman" w:hint="eastAsia"/>
                <w:sz w:val="18"/>
                <w:szCs w:val="18"/>
              </w:rPr>
              <w:t>铈</w:t>
            </w:r>
            <w:proofErr w:type="gramEnd"/>
            <w:r>
              <w:rPr>
                <w:rFonts w:ascii="Times New Roman" w:hint="eastAsia"/>
                <w:sz w:val="18"/>
                <w:szCs w:val="18"/>
              </w:rPr>
              <w:t>、高纯金属钕、高纯金属</w:t>
            </w:r>
            <w:proofErr w:type="gramStart"/>
            <w:r>
              <w:rPr>
                <w:rFonts w:ascii="Times New Roman" w:hint="eastAsia"/>
                <w:sz w:val="18"/>
                <w:szCs w:val="18"/>
              </w:rPr>
              <w:t>钆</w:t>
            </w:r>
            <w:proofErr w:type="gramEnd"/>
            <w:r>
              <w:rPr>
                <w:rFonts w:ascii="Times New Roman" w:hint="eastAsia"/>
                <w:sz w:val="18"/>
                <w:szCs w:val="18"/>
              </w:rPr>
              <w:t>、高纯金属</w:t>
            </w:r>
            <w:proofErr w:type="gramStart"/>
            <w:r>
              <w:rPr>
                <w:rFonts w:ascii="Times New Roman" w:hint="eastAsia"/>
                <w:sz w:val="18"/>
                <w:szCs w:val="18"/>
              </w:rPr>
              <w:t>铽</w:t>
            </w:r>
            <w:proofErr w:type="gramEnd"/>
            <w:r>
              <w:rPr>
                <w:rFonts w:ascii="Times New Roman" w:hint="eastAsia"/>
                <w:sz w:val="18"/>
                <w:szCs w:val="18"/>
              </w:rPr>
              <w:t>、高纯金属</w:t>
            </w:r>
            <w:proofErr w:type="gramStart"/>
            <w:r>
              <w:rPr>
                <w:rFonts w:ascii="Times New Roman" w:hint="eastAsia"/>
                <w:sz w:val="18"/>
                <w:szCs w:val="18"/>
              </w:rPr>
              <w:t>镝</w:t>
            </w:r>
            <w:proofErr w:type="gramEnd"/>
            <w:r>
              <w:rPr>
                <w:rFonts w:ascii="Times New Roman" w:hint="eastAsia"/>
                <w:sz w:val="18"/>
                <w:szCs w:val="18"/>
              </w:rPr>
              <w:t>、高纯金属</w:t>
            </w:r>
            <w:proofErr w:type="gramStart"/>
            <w:r>
              <w:rPr>
                <w:rFonts w:ascii="Times New Roman" w:hint="eastAsia"/>
                <w:sz w:val="18"/>
                <w:szCs w:val="18"/>
              </w:rPr>
              <w:t>钬</w:t>
            </w:r>
            <w:proofErr w:type="gramEnd"/>
            <w:r>
              <w:rPr>
                <w:rFonts w:ascii="Times New Roman" w:hint="eastAsia"/>
                <w:sz w:val="18"/>
                <w:szCs w:val="18"/>
              </w:rPr>
              <w:t>、高纯金属</w:t>
            </w:r>
            <w:proofErr w:type="gramStart"/>
            <w:r>
              <w:rPr>
                <w:rFonts w:ascii="Times New Roman" w:hint="eastAsia"/>
                <w:sz w:val="18"/>
                <w:szCs w:val="18"/>
              </w:rPr>
              <w:t>铒</w:t>
            </w:r>
            <w:proofErr w:type="gramEnd"/>
            <w:r>
              <w:rPr>
                <w:rFonts w:ascii="Times New Roman" w:hint="eastAsia"/>
                <w:sz w:val="18"/>
                <w:szCs w:val="18"/>
              </w:rPr>
              <w:t>、高纯金属</w:t>
            </w:r>
            <w:proofErr w:type="gramStart"/>
            <w:r>
              <w:rPr>
                <w:rFonts w:ascii="Times New Roman" w:hint="eastAsia"/>
                <w:sz w:val="18"/>
                <w:szCs w:val="18"/>
              </w:rPr>
              <w:t>镱</w:t>
            </w:r>
            <w:proofErr w:type="gramEnd"/>
            <w:r>
              <w:rPr>
                <w:rFonts w:ascii="Times New Roman" w:hint="eastAsia"/>
                <w:sz w:val="18"/>
                <w:szCs w:val="18"/>
              </w:rPr>
              <w:t>、高纯金属</w:t>
            </w:r>
            <w:proofErr w:type="gramStart"/>
            <w:r>
              <w:rPr>
                <w:rFonts w:ascii="Times New Roman" w:hint="eastAsia"/>
                <w:sz w:val="18"/>
                <w:szCs w:val="18"/>
              </w:rPr>
              <w:t>钇</w:t>
            </w:r>
            <w:proofErr w:type="gramEnd"/>
            <w:r>
              <w:rPr>
                <w:rFonts w:ascii="Times New Roman" w:hint="eastAsia"/>
                <w:sz w:val="18"/>
                <w:szCs w:val="18"/>
              </w:rPr>
              <w:t>等</w:t>
            </w:r>
          </w:p>
        </w:tc>
      </w:tr>
    </w:tbl>
    <w:p w14:paraId="6FD7543E" w14:textId="01A9440C" w:rsidR="00445993" w:rsidRPr="00E0746F" w:rsidRDefault="00445993">
      <w:pPr>
        <w:spacing w:line="360" w:lineRule="auto"/>
        <w:ind w:firstLine="420"/>
        <w:rPr>
          <w:rFonts w:ascii="Times New Roman"/>
          <w:szCs w:val="24"/>
        </w:rPr>
      </w:pPr>
    </w:p>
    <w:p w14:paraId="32C7C2E3" w14:textId="5CA94A0B" w:rsidR="00445993" w:rsidRDefault="00886C65">
      <w:pPr>
        <w:spacing w:line="360" w:lineRule="auto"/>
        <w:ind w:firstLineChars="0" w:firstLine="0"/>
        <w:rPr>
          <w:rFonts w:ascii="Times New Roman"/>
          <w:szCs w:val="24"/>
        </w:rPr>
      </w:pPr>
      <w:r>
        <w:rPr>
          <w:rFonts w:ascii="Times New Roman" w:hint="eastAsia"/>
          <w:szCs w:val="24"/>
        </w:rPr>
        <w:t>5</w:t>
      </w:r>
      <w:r>
        <w:rPr>
          <w:rFonts w:ascii="Times New Roman"/>
          <w:szCs w:val="24"/>
        </w:rPr>
        <w:t xml:space="preserve">.3.2 </w:t>
      </w:r>
      <w:r w:rsidR="00E0746F">
        <w:rPr>
          <w:rFonts w:ascii="Times New Roman" w:eastAsia="黑体" w:hAnsi="黑体" w:hint="eastAsia"/>
          <w:szCs w:val="24"/>
        </w:rPr>
        <w:t>原辅材料和能源获取阶段</w:t>
      </w:r>
    </w:p>
    <w:p w14:paraId="1F71952B" w14:textId="77777777" w:rsidR="00E0746F" w:rsidRDefault="00E0746F" w:rsidP="00E0746F">
      <w:pPr>
        <w:spacing w:line="360" w:lineRule="auto"/>
        <w:ind w:firstLine="420"/>
        <w:rPr>
          <w:rFonts w:ascii="Times New Roman"/>
          <w:szCs w:val="24"/>
        </w:rPr>
      </w:pPr>
      <w:r>
        <w:rPr>
          <w:rFonts w:ascii="Times New Roman" w:hint="eastAsia"/>
          <w:szCs w:val="24"/>
        </w:rPr>
        <w:t>从自然界材料提取时开始，到原辅材料和能源到达生产工厂时终止，包括但不限于以下过程</w:t>
      </w:r>
      <w:r>
        <w:rPr>
          <w:rFonts w:ascii="Times New Roman"/>
          <w:szCs w:val="24"/>
        </w:rPr>
        <w:t>：</w:t>
      </w:r>
    </w:p>
    <w:p w14:paraId="63744DAA" w14:textId="32420FF0" w:rsidR="00E0746F" w:rsidRDefault="00E0746F" w:rsidP="00E0746F">
      <w:pPr>
        <w:numPr>
          <w:ilvl w:val="0"/>
          <w:numId w:val="8"/>
        </w:numPr>
        <w:spacing w:line="360" w:lineRule="auto"/>
        <w:ind w:firstLine="420"/>
        <w:rPr>
          <w:rFonts w:ascii="Times New Roman"/>
          <w:szCs w:val="24"/>
        </w:rPr>
      </w:pPr>
      <w:bookmarkStart w:id="55" w:name="_Hlk207805525"/>
      <w:r>
        <w:rPr>
          <w:rFonts w:ascii="Times New Roman" w:hint="eastAsia"/>
          <w:szCs w:val="24"/>
        </w:rPr>
        <w:t>原辅材料的获取与运输分销，稀土</w:t>
      </w:r>
      <w:r w:rsidR="00D31D32">
        <w:rPr>
          <w:rFonts w:ascii="Times New Roman" w:hint="eastAsia"/>
          <w:szCs w:val="24"/>
        </w:rPr>
        <w:t>金属</w:t>
      </w:r>
      <w:r>
        <w:rPr>
          <w:rFonts w:ascii="Times New Roman" w:hint="eastAsia"/>
          <w:szCs w:val="24"/>
        </w:rPr>
        <w:t>冶炼产品各生产工艺涉及的主要辅助材料见表</w:t>
      </w:r>
      <w:r>
        <w:rPr>
          <w:rFonts w:ascii="Times New Roman"/>
          <w:szCs w:val="24"/>
        </w:rPr>
        <w:t>3</w:t>
      </w:r>
      <w:r>
        <w:rPr>
          <w:rFonts w:ascii="Times New Roman"/>
          <w:szCs w:val="24"/>
        </w:rPr>
        <w:t>；</w:t>
      </w:r>
    </w:p>
    <w:p w14:paraId="7FD451B0" w14:textId="77777777" w:rsidR="00E0746F" w:rsidRDefault="00E0746F" w:rsidP="00E0746F">
      <w:pPr>
        <w:numPr>
          <w:ilvl w:val="0"/>
          <w:numId w:val="8"/>
        </w:numPr>
        <w:spacing w:line="360" w:lineRule="auto"/>
        <w:ind w:firstLine="420"/>
        <w:rPr>
          <w:rFonts w:ascii="Times New Roman"/>
          <w:szCs w:val="24"/>
        </w:rPr>
      </w:pPr>
      <w:r>
        <w:rPr>
          <w:rFonts w:ascii="Times New Roman" w:hint="eastAsia"/>
          <w:szCs w:val="24"/>
        </w:rPr>
        <w:t>能源的获取与运输分销或输送（例如汽油、柴油、重油、煤炭、天然气、电力、热力等）</w:t>
      </w:r>
      <w:r>
        <w:rPr>
          <w:rFonts w:ascii="Times New Roman"/>
          <w:szCs w:val="24"/>
        </w:rPr>
        <w:t>。</w:t>
      </w:r>
    </w:p>
    <w:bookmarkEnd w:id="55"/>
    <w:p w14:paraId="0F4ED277" w14:textId="67ED2B5D" w:rsidR="00E0746F" w:rsidRDefault="00E0746F" w:rsidP="00E0746F">
      <w:pPr>
        <w:widowControl/>
        <w:spacing w:line="360" w:lineRule="auto"/>
        <w:ind w:firstLineChars="0" w:firstLine="0"/>
        <w:jc w:val="center"/>
        <w:rPr>
          <w:rFonts w:ascii="Times New Roman" w:eastAsia="黑体"/>
          <w:szCs w:val="21"/>
        </w:rPr>
      </w:pPr>
      <w:r>
        <w:rPr>
          <w:rFonts w:ascii="Times New Roman" w:eastAsia="黑体" w:hint="eastAsia"/>
          <w:szCs w:val="21"/>
        </w:rPr>
        <w:t>表</w:t>
      </w:r>
      <w:r>
        <w:rPr>
          <w:rFonts w:ascii="Times New Roman" w:eastAsia="黑体"/>
          <w:szCs w:val="21"/>
        </w:rPr>
        <w:t xml:space="preserve">3 </w:t>
      </w:r>
      <w:r>
        <w:rPr>
          <w:rFonts w:ascii="Times New Roman" w:eastAsia="黑体" w:hint="eastAsia"/>
          <w:szCs w:val="21"/>
        </w:rPr>
        <w:t>稀土</w:t>
      </w:r>
      <w:r w:rsidR="00D31D32">
        <w:rPr>
          <w:rFonts w:ascii="Times New Roman" w:eastAsia="黑体" w:hint="eastAsia"/>
          <w:szCs w:val="21"/>
        </w:rPr>
        <w:t>金属</w:t>
      </w:r>
      <w:r>
        <w:rPr>
          <w:rFonts w:ascii="Times New Roman" w:eastAsia="黑体" w:hint="eastAsia"/>
          <w:szCs w:val="21"/>
        </w:rPr>
        <w:t>冶炼产品各生产工艺涉及的主要辅助材料</w:t>
      </w:r>
    </w:p>
    <w:tbl>
      <w:tblPr>
        <w:tblStyle w:val="af8"/>
        <w:tblW w:w="8217" w:type="dxa"/>
        <w:jc w:val="center"/>
        <w:tblLook w:val="04A0" w:firstRow="1" w:lastRow="0" w:firstColumn="1" w:lastColumn="0" w:noHBand="0" w:noVBand="1"/>
      </w:tblPr>
      <w:tblGrid>
        <w:gridCol w:w="2405"/>
        <w:gridCol w:w="5812"/>
      </w:tblGrid>
      <w:tr w:rsidR="00E0746F" w14:paraId="3E5E6F7B" w14:textId="77777777" w:rsidTr="00B1745B">
        <w:trPr>
          <w:trHeight w:val="522"/>
          <w:jc w:val="center"/>
        </w:trPr>
        <w:tc>
          <w:tcPr>
            <w:tcW w:w="2405" w:type="dxa"/>
            <w:vAlign w:val="center"/>
          </w:tcPr>
          <w:p w14:paraId="5DECC6B7" w14:textId="77777777" w:rsidR="00E0746F" w:rsidRDefault="00E0746F" w:rsidP="00777612">
            <w:pPr>
              <w:spacing w:line="360" w:lineRule="auto"/>
              <w:ind w:firstLineChars="0" w:firstLine="0"/>
              <w:jc w:val="center"/>
              <w:rPr>
                <w:rFonts w:ascii="Times New Roman"/>
                <w:b/>
                <w:bCs/>
                <w:sz w:val="18"/>
                <w:szCs w:val="18"/>
              </w:rPr>
            </w:pPr>
            <w:r>
              <w:rPr>
                <w:rFonts w:ascii="Times New Roman" w:hint="eastAsia"/>
                <w:b/>
                <w:bCs/>
                <w:sz w:val="18"/>
                <w:szCs w:val="18"/>
              </w:rPr>
              <w:t>工艺类别</w:t>
            </w:r>
          </w:p>
        </w:tc>
        <w:tc>
          <w:tcPr>
            <w:tcW w:w="5812" w:type="dxa"/>
            <w:vAlign w:val="center"/>
          </w:tcPr>
          <w:p w14:paraId="5F90501E" w14:textId="77777777" w:rsidR="00E0746F" w:rsidRDefault="00E0746F" w:rsidP="00777612">
            <w:pPr>
              <w:spacing w:line="360" w:lineRule="auto"/>
              <w:ind w:firstLineChars="0" w:firstLine="0"/>
              <w:jc w:val="center"/>
              <w:rPr>
                <w:rFonts w:ascii="Times New Roman"/>
                <w:b/>
                <w:bCs/>
                <w:sz w:val="18"/>
                <w:szCs w:val="18"/>
              </w:rPr>
            </w:pPr>
            <w:r>
              <w:rPr>
                <w:rFonts w:ascii="Times New Roman" w:hint="eastAsia"/>
                <w:b/>
                <w:bCs/>
                <w:sz w:val="18"/>
                <w:szCs w:val="18"/>
              </w:rPr>
              <w:t>辅助材料</w:t>
            </w:r>
          </w:p>
        </w:tc>
      </w:tr>
      <w:tr w:rsidR="00E0746F" w14:paraId="2874218B" w14:textId="77777777" w:rsidTr="00B1745B">
        <w:trPr>
          <w:trHeight w:val="256"/>
          <w:jc w:val="center"/>
        </w:trPr>
        <w:tc>
          <w:tcPr>
            <w:tcW w:w="2405" w:type="dxa"/>
            <w:tcBorders>
              <w:bottom w:val="single" w:sz="4" w:space="0" w:color="auto"/>
            </w:tcBorders>
            <w:vAlign w:val="center"/>
          </w:tcPr>
          <w:p w14:paraId="47E7A0B1" w14:textId="77777777" w:rsidR="00E0746F" w:rsidRDefault="00E0746F" w:rsidP="00777612">
            <w:pPr>
              <w:spacing w:line="360" w:lineRule="auto"/>
              <w:ind w:firstLineChars="0" w:firstLine="0"/>
              <w:jc w:val="center"/>
              <w:rPr>
                <w:rFonts w:ascii="Times New Roman"/>
                <w:sz w:val="18"/>
                <w:szCs w:val="18"/>
              </w:rPr>
            </w:pPr>
            <w:r>
              <w:rPr>
                <w:rFonts w:ascii="Times New Roman" w:hint="eastAsia"/>
                <w:sz w:val="18"/>
                <w:szCs w:val="18"/>
              </w:rPr>
              <w:t>熔盐电解</w:t>
            </w:r>
          </w:p>
        </w:tc>
        <w:tc>
          <w:tcPr>
            <w:tcW w:w="5812" w:type="dxa"/>
            <w:tcBorders>
              <w:bottom w:val="single" w:sz="4" w:space="0" w:color="auto"/>
            </w:tcBorders>
            <w:vAlign w:val="center"/>
          </w:tcPr>
          <w:p w14:paraId="1C0C8C6E" w14:textId="77777777" w:rsidR="00E0746F" w:rsidRDefault="00E0746F" w:rsidP="00777612">
            <w:pPr>
              <w:spacing w:line="360" w:lineRule="auto"/>
              <w:ind w:firstLineChars="0" w:firstLine="0"/>
              <w:rPr>
                <w:rFonts w:ascii="Times New Roman"/>
                <w:sz w:val="18"/>
                <w:szCs w:val="18"/>
              </w:rPr>
            </w:pPr>
            <w:r>
              <w:rPr>
                <w:rFonts w:ascii="Times New Roman" w:hint="eastAsia"/>
                <w:sz w:val="18"/>
                <w:szCs w:val="18"/>
              </w:rPr>
              <w:t>氟化锂、石墨阳极、钨</w:t>
            </w:r>
            <w:r>
              <w:rPr>
                <w:rFonts w:ascii="Times New Roman" w:hint="eastAsia"/>
                <w:sz w:val="18"/>
                <w:szCs w:val="18"/>
              </w:rPr>
              <w:t>/</w:t>
            </w:r>
            <w:proofErr w:type="gramStart"/>
            <w:r>
              <w:rPr>
                <w:rFonts w:ascii="Times New Roman" w:hint="eastAsia"/>
                <w:sz w:val="18"/>
                <w:szCs w:val="18"/>
              </w:rPr>
              <w:t>钼</w:t>
            </w:r>
            <w:proofErr w:type="gramEnd"/>
            <w:r>
              <w:rPr>
                <w:rFonts w:ascii="Times New Roman" w:hint="eastAsia"/>
                <w:sz w:val="18"/>
                <w:szCs w:val="18"/>
              </w:rPr>
              <w:t>/</w:t>
            </w:r>
            <w:r>
              <w:rPr>
                <w:rFonts w:ascii="Times New Roman" w:hint="eastAsia"/>
                <w:sz w:val="18"/>
                <w:szCs w:val="18"/>
              </w:rPr>
              <w:t>铌</w:t>
            </w:r>
            <w:r>
              <w:rPr>
                <w:rFonts w:ascii="Times New Roman" w:hint="eastAsia"/>
                <w:sz w:val="18"/>
                <w:szCs w:val="18"/>
              </w:rPr>
              <w:t>/</w:t>
            </w:r>
            <w:r>
              <w:rPr>
                <w:rFonts w:ascii="Times New Roman" w:hint="eastAsia"/>
                <w:sz w:val="18"/>
                <w:szCs w:val="18"/>
              </w:rPr>
              <w:t>钛材料、石墨坩埚、纯铁、石灰等</w:t>
            </w:r>
          </w:p>
        </w:tc>
      </w:tr>
      <w:tr w:rsidR="00E0746F" w14:paraId="43A1609B" w14:textId="77777777" w:rsidTr="00B1745B">
        <w:trPr>
          <w:trHeight w:val="379"/>
          <w:jc w:val="center"/>
        </w:trPr>
        <w:tc>
          <w:tcPr>
            <w:tcW w:w="2405" w:type="dxa"/>
            <w:tcBorders>
              <w:bottom w:val="single" w:sz="4" w:space="0" w:color="auto"/>
            </w:tcBorders>
            <w:vAlign w:val="center"/>
          </w:tcPr>
          <w:p w14:paraId="0A379336" w14:textId="77777777" w:rsidR="00E0746F" w:rsidRDefault="00E0746F" w:rsidP="00777612">
            <w:pPr>
              <w:spacing w:line="360" w:lineRule="auto"/>
              <w:ind w:firstLineChars="0" w:firstLine="0"/>
              <w:jc w:val="center"/>
              <w:rPr>
                <w:rFonts w:ascii="Times New Roman"/>
                <w:sz w:val="18"/>
                <w:szCs w:val="18"/>
              </w:rPr>
            </w:pPr>
            <w:proofErr w:type="gramStart"/>
            <w:r>
              <w:rPr>
                <w:rFonts w:ascii="Times New Roman" w:hint="eastAsia"/>
                <w:sz w:val="18"/>
                <w:szCs w:val="18"/>
              </w:rPr>
              <w:t>钙热还原</w:t>
            </w:r>
            <w:proofErr w:type="gramEnd"/>
          </w:p>
        </w:tc>
        <w:tc>
          <w:tcPr>
            <w:tcW w:w="5812" w:type="dxa"/>
            <w:tcBorders>
              <w:bottom w:val="single" w:sz="4" w:space="0" w:color="auto"/>
            </w:tcBorders>
            <w:vAlign w:val="center"/>
          </w:tcPr>
          <w:p w14:paraId="11173D8F" w14:textId="77777777" w:rsidR="00E0746F" w:rsidRDefault="00E0746F" w:rsidP="00777612">
            <w:pPr>
              <w:spacing w:line="360" w:lineRule="auto"/>
              <w:ind w:firstLineChars="0" w:firstLine="0"/>
              <w:rPr>
                <w:rFonts w:ascii="Times New Roman"/>
                <w:sz w:val="18"/>
                <w:szCs w:val="18"/>
              </w:rPr>
            </w:pPr>
            <w:r>
              <w:rPr>
                <w:rFonts w:ascii="Times New Roman" w:hint="eastAsia"/>
                <w:sz w:val="18"/>
                <w:szCs w:val="18"/>
              </w:rPr>
              <w:t>钨</w:t>
            </w:r>
            <w:r>
              <w:rPr>
                <w:rFonts w:ascii="Times New Roman" w:hint="eastAsia"/>
                <w:sz w:val="18"/>
                <w:szCs w:val="18"/>
              </w:rPr>
              <w:t>/</w:t>
            </w:r>
            <w:r>
              <w:rPr>
                <w:rFonts w:ascii="Times New Roman" w:hint="eastAsia"/>
                <w:sz w:val="18"/>
                <w:szCs w:val="18"/>
              </w:rPr>
              <w:t>钽</w:t>
            </w:r>
            <w:r>
              <w:rPr>
                <w:rFonts w:ascii="Times New Roman" w:hint="eastAsia"/>
                <w:sz w:val="18"/>
                <w:szCs w:val="18"/>
              </w:rPr>
              <w:t>/</w:t>
            </w:r>
            <w:r>
              <w:rPr>
                <w:rFonts w:ascii="Times New Roman" w:hint="eastAsia"/>
                <w:sz w:val="18"/>
                <w:szCs w:val="18"/>
              </w:rPr>
              <w:t>铌</w:t>
            </w:r>
            <w:r>
              <w:rPr>
                <w:rFonts w:ascii="Times New Roman" w:hint="eastAsia"/>
                <w:sz w:val="18"/>
                <w:szCs w:val="18"/>
              </w:rPr>
              <w:t>/</w:t>
            </w:r>
            <w:r>
              <w:rPr>
                <w:rFonts w:ascii="Times New Roman" w:hint="eastAsia"/>
                <w:sz w:val="18"/>
                <w:szCs w:val="18"/>
              </w:rPr>
              <w:t>钛材料、金属钙、氯化钙、金属镁、真空泵油等</w:t>
            </w:r>
          </w:p>
        </w:tc>
      </w:tr>
      <w:tr w:rsidR="00E0746F" w14:paraId="6E8C93BF" w14:textId="77777777" w:rsidTr="00B1745B">
        <w:trPr>
          <w:jc w:val="center"/>
        </w:trPr>
        <w:tc>
          <w:tcPr>
            <w:tcW w:w="2405" w:type="dxa"/>
            <w:tcBorders>
              <w:bottom w:val="single" w:sz="4" w:space="0" w:color="auto"/>
            </w:tcBorders>
            <w:vAlign w:val="center"/>
          </w:tcPr>
          <w:p w14:paraId="2103E2FE" w14:textId="77777777" w:rsidR="00E0746F" w:rsidRDefault="00E0746F" w:rsidP="00777612">
            <w:pPr>
              <w:spacing w:line="360" w:lineRule="auto"/>
              <w:ind w:firstLineChars="0" w:firstLine="0"/>
              <w:jc w:val="center"/>
              <w:rPr>
                <w:rFonts w:ascii="Times New Roman"/>
                <w:sz w:val="18"/>
                <w:szCs w:val="18"/>
              </w:rPr>
            </w:pPr>
            <w:proofErr w:type="gramStart"/>
            <w:r>
              <w:rPr>
                <w:rFonts w:ascii="Times New Roman" w:hint="eastAsia"/>
                <w:sz w:val="18"/>
                <w:szCs w:val="18"/>
              </w:rPr>
              <w:t>镧</w:t>
            </w:r>
            <w:proofErr w:type="gramEnd"/>
            <w:r>
              <w:rPr>
                <w:rFonts w:ascii="Times New Roman" w:hint="eastAsia"/>
                <w:sz w:val="18"/>
                <w:szCs w:val="18"/>
              </w:rPr>
              <w:t>热还原</w:t>
            </w:r>
          </w:p>
        </w:tc>
        <w:tc>
          <w:tcPr>
            <w:tcW w:w="5812" w:type="dxa"/>
            <w:tcBorders>
              <w:bottom w:val="single" w:sz="4" w:space="0" w:color="auto"/>
            </w:tcBorders>
            <w:vAlign w:val="center"/>
          </w:tcPr>
          <w:p w14:paraId="2D27E518" w14:textId="77777777" w:rsidR="00E0746F" w:rsidRDefault="00E0746F" w:rsidP="00777612">
            <w:pPr>
              <w:spacing w:line="360" w:lineRule="auto"/>
              <w:ind w:firstLineChars="0" w:firstLine="0"/>
              <w:rPr>
                <w:rFonts w:ascii="Times New Roman"/>
                <w:sz w:val="18"/>
                <w:szCs w:val="18"/>
              </w:rPr>
            </w:pPr>
            <w:proofErr w:type="gramStart"/>
            <w:r>
              <w:rPr>
                <w:rFonts w:ascii="Times New Roman" w:hint="eastAsia"/>
                <w:sz w:val="18"/>
                <w:szCs w:val="18"/>
              </w:rPr>
              <w:t>铌</w:t>
            </w:r>
            <w:proofErr w:type="gramEnd"/>
            <w:r>
              <w:rPr>
                <w:rFonts w:ascii="Times New Roman" w:hint="eastAsia"/>
                <w:sz w:val="18"/>
                <w:szCs w:val="18"/>
              </w:rPr>
              <w:t>坩埚、</w:t>
            </w:r>
            <w:proofErr w:type="gramStart"/>
            <w:r>
              <w:rPr>
                <w:rFonts w:ascii="Times New Roman" w:hint="eastAsia"/>
                <w:sz w:val="18"/>
                <w:szCs w:val="18"/>
              </w:rPr>
              <w:t>钼</w:t>
            </w:r>
            <w:proofErr w:type="gramEnd"/>
            <w:r>
              <w:rPr>
                <w:rFonts w:ascii="Times New Roman" w:hint="eastAsia"/>
                <w:sz w:val="18"/>
                <w:szCs w:val="18"/>
              </w:rPr>
              <w:t>坩埚、金属</w:t>
            </w:r>
            <w:proofErr w:type="gramStart"/>
            <w:r>
              <w:rPr>
                <w:rFonts w:ascii="Times New Roman" w:hint="eastAsia"/>
                <w:sz w:val="18"/>
                <w:szCs w:val="18"/>
              </w:rPr>
              <w:t>镧</w:t>
            </w:r>
            <w:proofErr w:type="gramEnd"/>
            <w:r>
              <w:rPr>
                <w:rFonts w:ascii="Times New Roman" w:hint="eastAsia"/>
                <w:sz w:val="18"/>
                <w:szCs w:val="18"/>
              </w:rPr>
              <w:t>、真空泵油、石墨发热体、石墨保温层等</w:t>
            </w:r>
          </w:p>
        </w:tc>
      </w:tr>
      <w:tr w:rsidR="00E0746F" w14:paraId="29ADEA7B" w14:textId="77777777" w:rsidTr="00B1745B">
        <w:trPr>
          <w:trHeight w:val="466"/>
          <w:jc w:val="center"/>
        </w:trPr>
        <w:tc>
          <w:tcPr>
            <w:tcW w:w="2405" w:type="dxa"/>
            <w:vAlign w:val="center"/>
          </w:tcPr>
          <w:p w14:paraId="220CF1E9" w14:textId="77777777" w:rsidR="00E0746F" w:rsidRDefault="00E0746F" w:rsidP="00777612">
            <w:pPr>
              <w:spacing w:line="360" w:lineRule="auto"/>
              <w:ind w:firstLineChars="0" w:firstLine="0"/>
              <w:jc w:val="center"/>
              <w:rPr>
                <w:rFonts w:ascii="Times New Roman"/>
                <w:sz w:val="18"/>
                <w:szCs w:val="18"/>
              </w:rPr>
            </w:pPr>
            <w:r>
              <w:rPr>
                <w:rFonts w:ascii="Times New Roman" w:hint="eastAsia"/>
                <w:sz w:val="18"/>
                <w:szCs w:val="18"/>
              </w:rPr>
              <w:t>熔配法</w:t>
            </w:r>
          </w:p>
        </w:tc>
        <w:tc>
          <w:tcPr>
            <w:tcW w:w="5812" w:type="dxa"/>
            <w:vAlign w:val="center"/>
          </w:tcPr>
          <w:p w14:paraId="65A9444B" w14:textId="77777777" w:rsidR="00E0746F" w:rsidRDefault="00E0746F" w:rsidP="00777612">
            <w:pPr>
              <w:spacing w:line="360" w:lineRule="auto"/>
              <w:ind w:firstLineChars="0" w:firstLine="0"/>
              <w:rPr>
                <w:rFonts w:ascii="Times New Roman"/>
                <w:sz w:val="18"/>
                <w:szCs w:val="18"/>
              </w:rPr>
            </w:pPr>
            <w:r>
              <w:rPr>
                <w:rFonts w:ascii="Times New Roman" w:hint="eastAsia"/>
                <w:sz w:val="18"/>
                <w:szCs w:val="18"/>
              </w:rPr>
              <w:t>钨、石墨材料、刚玉坩埚、真空泵油等</w:t>
            </w:r>
          </w:p>
        </w:tc>
      </w:tr>
      <w:tr w:rsidR="00E0746F" w14:paraId="3E44A7FD" w14:textId="77777777" w:rsidTr="00B1745B">
        <w:trPr>
          <w:trHeight w:val="417"/>
          <w:jc w:val="center"/>
        </w:trPr>
        <w:tc>
          <w:tcPr>
            <w:tcW w:w="2405" w:type="dxa"/>
            <w:tcBorders>
              <w:bottom w:val="single" w:sz="4" w:space="0" w:color="auto"/>
            </w:tcBorders>
            <w:vAlign w:val="center"/>
          </w:tcPr>
          <w:p w14:paraId="1009467B" w14:textId="77777777" w:rsidR="00E0746F" w:rsidRDefault="00E0746F" w:rsidP="00777612">
            <w:pPr>
              <w:spacing w:line="360" w:lineRule="auto"/>
              <w:ind w:firstLineChars="0" w:firstLine="0"/>
              <w:jc w:val="center"/>
              <w:rPr>
                <w:rFonts w:ascii="Times New Roman"/>
                <w:sz w:val="18"/>
                <w:szCs w:val="18"/>
              </w:rPr>
            </w:pPr>
            <w:r>
              <w:rPr>
                <w:rFonts w:ascii="Times New Roman" w:hint="eastAsia"/>
                <w:sz w:val="18"/>
                <w:szCs w:val="18"/>
              </w:rPr>
              <w:t>提纯</w:t>
            </w:r>
          </w:p>
        </w:tc>
        <w:tc>
          <w:tcPr>
            <w:tcW w:w="5812" w:type="dxa"/>
            <w:tcBorders>
              <w:bottom w:val="single" w:sz="4" w:space="0" w:color="auto"/>
            </w:tcBorders>
            <w:vAlign w:val="center"/>
          </w:tcPr>
          <w:p w14:paraId="4EE18F56" w14:textId="77777777" w:rsidR="00E0746F" w:rsidRDefault="00E0746F" w:rsidP="00777612">
            <w:pPr>
              <w:spacing w:line="360" w:lineRule="auto"/>
              <w:ind w:firstLineChars="0" w:firstLine="0"/>
              <w:rPr>
                <w:rFonts w:ascii="Times New Roman"/>
                <w:sz w:val="18"/>
                <w:szCs w:val="18"/>
              </w:rPr>
            </w:pPr>
            <w:r>
              <w:rPr>
                <w:rFonts w:ascii="Times New Roman" w:hint="eastAsia"/>
                <w:sz w:val="18"/>
                <w:szCs w:val="18"/>
              </w:rPr>
              <w:t>钨、</w:t>
            </w:r>
            <w:proofErr w:type="gramStart"/>
            <w:r>
              <w:rPr>
                <w:rFonts w:ascii="Times New Roman" w:hint="eastAsia"/>
                <w:sz w:val="18"/>
                <w:szCs w:val="18"/>
              </w:rPr>
              <w:t>钼</w:t>
            </w:r>
            <w:proofErr w:type="gramEnd"/>
            <w:r>
              <w:rPr>
                <w:rFonts w:ascii="Times New Roman" w:hint="eastAsia"/>
                <w:sz w:val="18"/>
                <w:szCs w:val="18"/>
              </w:rPr>
              <w:t>材料、真空泵油等</w:t>
            </w:r>
          </w:p>
        </w:tc>
      </w:tr>
    </w:tbl>
    <w:p w14:paraId="348C5BC0" w14:textId="0F789179" w:rsidR="00445993" w:rsidRPr="00E0746F" w:rsidRDefault="00445993">
      <w:pPr>
        <w:spacing w:line="360" w:lineRule="auto"/>
        <w:ind w:firstLineChars="0" w:firstLine="420"/>
        <w:rPr>
          <w:rFonts w:ascii="Times New Roman"/>
          <w:szCs w:val="24"/>
        </w:rPr>
      </w:pPr>
    </w:p>
    <w:p w14:paraId="07A8B410" w14:textId="22BD39EC" w:rsidR="00445993" w:rsidRDefault="00886C65">
      <w:pPr>
        <w:spacing w:line="360" w:lineRule="auto"/>
        <w:ind w:firstLineChars="0" w:firstLine="0"/>
        <w:rPr>
          <w:rFonts w:ascii="Times New Roman" w:eastAsia="黑体" w:hAnsi="黑体"/>
          <w:szCs w:val="24"/>
        </w:rPr>
      </w:pPr>
      <w:r>
        <w:rPr>
          <w:rFonts w:ascii="Times New Roman" w:hint="eastAsia"/>
          <w:szCs w:val="24"/>
        </w:rPr>
        <w:lastRenderedPageBreak/>
        <w:t>5.</w:t>
      </w:r>
      <w:r>
        <w:rPr>
          <w:rFonts w:ascii="Times New Roman"/>
          <w:szCs w:val="24"/>
        </w:rPr>
        <w:t>3</w:t>
      </w:r>
      <w:r>
        <w:rPr>
          <w:rFonts w:ascii="Times New Roman" w:hint="eastAsia"/>
          <w:szCs w:val="24"/>
        </w:rPr>
        <w:t xml:space="preserve">.3 </w:t>
      </w:r>
      <w:r w:rsidR="00E14711">
        <w:rPr>
          <w:rFonts w:ascii="Times New Roman" w:eastAsia="黑体" w:hAnsi="黑体" w:hint="eastAsia"/>
          <w:szCs w:val="24"/>
        </w:rPr>
        <w:t>稀土</w:t>
      </w:r>
      <w:r w:rsidR="00D31D32">
        <w:rPr>
          <w:rFonts w:ascii="Times New Roman" w:eastAsia="黑体" w:hAnsi="黑体" w:hint="eastAsia"/>
          <w:szCs w:val="24"/>
        </w:rPr>
        <w:t>金属</w:t>
      </w:r>
      <w:r w:rsidR="00E14711">
        <w:rPr>
          <w:rFonts w:ascii="Times New Roman" w:eastAsia="黑体" w:hAnsi="黑体" w:hint="eastAsia"/>
          <w:szCs w:val="24"/>
        </w:rPr>
        <w:t>冶炼产品生产阶段</w:t>
      </w:r>
    </w:p>
    <w:p w14:paraId="71045A23" w14:textId="6FAC51B2" w:rsidR="00E14711" w:rsidRDefault="00E14711">
      <w:pPr>
        <w:spacing w:line="360" w:lineRule="auto"/>
        <w:ind w:firstLineChars="0" w:firstLine="0"/>
        <w:rPr>
          <w:rFonts w:ascii="Times New Roman"/>
          <w:szCs w:val="24"/>
        </w:rPr>
      </w:pPr>
      <w:r>
        <w:rPr>
          <w:rFonts w:ascii="Times New Roman" w:eastAsia="黑体" w:hAnsi="黑体" w:hint="eastAsia"/>
          <w:szCs w:val="24"/>
        </w:rPr>
        <w:t>5</w:t>
      </w:r>
      <w:r>
        <w:rPr>
          <w:rFonts w:ascii="Times New Roman" w:eastAsia="黑体" w:hAnsi="黑体"/>
          <w:szCs w:val="24"/>
        </w:rPr>
        <w:t xml:space="preserve">.3.3.1 </w:t>
      </w:r>
      <w:proofErr w:type="gramStart"/>
      <w:r>
        <w:rPr>
          <w:rFonts w:ascii="Times New Roman" w:eastAsia="黑体" w:hAnsi="黑体" w:hint="eastAsia"/>
          <w:szCs w:val="24"/>
        </w:rPr>
        <w:t>稀土矿采选单</w:t>
      </w:r>
      <w:proofErr w:type="gramEnd"/>
      <w:r>
        <w:rPr>
          <w:rFonts w:ascii="Times New Roman" w:eastAsia="黑体" w:hAnsi="黑体" w:hint="eastAsia"/>
          <w:szCs w:val="24"/>
        </w:rPr>
        <w:t>元</w:t>
      </w:r>
    </w:p>
    <w:p w14:paraId="6E107F16" w14:textId="33E9911F" w:rsidR="00445993" w:rsidRDefault="00E14711">
      <w:pPr>
        <w:spacing w:line="360" w:lineRule="auto"/>
        <w:ind w:firstLine="420"/>
        <w:rPr>
          <w:rFonts w:ascii="Times New Roman"/>
          <w:szCs w:val="24"/>
        </w:rPr>
      </w:pPr>
      <w:bookmarkStart w:id="56" w:name="_Toc190159470"/>
      <w:r>
        <w:rPr>
          <w:rFonts w:ascii="Times New Roman" w:hint="eastAsia"/>
          <w:szCs w:val="24"/>
        </w:rPr>
        <w:t>稀土矿采选从采矿开始，到</w:t>
      </w:r>
      <w:proofErr w:type="gramStart"/>
      <w:r>
        <w:rPr>
          <w:rFonts w:ascii="Times New Roman" w:hint="eastAsia"/>
          <w:szCs w:val="24"/>
        </w:rPr>
        <w:t>矿离开</w:t>
      </w:r>
      <w:proofErr w:type="gramEnd"/>
      <w:r>
        <w:rPr>
          <w:rFonts w:ascii="Times New Roman" w:hint="eastAsia"/>
          <w:szCs w:val="24"/>
        </w:rPr>
        <w:t>矿区终止，其生产阶段的过程按</w:t>
      </w:r>
      <w:r w:rsidR="00FE17DB">
        <w:rPr>
          <w:rFonts w:ascii="Times New Roman"/>
          <w:szCs w:val="24"/>
        </w:rPr>
        <w:t>XB</w:t>
      </w:r>
      <w:r w:rsidR="00FE17DB">
        <w:rPr>
          <w:rFonts w:ascii="Times New Roman" w:hint="eastAsia"/>
          <w:szCs w:val="24"/>
        </w:rPr>
        <w:t>/</w:t>
      </w:r>
      <w:r w:rsidR="00FE17DB">
        <w:rPr>
          <w:rFonts w:ascii="Times New Roman"/>
          <w:szCs w:val="24"/>
        </w:rPr>
        <w:t>T</w:t>
      </w:r>
      <w:r>
        <w:rPr>
          <w:rFonts w:ascii="Times New Roman" w:hint="eastAsia"/>
          <w:szCs w:val="24"/>
        </w:rPr>
        <w:t xml:space="preserve"> X</w:t>
      </w:r>
      <w:r>
        <w:rPr>
          <w:rFonts w:ascii="Times New Roman"/>
          <w:szCs w:val="24"/>
        </w:rPr>
        <w:t>XXX-202X</w:t>
      </w:r>
      <w:r>
        <w:rPr>
          <w:rFonts w:ascii="Times New Roman" w:hint="eastAsia"/>
          <w:szCs w:val="24"/>
        </w:rPr>
        <w:t>中</w:t>
      </w:r>
      <w:r>
        <w:rPr>
          <w:rFonts w:ascii="Times New Roman"/>
          <w:szCs w:val="24"/>
        </w:rPr>
        <w:t>5.3.3.1</w:t>
      </w:r>
      <w:r>
        <w:rPr>
          <w:rFonts w:ascii="Times New Roman" w:hint="eastAsia"/>
          <w:szCs w:val="24"/>
        </w:rPr>
        <w:t>及</w:t>
      </w:r>
      <w:r>
        <w:rPr>
          <w:rFonts w:ascii="Times New Roman" w:hint="eastAsia"/>
          <w:szCs w:val="24"/>
        </w:rPr>
        <w:t>5</w:t>
      </w:r>
      <w:r>
        <w:rPr>
          <w:rFonts w:ascii="Times New Roman"/>
          <w:szCs w:val="24"/>
        </w:rPr>
        <w:t>.3.3.2</w:t>
      </w:r>
      <w:r>
        <w:rPr>
          <w:rFonts w:ascii="Times New Roman" w:hint="eastAsia"/>
          <w:szCs w:val="24"/>
        </w:rPr>
        <w:t>的规定进行。</w:t>
      </w:r>
      <w:bookmarkEnd w:id="56"/>
    </w:p>
    <w:p w14:paraId="1DE8D2D2" w14:textId="77777777" w:rsidR="00E14711" w:rsidRDefault="00E14711" w:rsidP="00E14711">
      <w:pPr>
        <w:spacing w:line="360" w:lineRule="auto"/>
        <w:ind w:firstLineChars="0" w:firstLine="0"/>
        <w:rPr>
          <w:rFonts w:ascii="Times New Roman" w:eastAsia="黑体" w:hAnsi="黑体"/>
          <w:szCs w:val="24"/>
        </w:rPr>
      </w:pPr>
      <w:r>
        <w:rPr>
          <w:rFonts w:ascii="黑体" w:eastAsia="黑体" w:hAnsi="黑体"/>
          <w:szCs w:val="24"/>
        </w:rPr>
        <w:t>5.3.3.2</w:t>
      </w:r>
      <w:r>
        <w:rPr>
          <w:rFonts w:ascii="Times New Roman" w:eastAsia="黑体" w:hAnsi="黑体"/>
          <w:szCs w:val="24"/>
        </w:rPr>
        <w:t xml:space="preserve"> </w:t>
      </w:r>
      <w:r>
        <w:rPr>
          <w:rFonts w:ascii="Times New Roman" w:eastAsia="黑体" w:hAnsi="黑体" w:hint="eastAsia"/>
          <w:szCs w:val="24"/>
        </w:rPr>
        <w:t>稀土二次资源回收单元</w:t>
      </w:r>
    </w:p>
    <w:p w14:paraId="6FC4CB74" w14:textId="2F7E0BCF" w:rsidR="00E14711" w:rsidRDefault="00E14711" w:rsidP="00E14711">
      <w:pPr>
        <w:spacing w:line="360" w:lineRule="auto"/>
        <w:ind w:firstLineChars="300" w:firstLine="630"/>
        <w:rPr>
          <w:rFonts w:ascii="Times New Roman"/>
          <w:szCs w:val="24"/>
        </w:rPr>
      </w:pPr>
      <w:r>
        <w:rPr>
          <w:rFonts w:ascii="Times New Roman" w:hint="eastAsia"/>
          <w:szCs w:val="24"/>
        </w:rPr>
        <w:t>稀土二次资源回收从回收料收集开始，到稀土二次资源回收</w:t>
      </w:r>
      <w:proofErr w:type="gramStart"/>
      <w:r>
        <w:rPr>
          <w:rFonts w:ascii="Times New Roman" w:hint="eastAsia"/>
          <w:szCs w:val="24"/>
        </w:rPr>
        <w:t>料离开</w:t>
      </w:r>
      <w:proofErr w:type="gramEnd"/>
      <w:r w:rsidR="0033264A">
        <w:rPr>
          <w:rFonts w:ascii="Times New Roman" w:hint="eastAsia"/>
          <w:szCs w:val="24"/>
        </w:rPr>
        <w:t>单元</w:t>
      </w:r>
      <w:r>
        <w:rPr>
          <w:rFonts w:ascii="Times New Roman" w:hint="eastAsia"/>
          <w:szCs w:val="24"/>
        </w:rPr>
        <w:t>终止，其生产阶段的过程按</w:t>
      </w:r>
      <w:r w:rsidR="00FE17DB">
        <w:rPr>
          <w:rFonts w:ascii="Times New Roman" w:hint="eastAsia"/>
          <w:szCs w:val="24"/>
        </w:rPr>
        <w:t>X</w:t>
      </w:r>
      <w:r w:rsidR="00FE17DB">
        <w:rPr>
          <w:rFonts w:ascii="Times New Roman"/>
          <w:szCs w:val="24"/>
        </w:rPr>
        <w:t>B/</w:t>
      </w:r>
      <w:r w:rsidR="00FE17DB">
        <w:rPr>
          <w:rFonts w:ascii="Times New Roman" w:hint="eastAsia"/>
          <w:szCs w:val="24"/>
        </w:rPr>
        <w:t>T</w:t>
      </w:r>
      <w:r>
        <w:rPr>
          <w:rFonts w:ascii="Times New Roman" w:hint="eastAsia"/>
          <w:szCs w:val="24"/>
        </w:rPr>
        <w:t xml:space="preserve"> X</w:t>
      </w:r>
      <w:r>
        <w:rPr>
          <w:rFonts w:ascii="Times New Roman"/>
          <w:szCs w:val="24"/>
        </w:rPr>
        <w:t>XXX-202X</w:t>
      </w:r>
      <w:r>
        <w:rPr>
          <w:rFonts w:ascii="Times New Roman" w:hint="eastAsia"/>
          <w:szCs w:val="24"/>
        </w:rPr>
        <w:t>中</w:t>
      </w:r>
      <w:r>
        <w:rPr>
          <w:rFonts w:ascii="Times New Roman"/>
          <w:szCs w:val="24"/>
        </w:rPr>
        <w:t xml:space="preserve">5.3.3.3 </w:t>
      </w:r>
      <w:r>
        <w:rPr>
          <w:rFonts w:ascii="Times New Roman" w:hint="eastAsia"/>
          <w:szCs w:val="24"/>
        </w:rPr>
        <w:t>的规定进行。</w:t>
      </w:r>
    </w:p>
    <w:p w14:paraId="6BBE0A7D" w14:textId="77777777" w:rsidR="00E14711" w:rsidRDefault="00E14711" w:rsidP="00E14711">
      <w:pPr>
        <w:spacing w:line="360" w:lineRule="auto"/>
        <w:ind w:firstLineChars="0" w:firstLine="0"/>
        <w:rPr>
          <w:rFonts w:ascii="Times New Roman" w:eastAsia="黑体" w:hAnsi="黑体"/>
          <w:szCs w:val="24"/>
        </w:rPr>
      </w:pPr>
      <w:bookmarkStart w:id="57" w:name="_Toc190159471"/>
      <w:r>
        <w:rPr>
          <w:rFonts w:ascii="黑体" w:eastAsia="黑体" w:hAnsi="黑体"/>
          <w:szCs w:val="24"/>
        </w:rPr>
        <w:t>5.3.3.3</w:t>
      </w:r>
      <w:r>
        <w:rPr>
          <w:rFonts w:ascii="Times New Roman" w:eastAsia="黑体" w:hAnsi="黑体"/>
          <w:szCs w:val="24"/>
        </w:rPr>
        <w:t xml:space="preserve"> </w:t>
      </w:r>
      <w:bookmarkEnd w:id="57"/>
      <w:r>
        <w:rPr>
          <w:rFonts w:ascii="Times New Roman" w:eastAsia="黑体" w:hAnsi="黑体" w:hint="eastAsia"/>
          <w:szCs w:val="24"/>
        </w:rPr>
        <w:t>稀土湿法冶炼产品生产单元</w:t>
      </w:r>
    </w:p>
    <w:p w14:paraId="74A5463B" w14:textId="1197DCD8" w:rsidR="00E14711" w:rsidRDefault="00E14711" w:rsidP="00E14711">
      <w:pPr>
        <w:spacing w:line="360" w:lineRule="auto"/>
        <w:ind w:firstLine="420"/>
        <w:rPr>
          <w:rFonts w:ascii="Times New Roman"/>
          <w:szCs w:val="24"/>
        </w:rPr>
      </w:pPr>
      <w:bookmarkStart w:id="58" w:name="_Toc190159472"/>
      <w:r>
        <w:rPr>
          <w:rFonts w:ascii="Times New Roman" w:hint="eastAsia"/>
          <w:szCs w:val="24"/>
        </w:rPr>
        <w:t>稀土湿法冶炼产品生产从稀土矿或稀土二次资源</w:t>
      </w:r>
      <w:proofErr w:type="gramStart"/>
      <w:r>
        <w:rPr>
          <w:rFonts w:ascii="Times New Roman" w:hint="eastAsia"/>
          <w:szCs w:val="24"/>
        </w:rPr>
        <w:t>回收料向单元</w:t>
      </w:r>
      <w:proofErr w:type="gramEnd"/>
      <w:r>
        <w:rPr>
          <w:rFonts w:ascii="Times New Roman" w:hint="eastAsia"/>
          <w:szCs w:val="24"/>
        </w:rPr>
        <w:t>运输开始，到稀土湿法冶炼产品离开单元终止，其生产阶段的过程分别按</w:t>
      </w:r>
      <w:r>
        <w:rPr>
          <w:rFonts w:ascii="Times New Roman"/>
          <w:szCs w:val="24"/>
        </w:rPr>
        <w:t>XB</w:t>
      </w:r>
      <w:r>
        <w:rPr>
          <w:rFonts w:ascii="Times New Roman" w:hint="eastAsia"/>
          <w:szCs w:val="24"/>
        </w:rPr>
        <w:t>/</w:t>
      </w:r>
      <w:r>
        <w:rPr>
          <w:rFonts w:ascii="Times New Roman"/>
          <w:szCs w:val="24"/>
        </w:rPr>
        <w:t>T</w:t>
      </w:r>
      <w:r>
        <w:rPr>
          <w:rFonts w:ascii="Times New Roman" w:hint="eastAsia"/>
          <w:szCs w:val="24"/>
        </w:rPr>
        <w:t xml:space="preserve"> X</w:t>
      </w:r>
      <w:r>
        <w:rPr>
          <w:rFonts w:ascii="Times New Roman"/>
          <w:szCs w:val="24"/>
        </w:rPr>
        <w:t>XXX-202X</w:t>
      </w:r>
      <w:r>
        <w:rPr>
          <w:rFonts w:ascii="Times New Roman" w:hint="eastAsia"/>
          <w:szCs w:val="24"/>
        </w:rPr>
        <w:t>中</w:t>
      </w:r>
      <w:r>
        <w:rPr>
          <w:rFonts w:ascii="Times New Roman" w:hint="eastAsia"/>
          <w:szCs w:val="24"/>
        </w:rPr>
        <w:t>5</w:t>
      </w:r>
      <w:r>
        <w:rPr>
          <w:rFonts w:ascii="Times New Roman"/>
          <w:szCs w:val="24"/>
        </w:rPr>
        <w:t>.3.3.4</w:t>
      </w:r>
      <w:r>
        <w:rPr>
          <w:rFonts w:ascii="Times New Roman" w:hint="eastAsia"/>
          <w:szCs w:val="24"/>
        </w:rPr>
        <w:t>的规定进行。</w:t>
      </w:r>
      <w:bookmarkEnd w:id="58"/>
    </w:p>
    <w:p w14:paraId="03844A23" w14:textId="0B92A464" w:rsidR="00E14711" w:rsidRDefault="00E14711" w:rsidP="00E14711">
      <w:pPr>
        <w:spacing w:line="360" w:lineRule="auto"/>
        <w:ind w:firstLineChars="0" w:firstLine="0"/>
        <w:rPr>
          <w:rFonts w:ascii="Times New Roman" w:eastAsia="黑体" w:hAnsi="黑体"/>
          <w:szCs w:val="24"/>
        </w:rPr>
      </w:pPr>
      <w:bookmarkStart w:id="59" w:name="_Toc190159473"/>
      <w:r>
        <w:rPr>
          <w:rFonts w:ascii="黑体" w:eastAsia="黑体" w:hAnsi="黑体"/>
          <w:szCs w:val="24"/>
        </w:rPr>
        <w:t>5.3.3.4</w:t>
      </w:r>
      <w:r>
        <w:rPr>
          <w:rFonts w:ascii="Times New Roman" w:eastAsia="黑体" w:hAnsi="黑体"/>
          <w:szCs w:val="24"/>
        </w:rPr>
        <w:t xml:space="preserve"> </w:t>
      </w:r>
      <w:r>
        <w:rPr>
          <w:rFonts w:ascii="Times New Roman" w:eastAsia="黑体" w:hAnsi="黑体" w:hint="eastAsia"/>
          <w:szCs w:val="24"/>
        </w:rPr>
        <w:t>稀土</w:t>
      </w:r>
      <w:r w:rsidR="00D31D32">
        <w:rPr>
          <w:rFonts w:ascii="Times New Roman" w:eastAsia="黑体" w:hAnsi="黑体" w:hint="eastAsia"/>
          <w:szCs w:val="24"/>
        </w:rPr>
        <w:t>金属</w:t>
      </w:r>
      <w:r>
        <w:rPr>
          <w:rFonts w:ascii="Times New Roman" w:eastAsia="黑体" w:hAnsi="黑体" w:hint="eastAsia"/>
          <w:szCs w:val="24"/>
        </w:rPr>
        <w:t>冶炼产品生产单元</w:t>
      </w:r>
      <w:bookmarkEnd w:id="59"/>
    </w:p>
    <w:p w14:paraId="051CC835" w14:textId="77777777" w:rsidR="00E14711" w:rsidRDefault="00E14711" w:rsidP="00E14711">
      <w:pPr>
        <w:spacing w:line="360" w:lineRule="auto"/>
        <w:ind w:firstLineChars="0" w:firstLine="0"/>
        <w:rPr>
          <w:rFonts w:ascii="Times New Roman" w:eastAsia="黑体" w:hAnsi="黑体"/>
          <w:szCs w:val="24"/>
        </w:rPr>
      </w:pPr>
      <w:bookmarkStart w:id="60" w:name="_Toc190159474"/>
      <w:r>
        <w:rPr>
          <w:rFonts w:ascii="黑体" w:eastAsia="黑体" w:hAnsi="黑体"/>
          <w:szCs w:val="24"/>
        </w:rPr>
        <w:t>5.3.3.4.1</w:t>
      </w:r>
      <w:r>
        <w:rPr>
          <w:rFonts w:ascii="黑体" w:eastAsia="黑体" w:hAnsi="黑体" w:hint="eastAsia"/>
          <w:szCs w:val="24"/>
        </w:rPr>
        <w:t xml:space="preserve"> </w:t>
      </w:r>
      <w:r>
        <w:rPr>
          <w:rFonts w:ascii="Times New Roman" w:eastAsia="黑体" w:hAnsi="黑体" w:hint="eastAsia"/>
          <w:szCs w:val="24"/>
        </w:rPr>
        <w:t>熔盐电解生产单元</w:t>
      </w:r>
      <w:bookmarkEnd w:id="60"/>
    </w:p>
    <w:p w14:paraId="3C39422A" w14:textId="1AEBA31B" w:rsidR="00E14711" w:rsidRDefault="00E14711" w:rsidP="00E14711">
      <w:pPr>
        <w:spacing w:line="360" w:lineRule="auto"/>
        <w:ind w:firstLine="420"/>
        <w:rPr>
          <w:rFonts w:ascii="Times New Roman"/>
          <w:szCs w:val="24"/>
        </w:rPr>
      </w:pPr>
      <w:bookmarkStart w:id="61" w:name="_Hlk188017161"/>
      <w:r>
        <w:rPr>
          <w:rFonts w:ascii="Times New Roman" w:hint="eastAsia"/>
          <w:szCs w:val="24"/>
        </w:rPr>
        <w:t>熔盐电解生产稀土</w:t>
      </w:r>
      <w:r w:rsidR="00D31D32">
        <w:rPr>
          <w:rFonts w:ascii="Times New Roman" w:hint="eastAsia"/>
          <w:szCs w:val="24"/>
        </w:rPr>
        <w:t>金属</w:t>
      </w:r>
      <w:r>
        <w:rPr>
          <w:rFonts w:ascii="Times New Roman" w:hint="eastAsia"/>
          <w:szCs w:val="24"/>
        </w:rPr>
        <w:t>冶炼产品的工艺流程见附录</w:t>
      </w:r>
      <w:r>
        <w:rPr>
          <w:rFonts w:ascii="Times New Roman"/>
          <w:szCs w:val="24"/>
        </w:rPr>
        <w:t>B</w:t>
      </w:r>
      <w:r>
        <w:rPr>
          <w:rFonts w:ascii="Times New Roman" w:hint="eastAsia"/>
          <w:szCs w:val="24"/>
        </w:rPr>
        <w:t>的图</w:t>
      </w:r>
      <w:r>
        <w:rPr>
          <w:rFonts w:ascii="Times New Roman" w:hint="eastAsia"/>
          <w:szCs w:val="24"/>
        </w:rPr>
        <w:t>B.</w:t>
      </w:r>
      <w:r>
        <w:rPr>
          <w:rFonts w:ascii="Times New Roman"/>
          <w:szCs w:val="24"/>
        </w:rPr>
        <w:t>1</w:t>
      </w:r>
      <w:r>
        <w:rPr>
          <w:rFonts w:ascii="Times New Roman" w:hint="eastAsia"/>
          <w:szCs w:val="24"/>
        </w:rPr>
        <w:t>。稀土</w:t>
      </w:r>
      <w:r w:rsidR="00D31D32">
        <w:rPr>
          <w:rFonts w:ascii="Times New Roman" w:hint="eastAsia"/>
          <w:szCs w:val="24"/>
        </w:rPr>
        <w:t>金属</w:t>
      </w:r>
      <w:r>
        <w:rPr>
          <w:rFonts w:ascii="Times New Roman" w:hint="eastAsia"/>
          <w:szCs w:val="24"/>
        </w:rPr>
        <w:t>冶炼产品熔盐电解生产从稀土氧化物、氟化稀土、氟化锂、石墨阳极等原辅材料向单元运输开始，到稀土</w:t>
      </w:r>
      <w:r w:rsidR="00D31D32">
        <w:rPr>
          <w:rFonts w:ascii="Times New Roman" w:hint="eastAsia"/>
          <w:szCs w:val="24"/>
        </w:rPr>
        <w:t>金属</w:t>
      </w:r>
      <w:r>
        <w:rPr>
          <w:rFonts w:ascii="Times New Roman" w:hint="eastAsia"/>
          <w:szCs w:val="24"/>
        </w:rPr>
        <w:t>冶炼产品离开单元终止，包括以下过程：</w:t>
      </w:r>
    </w:p>
    <w:p w14:paraId="7BAC25D6" w14:textId="77777777" w:rsidR="00E14711" w:rsidRDefault="00E14711" w:rsidP="00E14711">
      <w:pPr>
        <w:spacing w:line="360" w:lineRule="auto"/>
        <w:ind w:firstLine="420"/>
        <w:rPr>
          <w:rFonts w:ascii="Times New Roman"/>
          <w:szCs w:val="24"/>
        </w:rPr>
      </w:pPr>
      <w:r>
        <w:rPr>
          <w:rFonts w:ascii="Times New Roman"/>
          <w:szCs w:val="24"/>
        </w:rPr>
        <w:t xml:space="preserve">a) </w:t>
      </w:r>
      <w:r>
        <w:rPr>
          <w:rFonts w:ascii="Times New Roman" w:hint="eastAsia"/>
          <w:szCs w:val="24"/>
        </w:rPr>
        <w:t>稀土氧化物、氟化稀土、氟化锂、石墨阳极运输；</w:t>
      </w:r>
      <w:r>
        <w:rPr>
          <w:rFonts w:ascii="Times New Roman" w:hint="eastAsia"/>
          <w:szCs w:val="24"/>
        </w:rPr>
        <w:t xml:space="preserve"> </w:t>
      </w:r>
    </w:p>
    <w:p w14:paraId="1634881E" w14:textId="77777777" w:rsidR="00E14711" w:rsidRDefault="00E14711" w:rsidP="00E14711">
      <w:pPr>
        <w:spacing w:line="360" w:lineRule="auto"/>
        <w:ind w:firstLine="420"/>
        <w:rPr>
          <w:rFonts w:ascii="Times New Roman"/>
          <w:szCs w:val="24"/>
        </w:rPr>
      </w:pPr>
      <w:r>
        <w:rPr>
          <w:rFonts w:ascii="Times New Roman"/>
          <w:szCs w:val="24"/>
        </w:rPr>
        <w:t xml:space="preserve">b) </w:t>
      </w:r>
      <w:r>
        <w:rPr>
          <w:rFonts w:ascii="Times New Roman" w:hint="eastAsia"/>
          <w:szCs w:val="24"/>
        </w:rPr>
        <w:t>电解槽、石墨阳极、铁（钨）棒组装；</w:t>
      </w:r>
    </w:p>
    <w:p w14:paraId="7856A6A9" w14:textId="77777777" w:rsidR="00E14711" w:rsidRDefault="00E14711" w:rsidP="00E14711">
      <w:pPr>
        <w:spacing w:line="360" w:lineRule="auto"/>
        <w:ind w:firstLine="420"/>
        <w:rPr>
          <w:rFonts w:ascii="Times New Roman"/>
          <w:szCs w:val="24"/>
        </w:rPr>
      </w:pPr>
      <w:r>
        <w:rPr>
          <w:rFonts w:ascii="Times New Roman"/>
          <w:szCs w:val="24"/>
        </w:rPr>
        <w:t xml:space="preserve">c) </w:t>
      </w:r>
      <w:r>
        <w:rPr>
          <w:rFonts w:ascii="Times New Roman" w:hint="eastAsia"/>
          <w:szCs w:val="24"/>
        </w:rPr>
        <w:t>整流供电；</w:t>
      </w:r>
    </w:p>
    <w:p w14:paraId="2F449157" w14:textId="77777777" w:rsidR="00E14711" w:rsidRDefault="00E14711" w:rsidP="00E14711">
      <w:pPr>
        <w:spacing w:line="360" w:lineRule="auto"/>
        <w:ind w:firstLine="420"/>
        <w:rPr>
          <w:rFonts w:ascii="Times New Roman"/>
          <w:szCs w:val="24"/>
        </w:rPr>
      </w:pPr>
      <w:r>
        <w:rPr>
          <w:rFonts w:ascii="Times New Roman"/>
          <w:szCs w:val="24"/>
        </w:rPr>
        <w:t xml:space="preserve">d) </w:t>
      </w:r>
      <w:r>
        <w:rPr>
          <w:rFonts w:ascii="Times New Roman" w:hint="eastAsia"/>
          <w:szCs w:val="24"/>
        </w:rPr>
        <w:t>稀土熔盐电解生产相关过程，包括：</w:t>
      </w:r>
    </w:p>
    <w:p w14:paraId="74887877" w14:textId="77777777" w:rsidR="00E14711" w:rsidRDefault="00E14711" w:rsidP="00E14711">
      <w:pPr>
        <w:spacing w:line="360" w:lineRule="auto"/>
        <w:ind w:firstLineChars="400" w:firstLine="840"/>
        <w:rPr>
          <w:rFonts w:ascii="Times New Roman"/>
          <w:szCs w:val="24"/>
        </w:rPr>
      </w:pPr>
      <w:r>
        <w:rPr>
          <w:rFonts w:ascii="Times New Roman" w:hint="eastAsia"/>
          <w:szCs w:val="24"/>
        </w:rPr>
        <w:t>1)</w:t>
      </w:r>
      <w:r>
        <w:rPr>
          <w:rFonts w:ascii="Times New Roman"/>
          <w:szCs w:val="24"/>
        </w:rPr>
        <w:t xml:space="preserve"> </w:t>
      </w:r>
      <w:r>
        <w:rPr>
          <w:rFonts w:ascii="Times New Roman" w:hint="eastAsia"/>
          <w:szCs w:val="24"/>
        </w:rPr>
        <w:t>稀土氧化物、氟化稀土、</w:t>
      </w:r>
      <w:proofErr w:type="gramStart"/>
      <w:r>
        <w:rPr>
          <w:rFonts w:ascii="Times New Roman" w:hint="eastAsia"/>
          <w:szCs w:val="24"/>
        </w:rPr>
        <w:t>氟化锂混料及</w:t>
      </w:r>
      <w:proofErr w:type="gramEnd"/>
      <w:r>
        <w:rPr>
          <w:rFonts w:ascii="Times New Roman" w:hint="eastAsia"/>
          <w:szCs w:val="24"/>
        </w:rPr>
        <w:t>储运；</w:t>
      </w:r>
    </w:p>
    <w:p w14:paraId="32826079" w14:textId="77777777" w:rsidR="00E14711" w:rsidRDefault="00E14711" w:rsidP="00E14711">
      <w:pPr>
        <w:spacing w:line="360" w:lineRule="auto"/>
        <w:ind w:firstLineChars="400" w:firstLine="840"/>
        <w:rPr>
          <w:rFonts w:ascii="Times New Roman"/>
          <w:szCs w:val="24"/>
        </w:rPr>
      </w:pPr>
      <w:r>
        <w:rPr>
          <w:rFonts w:ascii="Times New Roman" w:hint="eastAsia"/>
          <w:szCs w:val="24"/>
        </w:rPr>
        <w:t>2)</w:t>
      </w:r>
      <w:r>
        <w:rPr>
          <w:rFonts w:ascii="Times New Roman"/>
          <w:szCs w:val="24"/>
        </w:rPr>
        <w:t xml:space="preserve"> </w:t>
      </w:r>
      <w:r>
        <w:rPr>
          <w:rFonts w:ascii="Times New Roman" w:hint="eastAsia"/>
          <w:szCs w:val="24"/>
        </w:rPr>
        <w:t>烘炉；</w:t>
      </w:r>
    </w:p>
    <w:p w14:paraId="4EBBC385" w14:textId="77777777" w:rsidR="00E14711" w:rsidRDefault="00E14711" w:rsidP="00E14711">
      <w:pPr>
        <w:spacing w:line="360" w:lineRule="auto"/>
        <w:ind w:firstLineChars="400" w:firstLine="840"/>
        <w:rPr>
          <w:rFonts w:ascii="Times New Roman"/>
          <w:szCs w:val="24"/>
        </w:rPr>
      </w:pPr>
      <w:r>
        <w:rPr>
          <w:rFonts w:ascii="Times New Roman"/>
          <w:szCs w:val="24"/>
        </w:rPr>
        <w:t>3</w:t>
      </w:r>
      <w:r>
        <w:rPr>
          <w:rFonts w:ascii="Times New Roman" w:hint="eastAsia"/>
          <w:szCs w:val="24"/>
        </w:rPr>
        <w:t xml:space="preserve">) </w:t>
      </w:r>
      <w:r>
        <w:rPr>
          <w:rFonts w:ascii="Times New Roman" w:hint="eastAsia"/>
          <w:szCs w:val="24"/>
        </w:rPr>
        <w:t>开炉；</w:t>
      </w:r>
    </w:p>
    <w:p w14:paraId="14489CB0" w14:textId="77777777" w:rsidR="00E14711" w:rsidRDefault="00E14711" w:rsidP="00E14711">
      <w:pPr>
        <w:spacing w:line="360" w:lineRule="auto"/>
        <w:ind w:firstLineChars="400" w:firstLine="840"/>
        <w:rPr>
          <w:rFonts w:ascii="Times New Roman"/>
          <w:szCs w:val="24"/>
        </w:rPr>
      </w:pPr>
      <w:r>
        <w:rPr>
          <w:rFonts w:ascii="Times New Roman"/>
          <w:szCs w:val="24"/>
        </w:rPr>
        <w:t>4</w:t>
      </w:r>
      <w:r>
        <w:rPr>
          <w:rFonts w:ascii="Times New Roman" w:hint="eastAsia"/>
          <w:szCs w:val="24"/>
        </w:rPr>
        <w:t>)</w:t>
      </w:r>
      <w:r>
        <w:rPr>
          <w:rFonts w:ascii="Times New Roman"/>
          <w:szCs w:val="24"/>
        </w:rPr>
        <w:t xml:space="preserve"> </w:t>
      </w:r>
      <w:r>
        <w:rPr>
          <w:rFonts w:ascii="Times New Roman" w:hint="eastAsia"/>
          <w:szCs w:val="24"/>
        </w:rPr>
        <w:t>电解生产；</w:t>
      </w:r>
    </w:p>
    <w:p w14:paraId="40AFB779" w14:textId="77777777" w:rsidR="00E14711" w:rsidRDefault="00E14711" w:rsidP="00E14711">
      <w:pPr>
        <w:spacing w:line="360" w:lineRule="auto"/>
        <w:ind w:firstLineChars="400" w:firstLine="840"/>
        <w:rPr>
          <w:rFonts w:ascii="Times New Roman"/>
          <w:szCs w:val="24"/>
        </w:rPr>
      </w:pPr>
      <w:r>
        <w:rPr>
          <w:rFonts w:ascii="Times New Roman"/>
          <w:szCs w:val="24"/>
        </w:rPr>
        <w:t>5</w:t>
      </w:r>
      <w:r>
        <w:rPr>
          <w:rFonts w:ascii="Times New Roman" w:hint="eastAsia"/>
          <w:szCs w:val="24"/>
        </w:rPr>
        <w:t>)</w:t>
      </w:r>
      <w:r>
        <w:rPr>
          <w:rFonts w:ascii="Times New Roman"/>
          <w:szCs w:val="24"/>
        </w:rPr>
        <w:t xml:space="preserve"> </w:t>
      </w:r>
      <w:r>
        <w:rPr>
          <w:rFonts w:ascii="Times New Roman" w:hint="eastAsia"/>
          <w:szCs w:val="24"/>
        </w:rPr>
        <w:t>出炉；</w:t>
      </w:r>
    </w:p>
    <w:p w14:paraId="301E64E4" w14:textId="77777777" w:rsidR="00E14711" w:rsidRDefault="00E14711" w:rsidP="00E14711">
      <w:pPr>
        <w:spacing w:line="360" w:lineRule="auto"/>
        <w:ind w:firstLineChars="400" w:firstLine="840"/>
        <w:rPr>
          <w:rFonts w:ascii="Times New Roman"/>
          <w:szCs w:val="24"/>
        </w:rPr>
      </w:pPr>
      <w:r>
        <w:rPr>
          <w:rFonts w:ascii="Times New Roman"/>
          <w:szCs w:val="24"/>
        </w:rPr>
        <w:t>6</w:t>
      </w:r>
      <w:r>
        <w:rPr>
          <w:rFonts w:ascii="Times New Roman" w:hint="eastAsia"/>
          <w:szCs w:val="24"/>
        </w:rPr>
        <w:t>)</w:t>
      </w:r>
      <w:r>
        <w:rPr>
          <w:rFonts w:ascii="Times New Roman"/>
          <w:szCs w:val="24"/>
        </w:rPr>
        <w:t xml:space="preserve"> </w:t>
      </w:r>
      <w:r>
        <w:rPr>
          <w:rFonts w:ascii="Times New Roman" w:hint="eastAsia"/>
          <w:szCs w:val="24"/>
        </w:rPr>
        <w:t>阳极、阴极更换；</w:t>
      </w:r>
    </w:p>
    <w:p w14:paraId="191140B1" w14:textId="77777777" w:rsidR="00E14711" w:rsidRDefault="00E14711" w:rsidP="00E14711">
      <w:pPr>
        <w:spacing w:line="360" w:lineRule="auto"/>
        <w:ind w:firstLineChars="400" w:firstLine="840"/>
        <w:rPr>
          <w:rFonts w:ascii="Times New Roman"/>
          <w:szCs w:val="24"/>
        </w:rPr>
      </w:pPr>
      <w:r>
        <w:rPr>
          <w:rFonts w:ascii="Times New Roman"/>
          <w:szCs w:val="24"/>
        </w:rPr>
        <w:t>7</w:t>
      </w:r>
      <w:r>
        <w:rPr>
          <w:rFonts w:ascii="Times New Roman" w:hint="eastAsia"/>
          <w:szCs w:val="24"/>
        </w:rPr>
        <w:t>)</w:t>
      </w:r>
      <w:r>
        <w:rPr>
          <w:rFonts w:ascii="Times New Roman"/>
          <w:szCs w:val="24"/>
        </w:rPr>
        <w:t xml:space="preserve"> </w:t>
      </w:r>
      <w:r>
        <w:rPr>
          <w:rFonts w:ascii="Times New Roman" w:hint="eastAsia"/>
          <w:szCs w:val="24"/>
        </w:rPr>
        <w:t>废气净化；</w:t>
      </w:r>
    </w:p>
    <w:p w14:paraId="45EB932D" w14:textId="77777777" w:rsidR="00E14711" w:rsidRDefault="00E14711" w:rsidP="00E14711">
      <w:pPr>
        <w:spacing w:line="360" w:lineRule="auto"/>
        <w:ind w:firstLineChars="400" w:firstLine="840"/>
        <w:rPr>
          <w:rFonts w:ascii="Times New Roman"/>
          <w:szCs w:val="24"/>
        </w:rPr>
      </w:pPr>
      <w:r>
        <w:rPr>
          <w:rFonts w:ascii="Times New Roman"/>
          <w:szCs w:val="24"/>
        </w:rPr>
        <w:t>8</w:t>
      </w:r>
      <w:r>
        <w:rPr>
          <w:rFonts w:ascii="Times New Roman" w:hint="eastAsia"/>
          <w:szCs w:val="24"/>
        </w:rPr>
        <w:t>)</w:t>
      </w:r>
      <w:r>
        <w:rPr>
          <w:rFonts w:ascii="Times New Roman"/>
          <w:szCs w:val="24"/>
        </w:rPr>
        <w:t xml:space="preserve"> </w:t>
      </w:r>
      <w:r>
        <w:rPr>
          <w:rFonts w:ascii="Times New Roman" w:hint="eastAsia"/>
          <w:szCs w:val="24"/>
        </w:rPr>
        <w:t>电解槽停炉大修。</w:t>
      </w:r>
    </w:p>
    <w:p w14:paraId="797A0D1F" w14:textId="608F1692" w:rsidR="00E14711" w:rsidRDefault="00E14711" w:rsidP="00E14711">
      <w:pPr>
        <w:spacing w:line="360" w:lineRule="auto"/>
        <w:ind w:firstLine="420"/>
        <w:rPr>
          <w:rFonts w:ascii="Times New Roman"/>
          <w:szCs w:val="24"/>
        </w:rPr>
      </w:pPr>
      <w:r>
        <w:rPr>
          <w:rFonts w:ascii="Times New Roman" w:hint="eastAsia"/>
          <w:szCs w:val="24"/>
        </w:rPr>
        <w:t>e)</w:t>
      </w:r>
      <w:r>
        <w:rPr>
          <w:rFonts w:ascii="Times New Roman"/>
          <w:szCs w:val="24"/>
        </w:rPr>
        <w:t xml:space="preserve"> </w:t>
      </w:r>
      <w:r w:rsidR="00303A8C">
        <w:rPr>
          <w:rFonts w:ascii="Times New Roman" w:hint="eastAsia"/>
          <w:szCs w:val="24"/>
        </w:rPr>
        <w:t>表面处理、</w:t>
      </w:r>
      <w:r>
        <w:rPr>
          <w:rFonts w:ascii="Times New Roman" w:hint="eastAsia"/>
          <w:szCs w:val="24"/>
        </w:rPr>
        <w:t>包装存储；</w:t>
      </w:r>
    </w:p>
    <w:p w14:paraId="5A564E0E" w14:textId="77777777" w:rsidR="00E14711" w:rsidRDefault="00E14711" w:rsidP="00E14711">
      <w:pPr>
        <w:spacing w:line="360" w:lineRule="auto"/>
        <w:ind w:firstLine="420"/>
        <w:rPr>
          <w:rFonts w:ascii="Times New Roman"/>
          <w:szCs w:val="24"/>
        </w:rPr>
      </w:pPr>
      <w:r>
        <w:rPr>
          <w:rFonts w:ascii="Times New Roman" w:hint="eastAsia"/>
          <w:szCs w:val="24"/>
        </w:rPr>
        <w:t>f)</w:t>
      </w:r>
      <w:r>
        <w:rPr>
          <w:rFonts w:ascii="Times New Roman"/>
          <w:szCs w:val="24"/>
        </w:rPr>
        <w:t xml:space="preserve"> </w:t>
      </w:r>
      <w:r>
        <w:rPr>
          <w:rFonts w:ascii="Times New Roman" w:hint="eastAsia"/>
          <w:szCs w:val="24"/>
        </w:rPr>
        <w:t>余热回收利用；</w:t>
      </w:r>
    </w:p>
    <w:p w14:paraId="3BFD493A" w14:textId="77777777" w:rsidR="00E14711" w:rsidRDefault="00E14711" w:rsidP="00E14711">
      <w:pPr>
        <w:spacing w:line="360" w:lineRule="auto"/>
        <w:ind w:firstLine="420"/>
        <w:rPr>
          <w:rFonts w:ascii="Times New Roman"/>
          <w:szCs w:val="24"/>
        </w:rPr>
      </w:pPr>
      <w:r>
        <w:rPr>
          <w:rFonts w:ascii="Times New Roman" w:hint="eastAsia"/>
          <w:szCs w:val="24"/>
        </w:rPr>
        <w:t>g)</w:t>
      </w:r>
      <w:r>
        <w:rPr>
          <w:rFonts w:ascii="Times New Roman"/>
          <w:szCs w:val="24"/>
        </w:rPr>
        <w:t xml:space="preserve"> </w:t>
      </w:r>
      <w:r>
        <w:rPr>
          <w:rFonts w:ascii="Times New Roman" w:hint="eastAsia"/>
          <w:szCs w:val="24"/>
        </w:rPr>
        <w:t>燃料、辅助材料生产与运输相关过程；</w:t>
      </w:r>
    </w:p>
    <w:p w14:paraId="7EEEFD40" w14:textId="77777777" w:rsidR="00E14711" w:rsidRDefault="00E14711" w:rsidP="00E14711">
      <w:pPr>
        <w:spacing w:line="360" w:lineRule="auto"/>
        <w:ind w:firstLine="420"/>
        <w:rPr>
          <w:rFonts w:ascii="Times New Roman"/>
          <w:szCs w:val="24"/>
        </w:rPr>
      </w:pPr>
      <w:r>
        <w:rPr>
          <w:rFonts w:ascii="Times New Roman" w:hint="eastAsia"/>
          <w:szCs w:val="24"/>
        </w:rPr>
        <w:t>h)</w:t>
      </w:r>
      <w:r>
        <w:rPr>
          <w:rFonts w:ascii="Times New Roman"/>
          <w:szCs w:val="24"/>
        </w:rPr>
        <w:t xml:space="preserve"> </w:t>
      </w:r>
      <w:r>
        <w:rPr>
          <w:rFonts w:ascii="Times New Roman" w:hint="eastAsia"/>
          <w:szCs w:val="24"/>
        </w:rPr>
        <w:t>燃料及电（热）力等能源消耗相关过程。</w:t>
      </w:r>
    </w:p>
    <w:p w14:paraId="31766F85" w14:textId="77777777" w:rsidR="00E14711" w:rsidRDefault="00E14711" w:rsidP="00E14711">
      <w:pPr>
        <w:spacing w:line="360" w:lineRule="auto"/>
        <w:ind w:firstLineChars="0" w:firstLine="0"/>
        <w:rPr>
          <w:rFonts w:ascii="Times New Roman" w:eastAsia="黑体" w:hAnsi="黑体"/>
          <w:szCs w:val="24"/>
        </w:rPr>
      </w:pPr>
      <w:bookmarkStart w:id="62" w:name="_Toc190159475"/>
      <w:bookmarkEnd w:id="61"/>
      <w:r>
        <w:rPr>
          <w:rFonts w:ascii="黑体" w:eastAsia="黑体" w:hAnsi="黑体" w:hint="eastAsia"/>
          <w:szCs w:val="24"/>
        </w:rPr>
        <w:t>5.3.3.</w:t>
      </w:r>
      <w:r>
        <w:rPr>
          <w:rFonts w:ascii="黑体" w:eastAsia="黑体" w:hAnsi="黑体"/>
          <w:szCs w:val="24"/>
        </w:rPr>
        <w:t>4</w:t>
      </w:r>
      <w:r>
        <w:rPr>
          <w:rFonts w:ascii="黑体" w:eastAsia="黑体" w:hAnsi="黑体" w:hint="eastAsia"/>
          <w:szCs w:val="24"/>
        </w:rPr>
        <w:t xml:space="preserve">.2 </w:t>
      </w:r>
      <w:r>
        <w:rPr>
          <w:rFonts w:ascii="Times New Roman" w:eastAsia="黑体" w:hAnsi="黑体" w:hint="eastAsia"/>
          <w:szCs w:val="24"/>
        </w:rPr>
        <w:t>金属热还原生产单元</w:t>
      </w:r>
      <w:bookmarkEnd w:id="62"/>
    </w:p>
    <w:p w14:paraId="5F9EF6DF" w14:textId="77777777" w:rsidR="005C0A7F" w:rsidRDefault="00E14711" w:rsidP="00E14711">
      <w:pPr>
        <w:spacing w:line="360" w:lineRule="auto"/>
        <w:ind w:firstLine="420"/>
        <w:rPr>
          <w:rFonts w:ascii="Times New Roman"/>
          <w:szCs w:val="24"/>
        </w:rPr>
      </w:pPr>
      <w:r>
        <w:rPr>
          <w:rFonts w:ascii="Times New Roman" w:hint="eastAsia"/>
          <w:szCs w:val="24"/>
        </w:rPr>
        <w:t>金属热还原</w:t>
      </w:r>
      <w:proofErr w:type="gramStart"/>
      <w:r>
        <w:rPr>
          <w:rFonts w:ascii="Times New Roman" w:hint="eastAsia"/>
          <w:szCs w:val="24"/>
        </w:rPr>
        <w:t>包括钙热还原</w:t>
      </w:r>
      <w:proofErr w:type="gramEnd"/>
      <w:r>
        <w:rPr>
          <w:rFonts w:ascii="Times New Roman" w:hint="eastAsia"/>
          <w:szCs w:val="24"/>
        </w:rPr>
        <w:t>和</w:t>
      </w:r>
      <w:proofErr w:type="gramStart"/>
      <w:r>
        <w:rPr>
          <w:rFonts w:ascii="Times New Roman" w:hint="eastAsia"/>
          <w:szCs w:val="24"/>
        </w:rPr>
        <w:t>镧</w:t>
      </w:r>
      <w:proofErr w:type="gramEnd"/>
      <w:r>
        <w:rPr>
          <w:rFonts w:ascii="Times New Roman" w:hint="eastAsia"/>
          <w:szCs w:val="24"/>
        </w:rPr>
        <w:t>热还原，其工艺流程见附录</w:t>
      </w:r>
      <w:r>
        <w:rPr>
          <w:rFonts w:ascii="Times New Roman"/>
          <w:szCs w:val="24"/>
        </w:rPr>
        <w:t>B</w:t>
      </w:r>
      <w:r>
        <w:rPr>
          <w:rFonts w:ascii="Times New Roman" w:hint="eastAsia"/>
          <w:szCs w:val="24"/>
        </w:rPr>
        <w:t>的图</w:t>
      </w:r>
      <w:r>
        <w:rPr>
          <w:rFonts w:ascii="Times New Roman" w:hint="eastAsia"/>
          <w:szCs w:val="24"/>
        </w:rPr>
        <w:t>B</w:t>
      </w:r>
      <w:r>
        <w:rPr>
          <w:rFonts w:ascii="Times New Roman"/>
          <w:szCs w:val="24"/>
        </w:rPr>
        <w:t>.2</w:t>
      </w:r>
      <w:r>
        <w:rPr>
          <w:rFonts w:ascii="Times New Roman" w:hint="eastAsia"/>
          <w:szCs w:val="24"/>
        </w:rPr>
        <w:t>。</w:t>
      </w:r>
    </w:p>
    <w:p w14:paraId="39FCB0E5" w14:textId="65812552" w:rsidR="005C0A7F" w:rsidRPr="00B1745B" w:rsidRDefault="005C0A7F" w:rsidP="00B1745B">
      <w:pPr>
        <w:pStyle w:val="affb"/>
        <w:numPr>
          <w:ilvl w:val="0"/>
          <w:numId w:val="11"/>
        </w:numPr>
        <w:spacing w:line="360" w:lineRule="auto"/>
        <w:ind w:firstLineChars="0"/>
        <w:rPr>
          <w:rFonts w:ascii="Times New Roman"/>
          <w:szCs w:val="24"/>
        </w:rPr>
      </w:pPr>
      <w:proofErr w:type="gramStart"/>
      <w:r w:rsidRPr="00B1745B">
        <w:rPr>
          <w:rFonts w:ascii="Times New Roman" w:hint="eastAsia"/>
          <w:szCs w:val="24"/>
        </w:rPr>
        <w:t>钙热还原</w:t>
      </w:r>
      <w:proofErr w:type="gramEnd"/>
      <w:r w:rsidRPr="00B1745B">
        <w:rPr>
          <w:rFonts w:ascii="Times New Roman" w:hint="eastAsia"/>
          <w:szCs w:val="24"/>
        </w:rPr>
        <w:t>生产单元</w:t>
      </w:r>
    </w:p>
    <w:p w14:paraId="27A1111E" w14:textId="15214FBD" w:rsidR="00E14711" w:rsidRDefault="00E14711" w:rsidP="00E14711">
      <w:pPr>
        <w:spacing w:line="360" w:lineRule="auto"/>
        <w:ind w:firstLine="420"/>
        <w:rPr>
          <w:rFonts w:ascii="Times New Roman"/>
          <w:szCs w:val="24"/>
        </w:rPr>
      </w:pPr>
      <w:r>
        <w:rPr>
          <w:rFonts w:ascii="Times New Roman" w:hint="eastAsia"/>
          <w:szCs w:val="24"/>
        </w:rPr>
        <w:lastRenderedPageBreak/>
        <w:t>稀土</w:t>
      </w:r>
      <w:r w:rsidR="00D31D32">
        <w:rPr>
          <w:rFonts w:ascii="Times New Roman" w:hint="eastAsia"/>
          <w:szCs w:val="24"/>
        </w:rPr>
        <w:t>金属</w:t>
      </w:r>
      <w:r>
        <w:rPr>
          <w:rFonts w:ascii="Times New Roman" w:hint="eastAsia"/>
          <w:szCs w:val="24"/>
        </w:rPr>
        <w:t>冶炼</w:t>
      </w:r>
      <w:proofErr w:type="gramStart"/>
      <w:r>
        <w:rPr>
          <w:rFonts w:ascii="Times New Roman" w:hint="eastAsia"/>
          <w:szCs w:val="24"/>
        </w:rPr>
        <w:t>产品钙热还原</w:t>
      </w:r>
      <w:proofErr w:type="gramEnd"/>
      <w:r>
        <w:rPr>
          <w:rFonts w:ascii="Times New Roman" w:hint="eastAsia"/>
          <w:szCs w:val="24"/>
        </w:rPr>
        <w:t>生产从氟化稀土、金属钙等原辅材料向单元运输开始，到稀土</w:t>
      </w:r>
      <w:r w:rsidR="00D31D32">
        <w:rPr>
          <w:rFonts w:ascii="Times New Roman" w:hint="eastAsia"/>
          <w:szCs w:val="24"/>
        </w:rPr>
        <w:t>金属</w:t>
      </w:r>
      <w:r>
        <w:rPr>
          <w:rFonts w:ascii="Times New Roman" w:hint="eastAsia"/>
          <w:szCs w:val="24"/>
        </w:rPr>
        <w:t>冶炼产品离开单元终止，包括以下过程：</w:t>
      </w:r>
    </w:p>
    <w:p w14:paraId="691A7088" w14:textId="77777777" w:rsidR="00E14711" w:rsidRDefault="00E14711" w:rsidP="00E14711">
      <w:pPr>
        <w:spacing w:line="360" w:lineRule="auto"/>
        <w:ind w:firstLine="420"/>
        <w:rPr>
          <w:rFonts w:ascii="Times New Roman"/>
          <w:szCs w:val="24"/>
        </w:rPr>
      </w:pPr>
      <w:r>
        <w:rPr>
          <w:rFonts w:ascii="Times New Roman" w:hint="eastAsia"/>
          <w:szCs w:val="24"/>
        </w:rPr>
        <w:t>a)</w:t>
      </w:r>
      <w:r>
        <w:rPr>
          <w:rFonts w:ascii="Times New Roman"/>
          <w:szCs w:val="24"/>
        </w:rPr>
        <w:t xml:space="preserve"> </w:t>
      </w:r>
      <w:r>
        <w:rPr>
          <w:rFonts w:ascii="Times New Roman" w:hint="eastAsia"/>
          <w:szCs w:val="24"/>
        </w:rPr>
        <w:t>氟化稀土、金属钙或金属镁、氯化钙运输；</w:t>
      </w:r>
    </w:p>
    <w:p w14:paraId="365BF9EF" w14:textId="77777777" w:rsidR="00E14711" w:rsidRDefault="00E14711" w:rsidP="00E14711">
      <w:pPr>
        <w:spacing w:line="360" w:lineRule="auto"/>
        <w:ind w:firstLine="420"/>
        <w:rPr>
          <w:rFonts w:ascii="Times New Roman"/>
          <w:szCs w:val="24"/>
        </w:rPr>
      </w:pPr>
      <w:r>
        <w:rPr>
          <w:rFonts w:ascii="Times New Roman" w:hint="eastAsia"/>
          <w:szCs w:val="24"/>
        </w:rPr>
        <w:t>b)</w:t>
      </w:r>
      <w:r>
        <w:rPr>
          <w:rFonts w:ascii="Times New Roman"/>
          <w:szCs w:val="24"/>
        </w:rPr>
        <w:t xml:space="preserve"> </w:t>
      </w:r>
      <w:r>
        <w:rPr>
          <w:rFonts w:ascii="Times New Roman" w:hint="eastAsia"/>
          <w:szCs w:val="24"/>
        </w:rPr>
        <w:t>熔炼炉清理；</w:t>
      </w:r>
    </w:p>
    <w:p w14:paraId="01900837" w14:textId="77777777" w:rsidR="00E14711" w:rsidRDefault="00E14711" w:rsidP="00E14711">
      <w:pPr>
        <w:spacing w:line="360" w:lineRule="auto"/>
        <w:ind w:firstLine="420"/>
        <w:rPr>
          <w:rFonts w:ascii="Times New Roman"/>
          <w:szCs w:val="24"/>
        </w:rPr>
      </w:pPr>
      <w:r>
        <w:rPr>
          <w:rFonts w:ascii="Times New Roman" w:hint="eastAsia"/>
          <w:szCs w:val="24"/>
        </w:rPr>
        <w:t>c)</w:t>
      </w:r>
      <w:r>
        <w:rPr>
          <w:rFonts w:ascii="Times New Roman"/>
          <w:szCs w:val="24"/>
        </w:rPr>
        <w:t xml:space="preserve"> </w:t>
      </w:r>
      <w:r>
        <w:rPr>
          <w:rFonts w:ascii="Times New Roman" w:hint="eastAsia"/>
          <w:szCs w:val="24"/>
        </w:rPr>
        <w:t>中频供电；</w:t>
      </w:r>
    </w:p>
    <w:p w14:paraId="0D97D6E9" w14:textId="77777777" w:rsidR="00E14711" w:rsidRDefault="00E14711" w:rsidP="00E14711">
      <w:pPr>
        <w:spacing w:line="360" w:lineRule="auto"/>
        <w:ind w:firstLine="420"/>
        <w:rPr>
          <w:rFonts w:ascii="Times New Roman"/>
          <w:szCs w:val="24"/>
        </w:rPr>
      </w:pPr>
      <w:r>
        <w:rPr>
          <w:rFonts w:ascii="Times New Roman" w:hint="eastAsia"/>
          <w:szCs w:val="24"/>
        </w:rPr>
        <w:t>d)</w:t>
      </w:r>
      <w:r>
        <w:rPr>
          <w:rFonts w:ascii="Times New Roman"/>
          <w:szCs w:val="24"/>
        </w:rPr>
        <w:t xml:space="preserve"> </w:t>
      </w:r>
      <w:proofErr w:type="gramStart"/>
      <w:r>
        <w:rPr>
          <w:rFonts w:ascii="Times New Roman" w:hint="eastAsia"/>
          <w:szCs w:val="24"/>
        </w:rPr>
        <w:t>钙热还原</w:t>
      </w:r>
      <w:proofErr w:type="gramEnd"/>
      <w:r>
        <w:rPr>
          <w:rFonts w:ascii="Times New Roman" w:hint="eastAsia"/>
          <w:szCs w:val="24"/>
        </w:rPr>
        <w:t>生产相关过程，包括：</w:t>
      </w:r>
    </w:p>
    <w:p w14:paraId="151C7394" w14:textId="77777777" w:rsidR="00E14711" w:rsidRDefault="00E14711" w:rsidP="00E14711">
      <w:pPr>
        <w:spacing w:line="360" w:lineRule="auto"/>
        <w:ind w:firstLineChars="400" w:firstLine="840"/>
        <w:rPr>
          <w:rFonts w:ascii="Times New Roman"/>
          <w:szCs w:val="24"/>
        </w:rPr>
      </w:pPr>
      <w:r>
        <w:rPr>
          <w:rFonts w:ascii="Times New Roman" w:hint="eastAsia"/>
          <w:szCs w:val="24"/>
        </w:rPr>
        <w:t>1)</w:t>
      </w:r>
      <w:r>
        <w:rPr>
          <w:rFonts w:ascii="Times New Roman"/>
          <w:szCs w:val="24"/>
        </w:rPr>
        <w:t xml:space="preserve"> </w:t>
      </w:r>
      <w:r>
        <w:rPr>
          <w:rFonts w:ascii="Times New Roman" w:hint="eastAsia"/>
          <w:szCs w:val="24"/>
        </w:rPr>
        <w:t>氟化稀土、金属钙或氟化稀土、金属钙、金属镁、氯化钙混料及储运；</w:t>
      </w:r>
    </w:p>
    <w:p w14:paraId="7F8AA5F4" w14:textId="77777777" w:rsidR="00E14711" w:rsidRDefault="00E14711" w:rsidP="00E14711">
      <w:pPr>
        <w:spacing w:line="360" w:lineRule="auto"/>
        <w:ind w:firstLineChars="400" w:firstLine="840"/>
        <w:rPr>
          <w:rFonts w:ascii="Times New Roman"/>
          <w:szCs w:val="24"/>
        </w:rPr>
      </w:pPr>
      <w:r>
        <w:rPr>
          <w:rFonts w:ascii="Times New Roman" w:hint="eastAsia"/>
          <w:szCs w:val="24"/>
        </w:rPr>
        <w:t>2)</w:t>
      </w:r>
      <w:r>
        <w:rPr>
          <w:rFonts w:ascii="Times New Roman"/>
          <w:szCs w:val="24"/>
        </w:rPr>
        <w:t xml:space="preserve"> </w:t>
      </w:r>
      <w:r>
        <w:rPr>
          <w:rFonts w:ascii="Times New Roman" w:hint="eastAsia"/>
          <w:szCs w:val="24"/>
        </w:rPr>
        <w:t>烘炉；</w:t>
      </w:r>
    </w:p>
    <w:p w14:paraId="050D7825" w14:textId="77777777" w:rsidR="00E14711" w:rsidRDefault="00E14711" w:rsidP="00E14711">
      <w:pPr>
        <w:spacing w:line="360" w:lineRule="auto"/>
        <w:ind w:firstLineChars="400" w:firstLine="840"/>
        <w:rPr>
          <w:rFonts w:ascii="Times New Roman"/>
          <w:szCs w:val="24"/>
        </w:rPr>
      </w:pPr>
      <w:r>
        <w:rPr>
          <w:rFonts w:ascii="Times New Roman" w:hint="eastAsia"/>
          <w:szCs w:val="24"/>
        </w:rPr>
        <w:t>3)</w:t>
      </w:r>
      <w:r>
        <w:rPr>
          <w:rFonts w:ascii="Times New Roman"/>
          <w:szCs w:val="24"/>
        </w:rPr>
        <w:t xml:space="preserve"> </w:t>
      </w:r>
      <w:proofErr w:type="gramStart"/>
      <w:r>
        <w:rPr>
          <w:rFonts w:ascii="Times New Roman" w:hint="eastAsia"/>
          <w:szCs w:val="24"/>
        </w:rPr>
        <w:t>钙热还原</w:t>
      </w:r>
      <w:proofErr w:type="gramEnd"/>
      <w:r>
        <w:rPr>
          <w:rFonts w:ascii="Times New Roman" w:hint="eastAsia"/>
          <w:szCs w:val="24"/>
        </w:rPr>
        <w:t>生产；</w:t>
      </w:r>
    </w:p>
    <w:p w14:paraId="70C6CDEC" w14:textId="1E25D262" w:rsidR="00E14711" w:rsidRDefault="00E14711" w:rsidP="00E14711">
      <w:pPr>
        <w:spacing w:line="360" w:lineRule="auto"/>
        <w:ind w:firstLineChars="400" w:firstLine="840"/>
        <w:rPr>
          <w:rFonts w:ascii="Times New Roman"/>
          <w:szCs w:val="24"/>
        </w:rPr>
      </w:pPr>
      <w:r>
        <w:rPr>
          <w:rFonts w:ascii="Times New Roman" w:hint="eastAsia"/>
          <w:szCs w:val="24"/>
        </w:rPr>
        <w:t>4)</w:t>
      </w:r>
      <w:r>
        <w:rPr>
          <w:rFonts w:ascii="Times New Roman"/>
          <w:szCs w:val="24"/>
        </w:rPr>
        <w:t xml:space="preserve"> </w:t>
      </w:r>
      <w:r>
        <w:rPr>
          <w:rFonts w:ascii="Times New Roman" w:hint="eastAsia"/>
          <w:szCs w:val="24"/>
        </w:rPr>
        <w:t>出炉；</w:t>
      </w:r>
    </w:p>
    <w:p w14:paraId="2C04C2BC" w14:textId="16213357" w:rsidR="00D43A8E" w:rsidRDefault="00D43A8E" w:rsidP="00E14711">
      <w:pPr>
        <w:spacing w:line="360" w:lineRule="auto"/>
        <w:ind w:firstLineChars="400" w:firstLine="840"/>
        <w:rPr>
          <w:rFonts w:ascii="Times New Roman" w:hint="eastAsia"/>
          <w:szCs w:val="24"/>
        </w:rPr>
      </w:pPr>
      <w:r>
        <w:rPr>
          <w:rFonts w:ascii="Times New Roman" w:hint="eastAsia"/>
          <w:szCs w:val="24"/>
        </w:rPr>
        <w:t>5</w:t>
      </w:r>
      <w:r>
        <w:rPr>
          <w:rFonts w:ascii="Times New Roman" w:hint="eastAsia"/>
          <w:szCs w:val="24"/>
        </w:rPr>
        <w:t>）</w:t>
      </w:r>
      <w:proofErr w:type="gramStart"/>
      <w:r>
        <w:rPr>
          <w:rFonts w:ascii="Times New Roman" w:hint="eastAsia"/>
          <w:szCs w:val="24"/>
        </w:rPr>
        <w:t>渣金分离</w:t>
      </w:r>
      <w:proofErr w:type="gramEnd"/>
      <w:r>
        <w:rPr>
          <w:rFonts w:ascii="Times New Roman" w:hint="eastAsia"/>
          <w:szCs w:val="24"/>
        </w:rPr>
        <w:t>；</w:t>
      </w:r>
    </w:p>
    <w:p w14:paraId="15D6D691" w14:textId="09FFF961" w:rsidR="00E14711" w:rsidRDefault="00D43A8E" w:rsidP="00E14711">
      <w:pPr>
        <w:spacing w:line="360" w:lineRule="auto"/>
        <w:ind w:firstLineChars="400" w:firstLine="840"/>
        <w:rPr>
          <w:rFonts w:ascii="Times New Roman"/>
          <w:szCs w:val="24"/>
        </w:rPr>
      </w:pPr>
      <w:r>
        <w:rPr>
          <w:rFonts w:ascii="Times New Roman"/>
          <w:szCs w:val="24"/>
        </w:rPr>
        <w:t>6</w:t>
      </w:r>
      <w:r w:rsidR="00E14711">
        <w:rPr>
          <w:rFonts w:ascii="Times New Roman" w:hint="eastAsia"/>
          <w:szCs w:val="24"/>
        </w:rPr>
        <w:t>）精炼或蒸馏除钙或钙、镁；</w:t>
      </w:r>
    </w:p>
    <w:p w14:paraId="6DF227A7" w14:textId="3C0EA67A" w:rsidR="00E14711" w:rsidRDefault="00D43A8E" w:rsidP="00E14711">
      <w:pPr>
        <w:spacing w:line="360" w:lineRule="auto"/>
        <w:ind w:firstLineChars="400" w:firstLine="840"/>
        <w:rPr>
          <w:rFonts w:ascii="Times New Roman"/>
          <w:szCs w:val="24"/>
        </w:rPr>
      </w:pPr>
      <w:r>
        <w:rPr>
          <w:rFonts w:ascii="Times New Roman"/>
          <w:szCs w:val="24"/>
        </w:rPr>
        <w:t>7</w:t>
      </w:r>
      <w:r w:rsidR="00E14711">
        <w:rPr>
          <w:rFonts w:ascii="Times New Roman" w:hint="eastAsia"/>
          <w:szCs w:val="24"/>
        </w:rPr>
        <w:t>)</w:t>
      </w:r>
      <w:r w:rsidR="00E14711">
        <w:rPr>
          <w:rFonts w:ascii="Times New Roman"/>
          <w:szCs w:val="24"/>
        </w:rPr>
        <w:t xml:space="preserve"> </w:t>
      </w:r>
      <w:r w:rsidR="00E14711">
        <w:rPr>
          <w:rFonts w:ascii="Times New Roman" w:hint="eastAsia"/>
          <w:szCs w:val="24"/>
        </w:rPr>
        <w:t>粉尘收集处理。</w:t>
      </w:r>
    </w:p>
    <w:p w14:paraId="7DE82D99" w14:textId="7395C16B" w:rsidR="00E14711" w:rsidRDefault="00E14711" w:rsidP="00E14711">
      <w:pPr>
        <w:spacing w:line="360" w:lineRule="auto"/>
        <w:ind w:firstLine="420"/>
        <w:rPr>
          <w:rFonts w:ascii="Times New Roman"/>
          <w:szCs w:val="24"/>
        </w:rPr>
      </w:pPr>
      <w:r>
        <w:rPr>
          <w:rFonts w:ascii="Times New Roman" w:hint="eastAsia"/>
          <w:szCs w:val="24"/>
        </w:rPr>
        <w:t>e)</w:t>
      </w:r>
      <w:r>
        <w:rPr>
          <w:rFonts w:ascii="Times New Roman"/>
          <w:szCs w:val="24"/>
        </w:rPr>
        <w:t xml:space="preserve"> </w:t>
      </w:r>
      <w:r>
        <w:rPr>
          <w:rFonts w:ascii="Times New Roman" w:hint="eastAsia"/>
          <w:szCs w:val="24"/>
        </w:rPr>
        <w:t>包装存储；</w:t>
      </w:r>
    </w:p>
    <w:p w14:paraId="4F2A3134" w14:textId="532A179D" w:rsidR="00E14711" w:rsidRDefault="00E14711" w:rsidP="00E14711">
      <w:pPr>
        <w:spacing w:line="360" w:lineRule="auto"/>
        <w:ind w:firstLine="420"/>
        <w:rPr>
          <w:rFonts w:ascii="Times New Roman"/>
          <w:szCs w:val="24"/>
        </w:rPr>
      </w:pPr>
      <w:r>
        <w:rPr>
          <w:rFonts w:ascii="Times New Roman" w:hint="eastAsia"/>
          <w:szCs w:val="24"/>
        </w:rPr>
        <w:t>f)</w:t>
      </w:r>
      <w:r>
        <w:rPr>
          <w:rFonts w:ascii="Times New Roman"/>
          <w:szCs w:val="24"/>
        </w:rPr>
        <w:t xml:space="preserve"> </w:t>
      </w:r>
      <w:r>
        <w:rPr>
          <w:rFonts w:ascii="Times New Roman" w:hint="eastAsia"/>
          <w:szCs w:val="24"/>
        </w:rPr>
        <w:t>余热回收利用；</w:t>
      </w:r>
    </w:p>
    <w:p w14:paraId="20AE8404" w14:textId="10D8B1B0" w:rsidR="00E14711" w:rsidRDefault="00E14711" w:rsidP="00E14711">
      <w:pPr>
        <w:spacing w:line="360" w:lineRule="auto"/>
        <w:ind w:firstLine="420"/>
        <w:rPr>
          <w:rFonts w:ascii="Times New Roman"/>
          <w:szCs w:val="24"/>
        </w:rPr>
      </w:pPr>
      <w:r>
        <w:rPr>
          <w:rFonts w:ascii="Times New Roman" w:hint="eastAsia"/>
          <w:szCs w:val="24"/>
        </w:rPr>
        <w:t>g)</w:t>
      </w:r>
      <w:r>
        <w:rPr>
          <w:rFonts w:ascii="Times New Roman"/>
          <w:szCs w:val="24"/>
        </w:rPr>
        <w:t xml:space="preserve"> </w:t>
      </w:r>
      <w:r>
        <w:rPr>
          <w:rFonts w:ascii="Times New Roman" w:hint="eastAsia"/>
          <w:szCs w:val="24"/>
        </w:rPr>
        <w:t>燃料、辅助材料生产与运输相关过程；</w:t>
      </w:r>
    </w:p>
    <w:p w14:paraId="620B450C" w14:textId="642563A2" w:rsidR="00E14711" w:rsidRDefault="00E14711" w:rsidP="00E14711">
      <w:pPr>
        <w:spacing w:line="360" w:lineRule="auto"/>
        <w:ind w:firstLine="420"/>
        <w:rPr>
          <w:rFonts w:ascii="Times New Roman"/>
          <w:szCs w:val="24"/>
        </w:rPr>
      </w:pPr>
      <w:r>
        <w:rPr>
          <w:rFonts w:ascii="Times New Roman" w:hint="eastAsia"/>
          <w:szCs w:val="24"/>
        </w:rPr>
        <w:t>h)</w:t>
      </w:r>
      <w:r>
        <w:rPr>
          <w:rFonts w:ascii="Times New Roman"/>
          <w:szCs w:val="24"/>
        </w:rPr>
        <w:t xml:space="preserve"> </w:t>
      </w:r>
      <w:r>
        <w:rPr>
          <w:rFonts w:ascii="Times New Roman" w:hint="eastAsia"/>
          <w:szCs w:val="24"/>
        </w:rPr>
        <w:t>燃料及电（热）力等能源消耗相关过程。</w:t>
      </w:r>
    </w:p>
    <w:p w14:paraId="795CC13D" w14:textId="34167E21" w:rsidR="005C0A7F" w:rsidRPr="00B1745B" w:rsidRDefault="005C0A7F" w:rsidP="00B1745B">
      <w:pPr>
        <w:pStyle w:val="affb"/>
        <w:numPr>
          <w:ilvl w:val="0"/>
          <w:numId w:val="11"/>
        </w:numPr>
        <w:spacing w:line="360" w:lineRule="auto"/>
        <w:ind w:firstLineChars="0"/>
        <w:rPr>
          <w:rFonts w:ascii="Times New Roman"/>
          <w:szCs w:val="24"/>
        </w:rPr>
      </w:pPr>
      <w:proofErr w:type="gramStart"/>
      <w:r>
        <w:rPr>
          <w:rFonts w:ascii="Times New Roman" w:hint="eastAsia"/>
          <w:szCs w:val="24"/>
        </w:rPr>
        <w:t>镧</w:t>
      </w:r>
      <w:proofErr w:type="gramEnd"/>
      <w:r>
        <w:rPr>
          <w:rFonts w:ascii="Times New Roman" w:hint="eastAsia"/>
          <w:szCs w:val="24"/>
        </w:rPr>
        <w:t>热还原生产单元</w:t>
      </w:r>
    </w:p>
    <w:p w14:paraId="6564D505" w14:textId="0DCC8025" w:rsidR="00E14711" w:rsidRDefault="00E14711" w:rsidP="00E14711">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w:t>
      </w:r>
      <w:proofErr w:type="gramStart"/>
      <w:r>
        <w:rPr>
          <w:rFonts w:ascii="Times New Roman" w:hint="eastAsia"/>
          <w:szCs w:val="24"/>
        </w:rPr>
        <w:t>镧</w:t>
      </w:r>
      <w:proofErr w:type="gramEnd"/>
      <w:r>
        <w:rPr>
          <w:rFonts w:ascii="Times New Roman" w:hint="eastAsia"/>
          <w:szCs w:val="24"/>
        </w:rPr>
        <w:t>热还原生产从稀土氧化物、金属</w:t>
      </w:r>
      <w:proofErr w:type="gramStart"/>
      <w:r>
        <w:rPr>
          <w:rFonts w:ascii="Times New Roman" w:hint="eastAsia"/>
          <w:szCs w:val="24"/>
        </w:rPr>
        <w:t>镧</w:t>
      </w:r>
      <w:proofErr w:type="gramEnd"/>
      <w:r>
        <w:rPr>
          <w:rFonts w:ascii="Times New Roman" w:hint="eastAsia"/>
          <w:szCs w:val="24"/>
        </w:rPr>
        <w:t>等原材料向单元运输开始，到稀土金属离开单元终止，包括以下过程：</w:t>
      </w:r>
    </w:p>
    <w:p w14:paraId="684CFDBA" w14:textId="77777777" w:rsidR="00E14711" w:rsidRDefault="00E14711" w:rsidP="00E14711">
      <w:pPr>
        <w:spacing w:line="360" w:lineRule="auto"/>
        <w:ind w:firstLine="420"/>
        <w:rPr>
          <w:rFonts w:ascii="Times New Roman"/>
          <w:szCs w:val="24"/>
        </w:rPr>
      </w:pPr>
      <w:r>
        <w:rPr>
          <w:rFonts w:ascii="Times New Roman" w:hint="eastAsia"/>
          <w:szCs w:val="24"/>
        </w:rPr>
        <w:t xml:space="preserve">a) </w:t>
      </w:r>
      <w:r>
        <w:rPr>
          <w:rFonts w:ascii="Times New Roman" w:hint="eastAsia"/>
          <w:szCs w:val="24"/>
        </w:rPr>
        <w:t>稀土氧化物、金属</w:t>
      </w:r>
      <w:proofErr w:type="gramStart"/>
      <w:r>
        <w:rPr>
          <w:rFonts w:ascii="Times New Roman" w:hint="eastAsia"/>
          <w:szCs w:val="24"/>
        </w:rPr>
        <w:t>镧</w:t>
      </w:r>
      <w:proofErr w:type="gramEnd"/>
      <w:r>
        <w:rPr>
          <w:rFonts w:ascii="Times New Roman" w:hint="eastAsia"/>
          <w:szCs w:val="24"/>
        </w:rPr>
        <w:t>等运输；</w:t>
      </w:r>
    </w:p>
    <w:p w14:paraId="6CAEAB66" w14:textId="77777777" w:rsidR="00E14711" w:rsidRDefault="00E14711" w:rsidP="00E14711">
      <w:pPr>
        <w:spacing w:line="360" w:lineRule="auto"/>
        <w:ind w:firstLine="420"/>
        <w:rPr>
          <w:rFonts w:ascii="Times New Roman"/>
          <w:szCs w:val="24"/>
        </w:rPr>
      </w:pPr>
      <w:r>
        <w:rPr>
          <w:rFonts w:ascii="Times New Roman" w:hint="eastAsia"/>
          <w:szCs w:val="24"/>
        </w:rPr>
        <w:t>b)</w:t>
      </w:r>
      <w:r>
        <w:rPr>
          <w:rFonts w:ascii="Times New Roman"/>
          <w:szCs w:val="24"/>
        </w:rPr>
        <w:t xml:space="preserve"> </w:t>
      </w:r>
      <w:r>
        <w:rPr>
          <w:rFonts w:ascii="Times New Roman" w:hint="eastAsia"/>
          <w:szCs w:val="24"/>
        </w:rPr>
        <w:t>熔炼炉清理；</w:t>
      </w:r>
    </w:p>
    <w:p w14:paraId="03F2584D" w14:textId="77777777" w:rsidR="00E14711" w:rsidRDefault="00E14711" w:rsidP="00E14711">
      <w:pPr>
        <w:spacing w:line="360" w:lineRule="auto"/>
        <w:ind w:firstLine="420"/>
        <w:rPr>
          <w:rFonts w:ascii="Times New Roman"/>
          <w:szCs w:val="24"/>
        </w:rPr>
      </w:pPr>
      <w:r>
        <w:rPr>
          <w:rFonts w:ascii="Times New Roman" w:hint="eastAsia"/>
          <w:szCs w:val="24"/>
        </w:rPr>
        <w:t>c)</w:t>
      </w:r>
      <w:r>
        <w:rPr>
          <w:rFonts w:ascii="Times New Roman"/>
          <w:szCs w:val="24"/>
        </w:rPr>
        <w:t xml:space="preserve"> </w:t>
      </w:r>
      <w:r>
        <w:rPr>
          <w:rFonts w:ascii="Times New Roman" w:hint="eastAsia"/>
          <w:szCs w:val="24"/>
        </w:rPr>
        <w:t>整流供电；</w:t>
      </w:r>
    </w:p>
    <w:p w14:paraId="03323959" w14:textId="77777777" w:rsidR="00E14711" w:rsidRDefault="00E14711" w:rsidP="00E14711">
      <w:pPr>
        <w:spacing w:line="360" w:lineRule="auto"/>
        <w:ind w:firstLine="420"/>
        <w:rPr>
          <w:rFonts w:ascii="Times New Roman"/>
          <w:szCs w:val="24"/>
        </w:rPr>
      </w:pPr>
      <w:r>
        <w:rPr>
          <w:rFonts w:ascii="Times New Roman" w:hint="eastAsia"/>
          <w:szCs w:val="24"/>
        </w:rPr>
        <w:t>d)</w:t>
      </w:r>
      <w:r>
        <w:rPr>
          <w:rFonts w:ascii="Times New Roman"/>
          <w:szCs w:val="24"/>
        </w:rPr>
        <w:t xml:space="preserve"> </w:t>
      </w:r>
      <w:proofErr w:type="gramStart"/>
      <w:r>
        <w:rPr>
          <w:rFonts w:ascii="Times New Roman" w:hint="eastAsia"/>
          <w:szCs w:val="24"/>
        </w:rPr>
        <w:t>镧</w:t>
      </w:r>
      <w:proofErr w:type="gramEnd"/>
      <w:r>
        <w:rPr>
          <w:rFonts w:ascii="Times New Roman" w:hint="eastAsia"/>
          <w:szCs w:val="24"/>
        </w:rPr>
        <w:t>热还原生产相关过程，包括：</w:t>
      </w:r>
    </w:p>
    <w:p w14:paraId="38CEC7BA" w14:textId="77777777" w:rsidR="00E14711" w:rsidRDefault="00E14711" w:rsidP="00E14711">
      <w:pPr>
        <w:spacing w:line="360" w:lineRule="auto"/>
        <w:ind w:firstLineChars="400" w:firstLine="840"/>
        <w:rPr>
          <w:rFonts w:ascii="Times New Roman"/>
          <w:szCs w:val="24"/>
        </w:rPr>
      </w:pPr>
      <w:r>
        <w:rPr>
          <w:rFonts w:ascii="Times New Roman" w:hint="eastAsia"/>
          <w:szCs w:val="24"/>
        </w:rPr>
        <w:t>1)</w:t>
      </w:r>
      <w:r>
        <w:rPr>
          <w:rFonts w:ascii="Times New Roman"/>
          <w:szCs w:val="24"/>
        </w:rPr>
        <w:t xml:space="preserve"> </w:t>
      </w:r>
      <w:r>
        <w:rPr>
          <w:rFonts w:ascii="Times New Roman" w:hint="eastAsia"/>
          <w:szCs w:val="24"/>
        </w:rPr>
        <w:t>稀土氧化物、金属</w:t>
      </w:r>
      <w:proofErr w:type="gramStart"/>
      <w:r>
        <w:rPr>
          <w:rFonts w:ascii="Times New Roman" w:hint="eastAsia"/>
          <w:szCs w:val="24"/>
        </w:rPr>
        <w:t>镧</w:t>
      </w:r>
      <w:proofErr w:type="gramEnd"/>
      <w:r>
        <w:rPr>
          <w:rFonts w:ascii="Times New Roman" w:hint="eastAsia"/>
          <w:szCs w:val="24"/>
        </w:rPr>
        <w:t>储运；</w:t>
      </w:r>
    </w:p>
    <w:p w14:paraId="6FD0ED7B" w14:textId="77777777" w:rsidR="00E14711" w:rsidRDefault="00E14711" w:rsidP="00E14711">
      <w:pPr>
        <w:spacing w:line="360" w:lineRule="auto"/>
        <w:ind w:firstLineChars="400" w:firstLine="840"/>
        <w:rPr>
          <w:rFonts w:ascii="Times New Roman"/>
          <w:szCs w:val="24"/>
        </w:rPr>
      </w:pPr>
      <w:r>
        <w:rPr>
          <w:rFonts w:ascii="Times New Roman" w:hint="eastAsia"/>
          <w:szCs w:val="24"/>
        </w:rPr>
        <w:t>2)</w:t>
      </w:r>
      <w:r>
        <w:rPr>
          <w:rFonts w:ascii="Times New Roman"/>
          <w:szCs w:val="24"/>
        </w:rPr>
        <w:t xml:space="preserve"> </w:t>
      </w:r>
      <w:proofErr w:type="gramStart"/>
      <w:r>
        <w:rPr>
          <w:rFonts w:ascii="Times New Roman" w:hint="eastAsia"/>
          <w:szCs w:val="24"/>
        </w:rPr>
        <w:t>镧</w:t>
      </w:r>
      <w:proofErr w:type="gramEnd"/>
      <w:r>
        <w:rPr>
          <w:rFonts w:ascii="Times New Roman" w:hint="eastAsia"/>
          <w:szCs w:val="24"/>
        </w:rPr>
        <w:t>屑加工、混料、压料、装料；</w:t>
      </w:r>
    </w:p>
    <w:p w14:paraId="3D338065" w14:textId="77777777" w:rsidR="00E14711" w:rsidRDefault="00E14711" w:rsidP="00E14711">
      <w:pPr>
        <w:spacing w:line="360" w:lineRule="auto"/>
        <w:ind w:firstLineChars="400" w:firstLine="840"/>
        <w:rPr>
          <w:rFonts w:ascii="Times New Roman"/>
          <w:szCs w:val="24"/>
        </w:rPr>
      </w:pPr>
      <w:r>
        <w:rPr>
          <w:rFonts w:ascii="Times New Roman" w:hint="eastAsia"/>
          <w:szCs w:val="24"/>
        </w:rPr>
        <w:t>3)</w:t>
      </w:r>
      <w:r>
        <w:rPr>
          <w:rFonts w:ascii="Times New Roman"/>
          <w:szCs w:val="24"/>
        </w:rPr>
        <w:t xml:space="preserve"> </w:t>
      </w:r>
      <w:r>
        <w:rPr>
          <w:rFonts w:ascii="Times New Roman" w:hint="eastAsia"/>
          <w:szCs w:val="24"/>
        </w:rPr>
        <w:t>烘炉；</w:t>
      </w:r>
    </w:p>
    <w:p w14:paraId="7BD16E24" w14:textId="77777777" w:rsidR="00E14711" w:rsidRDefault="00E14711" w:rsidP="00E14711">
      <w:pPr>
        <w:spacing w:line="360" w:lineRule="auto"/>
        <w:ind w:firstLineChars="400" w:firstLine="840"/>
        <w:rPr>
          <w:rFonts w:ascii="Times New Roman"/>
          <w:szCs w:val="24"/>
        </w:rPr>
      </w:pPr>
      <w:r>
        <w:rPr>
          <w:rFonts w:ascii="Times New Roman" w:hint="eastAsia"/>
          <w:szCs w:val="24"/>
        </w:rPr>
        <w:t>4)</w:t>
      </w:r>
      <w:r>
        <w:rPr>
          <w:rFonts w:ascii="Times New Roman"/>
          <w:szCs w:val="24"/>
        </w:rPr>
        <w:t xml:space="preserve"> </w:t>
      </w:r>
      <w:proofErr w:type="gramStart"/>
      <w:r>
        <w:rPr>
          <w:rFonts w:ascii="Times New Roman" w:hint="eastAsia"/>
          <w:szCs w:val="24"/>
        </w:rPr>
        <w:t>镧</w:t>
      </w:r>
      <w:proofErr w:type="gramEnd"/>
      <w:r>
        <w:rPr>
          <w:rFonts w:ascii="Times New Roman" w:hint="eastAsia"/>
          <w:szCs w:val="24"/>
        </w:rPr>
        <w:t>热还原生产；</w:t>
      </w:r>
    </w:p>
    <w:p w14:paraId="2C7B57E9" w14:textId="77777777" w:rsidR="00E14711" w:rsidRDefault="00E14711" w:rsidP="00E14711">
      <w:pPr>
        <w:spacing w:line="360" w:lineRule="auto"/>
        <w:ind w:firstLineChars="400" w:firstLine="840"/>
        <w:rPr>
          <w:rFonts w:ascii="Times New Roman"/>
          <w:szCs w:val="24"/>
        </w:rPr>
      </w:pPr>
      <w:r>
        <w:rPr>
          <w:rFonts w:ascii="Times New Roman" w:hint="eastAsia"/>
          <w:szCs w:val="24"/>
        </w:rPr>
        <w:t>5)</w:t>
      </w:r>
      <w:r>
        <w:rPr>
          <w:rFonts w:ascii="Times New Roman"/>
          <w:szCs w:val="24"/>
        </w:rPr>
        <w:t xml:space="preserve"> </w:t>
      </w:r>
      <w:r>
        <w:rPr>
          <w:rFonts w:ascii="Times New Roman" w:hint="eastAsia"/>
          <w:szCs w:val="24"/>
        </w:rPr>
        <w:t>出炉；</w:t>
      </w:r>
    </w:p>
    <w:p w14:paraId="12E850CD" w14:textId="77777777" w:rsidR="00E14711" w:rsidRDefault="00E14711" w:rsidP="00E14711">
      <w:pPr>
        <w:spacing w:line="360" w:lineRule="auto"/>
        <w:ind w:firstLineChars="400" w:firstLine="840"/>
        <w:rPr>
          <w:rFonts w:ascii="Times New Roman"/>
          <w:szCs w:val="24"/>
        </w:rPr>
      </w:pPr>
      <w:r>
        <w:rPr>
          <w:rFonts w:ascii="Times New Roman" w:hint="eastAsia"/>
          <w:szCs w:val="24"/>
        </w:rPr>
        <w:t>6)</w:t>
      </w:r>
      <w:r>
        <w:rPr>
          <w:rFonts w:ascii="Times New Roman"/>
          <w:szCs w:val="24"/>
        </w:rPr>
        <w:t xml:space="preserve"> </w:t>
      </w:r>
      <w:r>
        <w:rPr>
          <w:rFonts w:ascii="Times New Roman" w:hint="eastAsia"/>
          <w:szCs w:val="24"/>
        </w:rPr>
        <w:t>粉尘收集处理。</w:t>
      </w:r>
    </w:p>
    <w:p w14:paraId="75708310" w14:textId="77777777" w:rsidR="00E14711" w:rsidRDefault="00E14711" w:rsidP="00E14711">
      <w:pPr>
        <w:spacing w:line="360" w:lineRule="auto"/>
        <w:ind w:firstLine="420"/>
        <w:rPr>
          <w:rFonts w:ascii="Times New Roman"/>
          <w:szCs w:val="24"/>
        </w:rPr>
      </w:pPr>
      <w:r>
        <w:rPr>
          <w:rFonts w:ascii="Times New Roman" w:hint="eastAsia"/>
          <w:szCs w:val="24"/>
        </w:rPr>
        <w:t>e)</w:t>
      </w:r>
      <w:r>
        <w:rPr>
          <w:rFonts w:ascii="Times New Roman"/>
          <w:szCs w:val="24"/>
        </w:rPr>
        <w:t xml:space="preserve"> </w:t>
      </w:r>
      <w:r>
        <w:rPr>
          <w:rFonts w:ascii="Times New Roman" w:hint="eastAsia"/>
          <w:szCs w:val="24"/>
        </w:rPr>
        <w:t>包装存储；</w:t>
      </w:r>
    </w:p>
    <w:p w14:paraId="7860FEA9" w14:textId="77777777" w:rsidR="00E14711" w:rsidRDefault="00E14711" w:rsidP="00E14711">
      <w:pPr>
        <w:spacing w:line="360" w:lineRule="auto"/>
        <w:ind w:firstLine="420"/>
        <w:rPr>
          <w:rFonts w:ascii="Times New Roman"/>
          <w:szCs w:val="24"/>
        </w:rPr>
      </w:pPr>
      <w:r>
        <w:rPr>
          <w:rFonts w:ascii="Times New Roman" w:hint="eastAsia"/>
          <w:szCs w:val="24"/>
        </w:rPr>
        <w:t>f)</w:t>
      </w:r>
      <w:r>
        <w:rPr>
          <w:rFonts w:ascii="Times New Roman"/>
          <w:szCs w:val="24"/>
        </w:rPr>
        <w:t xml:space="preserve"> </w:t>
      </w:r>
      <w:r>
        <w:rPr>
          <w:rFonts w:ascii="Times New Roman" w:hint="eastAsia"/>
          <w:szCs w:val="24"/>
        </w:rPr>
        <w:t>余热回收利用；</w:t>
      </w:r>
    </w:p>
    <w:p w14:paraId="3C16915B" w14:textId="77777777" w:rsidR="00E14711" w:rsidRDefault="00E14711" w:rsidP="00E14711">
      <w:pPr>
        <w:spacing w:line="360" w:lineRule="auto"/>
        <w:ind w:firstLine="420"/>
        <w:rPr>
          <w:rFonts w:ascii="Times New Roman"/>
          <w:szCs w:val="24"/>
        </w:rPr>
      </w:pPr>
      <w:r>
        <w:rPr>
          <w:rFonts w:ascii="Times New Roman" w:hint="eastAsia"/>
          <w:szCs w:val="24"/>
        </w:rPr>
        <w:t>g)</w:t>
      </w:r>
      <w:r>
        <w:rPr>
          <w:rFonts w:ascii="Times New Roman"/>
          <w:szCs w:val="24"/>
        </w:rPr>
        <w:t xml:space="preserve"> </w:t>
      </w:r>
      <w:r>
        <w:rPr>
          <w:rFonts w:ascii="Times New Roman" w:hint="eastAsia"/>
          <w:szCs w:val="24"/>
        </w:rPr>
        <w:t>燃料、辅助材料生产与运输相关过程；</w:t>
      </w:r>
    </w:p>
    <w:p w14:paraId="48D3228E" w14:textId="77777777" w:rsidR="00E14711" w:rsidRDefault="00E14711" w:rsidP="00E14711">
      <w:pPr>
        <w:spacing w:line="360" w:lineRule="auto"/>
        <w:ind w:firstLine="420"/>
        <w:rPr>
          <w:rFonts w:ascii="Times New Roman"/>
          <w:szCs w:val="24"/>
        </w:rPr>
      </w:pPr>
      <w:r>
        <w:rPr>
          <w:rFonts w:ascii="Times New Roman" w:hint="eastAsia"/>
          <w:szCs w:val="24"/>
        </w:rPr>
        <w:t>h)</w:t>
      </w:r>
      <w:r>
        <w:rPr>
          <w:rFonts w:ascii="Times New Roman"/>
          <w:szCs w:val="24"/>
        </w:rPr>
        <w:t xml:space="preserve"> </w:t>
      </w:r>
      <w:r>
        <w:rPr>
          <w:rFonts w:ascii="Times New Roman" w:hint="eastAsia"/>
          <w:szCs w:val="24"/>
        </w:rPr>
        <w:t>燃料及电（热）力等能源消耗相关过程。</w:t>
      </w:r>
    </w:p>
    <w:p w14:paraId="66E17AE6" w14:textId="77777777" w:rsidR="00E14711" w:rsidRDefault="00E14711" w:rsidP="00E14711">
      <w:pPr>
        <w:spacing w:line="360" w:lineRule="auto"/>
        <w:ind w:firstLineChars="0" w:firstLine="0"/>
        <w:rPr>
          <w:rFonts w:ascii="黑体" w:eastAsia="黑体" w:hAnsi="黑体"/>
          <w:szCs w:val="24"/>
        </w:rPr>
      </w:pPr>
      <w:r>
        <w:rPr>
          <w:rFonts w:ascii="黑体" w:eastAsia="黑体" w:hAnsi="黑体" w:hint="eastAsia"/>
          <w:szCs w:val="24"/>
        </w:rPr>
        <w:lastRenderedPageBreak/>
        <w:t>5</w:t>
      </w:r>
      <w:r>
        <w:rPr>
          <w:rFonts w:ascii="黑体" w:eastAsia="黑体" w:hAnsi="黑体"/>
          <w:szCs w:val="24"/>
        </w:rPr>
        <w:t xml:space="preserve">.3.3.4.3 </w:t>
      </w:r>
      <w:r>
        <w:rPr>
          <w:rFonts w:ascii="黑体" w:eastAsia="黑体" w:hAnsi="黑体" w:hint="eastAsia"/>
          <w:szCs w:val="24"/>
        </w:rPr>
        <w:t>熔配法生产单元</w:t>
      </w:r>
    </w:p>
    <w:p w14:paraId="7334B72C" w14:textId="68A6BC73" w:rsidR="00E14711" w:rsidRDefault="00E14711" w:rsidP="00E14711">
      <w:pPr>
        <w:spacing w:line="360" w:lineRule="auto"/>
        <w:ind w:firstLine="420"/>
        <w:rPr>
          <w:rFonts w:ascii="Times New Roman"/>
          <w:szCs w:val="24"/>
        </w:rPr>
      </w:pPr>
      <w:bookmarkStart w:id="63" w:name="_Hlk207806045"/>
      <w:r>
        <w:rPr>
          <w:rFonts w:ascii="Times New Roman" w:hint="eastAsia"/>
          <w:szCs w:val="24"/>
        </w:rPr>
        <w:t>熔配法生产稀土</w:t>
      </w:r>
      <w:r w:rsidR="00D31D32">
        <w:rPr>
          <w:rFonts w:ascii="Times New Roman" w:hint="eastAsia"/>
          <w:szCs w:val="24"/>
        </w:rPr>
        <w:t>金属</w:t>
      </w:r>
      <w:r>
        <w:rPr>
          <w:rFonts w:ascii="Times New Roman" w:hint="eastAsia"/>
          <w:szCs w:val="24"/>
        </w:rPr>
        <w:t>冶炼产品的工艺流程见附录</w:t>
      </w:r>
      <w:r>
        <w:rPr>
          <w:rFonts w:ascii="Times New Roman" w:hint="eastAsia"/>
          <w:szCs w:val="24"/>
        </w:rPr>
        <w:t>B</w:t>
      </w:r>
      <w:r>
        <w:rPr>
          <w:rFonts w:ascii="Times New Roman" w:hint="eastAsia"/>
          <w:szCs w:val="24"/>
        </w:rPr>
        <w:t>的图</w:t>
      </w:r>
      <w:r>
        <w:rPr>
          <w:rFonts w:ascii="Times New Roman" w:hint="eastAsia"/>
          <w:szCs w:val="24"/>
        </w:rPr>
        <w:t>B</w:t>
      </w:r>
      <w:r>
        <w:rPr>
          <w:rFonts w:ascii="Times New Roman"/>
          <w:szCs w:val="24"/>
        </w:rPr>
        <w:t>.3</w:t>
      </w:r>
      <w:r>
        <w:rPr>
          <w:rFonts w:ascii="Times New Roman" w:hint="eastAsia"/>
          <w:szCs w:val="24"/>
        </w:rPr>
        <w:t>。稀土</w:t>
      </w:r>
      <w:r w:rsidR="00D31D32">
        <w:rPr>
          <w:rFonts w:ascii="Times New Roman" w:hint="eastAsia"/>
          <w:szCs w:val="24"/>
        </w:rPr>
        <w:t>金属</w:t>
      </w:r>
      <w:r>
        <w:rPr>
          <w:rFonts w:ascii="Times New Roman" w:hint="eastAsia"/>
          <w:szCs w:val="24"/>
        </w:rPr>
        <w:t>冶炼产品熔配法生产从稀土金属、其他金属或稀土合金等原材料向单元运输开始，到稀土</w:t>
      </w:r>
      <w:r w:rsidR="00D31D32">
        <w:rPr>
          <w:rFonts w:ascii="Times New Roman" w:hint="eastAsia"/>
          <w:szCs w:val="24"/>
        </w:rPr>
        <w:t>金属</w:t>
      </w:r>
      <w:r>
        <w:rPr>
          <w:rFonts w:ascii="Times New Roman" w:hint="eastAsia"/>
          <w:szCs w:val="24"/>
        </w:rPr>
        <w:t>冶炼产品离开单元终止，包括以下过程：</w:t>
      </w:r>
    </w:p>
    <w:p w14:paraId="48640939" w14:textId="77777777" w:rsidR="00E14711" w:rsidRDefault="00E14711" w:rsidP="00E14711">
      <w:pPr>
        <w:spacing w:line="360" w:lineRule="auto"/>
        <w:ind w:firstLineChars="195" w:firstLine="409"/>
        <w:rPr>
          <w:rFonts w:ascii="Times New Roman"/>
          <w:szCs w:val="24"/>
        </w:rPr>
      </w:pPr>
      <w:bookmarkStart w:id="64" w:name="_Hlk207806089"/>
      <w:r>
        <w:rPr>
          <w:rFonts w:ascii="Times New Roman"/>
          <w:szCs w:val="24"/>
        </w:rPr>
        <w:t>a</w:t>
      </w:r>
      <w:r>
        <w:rPr>
          <w:rFonts w:ascii="Times New Roman" w:hint="eastAsia"/>
          <w:szCs w:val="24"/>
        </w:rPr>
        <w:t>)</w:t>
      </w:r>
      <w:r>
        <w:rPr>
          <w:rFonts w:ascii="Times New Roman"/>
          <w:szCs w:val="24"/>
        </w:rPr>
        <w:t xml:space="preserve"> </w:t>
      </w:r>
      <w:r>
        <w:rPr>
          <w:rFonts w:ascii="Times New Roman" w:hint="eastAsia"/>
          <w:szCs w:val="24"/>
        </w:rPr>
        <w:t>稀土金属、其他金属或稀土合金产品运输；</w:t>
      </w:r>
    </w:p>
    <w:p w14:paraId="40C29B76" w14:textId="77777777" w:rsidR="00E14711" w:rsidRDefault="00E14711" w:rsidP="00E14711">
      <w:pPr>
        <w:spacing w:line="360" w:lineRule="auto"/>
        <w:ind w:firstLineChars="195" w:firstLine="409"/>
        <w:rPr>
          <w:rFonts w:ascii="Times New Roman"/>
          <w:szCs w:val="24"/>
        </w:rPr>
      </w:pPr>
      <w:r>
        <w:rPr>
          <w:rFonts w:ascii="Times New Roman"/>
          <w:szCs w:val="24"/>
        </w:rPr>
        <w:t>b</w:t>
      </w:r>
      <w:r>
        <w:rPr>
          <w:rFonts w:ascii="Times New Roman" w:hint="eastAsia"/>
          <w:szCs w:val="24"/>
        </w:rPr>
        <w:t>)</w:t>
      </w:r>
      <w:r>
        <w:rPr>
          <w:rFonts w:ascii="Times New Roman"/>
          <w:szCs w:val="24"/>
        </w:rPr>
        <w:t xml:space="preserve"> </w:t>
      </w:r>
      <w:r>
        <w:rPr>
          <w:rFonts w:ascii="Times New Roman" w:hint="eastAsia"/>
          <w:szCs w:val="24"/>
        </w:rPr>
        <w:t>真空熔炼；</w:t>
      </w:r>
    </w:p>
    <w:p w14:paraId="04D2C9D9" w14:textId="77777777" w:rsidR="00E14711" w:rsidRDefault="00E14711" w:rsidP="00E14711">
      <w:pPr>
        <w:spacing w:line="360" w:lineRule="auto"/>
        <w:ind w:firstLineChars="195" w:firstLine="409"/>
        <w:rPr>
          <w:rFonts w:ascii="Times New Roman"/>
          <w:szCs w:val="24"/>
        </w:rPr>
      </w:pPr>
      <w:r>
        <w:rPr>
          <w:rFonts w:ascii="Times New Roman" w:hint="eastAsia"/>
          <w:szCs w:val="24"/>
        </w:rPr>
        <w:t>c)</w:t>
      </w:r>
      <w:r>
        <w:rPr>
          <w:rFonts w:ascii="Times New Roman"/>
          <w:szCs w:val="24"/>
        </w:rPr>
        <w:t xml:space="preserve"> </w:t>
      </w:r>
      <w:r>
        <w:rPr>
          <w:rFonts w:ascii="Times New Roman" w:hint="eastAsia"/>
          <w:szCs w:val="24"/>
        </w:rPr>
        <w:t>出炉；</w:t>
      </w:r>
    </w:p>
    <w:p w14:paraId="2596445A" w14:textId="77777777" w:rsidR="00E14711" w:rsidRDefault="00E14711" w:rsidP="00E14711">
      <w:pPr>
        <w:spacing w:line="360" w:lineRule="auto"/>
        <w:ind w:firstLineChars="195" w:firstLine="409"/>
        <w:rPr>
          <w:rFonts w:ascii="Times New Roman"/>
          <w:szCs w:val="24"/>
        </w:rPr>
      </w:pPr>
      <w:r>
        <w:rPr>
          <w:rFonts w:ascii="Times New Roman"/>
          <w:szCs w:val="24"/>
        </w:rPr>
        <w:t>d</w:t>
      </w:r>
      <w:r>
        <w:rPr>
          <w:rFonts w:ascii="Times New Roman" w:hint="eastAsia"/>
          <w:szCs w:val="24"/>
        </w:rPr>
        <w:t>)</w:t>
      </w:r>
      <w:r>
        <w:rPr>
          <w:rFonts w:ascii="Times New Roman"/>
          <w:szCs w:val="24"/>
        </w:rPr>
        <w:t xml:space="preserve"> </w:t>
      </w:r>
      <w:r>
        <w:rPr>
          <w:rFonts w:ascii="Times New Roman" w:hint="eastAsia"/>
          <w:szCs w:val="24"/>
        </w:rPr>
        <w:t>粉尘收集处理。</w:t>
      </w:r>
    </w:p>
    <w:p w14:paraId="10C90538" w14:textId="77777777" w:rsidR="00E14711" w:rsidRDefault="00E14711" w:rsidP="00E14711">
      <w:pPr>
        <w:spacing w:line="360" w:lineRule="auto"/>
        <w:ind w:firstLineChars="195" w:firstLine="409"/>
        <w:rPr>
          <w:rFonts w:ascii="Times New Roman"/>
          <w:szCs w:val="24"/>
        </w:rPr>
      </w:pPr>
      <w:r>
        <w:rPr>
          <w:rFonts w:ascii="Times New Roman"/>
          <w:szCs w:val="24"/>
        </w:rPr>
        <w:t>e</w:t>
      </w:r>
      <w:r>
        <w:rPr>
          <w:rFonts w:ascii="Times New Roman" w:hint="eastAsia"/>
          <w:szCs w:val="24"/>
        </w:rPr>
        <w:t>)</w:t>
      </w:r>
      <w:r>
        <w:rPr>
          <w:rFonts w:ascii="Times New Roman"/>
          <w:szCs w:val="24"/>
        </w:rPr>
        <w:t xml:space="preserve"> </w:t>
      </w:r>
      <w:r>
        <w:rPr>
          <w:rFonts w:ascii="Times New Roman" w:hint="eastAsia"/>
          <w:szCs w:val="24"/>
        </w:rPr>
        <w:t>包装存储；</w:t>
      </w:r>
    </w:p>
    <w:p w14:paraId="0AD9E4A1" w14:textId="77777777" w:rsidR="00E14711" w:rsidRDefault="00E14711" w:rsidP="00E14711">
      <w:pPr>
        <w:spacing w:line="360" w:lineRule="auto"/>
        <w:ind w:firstLineChars="195" w:firstLine="409"/>
        <w:rPr>
          <w:rFonts w:ascii="Times New Roman"/>
          <w:szCs w:val="24"/>
        </w:rPr>
      </w:pPr>
      <w:r>
        <w:rPr>
          <w:rFonts w:ascii="Times New Roman"/>
          <w:szCs w:val="24"/>
        </w:rPr>
        <w:t>f</w:t>
      </w:r>
      <w:r>
        <w:rPr>
          <w:rFonts w:ascii="Times New Roman" w:hint="eastAsia"/>
          <w:szCs w:val="24"/>
        </w:rPr>
        <w:t>)</w:t>
      </w:r>
      <w:r>
        <w:rPr>
          <w:rFonts w:ascii="Times New Roman"/>
          <w:szCs w:val="24"/>
        </w:rPr>
        <w:t xml:space="preserve"> </w:t>
      </w:r>
      <w:r>
        <w:rPr>
          <w:rFonts w:ascii="Times New Roman" w:hint="eastAsia"/>
          <w:szCs w:val="24"/>
        </w:rPr>
        <w:t>余热回收利用；</w:t>
      </w:r>
    </w:p>
    <w:p w14:paraId="64249934" w14:textId="77777777" w:rsidR="00E14711" w:rsidRDefault="00E14711" w:rsidP="00E14711">
      <w:pPr>
        <w:spacing w:line="360" w:lineRule="auto"/>
        <w:ind w:firstLineChars="195" w:firstLine="409"/>
        <w:rPr>
          <w:rFonts w:ascii="Times New Roman"/>
          <w:szCs w:val="24"/>
        </w:rPr>
      </w:pPr>
      <w:r>
        <w:rPr>
          <w:rFonts w:ascii="Times New Roman"/>
          <w:szCs w:val="24"/>
        </w:rPr>
        <w:t>g</w:t>
      </w:r>
      <w:r>
        <w:rPr>
          <w:rFonts w:ascii="Times New Roman" w:hint="eastAsia"/>
          <w:szCs w:val="24"/>
        </w:rPr>
        <w:t>)</w:t>
      </w:r>
      <w:r>
        <w:rPr>
          <w:rFonts w:ascii="Times New Roman"/>
          <w:szCs w:val="24"/>
        </w:rPr>
        <w:t xml:space="preserve"> </w:t>
      </w:r>
      <w:r>
        <w:rPr>
          <w:rFonts w:ascii="Times New Roman" w:hint="eastAsia"/>
          <w:szCs w:val="24"/>
        </w:rPr>
        <w:t>燃料、辅助材料生产与运输相关过程；</w:t>
      </w:r>
    </w:p>
    <w:p w14:paraId="6B1639E1" w14:textId="77777777" w:rsidR="00E14711" w:rsidRDefault="00E14711" w:rsidP="00E14711">
      <w:pPr>
        <w:spacing w:line="360" w:lineRule="auto"/>
        <w:ind w:firstLineChars="195" w:firstLine="409"/>
        <w:rPr>
          <w:rFonts w:ascii="Times New Roman"/>
          <w:szCs w:val="24"/>
        </w:rPr>
      </w:pPr>
      <w:r>
        <w:rPr>
          <w:rFonts w:ascii="Times New Roman"/>
          <w:szCs w:val="24"/>
        </w:rPr>
        <w:t>h</w:t>
      </w:r>
      <w:r>
        <w:rPr>
          <w:rFonts w:ascii="Times New Roman" w:hint="eastAsia"/>
          <w:szCs w:val="24"/>
        </w:rPr>
        <w:t>)</w:t>
      </w:r>
      <w:r>
        <w:rPr>
          <w:rFonts w:ascii="Times New Roman"/>
          <w:szCs w:val="24"/>
        </w:rPr>
        <w:t xml:space="preserve"> </w:t>
      </w:r>
      <w:r>
        <w:rPr>
          <w:rFonts w:ascii="Times New Roman" w:hint="eastAsia"/>
          <w:szCs w:val="24"/>
        </w:rPr>
        <w:t>燃料及电（热）力等能源消耗相关过程。</w:t>
      </w:r>
    </w:p>
    <w:bookmarkEnd w:id="63"/>
    <w:bookmarkEnd w:id="64"/>
    <w:p w14:paraId="4EB74C59" w14:textId="77777777" w:rsidR="00E14711" w:rsidRDefault="00E14711" w:rsidP="00E14711">
      <w:pPr>
        <w:spacing w:line="360" w:lineRule="auto"/>
        <w:ind w:firstLineChars="0" w:firstLine="0"/>
        <w:rPr>
          <w:rFonts w:ascii="Times New Roman" w:eastAsia="黑体" w:hAnsi="黑体"/>
          <w:szCs w:val="24"/>
        </w:rPr>
      </w:pPr>
      <w:r>
        <w:rPr>
          <w:rFonts w:ascii="黑体" w:eastAsia="黑体" w:hAnsi="黑体"/>
          <w:szCs w:val="24"/>
        </w:rPr>
        <w:t>5.3.3.4.4</w:t>
      </w:r>
      <w:r>
        <w:rPr>
          <w:rFonts w:ascii="黑体" w:eastAsia="黑体" w:hAnsi="黑体" w:hint="eastAsia"/>
          <w:szCs w:val="24"/>
        </w:rPr>
        <w:t xml:space="preserve"> </w:t>
      </w:r>
      <w:r>
        <w:rPr>
          <w:rFonts w:ascii="Times New Roman" w:eastAsia="黑体" w:hAnsi="黑体" w:hint="eastAsia"/>
          <w:szCs w:val="24"/>
        </w:rPr>
        <w:t>提纯生产单元</w:t>
      </w:r>
    </w:p>
    <w:p w14:paraId="68F8C37A" w14:textId="01CC60C8" w:rsidR="00E14711" w:rsidRDefault="00E14711" w:rsidP="00E14711">
      <w:pPr>
        <w:spacing w:line="360" w:lineRule="auto"/>
        <w:ind w:firstLine="420"/>
        <w:rPr>
          <w:rFonts w:ascii="Times New Roman"/>
          <w:szCs w:val="24"/>
        </w:rPr>
      </w:pPr>
      <w:r>
        <w:rPr>
          <w:rFonts w:ascii="Times New Roman" w:hint="eastAsia"/>
          <w:szCs w:val="24"/>
        </w:rPr>
        <w:t>提纯生产稀土</w:t>
      </w:r>
      <w:r w:rsidR="00D31D32">
        <w:rPr>
          <w:rFonts w:ascii="Times New Roman" w:hint="eastAsia"/>
          <w:szCs w:val="24"/>
        </w:rPr>
        <w:t>金属</w:t>
      </w:r>
      <w:r>
        <w:rPr>
          <w:rFonts w:ascii="Times New Roman" w:hint="eastAsia"/>
          <w:szCs w:val="24"/>
        </w:rPr>
        <w:t>冶炼产品的工艺流程见附录</w:t>
      </w:r>
      <w:r>
        <w:rPr>
          <w:rFonts w:ascii="Times New Roman"/>
          <w:szCs w:val="24"/>
        </w:rPr>
        <w:t>B</w:t>
      </w:r>
      <w:r>
        <w:rPr>
          <w:rFonts w:ascii="Times New Roman" w:hint="eastAsia"/>
          <w:szCs w:val="24"/>
        </w:rPr>
        <w:t>的图</w:t>
      </w:r>
      <w:r>
        <w:rPr>
          <w:rFonts w:ascii="Times New Roman" w:hint="eastAsia"/>
          <w:szCs w:val="24"/>
        </w:rPr>
        <w:t>B.</w:t>
      </w:r>
      <w:r>
        <w:rPr>
          <w:rFonts w:ascii="Times New Roman"/>
          <w:szCs w:val="24"/>
        </w:rPr>
        <w:t>4</w:t>
      </w:r>
      <w:r>
        <w:rPr>
          <w:rFonts w:ascii="Times New Roman" w:hint="eastAsia"/>
          <w:szCs w:val="24"/>
        </w:rPr>
        <w:t>。对</w:t>
      </w:r>
      <w:r>
        <w:rPr>
          <w:rFonts w:ascii="Times New Roman"/>
          <w:szCs w:val="24"/>
        </w:rPr>
        <w:t>高纯度的稀土</w:t>
      </w:r>
      <w:r w:rsidR="00D31D32">
        <w:rPr>
          <w:rFonts w:ascii="Times New Roman" w:hint="eastAsia"/>
          <w:szCs w:val="24"/>
        </w:rPr>
        <w:t>金属</w:t>
      </w:r>
      <w:r>
        <w:rPr>
          <w:rFonts w:ascii="Times New Roman" w:hint="eastAsia"/>
          <w:szCs w:val="24"/>
        </w:rPr>
        <w:t>冶炼产品</w:t>
      </w:r>
      <w:r>
        <w:rPr>
          <w:rFonts w:ascii="Times New Roman"/>
          <w:szCs w:val="24"/>
        </w:rPr>
        <w:t>，需要</w:t>
      </w:r>
      <w:r>
        <w:rPr>
          <w:rFonts w:ascii="Times New Roman" w:hint="eastAsia"/>
          <w:szCs w:val="24"/>
        </w:rPr>
        <w:t>进一步通过</w:t>
      </w:r>
      <w:r>
        <w:rPr>
          <w:rFonts w:ascii="Times New Roman"/>
          <w:szCs w:val="24"/>
        </w:rPr>
        <w:t>提纯</w:t>
      </w:r>
      <w:r>
        <w:rPr>
          <w:rFonts w:ascii="Times New Roman" w:hint="eastAsia"/>
          <w:szCs w:val="24"/>
        </w:rPr>
        <w:t>除杂得到</w:t>
      </w:r>
      <w:r>
        <w:rPr>
          <w:rFonts w:ascii="Times New Roman"/>
          <w:szCs w:val="24"/>
        </w:rPr>
        <w:t>。</w:t>
      </w:r>
      <w:proofErr w:type="gramStart"/>
      <w:r>
        <w:rPr>
          <w:rFonts w:ascii="Times New Roman"/>
          <w:szCs w:val="24"/>
        </w:rPr>
        <w:t>从钙热还原</w:t>
      </w:r>
      <w:proofErr w:type="gramEnd"/>
      <w:r>
        <w:rPr>
          <w:rFonts w:ascii="Times New Roman" w:hint="eastAsia"/>
          <w:szCs w:val="24"/>
        </w:rPr>
        <w:t>生产的</w:t>
      </w:r>
      <w:r>
        <w:rPr>
          <w:rFonts w:ascii="Times New Roman"/>
          <w:szCs w:val="24"/>
        </w:rPr>
        <w:t>稀土金属、</w:t>
      </w:r>
      <w:proofErr w:type="gramStart"/>
      <w:r>
        <w:rPr>
          <w:rFonts w:ascii="Times New Roman"/>
          <w:szCs w:val="24"/>
        </w:rPr>
        <w:t>镧</w:t>
      </w:r>
      <w:proofErr w:type="gramEnd"/>
      <w:r>
        <w:rPr>
          <w:rFonts w:ascii="Times New Roman"/>
          <w:szCs w:val="24"/>
        </w:rPr>
        <w:t>热还原</w:t>
      </w:r>
      <w:r>
        <w:rPr>
          <w:rFonts w:ascii="Times New Roman" w:hint="eastAsia"/>
          <w:szCs w:val="24"/>
        </w:rPr>
        <w:t>生产的</w:t>
      </w:r>
      <w:r>
        <w:rPr>
          <w:rFonts w:ascii="Times New Roman"/>
          <w:szCs w:val="24"/>
        </w:rPr>
        <w:t>稀土金属、熔盐电解</w:t>
      </w:r>
      <w:r w:rsidR="005C0A7F">
        <w:rPr>
          <w:rFonts w:ascii="Times New Roman" w:hint="eastAsia"/>
          <w:szCs w:val="24"/>
        </w:rPr>
        <w:t>生产的</w:t>
      </w:r>
      <w:r>
        <w:rPr>
          <w:rFonts w:ascii="Times New Roman"/>
          <w:szCs w:val="24"/>
        </w:rPr>
        <w:t>稀土金属原料</w:t>
      </w:r>
      <w:r>
        <w:rPr>
          <w:rFonts w:ascii="Times New Roman" w:hint="eastAsia"/>
          <w:szCs w:val="24"/>
        </w:rPr>
        <w:t>向单元运输</w:t>
      </w:r>
      <w:r>
        <w:rPr>
          <w:rFonts w:ascii="Times New Roman"/>
          <w:szCs w:val="24"/>
        </w:rPr>
        <w:t>开始，到高纯稀土金属</w:t>
      </w:r>
      <w:r>
        <w:rPr>
          <w:rFonts w:ascii="Times New Roman" w:hint="eastAsia"/>
          <w:szCs w:val="24"/>
        </w:rPr>
        <w:t>产品</w:t>
      </w:r>
      <w:r>
        <w:rPr>
          <w:rFonts w:ascii="Times New Roman"/>
          <w:szCs w:val="24"/>
        </w:rPr>
        <w:t>离开</w:t>
      </w:r>
      <w:r>
        <w:rPr>
          <w:rFonts w:ascii="Times New Roman" w:hint="eastAsia"/>
          <w:szCs w:val="24"/>
        </w:rPr>
        <w:t>单元</w:t>
      </w:r>
      <w:r>
        <w:rPr>
          <w:rFonts w:ascii="Times New Roman"/>
          <w:szCs w:val="24"/>
        </w:rPr>
        <w:t>终止，包括以下过程</w:t>
      </w:r>
      <w:r>
        <w:rPr>
          <w:rFonts w:ascii="Times New Roman" w:hint="eastAsia"/>
          <w:szCs w:val="24"/>
        </w:rPr>
        <w:t>：</w:t>
      </w:r>
    </w:p>
    <w:p w14:paraId="2A7014A9" w14:textId="77777777" w:rsidR="00E14711" w:rsidRDefault="00E14711" w:rsidP="00E14711">
      <w:pPr>
        <w:spacing w:line="360" w:lineRule="auto"/>
        <w:ind w:firstLine="420"/>
        <w:rPr>
          <w:rFonts w:ascii="Times New Roman"/>
          <w:szCs w:val="24"/>
        </w:rPr>
      </w:pPr>
      <w:r>
        <w:rPr>
          <w:rFonts w:ascii="Times New Roman" w:hint="eastAsia"/>
          <w:szCs w:val="24"/>
        </w:rPr>
        <w:t>a)</w:t>
      </w:r>
      <w:r>
        <w:rPr>
          <w:rFonts w:ascii="Times New Roman"/>
          <w:szCs w:val="24"/>
        </w:rPr>
        <w:t xml:space="preserve"> </w:t>
      </w:r>
      <w:r>
        <w:rPr>
          <w:rFonts w:ascii="Times New Roman" w:hint="eastAsia"/>
          <w:szCs w:val="24"/>
        </w:rPr>
        <w:t>稀土金属运输；</w:t>
      </w:r>
    </w:p>
    <w:p w14:paraId="28D55C1B" w14:textId="77777777" w:rsidR="00E14711" w:rsidRDefault="00E14711" w:rsidP="00E14711">
      <w:pPr>
        <w:spacing w:line="360" w:lineRule="auto"/>
        <w:ind w:firstLine="420"/>
        <w:rPr>
          <w:rFonts w:ascii="Times New Roman"/>
          <w:szCs w:val="24"/>
        </w:rPr>
      </w:pPr>
      <w:r>
        <w:rPr>
          <w:rFonts w:ascii="Times New Roman" w:hint="eastAsia"/>
          <w:szCs w:val="24"/>
        </w:rPr>
        <w:t>b)</w:t>
      </w:r>
      <w:r>
        <w:rPr>
          <w:rFonts w:ascii="Times New Roman"/>
          <w:szCs w:val="24"/>
        </w:rPr>
        <w:t xml:space="preserve"> </w:t>
      </w:r>
      <w:r>
        <w:rPr>
          <w:rFonts w:ascii="Times New Roman" w:hint="eastAsia"/>
          <w:szCs w:val="24"/>
        </w:rPr>
        <w:t>提纯；</w:t>
      </w:r>
    </w:p>
    <w:p w14:paraId="1C3B40F1" w14:textId="77777777" w:rsidR="00E14711" w:rsidRDefault="00E14711" w:rsidP="00E14711">
      <w:pPr>
        <w:spacing w:line="360" w:lineRule="auto"/>
        <w:ind w:firstLine="420"/>
        <w:rPr>
          <w:rFonts w:ascii="Times New Roman"/>
          <w:szCs w:val="24"/>
        </w:rPr>
      </w:pPr>
      <w:r>
        <w:rPr>
          <w:rFonts w:ascii="Times New Roman" w:hint="eastAsia"/>
          <w:szCs w:val="24"/>
        </w:rPr>
        <w:t>c)</w:t>
      </w:r>
      <w:r>
        <w:rPr>
          <w:rFonts w:ascii="Times New Roman"/>
          <w:szCs w:val="24"/>
        </w:rPr>
        <w:t xml:space="preserve"> </w:t>
      </w:r>
      <w:r>
        <w:rPr>
          <w:rFonts w:ascii="Times New Roman" w:hint="eastAsia"/>
          <w:szCs w:val="24"/>
        </w:rPr>
        <w:t>整流供电；</w:t>
      </w:r>
    </w:p>
    <w:p w14:paraId="28371BD1" w14:textId="77777777" w:rsidR="00E14711" w:rsidRDefault="00E14711" w:rsidP="00E14711">
      <w:pPr>
        <w:spacing w:line="360" w:lineRule="auto"/>
        <w:ind w:firstLine="420"/>
        <w:rPr>
          <w:rFonts w:ascii="Times New Roman"/>
          <w:szCs w:val="24"/>
        </w:rPr>
      </w:pPr>
      <w:r>
        <w:rPr>
          <w:rFonts w:ascii="Times New Roman" w:hint="eastAsia"/>
          <w:szCs w:val="24"/>
        </w:rPr>
        <w:t>d)</w:t>
      </w:r>
      <w:r>
        <w:rPr>
          <w:rFonts w:ascii="Times New Roman"/>
          <w:szCs w:val="24"/>
        </w:rPr>
        <w:t xml:space="preserve"> </w:t>
      </w:r>
      <w:r>
        <w:rPr>
          <w:rFonts w:hAnsi="宋体" w:hint="eastAsia"/>
          <w:szCs w:val="24"/>
        </w:rPr>
        <w:t>提纯生产</w:t>
      </w:r>
      <w:r>
        <w:rPr>
          <w:rFonts w:ascii="Times New Roman" w:hint="eastAsia"/>
          <w:szCs w:val="24"/>
        </w:rPr>
        <w:t>相关过程，包括：</w:t>
      </w:r>
    </w:p>
    <w:p w14:paraId="6532F897" w14:textId="77777777" w:rsidR="00E14711" w:rsidRDefault="00E14711" w:rsidP="00E14711">
      <w:pPr>
        <w:spacing w:line="360" w:lineRule="auto"/>
        <w:ind w:firstLineChars="400" w:firstLine="840"/>
        <w:rPr>
          <w:rFonts w:ascii="Times New Roman"/>
          <w:szCs w:val="24"/>
        </w:rPr>
      </w:pPr>
      <w:r>
        <w:rPr>
          <w:rFonts w:ascii="Times New Roman" w:hint="eastAsia"/>
          <w:szCs w:val="24"/>
        </w:rPr>
        <w:t>1)</w:t>
      </w:r>
      <w:r>
        <w:rPr>
          <w:rFonts w:ascii="Times New Roman"/>
          <w:szCs w:val="24"/>
        </w:rPr>
        <w:t xml:space="preserve"> </w:t>
      </w:r>
      <w:r>
        <w:rPr>
          <w:rFonts w:ascii="Times New Roman" w:hint="eastAsia"/>
          <w:szCs w:val="24"/>
        </w:rPr>
        <w:t>稀土金属储运；</w:t>
      </w:r>
    </w:p>
    <w:p w14:paraId="6F77A69F" w14:textId="77777777" w:rsidR="00E14711" w:rsidRDefault="00E14711" w:rsidP="00E14711">
      <w:pPr>
        <w:spacing w:line="360" w:lineRule="auto"/>
        <w:ind w:firstLineChars="400" w:firstLine="840"/>
        <w:rPr>
          <w:rFonts w:ascii="Times New Roman"/>
          <w:szCs w:val="24"/>
        </w:rPr>
      </w:pPr>
      <w:r>
        <w:rPr>
          <w:rFonts w:ascii="Times New Roman" w:hint="eastAsia"/>
          <w:szCs w:val="24"/>
        </w:rPr>
        <w:t>2)</w:t>
      </w:r>
      <w:r>
        <w:rPr>
          <w:rFonts w:ascii="Times New Roman"/>
          <w:szCs w:val="24"/>
        </w:rPr>
        <w:t xml:space="preserve"> </w:t>
      </w:r>
      <w:r>
        <w:rPr>
          <w:rFonts w:ascii="Times New Roman" w:hint="eastAsia"/>
          <w:szCs w:val="24"/>
        </w:rPr>
        <w:t>真空蒸馏、精炼或电子束熔炼、区域熔炼等；</w:t>
      </w:r>
    </w:p>
    <w:p w14:paraId="5C4025EF" w14:textId="77777777" w:rsidR="00E14711" w:rsidRDefault="00E14711" w:rsidP="00E14711">
      <w:pPr>
        <w:spacing w:line="360" w:lineRule="auto"/>
        <w:ind w:firstLineChars="400" w:firstLine="840"/>
        <w:rPr>
          <w:rFonts w:ascii="Times New Roman"/>
          <w:szCs w:val="24"/>
        </w:rPr>
      </w:pPr>
      <w:r>
        <w:rPr>
          <w:rFonts w:ascii="Times New Roman" w:hint="eastAsia"/>
          <w:szCs w:val="24"/>
        </w:rPr>
        <w:t>3)</w:t>
      </w:r>
      <w:r>
        <w:rPr>
          <w:rFonts w:ascii="Times New Roman"/>
          <w:szCs w:val="24"/>
        </w:rPr>
        <w:t xml:space="preserve"> </w:t>
      </w:r>
      <w:r>
        <w:rPr>
          <w:rFonts w:ascii="Times New Roman" w:hint="eastAsia"/>
          <w:szCs w:val="24"/>
        </w:rPr>
        <w:t>出炉；</w:t>
      </w:r>
    </w:p>
    <w:p w14:paraId="23FC2B8D" w14:textId="77777777" w:rsidR="00E14711" w:rsidRDefault="00E14711" w:rsidP="00E14711">
      <w:pPr>
        <w:spacing w:line="360" w:lineRule="auto"/>
        <w:ind w:firstLineChars="400" w:firstLine="840"/>
        <w:rPr>
          <w:rFonts w:ascii="Times New Roman"/>
          <w:szCs w:val="24"/>
        </w:rPr>
      </w:pPr>
      <w:r>
        <w:rPr>
          <w:rFonts w:ascii="Times New Roman" w:hint="eastAsia"/>
          <w:szCs w:val="24"/>
        </w:rPr>
        <w:t>4)</w:t>
      </w:r>
      <w:r>
        <w:rPr>
          <w:rFonts w:ascii="Times New Roman"/>
          <w:szCs w:val="24"/>
        </w:rPr>
        <w:t xml:space="preserve"> </w:t>
      </w:r>
      <w:r>
        <w:rPr>
          <w:rFonts w:ascii="Times New Roman" w:hint="eastAsia"/>
          <w:szCs w:val="24"/>
        </w:rPr>
        <w:t>粉尘收集处理。</w:t>
      </w:r>
    </w:p>
    <w:p w14:paraId="1C1F7F04" w14:textId="77777777" w:rsidR="00E14711" w:rsidRDefault="00E14711" w:rsidP="00E14711">
      <w:pPr>
        <w:spacing w:line="360" w:lineRule="auto"/>
        <w:ind w:firstLine="420"/>
        <w:rPr>
          <w:rFonts w:ascii="Times New Roman"/>
          <w:szCs w:val="24"/>
        </w:rPr>
      </w:pPr>
      <w:r>
        <w:rPr>
          <w:rFonts w:ascii="Times New Roman" w:hint="eastAsia"/>
          <w:szCs w:val="24"/>
        </w:rPr>
        <w:t>e)</w:t>
      </w:r>
      <w:r>
        <w:rPr>
          <w:rFonts w:ascii="Times New Roman"/>
          <w:szCs w:val="24"/>
        </w:rPr>
        <w:t xml:space="preserve"> </w:t>
      </w:r>
      <w:r>
        <w:rPr>
          <w:rFonts w:ascii="Times New Roman" w:hint="eastAsia"/>
          <w:szCs w:val="24"/>
        </w:rPr>
        <w:t>包装存储；</w:t>
      </w:r>
    </w:p>
    <w:p w14:paraId="7F58782B" w14:textId="77777777" w:rsidR="00E14711" w:rsidRDefault="00E14711" w:rsidP="00E14711">
      <w:pPr>
        <w:spacing w:line="360" w:lineRule="auto"/>
        <w:ind w:firstLine="420"/>
        <w:rPr>
          <w:rFonts w:ascii="Times New Roman"/>
          <w:szCs w:val="24"/>
        </w:rPr>
      </w:pPr>
      <w:r>
        <w:rPr>
          <w:rFonts w:ascii="Times New Roman" w:hint="eastAsia"/>
          <w:szCs w:val="24"/>
        </w:rPr>
        <w:t>f)</w:t>
      </w:r>
      <w:r>
        <w:rPr>
          <w:rFonts w:ascii="Times New Roman"/>
          <w:szCs w:val="24"/>
        </w:rPr>
        <w:t xml:space="preserve"> </w:t>
      </w:r>
      <w:r>
        <w:rPr>
          <w:rFonts w:ascii="Times New Roman" w:hint="eastAsia"/>
          <w:szCs w:val="24"/>
        </w:rPr>
        <w:t>余热回收利用；</w:t>
      </w:r>
    </w:p>
    <w:p w14:paraId="000700E9" w14:textId="77777777" w:rsidR="00E14711" w:rsidRDefault="00E14711" w:rsidP="00E14711">
      <w:pPr>
        <w:spacing w:line="360" w:lineRule="auto"/>
        <w:ind w:firstLine="420"/>
        <w:rPr>
          <w:rFonts w:ascii="Times New Roman"/>
          <w:szCs w:val="24"/>
        </w:rPr>
      </w:pPr>
      <w:r>
        <w:rPr>
          <w:rFonts w:ascii="Times New Roman" w:hint="eastAsia"/>
          <w:szCs w:val="24"/>
        </w:rPr>
        <w:t>g)</w:t>
      </w:r>
      <w:r>
        <w:rPr>
          <w:rFonts w:ascii="Times New Roman"/>
          <w:szCs w:val="24"/>
        </w:rPr>
        <w:t xml:space="preserve"> </w:t>
      </w:r>
      <w:r>
        <w:rPr>
          <w:rFonts w:ascii="Times New Roman" w:hint="eastAsia"/>
          <w:szCs w:val="24"/>
        </w:rPr>
        <w:t>燃料、辅助材料生产与运输相关过程；</w:t>
      </w:r>
    </w:p>
    <w:p w14:paraId="2FC9274B" w14:textId="27BAA4B7" w:rsidR="00E14711" w:rsidRDefault="00E14711" w:rsidP="00E14711">
      <w:pPr>
        <w:spacing w:line="360" w:lineRule="auto"/>
        <w:ind w:firstLine="420"/>
        <w:rPr>
          <w:rFonts w:ascii="Times New Roman"/>
          <w:szCs w:val="24"/>
        </w:rPr>
      </w:pPr>
      <w:r>
        <w:rPr>
          <w:rFonts w:ascii="Times New Roman" w:hint="eastAsia"/>
          <w:szCs w:val="24"/>
        </w:rPr>
        <w:t>h)</w:t>
      </w:r>
      <w:r>
        <w:rPr>
          <w:rFonts w:ascii="Times New Roman"/>
          <w:szCs w:val="24"/>
        </w:rPr>
        <w:t xml:space="preserve"> </w:t>
      </w:r>
      <w:r>
        <w:rPr>
          <w:rFonts w:ascii="Times New Roman" w:hint="eastAsia"/>
          <w:szCs w:val="24"/>
        </w:rPr>
        <w:t>燃料及电（热）力等能源消耗相关过程。</w:t>
      </w:r>
    </w:p>
    <w:p w14:paraId="09E84E74" w14:textId="2D4765E6" w:rsidR="00445993" w:rsidRDefault="00886C65">
      <w:pPr>
        <w:spacing w:beforeLines="50" w:before="120" w:line="360" w:lineRule="auto"/>
        <w:ind w:firstLineChars="0" w:firstLine="0"/>
        <w:rPr>
          <w:rFonts w:ascii="Times New Roman" w:eastAsia="黑体"/>
          <w:szCs w:val="24"/>
        </w:rPr>
      </w:pPr>
      <w:bookmarkStart w:id="65" w:name="OLE_LINK15"/>
      <w:r>
        <w:rPr>
          <w:rFonts w:ascii="Times New Roman" w:eastAsia="黑体" w:hint="eastAsia"/>
          <w:szCs w:val="24"/>
        </w:rPr>
        <w:t>5</w:t>
      </w:r>
      <w:r>
        <w:rPr>
          <w:rFonts w:ascii="Times New Roman" w:eastAsia="黑体"/>
          <w:szCs w:val="24"/>
        </w:rPr>
        <w:t xml:space="preserve">.4 </w:t>
      </w:r>
      <w:r w:rsidR="00E14711">
        <w:rPr>
          <w:rFonts w:ascii="黑体" w:eastAsia="黑体" w:hAnsi="黑体" w:cs="黑体" w:hint="eastAsia"/>
          <w:bCs/>
          <w:kern w:val="44"/>
          <w:szCs w:val="44"/>
        </w:rPr>
        <w:t>取舍准则</w:t>
      </w:r>
    </w:p>
    <w:bookmarkEnd w:id="65"/>
    <w:p w14:paraId="1373E572" w14:textId="16EFAB76" w:rsidR="00E14711" w:rsidRDefault="00E14711" w:rsidP="00E14711">
      <w:pPr>
        <w:spacing w:line="360" w:lineRule="auto"/>
        <w:ind w:firstLine="420"/>
        <w:rPr>
          <w:rFonts w:ascii="Times New Roman"/>
          <w:szCs w:val="24"/>
        </w:rPr>
      </w:pPr>
      <w:r>
        <w:rPr>
          <w:rFonts w:ascii="Times New Roman" w:hint="eastAsia"/>
          <w:szCs w:val="24"/>
        </w:rPr>
        <w:t>碳足迹量化所涉及物质（能量）数据的取舍应遵循如下准则，当个别物质流或能量流对稀土</w:t>
      </w:r>
      <w:r w:rsidR="005C0A7F">
        <w:rPr>
          <w:rFonts w:ascii="Times New Roman" w:hint="eastAsia"/>
          <w:szCs w:val="24"/>
        </w:rPr>
        <w:t>金属冶炼</w:t>
      </w:r>
      <w:r>
        <w:rPr>
          <w:rFonts w:ascii="Times New Roman" w:hint="eastAsia"/>
          <w:szCs w:val="24"/>
        </w:rPr>
        <w:t>产品碳足迹无显著贡献时，将其作为数据排除</w:t>
      </w:r>
      <w:proofErr w:type="gramStart"/>
      <w:r>
        <w:rPr>
          <w:rFonts w:ascii="Times New Roman" w:hint="eastAsia"/>
          <w:szCs w:val="24"/>
        </w:rPr>
        <w:t>项予以</w:t>
      </w:r>
      <w:proofErr w:type="gramEnd"/>
      <w:r>
        <w:rPr>
          <w:rFonts w:ascii="Times New Roman" w:hint="eastAsia"/>
          <w:szCs w:val="24"/>
        </w:rPr>
        <w:t>舍去并进行报告。</w:t>
      </w:r>
    </w:p>
    <w:p w14:paraId="60361456" w14:textId="77777777" w:rsidR="00E14711" w:rsidRDefault="00E14711" w:rsidP="00E14711">
      <w:pPr>
        <w:spacing w:line="360" w:lineRule="auto"/>
        <w:ind w:firstLine="420"/>
        <w:rPr>
          <w:rFonts w:ascii="Times New Roman"/>
          <w:szCs w:val="24"/>
        </w:rPr>
      </w:pPr>
      <w:r>
        <w:rPr>
          <w:rFonts w:ascii="Times New Roman" w:hint="eastAsia"/>
          <w:szCs w:val="24"/>
        </w:rPr>
        <w:t xml:space="preserve">a) </w:t>
      </w:r>
      <w:r>
        <w:rPr>
          <w:rFonts w:ascii="Times New Roman" w:hint="eastAsia"/>
          <w:szCs w:val="24"/>
        </w:rPr>
        <w:t>应列出所有能源输入和主要原材料输入，若符合</w:t>
      </w:r>
      <w:r>
        <w:rPr>
          <w:rFonts w:ascii="Times New Roman" w:hint="eastAsia"/>
          <w:szCs w:val="24"/>
        </w:rPr>
        <w:t>b</w:t>
      </w:r>
      <w:r>
        <w:rPr>
          <w:rFonts w:ascii="Times New Roman" w:hint="eastAsia"/>
          <w:szCs w:val="24"/>
        </w:rPr>
        <w:t>）和</w:t>
      </w:r>
      <w:r>
        <w:rPr>
          <w:rFonts w:ascii="Times New Roman" w:hint="eastAsia"/>
          <w:szCs w:val="24"/>
        </w:rPr>
        <w:t>c</w:t>
      </w:r>
      <w:r>
        <w:rPr>
          <w:rFonts w:ascii="Times New Roman" w:hint="eastAsia"/>
          <w:szCs w:val="24"/>
        </w:rPr>
        <w:t>）要求则予以舍去。</w:t>
      </w:r>
    </w:p>
    <w:p w14:paraId="15B723DA" w14:textId="77777777" w:rsidR="00E14711" w:rsidRDefault="00E14711" w:rsidP="00E14711">
      <w:pPr>
        <w:spacing w:line="360" w:lineRule="auto"/>
        <w:ind w:firstLine="420"/>
        <w:rPr>
          <w:rFonts w:ascii="Times New Roman"/>
          <w:szCs w:val="24"/>
        </w:rPr>
      </w:pPr>
      <w:r>
        <w:rPr>
          <w:rFonts w:ascii="Times New Roman" w:hint="eastAsia"/>
          <w:szCs w:val="24"/>
        </w:rPr>
        <w:t xml:space="preserve">b) </w:t>
      </w:r>
      <w:r>
        <w:rPr>
          <w:rFonts w:ascii="Times New Roman" w:hint="eastAsia"/>
          <w:szCs w:val="24"/>
        </w:rPr>
        <w:t>舍去的单项物质流或能量流对产品碳足迹的贡献均不超过</w:t>
      </w:r>
      <w:r>
        <w:rPr>
          <w:rFonts w:ascii="Times New Roman" w:hint="eastAsia"/>
          <w:szCs w:val="24"/>
        </w:rPr>
        <w:t>1%</w:t>
      </w:r>
      <w:r>
        <w:rPr>
          <w:rFonts w:ascii="Times New Roman" w:hint="eastAsia"/>
          <w:szCs w:val="24"/>
        </w:rPr>
        <w:t>；</w:t>
      </w:r>
    </w:p>
    <w:p w14:paraId="2DE7184C" w14:textId="454CB226" w:rsidR="00E14711" w:rsidRDefault="00E14711" w:rsidP="00E14711">
      <w:pPr>
        <w:spacing w:line="360" w:lineRule="auto"/>
        <w:ind w:firstLine="420"/>
        <w:rPr>
          <w:rFonts w:ascii="Times New Roman"/>
          <w:szCs w:val="24"/>
        </w:rPr>
      </w:pPr>
      <w:r>
        <w:rPr>
          <w:rFonts w:ascii="Times New Roman" w:hint="eastAsia"/>
          <w:szCs w:val="24"/>
        </w:rPr>
        <w:lastRenderedPageBreak/>
        <w:t xml:space="preserve">c) </w:t>
      </w:r>
      <w:r>
        <w:rPr>
          <w:rFonts w:ascii="Times New Roman" w:hint="eastAsia"/>
          <w:szCs w:val="24"/>
        </w:rPr>
        <w:t>所有舍去的物质流与能量流对产品碳足迹贡献总和不超过</w:t>
      </w:r>
      <w:r>
        <w:rPr>
          <w:rFonts w:ascii="Times New Roman" w:hint="eastAsia"/>
          <w:szCs w:val="24"/>
        </w:rPr>
        <w:t>5</w:t>
      </w:r>
      <w:r w:rsidR="005C0A7F">
        <w:rPr>
          <w:rFonts w:ascii="Times New Roman"/>
          <w:szCs w:val="24"/>
        </w:rPr>
        <w:t>%</w:t>
      </w:r>
      <w:r>
        <w:rPr>
          <w:rFonts w:ascii="Times New Roman" w:hint="eastAsia"/>
          <w:szCs w:val="24"/>
        </w:rPr>
        <w:t>；</w:t>
      </w:r>
    </w:p>
    <w:p w14:paraId="159BD4A2" w14:textId="77777777" w:rsidR="00E14711" w:rsidRDefault="00E14711" w:rsidP="00E14711">
      <w:pPr>
        <w:spacing w:line="360" w:lineRule="auto"/>
        <w:ind w:firstLine="420"/>
        <w:rPr>
          <w:rFonts w:ascii="Times New Roman"/>
          <w:szCs w:val="24"/>
        </w:rPr>
      </w:pPr>
      <w:r>
        <w:rPr>
          <w:rFonts w:ascii="Times New Roman" w:hint="eastAsia"/>
          <w:szCs w:val="24"/>
        </w:rPr>
        <w:t xml:space="preserve">d) </w:t>
      </w:r>
      <w:r>
        <w:rPr>
          <w:rFonts w:ascii="Times New Roman" w:hint="eastAsia"/>
          <w:szCs w:val="24"/>
        </w:rPr>
        <w:t>道路与厂房等基础设施建设、各工序的设备安装、厂区内人员及生活设施涉及的消耗和排放，均不计入；</w:t>
      </w:r>
      <w:r>
        <w:rPr>
          <w:rFonts w:ascii="Times New Roman" w:hint="eastAsia"/>
          <w:szCs w:val="24"/>
        </w:rPr>
        <w:tab/>
      </w:r>
    </w:p>
    <w:p w14:paraId="16390719" w14:textId="77777777" w:rsidR="00E14711" w:rsidRDefault="00E14711" w:rsidP="00E14711">
      <w:pPr>
        <w:spacing w:line="360" w:lineRule="auto"/>
        <w:ind w:firstLine="420"/>
        <w:rPr>
          <w:rFonts w:ascii="Times New Roman"/>
          <w:szCs w:val="24"/>
        </w:rPr>
      </w:pPr>
      <w:r>
        <w:rPr>
          <w:rFonts w:ascii="Times New Roman" w:hint="eastAsia"/>
          <w:szCs w:val="24"/>
        </w:rPr>
        <w:t>对于以上排除项，应在产品碳足迹报告中予以说明。</w:t>
      </w:r>
    </w:p>
    <w:p w14:paraId="7135FF90" w14:textId="090EED85" w:rsidR="00445993" w:rsidRDefault="00886C65">
      <w:pPr>
        <w:spacing w:beforeLines="50" w:before="120" w:afterLines="50" w:after="120" w:line="360" w:lineRule="auto"/>
        <w:ind w:firstLineChars="0" w:firstLine="0"/>
        <w:outlineLvl w:val="0"/>
        <w:rPr>
          <w:rFonts w:ascii="Times New Roman" w:eastAsia="黑体"/>
          <w:bCs/>
          <w:szCs w:val="24"/>
        </w:rPr>
      </w:pPr>
      <w:bookmarkStart w:id="66" w:name="_Toc239346659"/>
      <w:r>
        <w:rPr>
          <w:rFonts w:ascii="Times New Roman" w:eastAsia="黑体" w:hint="eastAsia"/>
          <w:bCs/>
          <w:szCs w:val="24"/>
        </w:rPr>
        <w:t>6</w:t>
      </w:r>
      <w:r>
        <w:rPr>
          <w:rFonts w:ascii="Times New Roman" w:eastAsia="黑体"/>
          <w:bCs/>
          <w:szCs w:val="24"/>
        </w:rPr>
        <w:t xml:space="preserve"> </w:t>
      </w:r>
      <w:r w:rsidR="00E14711">
        <w:rPr>
          <w:rFonts w:ascii="黑体" w:eastAsia="黑体" w:hAnsi="黑体" w:cs="黑体" w:hint="eastAsia"/>
          <w:bCs/>
          <w:kern w:val="44"/>
          <w:szCs w:val="44"/>
        </w:rPr>
        <w:t>数据和数据质量</w:t>
      </w:r>
      <w:bookmarkEnd w:id="66"/>
    </w:p>
    <w:p w14:paraId="3F9A2DD9" w14:textId="69923D8D" w:rsidR="00445993" w:rsidRDefault="00886C65">
      <w:pPr>
        <w:spacing w:beforeLines="50" w:before="120" w:line="360" w:lineRule="auto"/>
        <w:ind w:firstLineChars="0" w:firstLine="0"/>
        <w:rPr>
          <w:rFonts w:ascii="Times New Roman" w:eastAsia="黑体"/>
          <w:szCs w:val="24"/>
        </w:rPr>
      </w:pPr>
      <w:bookmarkStart w:id="67" w:name="OLE_LINK3"/>
      <w:r>
        <w:rPr>
          <w:rFonts w:ascii="Times New Roman" w:eastAsia="黑体"/>
          <w:szCs w:val="24"/>
        </w:rPr>
        <w:t xml:space="preserve">6.1 </w:t>
      </w:r>
      <w:r w:rsidR="00E14711">
        <w:rPr>
          <w:rFonts w:ascii="黑体" w:eastAsia="黑体" w:hAnsi="黑体" w:cs="黑体" w:hint="eastAsia"/>
          <w:bCs/>
          <w:kern w:val="44"/>
          <w:szCs w:val="44"/>
        </w:rPr>
        <w:t>数据描述</w:t>
      </w:r>
    </w:p>
    <w:bookmarkEnd w:id="67"/>
    <w:p w14:paraId="0A93221B" w14:textId="284593B9" w:rsidR="00E14711" w:rsidRDefault="00E14711" w:rsidP="00E14711">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冶炼产品的碳足迹量化需要收集现场数据和背景数据</w:t>
      </w:r>
      <w:r>
        <w:rPr>
          <w:rFonts w:ascii="Times New Roman"/>
          <w:szCs w:val="24"/>
        </w:rPr>
        <w:t>。</w:t>
      </w:r>
    </w:p>
    <w:p w14:paraId="499015C3" w14:textId="28B0781A" w:rsidR="00E14711" w:rsidRDefault="00E14711" w:rsidP="00E14711">
      <w:pPr>
        <w:spacing w:line="360" w:lineRule="auto"/>
        <w:ind w:firstLine="420"/>
        <w:rPr>
          <w:rFonts w:ascii="Times New Roman"/>
          <w:szCs w:val="24"/>
        </w:rPr>
      </w:pPr>
      <w:r>
        <w:rPr>
          <w:rFonts w:ascii="Times New Roman" w:hint="eastAsia"/>
          <w:szCs w:val="24"/>
        </w:rPr>
        <w:t>现场数据是稀土</w:t>
      </w:r>
      <w:r w:rsidR="00D31D32">
        <w:rPr>
          <w:rFonts w:ascii="Times New Roman" w:hint="eastAsia"/>
          <w:szCs w:val="24"/>
        </w:rPr>
        <w:t>金属</w:t>
      </w:r>
      <w:r>
        <w:rPr>
          <w:rFonts w:ascii="Times New Roman" w:hint="eastAsia"/>
          <w:szCs w:val="24"/>
        </w:rPr>
        <w:t>冶炼产品生产阶段各工序或单元的活动数据，是基于实际测量、统计等方式得到的生命周期清单数据，如产品生产阶段的原辅料和能源消耗量、产品产出量、废弃物排放量以及厂内运输量（包括运输方式、运输距离）等。现场数据均为初级数据</w:t>
      </w:r>
      <w:r>
        <w:rPr>
          <w:rFonts w:ascii="Times New Roman"/>
          <w:szCs w:val="24"/>
        </w:rPr>
        <w:t>。</w:t>
      </w:r>
    </w:p>
    <w:p w14:paraId="379FBD45" w14:textId="77777777" w:rsidR="00E14711" w:rsidRDefault="00E14711" w:rsidP="00E14711">
      <w:pPr>
        <w:spacing w:line="360" w:lineRule="auto"/>
        <w:ind w:firstLine="420"/>
        <w:rPr>
          <w:rFonts w:ascii="Times New Roman"/>
          <w:szCs w:val="24"/>
        </w:rPr>
      </w:pPr>
      <w:r>
        <w:rPr>
          <w:rFonts w:ascii="Times New Roman" w:hint="eastAsia"/>
          <w:szCs w:val="24"/>
        </w:rPr>
        <w:t>背景数据是无法从现有产品系统中获得的，通常来源于现有的本土化或国际生命周期评估（</w:t>
      </w:r>
      <w:r>
        <w:rPr>
          <w:rFonts w:ascii="Times New Roman"/>
          <w:szCs w:val="24"/>
        </w:rPr>
        <w:t>LCA</w:t>
      </w:r>
      <w:r>
        <w:rPr>
          <w:rFonts w:ascii="Times New Roman" w:hint="eastAsia"/>
          <w:szCs w:val="24"/>
        </w:rPr>
        <w:t>）数据库、经第三方权威机构认证的产品碳足迹（</w:t>
      </w:r>
      <w:r>
        <w:rPr>
          <w:rFonts w:ascii="Times New Roman"/>
          <w:szCs w:val="24"/>
        </w:rPr>
        <w:t>CFP</w:t>
      </w:r>
      <w:r>
        <w:rPr>
          <w:rFonts w:ascii="Times New Roman" w:hint="eastAsia"/>
          <w:szCs w:val="24"/>
        </w:rPr>
        <w:t>）或环境产品声明（</w:t>
      </w:r>
      <w:r>
        <w:rPr>
          <w:rFonts w:ascii="Times New Roman"/>
          <w:szCs w:val="24"/>
        </w:rPr>
        <w:t>EPD</w:t>
      </w:r>
      <w:r>
        <w:rPr>
          <w:rFonts w:ascii="Times New Roman" w:hint="eastAsia"/>
          <w:szCs w:val="24"/>
        </w:rPr>
        <w:t>）报告、公开发表的高质量学术文献等</w:t>
      </w:r>
      <w:r>
        <w:rPr>
          <w:rFonts w:ascii="Times New Roman"/>
          <w:szCs w:val="24"/>
        </w:rPr>
        <w:t>。</w:t>
      </w:r>
    </w:p>
    <w:p w14:paraId="062CDB55" w14:textId="77777777" w:rsidR="00E14711" w:rsidRDefault="00E14711" w:rsidP="00E14711">
      <w:pPr>
        <w:spacing w:line="360" w:lineRule="auto"/>
        <w:ind w:firstLine="420"/>
        <w:rPr>
          <w:rFonts w:ascii="Times New Roman"/>
          <w:szCs w:val="24"/>
        </w:rPr>
      </w:pPr>
      <w:r>
        <w:rPr>
          <w:rFonts w:ascii="Times New Roman" w:hint="eastAsia"/>
          <w:szCs w:val="24"/>
        </w:rPr>
        <w:t>可量化背景数据为初级数据，如供应商或服务商提供基于现场数据计算得到的生命周期清单数据；背景数据不能量化则为次级数据，如外购原辅材料和燃料的上游排放因子、运输排放因子、废弃物处置排放因子等</w:t>
      </w:r>
      <w:r>
        <w:rPr>
          <w:rFonts w:ascii="Times New Roman"/>
          <w:szCs w:val="24"/>
        </w:rPr>
        <w:t>。</w:t>
      </w:r>
    </w:p>
    <w:p w14:paraId="01E70880" w14:textId="77777777" w:rsidR="00E14711" w:rsidRDefault="00E14711" w:rsidP="00E14711">
      <w:pPr>
        <w:spacing w:line="360" w:lineRule="auto"/>
        <w:ind w:firstLine="420"/>
        <w:rPr>
          <w:rFonts w:ascii="Times New Roman"/>
          <w:szCs w:val="24"/>
        </w:rPr>
      </w:pPr>
      <w:r>
        <w:rPr>
          <w:rFonts w:ascii="Times New Roman" w:hint="eastAsia"/>
          <w:szCs w:val="24"/>
        </w:rPr>
        <w:t>仅在收集初级数据不可行时，次级数据才能用于输入和输出，或用于重要性较低的过程。引用次级数据</w:t>
      </w:r>
      <w:proofErr w:type="gramStart"/>
      <w:r>
        <w:rPr>
          <w:rFonts w:ascii="Times New Roman" w:hint="eastAsia"/>
          <w:szCs w:val="24"/>
        </w:rPr>
        <w:t>宜证明</w:t>
      </w:r>
      <w:proofErr w:type="gramEnd"/>
      <w:r>
        <w:rPr>
          <w:rFonts w:ascii="Times New Roman" w:hint="eastAsia"/>
          <w:szCs w:val="24"/>
        </w:rPr>
        <w:t>其适用性和可信度，并注明数据来源及选取思路</w:t>
      </w:r>
      <w:r>
        <w:rPr>
          <w:rFonts w:ascii="Times New Roman"/>
          <w:szCs w:val="24"/>
        </w:rPr>
        <w:t>。</w:t>
      </w:r>
    </w:p>
    <w:p w14:paraId="25129C5E" w14:textId="7B3463C4" w:rsidR="00445993" w:rsidRDefault="00E14711" w:rsidP="00E14711">
      <w:pPr>
        <w:tabs>
          <w:tab w:val="left" w:pos="512"/>
          <w:tab w:val="left" w:pos="513"/>
          <w:tab w:val="right" w:pos="10208"/>
        </w:tabs>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冶炼产品系统边界内涉及的主要数据描述示例见表</w:t>
      </w:r>
      <w:r>
        <w:rPr>
          <w:rFonts w:ascii="Times New Roman"/>
          <w:szCs w:val="24"/>
        </w:rPr>
        <w:t>4</w:t>
      </w:r>
      <w:r>
        <w:rPr>
          <w:rFonts w:ascii="Times New Roman"/>
          <w:szCs w:val="24"/>
        </w:rPr>
        <w:t>。</w:t>
      </w:r>
    </w:p>
    <w:p w14:paraId="370259D3" w14:textId="7B5681C9" w:rsidR="00E14711" w:rsidRDefault="00E14711" w:rsidP="00E14711">
      <w:pPr>
        <w:ind w:firstLineChars="0" w:firstLine="0"/>
        <w:jc w:val="center"/>
        <w:rPr>
          <w:rFonts w:ascii="Times New Roman" w:eastAsia="黑体"/>
          <w:kern w:val="0"/>
          <w:szCs w:val="21"/>
        </w:rPr>
      </w:pPr>
      <w:r>
        <w:rPr>
          <w:rFonts w:ascii="Times New Roman" w:eastAsia="黑体" w:cs="宋体" w:hint="eastAsia"/>
          <w:kern w:val="0"/>
          <w:szCs w:val="21"/>
        </w:rPr>
        <w:t>表</w:t>
      </w:r>
      <w:r>
        <w:rPr>
          <w:rFonts w:ascii="Times New Roman" w:eastAsia="黑体"/>
          <w:kern w:val="0"/>
          <w:szCs w:val="21"/>
        </w:rPr>
        <w:t>4</w:t>
      </w:r>
      <w:r>
        <w:rPr>
          <w:rFonts w:ascii="Times New Roman" w:eastAsia="黑体" w:hint="eastAsia"/>
          <w:kern w:val="0"/>
          <w:szCs w:val="21"/>
        </w:rPr>
        <w:t>稀土</w:t>
      </w:r>
      <w:r w:rsidR="00D31D32">
        <w:rPr>
          <w:rFonts w:ascii="Times New Roman" w:eastAsia="黑体" w:hint="eastAsia"/>
          <w:kern w:val="0"/>
          <w:szCs w:val="21"/>
        </w:rPr>
        <w:t>金属</w:t>
      </w:r>
      <w:r>
        <w:rPr>
          <w:rFonts w:ascii="Times New Roman" w:eastAsia="黑体" w:hint="eastAsia"/>
          <w:kern w:val="0"/>
          <w:szCs w:val="21"/>
        </w:rPr>
        <w:t>冶炼</w:t>
      </w:r>
      <w:r>
        <w:rPr>
          <w:rFonts w:ascii="Times New Roman" w:eastAsia="黑体" w:cs="宋体" w:hint="eastAsia"/>
          <w:kern w:val="0"/>
          <w:szCs w:val="21"/>
        </w:rPr>
        <w:t>主要数据描述示</w:t>
      </w:r>
      <w:r>
        <w:rPr>
          <w:rFonts w:ascii="Times New Roman" w:eastAsia="黑体" w:cs="宋体"/>
          <w:kern w:val="0"/>
          <w:szCs w:val="21"/>
        </w:rPr>
        <w:t>例</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2"/>
        <w:gridCol w:w="587"/>
        <w:gridCol w:w="1650"/>
        <w:gridCol w:w="4650"/>
        <w:gridCol w:w="881"/>
      </w:tblGrid>
      <w:tr w:rsidR="00E14711" w14:paraId="558B47DF" w14:textId="77777777" w:rsidTr="000061B2">
        <w:trPr>
          <w:trHeight w:val="269"/>
          <w:jc w:val="center"/>
        </w:trPr>
        <w:tc>
          <w:tcPr>
            <w:tcW w:w="2969" w:type="dxa"/>
            <w:gridSpan w:val="3"/>
            <w:tcMar>
              <w:top w:w="120" w:type="dxa"/>
              <w:left w:w="120" w:type="dxa"/>
              <w:bottom w:w="120" w:type="dxa"/>
              <w:right w:w="120" w:type="dxa"/>
            </w:tcMar>
            <w:vAlign w:val="center"/>
          </w:tcPr>
          <w:p w14:paraId="703CBF1A"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hint="eastAsia"/>
                <w:kern w:val="0"/>
                <w:sz w:val="18"/>
                <w:szCs w:val="18"/>
              </w:rPr>
              <w:t>类</w:t>
            </w:r>
            <w:r>
              <w:rPr>
                <w:rFonts w:ascii="Times New Roman" w:cs="宋体"/>
                <w:kern w:val="0"/>
                <w:sz w:val="18"/>
                <w:szCs w:val="18"/>
              </w:rPr>
              <w:t>别</w:t>
            </w:r>
          </w:p>
        </w:tc>
        <w:tc>
          <w:tcPr>
            <w:tcW w:w="4650" w:type="dxa"/>
            <w:tcMar>
              <w:top w:w="120" w:type="dxa"/>
              <w:left w:w="120" w:type="dxa"/>
              <w:bottom w:w="120" w:type="dxa"/>
              <w:right w:w="120" w:type="dxa"/>
            </w:tcMar>
            <w:vAlign w:val="center"/>
          </w:tcPr>
          <w:p w14:paraId="657C4546"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主要物料清单</w:t>
            </w:r>
          </w:p>
        </w:tc>
        <w:tc>
          <w:tcPr>
            <w:tcW w:w="881" w:type="dxa"/>
            <w:tcMar>
              <w:top w:w="120" w:type="dxa"/>
              <w:left w:w="120" w:type="dxa"/>
              <w:bottom w:w="120" w:type="dxa"/>
              <w:right w:w="120" w:type="dxa"/>
            </w:tcMar>
            <w:vAlign w:val="center"/>
          </w:tcPr>
          <w:p w14:paraId="6B7A7FF2" w14:textId="77777777" w:rsidR="00E14711" w:rsidRDefault="00E14711" w:rsidP="000061B2">
            <w:pPr>
              <w:widowControl/>
              <w:spacing w:line="360" w:lineRule="auto"/>
              <w:ind w:firstLineChars="0" w:firstLine="0"/>
              <w:jc w:val="center"/>
              <w:rPr>
                <w:rFonts w:ascii="Times New Roman" w:eastAsia="Times New Roman"/>
                <w:kern w:val="0"/>
                <w:sz w:val="18"/>
                <w:szCs w:val="18"/>
              </w:rPr>
            </w:pPr>
            <w:r>
              <w:rPr>
                <w:rFonts w:ascii="Times New Roman" w:cs="宋体"/>
                <w:kern w:val="0"/>
                <w:sz w:val="18"/>
                <w:szCs w:val="18"/>
              </w:rPr>
              <w:t>备注</w:t>
            </w:r>
          </w:p>
        </w:tc>
      </w:tr>
      <w:tr w:rsidR="00E14711" w14:paraId="3BF2F672" w14:textId="77777777" w:rsidTr="000061B2">
        <w:trPr>
          <w:trHeight w:val="363"/>
          <w:jc w:val="center"/>
        </w:trPr>
        <w:tc>
          <w:tcPr>
            <w:tcW w:w="732" w:type="dxa"/>
            <w:vMerge w:val="restart"/>
            <w:tcMar>
              <w:top w:w="120" w:type="dxa"/>
              <w:left w:w="120" w:type="dxa"/>
              <w:bottom w:w="120" w:type="dxa"/>
              <w:right w:w="120" w:type="dxa"/>
            </w:tcMar>
            <w:vAlign w:val="center"/>
          </w:tcPr>
          <w:p w14:paraId="5B5111A6"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现场数据</w:t>
            </w:r>
          </w:p>
          <w:p w14:paraId="501EECC3"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restart"/>
            <w:tcMar>
              <w:top w:w="120" w:type="dxa"/>
              <w:left w:w="120" w:type="dxa"/>
              <w:bottom w:w="120" w:type="dxa"/>
              <w:right w:w="120" w:type="dxa"/>
            </w:tcMar>
            <w:vAlign w:val="center"/>
          </w:tcPr>
          <w:p w14:paraId="4D6DDE6A"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输入</w:t>
            </w:r>
          </w:p>
          <w:p w14:paraId="0AFA5FBA" w14:textId="77777777" w:rsidR="00E14711" w:rsidRDefault="00E14711" w:rsidP="000061B2">
            <w:pPr>
              <w:widowControl/>
              <w:spacing w:line="360" w:lineRule="auto"/>
              <w:ind w:firstLineChars="0" w:firstLine="0"/>
              <w:jc w:val="center"/>
              <w:rPr>
                <w:rFonts w:ascii="Times New Roman"/>
                <w:kern w:val="0"/>
                <w:sz w:val="18"/>
                <w:szCs w:val="18"/>
              </w:rPr>
            </w:pPr>
          </w:p>
        </w:tc>
        <w:tc>
          <w:tcPr>
            <w:tcW w:w="1650" w:type="dxa"/>
            <w:tcMar>
              <w:top w:w="120" w:type="dxa"/>
              <w:left w:w="120" w:type="dxa"/>
              <w:bottom w:w="120" w:type="dxa"/>
              <w:right w:w="120" w:type="dxa"/>
            </w:tcMar>
            <w:vAlign w:val="center"/>
          </w:tcPr>
          <w:p w14:paraId="42372688"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原料消耗量</w:t>
            </w:r>
          </w:p>
        </w:tc>
        <w:tc>
          <w:tcPr>
            <w:tcW w:w="4650" w:type="dxa"/>
            <w:tcMar>
              <w:top w:w="120" w:type="dxa"/>
              <w:left w:w="120" w:type="dxa"/>
              <w:bottom w:w="120" w:type="dxa"/>
              <w:right w:w="120" w:type="dxa"/>
            </w:tcMar>
          </w:tcPr>
          <w:p w14:paraId="58CDFF94"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稀土氧化物、氟化稀土、稀土金属、其他金属或稀土合金</w:t>
            </w:r>
          </w:p>
        </w:tc>
        <w:tc>
          <w:tcPr>
            <w:tcW w:w="881" w:type="dxa"/>
            <w:vMerge w:val="restart"/>
            <w:tcMar>
              <w:top w:w="120" w:type="dxa"/>
              <w:left w:w="120" w:type="dxa"/>
              <w:bottom w:w="120" w:type="dxa"/>
              <w:right w:w="120" w:type="dxa"/>
            </w:tcMar>
            <w:vAlign w:val="center"/>
          </w:tcPr>
          <w:p w14:paraId="71D2B83D" w14:textId="77777777" w:rsidR="00E14711" w:rsidRDefault="00E14711" w:rsidP="000061B2">
            <w:pPr>
              <w:widowControl/>
              <w:spacing w:line="360" w:lineRule="auto"/>
              <w:ind w:firstLineChars="0" w:firstLine="0"/>
              <w:jc w:val="center"/>
              <w:rPr>
                <w:rFonts w:ascii="Times New Roman" w:eastAsia="Times New Roman"/>
                <w:kern w:val="0"/>
                <w:sz w:val="18"/>
                <w:szCs w:val="18"/>
              </w:rPr>
            </w:pPr>
            <w:r>
              <w:rPr>
                <w:rFonts w:ascii="Times New Roman" w:cs="宋体"/>
                <w:kern w:val="0"/>
                <w:sz w:val="18"/>
                <w:szCs w:val="18"/>
              </w:rPr>
              <w:t>初级数据</w:t>
            </w:r>
          </w:p>
        </w:tc>
      </w:tr>
      <w:tr w:rsidR="00E14711" w14:paraId="371B9188" w14:textId="77777777" w:rsidTr="000061B2">
        <w:trPr>
          <w:trHeight w:val="373"/>
          <w:jc w:val="center"/>
        </w:trPr>
        <w:tc>
          <w:tcPr>
            <w:tcW w:w="732" w:type="dxa"/>
            <w:vMerge/>
            <w:vAlign w:val="center"/>
          </w:tcPr>
          <w:p w14:paraId="72E537AC"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ign w:val="center"/>
          </w:tcPr>
          <w:p w14:paraId="5E95AD88" w14:textId="77777777" w:rsidR="00E14711" w:rsidRDefault="00E14711" w:rsidP="000061B2">
            <w:pPr>
              <w:widowControl/>
              <w:spacing w:line="360" w:lineRule="auto"/>
              <w:ind w:firstLineChars="0" w:firstLine="0"/>
              <w:jc w:val="center"/>
              <w:rPr>
                <w:rFonts w:ascii="Times New Roman"/>
                <w:kern w:val="0"/>
                <w:sz w:val="18"/>
                <w:szCs w:val="18"/>
              </w:rPr>
            </w:pPr>
          </w:p>
        </w:tc>
        <w:tc>
          <w:tcPr>
            <w:tcW w:w="1650" w:type="dxa"/>
            <w:tcMar>
              <w:top w:w="120" w:type="dxa"/>
              <w:left w:w="120" w:type="dxa"/>
              <w:bottom w:w="120" w:type="dxa"/>
              <w:right w:w="120" w:type="dxa"/>
            </w:tcMar>
            <w:vAlign w:val="center"/>
          </w:tcPr>
          <w:p w14:paraId="2F2F118D"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hint="eastAsia"/>
                <w:kern w:val="0"/>
                <w:sz w:val="18"/>
                <w:szCs w:val="18"/>
              </w:rPr>
              <w:t>燃料消耗量</w:t>
            </w:r>
          </w:p>
        </w:tc>
        <w:tc>
          <w:tcPr>
            <w:tcW w:w="4650" w:type="dxa"/>
            <w:tcMar>
              <w:top w:w="120" w:type="dxa"/>
              <w:left w:w="120" w:type="dxa"/>
              <w:bottom w:w="120" w:type="dxa"/>
              <w:right w:w="120" w:type="dxa"/>
            </w:tcMar>
          </w:tcPr>
          <w:p w14:paraId="3BC10B37"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轻质柴油、煤炭、天然气、重油等</w:t>
            </w:r>
          </w:p>
        </w:tc>
        <w:tc>
          <w:tcPr>
            <w:tcW w:w="881" w:type="dxa"/>
            <w:vMerge/>
            <w:vAlign w:val="center"/>
          </w:tcPr>
          <w:p w14:paraId="77D81146"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362CDE53" w14:textId="77777777" w:rsidTr="000061B2">
        <w:trPr>
          <w:trHeight w:val="325"/>
          <w:jc w:val="center"/>
        </w:trPr>
        <w:tc>
          <w:tcPr>
            <w:tcW w:w="732" w:type="dxa"/>
            <w:vMerge/>
            <w:vAlign w:val="center"/>
          </w:tcPr>
          <w:p w14:paraId="37AAE5D9"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ign w:val="center"/>
          </w:tcPr>
          <w:p w14:paraId="32408EB3" w14:textId="77777777" w:rsidR="00E14711" w:rsidRDefault="00E14711" w:rsidP="000061B2">
            <w:pPr>
              <w:widowControl/>
              <w:spacing w:line="360" w:lineRule="auto"/>
              <w:ind w:firstLineChars="0" w:firstLine="0"/>
              <w:jc w:val="center"/>
              <w:rPr>
                <w:rFonts w:ascii="Times New Roman"/>
                <w:kern w:val="0"/>
                <w:sz w:val="18"/>
                <w:szCs w:val="18"/>
              </w:rPr>
            </w:pPr>
          </w:p>
        </w:tc>
        <w:tc>
          <w:tcPr>
            <w:tcW w:w="1650" w:type="dxa"/>
            <w:tcMar>
              <w:top w:w="120" w:type="dxa"/>
              <w:left w:w="120" w:type="dxa"/>
              <w:bottom w:w="120" w:type="dxa"/>
              <w:right w:w="120" w:type="dxa"/>
            </w:tcMar>
            <w:vAlign w:val="center"/>
          </w:tcPr>
          <w:p w14:paraId="71AF2CD6"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hint="eastAsia"/>
                <w:kern w:val="0"/>
                <w:sz w:val="18"/>
                <w:szCs w:val="18"/>
              </w:rPr>
              <w:t>电力</w:t>
            </w:r>
            <w:r>
              <w:rPr>
                <w:rFonts w:ascii="Times New Roman"/>
                <w:kern w:val="0"/>
                <w:sz w:val="18"/>
                <w:szCs w:val="18"/>
              </w:rPr>
              <w:t>/</w:t>
            </w:r>
            <w:r>
              <w:rPr>
                <w:rFonts w:ascii="Times New Roman" w:cs="宋体" w:hint="eastAsia"/>
                <w:kern w:val="0"/>
                <w:sz w:val="18"/>
                <w:szCs w:val="18"/>
              </w:rPr>
              <w:t>热力消耗量</w:t>
            </w:r>
          </w:p>
        </w:tc>
        <w:tc>
          <w:tcPr>
            <w:tcW w:w="4650" w:type="dxa"/>
            <w:tcMar>
              <w:top w:w="120" w:type="dxa"/>
              <w:left w:w="120" w:type="dxa"/>
              <w:bottom w:w="120" w:type="dxa"/>
              <w:right w:w="120" w:type="dxa"/>
            </w:tcMar>
          </w:tcPr>
          <w:p w14:paraId="6857F657"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电力、热力</w:t>
            </w:r>
          </w:p>
        </w:tc>
        <w:tc>
          <w:tcPr>
            <w:tcW w:w="881" w:type="dxa"/>
            <w:vMerge/>
            <w:vAlign w:val="center"/>
          </w:tcPr>
          <w:p w14:paraId="11925754"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744C4110" w14:textId="77777777" w:rsidTr="000061B2">
        <w:trPr>
          <w:trHeight w:val="390"/>
          <w:jc w:val="center"/>
        </w:trPr>
        <w:tc>
          <w:tcPr>
            <w:tcW w:w="732" w:type="dxa"/>
            <w:vMerge/>
            <w:vAlign w:val="center"/>
          </w:tcPr>
          <w:p w14:paraId="7259E174"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ign w:val="center"/>
          </w:tcPr>
          <w:p w14:paraId="7D2B0E08" w14:textId="77777777" w:rsidR="00E14711" w:rsidRDefault="00E14711" w:rsidP="000061B2">
            <w:pPr>
              <w:widowControl/>
              <w:spacing w:line="360" w:lineRule="auto"/>
              <w:ind w:firstLineChars="0" w:firstLine="0"/>
              <w:jc w:val="center"/>
              <w:rPr>
                <w:rFonts w:ascii="Times New Roman"/>
                <w:kern w:val="0"/>
                <w:sz w:val="18"/>
                <w:szCs w:val="18"/>
              </w:rPr>
            </w:pPr>
          </w:p>
        </w:tc>
        <w:tc>
          <w:tcPr>
            <w:tcW w:w="1650" w:type="dxa"/>
            <w:tcMar>
              <w:top w:w="120" w:type="dxa"/>
              <w:left w:w="120" w:type="dxa"/>
              <w:bottom w:w="120" w:type="dxa"/>
              <w:right w:w="120" w:type="dxa"/>
            </w:tcMar>
            <w:vAlign w:val="center"/>
          </w:tcPr>
          <w:p w14:paraId="77C64283"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hint="eastAsia"/>
                <w:kern w:val="0"/>
                <w:sz w:val="18"/>
                <w:szCs w:val="18"/>
              </w:rPr>
              <w:t>其他工质消耗量</w:t>
            </w:r>
          </w:p>
        </w:tc>
        <w:tc>
          <w:tcPr>
            <w:tcW w:w="4650" w:type="dxa"/>
            <w:tcMar>
              <w:top w:w="120" w:type="dxa"/>
              <w:left w:w="120" w:type="dxa"/>
              <w:bottom w:w="120" w:type="dxa"/>
              <w:right w:w="120" w:type="dxa"/>
            </w:tcMar>
          </w:tcPr>
          <w:p w14:paraId="0BF2944E"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新水等</w:t>
            </w:r>
          </w:p>
        </w:tc>
        <w:tc>
          <w:tcPr>
            <w:tcW w:w="881" w:type="dxa"/>
            <w:vMerge/>
            <w:vAlign w:val="center"/>
          </w:tcPr>
          <w:p w14:paraId="7430196C"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41D84D6A" w14:textId="77777777" w:rsidTr="000061B2">
        <w:trPr>
          <w:trHeight w:val="645"/>
          <w:jc w:val="center"/>
        </w:trPr>
        <w:tc>
          <w:tcPr>
            <w:tcW w:w="732" w:type="dxa"/>
            <w:vMerge/>
            <w:vAlign w:val="center"/>
          </w:tcPr>
          <w:p w14:paraId="2C68F455"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ign w:val="center"/>
          </w:tcPr>
          <w:p w14:paraId="51721B8C" w14:textId="77777777" w:rsidR="00E14711" w:rsidRDefault="00E14711" w:rsidP="000061B2">
            <w:pPr>
              <w:widowControl/>
              <w:spacing w:line="360" w:lineRule="auto"/>
              <w:ind w:firstLineChars="0" w:firstLine="0"/>
              <w:jc w:val="center"/>
              <w:rPr>
                <w:rFonts w:ascii="Times New Roman"/>
                <w:kern w:val="0"/>
                <w:sz w:val="18"/>
                <w:szCs w:val="18"/>
              </w:rPr>
            </w:pPr>
          </w:p>
        </w:tc>
        <w:tc>
          <w:tcPr>
            <w:tcW w:w="1650" w:type="dxa"/>
            <w:tcMar>
              <w:top w:w="120" w:type="dxa"/>
              <w:left w:w="120" w:type="dxa"/>
              <w:bottom w:w="120" w:type="dxa"/>
              <w:right w:w="120" w:type="dxa"/>
            </w:tcMar>
            <w:vAlign w:val="center"/>
          </w:tcPr>
          <w:p w14:paraId="2197AC51"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hint="eastAsia"/>
                <w:kern w:val="0"/>
                <w:sz w:val="18"/>
                <w:szCs w:val="18"/>
              </w:rPr>
              <w:t>辅料消耗量</w:t>
            </w:r>
          </w:p>
        </w:tc>
        <w:tc>
          <w:tcPr>
            <w:tcW w:w="4650" w:type="dxa"/>
            <w:tcMar>
              <w:top w:w="120" w:type="dxa"/>
              <w:left w:w="120" w:type="dxa"/>
              <w:bottom w:w="120" w:type="dxa"/>
              <w:right w:w="120" w:type="dxa"/>
            </w:tcMar>
          </w:tcPr>
          <w:p w14:paraId="52BA6CD3" w14:textId="77777777" w:rsidR="00E14711" w:rsidRDefault="00E14711" w:rsidP="000061B2">
            <w:pPr>
              <w:widowControl/>
              <w:spacing w:line="360" w:lineRule="auto"/>
              <w:ind w:firstLineChars="0" w:firstLine="0"/>
              <w:jc w:val="left"/>
              <w:rPr>
                <w:rFonts w:ascii="Times New Roman" w:cs="宋体"/>
                <w:kern w:val="0"/>
                <w:sz w:val="18"/>
                <w:szCs w:val="18"/>
              </w:rPr>
            </w:pPr>
            <w:r>
              <w:rPr>
                <w:rFonts w:ascii="Times New Roman" w:hint="eastAsia"/>
                <w:sz w:val="18"/>
                <w:szCs w:val="18"/>
              </w:rPr>
              <w:t>氟化锂、石墨阳极、石墨发热体、石墨保温层、金属钙、钨钼铌钛材料、石墨坩埚、钨坩埚、铌坩埚、刚玉坩埚、纯铁、真空泵油、石灰、耐火材料、润滑油</w:t>
            </w:r>
            <w:r>
              <w:rPr>
                <w:rFonts w:ascii="Times New Roman" w:cs="宋体" w:hint="eastAsia"/>
                <w:kern w:val="0"/>
                <w:sz w:val="18"/>
                <w:szCs w:val="18"/>
              </w:rPr>
              <w:t>等</w:t>
            </w:r>
          </w:p>
        </w:tc>
        <w:tc>
          <w:tcPr>
            <w:tcW w:w="881" w:type="dxa"/>
            <w:vMerge/>
            <w:vAlign w:val="center"/>
          </w:tcPr>
          <w:p w14:paraId="54EDCCD8"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640965C0" w14:textId="77777777" w:rsidTr="000061B2">
        <w:trPr>
          <w:trHeight w:val="279"/>
          <w:jc w:val="center"/>
        </w:trPr>
        <w:tc>
          <w:tcPr>
            <w:tcW w:w="732" w:type="dxa"/>
            <w:vMerge/>
            <w:vAlign w:val="center"/>
          </w:tcPr>
          <w:p w14:paraId="221EB845"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ign w:val="center"/>
          </w:tcPr>
          <w:p w14:paraId="0F9003F7" w14:textId="77777777" w:rsidR="00E14711" w:rsidRDefault="00E14711" w:rsidP="000061B2">
            <w:pPr>
              <w:widowControl/>
              <w:spacing w:line="360" w:lineRule="auto"/>
              <w:ind w:firstLineChars="0" w:firstLine="0"/>
              <w:jc w:val="center"/>
              <w:rPr>
                <w:rFonts w:ascii="Times New Roman"/>
                <w:kern w:val="0"/>
                <w:sz w:val="18"/>
                <w:szCs w:val="18"/>
              </w:rPr>
            </w:pPr>
          </w:p>
        </w:tc>
        <w:tc>
          <w:tcPr>
            <w:tcW w:w="1650" w:type="dxa"/>
            <w:tcMar>
              <w:top w:w="120" w:type="dxa"/>
              <w:left w:w="120" w:type="dxa"/>
              <w:bottom w:w="120" w:type="dxa"/>
              <w:right w:w="120" w:type="dxa"/>
            </w:tcMar>
            <w:vAlign w:val="center"/>
          </w:tcPr>
          <w:p w14:paraId="22F4C67E"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第三</w:t>
            </w:r>
            <w:proofErr w:type="gramStart"/>
            <w:r>
              <w:rPr>
                <w:rFonts w:ascii="Times New Roman" w:cs="宋体"/>
                <w:kern w:val="0"/>
                <w:sz w:val="18"/>
                <w:szCs w:val="18"/>
              </w:rPr>
              <w:t>方服务</w:t>
            </w:r>
            <w:proofErr w:type="gramEnd"/>
          </w:p>
        </w:tc>
        <w:tc>
          <w:tcPr>
            <w:tcW w:w="4650" w:type="dxa"/>
            <w:tcMar>
              <w:top w:w="120" w:type="dxa"/>
              <w:left w:w="120" w:type="dxa"/>
              <w:bottom w:w="120" w:type="dxa"/>
              <w:right w:w="120" w:type="dxa"/>
            </w:tcMar>
          </w:tcPr>
          <w:p w14:paraId="236F8640" w14:textId="77777777" w:rsidR="00E14711" w:rsidRDefault="00E14711" w:rsidP="000061B2">
            <w:pPr>
              <w:widowControl/>
              <w:spacing w:line="360" w:lineRule="auto"/>
              <w:ind w:firstLineChars="0" w:firstLine="0"/>
              <w:jc w:val="left"/>
              <w:rPr>
                <w:rFonts w:ascii="Times New Roman" w:cs="宋体"/>
                <w:kern w:val="0"/>
                <w:sz w:val="18"/>
                <w:szCs w:val="18"/>
              </w:rPr>
            </w:pPr>
            <w:r>
              <w:rPr>
                <w:rFonts w:ascii="Times New Roman" w:cs="宋体"/>
                <w:kern w:val="0"/>
                <w:sz w:val="18"/>
                <w:szCs w:val="18"/>
              </w:rPr>
              <w:t>现场运输、废渣、</w:t>
            </w:r>
            <w:proofErr w:type="gramStart"/>
            <w:r>
              <w:rPr>
                <w:rFonts w:ascii="Times New Roman" w:cs="宋体"/>
                <w:kern w:val="0"/>
                <w:sz w:val="18"/>
                <w:szCs w:val="18"/>
              </w:rPr>
              <w:t>废水</w:t>
            </w:r>
            <w:r>
              <w:rPr>
                <w:rFonts w:ascii="Times New Roman" w:cs="宋体" w:hint="eastAsia"/>
                <w:kern w:val="0"/>
                <w:sz w:val="18"/>
                <w:szCs w:val="18"/>
              </w:rPr>
              <w:t>委</w:t>
            </w:r>
            <w:proofErr w:type="gramEnd"/>
            <w:r>
              <w:rPr>
                <w:rFonts w:ascii="Times New Roman" w:cs="宋体" w:hint="eastAsia"/>
                <w:kern w:val="0"/>
                <w:sz w:val="18"/>
                <w:szCs w:val="18"/>
              </w:rPr>
              <w:t>外</w:t>
            </w:r>
            <w:r>
              <w:rPr>
                <w:rFonts w:ascii="Times New Roman" w:cs="宋体"/>
                <w:kern w:val="0"/>
                <w:sz w:val="18"/>
                <w:szCs w:val="18"/>
              </w:rPr>
              <w:t>处置等</w:t>
            </w:r>
          </w:p>
        </w:tc>
        <w:tc>
          <w:tcPr>
            <w:tcW w:w="881" w:type="dxa"/>
            <w:vMerge/>
            <w:vAlign w:val="center"/>
          </w:tcPr>
          <w:p w14:paraId="087DFAC1"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5A3B0B5E" w14:textId="77777777" w:rsidTr="000061B2">
        <w:trPr>
          <w:trHeight w:val="331"/>
          <w:jc w:val="center"/>
        </w:trPr>
        <w:tc>
          <w:tcPr>
            <w:tcW w:w="732" w:type="dxa"/>
            <w:vMerge/>
            <w:vAlign w:val="center"/>
          </w:tcPr>
          <w:p w14:paraId="579153F6" w14:textId="77777777" w:rsidR="00E14711" w:rsidRDefault="00E14711" w:rsidP="000061B2">
            <w:pPr>
              <w:widowControl/>
              <w:spacing w:line="360" w:lineRule="auto"/>
              <w:ind w:firstLineChars="0" w:firstLine="0"/>
              <w:jc w:val="center"/>
              <w:rPr>
                <w:rFonts w:ascii="Times New Roman"/>
                <w:kern w:val="0"/>
                <w:sz w:val="18"/>
                <w:szCs w:val="18"/>
              </w:rPr>
            </w:pPr>
          </w:p>
        </w:tc>
        <w:tc>
          <w:tcPr>
            <w:tcW w:w="587" w:type="dxa"/>
            <w:vMerge w:val="restart"/>
            <w:tcMar>
              <w:top w:w="120" w:type="dxa"/>
              <w:left w:w="120" w:type="dxa"/>
              <w:bottom w:w="120" w:type="dxa"/>
              <w:right w:w="120" w:type="dxa"/>
            </w:tcMar>
            <w:vAlign w:val="center"/>
          </w:tcPr>
          <w:p w14:paraId="7D4EDCB4"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输出</w:t>
            </w:r>
          </w:p>
        </w:tc>
        <w:tc>
          <w:tcPr>
            <w:tcW w:w="1650" w:type="dxa"/>
            <w:tcMar>
              <w:top w:w="120" w:type="dxa"/>
              <w:left w:w="120" w:type="dxa"/>
              <w:bottom w:w="120" w:type="dxa"/>
              <w:right w:w="120" w:type="dxa"/>
            </w:tcMar>
            <w:vAlign w:val="center"/>
          </w:tcPr>
          <w:p w14:paraId="5575EB83"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主产品产量</w:t>
            </w:r>
          </w:p>
        </w:tc>
        <w:tc>
          <w:tcPr>
            <w:tcW w:w="4650" w:type="dxa"/>
            <w:tcMar>
              <w:top w:w="120" w:type="dxa"/>
              <w:left w:w="120" w:type="dxa"/>
              <w:bottom w:w="120" w:type="dxa"/>
              <w:right w:w="120" w:type="dxa"/>
            </w:tcMar>
          </w:tcPr>
          <w:p w14:paraId="27D8DFD3"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cs="宋体"/>
                <w:kern w:val="0"/>
                <w:sz w:val="18"/>
                <w:szCs w:val="18"/>
              </w:rPr>
              <w:t>稀土金属</w:t>
            </w:r>
            <w:r>
              <w:rPr>
                <w:rFonts w:ascii="Times New Roman" w:cs="宋体" w:hint="eastAsia"/>
                <w:kern w:val="0"/>
                <w:sz w:val="18"/>
                <w:szCs w:val="18"/>
              </w:rPr>
              <w:t>及合金</w:t>
            </w:r>
          </w:p>
        </w:tc>
        <w:tc>
          <w:tcPr>
            <w:tcW w:w="881" w:type="dxa"/>
            <w:vMerge/>
            <w:vAlign w:val="center"/>
          </w:tcPr>
          <w:p w14:paraId="460F7652"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1217950E" w14:textId="77777777" w:rsidTr="000061B2">
        <w:trPr>
          <w:trHeight w:val="231"/>
          <w:jc w:val="center"/>
        </w:trPr>
        <w:tc>
          <w:tcPr>
            <w:tcW w:w="732" w:type="dxa"/>
            <w:vMerge/>
            <w:vAlign w:val="center"/>
          </w:tcPr>
          <w:p w14:paraId="262FFE5A" w14:textId="77777777" w:rsidR="00E14711" w:rsidRDefault="00E14711" w:rsidP="000061B2">
            <w:pPr>
              <w:widowControl/>
              <w:spacing w:line="360" w:lineRule="auto"/>
              <w:ind w:firstLineChars="0" w:firstLine="0"/>
              <w:jc w:val="left"/>
              <w:rPr>
                <w:rFonts w:ascii="Times New Roman"/>
                <w:kern w:val="0"/>
                <w:sz w:val="18"/>
                <w:szCs w:val="18"/>
              </w:rPr>
            </w:pPr>
          </w:p>
        </w:tc>
        <w:tc>
          <w:tcPr>
            <w:tcW w:w="587" w:type="dxa"/>
            <w:vMerge/>
            <w:vAlign w:val="center"/>
          </w:tcPr>
          <w:p w14:paraId="1A3D7713" w14:textId="77777777" w:rsidR="00E14711" w:rsidRDefault="00E14711" w:rsidP="000061B2">
            <w:pPr>
              <w:widowControl/>
              <w:spacing w:line="360" w:lineRule="auto"/>
              <w:ind w:firstLineChars="0" w:firstLine="0"/>
              <w:jc w:val="left"/>
              <w:rPr>
                <w:rFonts w:ascii="Times New Roman"/>
                <w:kern w:val="0"/>
                <w:sz w:val="18"/>
                <w:szCs w:val="18"/>
              </w:rPr>
            </w:pPr>
          </w:p>
        </w:tc>
        <w:tc>
          <w:tcPr>
            <w:tcW w:w="1650" w:type="dxa"/>
            <w:tcMar>
              <w:top w:w="120" w:type="dxa"/>
              <w:left w:w="120" w:type="dxa"/>
              <w:bottom w:w="120" w:type="dxa"/>
              <w:right w:w="120" w:type="dxa"/>
            </w:tcMar>
            <w:vAlign w:val="center"/>
          </w:tcPr>
          <w:p w14:paraId="430DC61B"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废弃物产量</w:t>
            </w:r>
          </w:p>
        </w:tc>
        <w:tc>
          <w:tcPr>
            <w:tcW w:w="4650" w:type="dxa"/>
            <w:tcMar>
              <w:top w:w="120" w:type="dxa"/>
              <w:left w:w="120" w:type="dxa"/>
              <w:bottom w:w="120" w:type="dxa"/>
              <w:right w:w="120" w:type="dxa"/>
            </w:tcMar>
          </w:tcPr>
          <w:p w14:paraId="0275C81D"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中和渣、</w:t>
            </w:r>
            <w:r>
              <w:rPr>
                <w:rFonts w:ascii="Times New Roman" w:cs="宋体"/>
                <w:kern w:val="0"/>
                <w:sz w:val="18"/>
                <w:szCs w:val="18"/>
              </w:rPr>
              <w:t>废</w:t>
            </w:r>
            <w:r>
              <w:rPr>
                <w:rFonts w:ascii="Times New Roman" w:cs="宋体" w:hint="eastAsia"/>
                <w:kern w:val="0"/>
                <w:sz w:val="18"/>
                <w:szCs w:val="18"/>
              </w:rPr>
              <w:t>矿物</w:t>
            </w:r>
            <w:r>
              <w:rPr>
                <w:rFonts w:ascii="Times New Roman" w:cs="宋体"/>
                <w:kern w:val="0"/>
                <w:sz w:val="18"/>
                <w:szCs w:val="18"/>
              </w:rPr>
              <w:t>油、废石墨、废</w:t>
            </w:r>
            <w:r>
              <w:rPr>
                <w:rFonts w:ascii="Times New Roman" w:hint="eastAsia"/>
                <w:sz w:val="18"/>
                <w:szCs w:val="18"/>
              </w:rPr>
              <w:t>钨钼铌钛材料</w:t>
            </w:r>
            <w:r>
              <w:rPr>
                <w:rFonts w:ascii="Times New Roman" w:cs="宋体"/>
                <w:kern w:val="0"/>
                <w:sz w:val="18"/>
                <w:szCs w:val="18"/>
              </w:rPr>
              <w:t>、废铁</w:t>
            </w:r>
            <w:r>
              <w:rPr>
                <w:rFonts w:ascii="Times New Roman" w:cs="宋体" w:hint="eastAsia"/>
                <w:kern w:val="0"/>
                <w:sz w:val="18"/>
                <w:szCs w:val="18"/>
              </w:rPr>
              <w:t>、废刚玉坩埚</w:t>
            </w:r>
            <w:r>
              <w:rPr>
                <w:rFonts w:ascii="Times New Roman" w:cs="宋体"/>
                <w:kern w:val="0"/>
                <w:sz w:val="18"/>
                <w:szCs w:val="18"/>
              </w:rPr>
              <w:t>等</w:t>
            </w:r>
          </w:p>
        </w:tc>
        <w:tc>
          <w:tcPr>
            <w:tcW w:w="881" w:type="dxa"/>
            <w:vMerge/>
            <w:vAlign w:val="center"/>
          </w:tcPr>
          <w:p w14:paraId="7B8AACE4"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3E2EEF3C" w14:textId="77777777" w:rsidTr="000061B2">
        <w:trPr>
          <w:trHeight w:val="143"/>
          <w:jc w:val="center"/>
        </w:trPr>
        <w:tc>
          <w:tcPr>
            <w:tcW w:w="732" w:type="dxa"/>
            <w:vMerge/>
            <w:vAlign w:val="center"/>
          </w:tcPr>
          <w:p w14:paraId="2DBDE59F" w14:textId="77777777" w:rsidR="00E14711" w:rsidRDefault="00E14711" w:rsidP="000061B2">
            <w:pPr>
              <w:widowControl/>
              <w:spacing w:line="360" w:lineRule="auto"/>
              <w:ind w:firstLineChars="0" w:firstLine="0"/>
              <w:jc w:val="left"/>
              <w:rPr>
                <w:rFonts w:ascii="Times New Roman"/>
                <w:kern w:val="0"/>
                <w:sz w:val="18"/>
                <w:szCs w:val="18"/>
              </w:rPr>
            </w:pPr>
          </w:p>
        </w:tc>
        <w:tc>
          <w:tcPr>
            <w:tcW w:w="587" w:type="dxa"/>
            <w:vMerge/>
            <w:vAlign w:val="center"/>
          </w:tcPr>
          <w:p w14:paraId="691ECCB1" w14:textId="77777777" w:rsidR="00E14711" w:rsidRDefault="00E14711" w:rsidP="000061B2">
            <w:pPr>
              <w:widowControl/>
              <w:spacing w:line="360" w:lineRule="auto"/>
              <w:ind w:firstLineChars="0" w:firstLine="0"/>
              <w:jc w:val="left"/>
              <w:rPr>
                <w:rFonts w:ascii="Times New Roman"/>
                <w:kern w:val="0"/>
                <w:sz w:val="18"/>
                <w:szCs w:val="18"/>
              </w:rPr>
            </w:pPr>
          </w:p>
        </w:tc>
        <w:tc>
          <w:tcPr>
            <w:tcW w:w="1650" w:type="dxa"/>
            <w:tcMar>
              <w:top w:w="120" w:type="dxa"/>
              <w:left w:w="120" w:type="dxa"/>
              <w:bottom w:w="120" w:type="dxa"/>
              <w:right w:w="120" w:type="dxa"/>
            </w:tcMar>
            <w:vAlign w:val="center"/>
          </w:tcPr>
          <w:p w14:paraId="5D9F8A86"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温室气体排放量</w:t>
            </w:r>
          </w:p>
        </w:tc>
        <w:tc>
          <w:tcPr>
            <w:tcW w:w="4650" w:type="dxa"/>
            <w:tcMar>
              <w:top w:w="120" w:type="dxa"/>
              <w:left w:w="120" w:type="dxa"/>
              <w:bottom w:w="120" w:type="dxa"/>
              <w:right w:w="120" w:type="dxa"/>
            </w:tcMar>
          </w:tcPr>
          <w:p w14:paraId="4C9229EB"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kern w:val="0"/>
                <w:sz w:val="18"/>
                <w:szCs w:val="18"/>
              </w:rPr>
              <w:t>CO</w:t>
            </w:r>
            <w:r>
              <w:rPr>
                <w:rFonts w:ascii="Times New Roman"/>
                <w:kern w:val="0"/>
                <w:sz w:val="18"/>
                <w:szCs w:val="18"/>
                <w:vertAlign w:val="subscript"/>
              </w:rPr>
              <w:t>2</w:t>
            </w:r>
            <w:r>
              <w:rPr>
                <w:rFonts w:ascii="Times New Roman" w:cs="宋体"/>
                <w:kern w:val="0"/>
                <w:sz w:val="18"/>
                <w:szCs w:val="18"/>
              </w:rPr>
              <w:t>、</w:t>
            </w:r>
            <w:r>
              <w:rPr>
                <w:rFonts w:ascii="Times New Roman"/>
                <w:kern w:val="0"/>
                <w:sz w:val="18"/>
                <w:szCs w:val="18"/>
              </w:rPr>
              <w:t>CF</w:t>
            </w:r>
            <w:r>
              <w:rPr>
                <w:rFonts w:ascii="Times New Roman"/>
                <w:kern w:val="0"/>
                <w:sz w:val="18"/>
                <w:szCs w:val="18"/>
                <w:vertAlign w:val="subscript"/>
              </w:rPr>
              <w:t>4</w:t>
            </w:r>
            <w:r>
              <w:rPr>
                <w:rFonts w:ascii="Times New Roman" w:cs="宋体"/>
                <w:kern w:val="0"/>
                <w:sz w:val="18"/>
                <w:szCs w:val="18"/>
              </w:rPr>
              <w:t>、</w:t>
            </w:r>
            <w:r>
              <w:rPr>
                <w:rFonts w:ascii="Times New Roman"/>
                <w:kern w:val="0"/>
                <w:sz w:val="18"/>
                <w:szCs w:val="18"/>
              </w:rPr>
              <w:t>C</w:t>
            </w:r>
            <w:r>
              <w:rPr>
                <w:rFonts w:ascii="Times New Roman"/>
                <w:kern w:val="0"/>
                <w:sz w:val="18"/>
                <w:szCs w:val="18"/>
                <w:vertAlign w:val="subscript"/>
              </w:rPr>
              <w:t>2</w:t>
            </w:r>
            <w:r>
              <w:rPr>
                <w:rFonts w:ascii="Times New Roman"/>
                <w:kern w:val="0"/>
                <w:sz w:val="18"/>
                <w:szCs w:val="18"/>
              </w:rPr>
              <w:t>F</w:t>
            </w:r>
            <w:r>
              <w:rPr>
                <w:rFonts w:ascii="Times New Roman"/>
                <w:kern w:val="0"/>
                <w:sz w:val="18"/>
                <w:szCs w:val="18"/>
                <w:vertAlign w:val="subscript"/>
              </w:rPr>
              <w:t>6</w:t>
            </w:r>
            <w:r>
              <w:rPr>
                <w:rFonts w:ascii="Times New Roman" w:hint="eastAsia"/>
                <w:kern w:val="0"/>
                <w:sz w:val="18"/>
                <w:szCs w:val="18"/>
              </w:rPr>
              <w:t>等</w:t>
            </w:r>
          </w:p>
        </w:tc>
        <w:tc>
          <w:tcPr>
            <w:tcW w:w="881" w:type="dxa"/>
            <w:vMerge/>
            <w:vAlign w:val="center"/>
          </w:tcPr>
          <w:p w14:paraId="1E5F0426"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011272FD" w14:textId="77777777" w:rsidTr="000061B2">
        <w:trPr>
          <w:trHeight w:val="963"/>
          <w:jc w:val="center"/>
        </w:trPr>
        <w:tc>
          <w:tcPr>
            <w:tcW w:w="732" w:type="dxa"/>
            <w:vMerge w:val="restart"/>
            <w:tcMar>
              <w:top w:w="120" w:type="dxa"/>
              <w:left w:w="120" w:type="dxa"/>
              <w:bottom w:w="120" w:type="dxa"/>
              <w:right w:w="120" w:type="dxa"/>
            </w:tcMar>
            <w:vAlign w:val="center"/>
          </w:tcPr>
          <w:p w14:paraId="299CAAF0"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背景数据</w:t>
            </w:r>
          </w:p>
        </w:tc>
        <w:tc>
          <w:tcPr>
            <w:tcW w:w="2237" w:type="dxa"/>
            <w:gridSpan w:val="2"/>
            <w:tcMar>
              <w:top w:w="120" w:type="dxa"/>
              <w:left w:w="120" w:type="dxa"/>
              <w:bottom w:w="120" w:type="dxa"/>
              <w:right w:w="120" w:type="dxa"/>
            </w:tcMar>
            <w:vAlign w:val="center"/>
          </w:tcPr>
          <w:p w14:paraId="7A56805E"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电力</w:t>
            </w:r>
            <w:r>
              <w:rPr>
                <w:rFonts w:ascii="Times New Roman"/>
                <w:kern w:val="0"/>
                <w:sz w:val="18"/>
                <w:szCs w:val="18"/>
              </w:rPr>
              <w:t>/</w:t>
            </w:r>
            <w:r>
              <w:rPr>
                <w:rFonts w:ascii="Times New Roman" w:cs="宋体"/>
                <w:kern w:val="0"/>
                <w:sz w:val="18"/>
                <w:szCs w:val="18"/>
              </w:rPr>
              <w:t>热力</w:t>
            </w:r>
          </w:p>
        </w:tc>
        <w:tc>
          <w:tcPr>
            <w:tcW w:w="4650" w:type="dxa"/>
            <w:tcMar>
              <w:top w:w="120" w:type="dxa"/>
              <w:left w:w="120" w:type="dxa"/>
              <w:bottom w:w="120" w:type="dxa"/>
              <w:right w:w="120" w:type="dxa"/>
            </w:tcMar>
          </w:tcPr>
          <w:p w14:paraId="6387856A" w14:textId="77777777" w:rsidR="00E14711" w:rsidRDefault="00E14711" w:rsidP="000061B2">
            <w:pPr>
              <w:widowControl/>
              <w:spacing w:line="360" w:lineRule="auto"/>
              <w:ind w:firstLineChars="0" w:firstLine="0"/>
              <w:jc w:val="left"/>
              <w:rPr>
                <w:rFonts w:ascii="Times New Roman" w:cs="宋体"/>
                <w:kern w:val="0"/>
                <w:sz w:val="18"/>
                <w:szCs w:val="18"/>
              </w:rPr>
            </w:pPr>
            <w:r>
              <w:rPr>
                <w:rFonts w:ascii="Times New Roman"/>
                <w:kern w:val="0"/>
                <w:sz w:val="18"/>
                <w:szCs w:val="18"/>
              </w:rPr>
              <w:t>——</w:t>
            </w:r>
            <w:r>
              <w:rPr>
                <w:rFonts w:ascii="Times New Roman" w:cs="宋体"/>
                <w:kern w:val="0"/>
                <w:sz w:val="18"/>
                <w:szCs w:val="18"/>
              </w:rPr>
              <w:t>供应商提供的生命周期排放因子</w:t>
            </w:r>
            <w:r>
              <w:rPr>
                <w:rFonts w:ascii="Times New Roman" w:cs="宋体" w:hint="eastAsia"/>
                <w:kern w:val="0"/>
                <w:sz w:val="18"/>
                <w:szCs w:val="18"/>
              </w:rPr>
              <w:t>；</w:t>
            </w:r>
          </w:p>
          <w:p w14:paraId="611629AB" w14:textId="25291CB7" w:rsidR="00E14711" w:rsidRDefault="00E14711" w:rsidP="00777612">
            <w:pPr>
              <w:widowControl/>
              <w:spacing w:line="360" w:lineRule="auto"/>
              <w:ind w:firstLineChars="0" w:firstLine="0"/>
              <w:jc w:val="left"/>
              <w:rPr>
                <w:rFonts w:ascii="Times New Roman"/>
                <w:color w:val="FF0000"/>
                <w:kern w:val="0"/>
                <w:sz w:val="18"/>
                <w:szCs w:val="18"/>
              </w:rPr>
            </w:pPr>
            <w:r>
              <w:rPr>
                <w:rFonts w:ascii="Times New Roman"/>
                <w:kern w:val="0"/>
                <w:sz w:val="18"/>
                <w:szCs w:val="18"/>
              </w:rPr>
              <w:t>——</w:t>
            </w:r>
            <w:r>
              <w:rPr>
                <w:rFonts w:ascii="Times New Roman" w:hint="eastAsia"/>
                <w:kern w:val="0"/>
                <w:sz w:val="18"/>
                <w:szCs w:val="18"/>
              </w:rPr>
              <w:t>生态环境部公开或公开发表的高质量学术文献的排放因子</w:t>
            </w:r>
          </w:p>
        </w:tc>
        <w:tc>
          <w:tcPr>
            <w:tcW w:w="881" w:type="dxa"/>
            <w:vMerge w:val="restart"/>
            <w:tcMar>
              <w:top w:w="120" w:type="dxa"/>
              <w:left w:w="120" w:type="dxa"/>
              <w:bottom w:w="120" w:type="dxa"/>
              <w:right w:w="120" w:type="dxa"/>
            </w:tcMar>
            <w:vAlign w:val="center"/>
          </w:tcPr>
          <w:p w14:paraId="2A49701F" w14:textId="77777777" w:rsidR="00E14711" w:rsidRDefault="00E14711" w:rsidP="000061B2">
            <w:pPr>
              <w:widowControl/>
              <w:spacing w:line="360" w:lineRule="auto"/>
              <w:ind w:firstLineChars="0" w:firstLine="0"/>
              <w:jc w:val="center"/>
              <w:rPr>
                <w:rFonts w:ascii="Times New Roman" w:eastAsia="Times New Roman"/>
                <w:kern w:val="0"/>
                <w:sz w:val="18"/>
                <w:szCs w:val="18"/>
              </w:rPr>
            </w:pPr>
            <w:r>
              <w:rPr>
                <w:rFonts w:ascii="Times New Roman" w:cs="宋体"/>
                <w:kern w:val="0"/>
                <w:sz w:val="18"/>
                <w:szCs w:val="18"/>
              </w:rPr>
              <w:t>次级数据（宜</w:t>
            </w:r>
            <w:r>
              <w:rPr>
                <w:rFonts w:ascii="Times New Roman" w:cs="宋体" w:hint="eastAsia"/>
                <w:kern w:val="0"/>
                <w:sz w:val="18"/>
                <w:szCs w:val="18"/>
              </w:rPr>
              <w:t>优先</w:t>
            </w:r>
            <w:r>
              <w:rPr>
                <w:rFonts w:ascii="Times New Roman" w:cs="宋体"/>
                <w:kern w:val="0"/>
                <w:sz w:val="18"/>
                <w:szCs w:val="18"/>
              </w:rPr>
              <w:t>考虑初级数据）</w:t>
            </w:r>
          </w:p>
          <w:p w14:paraId="5E5F176C" w14:textId="77777777" w:rsidR="00E14711" w:rsidRDefault="00E14711" w:rsidP="000061B2">
            <w:pPr>
              <w:widowControl/>
              <w:spacing w:line="360" w:lineRule="auto"/>
              <w:ind w:firstLineChars="0" w:firstLine="0"/>
              <w:jc w:val="center"/>
              <w:rPr>
                <w:rFonts w:ascii="Times New Roman" w:eastAsia="Times New Roman"/>
                <w:kern w:val="0"/>
                <w:sz w:val="18"/>
                <w:szCs w:val="18"/>
              </w:rPr>
            </w:pPr>
          </w:p>
        </w:tc>
      </w:tr>
      <w:tr w:rsidR="00E14711" w14:paraId="02FD042A" w14:textId="77777777" w:rsidTr="000061B2">
        <w:trPr>
          <w:trHeight w:val="585"/>
          <w:jc w:val="center"/>
        </w:trPr>
        <w:tc>
          <w:tcPr>
            <w:tcW w:w="732" w:type="dxa"/>
            <w:vMerge/>
            <w:vAlign w:val="center"/>
          </w:tcPr>
          <w:p w14:paraId="3BD204D7" w14:textId="77777777" w:rsidR="00E14711" w:rsidRDefault="00E14711" w:rsidP="000061B2">
            <w:pPr>
              <w:widowControl/>
              <w:spacing w:line="360" w:lineRule="auto"/>
              <w:ind w:firstLineChars="0" w:firstLine="0"/>
              <w:jc w:val="left"/>
              <w:rPr>
                <w:rFonts w:ascii="Times New Roman"/>
                <w:kern w:val="0"/>
                <w:sz w:val="18"/>
                <w:szCs w:val="18"/>
              </w:rPr>
            </w:pPr>
          </w:p>
        </w:tc>
        <w:tc>
          <w:tcPr>
            <w:tcW w:w="2237" w:type="dxa"/>
            <w:gridSpan w:val="2"/>
            <w:tcMar>
              <w:top w:w="120" w:type="dxa"/>
              <w:left w:w="120" w:type="dxa"/>
              <w:bottom w:w="120" w:type="dxa"/>
              <w:right w:w="120" w:type="dxa"/>
            </w:tcMar>
            <w:vAlign w:val="center"/>
          </w:tcPr>
          <w:p w14:paraId="0310770A"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外购原辅材料和服务</w:t>
            </w:r>
          </w:p>
        </w:tc>
        <w:tc>
          <w:tcPr>
            <w:tcW w:w="4650" w:type="dxa"/>
            <w:tcMar>
              <w:top w:w="120" w:type="dxa"/>
              <w:left w:w="120" w:type="dxa"/>
              <w:bottom w:w="120" w:type="dxa"/>
              <w:right w:w="120" w:type="dxa"/>
            </w:tcMar>
          </w:tcPr>
          <w:p w14:paraId="29B36BCA" w14:textId="77777777" w:rsidR="00E14711" w:rsidRDefault="00E14711" w:rsidP="000061B2">
            <w:pPr>
              <w:widowControl/>
              <w:spacing w:line="360" w:lineRule="auto"/>
              <w:ind w:firstLineChars="0" w:firstLine="0"/>
              <w:jc w:val="left"/>
              <w:rPr>
                <w:rFonts w:ascii="Times New Roman" w:cs="宋体"/>
                <w:kern w:val="0"/>
                <w:sz w:val="18"/>
                <w:szCs w:val="18"/>
              </w:rPr>
            </w:pPr>
            <w:r>
              <w:rPr>
                <w:rFonts w:ascii="Times New Roman"/>
                <w:kern w:val="0"/>
                <w:sz w:val="18"/>
                <w:szCs w:val="18"/>
              </w:rPr>
              <w:t>——</w:t>
            </w:r>
            <w:r>
              <w:rPr>
                <w:rFonts w:ascii="Times New Roman" w:cs="宋体" w:hint="eastAsia"/>
                <w:kern w:val="0"/>
                <w:sz w:val="18"/>
                <w:szCs w:val="18"/>
              </w:rPr>
              <w:t>供应商</w:t>
            </w:r>
            <w:r>
              <w:rPr>
                <w:rFonts w:ascii="Times New Roman" w:cs="宋体" w:hint="eastAsia"/>
                <w:kern w:val="0"/>
                <w:sz w:val="18"/>
                <w:szCs w:val="18"/>
              </w:rPr>
              <w:t>/</w:t>
            </w:r>
            <w:r>
              <w:rPr>
                <w:rFonts w:ascii="Times New Roman" w:cs="宋体" w:hint="eastAsia"/>
                <w:kern w:val="0"/>
                <w:sz w:val="18"/>
                <w:szCs w:val="18"/>
              </w:rPr>
              <w:t>服务商提供的排放因子；</w:t>
            </w:r>
          </w:p>
          <w:p w14:paraId="633ADDDA"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kern w:val="0"/>
                <w:sz w:val="18"/>
                <w:szCs w:val="18"/>
              </w:rPr>
              <w:t>——</w:t>
            </w:r>
            <w:r>
              <w:rPr>
                <w:rFonts w:ascii="Times New Roman" w:hint="eastAsia"/>
                <w:kern w:val="0"/>
                <w:sz w:val="18"/>
                <w:szCs w:val="18"/>
              </w:rPr>
              <w:t>公开或商业数据库中的排放因子</w:t>
            </w:r>
          </w:p>
        </w:tc>
        <w:tc>
          <w:tcPr>
            <w:tcW w:w="881" w:type="dxa"/>
            <w:vMerge/>
            <w:vAlign w:val="center"/>
          </w:tcPr>
          <w:p w14:paraId="645DF140"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r w:rsidR="00E14711" w14:paraId="41028367" w14:textId="77777777" w:rsidTr="000061B2">
        <w:trPr>
          <w:trHeight w:val="585"/>
          <w:jc w:val="center"/>
        </w:trPr>
        <w:tc>
          <w:tcPr>
            <w:tcW w:w="732" w:type="dxa"/>
            <w:vMerge/>
            <w:vAlign w:val="center"/>
          </w:tcPr>
          <w:p w14:paraId="3F955F8D" w14:textId="77777777" w:rsidR="00E14711" w:rsidRDefault="00E14711" w:rsidP="000061B2">
            <w:pPr>
              <w:widowControl/>
              <w:spacing w:line="360" w:lineRule="auto"/>
              <w:ind w:firstLineChars="0" w:firstLine="0"/>
              <w:jc w:val="left"/>
              <w:rPr>
                <w:rFonts w:ascii="Times New Roman"/>
                <w:kern w:val="0"/>
                <w:sz w:val="18"/>
                <w:szCs w:val="18"/>
              </w:rPr>
            </w:pPr>
          </w:p>
        </w:tc>
        <w:tc>
          <w:tcPr>
            <w:tcW w:w="2237" w:type="dxa"/>
            <w:gridSpan w:val="2"/>
            <w:tcMar>
              <w:top w:w="120" w:type="dxa"/>
              <w:left w:w="120" w:type="dxa"/>
              <w:bottom w:w="120" w:type="dxa"/>
              <w:right w:w="120" w:type="dxa"/>
            </w:tcMar>
            <w:vAlign w:val="center"/>
          </w:tcPr>
          <w:p w14:paraId="607F8914" w14:textId="77777777" w:rsidR="00E14711" w:rsidRDefault="00E14711" w:rsidP="000061B2">
            <w:pPr>
              <w:widowControl/>
              <w:spacing w:line="360" w:lineRule="auto"/>
              <w:ind w:firstLineChars="0" w:firstLine="0"/>
              <w:jc w:val="center"/>
              <w:rPr>
                <w:rFonts w:ascii="Times New Roman"/>
                <w:kern w:val="0"/>
                <w:sz w:val="18"/>
                <w:szCs w:val="18"/>
              </w:rPr>
            </w:pPr>
            <w:r>
              <w:rPr>
                <w:rFonts w:ascii="Times New Roman" w:cs="宋体"/>
                <w:kern w:val="0"/>
                <w:sz w:val="18"/>
                <w:szCs w:val="18"/>
              </w:rPr>
              <w:t>运输分销</w:t>
            </w:r>
          </w:p>
        </w:tc>
        <w:tc>
          <w:tcPr>
            <w:tcW w:w="4650" w:type="dxa"/>
            <w:tcMar>
              <w:top w:w="120" w:type="dxa"/>
              <w:left w:w="120" w:type="dxa"/>
              <w:bottom w:w="120" w:type="dxa"/>
              <w:right w:w="120" w:type="dxa"/>
            </w:tcMar>
          </w:tcPr>
          <w:p w14:paraId="17BAA17B"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kern w:val="0"/>
                <w:sz w:val="18"/>
                <w:szCs w:val="18"/>
              </w:rPr>
              <w:t>——</w:t>
            </w:r>
            <w:r>
              <w:rPr>
                <w:rFonts w:ascii="Times New Roman" w:cs="宋体"/>
                <w:kern w:val="0"/>
                <w:sz w:val="18"/>
                <w:szCs w:val="18"/>
              </w:rPr>
              <w:t>供应商</w:t>
            </w:r>
            <w:r>
              <w:rPr>
                <w:rFonts w:ascii="Times New Roman"/>
                <w:kern w:val="0"/>
                <w:sz w:val="18"/>
                <w:szCs w:val="18"/>
              </w:rPr>
              <w:t>/</w:t>
            </w:r>
            <w:r>
              <w:rPr>
                <w:rFonts w:ascii="Times New Roman" w:cs="宋体"/>
                <w:kern w:val="0"/>
                <w:sz w:val="18"/>
                <w:szCs w:val="18"/>
              </w:rPr>
              <w:t>服务商提供的排放因子</w:t>
            </w:r>
            <w:r>
              <w:rPr>
                <w:rFonts w:ascii="Times New Roman" w:cs="宋体" w:hint="eastAsia"/>
                <w:kern w:val="0"/>
                <w:sz w:val="18"/>
                <w:szCs w:val="18"/>
              </w:rPr>
              <w:t>；</w:t>
            </w:r>
          </w:p>
          <w:p w14:paraId="6DD19DA9" w14:textId="77777777" w:rsidR="00E14711" w:rsidRDefault="00E14711" w:rsidP="000061B2">
            <w:pPr>
              <w:widowControl/>
              <w:spacing w:line="360" w:lineRule="auto"/>
              <w:ind w:firstLineChars="0" w:firstLine="0"/>
              <w:jc w:val="left"/>
              <w:rPr>
                <w:rFonts w:ascii="Times New Roman"/>
                <w:kern w:val="0"/>
                <w:sz w:val="18"/>
                <w:szCs w:val="18"/>
              </w:rPr>
            </w:pPr>
            <w:r>
              <w:rPr>
                <w:rFonts w:ascii="Times New Roman"/>
                <w:kern w:val="0"/>
                <w:sz w:val="18"/>
                <w:szCs w:val="18"/>
              </w:rPr>
              <w:t>——</w:t>
            </w:r>
            <w:r>
              <w:rPr>
                <w:rFonts w:ascii="Times New Roman" w:cs="宋体"/>
                <w:kern w:val="0"/>
                <w:sz w:val="18"/>
                <w:szCs w:val="18"/>
              </w:rPr>
              <w:t>运输方式、运输工具规格型号等</w:t>
            </w:r>
          </w:p>
        </w:tc>
        <w:tc>
          <w:tcPr>
            <w:tcW w:w="881" w:type="dxa"/>
            <w:vMerge/>
            <w:vAlign w:val="center"/>
          </w:tcPr>
          <w:p w14:paraId="1D9A3C28" w14:textId="77777777" w:rsidR="00E14711" w:rsidRDefault="00E14711" w:rsidP="000061B2">
            <w:pPr>
              <w:widowControl/>
              <w:spacing w:line="360" w:lineRule="auto"/>
              <w:ind w:firstLineChars="0" w:firstLine="0"/>
              <w:jc w:val="left"/>
              <w:rPr>
                <w:rFonts w:ascii="Times New Roman" w:eastAsia="Times New Roman"/>
                <w:kern w:val="0"/>
                <w:sz w:val="18"/>
                <w:szCs w:val="18"/>
              </w:rPr>
            </w:pPr>
          </w:p>
        </w:tc>
      </w:tr>
    </w:tbl>
    <w:p w14:paraId="7CCC42F1" w14:textId="77777777" w:rsidR="00E14711" w:rsidRPr="00E14711" w:rsidRDefault="00E14711" w:rsidP="00E14711">
      <w:pPr>
        <w:tabs>
          <w:tab w:val="left" w:pos="512"/>
          <w:tab w:val="left" w:pos="513"/>
          <w:tab w:val="right" w:pos="10208"/>
        </w:tabs>
        <w:spacing w:line="360" w:lineRule="auto"/>
        <w:ind w:firstLine="420"/>
        <w:rPr>
          <w:rFonts w:ascii="Times New Roman"/>
          <w:szCs w:val="24"/>
        </w:rPr>
      </w:pPr>
    </w:p>
    <w:p w14:paraId="56059265" w14:textId="345F5F81" w:rsidR="00445993" w:rsidRDefault="00886C65">
      <w:pPr>
        <w:spacing w:beforeLines="50" w:before="120" w:line="360" w:lineRule="auto"/>
        <w:ind w:firstLineChars="0" w:firstLine="0"/>
        <w:rPr>
          <w:rFonts w:ascii="Times New Roman" w:eastAsia="黑体"/>
          <w:szCs w:val="24"/>
        </w:rPr>
      </w:pPr>
      <w:r>
        <w:rPr>
          <w:rFonts w:ascii="Times New Roman" w:eastAsia="黑体"/>
          <w:szCs w:val="24"/>
        </w:rPr>
        <w:t>6.2</w:t>
      </w:r>
      <w:r w:rsidR="00E14711">
        <w:rPr>
          <w:rFonts w:ascii="Times New Roman" w:eastAsia="黑体" w:hAnsi="黑体" w:hint="eastAsia"/>
          <w:szCs w:val="24"/>
        </w:rPr>
        <w:t>数据质量要求</w:t>
      </w:r>
    </w:p>
    <w:p w14:paraId="2ECE1B23" w14:textId="31873B78" w:rsidR="00445993" w:rsidRDefault="00886C65">
      <w:pPr>
        <w:spacing w:line="360" w:lineRule="auto"/>
        <w:ind w:firstLineChars="0" w:firstLine="0"/>
        <w:rPr>
          <w:rFonts w:ascii="Times New Roman" w:eastAsia="黑体" w:hAnsi="黑体"/>
          <w:szCs w:val="24"/>
        </w:rPr>
      </w:pPr>
      <w:bookmarkStart w:id="68" w:name="_Toc101106193"/>
      <w:bookmarkStart w:id="69" w:name="_Toc81755151"/>
      <w:bookmarkStart w:id="70" w:name="_Toc190159465"/>
      <w:bookmarkStart w:id="71" w:name="_Toc482371806"/>
      <w:bookmarkEnd w:id="47"/>
      <w:bookmarkEnd w:id="48"/>
      <w:r>
        <w:rPr>
          <w:rFonts w:ascii="Times New Roman" w:eastAsia="黑体" w:hAnsi="黑体"/>
          <w:szCs w:val="24"/>
        </w:rPr>
        <w:t xml:space="preserve">6.2.1 </w:t>
      </w:r>
      <w:bookmarkEnd w:id="68"/>
      <w:bookmarkEnd w:id="69"/>
      <w:bookmarkEnd w:id="70"/>
      <w:r w:rsidR="00E14711">
        <w:rPr>
          <w:rFonts w:ascii="Times New Roman" w:eastAsia="黑体" w:hAnsi="黑体" w:hint="eastAsia"/>
          <w:szCs w:val="24"/>
        </w:rPr>
        <w:t>活动水平数据质量要求</w:t>
      </w:r>
      <w:bookmarkStart w:id="72" w:name="_Hlk174031729"/>
      <w:bookmarkEnd w:id="12"/>
    </w:p>
    <w:p w14:paraId="3B2095C5" w14:textId="77777777" w:rsidR="00E14711" w:rsidRDefault="00E14711" w:rsidP="00E14711">
      <w:pPr>
        <w:pStyle w:val="a8"/>
        <w:spacing w:after="0" w:line="360" w:lineRule="auto"/>
        <w:ind w:firstLine="420"/>
      </w:pPr>
      <w:r>
        <w:rPr>
          <w:rFonts w:hint="eastAsia"/>
        </w:rPr>
        <w:t>活动水平数据质量要求如下：</w:t>
      </w:r>
    </w:p>
    <w:p w14:paraId="6C1E7E01" w14:textId="77777777" w:rsidR="00E14711" w:rsidRDefault="00E14711" w:rsidP="00E14711">
      <w:pPr>
        <w:pStyle w:val="a8"/>
        <w:spacing w:after="0" w:line="360" w:lineRule="auto"/>
        <w:ind w:firstLine="420"/>
      </w:pPr>
      <w:r>
        <w:t xml:space="preserve">a) </w:t>
      </w:r>
      <w:r>
        <w:rPr>
          <w:rFonts w:hint="eastAsia"/>
        </w:rPr>
        <w:t>完整性：活动水平数据</w:t>
      </w:r>
      <w:r>
        <w:rPr>
          <w:rFonts w:hint="eastAsia"/>
          <w:color w:val="000000" w:themeColor="text1"/>
        </w:rPr>
        <w:t>宜按</w:t>
      </w:r>
      <w:r>
        <w:rPr>
          <w:rFonts w:hint="eastAsia"/>
        </w:rPr>
        <w:t>界定的时间范围[5</w:t>
      </w:r>
      <w:r>
        <w:t>.</w:t>
      </w:r>
      <w:r>
        <w:rPr>
          <w:rFonts w:hint="eastAsia"/>
        </w:rPr>
        <w:t xml:space="preserve">1b）]进行采集，根据数据取舍准则（5.4）的要求，检查是否有缺失的单元过程或输入输出物质； </w:t>
      </w:r>
    </w:p>
    <w:p w14:paraId="68D4EB97" w14:textId="77777777" w:rsidR="00E14711" w:rsidRDefault="00E14711" w:rsidP="00E14711">
      <w:pPr>
        <w:pStyle w:val="a8"/>
        <w:spacing w:after="0" w:line="360" w:lineRule="auto"/>
        <w:ind w:firstLine="420"/>
      </w:pPr>
      <w:r>
        <w:t xml:space="preserve">b) </w:t>
      </w:r>
      <w:r>
        <w:rPr>
          <w:rFonts w:hint="eastAsia"/>
        </w:rPr>
        <w:t xml:space="preserve">准确性：活动水平数据中的原材料与能源消耗数据应来自企业实际生产统计记录；排放数据优先选择核查报告、监测报告或由物料平衡公式计算获得的数据； </w:t>
      </w:r>
    </w:p>
    <w:p w14:paraId="4724D375" w14:textId="778AFDB7" w:rsidR="00445993" w:rsidRDefault="00E14711" w:rsidP="00E14711">
      <w:pPr>
        <w:widowControl/>
        <w:shd w:val="clear" w:color="auto" w:fill="FFFFFF"/>
        <w:spacing w:line="360" w:lineRule="auto"/>
        <w:ind w:firstLine="420"/>
        <w:rPr>
          <w:rFonts w:ascii="Times New Roman"/>
          <w:szCs w:val="24"/>
        </w:rPr>
      </w:pPr>
      <w:r>
        <w:t xml:space="preserve">c) </w:t>
      </w:r>
      <w:r>
        <w:rPr>
          <w:rFonts w:hint="eastAsia"/>
        </w:rPr>
        <w:t>一致性；活动水平数据采集时，同类数据应保持相同的数据来源、统计口径和处理规则等</w:t>
      </w:r>
      <w:r w:rsidR="00886C65">
        <w:rPr>
          <w:rFonts w:ascii="Times New Roman"/>
          <w:szCs w:val="24"/>
        </w:rPr>
        <w:t>。</w:t>
      </w:r>
    </w:p>
    <w:p w14:paraId="348E6EE9" w14:textId="77777777" w:rsidR="00BC5181" w:rsidRDefault="00BC5181" w:rsidP="00B1745B">
      <w:pPr>
        <w:spacing w:beforeLines="50" w:before="120"/>
        <w:ind w:firstLineChars="0" w:firstLine="0"/>
        <w:outlineLvl w:val="1"/>
        <w:rPr>
          <w:rFonts w:eastAsia="黑体"/>
          <w:szCs w:val="21"/>
        </w:rPr>
      </w:pPr>
      <w:r>
        <w:rPr>
          <w:rFonts w:ascii="黑体" w:eastAsia="黑体" w:hAnsi="黑体" w:cs="黑体" w:hint="eastAsia"/>
          <w:szCs w:val="21"/>
        </w:rPr>
        <w:t>6.2.2</w:t>
      </w:r>
      <w:r>
        <w:rPr>
          <w:rFonts w:eastAsia="黑体" w:hint="eastAsia"/>
          <w:szCs w:val="21"/>
        </w:rPr>
        <w:t xml:space="preserve"> </w:t>
      </w:r>
      <w:r>
        <w:rPr>
          <w:rFonts w:eastAsia="黑体" w:hint="eastAsia"/>
          <w:szCs w:val="21"/>
        </w:rPr>
        <w:t>碳足迹因子数据质量要求</w:t>
      </w:r>
    </w:p>
    <w:p w14:paraId="5741A055" w14:textId="7FE50885" w:rsidR="00BC5181" w:rsidRDefault="00BC5181" w:rsidP="00BC5181">
      <w:pPr>
        <w:spacing w:beforeLines="50" w:before="120"/>
        <w:ind w:firstLine="420"/>
        <w:outlineLvl w:val="1"/>
        <w:rPr>
          <w:rFonts w:eastAsia="黑体"/>
          <w:szCs w:val="21"/>
        </w:rPr>
      </w:pPr>
      <w:r>
        <w:rPr>
          <w:rFonts w:hint="eastAsia"/>
        </w:rPr>
        <w:t>碳足迹因子数据质量要求如下：</w:t>
      </w:r>
    </w:p>
    <w:p w14:paraId="0BB0C5DB" w14:textId="77777777" w:rsidR="00BC5181" w:rsidRDefault="00BC5181" w:rsidP="00BC5181">
      <w:pPr>
        <w:ind w:firstLine="420"/>
        <w:rPr>
          <w:bCs/>
          <w:szCs w:val="21"/>
        </w:rPr>
      </w:pPr>
      <w:r>
        <w:rPr>
          <w:rFonts w:hint="eastAsia"/>
          <w:bCs/>
          <w:szCs w:val="21"/>
        </w:rPr>
        <w:t>a) 代表性：优先选择与产品系统的时间代表性、区域代表性、技术代表性相近的数据，其次选择近年代表国内及行业平均生产水平的公开数据，最后选择国外同类技术数据；</w:t>
      </w:r>
    </w:p>
    <w:p w14:paraId="17A32865" w14:textId="77777777" w:rsidR="00BC5181" w:rsidRDefault="00BC5181" w:rsidP="00BC5181">
      <w:pPr>
        <w:ind w:firstLine="420"/>
        <w:rPr>
          <w:bCs/>
          <w:szCs w:val="21"/>
        </w:rPr>
      </w:pPr>
      <w:r>
        <w:rPr>
          <w:rFonts w:hint="eastAsia"/>
          <w:bCs/>
          <w:szCs w:val="21"/>
        </w:rPr>
        <w:t>b) 完整性：应涵盖系统边界规定的所有单元过程；</w:t>
      </w:r>
    </w:p>
    <w:p w14:paraId="2A345430" w14:textId="1084DF5D" w:rsidR="00BC5181" w:rsidRPr="00B1745B" w:rsidRDefault="00BC5181" w:rsidP="00B1745B">
      <w:pPr>
        <w:ind w:firstLine="420"/>
        <w:rPr>
          <w:bCs/>
          <w:szCs w:val="21"/>
        </w:rPr>
      </w:pPr>
      <w:r>
        <w:rPr>
          <w:rFonts w:hint="eastAsia"/>
          <w:bCs/>
          <w:szCs w:val="21"/>
        </w:rPr>
        <w:t>c) 一致性：对同类产品次级数据的选择应保持一致。</w:t>
      </w:r>
    </w:p>
    <w:p w14:paraId="6AD11D6C" w14:textId="7B5444D4" w:rsidR="00445993" w:rsidRDefault="00886C65">
      <w:pPr>
        <w:spacing w:line="360" w:lineRule="auto"/>
        <w:ind w:firstLineChars="0" w:firstLine="0"/>
        <w:rPr>
          <w:rFonts w:ascii="Times New Roman" w:eastAsia="黑体" w:hAnsi="黑体"/>
          <w:szCs w:val="24"/>
        </w:rPr>
      </w:pPr>
      <w:bookmarkStart w:id="73" w:name="OLE_LINK4"/>
      <w:r>
        <w:rPr>
          <w:rFonts w:ascii="Times New Roman" w:eastAsia="黑体" w:hAnsi="黑体"/>
          <w:szCs w:val="24"/>
        </w:rPr>
        <w:t>6.</w:t>
      </w:r>
      <w:r w:rsidR="000061B2">
        <w:rPr>
          <w:rFonts w:ascii="Times New Roman" w:eastAsia="黑体" w:hAnsi="黑体"/>
          <w:szCs w:val="24"/>
        </w:rPr>
        <w:t>3</w:t>
      </w:r>
      <w:r>
        <w:rPr>
          <w:rFonts w:ascii="Times New Roman" w:eastAsia="黑体" w:hAnsi="黑体"/>
          <w:szCs w:val="24"/>
        </w:rPr>
        <w:t xml:space="preserve"> </w:t>
      </w:r>
      <w:r w:rsidR="000061B2">
        <w:rPr>
          <w:rFonts w:ascii="黑体" w:eastAsia="黑体" w:hAnsi="黑体" w:hint="eastAsia"/>
          <w:szCs w:val="24"/>
        </w:rPr>
        <w:t>数据选择要求</w:t>
      </w:r>
    </w:p>
    <w:bookmarkEnd w:id="73"/>
    <w:p w14:paraId="4BB548E7" w14:textId="77777777" w:rsidR="000061B2" w:rsidRDefault="000061B2" w:rsidP="000061B2">
      <w:pPr>
        <w:spacing w:line="360" w:lineRule="auto"/>
        <w:ind w:firstLineChars="0" w:firstLine="0"/>
        <w:rPr>
          <w:rFonts w:ascii="黑体" w:eastAsia="黑体" w:hAnsi="黑体"/>
          <w:szCs w:val="24"/>
        </w:rPr>
      </w:pPr>
      <w:r>
        <w:rPr>
          <w:rFonts w:ascii="黑体" w:eastAsia="黑体" w:hAnsi="黑体" w:hint="eastAsia"/>
          <w:szCs w:val="24"/>
        </w:rPr>
        <w:t>6.3.1 活动水平数据选择</w:t>
      </w:r>
    </w:p>
    <w:p w14:paraId="04BAA528" w14:textId="77777777" w:rsidR="000061B2" w:rsidRDefault="000061B2" w:rsidP="000061B2">
      <w:pPr>
        <w:pStyle w:val="a8"/>
        <w:spacing w:after="0" w:line="360" w:lineRule="auto"/>
        <w:ind w:firstLine="420"/>
      </w:pPr>
      <w:r>
        <w:rPr>
          <w:rFonts w:hint="eastAsia"/>
        </w:rPr>
        <w:t xml:space="preserve">活动水平数据选择原则如下： </w:t>
      </w:r>
    </w:p>
    <w:p w14:paraId="075E9DD7" w14:textId="77777777" w:rsidR="000061B2" w:rsidRDefault="000061B2" w:rsidP="000061B2">
      <w:pPr>
        <w:pStyle w:val="a8"/>
        <w:spacing w:after="0" w:line="360" w:lineRule="auto"/>
        <w:ind w:firstLine="420"/>
      </w:pPr>
      <w:r>
        <w:rPr>
          <w:rFonts w:hint="eastAsia"/>
        </w:rPr>
        <w:t xml:space="preserve">a) 优先采用直接计量、检测获得的初级数据（如原材料消耗量、燃料消耗量、电力消耗量）； </w:t>
      </w:r>
    </w:p>
    <w:p w14:paraId="53D9FE52" w14:textId="77777777" w:rsidR="000061B2" w:rsidRDefault="000061B2" w:rsidP="000061B2">
      <w:pPr>
        <w:pStyle w:val="a8"/>
        <w:spacing w:after="0" w:line="360" w:lineRule="auto"/>
        <w:ind w:firstLine="420"/>
      </w:pPr>
      <w:r>
        <w:rPr>
          <w:rFonts w:hint="eastAsia"/>
        </w:rPr>
        <w:lastRenderedPageBreak/>
        <w:t xml:space="preserve">b) 其次可采用： </w:t>
      </w:r>
    </w:p>
    <w:p w14:paraId="6CFE78FC" w14:textId="03917BF4" w:rsidR="000061B2" w:rsidRDefault="00EC7AA4" w:rsidP="000061B2">
      <w:pPr>
        <w:pStyle w:val="a8"/>
        <w:spacing w:after="0" w:line="360" w:lineRule="auto"/>
        <w:ind w:firstLine="420"/>
      </w:pPr>
      <w:r>
        <w:rPr>
          <w:rFonts w:hint="eastAsia"/>
        </w:rPr>
        <w:t>1）</w:t>
      </w:r>
      <w:r w:rsidR="000061B2">
        <w:rPr>
          <w:rFonts w:hint="eastAsia"/>
        </w:rPr>
        <w:t xml:space="preserve">通过初级数据折算获得的数据（如根据年度购买量及库存量的变化确定的数据等）； </w:t>
      </w:r>
    </w:p>
    <w:p w14:paraId="79745CA5" w14:textId="7F4CE7F3" w:rsidR="000061B2" w:rsidRDefault="00EC7AA4" w:rsidP="000061B2">
      <w:pPr>
        <w:pStyle w:val="a8"/>
        <w:spacing w:after="0" w:line="360" w:lineRule="auto"/>
        <w:ind w:firstLine="420"/>
      </w:pPr>
      <w:r>
        <w:rPr>
          <w:rFonts w:hint="eastAsia"/>
        </w:rPr>
        <w:t>2）</w:t>
      </w:r>
      <w:r w:rsidR="000061B2">
        <w:rPr>
          <w:rFonts w:hint="eastAsia"/>
        </w:rPr>
        <w:t>按照地理范围、时间范围和技术范围类型选择公开的通用数据；</w:t>
      </w:r>
    </w:p>
    <w:p w14:paraId="001324F3" w14:textId="77777777" w:rsidR="000061B2" w:rsidRDefault="000061B2" w:rsidP="000061B2">
      <w:pPr>
        <w:pStyle w:val="a8"/>
        <w:spacing w:after="0" w:line="360" w:lineRule="auto"/>
        <w:ind w:firstLine="420"/>
      </w:pPr>
      <w:r>
        <w:rPr>
          <w:rFonts w:hint="eastAsia"/>
        </w:rPr>
        <w:t>c) 以上数据均不能获得时，可采用来自同类单元过程的替代数据，并论证数据的相似性。</w:t>
      </w:r>
    </w:p>
    <w:p w14:paraId="797D2D41" w14:textId="77777777" w:rsidR="000061B2" w:rsidRDefault="000061B2" w:rsidP="000061B2">
      <w:pPr>
        <w:spacing w:line="360" w:lineRule="auto"/>
        <w:ind w:firstLineChars="0" w:firstLine="0"/>
        <w:rPr>
          <w:rFonts w:ascii="黑体" w:eastAsia="黑体" w:hAnsi="黑体"/>
          <w:szCs w:val="24"/>
        </w:rPr>
      </w:pPr>
      <w:r>
        <w:rPr>
          <w:rFonts w:ascii="黑体" w:eastAsia="黑体" w:hAnsi="黑体" w:hint="eastAsia"/>
          <w:szCs w:val="24"/>
        </w:rPr>
        <w:t>6.3.2 碳足迹因子选择</w:t>
      </w:r>
    </w:p>
    <w:p w14:paraId="523E128C" w14:textId="77777777" w:rsidR="000061B2" w:rsidRDefault="000061B2" w:rsidP="000061B2">
      <w:pPr>
        <w:pStyle w:val="a8"/>
        <w:spacing w:after="0" w:line="360" w:lineRule="auto"/>
        <w:ind w:firstLine="420"/>
      </w:pPr>
      <w:r>
        <w:rPr>
          <w:rFonts w:hint="eastAsia"/>
        </w:rPr>
        <w:t xml:space="preserve">碳足迹因子选择原则的优先顺序如下： </w:t>
      </w:r>
    </w:p>
    <w:p w14:paraId="325A56C2" w14:textId="6322F3CB" w:rsidR="000061B2" w:rsidRDefault="000061B2" w:rsidP="000061B2">
      <w:pPr>
        <w:pStyle w:val="a8"/>
        <w:spacing w:after="0" w:line="360" w:lineRule="auto"/>
        <w:ind w:firstLine="420"/>
      </w:pPr>
      <w:r>
        <w:rPr>
          <w:rFonts w:hint="eastAsia"/>
        </w:rPr>
        <w:t xml:space="preserve">a) </w:t>
      </w:r>
      <w:r w:rsidR="00B1622F">
        <w:rPr>
          <w:rFonts w:hint="eastAsia"/>
        </w:rPr>
        <w:t>经过第三方核查或具备完整方法学披露的</w:t>
      </w:r>
      <w:r>
        <w:rPr>
          <w:rFonts w:hint="eastAsia"/>
        </w:rPr>
        <w:t xml:space="preserve">供应商提供的碳足迹因子； </w:t>
      </w:r>
    </w:p>
    <w:p w14:paraId="4EBF1868" w14:textId="764E6EEB" w:rsidR="000061B2" w:rsidRDefault="000061B2" w:rsidP="000061B2">
      <w:pPr>
        <w:pStyle w:val="a8"/>
        <w:spacing w:after="0" w:line="360" w:lineRule="auto"/>
        <w:ind w:firstLine="420"/>
      </w:pPr>
      <w:r>
        <w:rPr>
          <w:rFonts w:hint="eastAsia"/>
        </w:rPr>
        <w:t>b)国家/行业</w:t>
      </w:r>
      <w:r w:rsidR="00B1622F">
        <w:rPr>
          <w:rFonts w:hint="eastAsia"/>
        </w:rPr>
        <w:t>主管部门</w:t>
      </w:r>
      <w:r>
        <w:rPr>
          <w:rFonts w:hint="eastAsia"/>
        </w:rPr>
        <w:t>正式</w:t>
      </w:r>
      <w:r w:rsidR="00B1622F">
        <w:rPr>
          <w:rFonts w:hint="eastAsia"/>
        </w:rPr>
        <w:t>公布</w:t>
      </w:r>
      <w:r>
        <w:rPr>
          <w:rFonts w:hint="eastAsia"/>
        </w:rPr>
        <w:t>的产品碳足迹因子</w:t>
      </w:r>
      <w:r w:rsidR="00B1622F">
        <w:rPr>
          <w:rFonts w:hint="eastAsia"/>
        </w:rPr>
        <w:t>或背景数据</w:t>
      </w:r>
      <w:r>
        <w:rPr>
          <w:rFonts w:hint="eastAsia"/>
        </w:rPr>
        <w:t xml:space="preserve">； </w:t>
      </w:r>
    </w:p>
    <w:p w14:paraId="14183602" w14:textId="77777777" w:rsidR="000061B2" w:rsidRDefault="000061B2" w:rsidP="000061B2">
      <w:pPr>
        <w:pStyle w:val="a8"/>
        <w:spacing w:after="0" w:line="360" w:lineRule="auto"/>
        <w:ind w:firstLine="420"/>
      </w:pPr>
      <w:r>
        <w:rPr>
          <w:rFonts w:hint="eastAsia"/>
        </w:rPr>
        <w:t>c) 以上数据均不能获得时，可采用生命周期评价数据库中的替代数据，并论证数据的可信度。</w:t>
      </w:r>
    </w:p>
    <w:p w14:paraId="7FDCB799" w14:textId="77777777" w:rsidR="000061B2" w:rsidRDefault="000061B2" w:rsidP="000061B2">
      <w:pPr>
        <w:pStyle w:val="a8"/>
        <w:spacing w:after="0" w:line="360" w:lineRule="auto"/>
        <w:ind w:firstLine="420"/>
        <w:rPr>
          <w:rFonts w:ascii="黑体" w:eastAsia="黑体" w:hAnsi="黑体"/>
          <w:szCs w:val="24"/>
        </w:rPr>
      </w:pPr>
      <w:r>
        <w:rPr>
          <w:rFonts w:ascii="黑体" w:eastAsia="黑体" w:hAnsi="黑体" w:hint="eastAsia"/>
          <w:szCs w:val="24"/>
        </w:rPr>
        <w:t>6.4 数据审定</w:t>
      </w:r>
    </w:p>
    <w:p w14:paraId="35AC4E6E" w14:textId="7BD91632" w:rsidR="00445993" w:rsidRPr="000061B2" w:rsidRDefault="000061B2" w:rsidP="000061B2">
      <w:pPr>
        <w:pStyle w:val="a8"/>
        <w:spacing w:after="0" w:line="360" w:lineRule="auto"/>
        <w:ind w:firstLine="420"/>
      </w:pPr>
      <w:r>
        <w:rPr>
          <w:rFonts w:hint="eastAsia"/>
        </w:rPr>
        <w:t>数据采集过程中，应采用物料平衡、能量平衡、与历史数据和相近工艺数据对比等方式，验证数据的有效性与合理性。数据应满足数据质量要求（6.2）。</w:t>
      </w:r>
    </w:p>
    <w:p w14:paraId="2E4991BA" w14:textId="52C9E34B" w:rsidR="00445993" w:rsidRDefault="00886C65">
      <w:pPr>
        <w:spacing w:beforeLines="50" w:before="120" w:afterLines="50" w:after="120" w:line="360" w:lineRule="auto"/>
        <w:ind w:firstLineChars="0" w:firstLine="0"/>
        <w:outlineLvl w:val="0"/>
        <w:rPr>
          <w:rFonts w:ascii="Times New Roman" w:eastAsia="黑体"/>
          <w:bCs/>
          <w:szCs w:val="24"/>
        </w:rPr>
      </w:pPr>
      <w:bookmarkStart w:id="74" w:name="_Toc239346660"/>
      <w:r>
        <w:rPr>
          <w:rFonts w:ascii="Times New Roman" w:eastAsia="黑体"/>
          <w:bCs/>
          <w:szCs w:val="24"/>
        </w:rPr>
        <w:t xml:space="preserve">7 </w:t>
      </w:r>
      <w:r w:rsidR="000061B2">
        <w:rPr>
          <w:rFonts w:ascii="黑体" w:eastAsia="黑体" w:hAnsi="黑体" w:cs="黑体" w:hint="eastAsia"/>
          <w:bCs/>
          <w:kern w:val="44"/>
          <w:szCs w:val="44"/>
        </w:rPr>
        <w:t>生命周期清单分析</w:t>
      </w:r>
      <w:bookmarkEnd w:id="74"/>
    </w:p>
    <w:p w14:paraId="4996DC7A" w14:textId="77777777" w:rsidR="000061B2" w:rsidRPr="00B1745B" w:rsidRDefault="000061B2" w:rsidP="00B1745B">
      <w:pPr>
        <w:spacing w:line="360" w:lineRule="auto"/>
        <w:ind w:firstLineChars="0" w:firstLine="0"/>
        <w:rPr>
          <w:rFonts w:ascii="Times New Roman" w:eastAsia="黑体" w:hAnsi="黑体"/>
          <w:szCs w:val="24"/>
        </w:rPr>
      </w:pPr>
      <w:bookmarkStart w:id="75" w:name="_Toc190159482"/>
      <w:bookmarkStart w:id="76" w:name="_Toc212732658"/>
      <w:bookmarkStart w:id="77" w:name="_Toc190159508"/>
      <w:r w:rsidRPr="00B1745B">
        <w:rPr>
          <w:rFonts w:ascii="Times New Roman" w:eastAsia="黑体" w:hAnsi="黑体"/>
          <w:szCs w:val="24"/>
        </w:rPr>
        <w:t>7.1</w:t>
      </w:r>
      <w:r w:rsidRPr="00B1745B">
        <w:rPr>
          <w:rFonts w:ascii="Times New Roman" w:eastAsia="黑体" w:hAnsi="黑体" w:hint="eastAsia"/>
          <w:szCs w:val="24"/>
        </w:rPr>
        <w:t>数据收集</w:t>
      </w:r>
      <w:bookmarkEnd w:id="75"/>
      <w:bookmarkEnd w:id="76"/>
    </w:p>
    <w:p w14:paraId="3B94FF53" w14:textId="77777777" w:rsidR="000061B2" w:rsidRDefault="000061B2" w:rsidP="000061B2">
      <w:pPr>
        <w:spacing w:line="360" w:lineRule="auto"/>
        <w:ind w:firstLineChars="0" w:firstLine="0"/>
        <w:rPr>
          <w:rFonts w:ascii="Times New Roman" w:eastAsia="黑体" w:hAnsi="黑体"/>
          <w:szCs w:val="24"/>
        </w:rPr>
      </w:pPr>
      <w:bookmarkStart w:id="78" w:name="_Toc190159483"/>
      <w:r>
        <w:rPr>
          <w:rFonts w:ascii="黑体" w:eastAsia="黑体" w:hAnsi="黑体"/>
          <w:szCs w:val="24"/>
        </w:rPr>
        <w:t>7.1.1</w:t>
      </w:r>
      <w:r>
        <w:rPr>
          <w:rFonts w:ascii="Times New Roman" w:eastAsia="黑体" w:hAnsi="黑体" w:hint="eastAsia"/>
          <w:szCs w:val="24"/>
        </w:rPr>
        <w:t>数据收集期</w:t>
      </w:r>
      <w:bookmarkEnd w:id="78"/>
    </w:p>
    <w:p w14:paraId="5E13E62C" w14:textId="66CF544E" w:rsidR="000061B2" w:rsidRDefault="000061B2" w:rsidP="000061B2">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冶炼产品碳足迹量化数据宜以一个自然年为数据收集周期。其特点是年度数据符合组织常规的运营管理，涵盖生产波动的变化因素</w:t>
      </w:r>
      <w:r>
        <w:rPr>
          <w:rFonts w:ascii="Times New Roman"/>
          <w:szCs w:val="24"/>
        </w:rPr>
        <w:t>。</w:t>
      </w:r>
    </w:p>
    <w:p w14:paraId="3C7209B7" w14:textId="77777777" w:rsidR="000061B2" w:rsidRDefault="000061B2" w:rsidP="000061B2">
      <w:pPr>
        <w:spacing w:line="360" w:lineRule="auto"/>
        <w:ind w:firstLineChars="0" w:firstLine="0"/>
        <w:rPr>
          <w:rFonts w:ascii="Times New Roman" w:eastAsia="黑体" w:hAnsi="黑体"/>
          <w:szCs w:val="24"/>
        </w:rPr>
      </w:pPr>
      <w:bookmarkStart w:id="79" w:name="_Toc190159484"/>
      <w:r>
        <w:rPr>
          <w:rFonts w:ascii="黑体" w:eastAsia="黑体" w:hAnsi="黑体"/>
          <w:szCs w:val="24"/>
        </w:rPr>
        <w:t>7.1.2</w:t>
      </w:r>
      <w:r>
        <w:rPr>
          <w:rFonts w:ascii="Times New Roman" w:eastAsia="黑体" w:hAnsi="黑体" w:hint="eastAsia"/>
          <w:szCs w:val="24"/>
        </w:rPr>
        <w:t>收集步骤</w:t>
      </w:r>
      <w:bookmarkEnd w:id="79"/>
    </w:p>
    <w:p w14:paraId="7DEB8240" w14:textId="77777777" w:rsidR="000061B2" w:rsidRDefault="000061B2" w:rsidP="000061B2">
      <w:pPr>
        <w:spacing w:line="360" w:lineRule="auto"/>
        <w:ind w:firstLine="420"/>
        <w:rPr>
          <w:rFonts w:ascii="Times New Roman"/>
          <w:szCs w:val="24"/>
        </w:rPr>
      </w:pPr>
      <w:r>
        <w:rPr>
          <w:rFonts w:ascii="Times New Roman" w:hint="eastAsia"/>
          <w:szCs w:val="24"/>
        </w:rPr>
        <w:t>对于系统边界内的所有单元过程，应收集纳入生命周期清单中的定性资料和定量数据。</w:t>
      </w:r>
      <w:bookmarkStart w:id="80" w:name="_Hlk207806841"/>
      <w:r>
        <w:rPr>
          <w:rFonts w:ascii="Times New Roman" w:hint="eastAsia"/>
          <w:szCs w:val="24"/>
        </w:rPr>
        <w:t>数据收集和数据质量评估步骤如下</w:t>
      </w:r>
      <w:r>
        <w:rPr>
          <w:rFonts w:ascii="Times New Roman"/>
          <w:szCs w:val="24"/>
        </w:rPr>
        <w:t>：</w:t>
      </w:r>
    </w:p>
    <w:p w14:paraId="4EF0CA1C" w14:textId="77777777" w:rsidR="000061B2" w:rsidRDefault="000061B2" w:rsidP="000061B2">
      <w:pPr>
        <w:spacing w:line="360" w:lineRule="auto"/>
        <w:ind w:firstLine="420"/>
        <w:rPr>
          <w:rFonts w:ascii="Times New Roman"/>
          <w:szCs w:val="24"/>
        </w:rPr>
      </w:pPr>
      <w:r>
        <w:rPr>
          <w:rFonts w:ascii="Times New Roman"/>
          <w:szCs w:val="24"/>
        </w:rPr>
        <w:t xml:space="preserve">a) </w:t>
      </w:r>
      <w:r>
        <w:rPr>
          <w:rFonts w:ascii="Times New Roman" w:hint="eastAsia"/>
          <w:szCs w:val="24"/>
        </w:rPr>
        <w:t>根据产品系统边界，获取工艺流程图，识别温室气体排放源，确定数据需求范围</w:t>
      </w:r>
      <w:r>
        <w:rPr>
          <w:rFonts w:ascii="Times New Roman"/>
          <w:szCs w:val="24"/>
        </w:rPr>
        <w:t>；</w:t>
      </w:r>
    </w:p>
    <w:p w14:paraId="06866D91" w14:textId="77777777" w:rsidR="000061B2" w:rsidRDefault="000061B2" w:rsidP="000061B2">
      <w:pPr>
        <w:spacing w:line="360" w:lineRule="auto"/>
        <w:ind w:firstLine="420"/>
        <w:rPr>
          <w:rFonts w:ascii="Times New Roman"/>
          <w:szCs w:val="24"/>
        </w:rPr>
      </w:pPr>
      <w:r>
        <w:rPr>
          <w:rFonts w:ascii="Times New Roman"/>
          <w:szCs w:val="24"/>
        </w:rPr>
        <w:t xml:space="preserve">b) </w:t>
      </w:r>
      <w:r>
        <w:rPr>
          <w:rFonts w:ascii="Times New Roman" w:hint="eastAsia"/>
          <w:szCs w:val="24"/>
        </w:rPr>
        <w:t>根据数据需求编制单元过程输入、输出数据列表，示例见附录</w:t>
      </w:r>
      <w:r>
        <w:rPr>
          <w:rFonts w:ascii="Times New Roman"/>
          <w:szCs w:val="24"/>
        </w:rPr>
        <w:t>C</w:t>
      </w:r>
      <w:r>
        <w:rPr>
          <w:rFonts w:ascii="Times New Roman" w:hint="eastAsia"/>
          <w:szCs w:val="24"/>
        </w:rPr>
        <w:t>；</w:t>
      </w:r>
    </w:p>
    <w:p w14:paraId="6E25FB89" w14:textId="3A022688" w:rsidR="000061B2" w:rsidRDefault="000061B2" w:rsidP="000061B2">
      <w:pPr>
        <w:spacing w:line="360" w:lineRule="auto"/>
        <w:ind w:leftChars="200" w:left="638" w:hangingChars="104" w:hanging="218"/>
        <w:rPr>
          <w:rFonts w:ascii="Times New Roman"/>
          <w:szCs w:val="24"/>
        </w:rPr>
      </w:pPr>
      <w:r>
        <w:rPr>
          <w:rFonts w:ascii="Times New Roman"/>
          <w:szCs w:val="24"/>
        </w:rPr>
        <w:t xml:space="preserve">c) </w:t>
      </w:r>
      <w:r>
        <w:rPr>
          <w:rFonts w:ascii="Times New Roman" w:hint="eastAsia"/>
          <w:szCs w:val="24"/>
        </w:rPr>
        <w:t>根据数据列表收集初级数据和次级数据，数据收集应详细记录各项数据的计算方法、数据来源和原始凭证，</w:t>
      </w:r>
      <w:r w:rsidR="00EC7AA4">
        <w:rPr>
          <w:rFonts w:ascii="Times New Roman" w:hint="eastAsia"/>
          <w:szCs w:val="24"/>
        </w:rPr>
        <w:t>确保</w:t>
      </w:r>
      <w:r>
        <w:rPr>
          <w:rFonts w:ascii="Times New Roman" w:hint="eastAsia"/>
          <w:szCs w:val="24"/>
        </w:rPr>
        <w:t>其可追溯</w:t>
      </w:r>
      <w:r>
        <w:rPr>
          <w:rFonts w:ascii="Times New Roman"/>
          <w:szCs w:val="24"/>
        </w:rPr>
        <w:t>；</w:t>
      </w:r>
    </w:p>
    <w:p w14:paraId="422FA8E3" w14:textId="77777777" w:rsidR="000061B2" w:rsidRDefault="000061B2" w:rsidP="000061B2">
      <w:pPr>
        <w:spacing w:line="360" w:lineRule="auto"/>
        <w:ind w:leftChars="200" w:left="420" w:firstLineChars="0" w:firstLine="0"/>
        <w:rPr>
          <w:rFonts w:ascii="Times New Roman"/>
          <w:szCs w:val="24"/>
        </w:rPr>
      </w:pPr>
      <w:r>
        <w:rPr>
          <w:rFonts w:ascii="Times New Roman"/>
          <w:szCs w:val="24"/>
        </w:rPr>
        <w:t xml:space="preserve">d) </w:t>
      </w:r>
      <w:r>
        <w:rPr>
          <w:rFonts w:ascii="Times New Roman" w:hint="eastAsia"/>
          <w:szCs w:val="24"/>
        </w:rPr>
        <w:t>评估收集的活动数据和排放因子，对研究结论有显著影响的数据，应说明相关数据的收集过程、收集时间以及数据质量的详细信息；对计量数据，相关计量器具应符合</w:t>
      </w:r>
      <w:r>
        <w:rPr>
          <w:rFonts w:ascii="Times New Roman"/>
          <w:szCs w:val="24"/>
        </w:rPr>
        <w:t>GB 17167</w:t>
      </w:r>
      <w:r>
        <w:rPr>
          <w:rFonts w:ascii="Times New Roman" w:hint="eastAsia"/>
          <w:szCs w:val="24"/>
        </w:rPr>
        <w:t>和</w:t>
      </w:r>
      <w:r>
        <w:rPr>
          <w:rFonts w:ascii="Times New Roman"/>
          <w:szCs w:val="24"/>
        </w:rPr>
        <w:t>GB/T 20902</w:t>
      </w:r>
      <w:r>
        <w:rPr>
          <w:rFonts w:ascii="Times New Roman" w:hint="eastAsia"/>
          <w:szCs w:val="24"/>
        </w:rPr>
        <w:t>的规定</w:t>
      </w:r>
      <w:r>
        <w:rPr>
          <w:rFonts w:ascii="Times New Roman"/>
          <w:szCs w:val="24"/>
        </w:rPr>
        <w:t>；</w:t>
      </w:r>
    </w:p>
    <w:p w14:paraId="396ED885" w14:textId="77777777" w:rsidR="000061B2" w:rsidRDefault="000061B2" w:rsidP="000061B2">
      <w:pPr>
        <w:spacing w:line="360" w:lineRule="auto"/>
        <w:ind w:firstLine="420"/>
        <w:rPr>
          <w:rFonts w:ascii="Times New Roman"/>
          <w:szCs w:val="24"/>
        </w:rPr>
      </w:pPr>
      <w:r>
        <w:rPr>
          <w:rFonts w:ascii="Times New Roman"/>
          <w:szCs w:val="24"/>
        </w:rPr>
        <w:t xml:space="preserve">e) </w:t>
      </w:r>
      <w:r>
        <w:rPr>
          <w:rFonts w:ascii="Times New Roman" w:hint="eastAsia"/>
          <w:szCs w:val="24"/>
        </w:rPr>
        <w:t>审查数据收集过程中出现的特殊情况、异常点和其他问题，识别可能产生的数据误差风险</w:t>
      </w:r>
      <w:r>
        <w:rPr>
          <w:rFonts w:ascii="Times New Roman"/>
          <w:szCs w:val="24"/>
        </w:rPr>
        <w:t>。</w:t>
      </w:r>
    </w:p>
    <w:p w14:paraId="6C7527CD" w14:textId="77777777" w:rsidR="000061B2" w:rsidRDefault="000061B2" w:rsidP="000061B2">
      <w:pPr>
        <w:spacing w:line="360" w:lineRule="auto"/>
        <w:ind w:firstLineChars="0" w:firstLine="0"/>
        <w:rPr>
          <w:rFonts w:ascii="Times New Roman" w:eastAsia="黑体" w:hAnsi="黑体"/>
          <w:szCs w:val="24"/>
        </w:rPr>
      </w:pPr>
      <w:bookmarkStart w:id="81" w:name="_Toc190159485"/>
      <w:bookmarkEnd w:id="80"/>
      <w:r>
        <w:rPr>
          <w:rFonts w:ascii="黑体" w:eastAsia="黑体" w:hAnsi="黑体"/>
          <w:szCs w:val="24"/>
        </w:rPr>
        <w:t>7.1.3</w:t>
      </w:r>
      <w:r>
        <w:rPr>
          <w:rFonts w:ascii="Times New Roman" w:eastAsia="黑体" w:hAnsi="黑体" w:hint="eastAsia"/>
          <w:szCs w:val="24"/>
        </w:rPr>
        <w:t>初级数据收集</w:t>
      </w:r>
      <w:bookmarkEnd w:id="81"/>
    </w:p>
    <w:p w14:paraId="6584DA3B" w14:textId="77777777" w:rsidR="000061B2" w:rsidRDefault="000061B2" w:rsidP="000061B2">
      <w:pPr>
        <w:spacing w:line="360" w:lineRule="auto"/>
        <w:ind w:firstLineChars="0" w:firstLine="0"/>
        <w:rPr>
          <w:rFonts w:ascii="Times New Roman" w:eastAsia="黑体" w:hAnsi="黑体"/>
          <w:szCs w:val="24"/>
        </w:rPr>
      </w:pPr>
      <w:bookmarkStart w:id="82" w:name="_Toc190159486"/>
      <w:r>
        <w:rPr>
          <w:rFonts w:ascii="黑体" w:eastAsia="黑体" w:hAnsi="黑体"/>
          <w:szCs w:val="24"/>
        </w:rPr>
        <w:t>7.1.3.1</w:t>
      </w:r>
      <w:r>
        <w:rPr>
          <w:rFonts w:ascii="Times New Roman" w:eastAsia="黑体" w:hAnsi="黑体" w:hint="eastAsia"/>
          <w:szCs w:val="24"/>
        </w:rPr>
        <w:t>辅助材料和能源获取阶段</w:t>
      </w:r>
      <w:bookmarkEnd w:id="82"/>
    </w:p>
    <w:p w14:paraId="34B505E4" w14:textId="77777777" w:rsidR="000061B2" w:rsidRDefault="000061B2" w:rsidP="000061B2">
      <w:pPr>
        <w:spacing w:line="360" w:lineRule="auto"/>
        <w:ind w:firstLine="420"/>
        <w:rPr>
          <w:rFonts w:ascii="Times New Roman"/>
          <w:szCs w:val="24"/>
        </w:rPr>
      </w:pPr>
      <w:r>
        <w:rPr>
          <w:rFonts w:ascii="Times New Roman" w:hint="eastAsia"/>
          <w:szCs w:val="24"/>
        </w:rPr>
        <w:lastRenderedPageBreak/>
        <w:t>辅助材料和能源获取阶段应收集的初级数据包括</w:t>
      </w:r>
      <w:r>
        <w:rPr>
          <w:rFonts w:ascii="Times New Roman"/>
          <w:szCs w:val="24"/>
        </w:rPr>
        <w:t>：</w:t>
      </w:r>
    </w:p>
    <w:p w14:paraId="1FAFCA5B" w14:textId="77777777" w:rsidR="000061B2" w:rsidRDefault="000061B2" w:rsidP="000061B2">
      <w:pPr>
        <w:spacing w:line="360" w:lineRule="auto"/>
        <w:ind w:firstLine="420"/>
        <w:rPr>
          <w:rFonts w:ascii="Times New Roman"/>
          <w:szCs w:val="24"/>
        </w:rPr>
      </w:pPr>
      <w:r>
        <w:rPr>
          <w:rFonts w:ascii="Times New Roman"/>
          <w:szCs w:val="24"/>
        </w:rPr>
        <w:t xml:space="preserve">a) </w:t>
      </w:r>
      <w:r>
        <w:rPr>
          <w:rFonts w:ascii="Times New Roman" w:hint="eastAsia"/>
          <w:szCs w:val="24"/>
        </w:rPr>
        <w:t>辅助材料的运输工具及其核定载重量、运输重量、运输距离</w:t>
      </w:r>
      <w:r>
        <w:rPr>
          <w:rFonts w:ascii="Times New Roman"/>
          <w:szCs w:val="24"/>
        </w:rPr>
        <w:t>；</w:t>
      </w:r>
    </w:p>
    <w:p w14:paraId="35F2C652" w14:textId="77777777" w:rsidR="000061B2" w:rsidRDefault="000061B2" w:rsidP="000061B2">
      <w:pPr>
        <w:spacing w:line="360" w:lineRule="auto"/>
        <w:ind w:firstLine="420"/>
        <w:rPr>
          <w:rFonts w:ascii="Times New Roman"/>
          <w:szCs w:val="24"/>
        </w:rPr>
      </w:pPr>
      <w:r>
        <w:rPr>
          <w:rFonts w:ascii="Times New Roman"/>
          <w:szCs w:val="24"/>
        </w:rPr>
        <w:t>b</w:t>
      </w:r>
      <w:r>
        <w:rPr>
          <w:rFonts w:ascii="Times New Roman" w:hint="eastAsia"/>
          <w:szCs w:val="24"/>
        </w:rPr>
        <w:t>)</w:t>
      </w:r>
      <w:r>
        <w:rPr>
          <w:rFonts w:ascii="Times New Roman"/>
          <w:szCs w:val="24"/>
        </w:rPr>
        <w:t xml:space="preserve"> </w:t>
      </w:r>
      <w:r>
        <w:rPr>
          <w:rFonts w:ascii="Times New Roman" w:hint="eastAsia"/>
          <w:szCs w:val="24"/>
        </w:rPr>
        <w:t>能源的运输工具及其核定载重量、运输重量、运输距离</w:t>
      </w:r>
      <w:r>
        <w:rPr>
          <w:rFonts w:ascii="Times New Roman"/>
          <w:szCs w:val="24"/>
        </w:rPr>
        <w:t>。</w:t>
      </w:r>
    </w:p>
    <w:p w14:paraId="3DAF19A5" w14:textId="39283A9C" w:rsidR="000061B2" w:rsidRDefault="000061B2" w:rsidP="000061B2">
      <w:pPr>
        <w:spacing w:line="360" w:lineRule="auto"/>
        <w:ind w:firstLineChars="0" w:firstLine="0"/>
        <w:rPr>
          <w:rFonts w:ascii="Times New Roman" w:eastAsia="黑体"/>
          <w:bCs/>
          <w:szCs w:val="24"/>
        </w:rPr>
      </w:pPr>
      <w:bookmarkStart w:id="83" w:name="_Toc190159487"/>
      <w:r>
        <w:rPr>
          <w:rFonts w:ascii="黑体" w:eastAsia="黑体" w:hAnsi="黑体"/>
          <w:szCs w:val="24"/>
        </w:rPr>
        <w:t>7.1.3.2</w:t>
      </w:r>
      <w:r>
        <w:rPr>
          <w:rFonts w:ascii="Times New Roman" w:eastAsia="黑体" w:hAnsi="黑体" w:hint="eastAsia"/>
          <w:szCs w:val="24"/>
        </w:rPr>
        <w:t>稀土</w:t>
      </w:r>
      <w:r w:rsidR="00D31D32">
        <w:rPr>
          <w:rFonts w:ascii="Times New Roman" w:eastAsia="黑体" w:hAnsi="黑体" w:hint="eastAsia"/>
          <w:szCs w:val="24"/>
        </w:rPr>
        <w:t>金属</w:t>
      </w:r>
      <w:r>
        <w:rPr>
          <w:rFonts w:ascii="Times New Roman" w:eastAsia="黑体" w:hAnsi="黑体" w:hint="eastAsia"/>
          <w:szCs w:val="24"/>
        </w:rPr>
        <w:t>冶炼产品生产阶段</w:t>
      </w:r>
      <w:bookmarkEnd w:id="83"/>
    </w:p>
    <w:p w14:paraId="0177B154" w14:textId="77777777" w:rsidR="000061B2" w:rsidRDefault="000061B2" w:rsidP="000061B2">
      <w:pPr>
        <w:spacing w:line="360" w:lineRule="auto"/>
        <w:ind w:firstLineChars="0" w:firstLine="0"/>
        <w:rPr>
          <w:rFonts w:ascii="Times New Roman" w:eastAsia="黑体" w:hAnsi="黑体"/>
          <w:szCs w:val="24"/>
        </w:rPr>
      </w:pPr>
      <w:bookmarkStart w:id="84" w:name="_Toc190159488"/>
      <w:r>
        <w:rPr>
          <w:rFonts w:ascii="黑体" w:eastAsia="黑体" w:hAnsi="黑体"/>
          <w:szCs w:val="24"/>
        </w:rPr>
        <w:t>7.1.3.2.1</w:t>
      </w:r>
      <w:r>
        <w:rPr>
          <w:rFonts w:ascii="Times New Roman" w:eastAsia="黑体" w:hAnsi="黑体"/>
          <w:szCs w:val="24"/>
        </w:rPr>
        <w:t xml:space="preserve"> </w:t>
      </w:r>
      <w:proofErr w:type="gramStart"/>
      <w:r>
        <w:rPr>
          <w:rFonts w:ascii="Times New Roman" w:eastAsia="黑体" w:hAnsi="黑体" w:hint="eastAsia"/>
          <w:szCs w:val="24"/>
        </w:rPr>
        <w:t>稀土矿采选单</w:t>
      </w:r>
      <w:bookmarkEnd w:id="84"/>
      <w:proofErr w:type="gramEnd"/>
      <w:r>
        <w:rPr>
          <w:rFonts w:ascii="Times New Roman" w:eastAsia="黑体" w:hAnsi="黑体" w:hint="eastAsia"/>
          <w:szCs w:val="24"/>
        </w:rPr>
        <w:t>元</w:t>
      </w:r>
    </w:p>
    <w:p w14:paraId="67DA8395" w14:textId="080B27AE" w:rsidR="000061B2" w:rsidRDefault="000061B2" w:rsidP="000061B2">
      <w:pPr>
        <w:spacing w:line="360" w:lineRule="auto"/>
        <w:ind w:firstLineChars="0" w:firstLine="437"/>
        <w:rPr>
          <w:rFonts w:ascii="Times New Roman"/>
          <w:szCs w:val="24"/>
        </w:rPr>
      </w:pPr>
      <w:bookmarkStart w:id="85" w:name="_Toc190159489"/>
      <w:r>
        <w:rPr>
          <w:rFonts w:ascii="Times New Roman" w:hint="eastAsia"/>
          <w:szCs w:val="24"/>
        </w:rPr>
        <w:t>稀土矿采选应收集的初级数据按</w:t>
      </w:r>
      <w:r w:rsidR="00FE17DB">
        <w:rPr>
          <w:rFonts w:ascii="Times New Roman" w:hint="eastAsia"/>
          <w:szCs w:val="24"/>
        </w:rPr>
        <w:t>X</w:t>
      </w:r>
      <w:r w:rsidR="00FE17DB">
        <w:rPr>
          <w:rFonts w:ascii="Times New Roman"/>
          <w:szCs w:val="24"/>
        </w:rPr>
        <w:t>B/</w:t>
      </w:r>
      <w:r w:rsidR="00FE17DB">
        <w:rPr>
          <w:rFonts w:ascii="Times New Roman" w:hint="eastAsia"/>
          <w:szCs w:val="24"/>
        </w:rPr>
        <w:t>T</w:t>
      </w:r>
      <w:r>
        <w:rPr>
          <w:rFonts w:ascii="Times New Roman" w:hint="eastAsia"/>
          <w:szCs w:val="24"/>
        </w:rPr>
        <w:t xml:space="preserve"> X</w:t>
      </w:r>
      <w:r>
        <w:rPr>
          <w:rFonts w:ascii="Times New Roman"/>
          <w:szCs w:val="24"/>
        </w:rPr>
        <w:t>XXX-202X</w:t>
      </w:r>
      <w:r>
        <w:rPr>
          <w:rFonts w:ascii="Times New Roman" w:hint="eastAsia"/>
          <w:szCs w:val="24"/>
        </w:rPr>
        <w:t>中</w:t>
      </w:r>
      <w:r>
        <w:rPr>
          <w:rFonts w:ascii="Times New Roman"/>
          <w:szCs w:val="24"/>
        </w:rPr>
        <w:t>7.1.3.2.1</w:t>
      </w:r>
      <w:r>
        <w:rPr>
          <w:rFonts w:ascii="Times New Roman" w:hint="eastAsia"/>
          <w:szCs w:val="24"/>
        </w:rPr>
        <w:t>及</w:t>
      </w:r>
      <w:r>
        <w:rPr>
          <w:rFonts w:ascii="Times New Roman"/>
          <w:szCs w:val="24"/>
        </w:rPr>
        <w:t>7.1.3.2.2</w:t>
      </w:r>
      <w:r>
        <w:rPr>
          <w:rFonts w:ascii="Times New Roman" w:hint="eastAsia"/>
          <w:szCs w:val="24"/>
        </w:rPr>
        <w:t>的规定进行。</w:t>
      </w:r>
      <w:bookmarkEnd w:id="85"/>
    </w:p>
    <w:p w14:paraId="44F6E171" w14:textId="77777777" w:rsidR="000061B2" w:rsidRDefault="000061B2" w:rsidP="000061B2">
      <w:pPr>
        <w:spacing w:line="360" w:lineRule="auto"/>
        <w:ind w:firstLineChars="0" w:firstLine="0"/>
        <w:rPr>
          <w:rFonts w:ascii="Times New Roman" w:eastAsia="黑体" w:hAnsi="黑体"/>
          <w:szCs w:val="24"/>
        </w:rPr>
      </w:pPr>
      <w:r>
        <w:rPr>
          <w:rFonts w:ascii="黑体" w:eastAsia="黑体" w:hAnsi="黑体"/>
          <w:szCs w:val="24"/>
        </w:rPr>
        <w:t>7.1.3.2.2</w:t>
      </w:r>
      <w:r>
        <w:rPr>
          <w:rFonts w:ascii="Times New Roman" w:eastAsia="黑体" w:hAnsi="黑体"/>
          <w:szCs w:val="24"/>
        </w:rPr>
        <w:t xml:space="preserve"> </w:t>
      </w:r>
      <w:r>
        <w:rPr>
          <w:rFonts w:ascii="Times New Roman" w:eastAsia="黑体" w:hAnsi="黑体" w:hint="eastAsia"/>
          <w:szCs w:val="24"/>
        </w:rPr>
        <w:t>稀土二次资源回收单元</w:t>
      </w:r>
    </w:p>
    <w:p w14:paraId="4E338A16" w14:textId="262D53CD" w:rsidR="000061B2" w:rsidRDefault="000061B2" w:rsidP="000061B2">
      <w:pPr>
        <w:spacing w:line="360" w:lineRule="auto"/>
        <w:ind w:firstLineChars="0" w:firstLine="437"/>
        <w:rPr>
          <w:rFonts w:ascii="Times New Roman"/>
          <w:szCs w:val="24"/>
        </w:rPr>
      </w:pPr>
      <w:r>
        <w:rPr>
          <w:rFonts w:ascii="Times New Roman" w:hint="eastAsia"/>
          <w:szCs w:val="24"/>
        </w:rPr>
        <w:t>稀土二次资源回收应收集的初级数据按</w:t>
      </w:r>
      <w:r>
        <w:rPr>
          <w:rFonts w:ascii="Times New Roman"/>
          <w:szCs w:val="24"/>
        </w:rPr>
        <w:t>XB/T</w:t>
      </w:r>
      <w:r>
        <w:rPr>
          <w:rFonts w:ascii="Times New Roman" w:hint="eastAsia"/>
          <w:szCs w:val="24"/>
        </w:rPr>
        <w:t xml:space="preserve"> X</w:t>
      </w:r>
      <w:r>
        <w:rPr>
          <w:rFonts w:ascii="Times New Roman"/>
          <w:szCs w:val="24"/>
        </w:rPr>
        <w:t>XXX-202X</w:t>
      </w:r>
      <w:r>
        <w:rPr>
          <w:rFonts w:ascii="Times New Roman" w:hint="eastAsia"/>
          <w:szCs w:val="24"/>
        </w:rPr>
        <w:t>中</w:t>
      </w:r>
      <w:r>
        <w:rPr>
          <w:rFonts w:ascii="Times New Roman"/>
          <w:szCs w:val="24"/>
        </w:rPr>
        <w:t>7.1.3.2.3</w:t>
      </w:r>
      <w:r>
        <w:rPr>
          <w:rFonts w:ascii="Times New Roman" w:hint="eastAsia"/>
          <w:szCs w:val="24"/>
        </w:rPr>
        <w:t>的规定进行。</w:t>
      </w:r>
    </w:p>
    <w:p w14:paraId="2A454642" w14:textId="77777777" w:rsidR="000061B2" w:rsidRDefault="000061B2" w:rsidP="000061B2">
      <w:pPr>
        <w:spacing w:line="360" w:lineRule="auto"/>
        <w:ind w:firstLineChars="0" w:firstLine="0"/>
        <w:rPr>
          <w:rFonts w:ascii="Times New Roman" w:eastAsia="黑体" w:hAnsi="黑体"/>
          <w:szCs w:val="24"/>
        </w:rPr>
      </w:pPr>
      <w:bookmarkStart w:id="86" w:name="_Toc190159490"/>
      <w:r>
        <w:rPr>
          <w:rFonts w:ascii="黑体" w:eastAsia="黑体" w:hAnsi="黑体"/>
          <w:szCs w:val="24"/>
        </w:rPr>
        <w:t>7.1.3.2.3</w:t>
      </w:r>
      <w:r>
        <w:rPr>
          <w:rFonts w:ascii="Times New Roman" w:eastAsia="黑体" w:hAnsi="黑体"/>
          <w:szCs w:val="24"/>
        </w:rPr>
        <w:t xml:space="preserve"> </w:t>
      </w:r>
      <w:r>
        <w:rPr>
          <w:rFonts w:ascii="Times New Roman" w:eastAsia="黑体" w:hAnsi="黑体" w:hint="eastAsia"/>
          <w:szCs w:val="24"/>
        </w:rPr>
        <w:t>稀土湿法冶炼产品生产单元</w:t>
      </w:r>
      <w:bookmarkEnd w:id="86"/>
    </w:p>
    <w:p w14:paraId="3EA52AC4" w14:textId="24C6A130" w:rsidR="000061B2" w:rsidRDefault="000061B2" w:rsidP="000061B2">
      <w:pPr>
        <w:spacing w:line="360" w:lineRule="auto"/>
        <w:ind w:firstLine="420"/>
        <w:rPr>
          <w:rFonts w:ascii="Times New Roman"/>
          <w:szCs w:val="24"/>
        </w:rPr>
      </w:pPr>
      <w:bookmarkStart w:id="87" w:name="_Toc190159491"/>
      <w:r>
        <w:rPr>
          <w:rFonts w:ascii="Times New Roman" w:hint="eastAsia"/>
          <w:szCs w:val="24"/>
        </w:rPr>
        <w:t>稀土湿法冶炼产品生产应收集的初级数据按</w:t>
      </w:r>
      <w:r>
        <w:rPr>
          <w:rFonts w:ascii="Times New Roman"/>
          <w:szCs w:val="24"/>
        </w:rPr>
        <w:t>XB/T</w:t>
      </w:r>
      <w:r>
        <w:rPr>
          <w:rFonts w:ascii="Times New Roman" w:hint="eastAsia"/>
          <w:szCs w:val="24"/>
        </w:rPr>
        <w:t xml:space="preserve"> X</w:t>
      </w:r>
      <w:r>
        <w:rPr>
          <w:rFonts w:ascii="Times New Roman"/>
          <w:szCs w:val="24"/>
        </w:rPr>
        <w:t>XXX-202X</w:t>
      </w:r>
      <w:r>
        <w:rPr>
          <w:rFonts w:ascii="Times New Roman" w:hint="eastAsia"/>
          <w:szCs w:val="24"/>
        </w:rPr>
        <w:t>中</w:t>
      </w:r>
      <w:r>
        <w:rPr>
          <w:rFonts w:ascii="Times New Roman"/>
          <w:szCs w:val="24"/>
        </w:rPr>
        <w:t>7.1.3.2.4</w:t>
      </w:r>
      <w:r>
        <w:rPr>
          <w:rFonts w:ascii="Times New Roman" w:hint="eastAsia"/>
          <w:szCs w:val="24"/>
        </w:rPr>
        <w:t>的规定进行。</w:t>
      </w:r>
      <w:bookmarkEnd w:id="87"/>
    </w:p>
    <w:p w14:paraId="61668468" w14:textId="7F8CFE4D" w:rsidR="000061B2" w:rsidRDefault="000061B2" w:rsidP="000061B2">
      <w:pPr>
        <w:spacing w:line="360" w:lineRule="auto"/>
        <w:ind w:firstLineChars="0" w:firstLine="0"/>
        <w:rPr>
          <w:rFonts w:ascii="Times New Roman" w:eastAsia="黑体" w:hAnsi="黑体"/>
          <w:szCs w:val="24"/>
        </w:rPr>
      </w:pPr>
      <w:bookmarkStart w:id="88" w:name="_Toc190159492"/>
      <w:r>
        <w:rPr>
          <w:rFonts w:ascii="黑体" w:eastAsia="黑体" w:hAnsi="黑体"/>
          <w:szCs w:val="24"/>
        </w:rPr>
        <w:t>7.1.3.</w:t>
      </w:r>
      <w:r w:rsidR="00EC7AA4">
        <w:rPr>
          <w:rFonts w:ascii="黑体" w:eastAsia="黑体" w:hAnsi="黑体"/>
          <w:szCs w:val="24"/>
        </w:rPr>
        <w:t>2</w:t>
      </w:r>
      <w:r>
        <w:rPr>
          <w:rFonts w:ascii="黑体" w:eastAsia="黑体" w:hAnsi="黑体"/>
          <w:szCs w:val="24"/>
        </w:rPr>
        <w:t>.4</w:t>
      </w:r>
      <w:r>
        <w:rPr>
          <w:rFonts w:ascii="Times New Roman" w:eastAsia="黑体" w:hAnsi="黑体" w:hint="eastAsia"/>
          <w:szCs w:val="24"/>
        </w:rPr>
        <w:t>稀土</w:t>
      </w:r>
      <w:r w:rsidR="00D31D32">
        <w:rPr>
          <w:rFonts w:ascii="Times New Roman" w:eastAsia="黑体" w:hAnsi="黑体" w:hint="eastAsia"/>
          <w:szCs w:val="24"/>
        </w:rPr>
        <w:t>金属</w:t>
      </w:r>
      <w:r>
        <w:rPr>
          <w:rFonts w:ascii="Times New Roman" w:eastAsia="黑体" w:hAnsi="黑体" w:hint="eastAsia"/>
          <w:szCs w:val="24"/>
        </w:rPr>
        <w:t>冶炼产品生产单元</w:t>
      </w:r>
      <w:bookmarkEnd w:id="88"/>
    </w:p>
    <w:p w14:paraId="34F27681" w14:textId="620479B2" w:rsidR="000061B2" w:rsidRDefault="000061B2" w:rsidP="000061B2">
      <w:pPr>
        <w:spacing w:line="360" w:lineRule="auto"/>
        <w:ind w:firstLine="420"/>
        <w:rPr>
          <w:rFonts w:ascii="Times New Roman"/>
          <w:szCs w:val="24"/>
        </w:rPr>
      </w:pPr>
      <w:bookmarkStart w:id="89" w:name="_Hlk207806946"/>
      <w:r>
        <w:rPr>
          <w:rFonts w:ascii="Times New Roman" w:hint="eastAsia"/>
          <w:szCs w:val="24"/>
        </w:rPr>
        <w:t>稀土</w:t>
      </w:r>
      <w:r w:rsidR="00D31D32">
        <w:rPr>
          <w:rFonts w:ascii="Times New Roman" w:hint="eastAsia"/>
          <w:szCs w:val="24"/>
        </w:rPr>
        <w:t>金属</w:t>
      </w:r>
      <w:r>
        <w:rPr>
          <w:rFonts w:ascii="Times New Roman" w:hint="eastAsia"/>
          <w:szCs w:val="24"/>
        </w:rPr>
        <w:t>冶炼产品生产单元应收集的初级数据包括：</w:t>
      </w:r>
    </w:p>
    <w:p w14:paraId="54B8FBD8" w14:textId="77777777" w:rsidR="000061B2" w:rsidRDefault="000061B2" w:rsidP="000061B2">
      <w:pPr>
        <w:spacing w:line="360" w:lineRule="auto"/>
        <w:ind w:firstLine="420"/>
        <w:rPr>
          <w:rFonts w:ascii="Times New Roman"/>
          <w:szCs w:val="24"/>
        </w:rPr>
      </w:pPr>
      <w:r>
        <w:rPr>
          <w:rFonts w:ascii="Times New Roman"/>
          <w:szCs w:val="24"/>
        </w:rPr>
        <w:t xml:space="preserve">a) </w:t>
      </w:r>
      <w:r>
        <w:rPr>
          <w:rFonts w:ascii="Times New Roman" w:hint="eastAsia"/>
          <w:szCs w:val="24"/>
        </w:rPr>
        <w:t>原料消耗量</w:t>
      </w:r>
      <w:r>
        <w:rPr>
          <w:rFonts w:ascii="Times New Roman"/>
          <w:szCs w:val="24"/>
        </w:rPr>
        <w:t>；</w:t>
      </w:r>
    </w:p>
    <w:p w14:paraId="57A26429" w14:textId="77777777" w:rsidR="000061B2" w:rsidRDefault="000061B2" w:rsidP="000061B2">
      <w:pPr>
        <w:spacing w:line="360" w:lineRule="auto"/>
        <w:ind w:firstLine="420"/>
        <w:rPr>
          <w:rFonts w:ascii="Times New Roman"/>
          <w:szCs w:val="24"/>
        </w:rPr>
      </w:pPr>
      <w:r>
        <w:rPr>
          <w:rFonts w:ascii="Times New Roman"/>
          <w:szCs w:val="24"/>
        </w:rPr>
        <w:t xml:space="preserve">b) </w:t>
      </w:r>
      <w:r>
        <w:rPr>
          <w:rFonts w:ascii="Times New Roman" w:hint="eastAsia"/>
          <w:szCs w:val="24"/>
        </w:rPr>
        <w:t>辅助材料消耗量</w:t>
      </w:r>
      <w:r>
        <w:rPr>
          <w:rFonts w:ascii="Times New Roman"/>
          <w:szCs w:val="24"/>
        </w:rPr>
        <w:t>；</w:t>
      </w:r>
    </w:p>
    <w:p w14:paraId="0BE958CE" w14:textId="77777777" w:rsidR="000061B2" w:rsidRDefault="000061B2" w:rsidP="000061B2">
      <w:pPr>
        <w:spacing w:line="360" w:lineRule="auto"/>
        <w:ind w:firstLine="420"/>
        <w:rPr>
          <w:rFonts w:ascii="Times New Roman"/>
          <w:szCs w:val="24"/>
        </w:rPr>
      </w:pPr>
      <w:r>
        <w:rPr>
          <w:rFonts w:ascii="Times New Roman"/>
          <w:szCs w:val="24"/>
        </w:rPr>
        <w:t xml:space="preserve">c) </w:t>
      </w:r>
      <w:r>
        <w:rPr>
          <w:rFonts w:ascii="Times New Roman" w:hint="eastAsia"/>
          <w:szCs w:val="24"/>
        </w:rPr>
        <w:t>燃料及电（热）力等能源消耗量</w:t>
      </w:r>
      <w:r>
        <w:rPr>
          <w:rFonts w:ascii="Times New Roman"/>
          <w:szCs w:val="24"/>
        </w:rPr>
        <w:t>；</w:t>
      </w:r>
    </w:p>
    <w:p w14:paraId="12009D7F" w14:textId="5B5C9A4D" w:rsidR="000061B2" w:rsidRDefault="000061B2" w:rsidP="000061B2">
      <w:pPr>
        <w:spacing w:line="360" w:lineRule="auto"/>
        <w:ind w:firstLine="420"/>
        <w:rPr>
          <w:rFonts w:ascii="Times New Roman"/>
          <w:szCs w:val="24"/>
        </w:rPr>
      </w:pPr>
      <w:r>
        <w:rPr>
          <w:rFonts w:ascii="Times New Roman"/>
          <w:szCs w:val="24"/>
        </w:rPr>
        <w:t xml:space="preserve">d) </w:t>
      </w:r>
      <w:r>
        <w:rPr>
          <w:rFonts w:ascii="Times New Roman" w:hint="eastAsia"/>
          <w:szCs w:val="24"/>
        </w:rPr>
        <w:t>稀土</w:t>
      </w:r>
      <w:r w:rsidR="00D31D32">
        <w:rPr>
          <w:rFonts w:ascii="Times New Roman" w:hint="eastAsia"/>
          <w:szCs w:val="24"/>
        </w:rPr>
        <w:t>金属</w:t>
      </w:r>
      <w:r>
        <w:rPr>
          <w:rFonts w:ascii="Times New Roman" w:hint="eastAsia"/>
          <w:szCs w:val="24"/>
        </w:rPr>
        <w:t>冶炼产品生产过程二氧化碳、全氟化碳排放总量</w:t>
      </w:r>
      <w:r>
        <w:rPr>
          <w:rFonts w:ascii="Times New Roman"/>
          <w:szCs w:val="24"/>
        </w:rPr>
        <w:t>；</w:t>
      </w:r>
      <w:r>
        <w:rPr>
          <w:rFonts w:ascii="Times New Roman"/>
          <w:szCs w:val="24"/>
        </w:rPr>
        <w:t xml:space="preserve"> </w:t>
      </w:r>
    </w:p>
    <w:p w14:paraId="3CA6CFA1" w14:textId="45144377" w:rsidR="000061B2" w:rsidRDefault="000061B2" w:rsidP="000061B2">
      <w:pPr>
        <w:spacing w:line="360" w:lineRule="auto"/>
        <w:ind w:firstLine="420"/>
        <w:rPr>
          <w:rFonts w:ascii="Times New Roman"/>
          <w:szCs w:val="24"/>
        </w:rPr>
      </w:pPr>
      <w:r>
        <w:rPr>
          <w:rFonts w:ascii="Times New Roman"/>
          <w:szCs w:val="24"/>
        </w:rPr>
        <w:t xml:space="preserve">e) </w:t>
      </w:r>
      <w:r>
        <w:rPr>
          <w:rFonts w:ascii="Times New Roman" w:hint="eastAsia"/>
          <w:szCs w:val="24"/>
        </w:rPr>
        <w:t>稀土</w:t>
      </w:r>
      <w:r w:rsidR="00D31D32">
        <w:rPr>
          <w:rFonts w:ascii="Times New Roman" w:hint="eastAsia"/>
          <w:szCs w:val="24"/>
        </w:rPr>
        <w:t>金属</w:t>
      </w:r>
      <w:r>
        <w:rPr>
          <w:rFonts w:ascii="Times New Roman" w:hint="eastAsia"/>
          <w:szCs w:val="24"/>
        </w:rPr>
        <w:t>冶炼产品产量</w:t>
      </w:r>
      <w:r>
        <w:rPr>
          <w:rFonts w:ascii="Times New Roman"/>
          <w:szCs w:val="24"/>
        </w:rPr>
        <w:t>；</w:t>
      </w:r>
    </w:p>
    <w:p w14:paraId="667819B2" w14:textId="77777777" w:rsidR="000061B2" w:rsidRDefault="000061B2" w:rsidP="000061B2">
      <w:pPr>
        <w:spacing w:line="360" w:lineRule="auto"/>
        <w:ind w:firstLine="420"/>
        <w:rPr>
          <w:rFonts w:ascii="Times New Roman"/>
          <w:szCs w:val="24"/>
        </w:rPr>
      </w:pPr>
      <w:r>
        <w:rPr>
          <w:rFonts w:ascii="Times New Roman"/>
          <w:szCs w:val="24"/>
        </w:rPr>
        <w:t xml:space="preserve">f) </w:t>
      </w:r>
      <w:r>
        <w:rPr>
          <w:rFonts w:ascii="Times New Roman" w:hint="eastAsia"/>
          <w:szCs w:val="24"/>
        </w:rPr>
        <w:t>原料的运输工具及其核定载重量、运输距离</w:t>
      </w:r>
      <w:r>
        <w:rPr>
          <w:rFonts w:ascii="Times New Roman"/>
          <w:szCs w:val="24"/>
        </w:rPr>
        <w:t>；</w:t>
      </w:r>
    </w:p>
    <w:p w14:paraId="287EA313" w14:textId="77777777" w:rsidR="000061B2" w:rsidRDefault="000061B2" w:rsidP="000061B2">
      <w:pPr>
        <w:spacing w:line="360" w:lineRule="auto"/>
        <w:ind w:firstLine="420"/>
        <w:rPr>
          <w:rFonts w:ascii="Times New Roman"/>
          <w:szCs w:val="24"/>
        </w:rPr>
      </w:pPr>
      <w:r>
        <w:rPr>
          <w:rFonts w:ascii="Times New Roman"/>
          <w:szCs w:val="24"/>
        </w:rPr>
        <w:t xml:space="preserve">g) </w:t>
      </w:r>
      <w:r>
        <w:rPr>
          <w:rFonts w:ascii="Times New Roman" w:hint="eastAsia"/>
          <w:szCs w:val="24"/>
        </w:rPr>
        <w:t>燃料、辅助材料的运输工具及其核定载重量、运输距离</w:t>
      </w:r>
      <w:r>
        <w:rPr>
          <w:rFonts w:ascii="Times New Roman"/>
          <w:szCs w:val="24"/>
        </w:rPr>
        <w:t>；</w:t>
      </w:r>
    </w:p>
    <w:p w14:paraId="1D42C87A" w14:textId="77777777" w:rsidR="000061B2" w:rsidRDefault="000061B2" w:rsidP="000061B2">
      <w:pPr>
        <w:spacing w:line="360" w:lineRule="auto"/>
        <w:ind w:firstLine="420"/>
        <w:rPr>
          <w:rFonts w:ascii="Times New Roman"/>
          <w:szCs w:val="24"/>
        </w:rPr>
      </w:pPr>
      <w:r>
        <w:rPr>
          <w:rFonts w:ascii="Times New Roman"/>
          <w:szCs w:val="24"/>
        </w:rPr>
        <w:t xml:space="preserve">h) </w:t>
      </w:r>
      <w:r>
        <w:rPr>
          <w:rFonts w:ascii="Times New Roman" w:hint="eastAsia"/>
          <w:szCs w:val="24"/>
        </w:rPr>
        <w:t>余热利用供热量或发电量</w:t>
      </w:r>
      <w:r>
        <w:rPr>
          <w:rFonts w:ascii="Times New Roman"/>
          <w:szCs w:val="24"/>
        </w:rPr>
        <w:t>。</w:t>
      </w:r>
    </w:p>
    <w:bookmarkEnd w:id="89"/>
    <w:p w14:paraId="2611A91E" w14:textId="7AAC4B2A" w:rsidR="000061B2" w:rsidRDefault="000061B2" w:rsidP="000061B2">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冶炼产品生产单元输入、输出数据收集表示例见附录</w:t>
      </w:r>
      <w:r>
        <w:rPr>
          <w:rFonts w:ascii="Times New Roman" w:hint="eastAsia"/>
          <w:szCs w:val="24"/>
        </w:rPr>
        <w:t>C</w:t>
      </w:r>
      <w:r>
        <w:rPr>
          <w:rFonts w:ascii="Times New Roman" w:hint="eastAsia"/>
          <w:szCs w:val="24"/>
        </w:rPr>
        <w:t>中表</w:t>
      </w:r>
      <w:r>
        <w:rPr>
          <w:rFonts w:ascii="Times New Roman" w:hint="eastAsia"/>
          <w:szCs w:val="24"/>
        </w:rPr>
        <w:t>C</w:t>
      </w:r>
      <w:r>
        <w:rPr>
          <w:rFonts w:ascii="Times New Roman"/>
          <w:szCs w:val="24"/>
        </w:rPr>
        <w:t>.1~</w:t>
      </w:r>
      <w:r>
        <w:rPr>
          <w:rFonts w:ascii="Times New Roman" w:hint="eastAsia"/>
          <w:szCs w:val="24"/>
        </w:rPr>
        <w:t xml:space="preserve"> C</w:t>
      </w:r>
      <w:r>
        <w:rPr>
          <w:rFonts w:ascii="Times New Roman"/>
          <w:szCs w:val="24"/>
        </w:rPr>
        <w:t>.4</w:t>
      </w:r>
      <w:r>
        <w:rPr>
          <w:rFonts w:ascii="Times New Roman"/>
          <w:szCs w:val="24"/>
        </w:rPr>
        <w:t>。</w:t>
      </w:r>
    </w:p>
    <w:p w14:paraId="0E91B19A" w14:textId="77777777" w:rsidR="000061B2" w:rsidRDefault="000061B2" w:rsidP="000061B2">
      <w:pPr>
        <w:spacing w:line="360" w:lineRule="auto"/>
        <w:ind w:firstLineChars="0" w:firstLine="0"/>
        <w:rPr>
          <w:rFonts w:ascii="Times New Roman" w:eastAsia="黑体" w:hAnsi="黑体"/>
          <w:szCs w:val="24"/>
        </w:rPr>
      </w:pPr>
      <w:bookmarkStart w:id="90" w:name="_Toc190159493"/>
      <w:r>
        <w:rPr>
          <w:rFonts w:ascii="黑体" w:eastAsia="黑体" w:hAnsi="黑体"/>
          <w:szCs w:val="24"/>
        </w:rPr>
        <w:t>7.1.4</w:t>
      </w:r>
      <w:r>
        <w:rPr>
          <w:rFonts w:ascii="Times New Roman" w:eastAsia="黑体" w:hAnsi="黑体" w:hint="eastAsia"/>
          <w:szCs w:val="24"/>
        </w:rPr>
        <w:t>次级数据收集</w:t>
      </w:r>
      <w:bookmarkEnd w:id="90"/>
    </w:p>
    <w:p w14:paraId="06572249" w14:textId="7C65B24F" w:rsidR="000061B2" w:rsidRDefault="000061B2" w:rsidP="000061B2">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冶炼产品系统边界内应收集的次级数据主要包括</w:t>
      </w:r>
      <w:r>
        <w:rPr>
          <w:rFonts w:ascii="Times New Roman"/>
          <w:szCs w:val="24"/>
        </w:rPr>
        <w:t>：</w:t>
      </w:r>
    </w:p>
    <w:p w14:paraId="57CB0CFB" w14:textId="77777777" w:rsidR="000061B2" w:rsidRDefault="000061B2" w:rsidP="000061B2">
      <w:pPr>
        <w:spacing w:line="360" w:lineRule="auto"/>
        <w:ind w:firstLine="420"/>
        <w:rPr>
          <w:rFonts w:ascii="Times New Roman"/>
          <w:szCs w:val="24"/>
        </w:rPr>
      </w:pPr>
      <w:bookmarkStart w:id="91" w:name="_Hlk207806993"/>
      <w:r>
        <w:rPr>
          <w:rFonts w:ascii="Times New Roman"/>
          <w:szCs w:val="24"/>
        </w:rPr>
        <w:t xml:space="preserve">a) </w:t>
      </w:r>
      <w:r>
        <w:rPr>
          <w:rFonts w:ascii="Times New Roman" w:hint="eastAsia"/>
          <w:szCs w:val="24"/>
        </w:rPr>
        <w:t>外购原辅材料、燃料等上游生命周期清单数据</w:t>
      </w:r>
      <w:r>
        <w:rPr>
          <w:rFonts w:ascii="Times New Roman"/>
          <w:szCs w:val="24"/>
        </w:rPr>
        <w:t>；</w:t>
      </w:r>
    </w:p>
    <w:p w14:paraId="23BDD772" w14:textId="77777777" w:rsidR="000061B2" w:rsidRDefault="000061B2" w:rsidP="000061B2">
      <w:pPr>
        <w:spacing w:line="360" w:lineRule="auto"/>
        <w:ind w:firstLine="420"/>
        <w:rPr>
          <w:rFonts w:ascii="Times New Roman"/>
          <w:szCs w:val="24"/>
        </w:rPr>
      </w:pPr>
      <w:r>
        <w:rPr>
          <w:rFonts w:ascii="Times New Roman"/>
          <w:szCs w:val="24"/>
        </w:rPr>
        <w:t xml:space="preserve">b) </w:t>
      </w:r>
      <w:r>
        <w:rPr>
          <w:rFonts w:ascii="Times New Roman" w:hint="eastAsia"/>
          <w:szCs w:val="24"/>
        </w:rPr>
        <w:t>电（热）力等能源的上游生命周期清单数据</w:t>
      </w:r>
      <w:r>
        <w:rPr>
          <w:rFonts w:ascii="Times New Roman"/>
          <w:szCs w:val="24"/>
        </w:rPr>
        <w:t>；</w:t>
      </w:r>
    </w:p>
    <w:p w14:paraId="44FEF739" w14:textId="77777777" w:rsidR="000061B2" w:rsidRDefault="000061B2" w:rsidP="000061B2">
      <w:pPr>
        <w:spacing w:line="360" w:lineRule="auto"/>
        <w:ind w:firstLine="420"/>
        <w:rPr>
          <w:rFonts w:ascii="Times New Roman"/>
          <w:szCs w:val="24"/>
        </w:rPr>
      </w:pPr>
      <w:r>
        <w:rPr>
          <w:rFonts w:ascii="Times New Roman"/>
          <w:szCs w:val="24"/>
        </w:rPr>
        <w:t xml:space="preserve">c) </w:t>
      </w:r>
      <w:r>
        <w:rPr>
          <w:rFonts w:ascii="Times New Roman" w:hint="eastAsia"/>
          <w:szCs w:val="24"/>
        </w:rPr>
        <w:t>中和渣、废石墨等处理过程生命周期清单数据</w:t>
      </w:r>
      <w:r>
        <w:rPr>
          <w:rFonts w:ascii="Times New Roman"/>
          <w:szCs w:val="24"/>
        </w:rPr>
        <w:t>；</w:t>
      </w:r>
    </w:p>
    <w:p w14:paraId="045F1223" w14:textId="77777777" w:rsidR="000061B2" w:rsidRDefault="000061B2" w:rsidP="000061B2">
      <w:pPr>
        <w:spacing w:line="360" w:lineRule="auto"/>
        <w:ind w:firstLine="420"/>
        <w:rPr>
          <w:rFonts w:ascii="Times New Roman"/>
          <w:szCs w:val="24"/>
        </w:rPr>
      </w:pPr>
      <w:r>
        <w:rPr>
          <w:rFonts w:ascii="Times New Roman"/>
          <w:szCs w:val="24"/>
        </w:rPr>
        <w:t xml:space="preserve">d) </w:t>
      </w:r>
      <w:r>
        <w:rPr>
          <w:rFonts w:ascii="Times New Roman" w:hint="eastAsia"/>
          <w:szCs w:val="24"/>
        </w:rPr>
        <w:t>运输过程生命周期清单数据等</w:t>
      </w:r>
      <w:r>
        <w:rPr>
          <w:rFonts w:ascii="Times New Roman"/>
          <w:szCs w:val="24"/>
        </w:rPr>
        <w:t>。</w:t>
      </w:r>
    </w:p>
    <w:p w14:paraId="4E4786AE" w14:textId="77777777" w:rsidR="000061B2" w:rsidRDefault="000061B2" w:rsidP="000061B2">
      <w:pPr>
        <w:spacing w:line="360" w:lineRule="auto"/>
        <w:ind w:firstLineChars="0" w:firstLine="0"/>
        <w:rPr>
          <w:rFonts w:ascii="Times New Roman" w:eastAsia="黑体" w:hAnsi="黑体"/>
          <w:szCs w:val="24"/>
        </w:rPr>
      </w:pPr>
      <w:bookmarkStart w:id="92" w:name="_Toc190159494"/>
      <w:bookmarkEnd w:id="91"/>
      <w:r>
        <w:rPr>
          <w:rFonts w:ascii="黑体" w:eastAsia="黑体" w:hAnsi="黑体"/>
          <w:szCs w:val="24"/>
        </w:rPr>
        <w:t>7.1.5</w:t>
      </w:r>
      <w:r>
        <w:rPr>
          <w:rFonts w:ascii="Times New Roman" w:eastAsia="黑体" w:hAnsi="黑体" w:hint="eastAsia"/>
          <w:szCs w:val="24"/>
        </w:rPr>
        <w:t>特定（电力）温室气体排放因子</w:t>
      </w:r>
      <w:bookmarkEnd w:id="92"/>
    </w:p>
    <w:p w14:paraId="2906A35E" w14:textId="77777777" w:rsidR="000061B2" w:rsidRDefault="000061B2" w:rsidP="000061B2">
      <w:pPr>
        <w:spacing w:line="360" w:lineRule="auto"/>
        <w:ind w:firstLineChars="0" w:firstLine="0"/>
        <w:rPr>
          <w:rFonts w:ascii="Times New Roman" w:eastAsia="黑体" w:hAnsi="黑体"/>
          <w:szCs w:val="24"/>
        </w:rPr>
      </w:pPr>
      <w:bookmarkStart w:id="93" w:name="_Toc190159495"/>
      <w:r>
        <w:rPr>
          <w:rFonts w:ascii="黑体" w:eastAsia="黑体" w:hAnsi="黑体"/>
          <w:szCs w:val="24"/>
        </w:rPr>
        <w:t>7.1.5.1</w:t>
      </w:r>
      <w:r>
        <w:rPr>
          <w:rFonts w:ascii="Times New Roman" w:eastAsia="黑体" w:hAnsi="黑体" w:hint="eastAsia"/>
          <w:szCs w:val="24"/>
        </w:rPr>
        <w:t>内部发电</w:t>
      </w:r>
      <w:bookmarkEnd w:id="93"/>
    </w:p>
    <w:p w14:paraId="7EB62509" w14:textId="1FB93940" w:rsidR="000061B2" w:rsidRDefault="000061B2" w:rsidP="000061B2">
      <w:pPr>
        <w:spacing w:line="360" w:lineRule="auto"/>
        <w:ind w:firstLine="420"/>
        <w:rPr>
          <w:rFonts w:ascii="Times New Roman"/>
          <w:szCs w:val="24"/>
        </w:rPr>
      </w:pPr>
      <w:r>
        <w:rPr>
          <w:rFonts w:ascii="Times New Roman" w:hint="eastAsia"/>
          <w:szCs w:val="24"/>
        </w:rPr>
        <w:t>当稀土</w:t>
      </w:r>
      <w:r w:rsidR="00D31D32">
        <w:rPr>
          <w:rFonts w:ascii="Times New Roman" w:hint="eastAsia"/>
          <w:szCs w:val="24"/>
        </w:rPr>
        <w:t>金属</w:t>
      </w:r>
      <w:r>
        <w:rPr>
          <w:rFonts w:ascii="Times New Roman" w:hint="eastAsia"/>
          <w:szCs w:val="24"/>
        </w:rPr>
        <w:t>冶炼产品消耗的电能为内部发电（例如现场发电），且未向第三方出售，则应将该电力的生命周期数据用于稀土</w:t>
      </w:r>
      <w:r w:rsidR="00D31D32">
        <w:rPr>
          <w:rFonts w:ascii="Times New Roman" w:hint="eastAsia"/>
          <w:szCs w:val="24"/>
        </w:rPr>
        <w:t>金属</w:t>
      </w:r>
      <w:r>
        <w:rPr>
          <w:rFonts w:ascii="Times New Roman" w:hint="eastAsia"/>
          <w:szCs w:val="24"/>
        </w:rPr>
        <w:t>冶炼产品的碳足迹量化</w:t>
      </w:r>
      <w:r>
        <w:rPr>
          <w:rFonts w:ascii="Times New Roman"/>
          <w:szCs w:val="24"/>
        </w:rPr>
        <w:t>。</w:t>
      </w:r>
    </w:p>
    <w:p w14:paraId="2CB7CCF2" w14:textId="77777777" w:rsidR="000061B2" w:rsidRDefault="000061B2" w:rsidP="000061B2">
      <w:pPr>
        <w:spacing w:line="360" w:lineRule="auto"/>
        <w:ind w:firstLineChars="0" w:firstLine="0"/>
        <w:rPr>
          <w:rFonts w:ascii="Times New Roman" w:eastAsia="黑体" w:hAnsi="黑体"/>
          <w:szCs w:val="24"/>
        </w:rPr>
      </w:pPr>
      <w:bookmarkStart w:id="94" w:name="_Toc190159496"/>
      <w:r>
        <w:rPr>
          <w:rFonts w:ascii="黑体" w:eastAsia="黑体" w:hAnsi="黑体"/>
          <w:szCs w:val="24"/>
        </w:rPr>
        <w:t>7.1.5.2</w:t>
      </w:r>
      <w:r>
        <w:rPr>
          <w:rFonts w:ascii="Times New Roman" w:eastAsia="黑体" w:hAnsi="黑体" w:hint="eastAsia"/>
          <w:szCs w:val="24"/>
        </w:rPr>
        <w:t>直供电力</w:t>
      </w:r>
      <w:bookmarkEnd w:id="94"/>
    </w:p>
    <w:p w14:paraId="223E315D" w14:textId="77777777" w:rsidR="000061B2" w:rsidRDefault="000061B2" w:rsidP="000061B2">
      <w:pPr>
        <w:spacing w:line="360" w:lineRule="auto"/>
        <w:ind w:firstLine="420"/>
        <w:rPr>
          <w:rFonts w:ascii="Times New Roman"/>
          <w:szCs w:val="24"/>
        </w:rPr>
      </w:pPr>
      <w:r>
        <w:rPr>
          <w:rFonts w:ascii="Times New Roman" w:hint="eastAsia"/>
          <w:szCs w:val="24"/>
        </w:rPr>
        <w:t>如果该组织与发电站之间具有专用输电线路，且所消耗的电力未向第三方出售，则使用该电力供应商提供的电力温室气体排放因子</w:t>
      </w:r>
      <w:r>
        <w:rPr>
          <w:rFonts w:ascii="Times New Roman"/>
          <w:szCs w:val="24"/>
        </w:rPr>
        <w:t>。</w:t>
      </w:r>
    </w:p>
    <w:p w14:paraId="46F88145" w14:textId="77777777" w:rsidR="000061B2" w:rsidRDefault="000061B2" w:rsidP="000061B2">
      <w:pPr>
        <w:spacing w:line="360" w:lineRule="auto"/>
        <w:ind w:firstLineChars="0" w:firstLine="0"/>
        <w:rPr>
          <w:rFonts w:ascii="Times New Roman" w:eastAsia="黑体" w:hAnsi="黑体"/>
          <w:szCs w:val="24"/>
        </w:rPr>
      </w:pPr>
      <w:bookmarkStart w:id="95" w:name="_Toc190159497"/>
      <w:r>
        <w:rPr>
          <w:rFonts w:ascii="黑体" w:eastAsia="黑体" w:hAnsi="黑体"/>
          <w:szCs w:val="24"/>
        </w:rPr>
        <w:lastRenderedPageBreak/>
        <w:t>7.1.5.3</w:t>
      </w:r>
      <w:r>
        <w:rPr>
          <w:rFonts w:ascii="Times New Roman" w:eastAsia="黑体" w:hAnsi="黑体" w:hint="eastAsia"/>
          <w:szCs w:val="24"/>
        </w:rPr>
        <w:t>电网电力</w:t>
      </w:r>
      <w:bookmarkEnd w:id="95"/>
    </w:p>
    <w:p w14:paraId="46840EA8" w14:textId="77777777" w:rsidR="000061B2" w:rsidRDefault="000061B2" w:rsidP="000061B2">
      <w:pPr>
        <w:adjustRightInd w:val="0"/>
        <w:snapToGrid w:val="0"/>
        <w:spacing w:line="360" w:lineRule="auto"/>
        <w:ind w:firstLine="420"/>
        <w:rPr>
          <w:rFonts w:ascii="Times New Roman"/>
          <w:szCs w:val="21"/>
        </w:rPr>
      </w:pPr>
      <w:r>
        <w:rPr>
          <w:rFonts w:ascii="Times New Roman" w:hint="eastAsia"/>
          <w:szCs w:val="21"/>
        </w:rPr>
        <w:t>当电力供应商通过合同工具的形式保证电力供应，应使用</w:t>
      </w:r>
      <w:proofErr w:type="gramStart"/>
      <w:r>
        <w:rPr>
          <w:rFonts w:ascii="Times New Roman" w:hint="eastAsia"/>
          <w:szCs w:val="21"/>
        </w:rPr>
        <w:t>此供应</w:t>
      </w:r>
      <w:proofErr w:type="gramEnd"/>
      <w:r>
        <w:rPr>
          <w:rFonts w:ascii="Times New Roman" w:hint="eastAsia"/>
          <w:szCs w:val="21"/>
        </w:rPr>
        <w:t>商特定电力生产的生命周期数据，电力产品应：</w:t>
      </w:r>
    </w:p>
    <w:p w14:paraId="53330DA9" w14:textId="77777777" w:rsidR="000061B2" w:rsidRDefault="000061B2" w:rsidP="000061B2">
      <w:pPr>
        <w:adjustRightInd w:val="0"/>
        <w:snapToGrid w:val="0"/>
        <w:spacing w:line="360" w:lineRule="auto"/>
        <w:ind w:firstLine="420"/>
        <w:rPr>
          <w:rFonts w:ascii="Times New Roman"/>
          <w:szCs w:val="21"/>
        </w:rPr>
      </w:pPr>
      <w:r>
        <w:rPr>
          <w:rFonts w:ascii="Times New Roman" w:hint="eastAsia"/>
          <w:szCs w:val="21"/>
        </w:rPr>
        <w:t>-----</w:t>
      </w:r>
      <w:r>
        <w:rPr>
          <w:rFonts w:ascii="Times New Roman" w:hint="eastAsia"/>
          <w:szCs w:val="21"/>
        </w:rPr>
        <w:t>传递电力生产单位相关信息以及发电机组特征信息；</w:t>
      </w:r>
    </w:p>
    <w:p w14:paraId="689FE2EF" w14:textId="77777777" w:rsidR="000061B2" w:rsidRDefault="000061B2" w:rsidP="000061B2">
      <w:pPr>
        <w:adjustRightInd w:val="0"/>
        <w:snapToGrid w:val="0"/>
        <w:spacing w:line="360" w:lineRule="auto"/>
        <w:ind w:firstLine="420"/>
        <w:rPr>
          <w:rFonts w:ascii="Times New Roman"/>
          <w:szCs w:val="21"/>
        </w:rPr>
      </w:pPr>
      <w:r>
        <w:rPr>
          <w:rFonts w:ascii="Times New Roman" w:hint="eastAsia"/>
          <w:szCs w:val="21"/>
        </w:rPr>
        <w:t>-----</w:t>
      </w:r>
      <w:r>
        <w:rPr>
          <w:rFonts w:ascii="Times New Roman" w:hint="eastAsia"/>
          <w:szCs w:val="21"/>
        </w:rPr>
        <w:t>保证唯一的使用权；</w:t>
      </w:r>
    </w:p>
    <w:p w14:paraId="58D1E328" w14:textId="77777777" w:rsidR="000061B2" w:rsidRDefault="000061B2" w:rsidP="000061B2">
      <w:pPr>
        <w:adjustRightInd w:val="0"/>
        <w:snapToGrid w:val="0"/>
        <w:spacing w:line="360" w:lineRule="auto"/>
        <w:ind w:firstLine="420"/>
        <w:rPr>
          <w:rFonts w:ascii="Times New Roman"/>
          <w:szCs w:val="21"/>
        </w:rPr>
      </w:pPr>
      <w:r>
        <w:rPr>
          <w:rFonts w:ascii="Times New Roman" w:hint="eastAsia"/>
          <w:szCs w:val="21"/>
        </w:rPr>
        <w:t>-----</w:t>
      </w:r>
      <w:proofErr w:type="gramStart"/>
      <w:r>
        <w:rPr>
          <w:rFonts w:ascii="Times New Roman" w:hint="eastAsia"/>
          <w:szCs w:val="21"/>
        </w:rPr>
        <w:t>由报告</w:t>
      </w:r>
      <w:proofErr w:type="gramEnd"/>
      <w:r>
        <w:rPr>
          <w:rFonts w:ascii="Times New Roman" w:hint="eastAsia"/>
          <w:szCs w:val="21"/>
        </w:rPr>
        <w:t>实体或报告实体代表追踪、赎回、报废或注销；</w:t>
      </w:r>
    </w:p>
    <w:p w14:paraId="07046ACC" w14:textId="77777777" w:rsidR="000061B2" w:rsidRDefault="000061B2" w:rsidP="000061B2">
      <w:pPr>
        <w:adjustRightInd w:val="0"/>
        <w:snapToGrid w:val="0"/>
        <w:spacing w:line="360" w:lineRule="auto"/>
        <w:ind w:firstLine="420"/>
        <w:rPr>
          <w:rFonts w:ascii="Times New Roman"/>
          <w:szCs w:val="21"/>
        </w:rPr>
      </w:pPr>
      <w:r>
        <w:rPr>
          <w:rFonts w:ascii="Times New Roman" w:hint="eastAsia"/>
          <w:szCs w:val="21"/>
        </w:rPr>
        <w:t>-----</w:t>
      </w:r>
      <w:r>
        <w:rPr>
          <w:rFonts w:ascii="Times New Roman" w:hint="eastAsia"/>
          <w:szCs w:val="21"/>
        </w:rPr>
        <w:t>接近合同工具的适用期限，并包括相应的时间长度。</w:t>
      </w:r>
    </w:p>
    <w:p w14:paraId="4F81D1DA" w14:textId="77777777" w:rsidR="000061B2" w:rsidRDefault="000061B2" w:rsidP="000061B2">
      <w:pPr>
        <w:adjustRightInd w:val="0"/>
        <w:snapToGrid w:val="0"/>
        <w:spacing w:line="360" w:lineRule="auto"/>
        <w:ind w:firstLine="420"/>
        <w:rPr>
          <w:rFonts w:ascii="Times New Roman"/>
          <w:szCs w:val="21"/>
        </w:rPr>
      </w:pPr>
      <w:proofErr w:type="gramStart"/>
      <w:r>
        <w:rPr>
          <w:rFonts w:ascii="Times New Roman" w:hint="eastAsia"/>
          <w:szCs w:val="21"/>
        </w:rPr>
        <w:t>当无法</w:t>
      </w:r>
      <w:proofErr w:type="gramEnd"/>
      <w:r>
        <w:rPr>
          <w:rFonts w:ascii="Times New Roman" w:hint="eastAsia"/>
          <w:szCs w:val="21"/>
        </w:rPr>
        <w:t>获得供应商的具体电力信息时，应使用与电力来源相关的电网</w:t>
      </w:r>
      <w:r>
        <w:rPr>
          <w:rFonts w:ascii="Times New Roman" w:hint="eastAsia"/>
          <w:szCs w:val="21"/>
        </w:rPr>
        <w:t>GHG</w:t>
      </w:r>
      <w:r>
        <w:rPr>
          <w:rFonts w:ascii="Times New Roman" w:hint="eastAsia"/>
          <w:szCs w:val="21"/>
        </w:rPr>
        <w:t>排放量。相关电网</w:t>
      </w:r>
      <w:r>
        <w:rPr>
          <w:rFonts w:ascii="Times New Roman" w:hint="eastAsia"/>
          <w:szCs w:val="21"/>
        </w:rPr>
        <w:t>GHG</w:t>
      </w:r>
      <w:r>
        <w:rPr>
          <w:rFonts w:ascii="Times New Roman" w:hint="eastAsia"/>
          <w:szCs w:val="21"/>
        </w:rPr>
        <w:t>排放量应反映相关地区的电力消耗情况，不包括任何之前已声明归属的电力。如果没有电力追踪系统，所选电网</w:t>
      </w:r>
      <w:r>
        <w:rPr>
          <w:rFonts w:ascii="Times New Roman" w:hint="eastAsia"/>
          <w:szCs w:val="21"/>
        </w:rPr>
        <w:t>GHG</w:t>
      </w:r>
      <w:r>
        <w:rPr>
          <w:rFonts w:ascii="Times New Roman" w:hint="eastAsia"/>
          <w:szCs w:val="21"/>
        </w:rPr>
        <w:t>排放量应反映该地区的电力消费情况。</w:t>
      </w:r>
    </w:p>
    <w:p w14:paraId="425C6572" w14:textId="77777777" w:rsidR="000061B2" w:rsidRPr="00B1745B" w:rsidRDefault="000061B2" w:rsidP="000061B2">
      <w:pPr>
        <w:adjustRightInd w:val="0"/>
        <w:snapToGrid w:val="0"/>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黑体" w:eastAsia="黑体" w:hAnsi="黑体"/>
          <w:sz w:val="18"/>
          <w:szCs w:val="18"/>
        </w:rPr>
        <w:t>1</w:t>
      </w:r>
      <w:r w:rsidRPr="00B1745B">
        <w:rPr>
          <w:rFonts w:ascii="黑体" w:eastAsia="黑体" w:hAnsi="黑体" w:hint="eastAsia"/>
          <w:sz w:val="18"/>
          <w:szCs w:val="18"/>
        </w:rPr>
        <w:t>：</w:t>
      </w:r>
      <w:r w:rsidRPr="00B1745B">
        <w:rPr>
          <w:rFonts w:ascii="Times New Roman" w:hint="eastAsia"/>
          <w:sz w:val="18"/>
          <w:szCs w:val="18"/>
        </w:rPr>
        <w:t>合同工具是指双方之间签订，用于出售和购买能源的任意形式的合约。如能源属性证书、电力交易合同等。报告实体可根据目标用户的需求选择合同工具的类型。</w:t>
      </w:r>
    </w:p>
    <w:p w14:paraId="6DACAAAA" w14:textId="77777777" w:rsidR="000061B2" w:rsidRPr="00B1745B" w:rsidRDefault="000061B2" w:rsidP="000061B2">
      <w:pPr>
        <w:adjustRightInd w:val="0"/>
        <w:snapToGrid w:val="0"/>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黑体" w:eastAsia="黑体" w:hAnsi="黑体"/>
          <w:sz w:val="18"/>
          <w:szCs w:val="18"/>
        </w:rPr>
        <w:t>2</w:t>
      </w:r>
      <w:r w:rsidRPr="00B1745B">
        <w:rPr>
          <w:rFonts w:ascii="黑体" w:eastAsia="黑体" w:hAnsi="黑体" w:hint="eastAsia"/>
          <w:sz w:val="18"/>
          <w:szCs w:val="18"/>
        </w:rPr>
        <w:t>：</w:t>
      </w:r>
      <w:r w:rsidRPr="00B1745B">
        <w:rPr>
          <w:rFonts w:ascii="Times New Roman" w:hint="eastAsia"/>
          <w:sz w:val="18"/>
          <w:szCs w:val="18"/>
        </w:rPr>
        <w:t>发电机特征信息包括设备的登记名称、所有者和产生的能源性质、发电量和提供的可再生能源等。</w:t>
      </w:r>
    </w:p>
    <w:p w14:paraId="141C3D50" w14:textId="77777777" w:rsidR="000061B2" w:rsidRPr="00B1745B" w:rsidRDefault="000061B2" w:rsidP="000061B2">
      <w:pPr>
        <w:adjustRightInd w:val="0"/>
        <w:snapToGrid w:val="0"/>
        <w:spacing w:line="360" w:lineRule="auto"/>
        <w:ind w:firstLine="360"/>
        <w:rPr>
          <w:rFonts w:ascii="Times New Roman"/>
          <w:sz w:val="18"/>
          <w:szCs w:val="18"/>
        </w:rPr>
      </w:pPr>
      <w:r w:rsidRPr="00B1745B">
        <w:rPr>
          <w:rFonts w:ascii="黑体" w:eastAsia="黑体" w:hAnsi="黑体" w:hint="eastAsia"/>
          <w:sz w:val="18"/>
          <w:szCs w:val="18"/>
        </w:rPr>
        <w:t>注</w:t>
      </w:r>
      <w:r w:rsidRPr="00B1745B">
        <w:rPr>
          <w:rFonts w:ascii="黑体" w:eastAsia="黑体" w:hAnsi="黑体"/>
          <w:sz w:val="18"/>
          <w:szCs w:val="18"/>
        </w:rPr>
        <w:t>3</w:t>
      </w:r>
      <w:r w:rsidRPr="00B1745B">
        <w:rPr>
          <w:rFonts w:ascii="黑体" w:eastAsia="黑体" w:hAnsi="黑体" w:hint="eastAsia"/>
          <w:sz w:val="18"/>
          <w:szCs w:val="18"/>
        </w:rPr>
        <w:t>：</w:t>
      </w:r>
      <w:r w:rsidRPr="00B1745B">
        <w:rPr>
          <w:rFonts w:ascii="Times New Roman" w:hint="eastAsia"/>
          <w:sz w:val="18"/>
          <w:szCs w:val="18"/>
        </w:rPr>
        <w:t>如果难以获得电力供应系统内某一过程的具体生命周期数据，可使用公认数据库</w:t>
      </w:r>
      <w:r w:rsidRPr="00B1745B">
        <w:rPr>
          <w:rFonts w:ascii="Times New Roman"/>
          <w:sz w:val="18"/>
          <w:szCs w:val="18"/>
        </w:rPr>
        <w:t>[</w:t>
      </w:r>
      <w:r w:rsidRPr="00B1745B">
        <w:rPr>
          <w:rFonts w:ascii="Times New Roman" w:hint="eastAsia"/>
          <w:sz w:val="18"/>
          <w:szCs w:val="18"/>
        </w:rPr>
        <w:t>如来自生态环境部、联合国环境规划署（</w:t>
      </w:r>
      <w:r w:rsidRPr="00B1745B">
        <w:rPr>
          <w:rFonts w:ascii="Times New Roman"/>
          <w:sz w:val="18"/>
          <w:szCs w:val="18"/>
        </w:rPr>
        <w:t>UNEP</w:t>
      </w:r>
      <w:r w:rsidRPr="00B1745B">
        <w:rPr>
          <w:rFonts w:ascii="Times New Roman" w:hint="eastAsia"/>
          <w:sz w:val="18"/>
          <w:szCs w:val="18"/>
        </w:rPr>
        <w:t>）或联合国气候变化框架公约（</w:t>
      </w:r>
      <w:r w:rsidRPr="00B1745B">
        <w:rPr>
          <w:rFonts w:ascii="Times New Roman"/>
          <w:sz w:val="18"/>
          <w:szCs w:val="18"/>
        </w:rPr>
        <w:t>UNFCCC</w:t>
      </w:r>
      <w:r w:rsidRPr="00B1745B">
        <w:rPr>
          <w:rFonts w:ascii="Times New Roman" w:hint="eastAsia"/>
          <w:sz w:val="18"/>
          <w:szCs w:val="18"/>
        </w:rPr>
        <w:t>）等中的数据</w:t>
      </w:r>
      <w:r w:rsidRPr="00B1745B">
        <w:rPr>
          <w:rFonts w:ascii="Times New Roman"/>
          <w:sz w:val="18"/>
          <w:szCs w:val="18"/>
        </w:rPr>
        <w:t>]</w:t>
      </w:r>
      <w:r w:rsidRPr="00B1745B">
        <w:rPr>
          <w:rFonts w:ascii="Times New Roman" w:hint="eastAsia"/>
          <w:sz w:val="18"/>
          <w:szCs w:val="18"/>
        </w:rPr>
        <w:t>。</w:t>
      </w:r>
    </w:p>
    <w:p w14:paraId="1A68DBCA" w14:textId="77777777" w:rsidR="000061B2" w:rsidRDefault="000061B2" w:rsidP="000061B2">
      <w:pPr>
        <w:adjustRightInd w:val="0"/>
        <w:snapToGrid w:val="0"/>
        <w:spacing w:line="360" w:lineRule="auto"/>
        <w:ind w:firstLine="420"/>
        <w:rPr>
          <w:rFonts w:ascii="Times New Roman"/>
          <w:szCs w:val="21"/>
        </w:rPr>
      </w:pPr>
      <w:r>
        <w:rPr>
          <w:rFonts w:ascii="Times New Roman"/>
          <w:szCs w:val="21"/>
        </w:rPr>
        <w:t>如果非化石能源电力证书在出售时不直接与电力本身关联，来自非化石能源的部分</w:t>
      </w:r>
      <w:r>
        <w:rPr>
          <w:rFonts w:ascii="Times New Roman" w:hint="eastAsia"/>
          <w:szCs w:val="21"/>
        </w:rPr>
        <w:t>电力作为非化石电力出售，但没有被排除在电网组合排放因子之外，在这种情况下，应使用电力跟踪系统开展相关消费电网组合分析，并在产品碳足迹报告中进行单独报告，以此来展示结果的差异。</w:t>
      </w:r>
    </w:p>
    <w:p w14:paraId="43C490ED" w14:textId="77777777" w:rsidR="000061B2" w:rsidRDefault="000061B2" w:rsidP="000061B2">
      <w:pPr>
        <w:spacing w:line="360" w:lineRule="auto"/>
        <w:ind w:firstLineChars="0" w:firstLine="0"/>
        <w:rPr>
          <w:rFonts w:ascii="Times New Roman" w:eastAsia="黑体" w:hAnsi="黑体"/>
          <w:szCs w:val="24"/>
        </w:rPr>
      </w:pPr>
      <w:r>
        <w:rPr>
          <w:rFonts w:ascii="黑体" w:eastAsia="黑体" w:hAnsi="黑体"/>
          <w:szCs w:val="24"/>
        </w:rPr>
        <w:t>7.1.5.4</w:t>
      </w:r>
      <w:r>
        <w:rPr>
          <w:rFonts w:ascii="Times New Roman" w:eastAsia="黑体" w:hAnsi="黑体" w:hint="eastAsia"/>
          <w:szCs w:val="24"/>
        </w:rPr>
        <w:t>其他电力</w:t>
      </w:r>
    </w:p>
    <w:p w14:paraId="66F8A4F1" w14:textId="117F6A3F" w:rsidR="000061B2" w:rsidRDefault="000061B2" w:rsidP="000061B2">
      <w:pPr>
        <w:spacing w:line="360" w:lineRule="auto"/>
        <w:ind w:firstLine="420"/>
      </w:pPr>
      <w:r>
        <w:rPr>
          <w:rFonts w:ascii="Times New Roman" w:hint="eastAsia"/>
          <w:szCs w:val="24"/>
        </w:rPr>
        <w:t>自发自用的和通过市场化交易购入使用的非化石能源电力消费量的排放因子为零；</w:t>
      </w:r>
      <w:r>
        <w:rPr>
          <w:rFonts w:hint="eastAsia"/>
        </w:rPr>
        <w:t>如果一个企业有多种类型的电力来源，在计算碳足迹时，应使用加权平均的方法核算电力排放因子。</w:t>
      </w:r>
    </w:p>
    <w:p w14:paraId="50AF0D3D" w14:textId="77777777" w:rsidR="00FF4A39" w:rsidRPr="00B1745B" w:rsidRDefault="00FF4A39" w:rsidP="00B1745B">
      <w:pPr>
        <w:widowControl/>
        <w:spacing w:line="360" w:lineRule="auto"/>
        <w:ind w:firstLineChars="0" w:firstLine="420"/>
        <w:jc w:val="left"/>
        <w:rPr>
          <w:rFonts w:ascii="Times New Roman"/>
          <w:szCs w:val="24"/>
        </w:rPr>
      </w:pPr>
      <w:r w:rsidRPr="00B1745B">
        <w:rPr>
          <w:rFonts w:ascii="Times New Roman"/>
          <w:szCs w:val="24"/>
        </w:rPr>
        <w:t>对于自发自用的非化石能源电力（如</w:t>
      </w:r>
      <w:proofErr w:type="gramStart"/>
      <w:r w:rsidRPr="00B1745B">
        <w:rPr>
          <w:rFonts w:ascii="Times New Roman"/>
          <w:szCs w:val="24"/>
        </w:rPr>
        <w:t>厂区光</w:t>
      </w:r>
      <w:proofErr w:type="gramEnd"/>
      <w:r w:rsidRPr="00B1745B">
        <w:rPr>
          <w:rFonts w:ascii="Times New Roman"/>
          <w:szCs w:val="24"/>
        </w:rPr>
        <w:t>伏、风电、水电等），当该电力未并入公共电网或并入后未作为电网组合的一部分被其他用户消费，且具备完整的能源产出计量记录时，其温室气体排放因子可取零。</w:t>
      </w:r>
    </w:p>
    <w:p w14:paraId="669BB666" w14:textId="77777777" w:rsidR="00FF4A39" w:rsidRPr="00B1745B" w:rsidRDefault="00FF4A39" w:rsidP="00B1745B">
      <w:pPr>
        <w:widowControl/>
        <w:spacing w:line="360" w:lineRule="auto"/>
        <w:ind w:firstLineChars="0" w:firstLine="0"/>
        <w:jc w:val="left"/>
        <w:rPr>
          <w:rFonts w:ascii="Times New Roman"/>
          <w:szCs w:val="24"/>
        </w:rPr>
      </w:pPr>
      <w:r w:rsidRPr="00B1745B">
        <w:rPr>
          <w:rFonts w:ascii="Times New Roman"/>
          <w:szCs w:val="24"/>
        </w:rPr>
        <w:t>对于通过市场化交易购入的非化石能源电力，其排放因子的确定应符合</w:t>
      </w:r>
      <w:r w:rsidRPr="00B1745B">
        <w:rPr>
          <w:rFonts w:ascii="Times New Roman"/>
          <w:szCs w:val="24"/>
        </w:rPr>
        <w:t xml:space="preserve"> 7.1.5.3 </w:t>
      </w:r>
      <w:r w:rsidRPr="00B1745B">
        <w:rPr>
          <w:rFonts w:ascii="Times New Roman"/>
          <w:szCs w:val="24"/>
        </w:rPr>
        <w:t>中合同工具的相关规定。仅当满足以下全部条件时，该部分电力的排放因子可取零：</w:t>
      </w:r>
    </w:p>
    <w:p w14:paraId="7EB14DB4" w14:textId="77777777" w:rsidR="00FF4A39" w:rsidRPr="00B1745B" w:rsidRDefault="00FF4A39" w:rsidP="00B1745B">
      <w:pPr>
        <w:widowControl/>
        <w:spacing w:line="360" w:lineRule="auto"/>
        <w:ind w:firstLineChars="0" w:firstLine="0"/>
        <w:jc w:val="left"/>
        <w:rPr>
          <w:rFonts w:ascii="Times New Roman"/>
          <w:szCs w:val="24"/>
        </w:rPr>
      </w:pPr>
      <w:r w:rsidRPr="00B1745B">
        <w:rPr>
          <w:rFonts w:ascii="Times New Roman"/>
          <w:szCs w:val="24"/>
        </w:rPr>
        <w:t xml:space="preserve">a) </w:t>
      </w:r>
      <w:r w:rsidRPr="00B1745B">
        <w:rPr>
          <w:rFonts w:ascii="Times New Roman"/>
          <w:szCs w:val="24"/>
        </w:rPr>
        <w:t>具有可追溯的能源属性证书（如绿证、</w:t>
      </w:r>
      <w:r w:rsidRPr="00B1745B">
        <w:rPr>
          <w:rFonts w:ascii="Times New Roman"/>
          <w:szCs w:val="24"/>
        </w:rPr>
        <w:t>GO</w:t>
      </w:r>
      <w:r w:rsidRPr="00B1745B">
        <w:rPr>
          <w:rFonts w:ascii="Times New Roman"/>
          <w:szCs w:val="24"/>
        </w:rPr>
        <w:t>、</w:t>
      </w:r>
      <w:r w:rsidRPr="00B1745B">
        <w:rPr>
          <w:rFonts w:ascii="Times New Roman"/>
          <w:szCs w:val="24"/>
        </w:rPr>
        <w:t xml:space="preserve">I-REC </w:t>
      </w:r>
      <w:r w:rsidRPr="00B1745B">
        <w:rPr>
          <w:rFonts w:ascii="Times New Roman"/>
          <w:szCs w:val="24"/>
        </w:rPr>
        <w:t>等）或等效权属声明；</w:t>
      </w:r>
    </w:p>
    <w:p w14:paraId="72FEECBF" w14:textId="77777777" w:rsidR="00FF4A39" w:rsidRPr="00B1745B" w:rsidRDefault="00FF4A39" w:rsidP="00B1745B">
      <w:pPr>
        <w:widowControl/>
        <w:spacing w:line="360" w:lineRule="auto"/>
        <w:ind w:firstLineChars="0" w:firstLine="0"/>
        <w:jc w:val="left"/>
        <w:rPr>
          <w:rFonts w:ascii="Times New Roman"/>
          <w:szCs w:val="24"/>
        </w:rPr>
      </w:pPr>
      <w:r w:rsidRPr="00B1745B">
        <w:rPr>
          <w:rFonts w:ascii="Times New Roman"/>
          <w:szCs w:val="24"/>
        </w:rPr>
        <w:t xml:space="preserve">b) </w:t>
      </w:r>
      <w:r w:rsidRPr="00B1745B">
        <w:rPr>
          <w:rFonts w:ascii="Times New Roman"/>
          <w:szCs w:val="24"/>
        </w:rPr>
        <w:t>该证书对应的环境权益未被重复出售或声明；</w:t>
      </w:r>
    </w:p>
    <w:p w14:paraId="38CD4D0E" w14:textId="77777777" w:rsidR="00FF4A39" w:rsidRPr="00B1745B" w:rsidRDefault="00FF4A39" w:rsidP="00B1745B">
      <w:pPr>
        <w:widowControl/>
        <w:spacing w:line="360" w:lineRule="auto"/>
        <w:ind w:firstLineChars="0" w:firstLine="0"/>
        <w:jc w:val="left"/>
        <w:rPr>
          <w:rFonts w:ascii="Times New Roman"/>
          <w:szCs w:val="24"/>
        </w:rPr>
      </w:pPr>
      <w:r w:rsidRPr="00B1745B">
        <w:rPr>
          <w:rFonts w:ascii="Times New Roman"/>
          <w:szCs w:val="24"/>
        </w:rPr>
        <w:t xml:space="preserve">c) </w:t>
      </w:r>
      <w:r w:rsidRPr="00B1745B">
        <w:rPr>
          <w:rFonts w:ascii="Times New Roman"/>
          <w:szCs w:val="24"/>
        </w:rPr>
        <w:t>证书覆盖的电量与实际消费电量在时间和数量上匹配；</w:t>
      </w:r>
    </w:p>
    <w:p w14:paraId="3711DAB1" w14:textId="77777777" w:rsidR="00FF4A39" w:rsidRPr="00B1745B" w:rsidRDefault="00FF4A39" w:rsidP="00B1745B">
      <w:pPr>
        <w:widowControl/>
        <w:spacing w:line="360" w:lineRule="auto"/>
        <w:ind w:firstLineChars="0" w:firstLine="0"/>
        <w:jc w:val="left"/>
        <w:rPr>
          <w:rFonts w:ascii="Times New Roman"/>
          <w:szCs w:val="24"/>
        </w:rPr>
      </w:pPr>
      <w:r w:rsidRPr="00B1745B">
        <w:rPr>
          <w:rFonts w:ascii="Times New Roman"/>
          <w:szCs w:val="24"/>
        </w:rPr>
        <w:t xml:space="preserve">d) </w:t>
      </w:r>
      <w:r w:rsidRPr="00B1745B">
        <w:rPr>
          <w:rFonts w:ascii="Times New Roman"/>
          <w:szCs w:val="24"/>
        </w:rPr>
        <w:t>已通过电力追踪系统完成注销或报废。</w:t>
      </w:r>
    </w:p>
    <w:p w14:paraId="54F2627B" w14:textId="77777777" w:rsidR="00E2637C" w:rsidRPr="00B1745B" w:rsidRDefault="00E2637C" w:rsidP="00B1745B">
      <w:pPr>
        <w:widowControl/>
        <w:spacing w:line="360" w:lineRule="auto"/>
        <w:ind w:firstLineChars="0" w:firstLine="0"/>
        <w:jc w:val="left"/>
        <w:rPr>
          <w:rFonts w:hAnsi="宋体" w:cs="宋体"/>
          <w:kern w:val="0"/>
          <w:szCs w:val="21"/>
        </w:rPr>
      </w:pPr>
      <w:r w:rsidRPr="00B1745B">
        <w:rPr>
          <w:rFonts w:hAnsi="宋体" w:cs="宋体"/>
          <w:kern w:val="0"/>
          <w:szCs w:val="21"/>
        </w:rPr>
        <w:lastRenderedPageBreak/>
        <w:t>当企业存在多种电力来源（包括内部发电、直供电力、电网电力、非化石能源电力等）时，应基于各来源在核算期内的实际消费电量比例进行加权平均，核算综合电力排放因子。</w:t>
      </w:r>
    </w:p>
    <w:p w14:paraId="6BDCB160"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96" w:name="_Toc190159499"/>
      <w:bookmarkStart w:id="97" w:name="_Toc212732660"/>
      <w:r>
        <w:rPr>
          <w:rFonts w:ascii="黑体" w:eastAsia="黑体" w:hAnsi="黑体" w:cs="黑体" w:hint="eastAsia"/>
          <w:bCs/>
          <w:kern w:val="44"/>
          <w:szCs w:val="44"/>
        </w:rPr>
        <w:t>7.2数据分配</w:t>
      </w:r>
      <w:bookmarkEnd w:id="96"/>
      <w:bookmarkEnd w:id="97"/>
    </w:p>
    <w:p w14:paraId="0C8DAB6F" w14:textId="77777777" w:rsidR="000061B2" w:rsidRDefault="000061B2" w:rsidP="000061B2">
      <w:pPr>
        <w:spacing w:line="360" w:lineRule="auto"/>
        <w:ind w:firstLine="420"/>
        <w:rPr>
          <w:rFonts w:ascii="Times New Roman"/>
          <w:szCs w:val="24"/>
        </w:rPr>
      </w:pPr>
      <w:r>
        <w:rPr>
          <w:rFonts w:ascii="Times New Roman" w:hint="eastAsia"/>
          <w:szCs w:val="24"/>
        </w:rPr>
        <w:t>数据分配的原则是以输入和输出之间的物质平衡为基础，一个单元过程分配的输入和输出总和应与其分配</w:t>
      </w:r>
      <w:r>
        <w:rPr>
          <w:rFonts w:ascii="Times New Roman"/>
          <w:szCs w:val="24"/>
        </w:rPr>
        <w:t>前</w:t>
      </w:r>
      <w:r>
        <w:rPr>
          <w:rFonts w:ascii="Times New Roman" w:hint="eastAsia"/>
          <w:szCs w:val="24"/>
        </w:rPr>
        <w:t>的输入和输出相等。分配应考虑以下方面：</w:t>
      </w:r>
    </w:p>
    <w:p w14:paraId="31F68908" w14:textId="77777777" w:rsidR="000061B2" w:rsidRDefault="000061B2" w:rsidP="000061B2">
      <w:pPr>
        <w:spacing w:line="360" w:lineRule="auto"/>
        <w:ind w:firstLine="420"/>
        <w:rPr>
          <w:rFonts w:ascii="Times New Roman"/>
          <w:szCs w:val="24"/>
        </w:rPr>
      </w:pPr>
      <w:r>
        <w:rPr>
          <w:rFonts w:ascii="Times New Roman"/>
          <w:szCs w:val="24"/>
        </w:rPr>
        <w:t xml:space="preserve">a) </w:t>
      </w:r>
      <w:r>
        <w:rPr>
          <w:rFonts w:ascii="Times New Roman" w:hint="eastAsia"/>
          <w:szCs w:val="24"/>
        </w:rPr>
        <w:t>通过细化过程或扩展系统边界，尽量避免进行数据分配；</w:t>
      </w:r>
    </w:p>
    <w:p w14:paraId="59F3CB3A" w14:textId="77777777" w:rsidR="000061B2" w:rsidRDefault="000061B2" w:rsidP="000061B2">
      <w:pPr>
        <w:spacing w:line="360" w:lineRule="auto"/>
        <w:ind w:firstLine="420"/>
        <w:rPr>
          <w:rFonts w:ascii="Times New Roman"/>
          <w:szCs w:val="24"/>
        </w:rPr>
      </w:pPr>
      <w:r>
        <w:rPr>
          <w:rFonts w:ascii="Times New Roman"/>
          <w:szCs w:val="24"/>
        </w:rPr>
        <w:t xml:space="preserve">b) </w:t>
      </w:r>
      <w:r>
        <w:rPr>
          <w:rFonts w:ascii="Times New Roman" w:hint="eastAsia"/>
          <w:szCs w:val="24"/>
        </w:rPr>
        <w:t>优先使用生产过程的物理关联（包括但不限于生产量、生产工时等）进行分配；</w:t>
      </w:r>
    </w:p>
    <w:p w14:paraId="78C8494F" w14:textId="77777777" w:rsidR="000061B2" w:rsidRDefault="000061B2" w:rsidP="000061B2">
      <w:pPr>
        <w:spacing w:line="360" w:lineRule="auto"/>
        <w:ind w:firstLine="420"/>
        <w:rPr>
          <w:rFonts w:ascii="Times New Roman"/>
          <w:szCs w:val="24"/>
        </w:rPr>
      </w:pPr>
      <w:r>
        <w:rPr>
          <w:rFonts w:ascii="Times New Roman"/>
          <w:szCs w:val="24"/>
        </w:rPr>
        <w:t xml:space="preserve">c) </w:t>
      </w:r>
      <w:r>
        <w:rPr>
          <w:rFonts w:ascii="Times New Roman" w:hint="eastAsia"/>
          <w:szCs w:val="24"/>
        </w:rPr>
        <w:t>物理关联难以建立时，则依据经济价值进行分配；</w:t>
      </w:r>
    </w:p>
    <w:p w14:paraId="36B1425A" w14:textId="77777777" w:rsidR="000061B2" w:rsidRDefault="000061B2" w:rsidP="000061B2">
      <w:pPr>
        <w:spacing w:line="360" w:lineRule="auto"/>
        <w:ind w:firstLine="420"/>
        <w:rPr>
          <w:rFonts w:ascii="Times New Roman"/>
          <w:szCs w:val="24"/>
        </w:rPr>
      </w:pPr>
      <w:r>
        <w:rPr>
          <w:rFonts w:ascii="Times New Roman" w:hint="eastAsia"/>
          <w:szCs w:val="24"/>
        </w:rPr>
        <w:t>d</w:t>
      </w:r>
      <w:r>
        <w:rPr>
          <w:rFonts w:ascii="Times New Roman" w:hint="eastAsia"/>
          <w:szCs w:val="24"/>
        </w:rPr>
        <w:t>）若使用其他分配方法时，须提供所使用的基准参数进行分配；</w:t>
      </w:r>
    </w:p>
    <w:p w14:paraId="494B4AD7" w14:textId="77777777" w:rsidR="000061B2" w:rsidRDefault="000061B2" w:rsidP="000061B2">
      <w:pPr>
        <w:spacing w:line="360" w:lineRule="auto"/>
        <w:ind w:firstLine="420"/>
        <w:rPr>
          <w:rFonts w:ascii="Times New Roman"/>
          <w:szCs w:val="24"/>
        </w:rPr>
      </w:pPr>
      <w:r>
        <w:rPr>
          <w:rFonts w:ascii="Times New Roman" w:hint="eastAsia"/>
          <w:szCs w:val="24"/>
        </w:rPr>
        <w:t>e</w:t>
      </w:r>
      <w:r>
        <w:rPr>
          <w:rFonts w:ascii="Times New Roman" w:hint="eastAsia"/>
          <w:szCs w:val="24"/>
        </w:rPr>
        <w:t>）本产品碳足迹量化时其产生的熔盐电解回收料及</w:t>
      </w:r>
      <w:proofErr w:type="gramStart"/>
      <w:r>
        <w:rPr>
          <w:rFonts w:ascii="Times New Roman" w:hint="eastAsia"/>
          <w:szCs w:val="24"/>
        </w:rPr>
        <w:t>金属热还原渣因难以</w:t>
      </w:r>
      <w:proofErr w:type="gramEnd"/>
      <w:r>
        <w:rPr>
          <w:rFonts w:ascii="Times New Roman" w:hint="eastAsia"/>
          <w:szCs w:val="24"/>
        </w:rPr>
        <w:t>明确其对环境负荷的具体影响，不参与相关分配。</w:t>
      </w:r>
    </w:p>
    <w:p w14:paraId="6882F345"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98" w:name="_Toc190159503"/>
      <w:bookmarkStart w:id="99" w:name="_Toc212732662"/>
      <w:r>
        <w:rPr>
          <w:rFonts w:ascii="黑体" w:eastAsia="黑体" w:hAnsi="黑体" w:cs="黑体" w:hint="eastAsia"/>
          <w:bCs/>
          <w:kern w:val="44"/>
          <w:szCs w:val="44"/>
        </w:rPr>
        <w:t>7.3清单计算</w:t>
      </w:r>
      <w:bookmarkEnd w:id="98"/>
      <w:bookmarkEnd w:id="99"/>
    </w:p>
    <w:p w14:paraId="59E72983" w14:textId="02BB7DC1" w:rsidR="00445993" w:rsidRDefault="000061B2" w:rsidP="000061B2">
      <w:pPr>
        <w:widowControl/>
        <w:shd w:val="clear" w:color="auto" w:fill="FFFFFF"/>
        <w:spacing w:line="360" w:lineRule="auto"/>
        <w:ind w:firstLine="420"/>
        <w:rPr>
          <w:rFonts w:ascii="Times New Roman"/>
          <w:szCs w:val="24"/>
        </w:rPr>
      </w:pPr>
      <w:r>
        <w:rPr>
          <w:rFonts w:ascii="Times New Roman" w:hint="eastAsia"/>
          <w:szCs w:val="24"/>
        </w:rPr>
        <w:t>生命周期清单分析结果通常表现为一系列的数据表，展示每声明单位产品在每个阶段或单元过程中的资源使用量（如原辅材料和能源），以及释放到环境中的排放物（如温室气体、废弃物等）</w:t>
      </w:r>
      <w:r>
        <w:rPr>
          <w:rFonts w:ascii="Times New Roman"/>
          <w:szCs w:val="24"/>
        </w:rPr>
        <w:t>。</w:t>
      </w:r>
    </w:p>
    <w:p w14:paraId="143076FC" w14:textId="230AF1E7" w:rsidR="00445993" w:rsidRDefault="00886C65">
      <w:pPr>
        <w:spacing w:beforeLines="50" w:before="120" w:afterLines="50" w:after="120" w:line="360" w:lineRule="auto"/>
        <w:ind w:firstLineChars="0" w:firstLine="0"/>
        <w:outlineLvl w:val="0"/>
        <w:rPr>
          <w:rFonts w:ascii="Times New Roman" w:eastAsia="黑体"/>
          <w:bCs/>
          <w:szCs w:val="24"/>
        </w:rPr>
      </w:pPr>
      <w:bookmarkStart w:id="100" w:name="OLE_LINK10"/>
      <w:bookmarkStart w:id="101" w:name="_Toc239346661"/>
      <w:r>
        <w:rPr>
          <w:rFonts w:ascii="Times New Roman" w:eastAsia="黑体"/>
          <w:bCs/>
          <w:szCs w:val="24"/>
        </w:rPr>
        <w:t xml:space="preserve">8 </w:t>
      </w:r>
      <w:bookmarkEnd w:id="100"/>
      <w:r w:rsidR="000061B2">
        <w:rPr>
          <w:rFonts w:ascii="黑体" w:eastAsia="黑体" w:hAnsi="黑体" w:cs="黑体" w:hint="eastAsia"/>
          <w:bCs/>
          <w:kern w:val="44"/>
          <w:szCs w:val="44"/>
        </w:rPr>
        <w:t>产品碳足迹影响评价</w:t>
      </w:r>
      <w:bookmarkEnd w:id="101"/>
    </w:p>
    <w:p w14:paraId="7CFA77AB"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102" w:name="_Toc212732664"/>
      <w:bookmarkStart w:id="103" w:name="_Toc190159505"/>
      <w:r>
        <w:rPr>
          <w:rFonts w:ascii="黑体" w:eastAsia="黑体" w:hAnsi="黑体" w:cs="黑体" w:hint="eastAsia"/>
          <w:bCs/>
          <w:kern w:val="44"/>
          <w:szCs w:val="44"/>
        </w:rPr>
        <w:t xml:space="preserve">8.1 </w:t>
      </w:r>
      <w:bookmarkEnd w:id="102"/>
      <w:bookmarkEnd w:id="103"/>
      <w:r>
        <w:rPr>
          <w:rFonts w:ascii="黑体" w:eastAsia="黑体" w:hAnsi="黑体" w:cs="黑体" w:hint="eastAsia"/>
          <w:bCs/>
          <w:kern w:val="44"/>
          <w:szCs w:val="44"/>
        </w:rPr>
        <w:t>基本要求</w:t>
      </w:r>
    </w:p>
    <w:p w14:paraId="2FCDD03C" w14:textId="77777777" w:rsidR="000061B2" w:rsidRDefault="000061B2" w:rsidP="000061B2">
      <w:pPr>
        <w:adjustRightInd w:val="0"/>
        <w:snapToGrid w:val="0"/>
        <w:spacing w:line="360" w:lineRule="auto"/>
        <w:ind w:firstLine="420"/>
        <w:rPr>
          <w:rFonts w:ascii="Times New Roman"/>
          <w:szCs w:val="21"/>
        </w:rPr>
      </w:pPr>
      <w:bookmarkStart w:id="104" w:name="_Toc190159506"/>
      <w:bookmarkStart w:id="105" w:name="_Toc212732665"/>
      <w:r>
        <w:rPr>
          <w:rFonts w:ascii="Times New Roman" w:hint="eastAsia"/>
          <w:szCs w:val="21"/>
        </w:rPr>
        <w:t>应通过排放或清除的</w:t>
      </w:r>
      <w:r>
        <w:rPr>
          <w:rFonts w:ascii="Times New Roman"/>
          <w:szCs w:val="21"/>
        </w:rPr>
        <w:t>GHG</w:t>
      </w:r>
      <w:r>
        <w:rPr>
          <w:rFonts w:ascii="Times New Roman" w:hint="eastAsia"/>
          <w:szCs w:val="21"/>
        </w:rPr>
        <w:t>的质量乘以</w:t>
      </w:r>
      <w:r>
        <w:rPr>
          <w:rFonts w:ascii="Times New Roman"/>
          <w:szCs w:val="21"/>
        </w:rPr>
        <w:t>IPCC</w:t>
      </w:r>
      <w:r>
        <w:rPr>
          <w:rFonts w:ascii="Times New Roman" w:hint="eastAsia"/>
          <w:szCs w:val="21"/>
        </w:rPr>
        <w:t>给出的</w:t>
      </w:r>
      <w:r>
        <w:rPr>
          <w:rFonts w:ascii="Times New Roman"/>
          <w:szCs w:val="21"/>
        </w:rPr>
        <w:t>100</w:t>
      </w:r>
      <w:r>
        <w:rPr>
          <w:rFonts w:ascii="Times New Roman" w:hint="eastAsia"/>
          <w:szCs w:val="21"/>
        </w:rPr>
        <w:t>年</w:t>
      </w:r>
      <w:r>
        <w:rPr>
          <w:rFonts w:ascii="Times New Roman"/>
          <w:szCs w:val="21"/>
        </w:rPr>
        <w:t>GWP</w:t>
      </w:r>
      <w:r>
        <w:rPr>
          <w:rFonts w:ascii="Times New Roman" w:hint="eastAsia"/>
          <w:szCs w:val="21"/>
        </w:rPr>
        <w:t>（见附录</w:t>
      </w:r>
      <w:r>
        <w:rPr>
          <w:rFonts w:ascii="Times New Roman"/>
          <w:szCs w:val="21"/>
        </w:rPr>
        <w:t>D</w:t>
      </w:r>
      <w:r>
        <w:rPr>
          <w:rFonts w:ascii="Times New Roman" w:hint="eastAsia"/>
          <w:szCs w:val="21"/>
        </w:rPr>
        <w:t>），来计算产品每种</w:t>
      </w:r>
      <w:r>
        <w:rPr>
          <w:rFonts w:ascii="Times New Roman"/>
          <w:szCs w:val="21"/>
        </w:rPr>
        <w:t>GHG</w:t>
      </w:r>
      <w:r>
        <w:rPr>
          <w:rFonts w:ascii="Times New Roman" w:hint="eastAsia"/>
          <w:szCs w:val="21"/>
        </w:rPr>
        <w:t>排放和清除的潜在气候变化影响，以</w:t>
      </w:r>
      <w:r>
        <w:rPr>
          <w:rFonts w:ascii="Times New Roman"/>
          <w:szCs w:val="21"/>
        </w:rPr>
        <w:t>tCO</w:t>
      </w:r>
      <w:r>
        <w:rPr>
          <w:rFonts w:ascii="Times New Roman"/>
          <w:szCs w:val="21"/>
          <w:vertAlign w:val="subscript"/>
        </w:rPr>
        <w:t>2</w:t>
      </w:r>
      <w:r>
        <w:rPr>
          <w:rFonts w:ascii="Times New Roman"/>
          <w:szCs w:val="21"/>
        </w:rPr>
        <w:t>e/</w:t>
      </w:r>
      <w:r>
        <w:rPr>
          <w:rFonts w:ascii="Times New Roman" w:hint="eastAsia"/>
          <w:szCs w:val="21"/>
        </w:rPr>
        <w:t>（</w:t>
      </w:r>
      <w:r>
        <w:rPr>
          <w:rFonts w:ascii="Times New Roman"/>
          <w:szCs w:val="21"/>
        </w:rPr>
        <w:t>t</w:t>
      </w:r>
      <w:r>
        <w:rPr>
          <w:rFonts w:ascii="Times New Roman" w:hint="eastAsia"/>
          <w:szCs w:val="21"/>
        </w:rPr>
        <w:t>排放量）计</w:t>
      </w:r>
      <w:r>
        <w:rPr>
          <w:rFonts w:ascii="Times New Roman"/>
          <w:szCs w:val="21"/>
        </w:rPr>
        <w:t>。</w:t>
      </w:r>
    </w:p>
    <w:p w14:paraId="05BA640B" w14:textId="77777777" w:rsidR="000061B2" w:rsidRPr="00B1745B" w:rsidRDefault="000061B2" w:rsidP="000061B2">
      <w:pPr>
        <w:adjustRightInd w:val="0"/>
        <w:snapToGrid w:val="0"/>
        <w:spacing w:line="360" w:lineRule="auto"/>
        <w:ind w:firstLine="360"/>
        <w:rPr>
          <w:rFonts w:ascii="Times New Roman"/>
          <w:sz w:val="18"/>
          <w:szCs w:val="18"/>
        </w:rPr>
      </w:pPr>
      <w:r w:rsidRPr="00B1745B">
        <w:rPr>
          <w:rFonts w:ascii="黑体" w:eastAsia="黑体" w:hAnsi="黑体" w:cs="宋体" w:hint="eastAsia"/>
          <w:sz w:val="18"/>
          <w:szCs w:val="18"/>
        </w:rPr>
        <w:t>注</w:t>
      </w:r>
      <w:r w:rsidRPr="00B1745B">
        <w:rPr>
          <w:rFonts w:ascii="黑体" w:eastAsia="黑体" w:hAnsi="黑体"/>
          <w:sz w:val="18"/>
          <w:szCs w:val="18"/>
        </w:rPr>
        <w:t>1</w:t>
      </w:r>
      <w:r w:rsidRPr="00B1745B">
        <w:rPr>
          <w:rFonts w:ascii="黑体" w:eastAsia="黑体" w:hAnsi="黑体" w:cs="宋体" w:hint="eastAsia"/>
          <w:sz w:val="18"/>
          <w:szCs w:val="18"/>
        </w:rPr>
        <w:t>：</w:t>
      </w:r>
      <w:r w:rsidRPr="00B1745B">
        <w:rPr>
          <w:rFonts w:ascii="Times New Roman" w:hint="eastAsia"/>
          <w:sz w:val="18"/>
          <w:szCs w:val="18"/>
        </w:rPr>
        <w:t>产品碳足迹为所有</w:t>
      </w:r>
      <w:r w:rsidRPr="00B1745B">
        <w:rPr>
          <w:rFonts w:ascii="Times New Roman"/>
          <w:sz w:val="18"/>
          <w:szCs w:val="18"/>
        </w:rPr>
        <w:t>GHG</w:t>
      </w:r>
      <w:r w:rsidRPr="00B1745B">
        <w:rPr>
          <w:rFonts w:ascii="Times New Roman" w:hint="eastAsia"/>
          <w:sz w:val="18"/>
          <w:szCs w:val="18"/>
        </w:rPr>
        <w:t>潜在气候变化影响的总和。若</w:t>
      </w:r>
      <w:r w:rsidRPr="00B1745B">
        <w:rPr>
          <w:rFonts w:ascii="Times New Roman"/>
          <w:sz w:val="18"/>
          <w:szCs w:val="18"/>
        </w:rPr>
        <w:t>IPCC</w:t>
      </w:r>
      <w:r w:rsidRPr="00B1745B">
        <w:rPr>
          <w:rFonts w:ascii="Times New Roman" w:hint="eastAsia"/>
          <w:sz w:val="18"/>
          <w:szCs w:val="18"/>
        </w:rPr>
        <w:t>修订了</w:t>
      </w:r>
      <w:r w:rsidRPr="00B1745B">
        <w:rPr>
          <w:rFonts w:ascii="Times New Roman"/>
          <w:sz w:val="18"/>
          <w:szCs w:val="18"/>
        </w:rPr>
        <w:t>GWP</w:t>
      </w:r>
      <w:r w:rsidRPr="00B1745B">
        <w:rPr>
          <w:rFonts w:ascii="Times New Roman" w:hint="eastAsia"/>
          <w:sz w:val="18"/>
          <w:szCs w:val="18"/>
        </w:rPr>
        <w:t>，宜使用最新数值，否则应在报告中说明。除</w:t>
      </w:r>
      <w:r w:rsidRPr="00B1745B">
        <w:rPr>
          <w:rFonts w:ascii="Times New Roman"/>
          <w:sz w:val="18"/>
          <w:szCs w:val="18"/>
        </w:rPr>
        <w:t>GWP100</w:t>
      </w:r>
      <w:r w:rsidRPr="00B1745B">
        <w:rPr>
          <w:rFonts w:ascii="Times New Roman" w:hint="eastAsia"/>
          <w:sz w:val="18"/>
          <w:szCs w:val="18"/>
        </w:rPr>
        <w:t>外，还可使用</w:t>
      </w:r>
      <w:r w:rsidRPr="00B1745B">
        <w:rPr>
          <w:rFonts w:ascii="Times New Roman"/>
          <w:sz w:val="18"/>
          <w:szCs w:val="18"/>
        </w:rPr>
        <w:t>IPCC</w:t>
      </w:r>
      <w:r w:rsidRPr="00B1745B">
        <w:rPr>
          <w:rFonts w:ascii="Times New Roman" w:hint="eastAsia"/>
          <w:sz w:val="18"/>
          <w:szCs w:val="18"/>
        </w:rPr>
        <w:t>提供的其他时间范围的</w:t>
      </w:r>
      <w:r w:rsidRPr="00B1745B">
        <w:rPr>
          <w:rFonts w:ascii="Times New Roman"/>
          <w:sz w:val="18"/>
          <w:szCs w:val="18"/>
        </w:rPr>
        <w:t>GWP</w:t>
      </w:r>
      <w:r w:rsidRPr="00B1745B">
        <w:rPr>
          <w:rFonts w:ascii="Times New Roman" w:hint="eastAsia"/>
          <w:sz w:val="18"/>
          <w:szCs w:val="18"/>
        </w:rPr>
        <w:t>和</w:t>
      </w:r>
      <w:r w:rsidRPr="00B1745B">
        <w:rPr>
          <w:rFonts w:ascii="Times New Roman"/>
          <w:sz w:val="18"/>
          <w:szCs w:val="18"/>
        </w:rPr>
        <w:t>GTP</w:t>
      </w:r>
      <w:r w:rsidRPr="00B1745B">
        <w:rPr>
          <w:rFonts w:ascii="Times New Roman" w:hint="eastAsia"/>
          <w:sz w:val="18"/>
          <w:szCs w:val="18"/>
        </w:rPr>
        <w:t>，但宜单独报告。</w:t>
      </w:r>
    </w:p>
    <w:p w14:paraId="5A9CB018" w14:textId="77777777" w:rsidR="000061B2" w:rsidRPr="00B1745B" w:rsidRDefault="000061B2" w:rsidP="000061B2">
      <w:pPr>
        <w:adjustRightInd w:val="0"/>
        <w:snapToGrid w:val="0"/>
        <w:spacing w:line="360" w:lineRule="auto"/>
        <w:ind w:firstLine="360"/>
        <w:rPr>
          <w:rFonts w:ascii="Times New Roman"/>
          <w:sz w:val="18"/>
          <w:szCs w:val="18"/>
        </w:rPr>
      </w:pPr>
      <w:r w:rsidRPr="00B1745B">
        <w:rPr>
          <w:rFonts w:ascii="黑体" w:eastAsia="黑体" w:hAnsi="黑体" w:cs="宋体" w:hint="eastAsia"/>
          <w:sz w:val="18"/>
          <w:szCs w:val="18"/>
        </w:rPr>
        <w:t>注</w:t>
      </w:r>
      <w:r w:rsidRPr="00B1745B">
        <w:rPr>
          <w:rFonts w:ascii="黑体" w:eastAsia="黑体" w:hAnsi="黑体"/>
          <w:sz w:val="18"/>
          <w:szCs w:val="18"/>
        </w:rPr>
        <w:t>2</w:t>
      </w:r>
      <w:r w:rsidRPr="00B1745B">
        <w:rPr>
          <w:rFonts w:ascii="黑体" w:eastAsia="黑体" w:hAnsi="黑体" w:cs="宋体"/>
          <w:sz w:val="18"/>
          <w:szCs w:val="18"/>
        </w:rPr>
        <w:t>：</w:t>
      </w:r>
      <w:r w:rsidRPr="00B1745B">
        <w:rPr>
          <w:rFonts w:ascii="Times New Roman"/>
          <w:sz w:val="18"/>
          <w:szCs w:val="18"/>
        </w:rPr>
        <w:t>GWP100</w:t>
      </w:r>
      <w:r w:rsidRPr="00B1745B">
        <w:rPr>
          <w:rFonts w:ascii="Times New Roman" w:hint="eastAsia"/>
          <w:sz w:val="18"/>
          <w:szCs w:val="18"/>
        </w:rPr>
        <w:t>代表短期的气候变化影响，可反映变暖速度。</w:t>
      </w:r>
      <w:r w:rsidRPr="00B1745B">
        <w:rPr>
          <w:rFonts w:ascii="Times New Roman"/>
          <w:sz w:val="18"/>
          <w:szCs w:val="18"/>
        </w:rPr>
        <w:t>100</w:t>
      </w:r>
      <w:r w:rsidRPr="00B1745B">
        <w:rPr>
          <w:rFonts w:ascii="Times New Roman" w:hint="eastAsia"/>
          <w:sz w:val="18"/>
          <w:szCs w:val="18"/>
        </w:rPr>
        <w:t>年</w:t>
      </w:r>
      <w:r w:rsidRPr="00B1745B">
        <w:rPr>
          <w:rFonts w:ascii="Times New Roman"/>
          <w:sz w:val="18"/>
          <w:szCs w:val="18"/>
        </w:rPr>
        <w:t>GTP</w:t>
      </w:r>
      <w:r w:rsidRPr="00B1745B">
        <w:rPr>
          <w:rFonts w:ascii="Times New Roman" w:hint="eastAsia"/>
          <w:sz w:val="18"/>
          <w:szCs w:val="18"/>
        </w:rPr>
        <w:t>代表长期的气候变化影响，可反映长期温升。与其他时间范围相比，选择</w:t>
      </w:r>
      <w:r w:rsidRPr="00B1745B">
        <w:rPr>
          <w:rFonts w:ascii="Times New Roman"/>
          <w:sz w:val="18"/>
          <w:szCs w:val="18"/>
        </w:rPr>
        <w:t>100</w:t>
      </w:r>
      <w:r w:rsidRPr="00B1745B">
        <w:rPr>
          <w:rFonts w:ascii="Times New Roman" w:hint="eastAsia"/>
          <w:sz w:val="18"/>
          <w:szCs w:val="18"/>
        </w:rPr>
        <w:t>年的时间范围并无任何科学依据。该时间范围是国际公约的一个价值判断，它权衡了不同时间范围内可能发生的影响。</w:t>
      </w:r>
    </w:p>
    <w:p w14:paraId="481C681A"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r>
        <w:rPr>
          <w:rFonts w:ascii="黑体" w:eastAsia="黑体" w:hAnsi="黑体" w:cs="黑体" w:hint="eastAsia"/>
          <w:bCs/>
          <w:kern w:val="44"/>
          <w:szCs w:val="44"/>
        </w:rPr>
        <w:t>8.2 产品碳足迹计算方法</w:t>
      </w:r>
      <w:bookmarkEnd w:id="104"/>
      <w:bookmarkEnd w:id="105"/>
    </w:p>
    <w:p w14:paraId="04D2900E" w14:textId="1304E233" w:rsidR="000061B2" w:rsidRDefault="000061B2" w:rsidP="000061B2">
      <w:pPr>
        <w:spacing w:line="360" w:lineRule="auto"/>
        <w:ind w:firstLine="420"/>
        <w:rPr>
          <w:rFonts w:ascii="Times New Roman"/>
          <w:szCs w:val="24"/>
        </w:rPr>
      </w:pPr>
      <w:bookmarkStart w:id="106" w:name="_Hlk195547138"/>
      <w:r>
        <w:rPr>
          <w:rFonts w:ascii="Times New Roman" w:hint="eastAsia"/>
          <w:szCs w:val="24"/>
        </w:rPr>
        <w:t>稀土</w:t>
      </w:r>
      <w:r w:rsidR="00D31D32">
        <w:rPr>
          <w:rFonts w:ascii="Times New Roman" w:hint="eastAsia"/>
          <w:szCs w:val="24"/>
        </w:rPr>
        <w:t>金属</w:t>
      </w:r>
      <w:r>
        <w:rPr>
          <w:rFonts w:ascii="Times New Roman" w:hint="eastAsia"/>
          <w:szCs w:val="24"/>
        </w:rPr>
        <w:t>冶炼产品碳足迹计算方法见公式（</w:t>
      </w:r>
      <w:r>
        <w:rPr>
          <w:rFonts w:ascii="Times New Roman" w:hint="eastAsia"/>
          <w:szCs w:val="24"/>
        </w:rPr>
        <w:t>1</w:t>
      </w:r>
      <w:r>
        <w:rPr>
          <w:rFonts w:ascii="Times New Roman" w:hint="eastAsia"/>
          <w:szCs w:val="24"/>
        </w:rPr>
        <w:t>）</w:t>
      </w:r>
      <w:r>
        <w:rPr>
          <w:rFonts w:ascii="Times New Roman"/>
          <w:szCs w:val="24"/>
        </w:rPr>
        <w:t>：</w:t>
      </w:r>
    </w:p>
    <w:p w14:paraId="1CED1E10" w14:textId="06491BAC" w:rsidR="000061B2" w:rsidRDefault="007B2CA6" w:rsidP="000061B2">
      <w:pPr>
        <w:widowControl/>
        <w:spacing w:line="360" w:lineRule="auto"/>
        <w:ind w:firstLineChars="0" w:firstLine="0"/>
        <w:jc w:val="center"/>
        <w:rPr>
          <w:rFonts w:ascii="Times New Roman"/>
          <w:bCs/>
          <w:iCs/>
          <w:kern w:val="0"/>
          <w:szCs w:val="24"/>
        </w:rPr>
      </w:pPr>
      <m:oMath>
        <m:sSub>
          <m:sSubPr>
            <m:ctrlPr>
              <w:rPr>
                <w:rFonts w:ascii="Cambria Math" w:hAnsi="Cambria Math"/>
                <w:bCs/>
                <w:iCs/>
                <w:kern w:val="0"/>
                <w:szCs w:val="24"/>
              </w:rPr>
            </m:ctrlPr>
          </m:sSubPr>
          <m:e>
            <m:r>
              <w:rPr>
                <w:rFonts w:ascii="Cambria Math" w:hAnsi="Cambria Math"/>
                <w:kern w:val="0"/>
                <w:szCs w:val="24"/>
              </w:rPr>
              <m:t>CFP</m:t>
            </m:r>
          </m:e>
          <m:sub>
            <m:r>
              <w:rPr>
                <w:rFonts w:ascii="Cambria Math" w:hAnsi="Cambria Math"/>
                <w:kern w:val="0"/>
                <w:szCs w:val="24"/>
              </w:rPr>
              <m:t>GHG</m:t>
            </m:r>
          </m:sub>
        </m:sSub>
        <m:r>
          <m:rPr>
            <m:nor/>
          </m:rPr>
          <w:rPr>
            <w:rFonts w:ascii="Times New Roman"/>
            <w:bCs/>
            <w:iCs/>
            <w:kern w:val="0"/>
            <w:szCs w:val="24"/>
          </w:rPr>
          <m:t>=</m:t>
        </m:r>
        <m:sSub>
          <m:sSubPr>
            <m:ctrlPr>
              <w:rPr>
                <w:rFonts w:ascii="Cambria Math" w:hAnsi="Cambria Math"/>
                <w:bCs/>
                <w:i/>
                <w:iCs/>
                <w:kern w:val="0"/>
                <w:szCs w:val="24"/>
              </w:rPr>
            </m:ctrlPr>
          </m:sSubPr>
          <m:e>
            <m:r>
              <w:rPr>
                <w:rFonts w:ascii="Cambria Math" w:hAnsi="Cambria Math"/>
                <w:kern w:val="0"/>
                <w:szCs w:val="24"/>
              </w:rPr>
              <m:t>CFP</m:t>
            </m:r>
          </m:e>
          <m:sub>
            <m:r>
              <w:rPr>
                <w:rFonts w:ascii="Cambria Math" w:hAnsi="Cambria Math" w:hint="eastAsia"/>
                <w:kern w:val="0"/>
                <w:szCs w:val="24"/>
              </w:rPr>
              <m:t>原材料与能源获取</m:t>
            </m:r>
          </m:sub>
        </m:sSub>
        <m:r>
          <w:rPr>
            <w:rFonts w:ascii="Cambria Math" w:hAnsi="Cambria Math"/>
            <w:kern w:val="0"/>
            <w:szCs w:val="24"/>
          </w:rPr>
          <m:t>+</m:t>
        </m:r>
        <m:sSub>
          <m:sSubPr>
            <m:ctrlPr>
              <w:rPr>
                <w:rFonts w:ascii="Cambria Math" w:hAnsi="Cambria Math"/>
                <w:bCs/>
                <w:i/>
                <w:iCs/>
                <w:kern w:val="0"/>
                <w:szCs w:val="24"/>
              </w:rPr>
            </m:ctrlPr>
          </m:sSubPr>
          <m:e>
            <m:r>
              <w:rPr>
                <w:rFonts w:ascii="Cambria Math" w:hAnsi="Cambria Math"/>
                <w:kern w:val="0"/>
                <w:szCs w:val="24"/>
              </w:rPr>
              <m:t>CFP</m:t>
            </m:r>
          </m:e>
          <m:sub>
            <m:r>
              <w:rPr>
                <w:rFonts w:ascii="Cambria Math" w:hAnsi="Cambria Math" w:hint="eastAsia"/>
                <w:kern w:val="0"/>
                <w:szCs w:val="24"/>
              </w:rPr>
              <m:t>稀土金属冶炼生产</m:t>
            </m:r>
            <m:r>
              <w:rPr>
                <w:rFonts w:ascii="Cambria Math" w:hAnsi="Cambria Math"/>
                <w:kern w:val="0"/>
                <w:szCs w:val="24"/>
              </w:rPr>
              <m:t xml:space="preserve"> </m:t>
            </m:r>
          </m:sub>
        </m:sSub>
      </m:oMath>
      <w:r w:rsidR="000061B2">
        <w:rPr>
          <w:rFonts w:ascii="Times New Roman"/>
          <w:iCs/>
          <w:kern w:val="0"/>
          <w:szCs w:val="24"/>
        </w:rPr>
        <w:t>.</w:t>
      </w:r>
      <w:r w:rsidR="000061B2">
        <w:rPr>
          <w:rFonts w:ascii="Times New Roman"/>
          <w:kern w:val="0"/>
          <w:szCs w:val="24"/>
        </w:rPr>
        <w:t>............................</w:t>
      </w:r>
      <w:r w:rsidR="000061B2">
        <w:rPr>
          <w:rFonts w:ascii="Times New Roman" w:hint="eastAsia"/>
          <w:kern w:val="0"/>
          <w:szCs w:val="24"/>
        </w:rPr>
        <w:t>（</w:t>
      </w:r>
      <w:r w:rsidR="000061B2">
        <w:rPr>
          <w:rFonts w:ascii="Times New Roman" w:hint="eastAsia"/>
          <w:kern w:val="0"/>
          <w:szCs w:val="24"/>
        </w:rPr>
        <w:t>1</w:t>
      </w:r>
      <w:r w:rsidR="000061B2">
        <w:rPr>
          <w:rFonts w:ascii="Times New Roman" w:hint="eastAsia"/>
          <w:kern w:val="0"/>
          <w:szCs w:val="24"/>
        </w:rPr>
        <w:t>）</w:t>
      </w:r>
    </w:p>
    <w:p w14:paraId="4FA70F66" w14:textId="77777777" w:rsidR="000061B2" w:rsidRDefault="000061B2" w:rsidP="000061B2">
      <w:pPr>
        <w:spacing w:line="360" w:lineRule="auto"/>
        <w:ind w:firstLine="420"/>
        <w:rPr>
          <w:rFonts w:ascii="Times New Roman"/>
          <w:szCs w:val="24"/>
        </w:rPr>
      </w:pPr>
      <w:r>
        <w:rPr>
          <w:rFonts w:ascii="Times New Roman" w:hint="eastAsia"/>
          <w:szCs w:val="24"/>
        </w:rPr>
        <w:t>式中</w:t>
      </w:r>
      <w:r>
        <w:rPr>
          <w:rFonts w:ascii="Times New Roman"/>
          <w:szCs w:val="24"/>
        </w:rPr>
        <w:t>：</w:t>
      </w:r>
    </w:p>
    <w:p w14:paraId="57068FC0" w14:textId="62C288F5" w:rsidR="000061B2" w:rsidRDefault="000061B2" w:rsidP="000061B2">
      <w:pPr>
        <w:spacing w:line="360" w:lineRule="auto"/>
        <w:ind w:firstLine="420"/>
        <w:rPr>
          <w:rFonts w:ascii="Times New Roman"/>
          <w:szCs w:val="24"/>
        </w:rPr>
      </w:pPr>
      <w:r>
        <w:rPr>
          <w:rFonts w:ascii="Times New Roman"/>
          <w:i/>
          <w:iCs/>
          <w:szCs w:val="24"/>
        </w:rPr>
        <w:t>CFP</w:t>
      </w:r>
      <w:r>
        <w:rPr>
          <w:rFonts w:ascii="Times New Roman"/>
          <w:i/>
          <w:iCs/>
          <w:szCs w:val="24"/>
          <w:vertAlign w:val="subscript"/>
        </w:rPr>
        <w:t>GHG</w:t>
      </w:r>
      <w:r>
        <w:rPr>
          <w:rFonts w:ascii="Times New Roman"/>
          <w:szCs w:val="24"/>
        </w:rPr>
        <w:t>——</w:t>
      </w:r>
      <w:r>
        <w:rPr>
          <w:rFonts w:ascii="Times New Roman" w:hint="eastAsia"/>
          <w:szCs w:val="24"/>
        </w:rPr>
        <w:t>稀土</w:t>
      </w:r>
      <w:r w:rsidR="00D31D32">
        <w:rPr>
          <w:rFonts w:ascii="Times New Roman" w:hint="eastAsia"/>
          <w:szCs w:val="24"/>
        </w:rPr>
        <w:t>金属</w:t>
      </w:r>
      <w:r>
        <w:rPr>
          <w:rFonts w:ascii="Times New Roman" w:hint="eastAsia"/>
          <w:szCs w:val="24"/>
        </w:rPr>
        <w:t>冶炼产品碳足迹，</w:t>
      </w:r>
      <w:proofErr w:type="gramStart"/>
      <w:r>
        <w:rPr>
          <w:rFonts w:ascii="Times New Roman" w:hint="eastAsia"/>
          <w:szCs w:val="24"/>
        </w:rPr>
        <w:t>以吨二氧</w:t>
      </w:r>
      <w:proofErr w:type="gramEnd"/>
      <w:r>
        <w:rPr>
          <w:rFonts w:ascii="Times New Roman" w:hint="eastAsia"/>
          <w:szCs w:val="24"/>
        </w:rPr>
        <w:t>化碳当量每声明单位（</w:t>
      </w:r>
      <w:r>
        <w:rPr>
          <w:rFonts w:ascii="Times New Roman"/>
          <w:szCs w:val="24"/>
        </w:rPr>
        <w:t>tCO</w:t>
      </w:r>
      <w:r>
        <w:rPr>
          <w:rFonts w:ascii="Times New Roman"/>
          <w:szCs w:val="24"/>
          <w:vertAlign w:val="subscript"/>
        </w:rPr>
        <w:t>2</w:t>
      </w:r>
      <w:r>
        <w:rPr>
          <w:rFonts w:ascii="Times New Roman"/>
          <w:szCs w:val="24"/>
        </w:rPr>
        <w:t>e/</w:t>
      </w:r>
      <w:r>
        <w:rPr>
          <w:rFonts w:ascii="Times New Roman" w:hint="eastAsia"/>
          <w:szCs w:val="24"/>
        </w:rPr>
        <w:t>声明单位）计；</w:t>
      </w:r>
    </w:p>
    <w:p w14:paraId="31C58E78" w14:textId="73F94408" w:rsidR="000061B2" w:rsidRDefault="007B2CA6" w:rsidP="000061B2">
      <w:pPr>
        <w:widowControl/>
        <w:spacing w:line="360" w:lineRule="auto"/>
        <w:ind w:firstLine="420"/>
        <w:jc w:val="left"/>
        <w:rPr>
          <w:rFonts w:ascii="Times New Roman"/>
          <w:szCs w:val="24"/>
        </w:rPr>
      </w:pPr>
      <m:oMath>
        <m:sSub>
          <m:sSubPr>
            <m:ctrlPr>
              <w:rPr>
                <w:rFonts w:ascii="Cambria Math" w:hAnsi="Cambria Math"/>
                <w:bCs/>
                <w:i/>
                <w:iCs/>
                <w:kern w:val="0"/>
                <w:szCs w:val="24"/>
              </w:rPr>
            </m:ctrlPr>
          </m:sSubPr>
          <m:e>
            <m:r>
              <w:rPr>
                <w:rFonts w:ascii="Cambria Math" w:hAnsi="Cambria Math"/>
                <w:kern w:val="0"/>
                <w:szCs w:val="24"/>
              </w:rPr>
              <m:t>CFP</m:t>
            </m:r>
          </m:e>
          <m:sub>
            <m:r>
              <w:rPr>
                <w:rFonts w:ascii="Cambria Math" w:hAnsi="Cambria Math" w:hint="eastAsia"/>
                <w:kern w:val="0"/>
                <w:szCs w:val="24"/>
              </w:rPr>
              <m:t>原材料与能源获取</m:t>
            </m:r>
          </m:sub>
        </m:sSub>
      </m:oMath>
      <w:r w:rsidR="000061B2">
        <w:rPr>
          <w:rFonts w:ascii="Times New Roman"/>
          <w:szCs w:val="24"/>
        </w:rPr>
        <w:t>——</w:t>
      </w:r>
      <w:r w:rsidR="000061B2">
        <w:rPr>
          <w:rFonts w:ascii="Times New Roman" w:hint="eastAsia"/>
          <w:szCs w:val="24"/>
        </w:rPr>
        <w:t>稀土</w:t>
      </w:r>
      <w:r w:rsidR="00D31D32">
        <w:rPr>
          <w:rFonts w:ascii="Times New Roman" w:hint="eastAsia"/>
          <w:szCs w:val="24"/>
        </w:rPr>
        <w:t>金属</w:t>
      </w:r>
      <w:r w:rsidR="000061B2">
        <w:rPr>
          <w:rFonts w:ascii="Times New Roman" w:hint="eastAsia"/>
          <w:szCs w:val="24"/>
        </w:rPr>
        <w:t>冶炼产品在原材料与能源获取阶段的碳足迹，</w:t>
      </w:r>
      <w:proofErr w:type="gramStart"/>
      <w:r w:rsidR="000061B2">
        <w:rPr>
          <w:rFonts w:ascii="Times New Roman" w:hint="eastAsia"/>
          <w:szCs w:val="24"/>
        </w:rPr>
        <w:t>以吨二氧</w:t>
      </w:r>
      <w:proofErr w:type="gramEnd"/>
      <w:r w:rsidR="000061B2">
        <w:rPr>
          <w:rFonts w:ascii="Times New Roman" w:hint="eastAsia"/>
          <w:szCs w:val="24"/>
        </w:rPr>
        <w:t>化碳当量每声明单位（</w:t>
      </w:r>
      <w:r w:rsidR="000061B2">
        <w:rPr>
          <w:rFonts w:ascii="Times New Roman"/>
          <w:szCs w:val="24"/>
        </w:rPr>
        <w:t>tCO</w:t>
      </w:r>
      <w:r w:rsidR="000061B2">
        <w:rPr>
          <w:rFonts w:ascii="Times New Roman"/>
          <w:szCs w:val="24"/>
          <w:vertAlign w:val="subscript"/>
        </w:rPr>
        <w:t>2</w:t>
      </w:r>
      <w:r w:rsidR="000061B2">
        <w:rPr>
          <w:rFonts w:ascii="Times New Roman"/>
          <w:szCs w:val="24"/>
        </w:rPr>
        <w:t>e/</w:t>
      </w:r>
      <w:r w:rsidR="000061B2">
        <w:rPr>
          <w:rFonts w:ascii="Times New Roman" w:hint="eastAsia"/>
          <w:szCs w:val="24"/>
        </w:rPr>
        <w:t>声明单位）计；</w:t>
      </w:r>
    </w:p>
    <w:p w14:paraId="02F763A5" w14:textId="25B33190" w:rsidR="000061B2" w:rsidRDefault="007B2CA6" w:rsidP="000061B2">
      <w:pPr>
        <w:widowControl/>
        <w:spacing w:line="360" w:lineRule="auto"/>
        <w:ind w:firstLine="420"/>
        <w:jc w:val="left"/>
        <w:rPr>
          <w:rFonts w:ascii="Times New Roman"/>
          <w:szCs w:val="24"/>
        </w:rPr>
      </w:pPr>
      <m:oMath>
        <m:sSub>
          <m:sSubPr>
            <m:ctrlPr>
              <w:rPr>
                <w:rFonts w:ascii="Cambria Math" w:hAnsi="Cambria Math"/>
                <w:bCs/>
                <w:i/>
                <w:iCs/>
                <w:kern w:val="0"/>
                <w:szCs w:val="24"/>
              </w:rPr>
            </m:ctrlPr>
          </m:sSubPr>
          <m:e>
            <m:r>
              <w:rPr>
                <w:rFonts w:ascii="Cambria Math" w:hAnsi="Cambria Math"/>
                <w:kern w:val="0"/>
                <w:szCs w:val="24"/>
              </w:rPr>
              <m:t>CFP</m:t>
            </m:r>
          </m:e>
          <m:sub>
            <m:r>
              <w:rPr>
                <w:rFonts w:ascii="Cambria Math" w:hAnsi="Cambria Math" w:hint="eastAsia"/>
                <w:kern w:val="0"/>
                <w:szCs w:val="24"/>
              </w:rPr>
              <m:t>稀土金属冶炼生产</m:t>
            </m:r>
            <m:r>
              <w:rPr>
                <w:rFonts w:ascii="Cambria Math" w:hAnsi="Cambria Math"/>
                <w:kern w:val="0"/>
                <w:szCs w:val="24"/>
              </w:rPr>
              <m:t xml:space="preserve"> </m:t>
            </m:r>
          </m:sub>
        </m:sSub>
      </m:oMath>
      <w:r w:rsidR="000061B2">
        <w:rPr>
          <w:rFonts w:ascii="Times New Roman"/>
          <w:szCs w:val="24"/>
        </w:rPr>
        <w:t>——</w:t>
      </w:r>
      <w:r w:rsidR="000061B2">
        <w:rPr>
          <w:rFonts w:ascii="Times New Roman" w:hint="eastAsia"/>
          <w:szCs w:val="24"/>
        </w:rPr>
        <w:t>稀土</w:t>
      </w:r>
      <w:r w:rsidR="00D31D32">
        <w:rPr>
          <w:rFonts w:ascii="Times New Roman" w:hint="eastAsia"/>
          <w:szCs w:val="24"/>
        </w:rPr>
        <w:t>金属</w:t>
      </w:r>
      <w:r w:rsidR="000061B2">
        <w:rPr>
          <w:rFonts w:ascii="Times New Roman" w:hint="eastAsia"/>
          <w:szCs w:val="24"/>
        </w:rPr>
        <w:t>冶炼产品生产阶段（含包装及厂内运输）的碳足迹，</w:t>
      </w:r>
      <w:proofErr w:type="gramStart"/>
      <w:r w:rsidR="000061B2">
        <w:rPr>
          <w:rFonts w:ascii="Times New Roman" w:hint="eastAsia"/>
          <w:szCs w:val="24"/>
        </w:rPr>
        <w:t>以吨二氧</w:t>
      </w:r>
      <w:proofErr w:type="gramEnd"/>
      <w:r w:rsidR="000061B2">
        <w:rPr>
          <w:rFonts w:ascii="Times New Roman" w:hint="eastAsia"/>
          <w:szCs w:val="24"/>
        </w:rPr>
        <w:t>化碳当量每声明单位（</w:t>
      </w:r>
      <w:r w:rsidR="000061B2">
        <w:rPr>
          <w:rFonts w:ascii="Times New Roman"/>
          <w:szCs w:val="24"/>
        </w:rPr>
        <w:t>tCO</w:t>
      </w:r>
      <w:r w:rsidR="000061B2">
        <w:rPr>
          <w:rFonts w:ascii="Times New Roman"/>
          <w:szCs w:val="24"/>
          <w:vertAlign w:val="subscript"/>
        </w:rPr>
        <w:t>2</w:t>
      </w:r>
      <w:r w:rsidR="000061B2">
        <w:rPr>
          <w:rFonts w:ascii="Times New Roman"/>
          <w:szCs w:val="24"/>
        </w:rPr>
        <w:t>e/</w:t>
      </w:r>
      <w:r w:rsidR="000061B2">
        <w:rPr>
          <w:rFonts w:ascii="Times New Roman" w:hint="eastAsia"/>
          <w:szCs w:val="24"/>
        </w:rPr>
        <w:t>声明单位）计。</w:t>
      </w:r>
    </w:p>
    <w:p w14:paraId="67B66072" w14:textId="77777777" w:rsidR="000061B2" w:rsidRDefault="000061B2" w:rsidP="000061B2">
      <w:pPr>
        <w:widowControl/>
        <w:spacing w:line="360" w:lineRule="auto"/>
        <w:ind w:firstLineChars="0" w:firstLine="0"/>
        <w:jc w:val="center"/>
        <w:rPr>
          <w:rFonts w:ascii="Times New Roman"/>
          <w:bCs/>
          <w:iCs/>
          <w:kern w:val="0"/>
          <w:szCs w:val="24"/>
        </w:rPr>
      </w:pPr>
    </w:p>
    <w:p w14:paraId="5A9ED566" w14:textId="5F04DA70" w:rsidR="000061B2" w:rsidRDefault="000061B2" w:rsidP="000061B2">
      <w:pPr>
        <w:widowControl/>
        <w:spacing w:line="360" w:lineRule="auto"/>
        <w:ind w:firstLineChars="100" w:firstLine="210"/>
        <w:jc w:val="left"/>
        <w:rPr>
          <w:rFonts w:ascii="Times New Roman"/>
          <w:bCs/>
          <w:iCs/>
          <w:kern w:val="0"/>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冶炼单位</w:t>
      </w:r>
      <w:r w:rsidR="007C7567">
        <w:rPr>
          <w:rFonts w:ascii="Times New Roman" w:hint="eastAsia"/>
          <w:szCs w:val="24"/>
        </w:rPr>
        <w:t>声明</w:t>
      </w:r>
      <w:r>
        <w:rPr>
          <w:rFonts w:ascii="Times New Roman" w:hint="eastAsia"/>
          <w:szCs w:val="24"/>
        </w:rPr>
        <w:t>产品系统边界内各阶段的碳足迹计算方法见公式（</w:t>
      </w:r>
      <w:r>
        <w:rPr>
          <w:rFonts w:ascii="Times New Roman" w:hint="eastAsia"/>
          <w:szCs w:val="24"/>
        </w:rPr>
        <w:t>2</w:t>
      </w:r>
      <w:r>
        <w:rPr>
          <w:rFonts w:ascii="Times New Roman" w:hint="eastAsia"/>
          <w:szCs w:val="24"/>
        </w:rPr>
        <w:t>）：</w:t>
      </w:r>
    </w:p>
    <w:p w14:paraId="1A6D8EB0" w14:textId="77777777" w:rsidR="000061B2" w:rsidRDefault="000061B2" w:rsidP="000061B2">
      <w:pPr>
        <w:widowControl/>
        <w:spacing w:line="360" w:lineRule="auto"/>
        <w:ind w:firstLineChars="0" w:firstLine="0"/>
        <w:jc w:val="center"/>
        <w:rPr>
          <w:rFonts w:ascii="Times New Roman"/>
          <w:kern w:val="0"/>
          <w:szCs w:val="24"/>
        </w:rPr>
      </w:pPr>
      <w:bookmarkStart w:id="107" w:name="_Hlk206160183"/>
      <m:oMath>
        <m:r>
          <w:rPr>
            <w:rFonts w:ascii="Cambria Math" w:hAnsi="Cambria Math"/>
            <w:kern w:val="0"/>
            <w:szCs w:val="24"/>
          </w:rPr>
          <m:t>CFP=</m:t>
        </m:r>
        <m:nary>
          <m:naryPr>
            <m:chr m:val="∑"/>
            <m:limLoc m:val="undOvr"/>
            <m:supHide m:val="1"/>
            <m:ctrlPr>
              <w:rPr>
                <w:rFonts w:ascii="Cambria Math" w:hAnsi="Cambria Math"/>
                <w:bCs/>
                <w:i/>
                <w:iCs/>
                <w:kern w:val="0"/>
                <w:szCs w:val="24"/>
              </w:rPr>
            </m:ctrlPr>
          </m:naryPr>
          <m:sub>
            <m:r>
              <w:rPr>
                <w:rFonts w:ascii="Cambria Math" w:hAnsi="Cambria Math"/>
                <w:kern w:val="0"/>
                <w:szCs w:val="24"/>
              </w:rPr>
              <m:t>j</m:t>
            </m:r>
          </m:sub>
          <m:sup/>
          <m:e>
            <m:r>
              <m:rPr>
                <m:sty m:val="p"/>
              </m:rPr>
              <w:rPr>
                <w:rFonts w:ascii="Cambria Math" w:hAnsi="Cambria Math"/>
                <w:kern w:val="0"/>
                <w:szCs w:val="24"/>
              </w:rPr>
              <m:t>[</m:t>
            </m:r>
            <m:nary>
              <m:naryPr>
                <m:chr m:val="∑"/>
                <m:limLoc m:val="undOvr"/>
                <m:supHide m:val="1"/>
                <m:ctrlPr>
                  <w:rPr>
                    <w:rFonts w:ascii="Cambria Math" w:hAnsi="Cambria Math"/>
                    <w:bCs/>
                    <w:iCs/>
                    <w:kern w:val="0"/>
                    <w:szCs w:val="24"/>
                  </w:rPr>
                </m:ctrlPr>
              </m:naryPr>
              <m:sub>
                <m:r>
                  <w:rPr>
                    <w:rFonts w:ascii="Cambria Math" w:hAnsi="Cambria Math"/>
                    <w:kern w:val="0"/>
                    <w:szCs w:val="24"/>
                  </w:rPr>
                  <m:t>i</m:t>
                </m:r>
              </m:sub>
              <m:sup/>
              <m:e>
                <m:r>
                  <m:rPr>
                    <m:sty m:val="p"/>
                  </m:rPr>
                  <w:rPr>
                    <w:rFonts w:ascii="Cambria Math" w:hAnsi="Cambria Math"/>
                    <w:kern w:val="0"/>
                    <w:szCs w:val="24"/>
                  </w:rPr>
                  <m:t>(</m:t>
                </m:r>
                <m:sSub>
                  <m:sSubPr>
                    <m:ctrlPr>
                      <w:rPr>
                        <w:rFonts w:ascii="Cambria Math" w:hAnsi="Cambria Math"/>
                        <w:bCs/>
                        <w:i/>
                        <w:iCs/>
                        <w:kern w:val="0"/>
                        <w:szCs w:val="24"/>
                      </w:rPr>
                    </m:ctrlPr>
                  </m:sSubPr>
                  <m:e>
                    <m:r>
                      <w:rPr>
                        <w:rFonts w:ascii="Cambria Math" w:hAnsi="Cambria Math"/>
                        <w:kern w:val="0"/>
                        <w:szCs w:val="24"/>
                      </w:rPr>
                      <m:t>AD</m:t>
                    </m:r>
                  </m:e>
                  <m:sub>
                    <m:r>
                      <w:rPr>
                        <w:rFonts w:ascii="Cambria Math" w:hAnsi="Cambria Math"/>
                        <w:kern w:val="0"/>
                        <w:szCs w:val="24"/>
                      </w:rPr>
                      <m:t>i</m:t>
                    </m:r>
                  </m:sub>
                </m:sSub>
                <m:r>
                  <w:rPr>
                    <w:rFonts w:ascii="Cambria Math" w:hAnsi="Cambria Math"/>
                    <w:kern w:val="0"/>
                    <w:szCs w:val="24"/>
                  </w:rPr>
                  <m:t>×</m:t>
                </m:r>
                <m:sSub>
                  <m:sSubPr>
                    <m:ctrlPr>
                      <w:rPr>
                        <w:rFonts w:ascii="Cambria Math" w:hAnsi="Cambria Math"/>
                        <w:bCs/>
                        <w:i/>
                        <w:iCs/>
                        <w:kern w:val="0"/>
                        <w:szCs w:val="24"/>
                      </w:rPr>
                    </m:ctrlPr>
                  </m:sSubPr>
                  <m:e>
                    <m:r>
                      <w:rPr>
                        <w:rFonts w:ascii="Cambria Math" w:hAnsi="Cambria Math"/>
                        <w:kern w:val="0"/>
                        <w:szCs w:val="24"/>
                      </w:rPr>
                      <m:t>EF</m:t>
                    </m:r>
                  </m:e>
                  <m:sub>
                    <m:r>
                      <w:rPr>
                        <w:rFonts w:ascii="Cambria Math" w:hAnsi="Cambria Math"/>
                        <w:kern w:val="0"/>
                        <w:szCs w:val="24"/>
                      </w:rPr>
                      <m:t>LCA,i,j</m:t>
                    </m:r>
                  </m:sub>
                </m:sSub>
                <m:r>
                  <m:rPr>
                    <m:sty m:val="p"/>
                  </m:rPr>
                  <w:rPr>
                    <w:rFonts w:ascii="Cambria Math" w:hAnsi="Cambria Math"/>
                    <w:kern w:val="0"/>
                    <w:szCs w:val="24"/>
                  </w:rPr>
                  <m:t>)×</m:t>
                </m:r>
                <m:sSub>
                  <m:sSubPr>
                    <m:ctrlPr>
                      <w:rPr>
                        <w:rFonts w:ascii="Cambria Math" w:hAnsi="Cambria Math"/>
                        <w:bCs/>
                        <w:iCs/>
                        <w:kern w:val="0"/>
                        <w:szCs w:val="24"/>
                      </w:rPr>
                    </m:ctrlPr>
                  </m:sSubPr>
                  <m:e>
                    <m:r>
                      <m:rPr>
                        <m:sty m:val="p"/>
                      </m:rPr>
                      <w:rPr>
                        <w:rFonts w:ascii="Cambria Math" w:hAnsi="Cambria Math"/>
                        <w:kern w:val="0"/>
                        <w:szCs w:val="24"/>
                      </w:rPr>
                      <m:t>GWP</m:t>
                    </m:r>
                  </m:e>
                  <m:sub>
                    <m:r>
                      <w:rPr>
                        <w:rFonts w:ascii="Cambria Math" w:hAnsi="Cambria Math"/>
                        <w:kern w:val="0"/>
                        <w:szCs w:val="24"/>
                      </w:rPr>
                      <m:t>j</m:t>
                    </m:r>
                  </m:sub>
                </m:sSub>
              </m:e>
            </m:nary>
            <m:r>
              <m:rPr>
                <m:sty m:val="p"/>
              </m:rPr>
              <w:rPr>
                <w:rFonts w:ascii="Cambria Math" w:hAnsi="Cambria Math"/>
                <w:kern w:val="0"/>
                <w:szCs w:val="24"/>
              </w:rPr>
              <m:t>].</m:t>
            </m:r>
          </m:e>
        </m:nary>
      </m:oMath>
      <w:r>
        <w:rPr>
          <w:rFonts w:ascii="Times New Roman"/>
          <w:iCs/>
          <w:kern w:val="0"/>
          <w:szCs w:val="24"/>
        </w:rPr>
        <w:t>..</w:t>
      </w:r>
      <w:r>
        <w:rPr>
          <w:rFonts w:ascii="Times New Roman"/>
          <w:kern w:val="0"/>
          <w:szCs w:val="24"/>
        </w:rPr>
        <w:t>...................</w:t>
      </w:r>
      <w:r>
        <w:rPr>
          <w:rFonts w:ascii="Times New Roman" w:hint="eastAsia"/>
          <w:kern w:val="0"/>
          <w:szCs w:val="24"/>
        </w:rPr>
        <w:t>..............</w:t>
      </w:r>
      <w:r>
        <w:rPr>
          <w:rFonts w:ascii="Times New Roman"/>
          <w:kern w:val="0"/>
          <w:szCs w:val="24"/>
        </w:rPr>
        <w:t>.........</w:t>
      </w:r>
      <w:r>
        <w:rPr>
          <w:rFonts w:ascii="Times New Roman" w:hint="eastAsia"/>
          <w:kern w:val="0"/>
          <w:szCs w:val="24"/>
        </w:rPr>
        <w:t>（</w:t>
      </w:r>
      <w:r>
        <w:rPr>
          <w:rFonts w:ascii="Times New Roman" w:hint="eastAsia"/>
          <w:kern w:val="0"/>
          <w:szCs w:val="24"/>
        </w:rPr>
        <w:t>2</w:t>
      </w:r>
      <w:r>
        <w:rPr>
          <w:rFonts w:ascii="Times New Roman" w:hint="eastAsia"/>
          <w:kern w:val="0"/>
          <w:szCs w:val="24"/>
        </w:rPr>
        <w:t>）</w:t>
      </w:r>
    </w:p>
    <w:bookmarkEnd w:id="107"/>
    <w:p w14:paraId="7807A73D" w14:textId="77777777" w:rsidR="000061B2" w:rsidRDefault="000061B2" w:rsidP="000061B2">
      <w:pPr>
        <w:spacing w:line="360" w:lineRule="auto"/>
        <w:ind w:firstLine="420"/>
        <w:rPr>
          <w:rFonts w:ascii="Times New Roman"/>
          <w:szCs w:val="24"/>
        </w:rPr>
      </w:pPr>
      <w:r>
        <w:rPr>
          <w:rFonts w:ascii="Times New Roman" w:hint="eastAsia"/>
          <w:szCs w:val="24"/>
        </w:rPr>
        <w:t>式中</w:t>
      </w:r>
      <w:r>
        <w:rPr>
          <w:rFonts w:ascii="Times New Roman"/>
          <w:szCs w:val="24"/>
        </w:rPr>
        <w:t>：</w:t>
      </w:r>
    </w:p>
    <w:p w14:paraId="58A7BCEE" w14:textId="7516DFB6" w:rsidR="000061B2" w:rsidRDefault="000061B2" w:rsidP="000061B2">
      <w:pPr>
        <w:spacing w:line="360" w:lineRule="auto"/>
        <w:ind w:firstLine="420"/>
        <w:rPr>
          <w:rFonts w:ascii="Times New Roman"/>
          <w:szCs w:val="24"/>
        </w:rPr>
      </w:pPr>
      <w:bookmarkStart w:id="108" w:name="_Hlk206160192"/>
      <w:r>
        <w:rPr>
          <w:rFonts w:ascii="Times New Roman"/>
          <w:i/>
          <w:iCs/>
          <w:szCs w:val="24"/>
        </w:rPr>
        <w:t>CFP</w:t>
      </w:r>
      <w:r>
        <w:rPr>
          <w:rFonts w:ascii="Times New Roman"/>
          <w:szCs w:val="24"/>
        </w:rPr>
        <w:t>——</w:t>
      </w:r>
      <w:r>
        <w:rPr>
          <w:rFonts w:ascii="Times New Roman" w:hint="eastAsia"/>
          <w:szCs w:val="24"/>
        </w:rPr>
        <w:t>稀土</w:t>
      </w:r>
      <w:r w:rsidR="00D31D32">
        <w:rPr>
          <w:rFonts w:ascii="Times New Roman" w:hint="eastAsia"/>
          <w:szCs w:val="24"/>
        </w:rPr>
        <w:t>金属</w:t>
      </w:r>
      <w:r>
        <w:rPr>
          <w:rFonts w:ascii="Times New Roman" w:hint="eastAsia"/>
          <w:szCs w:val="24"/>
        </w:rPr>
        <w:t>冶炼产品系统边界内各阶段碳足迹，</w:t>
      </w:r>
      <w:proofErr w:type="gramStart"/>
      <w:r>
        <w:rPr>
          <w:rFonts w:ascii="Times New Roman" w:hint="eastAsia"/>
          <w:szCs w:val="24"/>
        </w:rPr>
        <w:t>以吨二氧</w:t>
      </w:r>
      <w:proofErr w:type="gramEnd"/>
      <w:r>
        <w:rPr>
          <w:rFonts w:ascii="Times New Roman" w:hint="eastAsia"/>
          <w:szCs w:val="24"/>
        </w:rPr>
        <w:t>化碳当量每声明单位（</w:t>
      </w:r>
      <w:r>
        <w:rPr>
          <w:rFonts w:ascii="Times New Roman"/>
          <w:szCs w:val="24"/>
        </w:rPr>
        <w:t>tCO</w:t>
      </w:r>
      <w:r>
        <w:rPr>
          <w:rFonts w:ascii="Times New Roman"/>
          <w:szCs w:val="24"/>
          <w:vertAlign w:val="subscript"/>
        </w:rPr>
        <w:t>2</w:t>
      </w:r>
      <w:r>
        <w:rPr>
          <w:rFonts w:ascii="Times New Roman"/>
          <w:szCs w:val="24"/>
        </w:rPr>
        <w:t>e/</w:t>
      </w:r>
      <w:r>
        <w:rPr>
          <w:rFonts w:ascii="Times New Roman" w:hint="eastAsia"/>
          <w:szCs w:val="24"/>
        </w:rPr>
        <w:t>声明单位）计；</w:t>
      </w:r>
    </w:p>
    <w:p w14:paraId="3607D459" w14:textId="77777777" w:rsidR="000061B2" w:rsidRDefault="007B2CA6" w:rsidP="000061B2">
      <w:pPr>
        <w:spacing w:line="360" w:lineRule="auto"/>
        <w:ind w:firstLine="420"/>
        <w:rPr>
          <w:rFonts w:ascii="Times New Roman"/>
          <w:szCs w:val="24"/>
        </w:rPr>
      </w:pPr>
      <m:oMath>
        <m:sSub>
          <m:sSubPr>
            <m:ctrlPr>
              <w:rPr>
                <w:rFonts w:ascii="Cambria Math" w:hAnsi="Cambria Math"/>
                <w:i/>
                <w:szCs w:val="24"/>
              </w:rPr>
            </m:ctrlPr>
          </m:sSubPr>
          <m:e>
            <m:r>
              <w:rPr>
                <w:rFonts w:ascii="Cambria Math" w:hAnsi="Cambria Math"/>
                <w:szCs w:val="24"/>
              </w:rPr>
              <m:t>AD</m:t>
            </m:r>
          </m:e>
          <m:sub>
            <m:r>
              <w:rPr>
                <w:rFonts w:ascii="Cambria Math" w:hAnsi="Cambria Math"/>
                <w:szCs w:val="24"/>
              </w:rPr>
              <m:t>i</m:t>
            </m:r>
          </m:sub>
        </m:sSub>
      </m:oMath>
      <w:r w:rsidR="000061B2">
        <w:rPr>
          <w:rFonts w:ascii="Times New Roman"/>
          <w:szCs w:val="24"/>
        </w:rPr>
        <w:t>——</w:t>
      </w:r>
      <w:r w:rsidR="000061B2">
        <w:rPr>
          <w:rFonts w:ascii="Times New Roman" w:hint="eastAsia"/>
          <w:szCs w:val="24"/>
        </w:rPr>
        <w:t>系统边界内，各声明单位中第</w:t>
      </w:r>
      <w:proofErr w:type="spellStart"/>
      <w:r w:rsidR="000061B2">
        <w:rPr>
          <w:rFonts w:ascii="Times New Roman"/>
          <w:i/>
          <w:iCs/>
          <w:szCs w:val="24"/>
        </w:rPr>
        <w:t>i</w:t>
      </w:r>
      <w:proofErr w:type="spellEnd"/>
      <w:proofErr w:type="gramStart"/>
      <w:r w:rsidR="000061B2">
        <w:rPr>
          <w:rFonts w:ascii="Times New Roman" w:hint="eastAsia"/>
          <w:szCs w:val="24"/>
        </w:rPr>
        <w:t>种活动</w:t>
      </w:r>
      <w:proofErr w:type="gramEnd"/>
      <w:r w:rsidR="000061B2">
        <w:rPr>
          <w:rFonts w:ascii="Times New Roman" w:hint="eastAsia"/>
          <w:szCs w:val="24"/>
        </w:rPr>
        <w:t>的</w:t>
      </w:r>
      <w:r w:rsidR="000061B2">
        <w:rPr>
          <w:rFonts w:ascii="Times New Roman"/>
          <w:szCs w:val="24"/>
        </w:rPr>
        <w:t>GHG</w:t>
      </w:r>
      <w:r w:rsidR="000061B2">
        <w:rPr>
          <w:rFonts w:ascii="Times New Roman" w:hint="eastAsia"/>
          <w:szCs w:val="24"/>
        </w:rPr>
        <w:t>排放和清除相关数据（包括初级数据和次级数据），单位根据具体排放源确定；</w:t>
      </w:r>
      <w:r w:rsidR="000061B2">
        <w:rPr>
          <w:rFonts w:ascii="Times New Roman"/>
          <w:szCs w:val="24"/>
        </w:rPr>
        <w:t xml:space="preserve"> </w:t>
      </w:r>
    </w:p>
    <w:p w14:paraId="656A24A9" w14:textId="77777777" w:rsidR="000061B2" w:rsidRDefault="007B2CA6" w:rsidP="000061B2">
      <w:pPr>
        <w:spacing w:line="360" w:lineRule="auto"/>
        <w:ind w:firstLine="420"/>
        <w:rPr>
          <w:rFonts w:ascii="Times New Roman"/>
          <w:szCs w:val="24"/>
        </w:rPr>
      </w:pPr>
      <m:oMath>
        <m:sSub>
          <m:sSubPr>
            <m:ctrlPr>
              <w:rPr>
                <w:rFonts w:ascii="Cambria Math" w:hAnsi="Cambria Math"/>
                <w:bCs/>
                <w:iCs/>
                <w:kern w:val="0"/>
                <w:szCs w:val="24"/>
              </w:rPr>
            </m:ctrlPr>
          </m:sSubPr>
          <m:e>
            <m:r>
              <w:rPr>
                <w:rFonts w:ascii="Cambria Math" w:hAnsi="Cambria Math"/>
                <w:kern w:val="0"/>
                <w:szCs w:val="24"/>
              </w:rPr>
              <m:t>EF</m:t>
            </m:r>
          </m:e>
          <m:sub>
            <m:r>
              <m:rPr>
                <m:sty m:val="p"/>
              </m:rPr>
              <w:rPr>
                <w:rFonts w:ascii="Cambria Math" w:hAnsi="Cambria Math"/>
                <w:kern w:val="0"/>
                <w:szCs w:val="24"/>
              </w:rPr>
              <m:t>LCA,</m:t>
            </m:r>
            <m:r>
              <w:rPr>
                <w:rFonts w:ascii="Cambria Math" w:hAnsi="Cambria Math"/>
                <w:kern w:val="0"/>
                <w:szCs w:val="24"/>
              </w:rPr>
              <m:t>i,j</m:t>
            </m:r>
          </m:sub>
        </m:sSub>
      </m:oMath>
      <w:r w:rsidR="000061B2">
        <w:rPr>
          <w:rFonts w:ascii="Times New Roman"/>
          <w:szCs w:val="24"/>
        </w:rPr>
        <w:t>——</w:t>
      </w:r>
      <w:r w:rsidR="000061B2">
        <w:rPr>
          <w:rFonts w:ascii="Times New Roman" w:hint="eastAsia"/>
          <w:szCs w:val="24"/>
        </w:rPr>
        <w:t>第</w:t>
      </w:r>
      <w:proofErr w:type="spellStart"/>
      <w:r w:rsidR="000061B2">
        <w:rPr>
          <w:rFonts w:ascii="Times New Roman"/>
          <w:i/>
          <w:iCs/>
          <w:szCs w:val="24"/>
        </w:rPr>
        <w:t>i</w:t>
      </w:r>
      <w:proofErr w:type="spellEnd"/>
      <w:proofErr w:type="gramStart"/>
      <w:r w:rsidR="000061B2">
        <w:rPr>
          <w:rFonts w:ascii="Times New Roman" w:hint="eastAsia"/>
          <w:szCs w:val="24"/>
        </w:rPr>
        <w:t>种活动</w:t>
      </w:r>
      <w:proofErr w:type="gramEnd"/>
      <w:r w:rsidR="000061B2">
        <w:rPr>
          <w:rFonts w:ascii="Times New Roman" w:hint="eastAsia"/>
          <w:szCs w:val="24"/>
        </w:rPr>
        <w:t>对应的温室气体</w:t>
      </w:r>
      <w:r w:rsidR="000061B2">
        <w:rPr>
          <w:rFonts w:ascii="Times New Roman"/>
          <w:i/>
          <w:iCs/>
          <w:szCs w:val="24"/>
        </w:rPr>
        <w:t>j</w:t>
      </w:r>
      <w:r w:rsidR="000061B2">
        <w:rPr>
          <w:rFonts w:ascii="Times New Roman" w:hint="eastAsia"/>
          <w:szCs w:val="24"/>
        </w:rPr>
        <w:t>的排放因子，单位与</w:t>
      </w:r>
      <w:r w:rsidR="000061B2">
        <w:rPr>
          <w:rFonts w:ascii="Times New Roman"/>
          <w:szCs w:val="24"/>
        </w:rPr>
        <w:t>GHG</w:t>
      </w:r>
      <w:r w:rsidR="000061B2">
        <w:rPr>
          <w:rFonts w:ascii="Times New Roman" w:hint="eastAsia"/>
          <w:szCs w:val="24"/>
        </w:rPr>
        <w:t>活动数据相匹配</w:t>
      </w:r>
      <w:r w:rsidR="000061B2">
        <w:rPr>
          <w:rFonts w:ascii="Times New Roman"/>
          <w:szCs w:val="24"/>
        </w:rPr>
        <w:t>；</w:t>
      </w:r>
    </w:p>
    <w:p w14:paraId="340D486D" w14:textId="77777777" w:rsidR="000061B2" w:rsidRDefault="007B2CA6" w:rsidP="000061B2">
      <w:pPr>
        <w:spacing w:line="360" w:lineRule="auto"/>
        <w:ind w:firstLine="420"/>
        <w:rPr>
          <w:rFonts w:ascii="Times New Roman"/>
          <w:szCs w:val="24"/>
        </w:rPr>
      </w:pPr>
      <m:oMath>
        <m:sSub>
          <m:sSubPr>
            <m:ctrlPr>
              <w:rPr>
                <w:rFonts w:ascii="Cambria Math" w:hAnsi="Cambria Math"/>
                <w:bCs/>
                <w:iCs/>
                <w:kern w:val="0"/>
                <w:szCs w:val="24"/>
              </w:rPr>
            </m:ctrlPr>
          </m:sSubPr>
          <m:e>
            <m:r>
              <m:rPr>
                <m:sty m:val="p"/>
              </m:rPr>
              <w:rPr>
                <w:rFonts w:ascii="Cambria Math" w:hAnsi="Cambria Math"/>
                <w:kern w:val="0"/>
                <w:szCs w:val="24"/>
              </w:rPr>
              <m:t>GWP</m:t>
            </m:r>
          </m:e>
          <m:sub>
            <m:r>
              <w:rPr>
                <w:rFonts w:ascii="Cambria Math" w:hAnsi="Cambria Math"/>
                <w:kern w:val="0"/>
                <w:szCs w:val="24"/>
              </w:rPr>
              <m:t>j</m:t>
            </m:r>
          </m:sub>
        </m:sSub>
      </m:oMath>
      <w:r w:rsidR="000061B2">
        <w:rPr>
          <w:rFonts w:ascii="Times New Roman"/>
          <w:szCs w:val="24"/>
        </w:rPr>
        <w:t>——</w:t>
      </w:r>
      <w:r w:rsidR="000061B2">
        <w:rPr>
          <w:rFonts w:ascii="Times New Roman" w:hint="eastAsia"/>
          <w:szCs w:val="24"/>
        </w:rPr>
        <w:t>温室气体</w:t>
      </w:r>
      <w:r w:rsidR="000061B2">
        <w:rPr>
          <w:rFonts w:ascii="Times New Roman"/>
          <w:i/>
          <w:iCs/>
          <w:szCs w:val="24"/>
        </w:rPr>
        <w:t>j</w:t>
      </w:r>
      <w:r w:rsidR="000061B2">
        <w:rPr>
          <w:rFonts w:ascii="Times New Roman" w:hint="eastAsia"/>
          <w:szCs w:val="24"/>
        </w:rPr>
        <w:t>的</w:t>
      </w:r>
      <w:r w:rsidR="000061B2">
        <w:rPr>
          <w:rFonts w:ascii="Times New Roman"/>
          <w:szCs w:val="24"/>
        </w:rPr>
        <w:t>GWP</w:t>
      </w:r>
      <w:r w:rsidR="000061B2">
        <w:rPr>
          <w:rFonts w:ascii="Times New Roman" w:hint="eastAsia"/>
          <w:szCs w:val="24"/>
        </w:rPr>
        <w:t>值，按</w:t>
      </w:r>
      <w:r w:rsidR="000061B2">
        <w:rPr>
          <w:rFonts w:ascii="Times New Roman"/>
          <w:szCs w:val="24"/>
        </w:rPr>
        <w:t>8.1</w:t>
      </w:r>
      <w:r w:rsidR="000061B2">
        <w:rPr>
          <w:rFonts w:ascii="Times New Roman" w:hint="eastAsia"/>
          <w:szCs w:val="24"/>
        </w:rPr>
        <w:t>中的规定取值；</w:t>
      </w:r>
    </w:p>
    <w:p w14:paraId="7CA0600D" w14:textId="77777777" w:rsidR="000061B2" w:rsidRDefault="000061B2" w:rsidP="000061B2">
      <w:pPr>
        <w:spacing w:line="360" w:lineRule="auto"/>
        <w:ind w:firstLine="420"/>
        <w:rPr>
          <w:rFonts w:ascii="Times New Roman"/>
          <w:szCs w:val="24"/>
        </w:rPr>
      </w:pPr>
      <w:proofErr w:type="spellStart"/>
      <w:r>
        <w:rPr>
          <w:rFonts w:ascii="Times New Roman" w:hint="eastAsia"/>
          <w:i/>
          <w:iCs/>
          <w:szCs w:val="24"/>
        </w:rPr>
        <w:t>i</w:t>
      </w:r>
      <w:proofErr w:type="spellEnd"/>
      <w:r>
        <w:rPr>
          <w:rFonts w:ascii="Times New Roman"/>
          <w:szCs w:val="24"/>
        </w:rPr>
        <w:t>——</w:t>
      </w:r>
      <w:r>
        <w:rPr>
          <w:rFonts w:ascii="Times New Roman" w:hint="eastAsia"/>
          <w:szCs w:val="24"/>
        </w:rPr>
        <w:t>表示碳足迹活动代号；</w:t>
      </w:r>
    </w:p>
    <w:p w14:paraId="2F91C67D" w14:textId="77777777" w:rsidR="000061B2" w:rsidRDefault="000061B2" w:rsidP="000061B2">
      <w:pPr>
        <w:spacing w:line="360" w:lineRule="auto"/>
        <w:ind w:firstLine="420"/>
        <w:rPr>
          <w:rFonts w:ascii="Times New Roman"/>
          <w:szCs w:val="24"/>
        </w:rPr>
      </w:pPr>
      <w:r>
        <w:rPr>
          <w:rFonts w:ascii="Times New Roman" w:hint="eastAsia"/>
          <w:i/>
          <w:iCs/>
          <w:szCs w:val="24"/>
        </w:rPr>
        <w:t>j</w:t>
      </w:r>
      <w:r>
        <w:rPr>
          <w:rFonts w:ascii="Times New Roman"/>
          <w:szCs w:val="24"/>
        </w:rPr>
        <w:t>——</w:t>
      </w:r>
      <w:r>
        <w:rPr>
          <w:rFonts w:ascii="Times New Roman" w:hint="eastAsia"/>
          <w:szCs w:val="24"/>
        </w:rPr>
        <w:t>表示温室气体代号。</w:t>
      </w:r>
    </w:p>
    <w:p w14:paraId="06787551" w14:textId="77777777" w:rsidR="000061B2" w:rsidRDefault="000061B2" w:rsidP="000061B2">
      <w:pPr>
        <w:keepNext/>
        <w:keepLines/>
        <w:tabs>
          <w:tab w:val="center" w:pos="4677"/>
        </w:tabs>
        <w:adjustRightInd w:val="0"/>
        <w:snapToGrid w:val="0"/>
        <w:spacing w:beforeLines="100" w:before="240" w:afterLines="100" w:after="240" w:line="360" w:lineRule="auto"/>
        <w:ind w:firstLineChars="0" w:firstLine="0"/>
        <w:outlineLvl w:val="0"/>
        <w:rPr>
          <w:rFonts w:ascii="黑体" w:eastAsia="黑体" w:hAnsi="黑体" w:cs="黑体"/>
          <w:bCs/>
          <w:kern w:val="44"/>
          <w:szCs w:val="44"/>
        </w:rPr>
      </w:pPr>
      <w:bookmarkStart w:id="109" w:name="_Toc190159507"/>
      <w:bookmarkStart w:id="110" w:name="_Toc29348"/>
      <w:bookmarkStart w:id="111" w:name="_Toc239346662"/>
      <w:bookmarkEnd w:id="106"/>
      <w:bookmarkEnd w:id="108"/>
      <w:r>
        <w:rPr>
          <w:rFonts w:ascii="黑体" w:eastAsia="黑体" w:hAnsi="黑体" w:cs="黑体" w:hint="eastAsia"/>
          <w:bCs/>
          <w:kern w:val="44"/>
          <w:szCs w:val="44"/>
        </w:rPr>
        <w:t>9 产品碳足迹结果解释</w:t>
      </w:r>
      <w:bookmarkEnd w:id="109"/>
      <w:bookmarkEnd w:id="110"/>
      <w:bookmarkEnd w:id="111"/>
    </w:p>
    <w:p w14:paraId="563957FA"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112" w:name="_Toc212732667"/>
      <w:r>
        <w:rPr>
          <w:rFonts w:ascii="黑体" w:eastAsia="黑体" w:hAnsi="黑体" w:cs="黑体" w:hint="eastAsia"/>
          <w:bCs/>
          <w:kern w:val="44"/>
          <w:szCs w:val="44"/>
        </w:rPr>
        <w:t>9.</w:t>
      </w:r>
      <w:r>
        <w:rPr>
          <w:rFonts w:ascii="黑体" w:eastAsia="黑体" w:hAnsi="黑体" w:cs="黑体"/>
          <w:bCs/>
          <w:kern w:val="44"/>
          <w:szCs w:val="44"/>
        </w:rPr>
        <w:t xml:space="preserve">1 </w:t>
      </w:r>
      <w:r>
        <w:rPr>
          <w:rFonts w:ascii="黑体" w:eastAsia="黑体" w:hAnsi="黑体" w:cs="黑体" w:hint="eastAsia"/>
          <w:bCs/>
          <w:kern w:val="44"/>
          <w:szCs w:val="44"/>
        </w:rPr>
        <w:t>结果解释的步骤</w:t>
      </w:r>
      <w:bookmarkEnd w:id="112"/>
    </w:p>
    <w:p w14:paraId="70F0EA75" w14:textId="4C04EEB1" w:rsidR="000061B2" w:rsidRDefault="000061B2" w:rsidP="000061B2">
      <w:pPr>
        <w:spacing w:line="360" w:lineRule="auto"/>
        <w:ind w:firstLine="420"/>
        <w:rPr>
          <w:rFonts w:ascii="Times New Roman"/>
          <w:szCs w:val="24"/>
        </w:rPr>
      </w:pPr>
      <w:bookmarkStart w:id="113" w:name="OLE_LINK19"/>
      <w:r>
        <w:rPr>
          <w:rFonts w:ascii="Times New Roman" w:hint="eastAsia"/>
          <w:szCs w:val="24"/>
        </w:rPr>
        <w:t>稀土</w:t>
      </w:r>
      <w:r w:rsidR="00D31D32">
        <w:rPr>
          <w:rFonts w:ascii="Times New Roman" w:hint="eastAsia"/>
          <w:szCs w:val="24"/>
        </w:rPr>
        <w:t>金属</w:t>
      </w:r>
      <w:r>
        <w:rPr>
          <w:rFonts w:ascii="Times New Roman" w:hint="eastAsia"/>
          <w:szCs w:val="24"/>
        </w:rPr>
        <w:t>冶炼产品碳足迹量化结果解释阶段应包括以下步骤：</w:t>
      </w:r>
    </w:p>
    <w:p w14:paraId="655F8622" w14:textId="643F221E" w:rsidR="000061B2" w:rsidRDefault="000061B2" w:rsidP="000061B2">
      <w:pPr>
        <w:spacing w:line="360" w:lineRule="auto"/>
        <w:ind w:firstLine="420"/>
        <w:rPr>
          <w:rFonts w:ascii="Times New Roman"/>
          <w:szCs w:val="24"/>
        </w:rPr>
      </w:pPr>
      <w:r>
        <w:rPr>
          <w:rFonts w:ascii="Times New Roman"/>
          <w:szCs w:val="24"/>
        </w:rPr>
        <w:t xml:space="preserve">a) </w:t>
      </w:r>
      <w:r>
        <w:rPr>
          <w:rFonts w:ascii="Times New Roman" w:hint="eastAsia"/>
          <w:szCs w:val="24"/>
        </w:rPr>
        <w:t>根据稀土</w:t>
      </w:r>
      <w:r w:rsidR="00D31D32">
        <w:rPr>
          <w:rFonts w:ascii="Times New Roman" w:hint="eastAsia"/>
          <w:szCs w:val="24"/>
        </w:rPr>
        <w:t>金属</w:t>
      </w:r>
      <w:r>
        <w:rPr>
          <w:rFonts w:ascii="Times New Roman" w:hint="eastAsia"/>
          <w:szCs w:val="24"/>
        </w:rPr>
        <w:t>冶炼产品碳足迹的清单分析和产品碳足迹影响评价的量化结果，识别显著影响因素（可包括生产阶段、过程或物质流、能量流）</w:t>
      </w:r>
      <w:r>
        <w:rPr>
          <w:rFonts w:ascii="Times New Roman"/>
          <w:szCs w:val="24"/>
        </w:rPr>
        <w:t>。</w:t>
      </w:r>
    </w:p>
    <w:p w14:paraId="1CA9BB78" w14:textId="77777777" w:rsidR="000061B2" w:rsidRDefault="000061B2" w:rsidP="000061B2">
      <w:pPr>
        <w:spacing w:line="360" w:lineRule="auto"/>
        <w:ind w:firstLine="420"/>
        <w:rPr>
          <w:rFonts w:ascii="Times New Roman"/>
          <w:szCs w:val="24"/>
        </w:rPr>
      </w:pPr>
      <w:r>
        <w:rPr>
          <w:rFonts w:ascii="Times New Roman"/>
          <w:szCs w:val="24"/>
        </w:rPr>
        <w:t xml:space="preserve">b) </w:t>
      </w:r>
      <w:r>
        <w:rPr>
          <w:rFonts w:ascii="Times New Roman" w:hint="eastAsia"/>
          <w:szCs w:val="24"/>
        </w:rPr>
        <w:t>完整性、敏感性和一致性分析的评估</w:t>
      </w:r>
      <w:r>
        <w:rPr>
          <w:rFonts w:ascii="Times New Roman"/>
          <w:szCs w:val="24"/>
        </w:rPr>
        <w:t>；</w:t>
      </w:r>
    </w:p>
    <w:p w14:paraId="36899A66" w14:textId="77777777" w:rsidR="000061B2" w:rsidRDefault="000061B2" w:rsidP="000061B2">
      <w:pPr>
        <w:spacing w:line="360" w:lineRule="auto"/>
        <w:ind w:firstLine="420"/>
        <w:rPr>
          <w:rFonts w:ascii="Times New Roman"/>
          <w:szCs w:val="24"/>
        </w:rPr>
      </w:pPr>
      <w:r>
        <w:rPr>
          <w:rFonts w:ascii="Times New Roman"/>
          <w:szCs w:val="24"/>
        </w:rPr>
        <w:t xml:space="preserve">c) </w:t>
      </w:r>
      <w:r>
        <w:rPr>
          <w:rFonts w:ascii="Times New Roman" w:hint="eastAsia"/>
          <w:szCs w:val="24"/>
        </w:rPr>
        <w:t>结论、局限性和建议的编制</w:t>
      </w:r>
      <w:r>
        <w:rPr>
          <w:rFonts w:ascii="Times New Roman"/>
          <w:szCs w:val="24"/>
        </w:rPr>
        <w:t>。</w:t>
      </w:r>
    </w:p>
    <w:p w14:paraId="57F5108C"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114" w:name="_Toc212732668"/>
      <w:bookmarkEnd w:id="113"/>
      <w:r>
        <w:rPr>
          <w:rFonts w:ascii="黑体" w:eastAsia="黑体" w:hAnsi="黑体" w:cs="黑体" w:hint="eastAsia"/>
          <w:bCs/>
          <w:kern w:val="44"/>
          <w:szCs w:val="44"/>
        </w:rPr>
        <w:t>9.2</w:t>
      </w:r>
      <w:bookmarkStart w:id="115" w:name="_Hlk195547246"/>
      <w:r>
        <w:rPr>
          <w:rFonts w:ascii="黑体" w:eastAsia="黑体" w:hAnsi="黑体" w:cs="黑体" w:hint="eastAsia"/>
          <w:bCs/>
          <w:kern w:val="44"/>
          <w:szCs w:val="44"/>
        </w:rPr>
        <w:t>结果解释的内容</w:t>
      </w:r>
      <w:bookmarkEnd w:id="114"/>
    </w:p>
    <w:p w14:paraId="6F88AE5D" w14:textId="52362F1E" w:rsidR="000061B2" w:rsidRDefault="000061B2" w:rsidP="000061B2">
      <w:pPr>
        <w:spacing w:line="360" w:lineRule="auto"/>
        <w:ind w:firstLine="420"/>
        <w:rPr>
          <w:rFonts w:ascii="Times New Roman"/>
          <w:szCs w:val="24"/>
        </w:rPr>
      </w:pPr>
      <w:r>
        <w:rPr>
          <w:rFonts w:ascii="Times New Roman" w:hint="eastAsia"/>
          <w:szCs w:val="24"/>
        </w:rPr>
        <w:t>应根据稀土</w:t>
      </w:r>
      <w:r w:rsidR="00D31D32">
        <w:rPr>
          <w:rFonts w:ascii="Times New Roman" w:hint="eastAsia"/>
          <w:szCs w:val="24"/>
        </w:rPr>
        <w:t>金属</w:t>
      </w:r>
      <w:r>
        <w:rPr>
          <w:rFonts w:ascii="Times New Roman" w:hint="eastAsia"/>
          <w:szCs w:val="24"/>
        </w:rPr>
        <w:t>冶炼产品碳足迹量化目的和范围进行结果解释，解释应包括以下内容：</w:t>
      </w:r>
    </w:p>
    <w:p w14:paraId="69960804" w14:textId="77777777" w:rsidR="000061B2" w:rsidRDefault="000061B2" w:rsidP="000061B2">
      <w:pPr>
        <w:spacing w:line="360" w:lineRule="auto"/>
        <w:ind w:firstLine="420"/>
        <w:rPr>
          <w:rFonts w:ascii="Times New Roman"/>
          <w:szCs w:val="24"/>
        </w:rPr>
      </w:pPr>
      <w:r>
        <w:rPr>
          <w:rFonts w:ascii="Times New Roman"/>
          <w:szCs w:val="24"/>
        </w:rPr>
        <w:t xml:space="preserve">a) </w:t>
      </w:r>
      <w:r>
        <w:rPr>
          <w:rFonts w:ascii="Times New Roman" w:hint="eastAsia"/>
          <w:szCs w:val="24"/>
        </w:rPr>
        <w:t>说明产品碳足迹和各阶段碳足迹</w:t>
      </w:r>
      <w:r>
        <w:rPr>
          <w:rFonts w:ascii="Times New Roman"/>
          <w:szCs w:val="24"/>
        </w:rPr>
        <w:t>；</w:t>
      </w:r>
    </w:p>
    <w:p w14:paraId="3BBE6063" w14:textId="77777777" w:rsidR="000061B2" w:rsidRDefault="000061B2" w:rsidP="000061B2">
      <w:pPr>
        <w:spacing w:line="360" w:lineRule="auto"/>
        <w:ind w:firstLine="420"/>
        <w:rPr>
          <w:rFonts w:ascii="Times New Roman"/>
          <w:szCs w:val="24"/>
        </w:rPr>
      </w:pPr>
      <w:r>
        <w:rPr>
          <w:rFonts w:ascii="Times New Roman"/>
          <w:szCs w:val="24"/>
        </w:rPr>
        <w:t xml:space="preserve">b) </w:t>
      </w:r>
      <w:r>
        <w:rPr>
          <w:rFonts w:ascii="Times New Roman" w:hint="eastAsia"/>
          <w:szCs w:val="24"/>
        </w:rPr>
        <w:t>分析不确定性，包括取舍准则的应用、上游数据的获取等</w:t>
      </w:r>
      <w:r>
        <w:rPr>
          <w:rFonts w:ascii="Times New Roman"/>
          <w:szCs w:val="24"/>
        </w:rPr>
        <w:t>；</w:t>
      </w:r>
    </w:p>
    <w:p w14:paraId="11849520" w14:textId="77777777" w:rsidR="000061B2" w:rsidRDefault="000061B2" w:rsidP="000061B2">
      <w:pPr>
        <w:spacing w:line="360" w:lineRule="auto"/>
        <w:ind w:firstLine="420"/>
        <w:rPr>
          <w:rFonts w:ascii="Times New Roman"/>
          <w:szCs w:val="24"/>
        </w:rPr>
      </w:pPr>
      <w:r>
        <w:rPr>
          <w:rFonts w:ascii="Times New Roman"/>
          <w:szCs w:val="24"/>
        </w:rPr>
        <w:t xml:space="preserve">c) </w:t>
      </w:r>
      <w:r>
        <w:rPr>
          <w:rFonts w:ascii="Times New Roman" w:hint="eastAsia"/>
          <w:szCs w:val="24"/>
        </w:rPr>
        <w:t>说明产品碳足迹量化的局限性</w:t>
      </w:r>
      <w:r>
        <w:rPr>
          <w:rFonts w:ascii="Times New Roman"/>
          <w:szCs w:val="24"/>
        </w:rPr>
        <w:t>。</w:t>
      </w:r>
    </w:p>
    <w:p w14:paraId="2659BA54" w14:textId="77777777" w:rsidR="000061B2" w:rsidRDefault="000061B2" w:rsidP="000061B2">
      <w:pPr>
        <w:keepNext/>
        <w:keepLines/>
        <w:tabs>
          <w:tab w:val="center" w:pos="4677"/>
        </w:tabs>
        <w:adjustRightInd w:val="0"/>
        <w:snapToGrid w:val="0"/>
        <w:spacing w:beforeLines="100" w:before="240" w:afterLines="100" w:after="240" w:line="360" w:lineRule="auto"/>
        <w:ind w:firstLineChars="0" w:firstLine="0"/>
        <w:outlineLvl w:val="0"/>
        <w:rPr>
          <w:rFonts w:ascii="黑体" w:eastAsia="黑体" w:hAnsi="黑体" w:cs="黑体"/>
          <w:bCs/>
          <w:kern w:val="44"/>
          <w:szCs w:val="44"/>
        </w:rPr>
      </w:pPr>
      <w:bookmarkStart w:id="116" w:name="_Toc3523"/>
      <w:bookmarkStart w:id="117" w:name="_Toc239346663"/>
      <w:bookmarkEnd w:id="115"/>
      <w:r>
        <w:rPr>
          <w:rFonts w:ascii="黑体" w:eastAsia="黑体" w:hAnsi="黑体" w:cs="黑体"/>
          <w:bCs/>
          <w:kern w:val="44"/>
          <w:szCs w:val="44"/>
        </w:rPr>
        <w:lastRenderedPageBreak/>
        <w:t>10</w:t>
      </w:r>
      <w:r>
        <w:rPr>
          <w:rFonts w:ascii="黑体" w:eastAsia="黑体" w:hAnsi="黑体" w:cs="黑体" w:hint="eastAsia"/>
          <w:bCs/>
          <w:kern w:val="44"/>
          <w:szCs w:val="44"/>
        </w:rPr>
        <w:t xml:space="preserve"> 产品碳足迹报告</w:t>
      </w:r>
      <w:bookmarkEnd w:id="116"/>
      <w:bookmarkEnd w:id="117"/>
    </w:p>
    <w:p w14:paraId="5B4DE9DA"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118" w:name="_Toc212732670"/>
      <w:r>
        <w:rPr>
          <w:rFonts w:ascii="黑体" w:eastAsia="黑体" w:hAnsi="黑体" w:cs="黑体"/>
          <w:bCs/>
          <w:kern w:val="44"/>
          <w:szCs w:val="44"/>
        </w:rPr>
        <w:t>10</w:t>
      </w:r>
      <w:r>
        <w:rPr>
          <w:rFonts w:ascii="黑体" w:eastAsia="黑体" w:hAnsi="黑体" w:cs="黑体" w:hint="eastAsia"/>
          <w:bCs/>
          <w:kern w:val="44"/>
          <w:szCs w:val="44"/>
        </w:rPr>
        <w:t>.</w:t>
      </w:r>
      <w:r>
        <w:rPr>
          <w:rFonts w:ascii="黑体" w:eastAsia="黑体" w:hAnsi="黑体" w:cs="黑体"/>
          <w:bCs/>
          <w:kern w:val="44"/>
          <w:szCs w:val="44"/>
        </w:rPr>
        <w:t xml:space="preserve">1 </w:t>
      </w:r>
      <w:r>
        <w:rPr>
          <w:rFonts w:ascii="黑体" w:eastAsia="黑体" w:hAnsi="黑体" w:cs="黑体" w:hint="eastAsia"/>
          <w:bCs/>
          <w:kern w:val="44"/>
          <w:szCs w:val="44"/>
        </w:rPr>
        <w:t>报告内容</w:t>
      </w:r>
      <w:bookmarkEnd w:id="118"/>
    </w:p>
    <w:p w14:paraId="57113905" w14:textId="7D1272EF" w:rsidR="000061B2" w:rsidRDefault="000061B2" w:rsidP="000061B2">
      <w:pPr>
        <w:spacing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冶炼产品碳足迹报告可参考附录</w:t>
      </w:r>
      <w:r>
        <w:rPr>
          <w:rFonts w:ascii="Times New Roman"/>
          <w:szCs w:val="24"/>
        </w:rPr>
        <w:t>E</w:t>
      </w:r>
      <w:r>
        <w:rPr>
          <w:rFonts w:ascii="Times New Roman" w:hint="eastAsia"/>
          <w:szCs w:val="24"/>
        </w:rPr>
        <w:t>提供的模板进行编制。</w:t>
      </w:r>
    </w:p>
    <w:p w14:paraId="4AC55313" w14:textId="77777777" w:rsidR="000061B2" w:rsidRDefault="000061B2" w:rsidP="000061B2">
      <w:pPr>
        <w:keepNext/>
        <w:keepLines/>
        <w:adjustRightInd w:val="0"/>
        <w:snapToGrid w:val="0"/>
        <w:spacing w:beforeLines="50" w:before="120" w:afterLines="50" w:after="120" w:line="360" w:lineRule="auto"/>
        <w:ind w:firstLineChars="0" w:firstLine="0"/>
        <w:rPr>
          <w:rFonts w:ascii="黑体" w:eastAsia="黑体" w:hAnsi="黑体" w:cs="黑体"/>
          <w:bCs/>
          <w:kern w:val="44"/>
          <w:szCs w:val="44"/>
        </w:rPr>
      </w:pPr>
      <w:bookmarkStart w:id="119" w:name="_Toc212732671"/>
      <w:r>
        <w:rPr>
          <w:rFonts w:ascii="黑体" w:eastAsia="黑体" w:hAnsi="黑体" w:cs="黑体"/>
          <w:bCs/>
          <w:kern w:val="44"/>
          <w:szCs w:val="44"/>
        </w:rPr>
        <w:t>10</w:t>
      </w:r>
      <w:r>
        <w:rPr>
          <w:rFonts w:ascii="黑体" w:eastAsia="黑体" w:hAnsi="黑体" w:cs="黑体" w:hint="eastAsia"/>
          <w:bCs/>
          <w:kern w:val="44"/>
          <w:szCs w:val="44"/>
        </w:rPr>
        <w:t>.</w:t>
      </w:r>
      <w:r>
        <w:rPr>
          <w:rFonts w:ascii="黑体" w:eastAsia="黑体" w:hAnsi="黑体" w:cs="黑体"/>
          <w:bCs/>
          <w:kern w:val="44"/>
          <w:szCs w:val="44"/>
        </w:rPr>
        <w:t xml:space="preserve">2 </w:t>
      </w:r>
      <w:r>
        <w:rPr>
          <w:rFonts w:ascii="黑体" w:eastAsia="黑体" w:hAnsi="黑体" w:cs="黑体" w:hint="eastAsia"/>
          <w:bCs/>
          <w:kern w:val="44"/>
          <w:szCs w:val="44"/>
        </w:rPr>
        <w:t>披露形式</w:t>
      </w:r>
      <w:bookmarkEnd w:id="119"/>
    </w:p>
    <w:p w14:paraId="0F10ED14" w14:textId="77777777" w:rsidR="000061B2" w:rsidRDefault="000061B2" w:rsidP="000061B2">
      <w:pPr>
        <w:spacing w:beforeLines="50" w:before="120" w:line="360" w:lineRule="auto"/>
        <w:ind w:firstLine="420"/>
        <w:rPr>
          <w:rFonts w:ascii="Times New Roman"/>
          <w:szCs w:val="24"/>
        </w:rPr>
      </w:pPr>
      <w:r>
        <w:rPr>
          <w:rFonts w:ascii="Times New Roman" w:hint="eastAsia"/>
          <w:szCs w:val="24"/>
        </w:rPr>
        <w:t>产品碳足迹报告应符合国家或地方法律法规及有关规定，产品碳足迹披露可采用以下一种或多种形式：</w:t>
      </w:r>
    </w:p>
    <w:p w14:paraId="1763BE55" w14:textId="77777777" w:rsidR="000061B2" w:rsidRDefault="000061B2" w:rsidP="000061B2">
      <w:pPr>
        <w:spacing w:line="360" w:lineRule="auto"/>
        <w:ind w:firstLine="420"/>
        <w:rPr>
          <w:rFonts w:ascii="Times New Roman"/>
          <w:szCs w:val="24"/>
        </w:rPr>
      </w:pPr>
      <w:r>
        <w:rPr>
          <w:rFonts w:ascii="Times New Roman"/>
          <w:szCs w:val="24"/>
        </w:rPr>
        <w:t>a</w:t>
      </w:r>
      <w:r>
        <w:rPr>
          <w:rFonts w:ascii="Times New Roman" w:hint="eastAsia"/>
          <w:szCs w:val="24"/>
        </w:rPr>
        <w:t>）</w:t>
      </w:r>
      <w:r>
        <w:rPr>
          <w:rFonts w:ascii="Times New Roman" w:hint="eastAsia"/>
          <w:szCs w:val="24"/>
        </w:rPr>
        <w:t xml:space="preserve"> </w:t>
      </w:r>
      <w:r>
        <w:rPr>
          <w:rFonts w:ascii="Times New Roman" w:hint="eastAsia"/>
          <w:szCs w:val="24"/>
        </w:rPr>
        <w:t>产品碳足迹报告；</w:t>
      </w:r>
      <w:r>
        <w:rPr>
          <w:rFonts w:ascii="Times New Roman" w:hint="eastAsia"/>
          <w:szCs w:val="24"/>
        </w:rPr>
        <w:t xml:space="preserve"> </w:t>
      </w:r>
    </w:p>
    <w:p w14:paraId="688980D8" w14:textId="77777777" w:rsidR="000061B2" w:rsidRDefault="000061B2" w:rsidP="000061B2">
      <w:pPr>
        <w:spacing w:line="360" w:lineRule="auto"/>
        <w:ind w:firstLine="420"/>
        <w:rPr>
          <w:rFonts w:ascii="Times New Roman"/>
          <w:szCs w:val="24"/>
        </w:rPr>
      </w:pPr>
      <w:r>
        <w:rPr>
          <w:rFonts w:ascii="Times New Roman"/>
          <w:szCs w:val="24"/>
        </w:rPr>
        <w:t>b</w:t>
      </w:r>
      <w:r>
        <w:rPr>
          <w:rFonts w:ascii="Times New Roman" w:hint="eastAsia"/>
          <w:szCs w:val="24"/>
        </w:rPr>
        <w:t>）</w:t>
      </w:r>
      <w:r>
        <w:rPr>
          <w:rFonts w:ascii="Times New Roman" w:hint="eastAsia"/>
          <w:szCs w:val="24"/>
        </w:rPr>
        <w:t xml:space="preserve"> </w:t>
      </w:r>
      <w:r>
        <w:rPr>
          <w:rFonts w:ascii="Times New Roman" w:hint="eastAsia"/>
          <w:szCs w:val="24"/>
        </w:rPr>
        <w:t>产品碳足迹标签；</w:t>
      </w:r>
      <w:r>
        <w:rPr>
          <w:rFonts w:ascii="Times New Roman" w:hint="eastAsia"/>
          <w:szCs w:val="24"/>
        </w:rPr>
        <w:t xml:space="preserve"> </w:t>
      </w:r>
    </w:p>
    <w:p w14:paraId="7E20C09F" w14:textId="77777777" w:rsidR="000061B2" w:rsidRDefault="000061B2" w:rsidP="000061B2">
      <w:pPr>
        <w:spacing w:line="360" w:lineRule="auto"/>
        <w:ind w:firstLine="420"/>
        <w:rPr>
          <w:rFonts w:ascii="Times New Roman"/>
          <w:szCs w:val="24"/>
        </w:rPr>
      </w:pPr>
      <w:r>
        <w:rPr>
          <w:rFonts w:ascii="Times New Roman"/>
          <w:szCs w:val="24"/>
        </w:rPr>
        <w:t>c</w:t>
      </w:r>
      <w:r>
        <w:rPr>
          <w:rFonts w:ascii="Times New Roman" w:hint="eastAsia"/>
          <w:szCs w:val="24"/>
        </w:rPr>
        <w:t>）</w:t>
      </w:r>
      <w:r>
        <w:rPr>
          <w:rFonts w:ascii="Times New Roman" w:hint="eastAsia"/>
          <w:szCs w:val="24"/>
        </w:rPr>
        <w:t xml:space="preserve"> </w:t>
      </w:r>
      <w:r>
        <w:rPr>
          <w:rFonts w:ascii="Times New Roman" w:hint="eastAsia"/>
          <w:szCs w:val="24"/>
        </w:rPr>
        <w:t>产品碳足迹申明；</w:t>
      </w:r>
    </w:p>
    <w:p w14:paraId="498A9204" w14:textId="77777777" w:rsidR="000061B2" w:rsidRDefault="000061B2" w:rsidP="000061B2">
      <w:pPr>
        <w:spacing w:line="360" w:lineRule="auto"/>
        <w:ind w:firstLine="420"/>
        <w:rPr>
          <w:rFonts w:ascii="Times New Roman"/>
          <w:szCs w:val="24"/>
        </w:rPr>
      </w:pPr>
      <w:r>
        <w:rPr>
          <w:rFonts w:ascii="Times New Roman" w:hint="eastAsia"/>
          <w:szCs w:val="24"/>
        </w:rPr>
        <w:t>d</w:t>
      </w:r>
      <w:r>
        <w:rPr>
          <w:rFonts w:ascii="Times New Roman" w:hint="eastAsia"/>
          <w:szCs w:val="24"/>
        </w:rPr>
        <w:t>）</w:t>
      </w:r>
      <w:r>
        <w:rPr>
          <w:rFonts w:ascii="Times New Roman" w:hint="eastAsia"/>
          <w:szCs w:val="24"/>
        </w:rPr>
        <w:t xml:space="preserve"> </w:t>
      </w:r>
      <w:r>
        <w:rPr>
          <w:rFonts w:ascii="Times New Roman" w:hint="eastAsia"/>
          <w:szCs w:val="24"/>
        </w:rPr>
        <w:t>其他披露形式。</w:t>
      </w:r>
    </w:p>
    <w:p w14:paraId="64107FD6" w14:textId="77777777" w:rsidR="000061B2" w:rsidRDefault="000061B2" w:rsidP="000061B2">
      <w:pPr>
        <w:spacing w:line="360" w:lineRule="auto"/>
        <w:ind w:firstLine="420"/>
        <w:rPr>
          <w:rFonts w:ascii="Times New Roman"/>
          <w:szCs w:val="24"/>
        </w:rPr>
      </w:pPr>
      <w:r>
        <w:rPr>
          <w:rFonts w:ascii="Times New Roman"/>
          <w:szCs w:val="24"/>
        </w:rPr>
        <w:t>若采用后三种披露方式，应同时出具产品碳足迹报告</w:t>
      </w:r>
      <w:r>
        <w:rPr>
          <w:rFonts w:ascii="Times New Roman" w:hint="eastAsia"/>
          <w:szCs w:val="24"/>
        </w:rPr>
        <w:t>。</w:t>
      </w:r>
    </w:p>
    <w:p w14:paraId="5B98CD0F" w14:textId="7F265792" w:rsidR="00445993" w:rsidRPr="000061B2" w:rsidRDefault="00445993">
      <w:pPr>
        <w:spacing w:line="360" w:lineRule="auto"/>
        <w:ind w:firstLine="420"/>
        <w:rPr>
          <w:rFonts w:ascii="Times New Roman"/>
          <w:szCs w:val="24"/>
        </w:rPr>
      </w:pPr>
    </w:p>
    <w:p w14:paraId="0FFF94FD" w14:textId="77777777" w:rsidR="00445993" w:rsidRDefault="00445993">
      <w:pPr>
        <w:spacing w:line="360" w:lineRule="auto"/>
        <w:ind w:firstLineChars="0" w:firstLine="0"/>
        <w:rPr>
          <w:rFonts w:ascii="Times New Roman"/>
          <w:szCs w:val="24"/>
        </w:rPr>
      </w:pPr>
    </w:p>
    <w:p w14:paraId="5B036DE6" w14:textId="77777777" w:rsidR="00445993" w:rsidRDefault="00445993">
      <w:pPr>
        <w:spacing w:line="360" w:lineRule="auto"/>
        <w:ind w:firstLine="420"/>
        <w:rPr>
          <w:rFonts w:ascii="Times New Roman"/>
          <w:szCs w:val="24"/>
        </w:rPr>
      </w:pPr>
    </w:p>
    <w:p w14:paraId="2D9BEF0A" w14:textId="77777777" w:rsidR="00445993" w:rsidRDefault="00445993">
      <w:pPr>
        <w:widowControl/>
        <w:spacing w:line="360" w:lineRule="auto"/>
        <w:ind w:firstLineChars="0" w:firstLine="0"/>
        <w:rPr>
          <w:rFonts w:ascii="Times New Roman"/>
          <w:szCs w:val="24"/>
        </w:rPr>
        <w:sectPr w:rsidR="00445993" w:rsidSect="00E36C7C">
          <w:footerReference w:type="default" r:id="rId16"/>
          <w:pgSz w:w="11910" w:h="16840"/>
          <w:pgMar w:top="1440" w:right="1800" w:bottom="1440" w:left="1800" w:header="720" w:footer="720" w:gutter="0"/>
          <w:pgNumType w:start="1"/>
          <w:cols w:space="720"/>
        </w:sectPr>
      </w:pPr>
    </w:p>
    <w:p w14:paraId="522E2E58" w14:textId="77777777" w:rsidR="00445993" w:rsidRDefault="00886C65">
      <w:pPr>
        <w:keepNext/>
        <w:keepLines/>
        <w:spacing w:before="340" w:line="240" w:lineRule="auto"/>
        <w:ind w:firstLineChars="0" w:firstLine="0"/>
        <w:jc w:val="center"/>
        <w:outlineLvl w:val="0"/>
        <w:rPr>
          <w:rFonts w:ascii="Times New Roman" w:eastAsia="黑体"/>
          <w:bCs/>
          <w:kern w:val="44"/>
          <w:szCs w:val="21"/>
        </w:rPr>
      </w:pPr>
      <w:bookmarkStart w:id="120" w:name="_Toc239346664"/>
      <w:bookmarkStart w:id="121" w:name="OLE_LINK11"/>
      <w:bookmarkEnd w:id="11"/>
      <w:bookmarkEnd w:id="71"/>
      <w:bookmarkEnd w:id="72"/>
      <w:bookmarkEnd w:id="77"/>
      <w:r>
        <w:rPr>
          <w:rFonts w:ascii="Times New Roman" w:eastAsia="黑体"/>
          <w:bCs/>
          <w:kern w:val="44"/>
          <w:szCs w:val="21"/>
        </w:rPr>
        <w:lastRenderedPageBreak/>
        <w:t>附录</w:t>
      </w:r>
      <w:r>
        <w:rPr>
          <w:rFonts w:ascii="Times New Roman" w:eastAsia="黑体"/>
          <w:bCs/>
          <w:kern w:val="44"/>
          <w:szCs w:val="21"/>
        </w:rPr>
        <w:t>A</w:t>
      </w:r>
      <w:bookmarkEnd w:id="120"/>
    </w:p>
    <w:p w14:paraId="50B4CC65" w14:textId="77777777" w:rsidR="00445993" w:rsidRDefault="00886C65" w:rsidP="00AA231D">
      <w:pPr>
        <w:keepNext/>
        <w:keepLines/>
        <w:spacing w:line="240" w:lineRule="auto"/>
        <w:ind w:firstLineChars="0" w:firstLine="0"/>
        <w:jc w:val="center"/>
        <w:rPr>
          <w:rFonts w:ascii="黑体" w:eastAsia="黑体" w:hAnsi="黑体"/>
          <w:sz w:val="18"/>
          <w:szCs w:val="18"/>
        </w:rPr>
      </w:pPr>
      <w:bookmarkStart w:id="122" w:name="_Toc198201541"/>
      <w:bookmarkStart w:id="123" w:name="_Toc209960530"/>
      <w:r>
        <w:rPr>
          <w:rFonts w:ascii="黑体" w:eastAsia="黑体" w:hAnsi="黑体" w:hint="eastAsia"/>
          <w:sz w:val="18"/>
          <w:szCs w:val="18"/>
        </w:rPr>
        <w:t>（资料性）</w:t>
      </w:r>
      <w:bookmarkEnd w:id="122"/>
      <w:bookmarkEnd w:id="123"/>
    </w:p>
    <w:bookmarkEnd w:id="121"/>
    <w:p w14:paraId="57616660" w14:textId="1AB6930F" w:rsidR="000061B2" w:rsidRDefault="000061B2" w:rsidP="000061B2">
      <w:pPr>
        <w:keepNext/>
        <w:keepLines/>
        <w:spacing w:afterLines="50" w:after="156" w:line="360" w:lineRule="auto"/>
        <w:ind w:firstLineChars="0" w:firstLine="0"/>
        <w:jc w:val="center"/>
        <w:rPr>
          <w:rFonts w:ascii="Times New Roman" w:eastAsia="黑体"/>
          <w:bCs/>
          <w:kern w:val="44"/>
          <w:szCs w:val="21"/>
        </w:rPr>
      </w:pPr>
      <w:r>
        <w:rPr>
          <w:rFonts w:ascii="Times New Roman" w:eastAsia="黑体" w:hint="eastAsia"/>
          <w:bCs/>
          <w:kern w:val="44"/>
          <w:szCs w:val="21"/>
        </w:rPr>
        <w:t>稀土</w:t>
      </w:r>
      <w:r w:rsidR="00D31D32">
        <w:rPr>
          <w:rFonts w:ascii="Times New Roman" w:eastAsia="黑体" w:hint="eastAsia"/>
          <w:bCs/>
          <w:kern w:val="44"/>
          <w:szCs w:val="21"/>
        </w:rPr>
        <w:t>金属</w:t>
      </w:r>
      <w:r>
        <w:rPr>
          <w:rFonts w:ascii="Times New Roman" w:eastAsia="黑体" w:hint="eastAsia"/>
          <w:bCs/>
          <w:kern w:val="44"/>
          <w:szCs w:val="21"/>
        </w:rPr>
        <w:t>冶炼产品生命周期系统边界内各生产单元的温室气体排放源</w:t>
      </w:r>
    </w:p>
    <w:p w14:paraId="4EA1489E" w14:textId="59CF78A1" w:rsidR="000061B2" w:rsidRDefault="000061B2" w:rsidP="000061B2">
      <w:pPr>
        <w:spacing w:afterLines="50" w:after="156" w:line="360" w:lineRule="auto"/>
        <w:ind w:firstLine="420"/>
        <w:rPr>
          <w:rFonts w:ascii="Times New Roman"/>
          <w:szCs w:val="24"/>
        </w:rPr>
      </w:pPr>
      <w:r>
        <w:rPr>
          <w:rFonts w:ascii="Times New Roman" w:hint="eastAsia"/>
          <w:szCs w:val="24"/>
        </w:rPr>
        <w:t>稀土</w:t>
      </w:r>
      <w:r w:rsidR="00D31D32">
        <w:rPr>
          <w:rFonts w:ascii="Times New Roman" w:hint="eastAsia"/>
          <w:szCs w:val="24"/>
        </w:rPr>
        <w:t>金属</w:t>
      </w:r>
      <w:r>
        <w:rPr>
          <w:rFonts w:ascii="Times New Roman" w:hint="eastAsia"/>
          <w:szCs w:val="24"/>
        </w:rPr>
        <w:t>冶炼产品生命周期系统边界内各生产单元的温室气体排放源见表</w:t>
      </w:r>
      <w:r>
        <w:rPr>
          <w:rFonts w:ascii="Times New Roman" w:hint="eastAsia"/>
          <w:szCs w:val="24"/>
        </w:rPr>
        <w:t>A</w:t>
      </w:r>
      <w:r>
        <w:rPr>
          <w:rFonts w:ascii="Times New Roman"/>
          <w:szCs w:val="24"/>
        </w:rPr>
        <w:t>.1~</w:t>
      </w:r>
      <w:r>
        <w:rPr>
          <w:rFonts w:ascii="Times New Roman" w:hint="eastAsia"/>
          <w:szCs w:val="24"/>
        </w:rPr>
        <w:t>表</w:t>
      </w:r>
      <w:r>
        <w:rPr>
          <w:rFonts w:ascii="Times New Roman" w:hint="eastAsia"/>
          <w:szCs w:val="24"/>
        </w:rPr>
        <w:t>A</w:t>
      </w:r>
      <w:r>
        <w:rPr>
          <w:rFonts w:ascii="Times New Roman"/>
          <w:szCs w:val="24"/>
        </w:rPr>
        <w:t>.5</w:t>
      </w:r>
      <w:r>
        <w:rPr>
          <w:rFonts w:ascii="Times New Roman" w:hint="eastAsia"/>
          <w:szCs w:val="24"/>
        </w:rPr>
        <w:t>。</w:t>
      </w:r>
    </w:p>
    <w:p w14:paraId="25E27BBD" w14:textId="77777777" w:rsidR="000061B2" w:rsidRDefault="000061B2" w:rsidP="000061B2">
      <w:pPr>
        <w:widowControl/>
        <w:spacing w:line="360" w:lineRule="auto"/>
        <w:ind w:firstLineChars="0" w:firstLine="0"/>
        <w:jc w:val="center"/>
        <w:rPr>
          <w:rFonts w:ascii="Times New Roman" w:eastAsia="黑体" w:cs="宋体"/>
          <w:kern w:val="0"/>
          <w:sz w:val="20"/>
        </w:rPr>
      </w:pPr>
      <w:r>
        <w:rPr>
          <w:rFonts w:ascii="Times New Roman" w:eastAsia="黑体" w:cs="宋体" w:hint="eastAsia"/>
          <w:kern w:val="0"/>
          <w:sz w:val="20"/>
        </w:rPr>
        <w:t>表</w:t>
      </w:r>
      <w:r>
        <w:rPr>
          <w:rFonts w:ascii="Times New Roman" w:eastAsia="黑体" w:cs="宋体" w:hint="eastAsia"/>
          <w:kern w:val="0"/>
          <w:sz w:val="20"/>
        </w:rPr>
        <w:t>A.</w:t>
      </w:r>
      <w:r>
        <w:rPr>
          <w:rFonts w:ascii="Times New Roman" w:eastAsia="黑体" w:cs="宋体"/>
          <w:kern w:val="0"/>
          <w:sz w:val="20"/>
        </w:rPr>
        <w:t>1</w:t>
      </w:r>
      <w:r>
        <w:rPr>
          <w:rFonts w:ascii="Times New Roman" w:eastAsia="黑体" w:cs="宋体" w:hint="eastAsia"/>
          <w:kern w:val="0"/>
          <w:sz w:val="20"/>
        </w:rPr>
        <w:t xml:space="preserve"> </w:t>
      </w:r>
      <w:r>
        <w:rPr>
          <w:rFonts w:ascii="Times New Roman" w:eastAsia="黑体" w:cs="宋体" w:hint="eastAsia"/>
          <w:kern w:val="0"/>
          <w:sz w:val="20"/>
        </w:rPr>
        <w:t>稀土熔盐电解生产单元温室气体排放源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6479"/>
      </w:tblGrid>
      <w:tr w:rsidR="000061B2" w14:paraId="1EBA6F0B" w14:textId="77777777" w:rsidTr="000061B2">
        <w:trPr>
          <w:trHeight w:val="129"/>
          <w:jc w:val="center"/>
        </w:trPr>
        <w:tc>
          <w:tcPr>
            <w:tcW w:w="109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CB1B775" w14:textId="77777777" w:rsidR="000061B2" w:rsidRDefault="000061B2" w:rsidP="000061B2">
            <w:pPr>
              <w:widowControl/>
              <w:snapToGrid w:val="0"/>
              <w:spacing w:line="240" w:lineRule="auto"/>
              <w:ind w:firstLineChars="0" w:firstLine="0"/>
              <w:jc w:val="center"/>
              <w:rPr>
                <w:rFonts w:ascii="Times New Roman" w:eastAsia="Times New Roman"/>
                <w:kern w:val="0"/>
                <w:sz w:val="18"/>
                <w:szCs w:val="18"/>
              </w:rPr>
            </w:pPr>
            <w:r>
              <w:rPr>
                <w:rFonts w:hAnsi="宋体" w:cs="宋体"/>
                <w:kern w:val="0"/>
                <w:sz w:val="18"/>
                <w:szCs w:val="18"/>
              </w:rPr>
              <w:t>排放类别</w:t>
            </w:r>
          </w:p>
        </w:tc>
        <w:tc>
          <w:tcPr>
            <w:tcW w:w="3905" w:type="pct"/>
            <w:tcBorders>
              <w:left w:val="single" w:sz="4" w:space="0" w:color="auto"/>
            </w:tcBorders>
            <w:tcMar>
              <w:top w:w="120" w:type="dxa"/>
              <w:left w:w="120" w:type="dxa"/>
              <w:bottom w:w="120" w:type="dxa"/>
              <w:right w:w="120" w:type="dxa"/>
            </w:tcMar>
            <w:vAlign w:val="center"/>
          </w:tcPr>
          <w:p w14:paraId="48D7ED61" w14:textId="77777777" w:rsidR="000061B2" w:rsidRDefault="000061B2" w:rsidP="000061B2">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排放源</w:t>
            </w:r>
          </w:p>
        </w:tc>
      </w:tr>
      <w:tr w:rsidR="000061B2" w14:paraId="175EC4CA" w14:textId="77777777" w:rsidTr="000061B2">
        <w:trPr>
          <w:trHeight w:val="20"/>
          <w:jc w:val="center"/>
        </w:trPr>
        <w:tc>
          <w:tcPr>
            <w:tcW w:w="1095"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142B370" w14:textId="77777777" w:rsidR="000061B2" w:rsidRDefault="000061B2" w:rsidP="000061B2">
            <w:pPr>
              <w:widowControl/>
              <w:snapToGrid w:val="0"/>
              <w:spacing w:line="240" w:lineRule="auto"/>
              <w:ind w:firstLineChars="0" w:firstLine="0"/>
              <w:jc w:val="center"/>
              <w:rPr>
                <w:rFonts w:ascii="Times New Roman" w:eastAsia="Times New Roman"/>
                <w:kern w:val="0"/>
                <w:sz w:val="18"/>
                <w:szCs w:val="18"/>
              </w:rPr>
            </w:pPr>
            <w:r>
              <w:rPr>
                <w:rFonts w:hAnsi="宋体" w:cs="宋体"/>
                <w:kern w:val="0"/>
                <w:sz w:val="18"/>
                <w:szCs w:val="18"/>
              </w:rPr>
              <w:t>生产过程排放</w:t>
            </w:r>
          </w:p>
        </w:tc>
        <w:tc>
          <w:tcPr>
            <w:tcW w:w="3905" w:type="pct"/>
            <w:tcBorders>
              <w:left w:val="single" w:sz="4" w:space="0" w:color="auto"/>
            </w:tcBorders>
            <w:tcMar>
              <w:top w:w="120" w:type="dxa"/>
              <w:left w:w="120" w:type="dxa"/>
              <w:bottom w:w="120" w:type="dxa"/>
              <w:right w:w="120" w:type="dxa"/>
            </w:tcMar>
            <w:vAlign w:val="center"/>
          </w:tcPr>
          <w:p w14:paraId="26EAC39A"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阳极消耗</w:t>
            </w:r>
            <w:r>
              <w:rPr>
                <w:rFonts w:hAnsi="宋体" w:cs="宋体" w:hint="eastAsia"/>
                <w:kern w:val="0"/>
                <w:sz w:val="18"/>
                <w:szCs w:val="18"/>
              </w:rPr>
              <w:t>二氧化碳排放</w:t>
            </w:r>
          </w:p>
        </w:tc>
      </w:tr>
      <w:tr w:rsidR="000061B2" w14:paraId="726F1B86" w14:textId="77777777" w:rsidTr="000061B2">
        <w:trPr>
          <w:trHeight w:val="131"/>
          <w:jc w:val="center"/>
        </w:trPr>
        <w:tc>
          <w:tcPr>
            <w:tcW w:w="1095" w:type="pct"/>
            <w:vMerge/>
            <w:tcBorders>
              <w:top w:val="single" w:sz="4" w:space="0" w:color="auto"/>
              <w:left w:val="single" w:sz="4" w:space="0" w:color="auto"/>
              <w:bottom w:val="single" w:sz="4" w:space="0" w:color="auto"/>
              <w:right w:val="single" w:sz="4" w:space="0" w:color="auto"/>
            </w:tcBorders>
            <w:vAlign w:val="center"/>
          </w:tcPr>
          <w:p w14:paraId="29B024B1" w14:textId="77777777" w:rsidR="000061B2" w:rsidRDefault="000061B2" w:rsidP="000061B2">
            <w:pPr>
              <w:widowControl/>
              <w:snapToGrid w:val="0"/>
              <w:spacing w:line="240" w:lineRule="auto"/>
              <w:ind w:firstLineChars="0" w:firstLine="0"/>
              <w:jc w:val="center"/>
              <w:rPr>
                <w:rFonts w:ascii="Times New Roman" w:eastAsia="Times New Roman"/>
                <w:kern w:val="0"/>
                <w:sz w:val="18"/>
                <w:szCs w:val="18"/>
              </w:rPr>
            </w:pPr>
          </w:p>
        </w:tc>
        <w:tc>
          <w:tcPr>
            <w:tcW w:w="3905" w:type="pct"/>
            <w:tcBorders>
              <w:left w:val="single" w:sz="4" w:space="0" w:color="auto"/>
            </w:tcBorders>
            <w:tcMar>
              <w:top w:w="120" w:type="dxa"/>
              <w:left w:w="120" w:type="dxa"/>
              <w:bottom w:w="120" w:type="dxa"/>
              <w:right w:w="120" w:type="dxa"/>
            </w:tcMar>
            <w:vAlign w:val="center"/>
          </w:tcPr>
          <w:p w14:paraId="657C73B0"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阳极效应全氟化碳排放</w:t>
            </w:r>
          </w:p>
        </w:tc>
      </w:tr>
      <w:tr w:rsidR="000061B2" w14:paraId="5C676FBE" w14:textId="77777777" w:rsidTr="000061B2">
        <w:trPr>
          <w:trHeight w:val="131"/>
          <w:jc w:val="center"/>
        </w:trPr>
        <w:tc>
          <w:tcPr>
            <w:tcW w:w="1095" w:type="pct"/>
            <w:vMerge w:val="restart"/>
            <w:tcBorders>
              <w:top w:val="single" w:sz="4" w:space="0" w:color="auto"/>
              <w:left w:val="single" w:sz="4" w:space="0" w:color="auto"/>
              <w:bottom w:val="single" w:sz="4" w:space="0" w:color="auto"/>
              <w:right w:val="single" w:sz="4" w:space="0" w:color="auto"/>
            </w:tcBorders>
            <w:vAlign w:val="center"/>
          </w:tcPr>
          <w:p w14:paraId="2B7FD5CC" w14:textId="77777777" w:rsidR="000061B2" w:rsidRDefault="000061B2" w:rsidP="000061B2">
            <w:pPr>
              <w:widowControl/>
              <w:snapToGrid w:val="0"/>
              <w:spacing w:line="240" w:lineRule="auto"/>
              <w:ind w:firstLineChars="0" w:firstLine="0"/>
              <w:jc w:val="center"/>
              <w:rPr>
                <w:rFonts w:ascii="Times New Roman"/>
                <w:kern w:val="0"/>
                <w:sz w:val="18"/>
                <w:szCs w:val="18"/>
              </w:rPr>
            </w:pPr>
            <w:r>
              <w:rPr>
                <w:rFonts w:ascii="Times New Roman" w:hint="eastAsia"/>
                <w:kern w:val="0"/>
                <w:sz w:val="18"/>
                <w:szCs w:val="18"/>
              </w:rPr>
              <w:t>燃料燃烧排放</w:t>
            </w:r>
          </w:p>
        </w:tc>
        <w:tc>
          <w:tcPr>
            <w:tcW w:w="3905" w:type="pct"/>
            <w:tcBorders>
              <w:left w:val="single" w:sz="4" w:space="0" w:color="auto"/>
            </w:tcBorders>
            <w:tcMar>
              <w:top w:w="120" w:type="dxa"/>
              <w:left w:w="120" w:type="dxa"/>
              <w:bottom w:w="120" w:type="dxa"/>
              <w:right w:w="120" w:type="dxa"/>
            </w:tcMar>
            <w:vAlign w:val="center"/>
          </w:tcPr>
          <w:p w14:paraId="6239BF29" w14:textId="77777777" w:rsidR="000061B2" w:rsidRDefault="000061B2" w:rsidP="000061B2">
            <w:pPr>
              <w:widowControl/>
              <w:spacing w:line="240" w:lineRule="auto"/>
              <w:ind w:firstLineChars="0" w:firstLine="0"/>
              <w:jc w:val="left"/>
              <w:rPr>
                <w:rFonts w:hAnsi="宋体" w:cs="宋体"/>
                <w:kern w:val="0"/>
                <w:sz w:val="18"/>
                <w:szCs w:val="18"/>
              </w:rPr>
            </w:pPr>
            <w:r>
              <w:rPr>
                <w:rFonts w:hAnsi="宋体" w:cs="宋体"/>
                <w:kern w:val="0"/>
                <w:sz w:val="18"/>
                <w:szCs w:val="18"/>
              </w:rPr>
              <w:t>固定和移动设备中的化石燃料燃烧（例如辅助车辆）</w:t>
            </w:r>
          </w:p>
        </w:tc>
      </w:tr>
      <w:tr w:rsidR="000061B2" w14:paraId="2F3F9A31" w14:textId="77777777" w:rsidTr="000061B2">
        <w:trPr>
          <w:trHeight w:val="131"/>
          <w:jc w:val="center"/>
        </w:trPr>
        <w:tc>
          <w:tcPr>
            <w:tcW w:w="1095" w:type="pct"/>
            <w:vMerge/>
            <w:tcBorders>
              <w:top w:val="single" w:sz="4" w:space="0" w:color="auto"/>
              <w:left w:val="single" w:sz="4" w:space="0" w:color="auto"/>
              <w:bottom w:val="single" w:sz="4" w:space="0" w:color="auto"/>
              <w:right w:val="single" w:sz="4" w:space="0" w:color="auto"/>
            </w:tcBorders>
            <w:vAlign w:val="center"/>
          </w:tcPr>
          <w:p w14:paraId="0736C2CA" w14:textId="77777777" w:rsidR="000061B2" w:rsidRDefault="000061B2" w:rsidP="000061B2">
            <w:pPr>
              <w:widowControl/>
              <w:snapToGrid w:val="0"/>
              <w:spacing w:line="240" w:lineRule="auto"/>
              <w:ind w:firstLineChars="0" w:firstLine="0"/>
              <w:jc w:val="center"/>
              <w:rPr>
                <w:rFonts w:ascii="Times New Roman"/>
                <w:kern w:val="0"/>
                <w:sz w:val="18"/>
                <w:szCs w:val="18"/>
              </w:rPr>
            </w:pPr>
          </w:p>
        </w:tc>
        <w:tc>
          <w:tcPr>
            <w:tcW w:w="3905" w:type="pct"/>
            <w:tcBorders>
              <w:left w:val="single" w:sz="4" w:space="0" w:color="auto"/>
            </w:tcBorders>
            <w:tcMar>
              <w:top w:w="120" w:type="dxa"/>
              <w:left w:w="120" w:type="dxa"/>
              <w:bottom w:w="120" w:type="dxa"/>
              <w:right w:w="120" w:type="dxa"/>
            </w:tcMar>
            <w:vAlign w:val="center"/>
          </w:tcPr>
          <w:p w14:paraId="5ADB6F09" w14:textId="77777777" w:rsidR="000061B2" w:rsidRDefault="000061B2" w:rsidP="000061B2">
            <w:pPr>
              <w:widowControl/>
              <w:spacing w:line="240" w:lineRule="auto"/>
              <w:ind w:firstLineChars="0" w:firstLine="0"/>
              <w:jc w:val="left"/>
              <w:rPr>
                <w:rFonts w:hAnsi="宋体" w:cs="宋体"/>
                <w:kern w:val="0"/>
                <w:sz w:val="18"/>
                <w:szCs w:val="18"/>
              </w:rPr>
            </w:pPr>
            <w:r>
              <w:rPr>
                <w:rFonts w:hAnsi="宋体" w:cs="宋体"/>
                <w:kern w:val="0"/>
                <w:sz w:val="18"/>
                <w:szCs w:val="18"/>
              </w:rPr>
              <w:t>辅助、应急或污染控制设备中的固定排放</w:t>
            </w:r>
          </w:p>
        </w:tc>
      </w:tr>
      <w:tr w:rsidR="000061B2" w14:paraId="3028B07D" w14:textId="77777777" w:rsidTr="000061B2">
        <w:trPr>
          <w:trHeight w:val="333"/>
          <w:jc w:val="center"/>
        </w:trPr>
        <w:tc>
          <w:tcPr>
            <w:tcW w:w="1095" w:type="pct"/>
            <w:tcBorders>
              <w:top w:val="single" w:sz="4" w:space="0" w:color="auto"/>
              <w:left w:val="single" w:sz="4" w:space="0" w:color="auto"/>
              <w:bottom w:val="single" w:sz="4" w:space="0" w:color="auto"/>
              <w:right w:val="single" w:sz="4" w:space="0" w:color="auto"/>
            </w:tcBorders>
            <w:vAlign w:val="center"/>
          </w:tcPr>
          <w:p w14:paraId="360B0F2F" w14:textId="77777777" w:rsidR="000061B2" w:rsidRDefault="000061B2" w:rsidP="000061B2">
            <w:pPr>
              <w:widowControl/>
              <w:snapToGrid w:val="0"/>
              <w:spacing w:line="240" w:lineRule="auto"/>
              <w:ind w:firstLineChars="0" w:firstLine="0"/>
              <w:jc w:val="center"/>
              <w:rPr>
                <w:rFonts w:ascii="Times New Roman"/>
                <w:kern w:val="0"/>
                <w:sz w:val="18"/>
                <w:szCs w:val="18"/>
              </w:rPr>
            </w:pPr>
            <w:r>
              <w:rPr>
                <w:rFonts w:ascii="Times New Roman" w:hint="eastAsia"/>
                <w:kern w:val="0"/>
                <w:sz w:val="18"/>
                <w:szCs w:val="18"/>
              </w:rPr>
              <w:t>能源相关排放</w:t>
            </w:r>
          </w:p>
        </w:tc>
        <w:tc>
          <w:tcPr>
            <w:tcW w:w="3905" w:type="pct"/>
            <w:tcBorders>
              <w:left w:val="single" w:sz="4" w:space="0" w:color="auto"/>
            </w:tcBorders>
            <w:tcMar>
              <w:top w:w="120" w:type="dxa"/>
              <w:left w:w="120" w:type="dxa"/>
              <w:bottom w:w="120" w:type="dxa"/>
              <w:right w:w="120" w:type="dxa"/>
            </w:tcMar>
            <w:vAlign w:val="center"/>
          </w:tcPr>
          <w:p w14:paraId="61525F8E"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购买或自备的电力、热力</w:t>
            </w:r>
          </w:p>
        </w:tc>
      </w:tr>
      <w:tr w:rsidR="000061B2" w14:paraId="3C430A60" w14:textId="77777777" w:rsidTr="000061B2">
        <w:trPr>
          <w:trHeight w:val="398"/>
          <w:jc w:val="center"/>
        </w:trPr>
        <w:tc>
          <w:tcPr>
            <w:tcW w:w="1095"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4078673" w14:textId="77777777" w:rsidR="000061B2" w:rsidRDefault="000061B2" w:rsidP="000061B2">
            <w:pPr>
              <w:widowControl/>
              <w:snapToGrid w:val="0"/>
              <w:spacing w:line="240" w:lineRule="auto"/>
              <w:ind w:firstLineChars="0" w:firstLine="0"/>
              <w:jc w:val="center"/>
              <w:rPr>
                <w:rFonts w:ascii="Times New Roman" w:eastAsia="Times New Roman"/>
                <w:kern w:val="0"/>
                <w:sz w:val="18"/>
                <w:szCs w:val="18"/>
              </w:rPr>
            </w:pPr>
            <w:r>
              <w:rPr>
                <w:rFonts w:hAnsi="宋体" w:cs="宋体"/>
                <w:kern w:val="0"/>
                <w:sz w:val="18"/>
                <w:szCs w:val="18"/>
              </w:rPr>
              <w:t>其他排放</w:t>
            </w:r>
          </w:p>
        </w:tc>
        <w:tc>
          <w:tcPr>
            <w:tcW w:w="3905" w:type="pct"/>
            <w:tcBorders>
              <w:left w:val="single" w:sz="4" w:space="0" w:color="auto"/>
            </w:tcBorders>
            <w:tcMar>
              <w:top w:w="120" w:type="dxa"/>
              <w:left w:w="120" w:type="dxa"/>
              <w:bottom w:w="120" w:type="dxa"/>
              <w:right w:w="120" w:type="dxa"/>
            </w:tcMar>
            <w:vAlign w:val="center"/>
          </w:tcPr>
          <w:p w14:paraId="4FBDB7DA" w14:textId="77777777" w:rsidR="000061B2" w:rsidRDefault="000061B2" w:rsidP="000061B2">
            <w:pPr>
              <w:widowControl/>
              <w:spacing w:line="240" w:lineRule="auto"/>
              <w:ind w:firstLineChars="0" w:firstLine="0"/>
              <w:jc w:val="left"/>
              <w:rPr>
                <w:rFonts w:hAnsi="宋体" w:cs="宋体"/>
                <w:kern w:val="0"/>
                <w:sz w:val="18"/>
                <w:szCs w:val="18"/>
              </w:rPr>
            </w:pPr>
            <w:r>
              <w:rPr>
                <w:rFonts w:hAnsi="宋体" w:cs="宋体"/>
                <w:kern w:val="0"/>
                <w:sz w:val="18"/>
                <w:szCs w:val="18"/>
              </w:rPr>
              <w:t>上游第三</w:t>
            </w:r>
            <w:proofErr w:type="gramStart"/>
            <w:r>
              <w:rPr>
                <w:rFonts w:hAnsi="宋体" w:cs="宋体"/>
                <w:kern w:val="0"/>
                <w:sz w:val="18"/>
                <w:szCs w:val="18"/>
              </w:rPr>
              <w:t>方运输</w:t>
            </w:r>
            <w:proofErr w:type="gramEnd"/>
            <w:r>
              <w:rPr>
                <w:rFonts w:hAnsi="宋体" w:cs="宋体"/>
                <w:kern w:val="0"/>
                <w:sz w:val="18"/>
                <w:szCs w:val="18"/>
              </w:rPr>
              <w:t>和配送</w:t>
            </w:r>
          </w:p>
        </w:tc>
      </w:tr>
      <w:tr w:rsidR="000061B2" w14:paraId="16117FD6" w14:textId="77777777" w:rsidTr="000061B2">
        <w:trPr>
          <w:trHeight w:val="400"/>
          <w:jc w:val="center"/>
        </w:trPr>
        <w:tc>
          <w:tcPr>
            <w:tcW w:w="1095"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72F1D917" w14:textId="77777777" w:rsidR="000061B2" w:rsidRDefault="000061B2" w:rsidP="000061B2">
            <w:pPr>
              <w:widowControl/>
              <w:spacing w:line="240" w:lineRule="auto"/>
              <w:ind w:firstLineChars="0" w:firstLine="0"/>
              <w:jc w:val="center"/>
              <w:rPr>
                <w:rFonts w:ascii="Times New Roman" w:eastAsia="Times New Roman"/>
                <w:kern w:val="0"/>
                <w:sz w:val="18"/>
                <w:szCs w:val="18"/>
              </w:rPr>
            </w:pPr>
          </w:p>
        </w:tc>
        <w:tc>
          <w:tcPr>
            <w:tcW w:w="3905" w:type="pct"/>
            <w:tcBorders>
              <w:left w:val="single" w:sz="4" w:space="0" w:color="auto"/>
            </w:tcBorders>
            <w:tcMar>
              <w:top w:w="120" w:type="dxa"/>
              <w:left w:w="120" w:type="dxa"/>
              <w:bottom w:w="120" w:type="dxa"/>
              <w:right w:w="120" w:type="dxa"/>
            </w:tcMar>
            <w:vAlign w:val="center"/>
          </w:tcPr>
          <w:p w14:paraId="43224DDA"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购买的燃料、原辅材料</w:t>
            </w:r>
            <w:r>
              <w:rPr>
                <w:rFonts w:hAnsi="宋体" w:cs="宋体" w:hint="eastAsia"/>
                <w:kern w:val="0"/>
                <w:sz w:val="18"/>
                <w:szCs w:val="18"/>
              </w:rPr>
              <w:t>等</w:t>
            </w:r>
            <w:r>
              <w:rPr>
                <w:rFonts w:hAnsi="宋体" w:cs="宋体"/>
                <w:kern w:val="0"/>
                <w:sz w:val="18"/>
                <w:szCs w:val="18"/>
              </w:rPr>
              <w:t>的上游排放</w:t>
            </w:r>
          </w:p>
        </w:tc>
      </w:tr>
      <w:tr w:rsidR="000061B2" w14:paraId="0B8E3EA5" w14:textId="77777777" w:rsidTr="000061B2">
        <w:trPr>
          <w:trHeight w:val="173"/>
          <w:jc w:val="center"/>
        </w:trPr>
        <w:tc>
          <w:tcPr>
            <w:tcW w:w="1095" w:type="pct"/>
            <w:vMerge/>
            <w:tcBorders>
              <w:top w:val="single" w:sz="4" w:space="0" w:color="auto"/>
              <w:left w:val="single" w:sz="4" w:space="0" w:color="auto"/>
              <w:bottom w:val="single" w:sz="4" w:space="0" w:color="auto"/>
              <w:right w:val="single" w:sz="4" w:space="0" w:color="auto"/>
            </w:tcBorders>
            <w:vAlign w:val="center"/>
          </w:tcPr>
          <w:p w14:paraId="3861EDD7" w14:textId="77777777" w:rsidR="000061B2" w:rsidRDefault="000061B2" w:rsidP="000061B2">
            <w:pPr>
              <w:widowControl/>
              <w:spacing w:line="240" w:lineRule="auto"/>
              <w:ind w:firstLineChars="0" w:firstLine="0"/>
              <w:jc w:val="left"/>
              <w:rPr>
                <w:rFonts w:ascii="Times New Roman" w:eastAsia="Times New Roman"/>
                <w:kern w:val="0"/>
                <w:sz w:val="18"/>
                <w:szCs w:val="18"/>
              </w:rPr>
            </w:pPr>
          </w:p>
        </w:tc>
        <w:tc>
          <w:tcPr>
            <w:tcW w:w="3905" w:type="pct"/>
            <w:tcBorders>
              <w:left w:val="single" w:sz="4" w:space="0" w:color="auto"/>
            </w:tcBorders>
            <w:tcMar>
              <w:top w:w="120" w:type="dxa"/>
              <w:left w:w="120" w:type="dxa"/>
              <w:bottom w:w="120" w:type="dxa"/>
              <w:right w:w="120" w:type="dxa"/>
            </w:tcMar>
            <w:vAlign w:val="center"/>
          </w:tcPr>
          <w:p w14:paraId="1FEE1452"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中和渣、钨坩埚、纯铁棒</w:t>
            </w:r>
            <w:r>
              <w:rPr>
                <w:rFonts w:hAnsi="宋体" w:cs="宋体" w:hint="eastAsia"/>
                <w:kern w:val="0"/>
                <w:sz w:val="18"/>
                <w:szCs w:val="18"/>
              </w:rPr>
              <w:t>、</w:t>
            </w:r>
            <w:r>
              <w:rPr>
                <w:rFonts w:hAnsi="宋体" w:cs="宋体"/>
                <w:kern w:val="0"/>
                <w:sz w:val="18"/>
                <w:szCs w:val="18"/>
              </w:rPr>
              <w:t>废石墨</w:t>
            </w:r>
            <w:r>
              <w:rPr>
                <w:rFonts w:hAnsi="宋体" w:cs="宋体" w:hint="eastAsia"/>
                <w:kern w:val="0"/>
                <w:sz w:val="18"/>
                <w:szCs w:val="18"/>
              </w:rPr>
              <w:t>等</w:t>
            </w:r>
            <w:r>
              <w:rPr>
                <w:rFonts w:hAnsi="宋体" w:cs="宋体"/>
                <w:kern w:val="0"/>
                <w:sz w:val="18"/>
                <w:szCs w:val="18"/>
              </w:rPr>
              <w:t>处理</w:t>
            </w:r>
          </w:p>
        </w:tc>
      </w:tr>
    </w:tbl>
    <w:p w14:paraId="6B0603E6" w14:textId="77777777" w:rsidR="000061B2" w:rsidRDefault="000061B2" w:rsidP="000061B2">
      <w:pPr>
        <w:widowControl/>
        <w:spacing w:beforeLines="50" w:before="156" w:afterLines="50" w:after="156" w:line="240" w:lineRule="auto"/>
        <w:ind w:firstLineChars="0" w:firstLine="0"/>
        <w:jc w:val="center"/>
        <w:rPr>
          <w:rFonts w:ascii="Times New Roman" w:eastAsia="黑体" w:cs="宋体"/>
          <w:kern w:val="0"/>
          <w:sz w:val="20"/>
        </w:rPr>
      </w:pPr>
      <w:r>
        <w:rPr>
          <w:rFonts w:ascii="Times New Roman" w:eastAsia="黑体" w:cs="宋体" w:hint="eastAsia"/>
          <w:kern w:val="0"/>
          <w:sz w:val="20"/>
        </w:rPr>
        <w:t>表</w:t>
      </w:r>
      <w:r>
        <w:rPr>
          <w:rFonts w:ascii="Times New Roman" w:eastAsia="黑体" w:cs="宋体" w:hint="eastAsia"/>
          <w:kern w:val="0"/>
          <w:sz w:val="20"/>
        </w:rPr>
        <w:t>A</w:t>
      </w:r>
      <w:r>
        <w:rPr>
          <w:rFonts w:ascii="Times New Roman" w:eastAsia="黑体" w:cs="宋体"/>
          <w:kern w:val="0"/>
          <w:sz w:val="20"/>
        </w:rPr>
        <w:t>.2</w:t>
      </w:r>
      <w:proofErr w:type="gramStart"/>
      <w:r>
        <w:rPr>
          <w:rFonts w:ascii="Times New Roman" w:eastAsia="黑体" w:cs="宋体" w:hint="eastAsia"/>
          <w:kern w:val="0"/>
          <w:sz w:val="20"/>
        </w:rPr>
        <w:t>钙热还</w:t>
      </w:r>
      <w:r>
        <w:rPr>
          <w:rFonts w:ascii="Times New Roman" w:eastAsia="黑体" w:cs="宋体"/>
          <w:kern w:val="0"/>
          <w:sz w:val="20"/>
        </w:rPr>
        <w:t>原</w:t>
      </w:r>
      <w:proofErr w:type="gramEnd"/>
      <w:r>
        <w:rPr>
          <w:rFonts w:ascii="Times New Roman" w:eastAsia="黑体" w:cs="宋体" w:hint="eastAsia"/>
          <w:kern w:val="0"/>
          <w:sz w:val="20"/>
        </w:rPr>
        <w:t>生产单元温室气体排放源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6479"/>
      </w:tblGrid>
      <w:tr w:rsidR="000061B2" w14:paraId="0E42410B" w14:textId="77777777" w:rsidTr="000061B2">
        <w:trPr>
          <w:trHeight w:val="129"/>
          <w:jc w:val="center"/>
        </w:trPr>
        <w:tc>
          <w:tcPr>
            <w:tcW w:w="1095" w:type="pct"/>
            <w:tcMar>
              <w:top w:w="120" w:type="dxa"/>
              <w:left w:w="120" w:type="dxa"/>
              <w:bottom w:w="120" w:type="dxa"/>
              <w:right w:w="120" w:type="dxa"/>
            </w:tcMar>
            <w:vAlign w:val="center"/>
          </w:tcPr>
          <w:p w14:paraId="60D08517" w14:textId="77777777" w:rsidR="000061B2" w:rsidRDefault="000061B2" w:rsidP="000061B2">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排放类别</w:t>
            </w:r>
          </w:p>
        </w:tc>
        <w:tc>
          <w:tcPr>
            <w:tcW w:w="3905" w:type="pct"/>
            <w:tcMar>
              <w:top w:w="120" w:type="dxa"/>
              <w:left w:w="120" w:type="dxa"/>
              <w:bottom w:w="120" w:type="dxa"/>
              <w:right w:w="120" w:type="dxa"/>
            </w:tcMar>
            <w:vAlign w:val="center"/>
          </w:tcPr>
          <w:p w14:paraId="3A8EAAFB" w14:textId="77777777" w:rsidR="000061B2" w:rsidRDefault="000061B2" w:rsidP="000061B2">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排放源</w:t>
            </w:r>
          </w:p>
        </w:tc>
      </w:tr>
      <w:tr w:rsidR="000061B2" w14:paraId="02DC8E6B" w14:textId="77777777" w:rsidTr="000061B2">
        <w:trPr>
          <w:trHeight w:val="20"/>
          <w:jc w:val="center"/>
        </w:trPr>
        <w:tc>
          <w:tcPr>
            <w:tcW w:w="1095" w:type="pct"/>
            <w:tcMar>
              <w:top w:w="120" w:type="dxa"/>
              <w:left w:w="120" w:type="dxa"/>
              <w:bottom w:w="120" w:type="dxa"/>
              <w:right w:w="120" w:type="dxa"/>
            </w:tcMar>
            <w:vAlign w:val="center"/>
          </w:tcPr>
          <w:p w14:paraId="1EC5FF04" w14:textId="77777777" w:rsidR="000061B2" w:rsidRDefault="000061B2" w:rsidP="000061B2">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生产过程排放</w:t>
            </w:r>
          </w:p>
        </w:tc>
        <w:tc>
          <w:tcPr>
            <w:tcW w:w="3905" w:type="pct"/>
            <w:tcMar>
              <w:top w:w="120" w:type="dxa"/>
              <w:left w:w="120" w:type="dxa"/>
              <w:bottom w:w="120" w:type="dxa"/>
              <w:right w:w="120" w:type="dxa"/>
            </w:tcMar>
            <w:vAlign w:val="center"/>
          </w:tcPr>
          <w:p w14:paraId="2CD502E3" w14:textId="77777777" w:rsidR="000061B2" w:rsidRDefault="000061B2" w:rsidP="000061B2">
            <w:pPr>
              <w:widowControl/>
              <w:spacing w:line="240" w:lineRule="auto"/>
              <w:ind w:firstLineChars="0" w:firstLine="0"/>
              <w:jc w:val="left"/>
              <w:rPr>
                <w:rFonts w:ascii="Times New Roman"/>
                <w:kern w:val="0"/>
                <w:sz w:val="18"/>
                <w:szCs w:val="18"/>
              </w:rPr>
            </w:pPr>
            <w:r>
              <w:rPr>
                <w:rFonts w:hAnsi="宋体" w:cs="宋体" w:hint="eastAsia"/>
                <w:kern w:val="0"/>
                <w:sz w:val="18"/>
                <w:szCs w:val="18"/>
              </w:rPr>
              <w:t>无</w:t>
            </w:r>
          </w:p>
        </w:tc>
      </w:tr>
      <w:tr w:rsidR="000061B2" w14:paraId="3869E15D" w14:textId="77777777" w:rsidTr="000061B2">
        <w:trPr>
          <w:trHeight w:val="131"/>
          <w:jc w:val="center"/>
        </w:trPr>
        <w:tc>
          <w:tcPr>
            <w:tcW w:w="1095" w:type="pct"/>
            <w:vMerge w:val="restart"/>
            <w:vAlign w:val="center"/>
          </w:tcPr>
          <w:p w14:paraId="62504B14" w14:textId="77777777" w:rsidR="000061B2" w:rsidRDefault="000061B2" w:rsidP="000061B2">
            <w:pPr>
              <w:widowControl/>
              <w:spacing w:line="240" w:lineRule="auto"/>
              <w:ind w:firstLineChars="0" w:firstLine="0"/>
              <w:jc w:val="center"/>
              <w:rPr>
                <w:rFonts w:ascii="Times New Roman"/>
                <w:kern w:val="0"/>
                <w:sz w:val="18"/>
                <w:szCs w:val="18"/>
              </w:rPr>
            </w:pPr>
            <w:r>
              <w:rPr>
                <w:rFonts w:ascii="Times New Roman" w:hint="eastAsia"/>
                <w:kern w:val="0"/>
                <w:sz w:val="18"/>
                <w:szCs w:val="18"/>
              </w:rPr>
              <w:t>燃料燃烧排放</w:t>
            </w:r>
          </w:p>
        </w:tc>
        <w:tc>
          <w:tcPr>
            <w:tcW w:w="3905" w:type="pct"/>
            <w:tcMar>
              <w:top w:w="120" w:type="dxa"/>
              <w:left w:w="120" w:type="dxa"/>
              <w:bottom w:w="120" w:type="dxa"/>
              <w:right w:w="120" w:type="dxa"/>
            </w:tcMar>
            <w:vAlign w:val="center"/>
          </w:tcPr>
          <w:p w14:paraId="3D5D1E8D" w14:textId="77777777" w:rsidR="000061B2" w:rsidRDefault="000061B2" w:rsidP="000061B2">
            <w:pPr>
              <w:widowControl/>
              <w:spacing w:line="240" w:lineRule="auto"/>
              <w:ind w:firstLineChars="0" w:firstLine="0"/>
              <w:jc w:val="left"/>
              <w:rPr>
                <w:rFonts w:hAnsi="宋体" w:cs="宋体"/>
                <w:kern w:val="0"/>
                <w:sz w:val="18"/>
                <w:szCs w:val="18"/>
              </w:rPr>
            </w:pPr>
            <w:r>
              <w:rPr>
                <w:rFonts w:hAnsi="宋体" w:cs="宋体"/>
                <w:kern w:val="0"/>
                <w:sz w:val="18"/>
                <w:szCs w:val="18"/>
              </w:rPr>
              <w:t>固定和移动设备中的化石燃料燃烧（例如辅助车辆）</w:t>
            </w:r>
          </w:p>
        </w:tc>
      </w:tr>
      <w:tr w:rsidR="000061B2" w14:paraId="757461B9" w14:textId="77777777" w:rsidTr="000061B2">
        <w:trPr>
          <w:trHeight w:val="131"/>
          <w:jc w:val="center"/>
        </w:trPr>
        <w:tc>
          <w:tcPr>
            <w:tcW w:w="1095" w:type="pct"/>
            <w:vMerge/>
            <w:vAlign w:val="center"/>
          </w:tcPr>
          <w:p w14:paraId="50F773F7" w14:textId="77777777" w:rsidR="000061B2" w:rsidRDefault="000061B2" w:rsidP="000061B2">
            <w:pPr>
              <w:widowControl/>
              <w:spacing w:line="240" w:lineRule="auto"/>
              <w:ind w:firstLineChars="0" w:firstLine="0"/>
              <w:jc w:val="center"/>
              <w:rPr>
                <w:rFonts w:ascii="Times New Roman"/>
                <w:kern w:val="0"/>
                <w:sz w:val="18"/>
                <w:szCs w:val="18"/>
              </w:rPr>
            </w:pPr>
          </w:p>
        </w:tc>
        <w:tc>
          <w:tcPr>
            <w:tcW w:w="3905" w:type="pct"/>
            <w:tcMar>
              <w:top w:w="120" w:type="dxa"/>
              <w:left w:w="120" w:type="dxa"/>
              <w:bottom w:w="120" w:type="dxa"/>
              <w:right w:w="120" w:type="dxa"/>
            </w:tcMar>
            <w:vAlign w:val="center"/>
          </w:tcPr>
          <w:p w14:paraId="4028BA00" w14:textId="77777777" w:rsidR="000061B2" w:rsidRDefault="000061B2" w:rsidP="000061B2">
            <w:pPr>
              <w:widowControl/>
              <w:spacing w:line="240" w:lineRule="auto"/>
              <w:ind w:firstLineChars="0" w:firstLine="0"/>
              <w:jc w:val="left"/>
              <w:rPr>
                <w:rFonts w:hAnsi="宋体" w:cs="宋体"/>
                <w:kern w:val="0"/>
                <w:sz w:val="18"/>
                <w:szCs w:val="18"/>
              </w:rPr>
            </w:pPr>
            <w:r>
              <w:rPr>
                <w:rFonts w:hAnsi="宋体" w:cs="宋体"/>
                <w:kern w:val="0"/>
                <w:sz w:val="18"/>
                <w:szCs w:val="18"/>
              </w:rPr>
              <w:t>辅助、应急或污染控制设备中的固定排放</w:t>
            </w:r>
          </w:p>
        </w:tc>
      </w:tr>
      <w:tr w:rsidR="000061B2" w14:paraId="4EACE34C" w14:textId="77777777" w:rsidTr="000061B2">
        <w:trPr>
          <w:trHeight w:val="333"/>
          <w:jc w:val="center"/>
        </w:trPr>
        <w:tc>
          <w:tcPr>
            <w:tcW w:w="1095" w:type="pct"/>
            <w:vAlign w:val="center"/>
          </w:tcPr>
          <w:p w14:paraId="0CD5DA3D" w14:textId="77777777" w:rsidR="000061B2" w:rsidRDefault="000061B2" w:rsidP="000061B2">
            <w:pPr>
              <w:widowControl/>
              <w:spacing w:line="240" w:lineRule="auto"/>
              <w:ind w:firstLineChars="0" w:firstLine="0"/>
              <w:jc w:val="center"/>
              <w:rPr>
                <w:rFonts w:ascii="Times New Roman"/>
                <w:kern w:val="0"/>
                <w:sz w:val="18"/>
                <w:szCs w:val="18"/>
              </w:rPr>
            </w:pPr>
            <w:r>
              <w:rPr>
                <w:rFonts w:ascii="Times New Roman" w:hint="eastAsia"/>
                <w:kern w:val="0"/>
                <w:sz w:val="18"/>
                <w:szCs w:val="18"/>
              </w:rPr>
              <w:t>能源相关排放</w:t>
            </w:r>
          </w:p>
        </w:tc>
        <w:tc>
          <w:tcPr>
            <w:tcW w:w="3905" w:type="pct"/>
            <w:tcMar>
              <w:top w:w="120" w:type="dxa"/>
              <w:left w:w="120" w:type="dxa"/>
              <w:bottom w:w="120" w:type="dxa"/>
              <w:right w:w="120" w:type="dxa"/>
            </w:tcMar>
            <w:vAlign w:val="center"/>
          </w:tcPr>
          <w:p w14:paraId="03221C86"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购买或自备的电力、热力</w:t>
            </w:r>
          </w:p>
        </w:tc>
      </w:tr>
      <w:tr w:rsidR="000061B2" w14:paraId="38A53B0F" w14:textId="77777777" w:rsidTr="000061B2">
        <w:trPr>
          <w:trHeight w:val="398"/>
          <w:jc w:val="center"/>
        </w:trPr>
        <w:tc>
          <w:tcPr>
            <w:tcW w:w="1095" w:type="pct"/>
            <w:vMerge w:val="restart"/>
            <w:tcMar>
              <w:top w:w="120" w:type="dxa"/>
              <w:left w:w="120" w:type="dxa"/>
              <w:bottom w:w="120" w:type="dxa"/>
              <w:right w:w="120" w:type="dxa"/>
            </w:tcMar>
            <w:vAlign w:val="center"/>
          </w:tcPr>
          <w:p w14:paraId="5998B14D" w14:textId="77777777" w:rsidR="000061B2" w:rsidRDefault="000061B2" w:rsidP="000061B2">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其他排放</w:t>
            </w:r>
          </w:p>
        </w:tc>
        <w:tc>
          <w:tcPr>
            <w:tcW w:w="3905" w:type="pct"/>
            <w:tcMar>
              <w:top w:w="120" w:type="dxa"/>
              <w:left w:w="120" w:type="dxa"/>
              <w:bottom w:w="120" w:type="dxa"/>
              <w:right w:w="120" w:type="dxa"/>
            </w:tcMar>
            <w:vAlign w:val="center"/>
          </w:tcPr>
          <w:p w14:paraId="51D6CDE2" w14:textId="77777777" w:rsidR="000061B2" w:rsidRDefault="000061B2" w:rsidP="000061B2">
            <w:pPr>
              <w:widowControl/>
              <w:spacing w:line="240" w:lineRule="auto"/>
              <w:ind w:firstLineChars="0" w:firstLine="0"/>
              <w:jc w:val="left"/>
              <w:rPr>
                <w:rFonts w:hAnsi="宋体" w:cs="宋体"/>
                <w:kern w:val="0"/>
                <w:sz w:val="18"/>
                <w:szCs w:val="18"/>
              </w:rPr>
            </w:pPr>
            <w:r>
              <w:rPr>
                <w:rFonts w:hAnsi="宋体" w:cs="宋体"/>
                <w:kern w:val="0"/>
                <w:sz w:val="18"/>
                <w:szCs w:val="18"/>
              </w:rPr>
              <w:t>上游第三</w:t>
            </w:r>
            <w:proofErr w:type="gramStart"/>
            <w:r>
              <w:rPr>
                <w:rFonts w:hAnsi="宋体" w:cs="宋体"/>
                <w:kern w:val="0"/>
                <w:sz w:val="18"/>
                <w:szCs w:val="18"/>
              </w:rPr>
              <w:t>方运输</w:t>
            </w:r>
            <w:proofErr w:type="gramEnd"/>
            <w:r>
              <w:rPr>
                <w:rFonts w:hAnsi="宋体" w:cs="宋体"/>
                <w:kern w:val="0"/>
                <w:sz w:val="18"/>
                <w:szCs w:val="18"/>
              </w:rPr>
              <w:t>和配送</w:t>
            </w:r>
          </w:p>
        </w:tc>
      </w:tr>
      <w:tr w:rsidR="000061B2" w14:paraId="5F84C3AE" w14:textId="77777777" w:rsidTr="000061B2">
        <w:trPr>
          <w:trHeight w:val="400"/>
          <w:jc w:val="center"/>
        </w:trPr>
        <w:tc>
          <w:tcPr>
            <w:tcW w:w="1095" w:type="pct"/>
            <w:vMerge/>
            <w:tcMar>
              <w:top w:w="120" w:type="dxa"/>
              <w:left w:w="120" w:type="dxa"/>
              <w:bottom w:w="120" w:type="dxa"/>
              <w:right w:w="120" w:type="dxa"/>
            </w:tcMar>
          </w:tcPr>
          <w:p w14:paraId="35D76DC4" w14:textId="77777777" w:rsidR="000061B2" w:rsidRDefault="000061B2" w:rsidP="000061B2">
            <w:pPr>
              <w:widowControl/>
              <w:spacing w:line="240" w:lineRule="auto"/>
              <w:ind w:firstLineChars="0" w:firstLine="0"/>
              <w:jc w:val="center"/>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249ABE57"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购买的燃料、原辅材料</w:t>
            </w:r>
            <w:r>
              <w:rPr>
                <w:rFonts w:hAnsi="宋体" w:cs="宋体" w:hint="eastAsia"/>
                <w:kern w:val="0"/>
                <w:sz w:val="18"/>
                <w:szCs w:val="18"/>
              </w:rPr>
              <w:t>等</w:t>
            </w:r>
            <w:r>
              <w:rPr>
                <w:rFonts w:hAnsi="宋体" w:cs="宋体"/>
                <w:kern w:val="0"/>
                <w:sz w:val="18"/>
                <w:szCs w:val="18"/>
              </w:rPr>
              <w:t>的上游排放</w:t>
            </w:r>
          </w:p>
        </w:tc>
      </w:tr>
      <w:tr w:rsidR="000061B2" w14:paraId="4CDEF4A2" w14:textId="77777777" w:rsidTr="000061B2">
        <w:trPr>
          <w:trHeight w:val="173"/>
          <w:jc w:val="center"/>
        </w:trPr>
        <w:tc>
          <w:tcPr>
            <w:tcW w:w="1095" w:type="pct"/>
            <w:vMerge/>
            <w:vAlign w:val="center"/>
          </w:tcPr>
          <w:p w14:paraId="0353CD45" w14:textId="77777777" w:rsidR="000061B2" w:rsidRDefault="000061B2" w:rsidP="000061B2">
            <w:pPr>
              <w:widowControl/>
              <w:spacing w:line="240" w:lineRule="auto"/>
              <w:ind w:firstLineChars="0" w:firstLine="0"/>
              <w:jc w:val="left"/>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40F6887D" w14:textId="77777777" w:rsidR="000061B2" w:rsidRDefault="000061B2" w:rsidP="000061B2">
            <w:pPr>
              <w:widowControl/>
              <w:spacing w:line="240" w:lineRule="auto"/>
              <w:ind w:firstLineChars="0" w:firstLine="0"/>
              <w:jc w:val="left"/>
              <w:rPr>
                <w:rFonts w:ascii="Times New Roman" w:eastAsia="Times New Roman"/>
                <w:kern w:val="0"/>
                <w:sz w:val="18"/>
                <w:szCs w:val="18"/>
              </w:rPr>
            </w:pPr>
            <w:r>
              <w:rPr>
                <w:rFonts w:hAnsi="宋体" w:cs="宋体" w:hint="eastAsia"/>
                <w:kern w:val="0"/>
                <w:sz w:val="18"/>
                <w:szCs w:val="18"/>
              </w:rPr>
              <w:t>废矿物油、废耐火材料等</w:t>
            </w:r>
            <w:r>
              <w:rPr>
                <w:rFonts w:hAnsi="宋体" w:cs="宋体"/>
                <w:kern w:val="0"/>
                <w:sz w:val="18"/>
                <w:szCs w:val="18"/>
              </w:rPr>
              <w:t>处理</w:t>
            </w:r>
          </w:p>
        </w:tc>
      </w:tr>
    </w:tbl>
    <w:p w14:paraId="5296D924" w14:textId="77777777" w:rsidR="00AA231D" w:rsidRDefault="00AA231D" w:rsidP="00AA231D">
      <w:pPr>
        <w:widowControl/>
        <w:spacing w:beforeLines="50" w:before="156" w:afterLines="50" w:after="156" w:line="360" w:lineRule="auto"/>
        <w:ind w:firstLineChars="0" w:firstLine="0"/>
        <w:jc w:val="center"/>
        <w:rPr>
          <w:rFonts w:ascii="Times New Roman" w:eastAsia="黑体" w:cs="宋体"/>
          <w:kern w:val="0"/>
          <w:sz w:val="20"/>
        </w:rPr>
      </w:pPr>
      <w:r>
        <w:rPr>
          <w:rFonts w:ascii="Times New Roman" w:eastAsia="黑体" w:cs="宋体" w:hint="eastAsia"/>
          <w:kern w:val="0"/>
          <w:sz w:val="20"/>
        </w:rPr>
        <w:lastRenderedPageBreak/>
        <w:t>表</w:t>
      </w:r>
      <w:r>
        <w:rPr>
          <w:rFonts w:ascii="Times New Roman" w:eastAsia="黑体" w:cs="宋体" w:hint="eastAsia"/>
          <w:kern w:val="0"/>
          <w:sz w:val="20"/>
        </w:rPr>
        <w:t>A</w:t>
      </w:r>
      <w:r>
        <w:rPr>
          <w:rFonts w:ascii="Times New Roman" w:eastAsia="黑体" w:cs="宋体"/>
          <w:kern w:val="0"/>
          <w:sz w:val="20"/>
        </w:rPr>
        <w:t>.3</w:t>
      </w:r>
      <w:proofErr w:type="gramStart"/>
      <w:r>
        <w:rPr>
          <w:rFonts w:ascii="Times New Roman" w:eastAsia="黑体" w:cs="宋体" w:hint="eastAsia"/>
          <w:kern w:val="0"/>
          <w:sz w:val="20"/>
        </w:rPr>
        <w:t>镧</w:t>
      </w:r>
      <w:proofErr w:type="gramEnd"/>
      <w:r>
        <w:rPr>
          <w:rFonts w:ascii="Times New Roman" w:eastAsia="黑体" w:cs="宋体" w:hint="eastAsia"/>
          <w:kern w:val="0"/>
          <w:sz w:val="20"/>
        </w:rPr>
        <w:t>热还</w:t>
      </w:r>
      <w:r>
        <w:rPr>
          <w:rFonts w:ascii="Times New Roman" w:eastAsia="黑体" w:cs="宋体"/>
          <w:kern w:val="0"/>
          <w:sz w:val="20"/>
        </w:rPr>
        <w:t>原</w:t>
      </w:r>
      <w:r>
        <w:rPr>
          <w:rFonts w:ascii="Times New Roman" w:eastAsia="黑体" w:cs="宋体" w:hint="eastAsia"/>
          <w:kern w:val="0"/>
          <w:sz w:val="20"/>
        </w:rPr>
        <w:t>生产单元排放源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6479"/>
      </w:tblGrid>
      <w:tr w:rsidR="00AA231D" w14:paraId="696AAF62" w14:textId="77777777" w:rsidTr="00AA231D">
        <w:trPr>
          <w:trHeight w:val="129"/>
          <w:jc w:val="center"/>
        </w:trPr>
        <w:tc>
          <w:tcPr>
            <w:tcW w:w="1095" w:type="pct"/>
            <w:tcMar>
              <w:top w:w="120" w:type="dxa"/>
              <w:left w:w="120" w:type="dxa"/>
              <w:bottom w:w="120" w:type="dxa"/>
              <w:right w:w="120" w:type="dxa"/>
            </w:tcMar>
            <w:vAlign w:val="center"/>
          </w:tcPr>
          <w:p w14:paraId="001513EC"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排放类别</w:t>
            </w:r>
          </w:p>
        </w:tc>
        <w:tc>
          <w:tcPr>
            <w:tcW w:w="3905" w:type="pct"/>
            <w:tcMar>
              <w:top w:w="120" w:type="dxa"/>
              <w:left w:w="120" w:type="dxa"/>
              <w:bottom w:w="120" w:type="dxa"/>
              <w:right w:w="120" w:type="dxa"/>
            </w:tcMar>
            <w:vAlign w:val="center"/>
          </w:tcPr>
          <w:p w14:paraId="43A9F00B"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排放源</w:t>
            </w:r>
          </w:p>
        </w:tc>
      </w:tr>
      <w:tr w:rsidR="00AA231D" w14:paraId="064941AB" w14:textId="77777777" w:rsidTr="00AA231D">
        <w:trPr>
          <w:trHeight w:val="20"/>
          <w:jc w:val="center"/>
        </w:trPr>
        <w:tc>
          <w:tcPr>
            <w:tcW w:w="1095" w:type="pct"/>
            <w:tcMar>
              <w:top w:w="120" w:type="dxa"/>
              <w:left w:w="120" w:type="dxa"/>
              <w:bottom w:w="120" w:type="dxa"/>
              <w:right w:w="120" w:type="dxa"/>
            </w:tcMar>
            <w:vAlign w:val="center"/>
          </w:tcPr>
          <w:p w14:paraId="3CD744D4"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生产过程排放</w:t>
            </w:r>
          </w:p>
        </w:tc>
        <w:tc>
          <w:tcPr>
            <w:tcW w:w="3905" w:type="pct"/>
            <w:tcMar>
              <w:top w:w="120" w:type="dxa"/>
              <w:left w:w="120" w:type="dxa"/>
              <w:bottom w:w="120" w:type="dxa"/>
              <w:right w:w="120" w:type="dxa"/>
            </w:tcMar>
            <w:vAlign w:val="center"/>
          </w:tcPr>
          <w:p w14:paraId="29784705" w14:textId="77777777" w:rsidR="00AA231D" w:rsidRDefault="00AA231D" w:rsidP="00A658C5">
            <w:pPr>
              <w:widowControl/>
              <w:spacing w:line="240" w:lineRule="auto"/>
              <w:ind w:firstLineChars="0" w:firstLine="0"/>
              <w:jc w:val="left"/>
              <w:rPr>
                <w:rFonts w:ascii="Times New Roman"/>
                <w:kern w:val="0"/>
                <w:sz w:val="18"/>
                <w:szCs w:val="18"/>
              </w:rPr>
            </w:pPr>
            <w:r>
              <w:rPr>
                <w:rFonts w:hAnsi="宋体" w:cs="宋体" w:hint="eastAsia"/>
                <w:kern w:val="0"/>
                <w:sz w:val="18"/>
                <w:szCs w:val="18"/>
              </w:rPr>
              <w:t>无</w:t>
            </w:r>
          </w:p>
        </w:tc>
      </w:tr>
      <w:tr w:rsidR="00AA231D" w14:paraId="1E812431" w14:textId="77777777" w:rsidTr="00AA231D">
        <w:trPr>
          <w:trHeight w:val="131"/>
          <w:jc w:val="center"/>
        </w:trPr>
        <w:tc>
          <w:tcPr>
            <w:tcW w:w="1095" w:type="pct"/>
            <w:vMerge w:val="restart"/>
            <w:vAlign w:val="center"/>
          </w:tcPr>
          <w:p w14:paraId="4368EF19" w14:textId="77777777" w:rsidR="00AA231D" w:rsidRDefault="00AA231D" w:rsidP="00A658C5">
            <w:pPr>
              <w:widowControl/>
              <w:spacing w:line="240" w:lineRule="auto"/>
              <w:ind w:firstLineChars="0" w:firstLine="0"/>
              <w:jc w:val="center"/>
              <w:rPr>
                <w:rFonts w:ascii="Times New Roman"/>
                <w:kern w:val="0"/>
                <w:sz w:val="18"/>
                <w:szCs w:val="18"/>
              </w:rPr>
            </w:pPr>
            <w:r>
              <w:rPr>
                <w:rFonts w:ascii="Times New Roman" w:hint="eastAsia"/>
                <w:kern w:val="0"/>
                <w:sz w:val="18"/>
                <w:szCs w:val="18"/>
              </w:rPr>
              <w:t>燃料燃烧排放</w:t>
            </w:r>
          </w:p>
        </w:tc>
        <w:tc>
          <w:tcPr>
            <w:tcW w:w="3905" w:type="pct"/>
            <w:tcMar>
              <w:top w:w="120" w:type="dxa"/>
              <w:left w:w="120" w:type="dxa"/>
              <w:bottom w:w="120" w:type="dxa"/>
              <w:right w:w="120" w:type="dxa"/>
            </w:tcMar>
            <w:vAlign w:val="center"/>
          </w:tcPr>
          <w:p w14:paraId="2BA971D8"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固定和移动设备中的化石燃料燃烧（例如辅助车辆）</w:t>
            </w:r>
          </w:p>
        </w:tc>
      </w:tr>
      <w:tr w:rsidR="00AA231D" w14:paraId="0F33D486" w14:textId="77777777" w:rsidTr="00AA231D">
        <w:trPr>
          <w:trHeight w:val="131"/>
          <w:jc w:val="center"/>
        </w:trPr>
        <w:tc>
          <w:tcPr>
            <w:tcW w:w="1095" w:type="pct"/>
            <w:vMerge/>
            <w:vAlign w:val="center"/>
          </w:tcPr>
          <w:p w14:paraId="5B563288" w14:textId="77777777" w:rsidR="00AA231D" w:rsidRDefault="00AA231D" w:rsidP="00A658C5">
            <w:pPr>
              <w:widowControl/>
              <w:spacing w:line="240" w:lineRule="auto"/>
              <w:ind w:firstLineChars="0" w:firstLine="0"/>
              <w:jc w:val="center"/>
              <w:rPr>
                <w:rFonts w:ascii="Times New Roman"/>
                <w:kern w:val="0"/>
                <w:sz w:val="18"/>
                <w:szCs w:val="18"/>
              </w:rPr>
            </w:pPr>
          </w:p>
        </w:tc>
        <w:tc>
          <w:tcPr>
            <w:tcW w:w="3905" w:type="pct"/>
            <w:tcMar>
              <w:top w:w="120" w:type="dxa"/>
              <w:left w:w="120" w:type="dxa"/>
              <w:bottom w:w="120" w:type="dxa"/>
              <w:right w:w="120" w:type="dxa"/>
            </w:tcMar>
            <w:vAlign w:val="center"/>
          </w:tcPr>
          <w:p w14:paraId="14DD773B"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辅助、应急或污染控制设备中的固定排放</w:t>
            </w:r>
          </w:p>
        </w:tc>
      </w:tr>
      <w:tr w:rsidR="00AA231D" w14:paraId="22FA38B1" w14:textId="77777777" w:rsidTr="00AA231D">
        <w:trPr>
          <w:trHeight w:val="333"/>
          <w:jc w:val="center"/>
        </w:trPr>
        <w:tc>
          <w:tcPr>
            <w:tcW w:w="1095" w:type="pct"/>
            <w:vAlign w:val="center"/>
          </w:tcPr>
          <w:p w14:paraId="526CD419" w14:textId="77777777" w:rsidR="00AA231D" w:rsidRDefault="00AA231D" w:rsidP="00A658C5">
            <w:pPr>
              <w:widowControl/>
              <w:spacing w:line="240" w:lineRule="auto"/>
              <w:ind w:firstLineChars="0" w:firstLine="0"/>
              <w:jc w:val="center"/>
              <w:rPr>
                <w:rFonts w:ascii="Times New Roman"/>
                <w:kern w:val="0"/>
                <w:sz w:val="18"/>
                <w:szCs w:val="18"/>
              </w:rPr>
            </w:pPr>
            <w:r>
              <w:rPr>
                <w:rFonts w:ascii="Times New Roman" w:hint="eastAsia"/>
                <w:kern w:val="0"/>
                <w:sz w:val="18"/>
                <w:szCs w:val="18"/>
              </w:rPr>
              <w:t>能源相关排放</w:t>
            </w:r>
          </w:p>
        </w:tc>
        <w:tc>
          <w:tcPr>
            <w:tcW w:w="3905" w:type="pct"/>
            <w:tcMar>
              <w:top w:w="120" w:type="dxa"/>
              <w:left w:w="120" w:type="dxa"/>
              <w:bottom w:w="120" w:type="dxa"/>
              <w:right w:w="120" w:type="dxa"/>
            </w:tcMar>
            <w:vAlign w:val="center"/>
          </w:tcPr>
          <w:p w14:paraId="34119E7F"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购买或自备的电力、热力</w:t>
            </w:r>
          </w:p>
        </w:tc>
      </w:tr>
      <w:tr w:rsidR="00AA231D" w14:paraId="778A0A31" w14:textId="77777777" w:rsidTr="00AA231D">
        <w:trPr>
          <w:trHeight w:val="398"/>
          <w:jc w:val="center"/>
        </w:trPr>
        <w:tc>
          <w:tcPr>
            <w:tcW w:w="1095" w:type="pct"/>
            <w:vMerge w:val="restart"/>
            <w:tcMar>
              <w:top w:w="120" w:type="dxa"/>
              <w:left w:w="120" w:type="dxa"/>
              <w:bottom w:w="120" w:type="dxa"/>
              <w:right w:w="120" w:type="dxa"/>
            </w:tcMar>
            <w:vAlign w:val="center"/>
          </w:tcPr>
          <w:p w14:paraId="745DADDF"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其他排放</w:t>
            </w:r>
          </w:p>
        </w:tc>
        <w:tc>
          <w:tcPr>
            <w:tcW w:w="3905" w:type="pct"/>
            <w:tcMar>
              <w:top w:w="120" w:type="dxa"/>
              <w:left w:w="120" w:type="dxa"/>
              <w:bottom w:w="120" w:type="dxa"/>
              <w:right w:w="120" w:type="dxa"/>
            </w:tcMar>
            <w:vAlign w:val="center"/>
          </w:tcPr>
          <w:p w14:paraId="48E44078"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上游第三</w:t>
            </w:r>
            <w:proofErr w:type="gramStart"/>
            <w:r>
              <w:rPr>
                <w:rFonts w:hAnsi="宋体" w:cs="宋体"/>
                <w:kern w:val="0"/>
                <w:sz w:val="18"/>
                <w:szCs w:val="18"/>
              </w:rPr>
              <w:t>方运输</w:t>
            </w:r>
            <w:proofErr w:type="gramEnd"/>
            <w:r>
              <w:rPr>
                <w:rFonts w:hAnsi="宋体" w:cs="宋体"/>
                <w:kern w:val="0"/>
                <w:sz w:val="18"/>
                <w:szCs w:val="18"/>
              </w:rPr>
              <w:t>和配送</w:t>
            </w:r>
          </w:p>
        </w:tc>
      </w:tr>
      <w:tr w:rsidR="00AA231D" w14:paraId="7C64605A" w14:textId="77777777" w:rsidTr="00AA231D">
        <w:trPr>
          <w:trHeight w:val="400"/>
          <w:jc w:val="center"/>
        </w:trPr>
        <w:tc>
          <w:tcPr>
            <w:tcW w:w="1095" w:type="pct"/>
            <w:vMerge/>
            <w:tcMar>
              <w:top w:w="120" w:type="dxa"/>
              <w:left w:w="120" w:type="dxa"/>
              <w:bottom w:w="120" w:type="dxa"/>
              <w:right w:w="120" w:type="dxa"/>
            </w:tcMar>
          </w:tcPr>
          <w:p w14:paraId="05B5E866" w14:textId="77777777" w:rsidR="00AA231D" w:rsidRDefault="00AA231D" w:rsidP="00A658C5">
            <w:pPr>
              <w:widowControl/>
              <w:spacing w:line="240" w:lineRule="auto"/>
              <w:ind w:firstLineChars="0" w:firstLine="0"/>
              <w:jc w:val="center"/>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2EA1486E"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购买的燃料、原辅材料</w:t>
            </w:r>
            <w:r>
              <w:rPr>
                <w:rFonts w:hAnsi="宋体" w:cs="宋体" w:hint="eastAsia"/>
                <w:kern w:val="0"/>
                <w:sz w:val="18"/>
                <w:szCs w:val="18"/>
              </w:rPr>
              <w:t>等</w:t>
            </w:r>
            <w:r>
              <w:rPr>
                <w:rFonts w:hAnsi="宋体" w:cs="宋体"/>
                <w:kern w:val="0"/>
                <w:sz w:val="18"/>
                <w:szCs w:val="18"/>
              </w:rPr>
              <w:t>的上游排放</w:t>
            </w:r>
          </w:p>
        </w:tc>
      </w:tr>
      <w:tr w:rsidR="00AA231D" w14:paraId="023E98CB" w14:textId="77777777" w:rsidTr="00AA231D">
        <w:trPr>
          <w:trHeight w:val="173"/>
          <w:jc w:val="center"/>
        </w:trPr>
        <w:tc>
          <w:tcPr>
            <w:tcW w:w="1095" w:type="pct"/>
            <w:vMerge/>
            <w:vAlign w:val="center"/>
          </w:tcPr>
          <w:p w14:paraId="31D145F9" w14:textId="77777777" w:rsidR="00AA231D" w:rsidRDefault="00AA231D" w:rsidP="00A658C5">
            <w:pPr>
              <w:widowControl/>
              <w:spacing w:line="240" w:lineRule="auto"/>
              <w:ind w:firstLineChars="0" w:firstLine="0"/>
              <w:jc w:val="left"/>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44761CE0"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20"/>
              </w:rPr>
              <w:t>废</w:t>
            </w:r>
            <w:r>
              <w:rPr>
                <w:rFonts w:hAnsi="宋体" w:cs="宋体" w:hint="eastAsia"/>
                <w:kern w:val="0"/>
                <w:sz w:val="18"/>
                <w:szCs w:val="20"/>
              </w:rPr>
              <w:t>矿物</w:t>
            </w:r>
            <w:r>
              <w:rPr>
                <w:rFonts w:hAnsi="宋体" w:cs="宋体"/>
                <w:kern w:val="0"/>
                <w:sz w:val="18"/>
                <w:szCs w:val="20"/>
              </w:rPr>
              <w:t>油、废石墨</w:t>
            </w:r>
            <w:r>
              <w:rPr>
                <w:rFonts w:hAnsi="宋体" w:cs="宋体" w:hint="eastAsia"/>
                <w:kern w:val="0"/>
                <w:sz w:val="18"/>
                <w:szCs w:val="20"/>
              </w:rPr>
              <w:t>等</w:t>
            </w:r>
            <w:r>
              <w:rPr>
                <w:rFonts w:hAnsi="宋体" w:cs="宋体"/>
                <w:kern w:val="0"/>
                <w:sz w:val="18"/>
                <w:szCs w:val="20"/>
              </w:rPr>
              <w:t>的处理</w:t>
            </w:r>
          </w:p>
        </w:tc>
      </w:tr>
    </w:tbl>
    <w:p w14:paraId="3F6C91C4" w14:textId="77777777" w:rsidR="00AA231D" w:rsidRDefault="00AA231D" w:rsidP="00AA231D">
      <w:pPr>
        <w:widowControl/>
        <w:spacing w:beforeLines="50" w:before="156" w:afterLines="50" w:after="156" w:line="24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A</w:t>
      </w:r>
      <w:r>
        <w:rPr>
          <w:rFonts w:ascii="Times New Roman" w:eastAsia="黑体" w:cs="宋体"/>
          <w:kern w:val="0"/>
          <w:sz w:val="20"/>
          <w:lang w:val="zh-CN"/>
        </w:rPr>
        <w:t>.</w:t>
      </w:r>
      <w:r>
        <w:rPr>
          <w:rFonts w:ascii="Times New Roman" w:eastAsia="黑体" w:cs="宋体" w:hint="eastAsia"/>
          <w:kern w:val="0"/>
          <w:sz w:val="20"/>
        </w:rPr>
        <w:t>4</w:t>
      </w:r>
      <w:r>
        <w:rPr>
          <w:rFonts w:ascii="Times New Roman" w:eastAsia="黑体" w:cs="宋体" w:hint="eastAsia"/>
          <w:kern w:val="0"/>
          <w:sz w:val="20"/>
        </w:rPr>
        <w:t>熔配法</w:t>
      </w:r>
      <w:r>
        <w:rPr>
          <w:rFonts w:ascii="Times New Roman" w:eastAsia="黑体" w:cs="宋体" w:hint="eastAsia"/>
          <w:kern w:val="0"/>
          <w:sz w:val="20"/>
          <w:lang w:val="zh-CN"/>
        </w:rPr>
        <w:t>生产单元排放源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6479"/>
      </w:tblGrid>
      <w:tr w:rsidR="00AA231D" w14:paraId="5590D064" w14:textId="77777777" w:rsidTr="00AA231D">
        <w:trPr>
          <w:trHeight w:val="129"/>
          <w:jc w:val="center"/>
        </w:trPr>
        <w:tc>
          <w:tcPr>
            <w:tcW w:w="1095" w:type="pct"/>
            <w:tcMar>
              <w:top w:w="120" w:type="dxa"/>
              <w:left w:w="120" w:type="dxa"/>
              <w:bottom w:w="120" w:type="dxa"/>
              <w:right w:w="120" w:type="dxa"/>
            </w:tcMar>
            <w:vAlign w:val="center"/>
          </w:tcPr>
          <w:p w14:paraId="4320D2F0"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排放类别</w:t>
            </w:r>
          </w:p>
        </w:tc>
        <w:tc>
          <w:tcPr>
            <w:tcW w:w="3905" w:type="pct"/>
            <w:tcMar>
              <w:top w:w="120" w:type="dxa"/>
              <w:left w:w="120" w:type="dxa"/>
              <w:bottom w:w="120" w:type="dxa"/>
              <w:right w:w="120" w:type="dxa"/>
            </w:tcMar>
            <w:vAlign w:val="center"/>
          </w:tcPr>
          <w:p w14:paraId="5D4906A5"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排放源</w:t>
            </w:r>
          </w:p>
        </w:tc>
      </w:tr>
      <w:tr w:rsidR="00AA231D" w14:paraId="345E5C0C" w14:textId="77777777" w:rsidTr="00AA231D">
        <w:trPr>
          <w:trHeight w:val="20"/>
          <w:jc w:val="center"/>
        </w:trPr>
        <w:tc>
          <w:tcPr>
            <w:tcW w:w="1095" w:type="pct"/>
            <w:tcMar>
              <w:top w:w="120" w:type="dxa"/>
              <w:left w:w="120" w:type="dxa"/>
              <w:bottom w:w="120" w:type="dxa"/>
              <w:right w:w="120" w:type="dxa"/>
            </w:tcMar>
            <w:vAlign w:val="center"/>
          </w:tcPr>
          <w:p w14:paraId="2F976E1C"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生产过程排放</w:t>
            </w:r>
          </w:p>
        </w:tc>
        <w:tc>
          <w:tcPr>
            <w:tcW w:w="3905" w:type="pct"/>
            <w:tcMar>
              <w:top w:w="120" w:type="dxa"/>
              <w:left w:w="120" w:type="dxa"/>
              <w:bottom w:w="120" w:type="dxa"/>
              <w:right w:w="120" w:type="dxa"/>
            </w:tcMar>
            <w:vAlign w:val="center"/>
          </w:tcPr>
          <w:p w14:paraId="5F680395" w14:textId="77777777" w:rsidR="00AA231D" w:rsidRDefault="00AA231D" w:rsidP="00A658C5">
            <w:pPr>
              <w:widowControl/>
              <w:spacing w:line="240" w:lineRule="auto"/>
              <w:ind w:firstLineChars="0" w:firstLine="0"/>
              <w:jc w:val="left"/>
              <w:rPr>
                <w:rFonts w:ascii="Times New Roman"/>
                <w:kern w:val="0"/>
                <w:sz w:val="18"/>
                <w:szCs w:val="18"/>
              </w:rPr>
            </w:pPr>
            <w:r>
              <w:rPr>
                <w:rFonts w:hAnsi="宋体" w:cs="宋体" w:hint="eastAsia"/>
                <w:kern w:val="0"/>
                <w:sz w:val="18"/>
                <w:szCs w:val="18"/>
              </w:rPr>
              <w:t>无</w:t>
            </w:r>
          </w:p>
        </w:tc>
      </w:tr>
      <w:tr w:rsidR="00AA231D" w14:paraId="721ED2E5" w14:textId="77777777" w:rsidTr="00AA231D">
        <w:trPr>
          <w:trHeight w:val="131"/>
          <w:jc w:val="center"/>
        </w:trPr>
        <w:tc>
          <w:tcPr>
            <w:tcW w:w="1095" w:type="pct"/>
            <w:vMerge w:val="restart"/>
            <w:vAlign w:val="center"/>
          </w:tcPr>
          <w:p w14:paraId="22FE07EF" w14:textId="77777777" w:rsidR="00AA231D" w:rsidRDefault="00AA231D" w:rsidP="00A658C5">
            <w:pPr>
              <w:widowControl/>
              <w:spacing w:line="240" w:lineRule="auto"/>
              <w:ind w:firstLineChars="0" w:firstLine="0"/>
              <w:jc w:val="center"/>
              <w:rPr>
                <w:rFonts w:ascii="Times New Roman"/>
                <w:kern w:val="0"/>
                <w:sz w:val="18"/>
                <w:szCs w:val="18"/>
              </w:rPr>
            </w:pPr>
            <w:r>
              <w:rPr>
                <w:rFonts w:ascii="Times New Roman" w:hint="eastAsia"/>
                <w:kern w:val="0"/>
                <w:sz w:val="18"/>
                <w:szCs w:val="18"/>
              </w:rPr>
              <w:t>燃料燃烧排放</w:t>
            </w:r>
          </w:p>
        </w:tc>
        <w:tc>
          <w:tcPr>
            <w:tcW w:w="3905" w:type="pct"/>
            <w:tcMar>
              <w:top w:w="120" w:type="dxa"/>
              <w:left w:w="120" w:type="dxa"/>
              <w:bottom w:w="120" w:type="dxa"/>
              <w:right w:w="120" w:type="dxa"/>
            </w:tcMar>
            <w:vAlign w:val="center"/>
          </w:tcPr>
          <w:p w14:paraId="068331EC"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固定和移动设备中的化石燃料燃烧（例如辅助车辆）</w:t>
            </w:r>
          </w:p>
        </w:tc>
      </w:tr>
      <w:tr w:rsidR="00AA231D" w14:paraId="6AE353E8" w14:textId="77777777" w:rsidTr="00AA231D">
        <w:trPr>
          <w:trHeight w:val="131"/>
          <w:jc w:val="center"/>
        </w:trPr>
        <w:tc>
          <w:tcPr>
            <w:tcW w:w="1095" w:type="pct"/>
            <w:vMerge/>
            <w:vAlign w:val="center"/>
          </w:tcPr>
          <w:p w14:paraId="238D82D2" w14:textId="77777777" w:rsidR="00AA231D" w:rsidRDefault="00AA231D" w:rsidP="00A658C5">
            <w:pPr>
              <w:widowControl/>
              <w:spacing w:line="240" w:lineRule="auto"/>
              <w:ind w:firstLineChars="0" w:firstLine="0"/>
              <w:jc w:val="center"/>
              <w:rPr>
                <w:rFonts w:ascii="Times New Roman"/>
                <w:kern w:val="0"/>
                <w:sz w:val="18"/>
                <w:szCs w:val="18"/>
              </w:rPr>
            </w:pPr>
          </w:p>
        </w:tc>
        <w:tc>
          <w:tcPr>
            <w:tcW w:w="3905" w:type="pct"/>
            <w:tcMar>
              <w:top w:w="120" w:type="dxa"/>
              <w:left w:w="120" w:type="dxa"/>
              <w:bottom w:w="120" w:type="dxa"/>
              <w:right w:w="120" w:type="dxa"/>
            </w:tcMar>
            <w:vAlign w:val="center"/>
          </w:tcPr>
          <w:p w14:paraId="06E06DDC"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辅助、应急或污染控制设备中的固定排放</w:t>
            </w:r>
          </w:p>
        </w:tc>
      </w:tr>
      <w:tr w:rsidR="00AA231D" w14:paraId="4CD6FB6F" w14:textId="77777777" w:rsidTr="00AA231D">
        <w:trPr>
          <w:trHeight w:val="333"/>
          <w:jc w:val="center"/>
        </w:trPr>
        <w:tc>
          <w:tcPr>
            <w:tcW w:w="1095" w:type="pct"/>
            <w:vAlign w:val="center"/>
          </w:tcPr>
          <w:p w14:paraId="2E16D3F5" w14:textId="77777777" w:rsidR="00AA231D" w:rsidRDefault="00AA231D" w:rsidP="00A658C5">
            <w:pPr>
              <w:widowControl/>
              <w:spacing w:line="240" w:lineRule="auto"/>
              <w:ind w:firstLineChars="0" w:firstLine="0"/>
              <w:jc w:val="center"/>
              <w:rPr>
                <w:rFonts w:ascii="Times New Roman"/>
                <w:kern w:val="0"/>
                <w:sz w:val="18"/>
                <w:szCs w:val="18"/>
              </w:rPr>
            </w:pPr>
            <w:r>
              <w:rPr>
                <w:rFonts w:ascii="Times New Roman" w:hint="eastAsia"/>
                <w:kern w:val="0"/>
                <w:sz w:val="18"/>
                <w:szCs w:val="18"/>
              </w:rPr>
              <w:t>能源相关排放</w:t>
            </w:r>
          </w:p>
        </w:tc>
        <w:tc>
          <w:tcPr>
            <w:tcW w:w="3905" w:type="pct"/>
            <w:tcMar>
              <w:top w:w="120" w:type="dxa"/>
              <w:left w:w="120" w:type="dxa"/>
              <w:bottom w:w="120" w:type="dxa"/>
              <w:right w:w="120" w:type="dxa"/>
            </w:tcMar>
            <w:vAlign w:val="center"/>
          </w:tcPr>
          <w:p w14:paraId="3CCE2E67"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购买或自备的电力、热力</w:t>
            </w:r>
          </w:p>
        </w:tc>
      </w:tr>
      <w:tr w:rsidR="00AA231D" w14:paraId="20FDCDB3" w14:textId="77777777" w:rsidTr="00AA231D">
        <w:trPr>
          <w:trHeight w:val="398"/>
          <w:jc w:val="center"/>
        </w:trPr>
        <w:tc>
          <w:tcPr>
            <w:tcW w:w="1095" w:type="pct"/>
            <w:vMerge w:val="restart"/>
            <w:tcMar>
              <w:top w:w="120" w:type="dxa"/>
              <w:left w:w="120" w:type="dxa"/>
              <w:bottom w:w="120" w:type="dxa"/>
              <w:right w:w="120" w:type="dxa"/>
            </w:tcMar>
            <w:vAlign w:val="center"/>
          </w:tcPr>
          <w:p w14:paraId="6E78BF3E"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其他排放</w:t>
            </w:r>
          </w:p>
        </w:tc>
        <w:tc>
          <w:tcPr>
            <w:tcW w:w="3905" w:type="pct"/>
            <w:tcMar>
              <w:top w:w="120" w:type="dxa"/>
              <w:left w:w="120" w:type="dxa"/>
              <w:bottom w:w="120" w:type="dxa"/>
              <w:right w:w="120" w:type="dxa"/>
            </w:tcMar>
            <w:vAlign w:val="center"/>
          </w:tcPr>
          <w:p w14:paraId="294D9946"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上游第三</w:t>
            </w:r>
            <w:proofErr w:type="gramStart"/>
            <w:r>
              <w:rPr>
                <w:rFonts w:hAnsi="宋体" w:cs="宋体"/>
                <w:kern w:val="0"/>
                <w:sz w:val="18"/>
                <w:szCs w:val="18"/>
              </w:rPr>
              <w:t>方运输</w:t>
            </w:r>
            <w:proofErr w:type="gramEnd"/>
            <w:r>
              <w:rPr>
                <w:rFonts w:hAnsi="宋体" w:cs="宋体"/>
                <w:kern w:val="0"/>
                <w:sz w:val="18"/>
                <w:szCs w:val="18"/>
              </w:rPr>
              <w:t>和配送</w:t>
            </w:r>
          </w:p>
        </w:tc>
      </w:tr>
      <w:tr w:rsidR="00AA231D" w14:paraId="12F7EE39" w14:textId="77777777" w:rsidTr="00AA231D">
        <w:trPr>
          <w:trHeight w:val="400"/>
          <w:jc w:val="center"/>
        </w:trPr>
        <w:tc>
          <w:tcPr>
            <w:tcW w:w="1095" w:type="pct"/>
            <w:vMerge/>
            <w:tcMar>
              <w:top w:w="120" w:type="dxa"/>
              <w:left w:w="120" w:type="dxa"/>
              <w:bottom w:w="120" w:type="dxa"/>
              <w:right w:w="120" w:type="dxa"/>
            </w:tcMar>
          </w:tcPr>
          <w:p w14:paraId="43C91981" w14:textId="77777777" w:rsidR="00AA231D" w:rsidRDefault="00AA231D" w:rsidP="00A658C5">
            <w:pPr>
              <w:widowControl/>
              <w:spacing w:line="240" w:lineRule="auto"/>
              <w:ind w:firstLineChars="0" w:firstLine="0"/>
              <w:jc w:val="center"/>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14E43CA9"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购买的燃料、原辅材料</w:t>
            </w:r>
            <w:r>
              <w:rPr>
                <w:rFonts w:hAnsi="宋体" w:cs="宋体" w:hint="eastAsia"/>
                <w:kern w:val="0"/>
                <w:sz w:val="18"/>
                <w:szCs w:val="18"/>
              </w:rPr>
              <w:t>等</w:t>
            </w:r>
            <w:r>
              <w:rPr>
                <w:rFonts w:hAnsi="宋体" w:cs="宋体"/>
                <w:kern w:val="0"/>
                <w:sz w:val="18"/>
                <w:szCs w:val="18"/>
              </w:rPr>
              <w:t>的上游排放</w:t>
            </w:r>
          </w:p>
        </w:tc>
      </w:tr>
      <w:tr w:rsidR="00AA231D" w14:paraId="475DEBF7" w14:textId="77777777" w:rsidTr="00AA231D">
        <w:trPr>
          <w:trHeight w:val="173"/>
          <w:jc w:val="center"/>
        </w:trPr>
        <w:tc>
          <w:tcPr>
            <w:tcW w:w="1095" w:type="pct"/>
            <w:vMerge/>
            <w:vAlign w:val="center"/>
          </w:tcPr>
          <w:p w14:paraId="4C7AB77B" w14:textId="77777777" w:rsidR="00AA231D" w:rsidRDefault="00AA231D" w:rsidP="00A658C5">
            <w:pPr>
              <w:widowControl/>
              <w:spacing w:line="240" w:lineRule="auto"/>
              <w:ind w:firstLineChars="0" w:firstLine="0"/>
              <w:jc w:val="left"/>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1ADDBB0F"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20"/>
              </w:rPr>
              <w:t>废</w:t>
            </w:r>
            <w:r>
              <w:rPr>
                <w:rFonts w:hAnsi="宋体" w:cs="宋体" w:hint="eastAsia"/>
                <w:kern w:val="0"/>
                <w:sz w:val="18"/>
                <w:szCs w:val="20"/>
              </w:rPr>
              <w:t>矿物</w:t>
            </w:r>
            <w:r>
              <w:rPr>
                <w:rFonts w:hAnsi="宋体" w:cs="宋体"/>
                <w:kern w:val="0"/>
                <w:sz w:val="18"/>
                <w:szCs w:val="20"/>
              </w:rPr>
              <w:t>油</w:t>
            </w:r>
            <w:r>
              <w:rPr>
                <w:rFonts w:hAnsi="宋体" w:cs="宋体" w:hint="eastAsia"/>
                <w:kern w:val="0"/>
                <w:sz w:val="18"/>
                <w:szCs w:val="20"/>
              </w:rPr>
              <w:t>、废</w:t>
            </w:r>
            <w:r>
              <w:rPr>
                <w:rFonts w:ascii="Times New Roman" w:hint="eastAsia"/>
                <w:sz w:val="18"/>
                <w:szCs w:val="18"/>
              </w:rPr>
              <w:t>钨、石墨材料、废刚玉坩埚</w:t>
            </w:r>
            <w:r>
              <w:rPr>
                <w:rFonts w:hAnsi="宋体" w:cs="宋体" w:hint="eastAsia"/>
                <w:kern w:val="0"/>
                <w:sz w:val="18"/>
                <w:szCs w:val="20"/>
              </w:rPr>
              <w:t>材料等</w:t>
            </w:r>
            <w:r>
              <w:rPr>
                <w:rFonts w:hAnsi="宋体" w:cs="宋体"/>
                <w:kern w:val="0"/>
                <w:sz w:val="18"/>
                <w:szCs w:val="20"/>
              </w:rPr>
              <w:t>的处理</w:t>
            </w:r>
          </w:p>
        </w:tc>
      </w:tr>
    </w:tbl>
    <w:p w14:paraId="71E8CC18" w14:textId="77777777" w:rsidR="00AA231D" w:rsidRDefault="00AA231D" w:rsidP="00AA231D">
      <w:pPr>
        <w:widowControl/>
        <w:spacing w:beforeLines="50" w:before="156" w:afterLines="50" w:after="156" w:line="24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A</w:t>
      </w:r>
      <w:r>
        <w:rPr>
          <w:rFonts w:ascii="Times New Roman" w:eastAsia="黑体" w:cs="宋体"/>
          <w:kern w:val="0"/>
          <w:sz w:val="20"/>
          <w:lang w:val="zh-CN"/>
        </w:rPr>
        <w:t>.</w:t>
      </w:r>
      <w:r>
        <w:rPr>
          <w:rFonts w:ascii="Times New Roman" w:eastAsia="黑体" w:cs="宋体"/>
          <w:kern w:val="0"/>
          <w:sz w:val="20"/>
        </w:rPr>
        <w:t>5</w:t>
      </w:r>
      <w:r>
        <w:rPr>
          <w:rFonts w:ascii="Times New Roman" w:eastAsia="黑体" w:cs="宋体" w:hint="eastAsia"/>
          <w:kern w:val="0"/>
          <w:sz w:val="20"/>
          <w:lang w:val="zh-CN"/>
        </w:rPr>
        <w:t>提纯生产单元排放源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6479"/>
      </w:tblGrid>
      <w:tr w:rsidR="00AA231D" w14:paraId="0F2882E9" w14:textId="77777777" w:rsidTr="00AA231D">
        <w:trPr>
          <w:trHeight w:val="129"/>
          <w:jc w:val="center"/>
        </w:trPr>
        <w:tc>
          <w:tcPr>
            <w:tcW w:w="1095" w:type="pct"/>
            <w:tcMar>
              <w:top w:w="120" w:type="dxa"/>
              <w:left w:w="120" w:type="dxa"/>
              <w:bottom w:w="120" w:type="dxa"/>
              <w:right w:w="120" w:type="dxa"/>
            </w:tcMar>
            <w:vAlign w:val="center"/>
          </w:tcPr>
          <w:p w14:paraId="0AEAA125"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排放类别</w:t>
            </w:r>
          </w:p>
        </w:tc>
        <w:tc>
          <w:tcPr>
            <w:tcW w:w="3905" w:type="pct"/>
            <w:tcMar>
              <w:top w:w="120" w:type="dxa"/>
              <w:left w:w="120" w:type="dxa"/>
              <w:bottom w:w="120" w:type="dxa"/>
              <w:right w:w="120" w:type="dxa"/>
            </w:tcMar>
            <w:vAlign w:val="center"/>
          </w:tcPr>
          <w:p w14:paraId="6634B59F"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排放源</w:t>
            </w:r>
          </w:p>
        </w:tc>
      </w:tr>
      <w:tr w:rsidR="00AA231D" w14:paraId="17169B8F" w14:textId="77777777" w:rsidTr="00AA231D">
        <w:trPr>
          <w:trHeight w:val="20"/>
          <w:jc w:val="center"/>
        </w:trPr>
        <w:tc>
          <w:tcPr>
            <w:tcW w:w="1095" w:type="pct"/>
            <w:tcMar>
              <w:top w:w="120" w:type="dxa"/>
              <w:left w:w="120" w:type="dxa"/>
              <w:bottom w:w="120" w:type="dxa"/>
              <w:right w:w="120" w:type="dxa"/>
            </w:tcMar>
            <w:vAlign w:val="center"/>
          </w:tcPr>
          <w:p w14:paraId="2032D892"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生产过程排放</w:t>
            </w:r>
          </w:p>
        </w:tc>
        <w:tc>
          <w:tcPr>
            <w:tcW w:w="3905" w:type="pct"/>
            <w:tcMar>
              <w:top w:w="120" w:type="dxa"/>
              <w:left w:w="120" w:type="dxa"/>
              <w:bottom w:w="120" w:type="dxa"/>
              <w:right w:w="120" w:type="dxa"/>
            </w:tcMar>
            <w:vAlign w:val="center"/>
          </w:tcPr>
          <w:p w14:paraId="59AB2E28" w14:textId="77777777" w:rsidR="00AA231D" w:rsidRDefault="00AA231D" w:rsidP="00A658C5">
            <w:pPr>
              <w:widowControl/>
              <w:spacing w:line="240" w:lineRule="auto"/>
              <w:ind w:firstLineChars="0" w:firstLine="0"/>
              <w:jc w:val="left"/>
              <w:rPr>
                <w:rFonts w:ascii="Times New Roman"/>
                <w:kern w:val="0"/>
                <w:sz w:val="18"/>
                <w:szCs w:val="18"/>
              </w:rPr>
            </w:pPr>
            <w:r>
              <w:rPr>
                <w:rFonts w:hAnsi="宋体" w:cs="宋体" w:hint="eastAsia"/>
                <w:kern w:val="0"/>
                <w:sz w:val="18"/>
                <w:szCs w:val="18"/>
              </w:rPr>
              <w:t>无</w:t>
            </w:r>
          </w:p>
        </w:tc>
      </w:tr>
      <w:tr w:rsidR="00AA231D" w14:paraId="799C5F24" w14:textId="77777777" w:rsidTr="00AA231D">
        <w:trPr>
          <w:trHeight w:val="131"/>
          <w:jc w:val="center"/>
        </w:trPr>
        <w:tc>
          <w:tcPr>
            <w:tcW w:w="1095" w:type="pct"/>
            <w:vMerge w:val="restart"/>
            <w:vAlign w:val="center"/>
          </w:tcPr>
          <w:p w14:paraId="595A8D6C" w14:textId="77777777" w:rsidR="00AA231D" w:rsidRDefault="00AA231D" w:rsidP="00A658C5">
            <w:pPr>
              <w:widowControl/>
              <w:spacing w:line="240" w:lineRule="auto"/>
              <w:ind w:firstLineChars="0" w:firstLine="0"/>
              <w:jc w:val="center"/>
              <w:rPr>
                <w:rFonts w:ascii="Times New Roman"/>
                <w:kern w:val="0"/>
                <w:sz w:val="18"/>
                <w:szCs w:val="18"/>
              </w:rPr>
            </w:pPr>
            <w:r>
              <w:rPr>
                <w:rFonts w:ascii="Times New Roman" w:hint="eastAsia"/>
                <w:kern w:val="0"/>
                <w:sz w:val="18"/>
                <w:szCs w:val="18"/>
              </w:rPr>
              <w:t>燃料燃烧排放</w:t>
            </w:r>
          </w:p>
        </w:tc>
        <w:tc>
          <w:tcPr>
            <w:tcW w:w="3905" w:type="pct"/>
            <w:tcMar>
              <w:top w:w="120" w:type="dxa"/>
              <w:left w:w="120" w:type="dxa"/>
              <w:bottom w:w="120" w:type="dxa"/>
              <w:right w:w="120" w:type="dxa"/>
            </w:tcMar>
            <w:vAlign w:val="center"/>
          </w:tcPr>
          <w:p w14:paraId="01F04539"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固定和移动设备中的化石燃料燃烧（例如辅助车辆）</w:t>
            </w:r>
          </w:p>
        </w:tc>
      </w:tr>
      <w:tr w:rsidR="00AA231D" w14:paraId="0DC5B315" w14:textId="77777777" w:rsidTr="00AA231D">
        <w:trPr>
          <w:trHeight w:val="131"/>
          <w:jc w:val="center"/>
        </w:trPr>
        <w:tc>
          <w:tcPr>
            <w:tcW w:w="1095" w:type="pct"/>
            <w:vMerge/>
            <w:vAlign w:val="center"/>
          </w:tcPr>
          <w:p w14:paraId="7EFAD433" w14:textId="77777777" w:rsidR="00AA231D" w:rsidRDefault="00AA231D" w:rsidP="00A658C5">
            <w:pPr>
              <w:widowControl/>
              <w:spacing w:line="240" w:lineRule="auto"/>
              <w:ind w:firstLineChars="0" w:firstLine="0"/>
              <w:jc w:val="center"/>
              <w:rPr>
                <w:rFonts w:ascii="Times New Roman"/>
                <w:kern w:val="0"/>
                <w:sz w:val="18"/>
                <w:szCs w:val="18"/>
              </w:rPr>
            </w:pPr>
          </w:p>
        </w:tc>
        <w:tc>
          <w:tcPr>
            <w:tcW w:w="3905" w:type="pct"/>
            <w:tcMar>
              <w:top w:w="120" w:type="dxa"/>
              <w:left w:w="120" w:type="dxa"/>
              <w:bottom w:w="120" w:type="dxa"/>
              <w:right w:w="120" w:type="dxa"/>
            </w:tcMar>
            <w:vAlign w:val="center"/>
          </w:tcPr>
          <w:p w14:paraId="77AB9D7D"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辅助、应急或污染控制设备中的固定排放</w:t>
            </w:r>
          </w:p>
        </w:tc>
      </w:tr>
      <w:tr w:rsidR="00AA231D" w14:paraId="7090D51B" w14:textId="77777777" w:rsidTr="00AA231D">
        <w:trPr>
          <w:trHeight w:val="333"/>
          <w:jc w:val="center"/>
        </w:trPr>
        <w:tc>
          <w:tcPr>
            <w:tcW w:w="1095" w:type="pct"/>
            <w:vAlign w:val="center"/>
          </w:tcPr>
          <w:p w14:paraId="7473EB0B" w14:textId="77777777" w:rsidR="00AA231D" w:rsidRDefault="00AA231D" w:rsidP="00A658C5">
            <w:pPr>
              <w:widowControl/>
              <w:spacing w:line="240" w:lineRule="auto"/>
              <w:ind w:firstLineChars="0" w:firstLine="0"/>
              <w:jc w:val="center"/>
              <w:rPr>
                <w:rFonts w:ascii="Times New Roman"/>
                <w:kern w:val="0"/>
                <w:sz w:val="18"/>
                <w:szCs w:val="18"/>
              </w:rPr>
            </w:pPr>
            <w:r>
              <w:rPr>
                <w:rFonts w:ascii="Times New Roman" w:hint="eastAsia"/>
                <w:kern w:val="0"/>
                <w:sz w:val="18"/>
                <w:szCs w:val="18"/>
              </w:rPr>
              <w:lastRenderedPageBreak/>
              <w:t>能源相关排放</w:t>
            </w:r>
          </w:p>
        </w:tc>
        <w:tc>
          <w:tcPr>
            <w:tcW w:w="3905" w:type="pct"/>
            <w:tcMar>
              <w:top w:w="120" w:type="dxa"/>
              <w:left w:w="120" w:type="dxa"/>
              <w:bottom w:w="120" w:type="dxa"/>
              <w:right w:w="120" w:type="dxa"/>
            </w:tcMar>
            <w:vAlign w:val="center"/>
          </w:tcPr>
          <w:p w14:paraId="1E0CEA9A"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购买或自备的电力、热力</w:t>
            </w:r>
          </w:p>
        </w:tc>
      </w:tr>
      <w:tr w:rsidR="00AA231D" w14:paraId="3CE82A28" w14:textId="77777777" w:rsidTr="00AA231D">
        <w:trPr>
          <w:trHeight w:val="398"/>
          <w:jc w:val="center"/>
        </w:trPr>
        <w:tc>
          <w:tcPr>
            <w:tcW w:w="1095" w:type="pct"/>
            <w:vMerge w:val="restart"/>
            <w:tcMar>
              <w:top w:w="120" w:type="dxa"/>
              <w:left w:w="120" w:type="dxa"/>
              <w:bottom w:w="120" w:type="dxa"/>
              <w:right w:w="120" w:type="dxa"/>
            </w:tcMar>
            <w:vAlign w:val="center"/>
          </w:tcPr>
          <w:p w14:paraId="7F4C71BA" w14:textId="77777777" w:rsidR="00AA231D" w:rsidRDefault="00AA231D" w:rsidP="00A658C5">
            <w:pPr>
              <w:widowControl/>
              <w:spacing w:line="240" w:lineRule="auto"/>
              <w:ind w:firstLineChars="0" w:firstLine="0"/>
              <w:jc w:val="center"/>
              <w:rPr>
                <w:rFonts w:ascii="Times New Roman" w:eastAsia="Times New Roman"/>
                <w:kern w:val="0"/>
                <w:sz w:val="18"/>
                <w:szCs w:val="18"/>
              </w:rPr>
            </w:pPr>
            <w:r>
              <w:rPr>
                <w:rFonts w:hAnsi="宋体" w:cs="宋体"/>
                <w:kern w:val="0"/>
                <w:sz w:val="18"/>
                <w:szCs w:val="18"/>
              </w:rPr>
              <w:t>其他排放</w:t>
            </w:r>
          </w:p>
        </w:tc>
        <w:tc>
          <w:tcPr>
            <w:tcW w:w="3905" w:type="pct"/>
            <w:tcMar>
              <w:top w:w="120" w:type="dxa"/>
              <w:left w:w="120" w:type="dxa"/>
              <w:bottom w:w="120" w:type="dxa"/>
              <w:right w:w="120" w:type="dxa"/>
            </w:tcMar>
            <w:vAlign w:val="center"/>
          </w:tcPr>
          <w:p w14:paraId="32B3F5C4" w14:textId="77777777" w:rsidR="00AA231D" w:rsidRDefault="00AA231D" w:rsidP="00A658C5">
            <w:pPr>
              <w:widowControl/>
              <w:spacing w:line="240" w:lineRule="auto"/>
              <w:ind w:firstLineChars="0" w:firstLine="0"/>
              <w:jc w:val="left"/>
              <w:rPr>
                <w:rFonts w:hAnsi="宋体" w:cs="宋体"/>
                <w:kern w:val="0"/>
                <w:sz w:val="18"/>
                <w:szCs w:val="18"/>
              </w:rPr>
            </w:pPr>
            <w:r>
              <w:rPr>
                <w:rFonts w:hAnsi="宋体" w:cs="宋体"/>
                <w:kern w:val="0"/>
                <w:sz w:val="18"/>
                <w:szCs w:val="18"/>
              </w:rPr>
              <w:t>上游第三</w:t>
            </w:r>
            <w:proofErr w:type="gramStart"/>
            <w:r>
              <w:rPr>
                <w:rFonts w:hAnsi="宋体" w:cs="宋体"/>
                <w:kern w:val="0"/>
                <w:sz w:val="18"/>
                <w:szCs w:val="18"/>
              </w:rPr>
              <w:t>方运输</w:t>
            </w:r>
            <w:proofErr w:type="gramEnd"/>
            <w:r>
              <w:rPr>
                <w:rFonts w:hAnsi="宋体" w:cs="宋体"/>
                <w:kern w:val="0"/>
                <w:sz w:val="18"/>
                <w:szCs w:val="18"/>
              </w:rPr>
              <w:t>和配送</w:t>
            </w:r>
          </w:p>
        </w:tc>
      </w:tr>
      <w:tr w:rsidR="00AA231D" w14:paraId="13ED8AD5" w14:textId="77777777" w:rsidTr="00AA231D">
        <w:trPr>
          <w:trHeight w:val="400"/>
          <w:jc w:val="center"/>
        </w:trPr>
        <w:tc>
          <w:tcPr>
            <w:tcW w:w="1095" w:type="pct"/>
            <w:vMerge/>
            <w:tcMar>
              <w:top w:w="120" w:type="dxa"/>
              <w:left w:w="120" w:type="dxa"/>
              <w:bottom w:w="120" w:type="dxa"/>
              <w:right w:w="120" w:type="dxa"/>
            </w:tcMar>
          </w:tcPr>
          <w:p w14:paraId="31A62516" w14:textId="77777777" w:rsidR="00AA231D" w:rsidRDefault="00AA231D" w:rsidP="00A658C5">
            <w:pPr>
              <w:widowControl/>
              <w:spacing w:line="240" w:lineRule="auto"/>
              <w:ind w:firstLineChars="0" w:firstLine="0"/>
              <w:jc w:val="center"/>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4DE98DB0"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18"/>
              </w:rPr>
              <w:t>购买的燃料、原辅材料</w:t>
            </w:r>
            <w:r>
              <w:rPr>
                <w:rFonts w:hAnsi="宋体" w:cs="宋体" w:hint="eastAsia"/>
                <w:kern w:val="0"/>
                <w:sz w:val="18"/>
                <w:szCs w:val="18"/>
              </w:rPr>
              <w:t>等</w:t>
            </w:r>
            <w:r>
              <w:rPr>
                <w:rFonts w:hAnsi="宋体" w:cs="宋体"/>
                <w:kern w:val="0"/>
                <w:sz w:val="18"/>
                <w:szCs w:val="18"/>
              </w:rPr>
              <w:t>的上游排放</w:t>
            </w:r>
          </w:p>
        </w:tc>
      </w:tr>
      <w:tr w:rsidR="00AA231D" w14:paraId="4C318293" w14:textId="77777777" w:rsidTr="00AA231D">
        <w:trPr>
          <w:trHeight w:val="173"/>
          <w:jc w:val="center"/>
        </w:trPr>
        <w:tc>
          <w:tcPr>
            <w:tcW w:w="1095" w:type="pct"/>
            <w:vMerge/>
            <w:vAlign w:val="center"/>
          </w:tcPr>
          <w:p w14:paraId="1AF3C474" w14:textId="77777777" w:rsidR="00AA231D" w:rsidRDefault="00AA231D" w:rsidP="00A658C5">
            <w:pPr>
              <w:widowControl/>
              <w:spacing w:line="240" w:lineRule="auto"/>
              <w:ind w:firstLineChars="0" w:firstLine="0"/>
              <w:jc w:val="left"/>
              <w:rPr>
                <w:rFonts w:ascii="Times New Roman" w:eastAsia="Times New Roman"/>
                <w:kern w:val="0"/>
                <w:sz w:val="18"/>
                <w:szCs w:val="18"/>
              </w:rPr>
            </w:pPr>
          </w:p>
        </w:tc>
        <w:tc>
          <w:tcPr>
            <w:tcW w:w="3905" w:type="pct"/>
            <w:tcMar>
              <w:top w:w="120" w:type="dxa"/>
              <w:left w:w="120" w:type="dxa"/>
              <w:bottom w:w="120" w:type="dxa"/>
              <w:right w:w="120" w:type="dxa"/>
            </w:tcMar>
            <w:vAlign w:val="center"/>
          </w:tcPr>
          <w:p w14:paraId="14C45D07" w14:textId="77777777" w:rsidR="00AA231D" w:rsidRDefault="00AA231D" w:rsidP="00A658C5">
            <w:pPr>
              <w:widowControl/>
              <w:spacing w:line="240" w:lineRule="auto"/>
              <w:ind w:firstLineChars="0" w:firstLine="0"/>
              <w:jc w:val="left"/>
              <w:rPr>
                <w:rFonts w:ascii="Times New Roman" w:eastAsia="Times New Roman"/>
                <w:kern w:val="0"/>
                <w:sz w:val="18"/>
                <w:szCs w:val="18"/>
              </w:rPr>
            </w:pPr>
            <w:r>
              <w:rPr>
                <w:rFonts w:hAnsi="宋体" w:cs="宋体"/>
                <w:kern w:val="0"/>
                <w:sz w:val="18"/>
                <w:szCs w:val="20"/>
              </w:rPr>
              <w:t>废</w:t>
            </w:r>
            <w:r>
              <w:rPr>
                <w:rFonts w:hAnsi="宋体" w:cs="宋体" w:hint="eastAsia"/>
                <w:kern w:val="0"/>
                <w:sz w:val="18"/>
                <w:szCs w:val="20"/>
              </w:rPr>
              <w:t>矿物油、钨/</w:t>
            </w:r>
            <w:proofErr w:type="gramStart"/>
            <w:r>
              <w:rPr>
                <w:rFonts w:hAnsi="宋体" w:cs="宋体" w:hint="eastAsia"/>
                <w:kern w:val="0"/>
                <w:sz w:val="18"/>
                <w:szCs w:val="20"/>
              </w:rPr>
              <w:t>钼</w:t>
            </w:r>
            <w:proofErr w:type="gramEnd"/>
            <w:r>
              <w:rPr>
                <w:rFonts w:hAnsi="宋体" w:cs="宋体" w:hint="eastAsia"/>
                <w:kern w:val="0"/>
                <w:sz w:val="18"/>
                <w:szCs w:val="20"/>
              </w:rPr>
              <w:t>材料等</w:t>
            </w:r>
            <w:r>
              <w:rPr>
                <w:rFonts w:hAnsi="宋体" w:cs="宋体"/>
                <w:kern w:val="0"/>
                <w:sz w:val="18"/>
                <w:szCs w:val="20"/>
              </w:rPr>
              <w:t>的处理</w:t>
            </w:r>
          </w:p>
        </w:tc>
      </w:tr>
    </w:tbl>
    <w:p w14:paraId="7DDCE47B" w14:textId="77777777" w:rsidR="000061B2" w:rsidRPr="00AA231D" w:rsidRDefault="000061B2">
      <w:pPr>
        <w:ind w:firstLineChars="600" w:firstLine="1260"/>
        <w:jc w:val="center"/>
        <w:rPr>
          <w:rFonts w:ascii="Times New Roman" w:eastAsia="黑体"/>
        </w:rPr>
      </w:pPr>
    </w:p>
    <w:p w14:paraId="425B73EC" w14:textId="62E5A591" w:rsidR="00445993" w:rsidRDefault="00886C65">
      <w:pPr>
        <w:widowControl/>
        <w:spacing w:line="240" w:lineRule="auto"/>
        <w:ind w:firstLineChars="0" w:firstLine="0"/>
        <w:jc w:val="left"/>
        <w:rPr>
          <w:rFonts w:ascii="Times New Roman" w:eastAsia="黑体"/>
          <w:szCs w:val="24"/>
        </w:rPr>
      </w:pPr>
      <w:r>
        <w:rPr>
          <w:rFonts w:ascii="Times New Roman" w:eastAsia="黑体"/>
          <w:szCs w:val="24"/>
        </w:rPr>
        <w:br w:type="page"/>
      </w:r>
    </w:p>
    <w:p w14:paraId="497B0D69" w14:textId="77777777" w:rsidR="00445993" w:rsidRDefault="00886C65">
      <w:pPr>
        <w:keepNext/>
        <w:keepLines/>
        <w:spacing w:before="340" w:line="240" w:lineRule="auto"/>
        <w:ind w:firstLineChars="0" w:firstLine="0"/>
        <w:jc w:val="center"/>
        <w:outlineLvl w:val="0"/>
        <w:rPr>
          <w:rFonts w:ascii="Times New Roman" w:eastAsia="黑体"/>
          <w:bCs/>
          <w:kern w:val="44"/>
          <w:szCs w:val="21"/>
        </w:rPr>
      </w:pPr>
      <w:bookmarkStart w:id="124" w:name="_Toc239346665"/>
      <w:r>
        <w:rPr>
          <w:rFonts w:ascii="Times New Roman" w:eastAsia="黑体"/>
          <w:bCs/>
          <w:kern w:val="44"/>
          <w:szCs w:val="21"/>
        </w:rPr>
        <w:lastRenderedPageBreak/>
        <w:t>附录</w:t>
      </w:r>
      <w:r>
        <w:rPr>
          <w:rFonts w:ascii="Times New Roman" w:eastAsia="黑体"/>
          <w:bCs/>
          <w:kern w:val="44"/>
          <w:szCs w:val="21"/>
        </w:rPr>
        <w:t>B</w:t>
      </w:r>
      <w:bookmarkEnd w:id="124"/>
    </w:p>
    <w:p w14:paraId="10BE4579" w14:textId="77777777" w:rsidR="00445993" w:rsidRDefault="00886C65" w:rsidP="00AA231D">
      <w:pPr>
        <w:keepNext/>
        <w:keepLines/>
        <w:spacing w:line="240" w:lineRule="auto"/>
        <w:ind w:firstLineChars="0" w:firstLine="0"/>
        <w:jc w:val="center"/>
        <w:rPr>
          <w:rFonts w:ascii="黑体" w:eastAsia="黑体" w:hAnsi="黑体"/>
          <w:sz w:val="18"/>
          <w:szCs w:val="18"/>
        </w:rPr>
      </w:pPr>
      <w:r>
        <w:rPr>
          <w:rFonts w:ascii="黑体" w:eastAsia="黑体" w:hAnsi="黑体" w:hint="eastAsia"/>
          <w:sz w:val="18"/>
          <w:szCs w:val="18"/>
        </w:rPr>
        <w:t>（资料性）</w:t>
      </w:r>
    </w:p>
    <w:p w14:paraId="6E7BDBA4" w14:textId="0225FD6D" w:rsidR="00445993" w:rsidRDefault="00AA231D" w:rsidP="00AA231D">
      <w:pPr>
        <w:keepNext/>
        <w:keepLines/>
        <w:spacing w:afterLines="50" w:after="156" w:line="240" w:lineRule="auto"/>
        <w:ind w:firstLineChars="0" w:firstLine="0"/>
        <w:jc w:val="center"/>
        <w:rPr>
          <w:rFonts w:ascii="Times New Roman" w:eastAsia="黑体"/>
          <w:bCs/>
          <w:kern w:val="44"/>
          <w:szCs w:val="21"/>
        </w:rPr>
      </w:pPr>
      <w:r>
        <w:rPr>
          <w:rFonts w:ascii="Times New Roman" w:eastAsia="黑体" w:hint="eastAsia"/>
          <w:bCs/>
          <w:kern w:val="44"/>
          <w:szCs w:val="21"/>
        </w:rPr>
        <w:t>稀土</w:t>
      </w:r>
      <w:r w:rsidR="00D31D32">
        <w:rPr>
          <w:rFonts w:ascii="Times New Roman" w:eastAsia="黑体" w:hint="eastAsia"/>
          <w:bCs/>
          <w:kern w:val="44"/>
          <w:szCs w:val="21"/>
        </w:rPr>
        <w:t>金属</w:t>
      </w:r>
      <w:r>
        <w:rPr>
          <w:rFonts w:ascii="Times New Roman" w:eastAsia="黑体" w:hint="eastAsia"/>
          <w:bCs/>
          <w:kern w:val="44"/>
          <w:szCs w:val="21"/>
        </w:rPr>
        <w:t>冶炼产品生命周期系统边界内生产工艺流程图示例</w:t>
      </w:r>
    </w:p>
    <w:p w14:paraId="4DFD16AB" w14:textId="742990F1" w:rsidR="00AA231D" w:rsidRDefault="00AA231D" w:rsidP="00AA231D">
      <w:pPr>
        <w:spacing w:afterLines="50" w:after="156" w:line="360" w:lineRule="auto"/>
        <w:ind w:firstLine="420"/>
        <w:rPr>
          <w:rFonts w:ascii="Times New Roman"/>
          <w:szCs w:val="24"/>
        </w:rPr>
      </w:pPr>
      <w:bookmarkStart w:id="125" w:name="_Toc198201544"/>
      <w:r>
        <w:rPr>
          <w:rFonts w:ascii="Times New Roman" w:hint="eastAsia"/>
          <w:szCs w:val="24"/>
        </w:rPr>
        <w:t>稀土</w:t>
      </w:r>
      <w:r w:rsidR="00D31D32">
        <w:rPr>
          <w:rFonts w:ascii="Times New Roman" w:hint="eastAsia"/>
          <w:szCs w:val="24"/>
        </w:rPr>
        <w:t>金属</w:t>
      </w:r>
      <w:r>
        <w:rPr>
          <w:rFonts w:ascii="Times New Roman" w:hint="eastAsia"/>
          <w:szCs w:val="24"/>
        </w:rPr>
        <w:t>冶炼产品生命周期系统边界内生产工艺流程见图</w:t>
      </w:r>
      <w:r>
        <w:rPr>
          <w:rFonts w:ascii="Times New Roman" w:hint="eastAsia"/>
          <w:szCs w:val="24"/>
        </w:rPr>
        <w:t>B.</w:t>
      </w:r>
      <w:r>
        <w:rPr>
          <w:rFonts w:ascii="Times New Roman"/>
          <w:szCs w:val="24"/>
        </w:rPr>
        <w:t>1~B.4</w:t>
      </w:r>
      <w:r>
        <w:rPr>
          <w:rFonts w:ascii="Times New Roman" w:hint="eastAsia"/>
          <w:szCs w:val="24"/>
        </w:rPr>
        <w:t>。</w:t>
      </w:r>
    </w:p>
    <w:p w14:paraId="015B8168" w14:textId="77777777" w:rsidR="00AA231D" w:rsidRDefault="00AA231D" w:rsidP="00AA231D">
      <w:pPr>
        <w:spacing w:beforeLines="50" w:before="156" w:afterLines="50" w:after="156" w:line="360" w:lineRule="auto"/>
        <w:ind w:firstLine="420"/>
        <w:jc w:val="center"/>
        <w:rPr>
          <w:rFonts w:ascii="Times New Roman" w:eastAsia="黑体"/>
          <w:szCs w:val="24"/>
        </w:rPr>
      </w:pPr>
      <w:r>
        <w:rPr>
          <w:rFonts w:ascii="Times New Roman" w:eastAsia="黑体"/>
          <w:noProof/>
          <w:szCs w:val="24"/>
        </w:rPr>
        <w:drawing>
          <wp:inline distT="0" distB="0" distL="0" distR="0" wp14:anchorId="03687940" wp14:editId="5A004874">
            <wp:extent cx="2400300" cy="245745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7"/>
                    <a:stretch>
                      <a:fillRect/>
                    </a:stretch>
                  </pic:blipFill>
                  <pic:spPr>
                    <a:xfrm>
                      <a:off x="0" y="0"/>
                      <a:ext cx="2405655" cy="2463292"/>
                    </a:xfrm>
                    <a:prstGeom prst="rect">
                      <a:avLst/>
                    </a:prstGeom>
                  </pic:spPr>
                </pic:pic>
              </a:graphicData>
            </a:graphic>
          </wp:inline>
        </w:drawing>
      </w:r>
    </w:p>
    <w:p w14:paraId="0521A66A" w14:textId="163566A4" w:rsidR="00445993" w:rsidRDefault="00AA231D" w:rsidP="00AA231D">
      <w:pPr>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图</w:t>
      </w:r>
      <w:r>
        <w:rPr>
          <w:rFonts w:ascii="Times New Roman" w:eastAsia="黑体" w:cs="宋体" w:hint="eastAsia"/>
          <w:kern w:val="0"/>
          <w:sz w:val="20"/>
          <w:lang w:val="zh-CN"/>
        </w:rPr>
        <w:t xml:space="preserve">B.1 </w:t>
      </w:r>
      <w:r>
        <w:rPr>
          <w:rFonts w:ascii="Times New Roman" w:eastAsia="黑体" w:cs="宋体" w:hint="eastAsia"/>
          <w:kern w:val="0"/>
          <w:sz w:val="20"/>
          <w:lang w:val="zh-CN"/>
        </w:rPr>
        <w:t>熔盐电解工艺流程</w:t>
      </w:r>
    </w:p>
    <w:p w14:paraId="15CA19FF" w14:textId="77777777" w:rsidR="00AA231D" w:rsidRDefault="00AA231D" w:rsidP="00AA231D">
      <w:pPr>
        <w:spacing w:line="360" w:lineRule="auto"/>
        <w:ind w:firstLineChars="0" w:firstLine="0"/>
        <w:jc w:val="center"/>
      </w:pPr>
    </w:p>
    <w:p w14:paraId="05540A95" w14:textId="77777777" w:rsidR="00AA231D" w:rsidRDefault="00AA231D" w:rsidP="00AA231D">
      <w:pPr>
        <w:spacing w:line="360" w:lineRule="auto"/>
        <w:ind w:firstLineChars="0" w:firstLine="0"/>
        <w:jc w:val="center"/>
      </w:pPr>
      <w:r>
        <w:rPr>
          <w:noProof/>
        </w:rPr>
        <w:drawing>
          <wp:anchor distT="0" distB="0" distL="114300" distR="114300" simplePos="0" relativeHeight="251675648" behindDoc="1" locked="0" layoutInCell="1" allowOverlap="1" wp14:anchorId="25B61156" wp14:editId="54C3D181">
            <wp:simplePos x="0" y="0"/>
            <wp:positionH relativeFrom="column">
              <wp:posOffset>3076575</wp:posOffset>
            </wp:positionH>
            <wp:positionV relativeFrom="paragraph">
              <wp:posOffset>95250</wp:posOffset>
            </wp:positionV>
            <wp:extent cx="1738630" cy="2857500"/>
            <wp:effectExtent l="0" t="0" r="0" b="0"/>
            <wp:wrapTight wrapText="bothSides">
              <wp:wrapPolygon edited="0">
                <wp:start x="0" y="0"/>
                <wp:lineTo x="0" y="21456"/>
                <wp:lineTo x="21300" y="21456"/>
                <wp:lineTo x="21300" y="0"/>
                <wp:lineTo x="0" y="0"/>
              </wp:wrapPolygon>
            </wp:wrapTigh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8630" cy="2857500"/>
                    </a:xfrm>
                    <a:prstGeom prst="rect">
                      <a:avLst/>
                    </a:prstGeom>
                  </pic:spPr>
                </pic:pic>
              </a:graphicData>
            </a:graphic>
          </wp:anchor>
        </w:drawing>
      </w:r>
      <w:r>
        <w:rPr>
          <w:noProof/>
        </w:rPr>
        <w:drawing>
          <wp:anchor distT="0" distB="0" distL="114300" distR="114300" simplePos="0" relativeHeight="251674624" behindDoc="1" locked="0" layoutInCell="1" allowOverlap="1" wp14:anchorId="774923B7" wp14:editId="4BEC2C39">
            <wp:simplePos x="0" y="0"/>
            <wp:positionH relativeFrom="column">
              <wp:posOffset>647700</wp:posOffset>
            </wp:positionH>
            <wp:positionV relativeFrom="paragraph">
              <wp:posOffset>85725</wp:posOffset>
            </wp:positionV>
            <wp:extent cx="1685925" cy="2914015"/>
            <wp:effectExtent l="0" t="0" r="9525" b="635"/>
            <wp:wrapTight wrapText="bothSides">
              <wp:wrapPolygon edited="0">
                <wp:start x="0" y="0"/>
                <wp:lineTo x="0" y="21463"/>
                <wp:lineTo x="21478" y="21463"/>
                <wp:lineTo x="21478" y="0"/>
                <wp:lineTo x="0" y="0"/>
              </wp:wrapPolygon>
            </wp:wrapTigh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85925" cy="2914015"/>
                    </a:xfrm>
                    <a:prstGeom prst="rect">
                      <a:avLst/>
                    </a:prstGeom>
                  </pic:spPr>
                </pic:pic>
              </a:graphicData>
            </a:graphic>
          </wp:anchor>
        </w:drawing>
      </w:r>
    </w:p>
    <w:p w14:paraId="0426996D" w14:textId="77777777" w:rsidR="00AA231D" w:rsidRDefault="00AA231D" w:rsidP="00AA231D">
      <w:pPr>
        <w:spacing w:line="360" w:lineRule="auto"/>
        <w:ind w:firstLineChars="0" w:firstLine="0"/>
        <w:jc w:val="center"/>
      </w:pPr>
    </w:p>
    <w:p w14:paraId="57D88CEA" w14:textId="77777777" w:rsidR="00AA231D" w:rsidRDefault="00AA231D" w:rsidP="00AA231D">
      <w:pPr>
        <w:spacing w:line="360" w:lineRule="auto"/>
        <w:ind w:firstLine="420"/>
        <w:jc w:val="center"/>
        <w:rPr>
          <w:rFonts w:ascii="Times New Roman" w:eastAsia="黑体"/>
          <w:szCs w:val="24"/>
        </w:rPr>
      </w:pPr>
    </w:p>
    <w:p w14:paraId="29A2CE31" w14:textId="77777777" w:rsidR="00AA231D" w:rsidRDefault="00AA231D" w:rsidP="00AA231D">
      <w:pPr>
        <w:spacing w:line="360" w:lineRule="auto"/>
        <w:ind w:firstLine="420"/>
        <w:jc w:val="center"/>
        <w:rPr>
          <w:rFonts w:ascii="Times New Roman" w:eastAsia="黑体"/>
          <w:szCs w:val="24"/>
        </w:rPr>
      </w:pPr>
    </w:p>
    <w:p w14:paraId="65CCF7D4" w14:textId="77777777" w:rsidR="00AA231D" w:rsidRDefault="00AA231D" w:rsidP="00AA231D">
      <w:pPr>
        <w:spacing w:line="360" w:lineRule="auto"/>
        <w:ind w:firstLine="420"/>
        <w:jc w:val="center"/>
        <w:rPr>
          <w:rFonts w:ascii="Times New Roman" w:eastAsia="黑体"/>
          <w:szCs w:val="24"/>
        </w:rPr>
      </w:pPr>
    </w:p>
    <w:p w14:paraId="034C6B8B" w14:textId="77777777" w:rsidR="00AA231D" w:rsidRDefault="00AA231D" w:rsidP="00AA231D">
      <w:pPr>
        <w:spacing w:line="360" w:lineRule="auto"/>
        <w:ind w:firstLine="420"/>
        <w:jc w:val="center"/>
        <w:rPr>
          <w:rFonts w:ascii="Times New Roman" w:eastAsia="黑体"/>
          <w:szCs w:val="24"/>
        </w:rPr>
      </w:pPr>
    </w:p>
    <w:p w14:paraId="25C659B6" w14:textId="77777777" w:rsidR="00AA231D" w:rsidRDefault="00AA231D" w:rsidP="00AA231D">
      <w:pPr>
        <w:spacing w:line="360" w:lineRule="auto"/>
        <w:ind w:firstLine="420"/>
        <w:jc w:val="center"/>
        <w:rPr>
          <w:rFonts w:ascii="Times New Roman" w:eastAsia="黑体"/>
          <w:szCs w:val="24"/>
        </w:rPr>
      </w:pPr>
    </w:p>
    <w:p w14:paraId="456C6706" w14:textId="77777777" w:rsidR="00AA231D" w:rsidRDefault="00AA231D" w:rsidP="00AA231D">
      <w:pPr>
        <w:spacing w:line="360" w:lineRule="auto"/>
        <w:ind w:firstLine="420"/>
        <w:jc w:val="center"/>
        <w:rPr>
          <w:rFonts w:ascii="Times New Roman" w:eastAsia="黑体"/>
          <w:szCs w:val="24"/>
        </w:rPr>
      </w:pPr>
    </w:p>
    <w:p w14:paraId="6AB91BBB" w14:textId="77777777" w:rsidR="00AA231D" w:rsidRDefault="00AA231D" w:rsidP="00AA231D">
      <w:pPr>
        <w:spacing w:line="360" w:lineRule="auto"/>
        <w:ind w:firstLine="420"/>
        <w:jc w:val="center"/>
        <w:rPr>
          <w:rFonts w:ascii="Times New Roman" w:eastAsia="黑体"/>
          <w:szCs w:val="24"/>
        </w:rPr>
      </w:pPr>
    </w:p>
    <w:p w14:paraId="5A69CADF" w14:textId="2EFDE3C0" w:rsidR="00AA231D" w:rsidRDefault="00AA231D" w:rsidP="00AA231D">
      <w:pPr>
        <w:spacing w:line="360" w:lineRule="auto"/>
        <w:ind w:firstLine="420"/>
        <w:jc w:val="center"/>
        <w:rPr>
          <w:rFonts w:ascii="Times New Roman" w:eastAsia="黑体"/>
          <w:szCs w:val="24"/>
        </w:rPr>
      </w:pPr>
    </w:p>
    <w:p w14:paraId="5D1716AA" w14:textId="59CD5066" w:rsidR="00FE17DB" w:rsidRDefault="00FE17DB" w:rsidP="00AA231D">
      <w:pPr>
        <w:spacing w:line="360" w:lineRule="auto"/>
        <w:ind w:firstLine="420"/>
        <w:jc w:val="center"/>
        <w:rPr>
          <w:rFonts w:ascii="Times New Roman" w:eastAsia="黑体"/>
          <w:szCs w:val="24"/>
        </w:rPr>
      </w:pPr>
    </w:p>
    <w:p w14:paraId="34922E53" w14:textId="6707F4C0" w:rsidR="00FE17DB" w:rsidRDefault="00FE17DB" w:rsidP="00AA231D">
      <w:pPr>
        <w:spacing w:line="360" w:lineRule="auto"/>
        <w:ind w:firstLine="420"/>
        <w:jc w:val="center"/>
        <w:rPr>
          <w:rFonts w:ascii="Times New Roman" w:eastAsia="黑体"/>
          <w:szCs w:val="24"/>
        </w:rPr>
      </w:pPr>
    </w:p>
    <w:p w14:paraId="37455858" w14:textId="77777777" w:rsidR="00FE17DB" w:rsidRDefault="00FE17DB" w:rsidP="00AA231D">
      <w:pPr>
        <w:spacing w:line="360" w:lineRule="auto"/>
        <w:ind w:firstLine="420"/>
        <w:jc w:val="center"/>
        <w:rPr>
          <w:rFonts w:ascii="Times New Roman" w:eastAsia="黑体"/>
          <w:szCs w:val="24"/>
        </w:rPr>
      </w:pPr>
    </w:p>
    <w:p w14:paraId="2798A31B" w14:textId="080188DA" w:rsidR="00AA231D" w:rsidRDefault="00AA231D" w:rsidP="00FE17DB">
      <w:pPr>
        <w:numPr>
          <w:ilvl w:val="0"/>
          <w:numId w:val="9"/>
        </w:numPr>
        <w:spacing w:line="360" w:lineRule="auto"/>
        <w:ind w:firstLine="420"/>
        <w:jc w:val="left"/>
        <w:rPr>
          <w:rFonts w:ascii="Times New Roman" w:eastAsia="黑体"/>
          <w:szCs w:val="24"/>
        </w:rPr>
      </w:pPr>
      <w:proofErr w:type="gramStart"/>
      <w:r>
        <w:rPr>
          <w:rFonts w:ascii="Times New Roman" w:eastAsia="黑体" w:hint="eastAsia"/>
          <w:szCs w:val="24"/>
        </w:rPr>
        <w:t>钙热还原</w:t>
      </w:r>
      <w:proofErr w:type="gramEnd"/>
      <w:r>
        <w:rPr>
          <w:rFonts w:ascii="Times New Roman" w:eastAsia="黑体" w:hint="eastAsia"/>
          <w:szCs w:val="24"/>
        </w:rPr>
        <w:t>工</w:t>
      </w:r>
      <w:r w:rsidR="001314EC">
        <w:rPr>
          <w:rFonts w:ascii="Times New Roman" w:eastAsia="黑体" w:hint="eastAsia"/>
          <w:szCs w:val="24"/>
        </w:rPr>
        <w:t>艺</w:t>
      </w:r>
      <w:r>
        <w:rPr>
          <w:rFonts w:ascii="Times New Roman" w:eastAsia="黑体" w:hint="eastAsia"/>
          <w:szCs w:val="24"/>
        </w:rPr>
        <w:t>流程</w:t>
      </w:r>
      <w:r w:rsidR="00FE17DB">
        <w:rPr>
          <w:rFonts w:ascii="Times New Roman" w:eastAsia="黑体" w:hint="eastAsia"/>
          <w:szCs w:val="24"/>
        </w:rPr>
        <w:t xml:space="preserve"> </w:t>
      </w:r>
      <w:r w:rsidR="00FE17DB">
        <w:rPr>
          <w:rFonts w:ascii="Times New Roman" w:eastAsia="黑体"/>
          <w:szCs w:val="24"/>
        </w:rPr>
        <w:t xml:space="preserve">           </w:t>
      </w:r>
      <w:r>
        <w:rPr>
          <w:rFonts w:ascii="Times New Roman" w:eastAsia="黑体" w:hint="eastAsia"/>
          <w:szCs w:val="24"/>
        </w:rPr>
        <w:t xml:space="preserve">         </w:t>
      </w:r>
      <w:r w:rsidR="00FE17DB">
        <w:rPr>
          <w:rFonts w:ascii="Times New Roman" w:eastAsia="黑体" w:hint="eastAsia"/>
          <w:szCs w:val="24"/>
        </w:rPr>
        <w:t xml:space="preserve"> </w:t>
      </w:r>
      <w:r>
        <w:rPr>
          <w:rFonts w:ascii="Times New Roman" w:eastAsia="黑体" w:hint="eastAsia"/>
          <w:szCs w:val="24"/>
        </w:rPr>
        <w:t xml:space="preserve">   b</w:t>
      </w:r>
      <w:r>
        <w:rPr>
          <w:rFonts w:ascii="Times New Roman" w:eastAsia="黑体" w:hint="eastAsia"/>
          <w:szCs w:val="24"/>
        </w:rPr>
        <w:t>）</w:t>
      </w:r>
      <w:proofErr w:type="gramStart"/>
      <w:r>
        <w:rPr>
          <w:rFonts w:ascii="Times New Roman" w:eastAsia="黑体" w:hint="eastAsia"/>
          <w:szCs w:val="24"/>
        </w:rPr>
        <w:t>镧</w:t>
      </w:r>
      <w:proofErr w:type="gramEnd"/>
      <w:r>
        <w:rPr>
          <w:rFonts w:ascii="Times New Roman" w:eastAsia="黑体" w:hint="eastAsia"/>
          <w:szCs w:val="24"/>
        </w:rPr>
        <w:t>热还原工艺流程</w:t>
      </w:r>
    </w:p>
    <w:p w14:paraId="3059262A" w14:textId="77777777" w:rsidR="00AA231D" w:rsidRPr="00AA231D" w:rsidRDefault="00AA231D" w:rsidP="00A04D37">
      <w:pPr>
        <w:pStyle w:val="affb"/>
        <w:widowControl/>
        <w:spacing w:beforeLines="50" w:before="156" w:afterLines="50" w:after="156" w:line="360" w:lineRule="auto"/>
        <w:ind w:firstLineChars="0" w:firstLine="0"/>
        <w:jc w:val="center"/>
        <w:rPr>
          <w:rFonts w:ascii="Times New Roman" w:eastAsia="黑体" w:cs="宋体"/>
          <w:kern w:val="0"/>
          <w:sz w:val="20"/>
          <w:lang w:val="zh-CN"/>
        </w:rPr>
      </w:pPr>
      <w:r w:rsidRPr="00AA231D">
        <w:rPr>
          <w:rFonts w:ascii="Times New Roman" w:eastAsia="黑体" w:cs="宋体" w:hint="eastAsia"/>
          <w:kern w:val="0"/>
          <w:sz w:val="20"/>
          <w:lang w:val="zh-CN"/>
        </w:rPr>
        <w:lastRenderedPageBreak/>
        <w:t>图</w:t>
      </w:r>
      <w:r w:rsidRPr="00AA231D">
        <w:rPr>
          <w:rFonts w:ascii="Times New Roman" w:eastAsia="黑体" w:cs="宋体" w:hint="eastAsia"/>
          <w:kern w:val="0"/>
          <w:sz w:val="20"/>
          <w:lang w:val="zh-CN"/>
        </w:rPr>
        <w:t xml:space="preserve">B.2 </w:t>
      </w:r>
      <w:r w:rsidRPr="00AA231D">
        <w:rPr>
          <w:rFonts w:ascii="Times New Roman" w:eastAsia="黑体" w:cs="宋体" w:hint="eastAsia"/>
          <w:kern w:val="0"/>
          <w:sz w:val="20"/>
        </w:rPr>
        <w:t>金属热还原</w:t>
      </w:r>
      <w:r w:rsidRPr="00AA231D">
        <w:rPr>
          <w:rFonts w:ascii="Times New Roman" w:eastAsia="黑体" w:cs="宋体" w:hint="eastAsia"/>
          <w:kern w:val="0"/>
          <w:sz w:val="20"/>
          <w:lang w:val="zh-CN"/>
        </w:rPr>
        <w:t>工艺流程</w:t>
      </w:r>
    </w:p>
    <w:p w14:paraId="67F4CA3F" w14:textId="77777777" w:rsidR="00AA231D" w:rsidRPr="00AA231D" w:rsidRDefault="00AA231D" w:rsidP="00AA231D">
      <w:pPr>
        <w:pStyle w:val="affb"/>
        <w:spacing w:line="360" w:lineRule="auto"/>
        <w:ind w:left="420" w:firstLineChars="0" w:firstLine="0"/>
        <w:jc w:val="center"/>
        <w:rPr>
          <w:rFonts w:ascii="Times New Roman" w:eastAsia="黑体"/>
          <w:szCs w:val="24"/>
        </w:rPr>
      </w:pPr>
      <w:r>
        <w:rPr>
          <w:noProof/>
        </w:rPr>
        <w:drawing>
          <wp:inline distT="0" distB="0" distL="0" distR="0" wp14:anchorId="3F9F2045" wp14:editId="56A5DF84">
            <wp:extent cx="1685290" cy="282194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1698151" cy="2844084"/>
                    </a:xfrm>
                    <a:prstGeom prst="rect">
                      <a:avLst/>
                    </a:prstGeom>
                  </pic:spPr>
                </pic:pic>
              </a:graphicData>
            </a:graphic>
          </wp:inline>
        </w:drawing>
      </w:r>
    </w:p>
    <w:p w14:paraId="34FFBA24" w14:textId="77777777" w:rsidR="00AA231D" w:rsidRPr="00AA231D" w:rsidRDefault="00AA231D" w:rsidP="00FE17DB">
      <w:pPr>
        <w:pStyle w:val="affb"/>
        <w:widowControl/>
        <w:spacing w:beforeLines="50" w:before="156" w:afterLines="50" w:after="156" w:line="360" w:lineRule="auto"/>
        <w:ind w:firstLineChars="0" w:firstLine="0"/>
        <w:jc w:val="center"/>
        <w:rPr>
          <w:rFonts w:ascii="Times New Roman" w:eastAsia="黑体" w:cs="宋体"/>
          <w:kern w:val="0"/>
          <w:sz w:val="20"/>
          <w:lang w:val="zh-CN"/>
        </w:rPr>
      </w:pPr>
      <w:bookmarkStart w:id="126" w:name="OLE_LINK14"/>
      <w:r w:rsidRPr="00AA231D">
        <w:rPr>
          <w:rFonts w:ascii="Times New Roman" w:eastAsia="黑体" w:cs="宋体" w:hint="eastAsia"/>
          <w:kern w:val="0"/>
          <w:sz w:val="20"/>
          <w:lang w:val="zh-CN"/>
        </w:rPr>
        <w:t>图</w:t>
      </w:r>
      <w:r w:rsidRPr="00AA231D">
        <w:rPr>
          <w:rFonts w:ascii="Times New Roman" w:eastAsia="黑体" w:cs="宋体" w:hint="eastAsia"/>
          <w:kern w:val="0"/>
          <w:sz w:val="20"/>
          <w:lang w:val="zh-CN"/>
        </w:rPr>
        <w:t xml:space="preserve">B.3 </w:t>
      </w:r>
      <w:r w:rsidRPr="00AA231D">
        <w:rPr>
          <w:rFonts w:ascii="Times New Roman" w:eastAsia="黑体" w:cs="宋体" w:hint="eastAsia"/>
          <w:kern w:val="0"/>
          <w:sz w:val="20"/>
          <w:lang w:val="zh-CN"/>
        </w:rPr>
        <w:t>熔配法工艺流程</w:t>
      </w:r>
    </w:p>
    <w:bookmarkEnd w:id="126"/>
    <w:p w14:paraId="4A45BF99" w14:textId="77777777" w:rsidR="00AA231D" w:rsidRPr="00AA231D" w:rsidRDefault="00AA231D" w:rsidP="00AA231D">
      <w:pPr>
        <w:pStyle w:val="affb"/>
        <w:spacing w:line="360" w:lineRule="auto"/>
        <w:ind w:left="420" w:firstLineChars="0" w:firstLine="0"/>
        <w:jc w:val="center"/>
        <w:rPr>
          <w:rFonts w:ascii="Times New Roman" w:eastAsia="黑体"/>
          <w:szCs w:val="24"/>
        </w:rPr>
      </w:pPr>
      <w:r>
        <w:rPr>
          <w:noProof/>
        </w:rPr>
        <w:drawing>
          <wp:inline distT="0" distB="0" distL="0" distR="0" wp14:anchorId="347CACBC" wp14:editId="2DFB83B6">
            <wp:extent cx="1577340" cy="2520315"/>
            <wp:effectExtent l="0" t="0" r="381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a:stretch>
                      <a:fillRect/>
                    </a:stretch>
                  </pic:blipFill>
                  <pic:spPr>
                    <a:xfrm>
                      <a:off x="0" y="0"/>
                      <a:ext cx="1584911" cy="2531735"/>
                    </a:xfrm>
                    <a:prstGeom prst="rect">
                      <a:avLst/>
                    </a:prstGeom>
                  </pic:spPr>
                </pic:pic>
              </a:graphicData>
            </a:graphic>
          </wp:inline>
        </w:drawing>
      </w:r>
    </w:p>
    <w:p w14:paraId="19467910" w14:textId="77777777" w:rsidR="00AA231D" w:rsidRPr="00AA231D" w:rsidRDefault="00AA231D" w:rsidP="00FE17DB">
      <w:pPr>
        <w:pStyle w:val="affb"/>
        <w:widowControl/>
        <w:spacing w:beforeLines="50" w:before="156" w:afterLines="50" w:after="156" w:line="360" w:lineRule="auto"/>
        <w:ind w:firstLineChars="0" w:firstLine="0"/>
        <w:jc w:val="center"/>
        <w:rPr>
          <w:rFonts w:ascii="Times New Roman" w:eastAsia="黑体" w:cs="宋体"/>
          <w:kern w:val="0"/>
          <w:sz w:val="20"/>
          <w:lang w:val="zh-CN"/>
        </w:rPr>
      </w:pPr>
      <w:r w:rsidRPr="00AA231D">
        <w:rPr>
          <w:rFonts w:ascii="Times New Roman" w:eastAsia="黑体" w:cs="宋体" w:hint="eastAsia"/>
          <w:kern w:val="0"/>
          <w:sz w:val="20"/>
          <w:lang w:val="zh-CN"/>
        </w:rPr>
        <w:t>图</w:t>
      </w:r>
      <w:r w:rsidRPr="00AA231D">
        <w:rPr>
          <w:rFonts w:ascii="Times New Roman" w:eastAsia="黑体" w:cs="宋体" w:hint="eastAsia"/>
          <w:kern w:val="0"/>
          <w:sz w:val="20"/>
          <w:lang w:val="zh-CN"/>
        </w:rPr>
        <w:t xml:space="preserve">B.4 </w:t>
      </w:r>
      <w:r w:rsidRPr="00AA231D">
        <w:rPr>
          <w:rFonts w:ascii="Times New Roman" w:eastAsia="黑体" w:cs="宋体" w:hint="eastAsia"/>
          <w:kern w:val="0"/>
          <w:sz w:val="20"/>
          <w:lang w:val="zh-CN"/>
        </w:rPr>
        <w:t>提纯工艺流程</w:t>
      </w:r>
    </w:p>
    <w:p w14:paraId="19AF71AE" w14:textId="77777777" w:rsidR="00AA231D" w:rsidRPr="00AA231D" w:rsidRDefault="00AA231D" w:rsidP="00AA231D">
      <w:pPr>
        <w:ind w:firstLineChars="0" w:firstLine="0"/>
        <w:jc w:val="center"/>
        <w:rPr>
          <w:rFonts w:ascii="Times New Roman" w:eastAsia="黑体"/>
          <w:szCs w:val="24"/>
        </w:rPr>
      </w:pPr>
    </w:p>
    <w:p w14:paraId="76F9D6F1" w14:textId="77777777" w:rsidR="00445993" w:rsidRDefault="00886C65">
      <w:pPr>
        <w:widowControl/>
        <w:spacing w:line="240" w:lineRule="auto"/>
        <w:ind w:firstLineChars="0" w:firstLine="0"/>
        <w:jc w:val="left"/>
        <w:rPr>
          <w:rFonts w:ascii="Times New Roman" w:eastAsia="黑体"/>
          <w:szCs w:val="24"/>
        </w:rPr>
      </w:pPr>
      <w:r>
        <w:rPr>
          <w:rFonts w:ascii="Times New Roman" w:eastAsia="黑体"/>
          <w:szCs w:val="24"/>
        </w:rPr>
        <w:br w:type="page"/>
      </w:r>
    </w:p>
    <w:p w14:paraId="33691E29" w14:textId="77777777" w:rsidR="00445993" w:rsidRDefault="00886C65">
      <w:pPr>
        <w:keepNext/>
        <w:keepLines/>
        <w:spacing w:before="340" w:line="240" w:lineRule="auto"/>
        <w:ind w:firstLineChars="0" w:firstLine="0"/>
        <w:jc w:val="center"/>
        <w:outlineLvl w:val="0"/>
        <w:rPr>
          <w:rFonts w:ascii="Times New Roman" w:eastAsia="黑体"/>
          <w:bCs/>
          <w:kern w:val="44"/>
          <w:szCs w:val="21"/>
        </w:rPr>
      </w:pPr>
      <w:bookmarkStart w:id="127" w:name="_Toc239346666"/>
      <w:r>
        <w:rPr>
          <w:rFonts w:ascii="Times New Roman" w:eastAsia="黑体"/>
          <w:bCs/>
          <w:kern w:val="44"/>
          <w:szCs w:val="21"/>
        </w:rPr>
        <w:lastRenderedPageBreak/>
        <w:t>附录</w:t>
      </w:r>
      <w:r>
        <w:rPr>
          <w:rFonts w:ascii="Times New Roman" w:eastAsia="黑体"/>
          <w:bCs/>
          <w:kern w:val="44"/>
          <w:szCs w:val="21"/>
        </w:rPr>
        <w:t>C</w:t>
      </w:r>
      <w:bookmarkEnd w:id="127"/>
    </w:p>
    <w:p w14:paraId="62B6CE67" w14:textId="77777777" w:rsidR="00445993" w:rsidRDefault="00886C65" w:rsidP="00AA231D">
      <w:pPr>
        <w:keepNext/>
        <w:keepLines/>
        <w:spacing w:line="240" w:lineRule="auto"/>
        <w:ind w:firstLineChars="0" w:firstLine="0"/>
        <w:jc w:val="center"/>
        <w:rPr>
          <w:rFonts w:ascii="黑体" w:eastAsia="黑体" w:hAnsi="黑体"/>
          <w:sz w:val="18"/>
          <w:szCs w:val="18"/>
        </w:rPr>
      </w:pPr>
      <w:r>
        <w:rPr>
          <w:rFonts w:ascii="黑体" w:eastAsia="黑体" w:hAnsi="黑体" w:hint="eastAsia"/>
          <w:sz w:val="18"/>
          <w:szCs w:val="18"/>
        </w:rPr>
        <w:t>（规范性）</w:t>
      </w:r>
      <w:bookmarkEnd w:id="125"/>
    </w:p>
    <w:p w14:paraId="1A193883" w14:textId="14A32C5A" w:rsidR="00445993" w:rsidRPr="00AA231D" w:rsidRDefault="00AA231D" w:rsidP="00AA231D">
      <w:pPr>
        <w:keepNext/>
        <w:keepLines/>
        <w:spacing w:afterLines="50" w:after="156" w:line="360" w:lineRule="auto"/>
        <w:ind w:firstLineChars="0" w:firstLine="0"/>
        <w:jc w:val="center"/>
        <w:rPr>
          <w:rFonts w:ascii="Times New Roman" w:eastAsia="黑体"/>
          <w:bCs/>
          <w:kern w:val="44"/>
          <w:szCs w:val="21"/>
        </w:rPr>
      </w:pPr>
      <w:r>
        <w:rPr>
          <w:rFonts w:ascii="Times New Roman" w:eastAsia="黑体" w:hint="eastAsia"/>
          <w:bCs/>
          <w:kern w:val="44"/>
          <w:szCs w:val="21"/>
        </w:rPr>
        <w:t>数据收集表示例</w:t>
      </w:r>
    </w:p>
    <w:p w14:paraId="66BA08D7" w14:textId="41AB8FA3" w:rsidR="00445993" w:rsidRDefault="00AA231D" w:rsidP="00AA231D">
      <w:pPr>
        <w:pStyle w:val="aff9"/>
        <w:framePr w:w="0" w:hRule="auto" w:wrap="auto" w:hAnchor="text" w:xAlign="left" w:yAlign="inline"/>
        <w:widowControl/>
        <w:spacing w:beforeLines="50" w:before="156" w:afterLines="50" w:after="156" w:line="240" w:lineRule="auto"/>
        <w:ind w:firstLineChars="200" w:firstLine="420"/>
        <w:jc w:val="left"/>
      </w:pPr>
      <w:r w:rsidRPr="00AA231D">
        <w:rPr>
          <w:rFonts w:ascii="宋体" w:eastAsia="宋体" w:hint="eastAsia"/>
          <w:kern w:val="2"/>
          <w:sz w:val="21"/>
          <w:szCs w:val="22"/>
        </w:rPr>
        <w:t>数据收集表示例见表C.1~表C.4。其并不代表全部收集范围，报告主体可根据生产系统实际情况补充或调整。</w:t>
      </w:r>
    </w:p>
    <w:p w14:paraId="1E52F65E" w14:textId="77777777" w:rsidR="00AA231D" w:rsidRDefault="00AA231D" w:rsidP="00AA231D">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 xml:space="preserve">C.1 </w:t>
      </w:r>
      <w:r>
        <w:rPr>
          <w:rFonts w:ascii="Times New Roman" w:eastAsia="黑体" w:cs="宋体" w:hint="eastAsia"/>
          <w:kern w:val="0"/>
          <w:sz w:val="20"/>
          <w:lang w:val="zh-CN"/>
        </w:rPr>
        <w:t>稀土熔盐电解生产单元输入、输出数据收集表</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708"/>
        <w:gridCol w:w="571"/>
        <w:gridCol w:w="709"/>
        <w:gridCol w:w="1134"/>
        <w:gridCol w:w="2269"/>
      </w:tblGrid>
      <w:tr w:rsidR="00AA231D" w14:paraId="480F5725" w14:textId="77777777" w:rsidTr="00A658C5">
        <w:trPr>
          <w:trHeight w:val="872"/>
          <w:jc w:val="center"/>
        </w:trPr>
        <w:tc>
          <w:tcPr>
            <w:tcW w:w="8647" w:type="dxa"/>
            <w:gridSpan w:val="6"/>
            <w:tcMar>
              <w:top w:w="120" w:type="dxa"/>
              <w:left w:w="120" w:type="dxa"/>
              <w:bottom w:w="120" w:type="dxa"/>
              <w:right w:w="120" w:type="dxa"/>
            </w:tcMar>
          </w:tcPr>
          <w:p w14:paraId="6FC24152"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单元过程及统计口径描述：</w:t>
            </w:r>
          </w:p>
          <w:p w14:paraId="0A50EA71"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时间段：起始时间</w:t>
            </w:r>
            <w:r>
              <w:rPr>
                <w:rFonts w:ascii="Times New Roman"/>
                <w:kern w:val="0"/>
                <w:sz w:val="18"/>
                <w:szCs w:val="18"/>
              </w:rPr>
              <w:t xml:space="preserve">      </w:t>
            </w:r>
            <w:r>
              <w:rPr>
                <w:rFonts w:ascii="Times New Roman" w:cs="宋体"/>
                <w:kern w:val="0"/>
                <w:sz w:val="18"/>
                <w:szCs w:val="18"/>
              </w:rPr>
              <w:t>年</w:t>
            </w:r>
            <w:r>
              <w:rPr>
                <w:rFonts w:ascii="Times New Roman"/>
                <w:kern w:val="0"/>
                <w:sz w:val="18"/>
                <w:szCs w:val="18"/>
              </w:rPr>
              <w:t xml:space="preserve">  </w:t>
            </w:r>
            <w:r>
              <w:rPr>
                <w:rFonts w:ascii="Times New Roman" w:cs="宋体"/>
                <w:kern w:val="0"/>
                <w:sz w:val="18"/>
                <w:szCs w:val="18"/>
              </w:rPr>
              <w:t>月</w:t>
            </w:r>
            <w:r>
              <w:rPr>
                <w:rFonts w:ascii="Times New Roman"/>
                <w:kern w:val="0"/>
                <w:sz w:val="18"/>
                <w:szCs w:val="18"/>
              </w:rPr>
              <w:t xml:space="preserve">   </w:t>
            </w:r>
            <w:r>
              <w:rPr>
                <w:rFonts w:ascii="Times New Roman" w:cs="宋体"/>
                <w:kern w:val="0"/>
                <w:sz w:val="18"/>
                <w:szCs w:val="18"/>
              </w:rPr>
              <w:t>日；终止时间</w:t>
            </w:r>
            <w:r>
              <w:rPr>
                <w:rFonts w:ascii="Times New Roman"/>
                <w:kern w:val="0"/>
                <w:sz w:val="18"/>
                <w:szCs w:val="18"/>
              </w:rPr>
              <w:t xml:space="preserve">      </w:t>
            </w:r>
            <w:r>
              <w:rPr>
                <w:rFonts w:ascii="Times New Roman" w:cs="宋体"/>
                <w:kern w:val="0"/>
                <w:sz w:val="18"/>
                <w:szCs w:val="18"/>
              </w:rPr>
              <w:t>年</w:t>
            </w:r>
            <w:r>
              <w:rPr>
                <w:rFonts w:ascii="Times New Roman"/>
                <w:kern w:val="0"/>
                <w:sz w:val="18"/>
                <w:szCs w:val="18"/>
              </w:rPr>
              <w:t xml:space="preserve">  </w:t>
            </w:r>
            <w:r>
              <w:rPr>
                <w:rFonts w:ascii="Times New Roman" w:cs="宋体"/>
                <w:kern w:val="0"/>
                <w:sz w:val="18"/>
                <w:szCs w:val="18"/>
              </w:rPr>
              <w:t>月</w:t>
            </w:r>
            <w:r>
              <w:rPr>
                <w:rFonts w:ascii="Times New Roman"/>
                <w:kern w:val="0"/>
                <w:sz w:val="18"/>
                <w:szCs w:val="18"/>
              </w:rPr>
              <w:t xml:space="preserve">  </w:t>
            </w:r>
            <w:r>
              <w:rPr>
                <w:rFonts w:ascii="Times New Roman" w:cs="宋体"/>
                <w:kern w:val="0"/>
                <w:sz w:val="18"/>
                <w:szCs w:val="18"/>
              </w:rPr>
              <w:t>日</w:t>
            </w:r>
          </w:p>
          <w:p w14:paraId="5D3EAA12"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制表人：</w:t>
            </w:r>
            <w:r>
              <w:rPr>
                <w:rFonts w:ascii="Times New Roman"/>
                <w:kern w:val="0"/>
                <w:sz w:val="18"/>
                <w:szCs w:val="18"/>
              </w:rPr>
              <w:t xml:space="preserve">                </w:t>
            </w:r>
            <w:r>
              <w:rPr>
                <w:rFonts w:ascii="Times New Roman" w:cs="宋体"/>
                <w:kern w:val="0"/>
                <w:sz w:val="18"/>
                <w:szCs w:val="18"/>
              </w:rPr>
              <w:t>制表日期：</w:t>
            </w:r>
          </w:p>
        </w:tc>
      </w:tr>
      <w:tr w:rsidR="00AA231D" w14:paraId="0757E293" w14:textId="77777777" w:rsidTr="00A658C5">
        <w:trPr>
          <w:trHeight w:val="251"/>
          <w:jc w:val="center"/>
        </w:trPr>
        <w:tc>
          <w:tcPr>
            <w:tcW w:w="3256" w:type="dxa"/>
            <w:tcMar>
              <w:top w:w="120" w:type="dxa"/>
              <w:left w:w="120" w:type="dxa"/>
              <w:bottom w:w="120" w:type="dxa"/>
              <w:right w:w="120" w:type="dxa"/>
            </w:tcMar>
          </w:tcPr>
          <w:p w14:paraId="0F8F01C8" w14:textId="77777777" w:rsidR="00AA231D" w:rsidRDefault="00AA231D" w:rsidP="00A658C5">
            <w:pPr>
              <w:widowControl/>
              <w:spacing w:line="360" w:lineRule="auto"/>
              <w:ind w:firstLineChars="0" w:firstLine="0"/>
              <w:jc w:val="left"/>
              <w:rPr>
                <w:rFonts w:ascii="Times New Roman"/>
                <w:b/>
                <w:kern w:val="0"/>
                <w:sz w:val="18"/>
                <w:szCs w:val="18"/>
              </w:rPr>
            </w:pPr>
            <w:r>
              <w:rPr>
                <w:rFonts w:ascii="Times New Roman" w:cs="宋体"/>
                <w:b/>
                <w:kern w:val="0"/>
                <w:sz w:val="18"/>
                <w:szCs w:val="18"/>
              </w:rPr>
              <w:t>输入</w:t>
            </w:r>
          </w:p>
        </w:tc>
        <w:tc>
          <w:tcPr>
            <w:tcW w:w="708" w:type="dxa"/>
            <w:tcMar>
              <w:top w:w="120" w:type="dxa"/>
              <w:left w:w="120" w:type="dxa"/>
              <w:bottom w:w="120" w:type="dxa"/>
              <w:right w:w="120" w:type="dxa"/>
            </w:tcMar>
          </w:tcPr>
          <w:p w14:paraId="7C44193D"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单位</w:t>
            </w:r>
          </w:p>
        </w:tc>
        <w:tc>
          <w:tcPr>
            <w:tcW w:w="571" w:type="dxa"/>
          </w:tcPr>
          <w:p w14:paraId="5B893338"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数量</w:t>
            </w:r>
          </w:p>
        </w:tc>
        <w:tc>
          <w:tcPr>
            <w:tcW w:w="709" w:type="dxa"/>
            <w:tcMar>
              <w:top w:w="120" w:type="dxa"/>
              <w:left w:w="120" w:type="dxa"/>
              <w:bottom w:w="120" w:type="dxa"/>
              <w:right w:w="120" w:type="dxa"/>
            </w:tcMar>
          </w:tcPr>
          <w:p w14:paraId="397EC123"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运距</w:t>
            </w:r>
          </w:p>
        </w:tc>
        <w:tc>
          <w:tcPr>
            <w:tcW w:w="1134" w:type="dxa"/>
            <w:tcMar>
              <w:top w:w="120" w:type="dxa"/>
              <w:left w:w="120" w:type="dxa"/>
              <w:bottom w:w="120" w:type="dxa"/>
              <w:right w:w="120" w:type="dxa"/>
            </w:tcMar>
          </w:tcPr>
          <w:p w14:paraId="4EC434BB"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运输方式</w:t>
            </w:r>
          </w:p>
        </w:tc>
        <w:tc>
          <w:tcPr>
            <w:tcW w:w="2269" w:type="dxa"/>
            <w:tcMar>
              <w:top w:w="120" w:type="dxa"/>
              <w:left w:w="120" w:type="dxa"/>
              <w:bottom w:w="120" w:type="dxa"/>
              <w:right w:w="120" w:type="dxa"/>
            </w:tcMar>
          </w:tcPr>
          <w:p w14:paraId="5827BBAE"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规格、成分</w:t>
            </w:r>
            <w:r>
              <w:rPr>
                <w:rFonts w:ascii="Times New Roman"/>
                <w:b/>
                <w:kern w:val="0"/>
                <w:sz w:val="18"/>
                <w:szCs w:val="18"/>
              </w:rPr>
              <w:t>/</w:t>
            </w:r>
            <w:r>
              <w:rPr>
                <w:rFonts w:ascii="Times New Roman" w:cs="宋体"/>
                <w:b/>
                <w:kern w:val="0"/>
                <w:sz w:val="18"/>
                <w:szCs w:val="18"/>
              </w:rPr>
              <w:t>来源</w:t>
            </w:r>
          </w:p>
        </w:tc>
      </w:tr>
      <w:tr w:rsidR="00AA231D" w14:paraId="2EE3E1A7" w14:textId="77777777" w:rsidTr="00A658C5">
        <w:trPr>
          <w:trHeight w:val="15"/>
          <w:jc w:val="center"/>
        </w:trPr>
        <w:tc>
          <w:tcPr>
            <w:tcW w:w="3256" w:type="dxa"/>
            <w:tcMar>
              <w:top w:w="120" w:type="dxa"/>
              <w:left w:w="120" w:type="dxa"/>
              <w:bottom w:w="120" w:type="dxa"/>
              <w:right w:w="120" w:type="dxa"/>
            </w:tcMar>
          </w:tcPr>
          <w:p w14:paraId="519BC524"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稀土氧化物</w:t>
            </w:r>
          </w:p>
        </w:tc>
        <w:tc>
          <w:tcPr>
            <w:tcW w:w="708" w:type="dxa"/>
            <w:tcMar>
              <w:top w:w="120" w:type="dxa"/>
              <w:left w:w="120" w:type="dxa"/>
              <w:bottom w:w="120" w:type="dxa"/>
              <w:right w:w="120" w:type="dxa"/>
            </w:tcMar>
          </w:tcPr>
          <w:p w14:paraId="5FE6E891" w14:textId="77777777" w:rsidR="00AA231D" w:rsidRDefault="00AA231D" w:rsidP="00A658C5">
            <w:pPr>
              <w:widowControl/>
              <w:spacing w:line="360" w:lineRule="auto"/>
              <w:ind w:firstLineChars="0" w:firstLine="0"/>
              <w:jc w:val="center"/>
              <w:rPr>
                <w:rFonts w:ascii="Times New Roman"/>
                <w:kern w:val="0"/>
                <w:sz w:val="18"/>
                <w:szCs w:val="18"/>
              </w:rPr>
            </w:pPr>
          </w:p>
        </w:tc>
        <w:tc>
          <w:tcPr>
            <w:tcW w:w="571" w:type="dxa"/>
          </w:tcPr>
          <w:p w14:paraId="3874F17F" w14:textId="77777777" w:rsidR="00AA231D" w:rsidRDefault="00AA231D" w:rsidP="00A658C5">
            <w:pPr>
              <w:widowControl/>
              <w:spacing w:line="360" w:lineRule="auto"/>
              <w:ind w:firstLineChars="0" w:firstLine="0"/>
              <w:jc w:val="center"/>
              <w:rPr>
                <w:rFonts w:ascii="Times New Roman"/>
                <w:kern w:val="0"/>
                <w:sz w:val="18"/>
                <w:szCs w:val="18"/>
              </w:rPr>
            </w:pPr>
          </w:p>
        </w:tc>
        <w:tc>
          <w:tcPr>
            <w:tcW w:w="709" w:type="dxa"/>
            <w:tcMar>
              <w:top w:w="120" w:type="dxa"/>
              <w:left w:w="120" w:type="dxa"/>
              <w:bottom w:w="120" w:type="dxa"/>
              <w:right w:w="120" w:type="dxa"/>
            </w:tcMar>
          </w:tcPr>
          <w:p w14:paraId="79616169" w14:textId="77777777" w:rsidR="00AA231D" w:rsidRDefault="00AA231D" w:rsidP="00A658C5">
            <w:pPr>
              <w:widowControl/>
              <w:spacing w:line="360" w:lineRule="auto"/>
              <w:ind w:firstLineChars="0" w:firstLine="0"/>
              <w:jc w:val="center"/>
              <w:rPr>
                <w:rFonts w:ascii="Times New Roman"/>
                <w:kern w:val="0"/>
                <w:sz w:val="18"/>
                <w:szCs w:val="18"/>
              </w:rPr>
            </w:pPr>
          </w:p>
        </w:tc>
        <w:tc>
          <w:tcPr>
            <w:tcW w:w="1134" w:type="dxa"/>
            <w:tcMar>
              <w:top w:w="120" w:type="dxa"/>
              <w:left w:w="120" w:type="dxa"/>
              <w:bottom w:w="120" w:type="dxa"/>
              <w:right w:w="120" w:type="dxa"/>
            </w:tcMar>
          </w:tcPr>
          <w:p w14:paraId="27E2F5E7" w14:textId="77777777" w:rsidR="00AA231D" w:rsidRDefault="00AA231D" w:rsidP="00A658C5">
            <w:pPr>
              <w:widowControl/>
              <w:spacing w:line="360" w:lineRule="auto"/>
              <w:ind w:firstLineChars="0" w:firstLine="0"/>
              <w:jc w:val="center"/>
              <w:rPr>
                <w:rFonts w:ascii="Times New Roman"/>
                <w:kern w:val="0"/>
                <w:sz w:val="18"/>
                <w:szCs w:val="18"/>
              </w:rPr>
            </w:pPr>
          </w:p>
        </w:tc>
        <w:tc>
          <w:tcPr>
            <w:tcW w:w="2269" w:type="dxa"/>
            <w:tcMar>
              <w:top w:w="120" w:type="dxa"/>
              <w:left w:w="120" w:type="dxa"/>
              <w:bottom w:w="120" w:type="dxa"/>
              <w:right w:w="120" w:type="dxa"/>
            </w:tcMar>
          </w:tcPr>
          <w:p w14:paraId="49006307" w14:textId="77777777" w:rsidR="00AA231D" w:rsidRDefault="00AA231D" w:rsidP="00A658C5">
            <w:pPr>
              <w:widowControl/>
              <w:spacing w:line="360" w:lineRule="auto"/>
              <w:ind w:firstLineChars="0" w:firstLine="0"/>
              <w:jc w:val="center"/>
              <w:rPr>
                <w:rFonts w:ascii="Times New Roman"/>
                <w:kern w:val="0"/>
                <w:sz w:val="18"/>
                <w:szCs w:val="18"/>
              </w:rPr>
            </w:pPr>
          </w:p>
        </w:tc>
      </w:tr>
      <w:tr w:rsidR="00AA231D" w14:paraId="2AB1C3CD" w14:textId="77777777" w:rsidTr="00A658C5">
        <w:trPr>
          <w:trHeight w:val="141"/>
          <w:jc w:val="center"/>
        </w:trPr>
        <w:tc>
          <w:tcPr>
            <w:tcW w:w="3256" w:type="dxa"/>
            <w:tcMar>
              <w:top w:w="120" w:type="dxa"/>
              <w:left w:w="120" w:type="dxa"/>
              <w:bottom w:w="120" w:type="dxa"/>
              <w:right w:w="120" w:type="dxa"/>
            </w:tcMar>
          </w:tcPr>
          <w:p w14:paraId="7754A2E6"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氟化</w:t>
            </w:r>
            <w:r>
              <w:rPr>
                <w:rFonts w:ascii="Times New Roman" w:cs="宋体" w:hint="eastAsia"/>
                <w:kern w:val="0"/>
                <w:sz w:val="18"/>
                <w:szCs w:val="18"/>
              </w:rPr>
              <w:t>稀土</w:t>
            </w:r>
          </w:p>
        </w:tc>
        <w:tc>
          <w:tcPr>
            <w:tcW w:w="708" w:type="dxa"/>
            <w:tcMar>
              <w:top w:w="120" w:type="dxa"/>
              <w:left w:w="120" w:type="dxa"/>
              <w:bottom w:w="120" w:type="dxa"/>
              <w:right w:w="120" w:type="dxa"/>
            </w:tcMar>
          </w:tcPr>
          <w:p w14:paraId="04FA4C97" w14:textId="77777777" w:rsidR="00AA231D" w:rsidRDefault="00AA231D" w:rsidP="00A658C5">
            <w:pPr>
              <w:widowControl/>
              <w:spacing w:line="360" w:lineRule="auto"/>
              <w:ind w:firstLineChars="0" w:firstLine="0"/>
              <w:jc w:val="center"/>
              <w:rPr>
                <w:rFonts w:ascii="Times New Roman"/>
                <w:kern w:val="0"/>
                <w:sz w:val="18"/>
                <w:szCs w:val="18"/>
              </w:rPr>
            </w:pPr>
          </w:p>
        </w:tc>
        <w:tc>
          <w:tcPr>
            <w:tcW w:w="571" w:type="dxa"/>
          </w:tcPr>
          <w:p w14:paraId="1158FA3A" w14:textId="77777777" w:rsidR="00AA231D" w:rsidRDefault="00AA231D" w:rsidP="00A658C5">
            <w:pPr>
              <w:widowControl/>
              <w:spacing w:line="360" w:lineRule="auto"/>
              <w:ind w:firstLineChars="0" w:firstLine="0"/>
              <w:jc w:val="center"/>
              <w:rPr>
                <w:rFonts w:ascii="Times New Roman"/>
                <w:kern w:val="0"/>
                <w:sz w:val="18"/>
                <w:szCs w:val="18"/>
              </w:rPr>
            </w:pPr>
          </w:p>
        </w:tc>
        <w:tc>
          <w:tcPr>
            <w:tcW w:w="709" w:type="dxa"/>
            <w:tcMar>
              <w:top w:w="120" w:type="dxa"/>
              <w:left w:w="120" w:type="dxa"/>
              <w:bottom w:w="120" w:type="dxa"/>
              <w:right w:w="120" w:type="dxa"/>
            </w:tcMar>
          </w:tcPr>
          <w:p w14:paraId="1D842D7B" w14:textId="77777777" w:rsidR="00AA231D" w:rsidRDefault="00AA231D" w:rsidP="00A658C5">
            <w:pPr>
              <w:widowControl/>
              <w:spacing w:line="360" w:lineRule="auto"/>
              <w:ind w:firstLineChars="0" w:firstLine="0"/>
              <w:jc w:val="center"/>
              <w:rPr>
                <w:rFonts w:ascii="Times New Roman"/>
                <w:kern w:val="0"/>
                <w:sz w:val="18"/>
                <w:szCs w:val="18"/>
              </w:rPr>
            </w:pPr>
          </w:p>
        </w:tc>
        <w:tc>
          <w:tcPr>
            <w:tcW w:w="1134" w:type="dxa"/>
            <w:tcMar>
              <w:top w:w="120" w:type="dxa"/>
              <w:left w:w="120" w:type="dxa"/>
              <w:bottom w:w="120" w:type="dxa"/>
              <w:right w:w="120" w:type="dxa"/>
            </w:tcMar>
          </w:tcPr>
          <w:p w14:paraId="72D19A2D" w14:textId="77777777" w:rsidR="00AA231D" w:rsidRDefault="00AA231D" w:rsidP="00A658C5">
            <w:pPr>
              <w:widowControl/>
              <w:spacing w:line="360" w:lineRule="auto"/>
              <w:ind w:firstLineChars="0" w:firstLine="0"/>
              <w:jc w:val="center"/>
              <w:rPr>
                <w:rFonts w:ascii="Times New Roman"/>
                <w:kern w:val="0"/>
                <w:sz w:val="18"/>
                <w:szCs w:val="18"/>
              </w:rPr>
            </w:pPr>
          </w:p>
        </w:tc>
        <w:tc>
          <w:tcPr>
            <w:tcW w:w="2269" w:type="dxa"/>
            <w:tcMar>
              <w:top w:w="120" w:type="dxa"/>
              <w:left w:w="120" w:type="dxa"/>
              <w:bottom w:w="120" w:type="dxa"/>
              <w:right w:w="120" w:type="dxa"/>
            </w:tcMar>
          </w:tcPr>
          <w:p w14:paraId="6E14B006" w14:textId="77777777" w:rsidR="00AA231D" w:rsidRDefault="00AA231D" w:rsidP="00A658C5">
            <w:pPr>
              <w:widowControl/>
              <w:spacing w:line="360" w:lineRule="auto"/>
              <w:ind w:firstLineChars="0" w:firstLine="0"/>
              <w:jc w:val="center"/>
              <w:rPr>
                <w:rFonts w:ascii="Times New Roman"/>
                <w:kern w:val="0"/>
                <w:sz w:val="18"/>
                <w:szCs w:val="18"/>
              </w:rPr>
            </w:pPr>
          </w:p>
        </w:tc>
      </w:tr>
      <w:tr w:rsidR="00AA231D" w14:paraId="1CD7C3BB" w14:textId="77777777" w:rsidTr="00A658C5">
        <w:trPr>
          <w:trHeight w:val="135"/>
          <w:jc w:val="center"/>
        </w:trPr>
        <w:tc>
          <w:tcPr>
            <w:tcW w:w="3256" w:type="dxa"/>
            <w:tcMar>
              <w:top w:w="120" w:type="dxa"/>
              <w:left w:w="120" w:type="dxa"/>
              <w:bottom w:w="120" w:type="dxa"/>
              <w:right w:w="120" w:type="dxa"/>
            </w:tcMar>
          </w:tcPr>
          <w:p w14:paraId="00B15F6D"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辅助材料（</w:t>
            </w:r>
            <w:r>
              <w:rPr>
                <w:rFonts w:ascii="Times New Roman" w:cs="宋体" w:hint="eastAsia"/>
                <w:kern w:val="0"/>
                <w:sz w:val="18"/>
                <w:szCs w:val="18"/>
              </w:rPr>
              <w:t>石墨阳极、钨钼铌钛材料、氟化锂、纯铁、石灰、</w:t>
            </w:r>
            <w:r>
              <w:rPr>
                <w:rFonts w:ascii="Times New Roman" w:cs="宋体"/>
                <w:kern w:val="0"/>
                <w:sz w:val="18"/>
                <w:szCs w:val="18"/>
              </w:rPr>
              <w:t>钢</w:t>
            </w:r>
            <w:r>
              <w:rPr>
                <w:rFonts w:ascii="Times New Roman" w:cs="宋体" w:hint="eastAsia"/>
                <w:kern w:val="0"/>
                <w:sz w:val="18"/>
                <w:szCs w:val="18"/>
              </w:rPr>
              <w:t>球</w:t>
            </w:r>
            <w:r>
              <w:rPr>
                <w:rFonts w:ascii="Times New Roman" w:cs="宋体"/>
                <w:kern w:val="0"/>
                <w:sz w:val="18"/>
                <w:szCs w:val="18"/>
              </w:rPr>
              <w:t>)</w:t>
            </w:r>
          </w:p>
        </w:tc>
        <w:tc>
          <w:tcPr>
            <w:tcW w:w="708" w:type="dxa"/>
            <w:tcMar>
              <w:top w:w="120" w:type="dxa"/>
              <w:left w:w="120" w:type="dxa"/>
              <w:bottom w:w="120" w:type="dxa"/>
              <w:right w:w="120" w:type="dxa"/>
            </w:tcMar>
          </w:tcPr>
          <w:p w14:paraId="2FA684CF" w14:textId="77777777" w:rsidR="00AA231D" w:rsidRDefault="00AA231D" w:rsidP="00A658C5">
            <w:pPr>
              <w:widowControl/>
              <w:spacing w:line="360" w:lineRule="auto"/>
              <w:ind w:firstLineChars="0" w:firstLine="0"/>
              <w:jc w:val="center"/>
              <w:rPr>
                <w:rFonts w:ascii="Times New Roman"/>
                <w:kern w:val="0"/>
                <w:sz w:val="18"/>
                <w:szCs w:val="18"/>
              </w:rPr>
            </w:pPr>
          </w:p>
        </w:tc>
        <w:tc>
          <w:tcPr>
            <w:tcW w:w="571" w:type="dxa"/>
          </w:tcPr>
          <w:p w14:paraId="2241B31F" w14:textId="77777777" w:rsidR="00AA231D" w:rsidRDefault="00AA231D" w:rsidP="00A658C5">
            <w:pPr>
              <w:widowControl/>
              <w:spacing w:line="360" w:lineRule="auto"/>
              <w:ind w:firstLineChars="0" w:firstLine="0"/>
              <w:jc w:val="center"/>
              <w:rPr>
                <w:rFonts w:ascii="Times New Roman"/>
                <w:kern w:val="0"/>
                <w:sz w:val="18"/>
                <w:szCs w:val="18"/>
              </w:rPr>
            </w:pPr>
          </w:p>
        </w:tc>
        <w:tc>
          <w:tcPr>
            <w:tcW w:w="709" w:type="dxa"/>
            <w:tcMar>
              <w:top w:w="120" w:type="dxa"/>
              <w:left w:w="120" w:type="dxa"/>
              <w:bottom w:w="120" w:type="dxa"/>
              <w:right w:w="120" w:type="dxa"/>
            </w:tcMar>
          </w:tcPr>
          <w:p w14:paraId="4D817AE6" w14:textId="77777777" w:rsidR="00AA231D" w:rsidRDefault="00AA231D" w:rsidP="00A658C5">
            <w:pPr>
              <w:widowControl/>
              <w:spacing w:line="360" w:lineRule="auto"/>
              <w:ind w:firstLineChars="0" w:firstLine="0"/>
              <w:jc w:val="center"/>
              <w:rPr>
                <w:rFonts w:ascii="Times New Roman"/>
                <w:kern w:val="0"/>
                <w:sz w:val="18"/>
                <w:szCs w:val="18"/>
              </w:rPr>
            </w:pPr>
          </w:p>
        </w:tc>
        <w:tc>
          <w:tcPr>
            <w:tcW w:w="1134" w:type="dxa"/>
            <w:tcMar>
              <w:top w:w="120" w:type="dxa"/>
              <w:left w:w="120" w:type="dxa"/>
              <w:bottom w:w="120" w:type="dxa"/>
              <w:right w:w="120" w:type="dxa"/>
            </w:tcMar>
          </w:tcPr>
          <w:p w14:paraId="7B54A873" w14:textId="77777777" w:rsidR="00AA231D" w:rsidRDefault="00AA231D" w:rsidP="00A658C5">
            <w:pPr>
              <w:widowControl/>
              <w:spacing w:line="360" w:lineRule="auto"/>
              <w:ind w:firstLineChars="0" w:firstLine="0"/>
              <w:jc w:val="center"/>
              <w:rPr>
                <w:rFonts w:ascii="Times New Roman"/>
                <w:kern w:val="0"/>
                <w:sz w:val="18"/>
                <w:szCs w:val="18"/>
              </w:rPr>
            </w:pPr>
          </w:p>
        </w:tc>
        <w:tc>
          <w:tcPr>
            <w:tcW w:w="2269" w:type="dxa"/>
            <w:tcMar>
              <w:top w:w="120" w:type="dxa"/>
              <w:left w:w="120" w:type="dxa"/>
              <w:bottom w:w="120" w:type="dxa"/>
              <w:right w:w="120" w:type="dxa"/>
            </w:tcMar>
          </w:tcPr>
          <w:p w14:paraId="79CF32AB" w14:textId="77777777" w:rsidR="00AA231D" w:rsidRDefault="00AA231D" w:rsidP="00A658C5">
            <w:pPr>
              <w:widowControl/>
              <w:spacing w:line="360" w:lineRule="auto"/>
              <w:ind w:firstLineChars="0" w:firstLine="0"/>
              <w:jc w:val="center"/>
              <w:rPr>
                <w:rFonts w:ascii="Times New Roman"/>
                <w:kern w:val="0"/>
                <w:sz w:val="18"/>
                <w:szCs w:val="18"/>
              </w:rPr>
            </w:pPr>
          </w:p>
        </w:tc>
      </w:tr>
      <w:tr w:rsidR="00AA231D" w14:paraId="62DA4C19" w14:textId="77777777" w:rsidTr="00A658C5">
        <w:trPr>
          <w:trHeight w:val="143"/>
          <w:jc w:val="center"/>
        </w:trPr>
        <w:tc>
          <w:tcPr>
            <w:tcW w:w="3256" w:type="dxa"/>
            <w:tcMar>
              <w:top w:w="120" w:type="dxa"/>
              <w:left w:w="120" w:type="dxa"/>
              <w:bottom w:w="120" w:type="dxa"/>
              <w:right w:w="120" w:type="dxa"/>
            </w:tcMar>
          </w:tcPr>
          <w:p w14:paraId="1C7CAF48"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燃料（例如</w:t>
            </w:r>
            <w:r>
              <w:rPr>
                <w:rFonts w:ascii="Times New Roman" w:cs="宋体" w:hint="eastAsia"/>
                <w:kern w:val="0"/>
                <w:sz w:val="18"/>
                <w:szCs w:val="18"/>
              </w:rPr>
              <w:t>轻质</w:t>
            </w:r>
            <w:r>
              <w:rPr>
                <w:rFonts w:ascii="Times New Roman" w:cs="宋体"/>
                <w:kern w:val="0"/>
                <w:sz w:val="18"/>
                <w:szCs w:val="18"/>
              </w:rPr>
              <w:t>柴油、天然气等）</w:t>
            </w:r>
          </w:p>
        </w:tc>
        <w:tc>
          <w:tcPr>
            <w:tcW w:w="708" w:type="dxa"/>
            <w:tcMar>
              <w:top w:w="120" w:type="dxa"/>
              <w:left w:w="120" w:type="dxa"/>
              <w:bottom w:w="120" w:type="dxa"/>
              <w:right w:w="120" w:type="dxa"/>
            </w:tcMar>
          </w:tcPr>
          <w:p w14:paraId="765D2888" w14:textId="77777777" w:rsidR="00AA231D" w:rsidRDefault="00AA231D" w:rsidP="00A658C5">
            <w:pPr>
              <w:widowControl/>
              <w:spacing w:line="360" w:lineRule="auto"/>
              <w:ind w:firstLineChars="0" w:firstLine="0"/>
              <w:jc w:val="center"/>
              <w:rPr>
                <w:rFonts w:ascii="Times New Roman"/>
                <w:kern w:val="0"/>
                <w:sz w:val="18"/>
                <w:szCs w:val="18"/>
              </w:rPr>
            </w:pPr>
          </w:p>
        </w:tc>
        <w:tc>
          <w:tcPr>
            <w:tcW w:w="571" w:type="dxa"/>
          </w:tcPr>
          <w:p w14:paraId="6EE8DF44" w14:textId="77777777" w:rsidR="00AA231D" w:rsidRDefault="00AA231D" w:rsidP="00A658C5">
            <w:pPr>
              <w:widowControl/>
              <w:spacing w:line="360" w:lineRule="auto"/>
              <w:ind w:firstLineChars="0" w:firstLine="0"/>
              <w:jc w:val="center"/>
              <w:rPr>
                <w:rFonts w:ascii="Times New Roman"/>
                <w:kern w:val="0"/>
                <w:sz w:val="18"/>
                <w:szCs w:val="18"/>
              </w:rPr>
            </w:pPr>
          </w:p>
        </w:tc>
        <w:tc>
          <w:tcPr>
            <w:tcW w:w="709" w:type="dxa"/>
            <w:tcMar>
              <w:top w:w="120" w:type="dxa"/>
              <w:left w:w="120" w:type="dxa"/>
              <w:bottom w:w="120" w:type="dxa"/>
              <w:right w:w="120" w:type="dxa"/>
            </w:tcMar>
          </w:tcPr>
          <w:p w14:paraId="76CA2943" w14:textId="77777777" w:rsidR="00AA231D" w:rsidRDefault="00AA231D" w:rsidP="00A658C5">
            <w:pPr>
              <w:widowControl/>
              <w:spacing w:line="360" w:lineRule="auto"/>
              <w:ind w:firstLineChars="0" w:firstLine="0"/>
              <w:jc w:val="center"/>
              <w:rPr>
                <w:rFonts w:ascii="Times New Roman"/>
                <w:kern w:val="0"/>
                <w:sz w:val="18"/>
                <w:szCs w:val="18"/>
              </w:rPr>
            </w:pPr>
          </w:p>
        </w:tc>
        <w:tc>
          <w:tcPr>
            <w:tcW w:w="1134" w:type="dxa"/>
            <w:tcMar>
              <w:top w:w="120" w:type="dxa"/>
              <w:left w:w="120" w:type="dxa"/>
              <w:bottom w:w="120" w:type="dxa"/>
              <w:right w:w="120" w:type="dxa"/>
            </w:tcMar>
          </w:tcPr>
          <w:p w14:paraId="449DEF64" w14:textId="77777777" w:rsidR="00AA231D" w:rsidRDefault="00AA231D" w:rsidP="00A658C5">
            <w:pPr>
              <w:widowControl/>
              <w:spacing w:line="360" w:lineRule="auto"/>
              <w:ind w:firstLineChars="0" w:firstLine="0"/>
              <w:jc w:val="center"/>
              <w:rPr>
                <w:rFonts w:ascii="Times New Roman"/>
                <w:kern w:val="0"/>
                <w:sz w:val="18"/>
                <w:szCs w:val="18"/>
              </w:rPr>
            </w:pPr>
          </w:p>
        </w:tc>
        <w:tc>
          <w:tcPr>
            <w:tcW w:w="2269" w:type="dxa"/>
            <w:tcMar>
              <w:top w:w="120" w:type="dxa"/>
              <w:left w:w="120" w:type="dxa"/>
              <w:bottom w:w="120" w:type="dxa"/>
              <w:right w:w="120" w:type="dxa"/>
            </w:tcMar>
          </w:tcPr>
          <w:p w14:paraId="79F5B980" w14:textId="77777777" w:rsidR="00AA231D" w:rsidRDefault="00AA231D" w:rsidP="00A658C5">
            <w:pPr>
              <w:widowControl/>
              <w:spacing w:line="360" w:lineRule="auto"/>
              <w:ind w:firstLineChars="0" w:firstLine="0"/>
              <w:jc w:val="center"/>
              <w:rPr>
                <w:rFonts w:ascii="Times New Roman"/>
                <w:kern w:val="0"/>
                <w:sz w:val="18"/>
                <w:szCs w:val="18"/>
              </w:rPr>
            </w:pPr>
          </w:p>
        </w:tc>
      </w:tr>
      <w:tr w:rsidR="00AA231D" w14:paraId="1623A2EB" w14:textId="77777777" w:rsidTr="00A658C5">
        <w:trPr>
          <w:trHeight w:val="151"/>
          <w:jc w:val="center"/>
        </w:trPr>
        <w:tc>
          <w:tcPr>
            <w:tcW w:w="3256" w:type="dxa"/>
            <w:tcMar>
              <w:top w:w="120" w:type="dxa"/>
              <w:left w:w="120" w:type="dxa"/>
              <w:bottom w:w="120" w:type="dxa"/>
              <w:right w:w="120" w:type="dxa"/>
            </w:tcMar>
          </w:tcPr>
          <w:p w14:paraId="6BA64ACC"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电力、热力</w:t>
            </w:r>
          </w:p>
        </w:tc>
        <w:tc>
          <w:tcPr>
            <w:tcW w:w="708" w:type="dxa"/>
            <w:tcMar>
              <w:top w:w="120" w:type="dxa"/>
              <w:left w:w="120" w:type="dxa"/>
              <w:bottom w:w="120" w:type="dxa"/>
              <w:right w:w="120" w:type="dxa"/>
            </w:tcMar>
          </w:tcPr>
          <w:p w14:paraId="65906DA4" w14:textId="77777777" w:rsidR="00AA231D" w:rsidRDefault="00AA231D" w:rsidP="00A658C5">
            <w:pPr>
              <w:widowControl/>
              <w:spacing w:line="360" w:lineRule="auto"/>
              <w:ind w:firstLineChars="0" w:firstLine="0"/>
              <w:jc w:val="center"/>
              <w:rPr>
                <w:rFonts w:ascii="Times New Roman"/>
                <w:kern w:val="0"/>
                <w:sz w:val="18"/>
                <w:szCs w:val="18"/>
              </w:rPr>
            </w:pPr>
          </w:p>
        </w:tc>
        <w:tc>
          <w:tcPr>
            <w:tcW w:w="571" w:type="dxa"/>
          </w:tcPr>
          <w:p w14:paraId="70CB1E64" w14:textId="77777777" w:rsidR="00AA231D" w:rsidRDefault="00AA231D" w:rsidP="00A658C5">
            <w:pPr>
              <w:widowControl/>
              <w:spacing w:line="360" w:lineRule="auto"/>
              <w:ind w:firstLineChars="0" w:firstLine="0"/>
              <w:jc w:val="center"/>
              <w:rPr>
                <w:rFonts w:ascii="Times New Roman"/>
                <w:kern w:val="0"/>
                <w:sz w:val="18"/>
                <w:szCs w:val="18"/>
              </w:rPr>
            </w:pPr>
          </w:p>
        </w:tc>
        <w:tc>
          <w:tcPr>
            <w:tcW w:w="709" w:type="dxa"/>
            <w:tcMar>
              <w:top w:w="120" w:type="dxa"/>
              <w:left w:w="120" w:type="dxa"/>
              <w:bottom w:w="120" w:type="dxa"/>
              <w:right w:w="120" w:type="dxa"/>
            </w:tcMar>
          </w:tcPr>
          <w:p w14:paraId="3B59DF29" w14:textId="77777777" w:rsidR="00AA231D" w:rsidRDefault="00AA231D" w:rsidP="00A658C5">
            <w:pPr>
              <w:widowControl/>
              <w:spacing w:line="360" w:lineRule="auto"/>
              <w:ind w:firstLineChars="0" w:firstLine="0"/>
              <w:jc w:val="center"/>
              <w:rPr>
                <w:rFonts w:ascii="Times New Roman"/>
                <w:kern w:val="0"/>
                <w:sz w:val="18"/>
                <w:szCs w:val="18"/>
              </w:rPr>
            </w:pPr>
          </w:p>
        </w:tc>
        <w:tc>
          <w:tcPr>
            <w:tcW w:w="1134" w:type="dxa"/>
            <w:tcMar>
              <w:top w:w="120" w:type="dxa"/>
              <w:left w:w="120" w:type="dxa"/>
              <w:bottom w:w="120" w:type="dxa"/>
              <w:right w:w="120" w:type="dxa"/>
            </w:tcMar>
          </w:tcPr>
          <w:p w14:paraId="01D2F30D" w14:textId="77777777" w:rsidR="00AA231D" w:rsidRDefault="00AA231D" w:rsidP="00A658C5">
            <w:pPr>
              <w:widowControl/>
              <w:spacing w:line="360" w:lineRule="auto"/>
              <w:ind w:firstLineChars="0" w:firstLine="0"/>
              <w:jc w:val="center"/>
              <w:rPr>
                <w:rFonts w:ascii="Times New Roman"/>
                <w:kern w:val="0"/>
                <w:sz w:val="18"/>
                <w:szCs w:val="18"/>
              </w:rPr>
            </w:pPr>
          </w:p>
        </w:tc>
        <w:tc>
          <w:tcPr>
            <w:tcW w:w="2269" w:type="dxa"/>
            <w:tcMar>
              <w:top w:w="120" w:type="dxa"/>
              <w:left w:w="120" w:type="dxa"/>
              <w:bottom w:w="120" w:type="dxa"/>
              <w:right w:w="120" w:type="dxa"/>
            </w:tcMar>
          </w:tcPr>
          <w:p w14:paraId="14C2F452" w14:textId="77777777" w:rsidR="00AA231D" w:rsidRDefault="00AA231D" w:rsidP="00A658C5">
            <w:pPr>
              <w:widowControl/>
              <w:spacing w:line="360" w:lineRule="auto"/>
              <w:ind w:firstLineChars="0" w:firstLine="0"/>
              <w:jc w:val="center"/>
              <w:rPr>
                <w:rFonts w:ascii="Times New Roman"/>
                <w:kern w:val="0"/>
                <w:sz w:val="18"/>
                <w:szCs w:val="18"/>
              </w:rPr>
            </w:pPr>
          </w:p>
        </w:tc>
      </w:tr>
      <w:tr w:rsidR="00AA231D" w14:paraId="4A1D5E73" w14:textId="77777777" w:rsidTr="00A658C5">
        <w:trPr>
          <w:trHeight w:val="145"/>
          <w:jc w:val="center"/>
        </w:trPr>
        <w:tc>
          <w:tcPr>
            <w:tcW w:w="3256" w:type="dxa"/>
            <w:tcMar>
              <w:top w:w="120" w:type="dxa"/>
              <w:left w:w="120" w:type="dxa"/>
              <w:bottom w:w="120" w:type="dxa"/>
              <w:right w:w="120" w:type="dxa"/>
            </w:tcMar>
          </w:tcPr>
          <w:p w14:paraId="702DD388"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第三方服务（如有）</w:t>
            </w:r>
          </w:p>
        </w:tc>
        <w:tc>
          <w:tcPr>
            <w:tcW w:w="708" w:type="dxa"/>
            <w:tcMar>
              <w:top w:w="120" w:type="dxa"/>
              <w:left w:w="120" w:type="dxa"/>
              <w:bottom w:w="120" w:type="dxa"/>
              <w:right w:w="120" w:type="dxa"/>
            </w:tcMar>
          </w:tcPr>
          <w:p w14:paraId="2918F128" w14:textId="77777777" w:rsidR="00AA231D" w:rsidRDefault="00AA231D" w:rsidP="00A658C5">
            <w:pPr>
              <w:widowControl/>
              <w:spacing w:line="360" w:lineRule="auto"/>
              <w:ind w:firstLineChars="0" w:firstLine="0"/>
              <w:jc w:val="center"/>
              <w:rPr>
                <w:rFonts w:ascii="Times New Roman"/>
                <w:kern w:val="0"/>
                <w:sz w:val="18"/>
                <w:szCs w:val="18"/>
              </w:rPr>
            </w:pPr>
          </w:p>
        </w:tc>
        <w:tc>
          <w:tcPr>
            <w:tcW w:w="571" w:type="dxa"/>
          </w:tcPr>
          <w:p w14:paraId="3CE862F9" w14:textId="77777777" w:rsidR="00AA231D" w:rsidRDefault="00AA231D" w:rsidP="00A658C5">
            <w:pPr>
              <w:widowControl/>
              <w:spacing w:line="360" w:lineRule="auto"/>
              <w:ind w:firstLineChars="0" w:firstLine="0"/>
              <w:jc w:val="center"/>
              <w:rPr>
                <w:rFonts w:ascii="Times New Roman"/>
                <w:kern w:val="0"/>
                <w:sz w:val="18"/>
                <w:szCs w:val="18"/>
              </w:rPr>
            </w:pPr>
          </w:p>
        </w:tc>
        <w:tc>
          <w:tcPr>
            <w:tcW w:w="709" w:type="dxa"/>
            <w:tcMar>
              <w:top w:w="120" w:type="dxa"/>
              <w:left w:w="120" w:type="dxa"/>
              <w:bottom w:w="120" w:type="dxa"/>
              <w:right w:w="120" w:type="dxa"/>
            </w:tcMar>
          </w:tcPr>
          <w:p w14:paraId="3A29C353" w14:textId="77777777" w:rsidR="00AA231D" w:rsidRDefault="00AA231D" w:rsidP="00A658C5">
            <w:pPr>
              <w:widowControl/>
              <w:spacing w:line="360" w:lineRule="auto"/>
              <w:ind w:firstLineChars="0" w:firstLine="0"/>
              <w:jc w:val="center"/>
              <w:rPr>
                <w:rFonts w:ascii="Times New Roman"/>
                <w:kern w:val="0"/>
                <w:sz w:val="18"/>
                <w:szCs w:val="18"/>
              </w:rPr>
            </w:pPr>
          </w:p>
        </w:tc>
        <w:tc>
          <w:tcPr>
            <w:tcW w:w="1134" w:type="dxa"/>
            <w:tcMar>
              <w:top w:w="120" w:type="dxa"/>
              <w:left w:w="120" w:type="dxa"/>
              <w:bottom w:w="120" w:type="dxa"/>
              <w:right w:w="120" w:type="dxa"/>
            </w:tcMar>
          </w:tcPr>
          <w:p w14:paraId="6F370AF6" w14:textId="77777777" w:rsidR="00AA231D" w:rsidRDefault="00AA231D" w:rsidP="00A658C5">
            <w:pPr>
              <w:widowControl/>
              <w:spacing w:line="360" w:lineRule="auto"/>
              <w:ind w:firstLineChars="0" w:firstLine="0"/>
              <w:jc w:val="center"/>
              <w:rPr>
                <w:rFonts w:ascii="Times New Roman"/>
                <w:kern w:val="0"/>
                <w:sz w:val="18"/>
                <w:szCs w:val="18"/>
              </w:rPr>
            </w:pPr>
          </w:p>
        </w:tc>
        <w:tc>
          <w:tcPr>
            <w:tcW w:w="2269" w:type="dxa"/>
            <w:tcMar>
              <w:top w:w="120" w:type="dxa"/>
              <w:left w:w="120" w:type="dxa"/>
              <w:bottom w:w="120" w:type="dxa"/>
              <w:right w:w="120" w:type="dxa"/>
            </w:tcMar>
          </w:tcPr>
          <w:p w14:paraId="2DAC67F8" w14:textId="77777777" w:rsidR="00AA231D" w:rsidRDefault="00AA231D" w:rsidP="00A658C5">
            <w:pPr>
              <w:widowControl/>
              <w:spacing w:line="360" w:lineRule="auto"/>
              <w:ind w:firstLineChars="0" w:firstLine="0"/>
              <w:jc w:val="center"/>
              <w:rPr>
                <w:rFonts w:ascii="Times New Roman"/>
                <w:kern w:val="0"/>
                <w:sz w:val="18"/>
                <w:szCs w:val="18"/>
              </w:rPr>
            </w:pPr>
          </w:p>
        </w:tc>
      </w:tr>
      <w:tr w:rsidR="00AA231D" w14:paraId="409D6D01" w14:textId="77777777" w:rsidTr="00A658C5">
        <w:trPr>
          <w:trHeight w:val="153"/>
          <w:jc w:val="center"/>
        </w:trPr>
        <w:tc>
          <w:tcPr>
            <w:tcW w:w="3256" w:type="dxa"/>
            <w:tcMar>
              <w:top w:w="120" w:type="dxa"/>
              <w:left w:w="120" w:type="dxa"/>
              <w:bottom w:w="120" w:type="dxa"/>
              <w:right w:w="120" w:type="dxa"/>
            </w:tcMar>
          </w:tcPr>
          <w:p w14:paraId="63BD34F2" w14:textId="77777777" w:rsidR="00AA231D" w:rsidRDefault="00AA231D" w:rsidP="00A658C5">
            <w:pPr>
              <w:widowControl/>
              <w:spacing w:line="360" w:lineRule="auto"/>
              <w:ind w:firstLineChars="0" w:firstLine="0"/>
              <w:jc w:val="left"/>
              <w:rPr>
                <w:rFonts w:ascii="Times New Roman"/>
                <w:b/>
                <w:kern w:val="0"/>
                <w:sz w:val="18"/>
                <w:szCs w:val="18"/>
              </w:rPr>
            </w:pPr>
            <w:r>
              <w:rPr>
                <w:rFonts w:ascii="Times New Roman" w:cs="宋体"/>
                <w:b/>
                <w:kern w:val="0"/>
                <w:sz w:val="18"/>
                <w:szCs w:val="18"/>
              </w:rPr>
              <w:t>输出</w:t>
            </w:r>
          </w:p>
        </w:tc>
        <w:tc>
          <w:tcPr>
            <w:tcW w:w="708" w:type="dxa"/>
            <w:tcMar>
              <w:top w:w="120" w:type="dxa"/>
              <w:left w:w="120" w:type="dxa"/>
              <w:bottom w:w="120" w:type="dxa"/>
              <w:right w:w="120" w:type="dxa"/>
            </w:tcMar>
          </w:tcPr>
          <w:p w14:paraId="6CA51994"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单位</w:t>
            </w:r>
          </w:p>
        </w:tc>
        <w:tc>
          <w:tcPr>
            <w:tcW w:w="571" w:type="dxa"/>
          </w:tcPr>
          <w:p w14:paraId="14D331AA"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数量</w:t>
            </w:r>
          </w:p>
        </w:tc>
        <w:tc>
          <w:tcPr>
            <w:tcW w:w="709" w:type="dxa"/>
            <w:tcMar>
              <w:top w:w="120" w:type="dxa"/>
              <w:left w:w="120" w:type="dxa"/>
              <w:bottom w:w="120" w:type="dxa"/>
              <w:right w:w="120" w:type="dxa"/>
            </w:tcMar>
          </w:tcPr>
          <w:p w14:paraId="0524F3A5"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运距</w:t>
            </w:r>
          </w:p>
        </w:tc>
        <w:tc>
          <w:tcPr>
            <w:tcW w:w="1134" w:type="dxa"/>
            <w:tcMar>
              <w:top w:w="120" w:type="dxa"/>
              <w:left w:w="120" w:type="dxa"/>
              <w:bottom w:w="120" w:type="dxa"/>
              <w:right w:w="120" w:type="dxa"/>
            </w:tcMar>
          </w:tcPr>
          <w:p w14:paraId="75A3ACD9"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运输方式</w:t>
            </w:r>
          </w:p>
        </w:tc>
        <w:tc>
          <w:tcPr>
            <w:tcW w:w="2269" w:type="dxa"/>
            <w:tcMar>
              <w:top w:w="120" w:type="dxa"/>
              <w:left w:w="120" w:type="dxa"/>
              <w:bottom w:w="120" w:type="dxa"/>
              <w:right w:w="120" w:type="dxa"/>
            </w:tcMar>
          </w:tcPr>
          <w:p w14:paraId="232AEB9B" w14:textId="77777777" w:rsidR="00AA231D" w:rsidRDefault="00AA231D" w:rsidP="00A658C5">
            <w:pPr>
              <w:widowControl/>
              <w:spacing w:line="360" w:lineRule="auto"/>
              <w:ind w:firstLineChars="0" w:firstLine="0"/>
              <w:jc w:val="center"/>
              <w:rPr>
                <w:rFonts w:ascii="Times New Roman"/>
                <w:b/>
                <w:kern w:val="0"/>
                <w:sz w:val="18"/>
                <w:szCs w:val="18"/>
              </w:rPr>
            </w:pPr>
            <w:r>
              <w:rPr>
                <w:rFonts w:ascii="Times New Roman" w:cs="宋体"/>
                <w:b/>
                <w:kern w:val="0"/>
                <w:sz w:val="18"/>
                <w:szCs w:val="18"/>
              </w:rPr>
              <w:t>规格、成分</w:t>
            </w:r>
            <w:r>
              <w:rPr>
                <w:rFonts w:ascii="Times New Roman"/>
                <w:b/>
                <w:kern w:val="0"/>
                <w:sz w:val="18"/>
                <w:szCs w:val="18"/>
              </w:rPr>
              <w:t>/</w:t>
            </w:r>
            <w:r>
              <w:rPr>
                <w:rFonts w:ascii="Times New Roman" w:cs="宋体"/>
                <w:b/>
                <w:kern w:val="0"/>
                <w:sz w:val="18"/>
                <w:szCs w:val="18"/>
              </w:rPr>
              <w:t>去向</w:t>
            </w:r>
          </w:p>
        </w:tc>
      </w:tr>
      <w:tr w:rsidR="00AA231D" w14:paraId="61FECD32" w14:textId="77777777" w:rsidTr="00A658C5">
        <w:trPr>
          <w:trHeight w:val="161"/>
          <w:jc w:val="center"/>
        </w:trPr>
        <w:tc>
          <w:tcPr>
            <w:tcW w:w="3256" w:type="dxa"/>
            <w:tcMar>
              <w:top w:w="120" w:type="dxa"/>
              <w:left w:w="120" w:type="dxa"/>
              <w:bottom w:w="120" w:type="dxa"/>
              <w:right w:w="120" w:type="dxa"/>
            </w:tcMar>
          </w:tcPr>
          <w:p w14:paraId="726B9514"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t>稀土金属</w:t>
            </w:r>
            <w:r>
              <w:rPr>
                <w:rFonts w:ascii="Times New Roman" w:cs="宋体" w:hint="eastAsia"/>
                <w:kern w:val="0"/>
                <w:sz w:val="18"/>
                <w:szCs w:val="18"/>
              </w:rPr>
              <w:t>及合金</w:t>
            </w:r>
          </w:p>
        </w:tc>
        <w:tc>
          <w:tcPr>
            <w:tcW w:w="708" w:type="dxa"/>
            <w:tcMar>
              <w:top w:w="120" w:type="dxa"/>
              <w:left w:w="120" w:type="dxa"/>
              <w:bottom w:w="120" w:type="dxa"/>
              <w:right w:w="120" w:type="dxa"/>
            </w:tcMar>
          </w:tcPr>
          <w:p w14:paraId="244318AD" w14:textId="77777777" w:rsidR="00AA231D" w:rsidRDefault="00AA231D" w:rsidP="00A658C5">
            <w:pPr>
              <w:widowControl/>
              <w:spacing w:line="360" w:lineRule="auto"/>
              <w:ind w:firstLineChars="0" w:firstLine="0"/>
              <w:jc w:val="left"/>
              <w:rPr>
                <w:rFonts w:ascii="Times New Roman"/>
                <w:kern w:val="0"/>
                <w:sz w:val="18"/>
                <w:szCs w:val="18"/>
              </w:rPr>
            </w:pPr>
          </w:p>
        </w:tc>
        <w:tc>
          <w:tcPr>
            <w:tcW w:w="571" w:type="dxa"/>
          </w:tcPr>
          <w:p w14:paraId="3D167ACA" w14:textId="77777777" w:rsidR="00AA231D" w:rsidRDefault="00AA231D" w:rsidP="00A658C5">
            <w:pPr>
              <w:widowControl/>
              <w:spacing w:line="360" w:lineRule="auto"/>
              <w:ind w:firstLineChars="0" w:firstLine="0"/>
              <w:jc w:val="left"/>
              <w:rPr>
                <w:rFonts w:ascii="Times New Roman"/>
                <w:kern w:val="0"/>
                <w:sz w:val="18"/>
                <w:szCs w:val="18"/>
              </w:rPr>
            </w:pPr>
          </w:p>
        </w:tc>
        <w:tc>
          <w:tcPr>
            <w:tcW w:w="709" w:type="dxa"/>
            <w:tcMar>
              <w:top w:w="120" w:type="dxa"/>
              <w:left w:w="120" w:type="dxa"/>
              <w:bottom w:w="120" w:type="dxa"/>
              <w:right w:w="120" w:type="dxa"/>
            </w:tcMar>
          </w:tcPr>
          <w:p w14:paraId="22717E56" w14:textId="77777777" w:rsidR="00AA231D" w:rsidRDefault="00AA231D" w:rsidP="00A658C5">
            <w:pPr>
              <w:widowControl/>
              <w:spacing w:line="360" w:lineRule="auto"/>
              <w:ind w:firstLineChars="0" w:firstLine="0"/>
              <w:jc w:val="left"/>
              <w:rPr>
                <w:rFonts w:ascii="Times New Roman"/>
                <w:kern w:val="0"/>
                <w:sz w:val="18"/>
                <w:szCs w:val="18"/>
              </w:rPr>
            </w:pPr>
          </w:p>
        </w:tc>
        <w:tc>
          <w:tcPr>
            <w:tcW w:w="1134" w:type="dxa"/>
            <w:tcMar>
              <w:top w:w="120" w:type="dxa"/>
              <w:left w:w="120" w:type="dxa"/>
              <w:bottom w:w="120" w:type="dxa"/>
              <w:right w:w="120" w:type="dxa"/>
            </w:tcMar>
          </w:tcPr>
          <w:p w14:paraId="770872BE" w14:textId="77777777" w:rsidR="00AA231D" w:rsidRDefault="00AA231D" w:rsidP="00A658C5">
            <w:pPr>
              <w:widowControl/>
              <w:spacing w:line="360" w:lineRule="auto"/>
              <w:ind w:firstLineChars="0" w:firstLine="0"/>
              <w:jc w:val="left"/>
              <w:rPr>
                <w:rFonts w:ascii="Times New Roman"/>
                <w:kern w:val="0"/>
                <w:sz w:val="18"/>
                <w:szCs w:val="18"/>
              </w:rPr>
            </w:pPr>
          </w:p>
        </w:tc>
        <w:tc>
          <w:tcPr>
            <w:tcW w:w="2269" w:type="dxa"/>
            <w:tcMar>
              <w:top w:w="120" w:type="dxa"/>
              <w:left w:w="120" w:type="dxa"/>
              <w:bottom w:w="120" w:type="dxa"/>
              <w:right w:w="120" w:type="dxa"/>
            </w:tcMar>
          </w:tcPr>
          <w:p w14:paraId="1A26EA7F" w14:textId="77777777" w:rsidR="00AA231D" w:rsidRDefault="00AA231D" w:rsidP="00A658C5">
            <w:pPr>
              <w:widowControl/>
              <w:spacing w:line="360" w:lineRule="auto"/>
              <w:ind w:firstLineChars="0" w:firstLine="0"/>
              <w:jc w:val="left"/>
              <w:rPr>
                <w:rFonts w:ascii="Times New Roman"/>
                <w:kern w:val="0"/>
                <w:sz w:val="18"/>
                <w:szCs w:val="18"/>
              </w:rPr>
            </w:pPr>
          </w:p>
        </w:tc>
      </w:tr>
      <w:tr w:rsidR="00AA231D" w14:paraId="7095AE4A" w14:textId="77777777" w:rsidTr="00A658C5">
        <w:trPr>
          <w:trHeight w:val="169"/>
          <w:jc w:val="center"/>
        </w:trPr>
        <w:tc>
          <w:tcPr>
            <w:tcW w:w="3256" w:type="dxa"/>
            <w:tcMar>
              <w:top w:w="120" w:type="dxa"/>
              <w:left w:w="120" w:type="dxa"/>
              <w:bottom w:w="120" w:type="dxa"/>
              <w:right w:w="120" w:type="dxa"/>
            </w:tcMar>
          </w:tcPr>
          <w:p w14:paraId="0712E6D0"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hint="eastAsia"/>
                <w:kern w:val="0"/>
                <w:sz w:val="18"/>
                <w:szCs w:val="18"/>
              </w:rPr>
              <w:t>熔盐电解回收料</w:t>
            </w:r>
          </w:p>
        </w:tc>
        <w:tc>
          <w:tcPr>
            <w:tcW w:w="708" w:type="dxa"/>
            <w:tcMar>
              <w:top w:w="120" w:type="dxa"/>
              <w:left w:w="120" w:type="dxa"/>
              <w:bottom w:w="120" w:type="dxa"/>
              <w:right w:w="120" w:type="dxa"/>
            </w:tcMar>
          </w:tcPr>
          <w:p w14:paraId="7B2D5F66" w14:textId="77777777" w:rsidR="00AA231D" w:rsidRDefault="00AA231D" w:rsidP="00A658C5">
            <w:pPr>
              <w:widowControl/>
              <w:spacing w:line="360" w:lineRule="auto"/>
              <w:ind w:firstLineChars="0" w:firstLine="0"/>
              <w:jc w:val="left"/>
              <w:rPr>
                <w:rFonts w:ascii="Times New Roman"/>
                <w:kern w:val="0"/>
                <w:sz w:val="18"/>
                <w:szCs w:val="18"/>
              </w:rPr>
            </w:pPr>
          </w:p>
        </w:tc>
        <w:tc>
          <w:tcPr>
            <w:tcW w:w="571" w:type="dxa"/>
          </w:tcPr>
          <w:p w14:paraId="16B1C1D8" w14:textId="77777777" w:rsidR="00AA231D" w:rsidRDefault="00AA231D" w:rsidP="00A658C5">
            <w:pPr>
              <w:widowControl/>
              <w:spacing w:line="360" w:lineRule="auto"/>
              <w:ind w:firstLineChars="0" w:firstLine="0"/>
              <w:jc w:val="left"/>
              <w:rPr>
                <w:rFonts w:ascii="Times New Roman"/>
                <w:kern w:val="0"/>
                <w:sz w:val="18"/>
                <w:szCs w:val="18"/>
              </w:rPr>
            </w:pPr>
          </w:p>
        </w:tc>
        <w:tc>
          <w:tcPr>
            <w:tcW w:w="709" w:type="dxa"/>
            <w:tcMar>
              <w:top w:w="120" w:type="dxa"/>
              <w:left w:w="120" w:type="dxa"/>
              <w:bottom w:w="120" w:type="dxa"/>
              <w:right w:w="120" w:type="dxa"/>
            </w:tcMar>
          </w:tcPr>
          <w:p w14:paraId="3C6643A0" w14:textId="77777777" w:rsidR="00AA231D" w:rsidRDefault="00AA231D" w:rsidP="00A658C5">
            <w:pPr>
              <w:widowControl/>
              <w:spacing w:line="360" w:lineRule="auto"/>
              <w:ind w:firstLineChars="0" w:firstLine="0"/>
              <w:jc w:val="left"/>
              <w:rPr>
                <w:rFonts w:ascii="Times New Roman"/>
                <w:kern w:val="0"/>
                <w:sz w:val="18"/>
                <w:szCs w:val="18"/>
              </w:rPr>
            </w:pPr>
          </w:p>
        </w:tc>
        <w:tc>
          <w:tcPr>
            <w:tcW w:w="1134" w:type="dxa"/>
            <w:tcMar>
              <w:top w:w="120" w:type="dxa"/>
              <w:left w:w="120" w:type="dxa"/>
              <w:bottom w:w="120" w:type="dxa"/>
              <w:right w:w="120" w:type="dxa"/>
            </w:tcMar>
          </w:tcPr>
          <w:p w14:paraId="3A3D27E5" w14:textId="77777777" w:rsidR="00AA231D" w:rsidRDefault="00AA231D" w:rsidP="00A658C5">
            <w:pPr>
              <w:widowControl/>
              <w:spacing w:line="360" w:lineRule="auto"/>
              <w:ind w:firstLineChars="0" w:firstLine="0"/>
              <w:jc w:val="left"/>
              <w:rPr>
                <w:rFonts w:ascii="Times New Roman"/>
                <w:kern w:val="0"/>
                <w:sz w:val="18"/>
                <w:szCs w:val="18"/>
              </w:rPr>
            </w:pPr>
          </w:p>
        </w:tc>
        <w:tc>
          <w:tcPr>
            <w:tcW w:w="2269" w:type="dxa"/>
            <w:tcMar>
              <w:top w:w="120" w:type="dxa"/>
              <w:left w:w="120" w:type="dxa"/>
              <w:bottom w:w="120" w:type="dxa"/>
              <w:right w:w="120" w:type="dxa"/>
            </w:tcMar>
          </w:tcPr>
          <w:p w14:paraId="57303CB4" w14:textId="77777777" w:rsidR="00AA231D" w:rsidRDefault="00AA231D" w:rsidP="00A658C5">
            <w:pPr>
              <w:widowControl/>
              <w:spacing w:line="360" w:lineRule="auto"/>
              <w:ind w:firstLineChars="0" w:firstLine="0"/>
              <w:jc w:val="left"/>
              <w:rPr>
                <w:rFonts w:ascii="Times New Roman"/>
                <w:kern w:val="0"/>
                <w:sz w:val="18"/>
                <w:szCs w:val="18"/>
              </w:rPr>
            </w:pPr>
          </w:p>
        </w:tc>
      </w:tr>
      <w:tr w:rsidR="00AA231D" w14:paraId="0A8E7AB3" w14:textId="77777777" w:rsidTr="00A658C5">
        <w:trPr>
          <w:trHeight w:val="177"/>
          <w:jc w:val="center"/>
        </w:trPr>
        <w:tc>
          <w:tcPr>
            <w:tcW w:w="3256" w:type="dxa"/>
            <w:tcMar>
              <w:top w:w="120" w:type="dxa"/>
              <w:left w:w="120" w:type="dxa"/>
              <w:bottom w:w="120" w:type="dxa"/>
              <w:right w:w="120" w:type="dxa"/>
            </w:tcMar>
          </w:tcPr>
          <w:p w14:paraId="394C321D" w14:textId="77777777" w:rsidR="00AA231D" w:rsidRDefault="00AA231D" w:rsidP="00A658C5">
            <w:pPr>
              <w:widowControl/>
              <w:spacing w:line="360" w:lineRule="auto"/>
              <w:ind w:firstLineChars="0" w:firstLine="0"/>
              <w:jc w:val="left"/>
              <w:rPr>
                <w:rFonts w:ascii="Times New Roman" w:cs="宋体"/>
                <w:kern w:val="0"/>
                <w:sz w:val="18"/>
                <w:szCs w:val="18"/>
              </w:rPr>
            </w:pPr>
            <w:r>
              <w:rPr>
                <w:rFonts w:ascii="Times New Roman" w:cs="宋体" w:hint="eastAsia"/>
                <w:kern w:val="0"/>
                <w:sz w:val="18"/>
                <w:szCs w:val="18"/>
              </w:rPr>
              <w:t>中和渣、</w:t>
            </w:r>
            <w:r>
              <w:rPr>
                <w:rFonts w:ascii="Times New Roman" w:cs="宋体"/>
                <w:kern w:val="0"/>
                <w:sz w:val="18"/>
                <w:szCs w:val="18"/>
              </w:rPr>
              <w:t>废</w:t>
            </w:r>
            <w:r>
              <w:rPr>
                <w:rFonts w:ascii="Times New Roman" w:cs="宋体" w:hint="eastAsia"/>
                <w:kern w:val="0"/>
                <w:sz w:val="18"/>
                <w:szCs w:val="18"/>
              </w:rPr>
              <w:t>矿物</w:t>
            </w:r>
            <w:r>
              <w:rPr>
                <w:rFonts w:ascii="Times New Roman" w:cs="宋体"/>
                <w:kern w:val="0"/>
                <w:sz w:val="18"/>
                <w:szCs w:val="18"/>
              </w:rPr>
              <w:t>油、废石墨、废</w:t>
            </w:r>
            <w:r>
              <w:rPr>
                <w:rFonts w:ascii="Times New Roman" w:cs="宋体" w:hint="eastAsia"/>
                <w:kern w:val="0"/>
                <w:sz w:val="18"/>
                <w:szCs w:val="18"/>
              </w:rPr>
              <w:t>钨钼铌钛材料</w:t>
            </w:r>
            <w:r>
              <w:rPr>
                <w:rFonts w:ascii="Times New Roman" w:cs="宋体"/>
                <w:kern w:val="0"/>
                <w:sz w:val="18"/>
                <w:szCs w:val="18"/>
              </w:rPr>
              <w:t>、废铁等</w:t>
            </w:r>
          </w:p>
        </w:tc>
        <w:tc>
          <w:tcPr>
            <w:tcW w:w="708" w:type="dxa"/>
            <w:tcMar>
              <w:top w:w="120" w:type="dxa"/>
              <w:left w:w="120" w:type="dxa"/>
              <w:bottom w:w="120" w:type="dxa"/>
              <w:right w:w="120" w:type="dxa"/>
            </w:tcMar>
          </w:tcPr>
          <w:p w14:paraId="3B2B454C" w14:textId="77777777" w:rsidR="00AA231D" w:rsidRDefault="00AA231D" w:rsidP="00A658C5">
            <w:pPr>
              <w:widowControl/>
              <w:spacing w:line="360" w:lineRule="auto"/>
              <w:ind w:firstLineChars="0" w:firstLine="0"/>
              <w:jc w:val="left"/>
              <w:rPr>
                <w:rFonts w:ascii="Times New Roman"/>
                <w:kern w:val="0"/>
                <w:sz w:val="18"/>
                <w:szCs w:val="18"/>
              </w:rPr>
            </w:pPr>
          </w:p>
        </w:tc>
        <w:tc>
          <w:tcPr>
            <w:tcW w:w="571" w:type="dxa"/>
          </w:tcPr>
          <w:p w14:paraId="060E4862" w14:textId="77777777" w:rsidR="00AA231D" w:rsidRDefault="00AA231D" w:rsidP="00A658C5">
            <w:pPr>
              <w:widowControl/>
              <w:spacing w:line="360" w:lineRule="auto"/>
              <w:ind w:firstLineChars="0" w:firstLine="0"/>
              <w:jc w:val="left"/>
              <w:rPr>
                <w:rFonts w:ascii="Times New Roman"/>
                <w:kern w:val="0"/>
                <w:sz w:val="18"/>
                <w:szCs w:val="18"/>
              </w:rPr>
            </w:pPr>
          </w:p>
        </w:tc>
        <w:tc>
          <w:tcPr>
            <w:tcW w:w="709" w:type="dxa"/>
            <w:tcMar>
              <w:top w:w="120" w:type="dxa"/>
              <w:left w:w="120" w:type="dxa"/>
              <w:bottom w:w="120" w:type="dxa"/>
              <w:right w:w="120" w:type="dxa"/>
            </w:tcMar>
          </w:tcPr>
          <w:p w14:paraId="6CFB8DEC" w14:textId="77777777" w:rsidR="00AA231D" w:rsidRDefault="00AA231D" w:rsidP="00A658C5">
            <w:pPr>
              <w:widowControl/>
              <w:spacing w:line="360" w:lineRule="auto"/>
              <w:ind w:firstLineChars="0" w:firstLine="0"/>
              <w:jc w:val="left"/>
              <w:rPr>
                <w:rFonts w:ascii="Times New Roman"/>
                <w:kern w:val="0"/>
                <w:sz w:val="18"/>
                <w:szCs w:val="18"/>
              </w:rPr>
            </w:pPr>
          </w:p>
        </w:tc>
        <w:tc>
          <w:tcPr>
            <w:tcW w:w="1134" w:type="dxa"/>
            <w:tcMar>
              <w:top w:w="120" w:type="dxa"/>
              <w:left w:w="120" w:type="dxa"/>
              <w:bottom w:w="120" w:type="dxa"/>
              <w:right w:w="120" w:type="dxa"/>
            </w:tcMar>
          </w:tcPr>
          <w:p w14:paraId="09808B07" w14:textId="77777777" w:rsidR="00AA231D" w:rsidRDefault="00AA231D" w:rsidP="00A658C5">
            <w:pPr>
              <w:widowControl/>
              <w:spacing w:line="360" w:lineRule="auto"/>
              <w:ind w:firstLineChars="0" w:firstLine="0"/>
              <w:jc w:val="left"/>
              <w:rPr>
                <w:rFonts w:ascii="Times New Roman"/>
                <w:kern w:val="0"/>
                <w:sz w:val="18"/>
                <w:szCs w:val="18"/>
              </w:rPr>
            </w:pPr>
          </w:p>
        </w:tc>
        <w:tc>
          <w:tcPr>
            <w:tcW w:w="2269" w:type="dxa"/>
            <w:tcMar>
              <w:top w:w="120" w:type="dxa"/>
              <w:left w:w="120" w:type="dxa"/>
              <w:bottom w:w="120" w:type="dxa"/>
              <w:right w:w="120" w:type="dxa"/>
            </w:tcMar>
          </w:tcPr>
          <w:p w14:paraId="23623B6D" w14:textId="77777777" w:rsidR="00AA231D" w:rsidRDefault="00AA231D" w:rsidP="00A658C5">
            <w:pPr>
              <w:widowControl/>
              <w:spacing w:line="360" w:lineRule="auto"/>
              <w:ind w:firstLineChars="0" w:firstLine="0"/>
              <w:jc w:val="left"/>
              <w:rPr>
                <w:rFonts w:ascii="Times New Roman"/>
                <w:kern w:val="0"/>
                <w:sz w:val="18"/>
                <w:szCs w:val="18"/>
              </w:rPr>
            </w:pPr>
          </w:p>
        </w:tc>
      </w:tr>
      <w:tr w:rsidR="00AA231D" w14:paraId="06528847" w14:textId="77777777" w:rsidTr="00A658C5">
        <w:trPr>
          <w:trHeight w:val="469"/>
          <w:jc w:val="center"/>
        </w:trPr>
        <w:tc>
          <w:tcPr>
            <w:tcW w:w="3256" w:type="dxa"/>
            <w:tcMar>
              <w:top w:w="120" w:type="dxa"/>
              <w:left w:w="120" w:type="dxa"/>
              <w:bottom w:w="120" w:type="dxa"/>
              <w:right w:w="120" w:type="dxa"/>
            </w:tcMar>
          </w:tcPr>
          <w:p w14:paraId="1705DE0D" w14:textId="77777777" w:rsidR="00AA231D" w:rsidRDefault="00AA231D" w:rsidP="00A658C5">
            <w:pPr>
              <w:widowControl/>
              <w:spacing w:line="360" w:lineRule="auto"/>
              <w:ind w:firstLineChars="0" w:firstLine="0"/>
              <w:jc w:val="left"/>
              <w:rPr>
                <w:rFonts w:ascii="Times New Roman"/>
                <w:kern w:val="0"/>
                <w:sz w:val="18"/>
                <w:szCs w:val="18"/>
              </w:rPr>
            </w:pPr>
            <w:r>
              <w:rPr>
                <w:rFonts w:ascii="Times New Roman" w:cs="宋体"/>
                <w:kern w:val="0"/>
                <w:sz w:val="18"/>
                <w:szCs w:val="18"/>
              </w:rPr>
              <w:lastRenderedPageBreak/>
              <w:t>温室气体直接排放（燃料燃烧、工业过程）</w:t>
            </w:r>
          </w:p>
        </w:tc>
        <w:tc>
          <w:tcPr>
            <w:tcW w:w="708" w:type="dxa"/>
            <w:tcMar>
              <w:top w:w="120" w:type="dxa"/>
              <w:left w:w="120" w:type="dxa"/>
              <w:bottom w:w="120" w:type="dxa"/>
              <w:right w:w="120" w:type="dxa"/>
            </w:tcMar>
          </w:tcPr>
          <w:p w14:paraId="572454F7" w14:textId="77777777" w:rsidR="00AA231D" w:rsidRDefault="00AA231D" w:rsidP="00A658C5">
            <w:pPr>
              <w:widowControl/>
              <w:spacing w:line="360" w:lineRule="auto"/>
              <w:ind w:firstLineChars="0" w:firstLine="0"/>
              <w:jc w:val="left"/>
              <w:rPr>
                <w:rFonts w:ascii="Times New Roman"/>
                <w:kern w:val="0"/>
                <w:sz w:val="18"/>
                <w:szCs w:val="18"/>
              </w:rPr>
            </w:pPr>
          </w:p>
        </w:tc>
        <w:tc>
          <w:tcPr>
            <w:tcW w:w="571" w:type="dxa"/>
          </w:tcPr>
          <w:p w14:paraId="27DC6312" w14:textId="77777777" w:rsidR="00AA231D" w:rsidRDefault="00AA231D" w:rsidP="00A658C5">
            <w:pPr>
              <w:widowControl/>
              <w:spacing w:line="360" w:lineRule="auto"/>
              <w:ind w:firstLineChars="0" w:firstLine="0"/>
              <w:jc w:val="left"/>
              <w:rPr>
                <w:rFonts w:ascii="Times New Roman"/>
                <w:kern w:val="0"/>
                <w:sz w:val="18"/>
                <w:szCs w:val="18"/>
              </w:rPr>
            </w:pPr>
          </w:p>
        </w:tc>
        <w:tc>
          <w:tcPr>
            <w:tcW w:w="709" w:type="dxa"/>
            <w:tcMar>
              <w:top w:w="120" w:type="dxa"/>
              <w:left w:w="120" w:type="dxa"/>
              <w:bottom w:w="120" w:type="dxa"/>
              <w:right w:w="120" w:type="dxa"/>
            </w:tcMar>
          </w:tcPr>
          <w:p w14:paraId="4CD16D20" w14:textId="77777777" w:rsidR="00AA231D" w:rsidRDefault="00AA231D" w:rsidP="00A658C5">
            <w:pPr>
              <w:widowControl/>
              <w:spacing w:line="360" w:lineRule="auto"/>
              <w:ind w:firstLineChars="0" w:firstLine="0"/>
              <w:jc w:val="left"/>
              <w:rPr>
                <w:rFonts w:ascii="Times New Roman"/>
                <w:kern w:val="0"/>
                <w:sz w:val="18"/>
                <w:szCs w:val="18"/>
              </w:rPr>
            </w:pPr>
          </w:p>
        </w:tc>
        <w:tc>
          <w:tcPr>
            <w:tcW w:w="1134" w:type="dxa"/>
            <w:tcMar>
              <w:top w:w="120" w:type="dxa"/>
              <w:left w:w="120" w:type="dxa"/>
              <w:bottom w:w="120" w:type="dxa"/>
              <w:right w:w="120" w:type="dxa"/>
            </w:tcMar>
          </w:tcPr>
          <w:p w14:paraId="19543853" w14:textId="77777777" w:rsidR="00AA231D" w:rsidRDefault="00AA231D" w:rsidP="00A658C5">
            <w:pPr>
              <w:widowControl/>
              <w:spacing w:line="360" w:lineRule="auto"/>
              <w:ind w:firstLineChars="0" w:firstLine="0"/>
              <w:jc w:val="left"/>
              <w:rPr>
                <w:rFonts w:ascii="Times New Roman"/>
                <w:kern w:val="0"/>
                <w:sz w:val="18"/>
                <w:szCs w:val="18"/>
              </w:rPr>
            </w:pPr>
          </w:p>
        </w:tc>
        <w:tc>
          <w:tcPr>
            <w:tcW w:w="2269" w:type="dxa"/>
            <w:tcMar>
              <w:top w:w="120" w:type="dxa"/>
              <w:left w:w="120" w:type="dxa"/>
              <w:bottom w:w="120" w:type="dxa"/>
              <w:right w:w="120" w:type="dxa"/>
            </w:tcMar>
          </w:tcPr>
          <w:p w14:paraId="4F017782" w14:textId="77777777" w:rsidR="00AA231D" w:rsidRDefault="00AA231D" w:rsidP="00A658C5">
            <w:pPr>
              <w:widowControl/>
              <w:spacing w:line="360" w:lineRule="auto"/>
              <w:ind w:firstLineChars="0" w:firstLine="0"/>
              <w:jc w:val="left"/>
              <w:rPr>
                <w:rFonts w:ascii="Times New Roman"/>
                <w:kern w:val="0"/>
                <w:sz w:val="18"/>
                <w:szCs w:val="18"/>
              </w:rPr>
            </w:pPr>
          </w:p>
        </w:tc>
      </w:tr>
      <w:tr w:rsidR="00AA231D" w14:paraId="2959BED9" w14:textId="77777777" w:rsidTr="00A658C5">
        <w:trPr>
          <w:trHeight w:val="585"/>
          <w:jc w:val="center"/>
        </w:trPr>
        <w:tc>
          <w:tcPr>
            <w:tcW w:w="8647" w:type="dxa"/>
            <w:gridSpan w:val="6"/>
            <w:tcMar>
              <w:top w:w="120" w:type="dxa"/>
              <w:left w:w="120" w:type="dxa"/>
              <w:bottom w:w="120" w:type="dxa"/>
              <w:right w:w="120" w:type="dxa"/>
            </w:tcMar>
          </w:tcPr>
          <w:p w14:paraId="2742BB4D" w14:textId="77777777" w:rsidR="00AA231D" w:rsidRDefault="00AA231D" w:rsidP="00A658C5">
            <w:pPr>
              <w:widowControl/>
              <w:spacing w:line="360" w:lineRule="auto"/>
              <w:ind w:firstLineChars="0" w:firstLine="0"/>
              <w:jc w:val="left"/>
              <w:rPr>
                <w:rFonts w:ascii="Times New Roman"/>
                <w:kern w:val="0"/>
                <w:sz w:val="18"/>
                <w:szCs w:val="18"/>
              </w:rPr>
            </w:pPr>
            <w:r w:rsidRPr="00B1745B">
              <w:rPr>
                <w:rFonts w:ascii="黑体" w:eastAsia="黑体" w:hAnsi="黑体" w:hint="eastAsia"/>
                <w:kern w:val="0"/>
                <w:sz w:val="18"/>
                <w:szCs w:val="18"/>
              </w:rPr>
              <w:t>注</w:t>
            </w:r>
            <w:r w:rsidRPr="00B1745B">
              <w:rPr>
                <w:rFonts w:ascii="黑体" w:eastAsia="黑体" w:hAnsi="黑体"/>
                <w:kern w:val="0"/>
                <w:sz w:val="18"/>
                <w:szCs w:val="18"/>
              </w:rPr>
              <w:t>1</w:t>
            </w:r>
            <w:r w:rsidRPr="00B1745B">
              <w:rPr>
                <w:rFonts w:ascii="黑体" w:eastAsia="黑体" w:hAnsi="黑体" w:hint="eastAsia"/>
                <w:kern w:val="0"/>
                <w:sz w:val="18"/>
                <w:szCs w:val="18"/>
              </w:rPr>
              <w:t>：</w:t>
            </w:r>
            <w:r>
              <w:rPr>
                <w:rFonts w:ascii="Times New Roman"/>
                <w:kern w:val="0"/>
                <w:sz w:val="18"/>
                <w:szCs w:val="18"/>
              </w:rPr>
              <w:t>此数据收集表中的数据是指规定时间段内所有未分配的输入和输出。</w:t>
            </w:r>
          </w:p>
          <w:p w14:paraId="46183298" w14:textId="77777777" w:rsidR="00AA231D" w:rsidRDefault="00AA231D" w:rsidP="00A658C5">
            <w:pPr>
              <w:widowControl/>
              <w:spacing w:line="360" w:lineRule="auto"/>
              <w:ind w:firstLineChars="0" w:firstLine="0"/>
              <w:jc w:val="left"/>
              <w:rPr>
                <w:rFonts w:ascii="Times New Roman"/>
                <w:kern w:val="0"/>
                <w:sz w:val="18"/>
                <w:szCs w:val="18"/>
              </w:rPr>
            </w:pPr>
            <w:r w:rsidRPr="00B1745B">
              <w:rPr>
                <w:rFonts w:ascii="黑体" w:eastAsia="黑体" w:hAnsi="黑体" w:hint="eastAsia"/>
                <w:kern w:val="0"/>
                <w:sz w:val="18"/>
                <w:szCs w:val="18"/>
              </w:rPr>
              <w:t>注</w:t>
            </w:r>
            <w:r w:rsidRPr="00B1745B">
              <w:rPr>
                <w:rFonts w:ascii="黑体" w:eastAsia="黑体" w:hAnsi="黑体"/>
                <w:kern w:val="0"/>
                <w:sz w:val="18"/>
                <w:szCs w:val="18"/>
              </w:rPr>
              <w:t>2</w:t>
            </w:r>
            <w:r w:rsidRPr="00B1745B">
              <w:rPr>
                <w:rFonts w:ascii="黑体" w:eastAsia="黑体" w:hAnsi="黑体" w:hint="eastAsia"/>
                <w:kern w:val="0"/>
                <w:sz w:val="18"/>
                <w:szCs w:val="18"/>
              </w:rPr>
              <w:t>：</w:t>
            </w:r>
            <w:r>
              <w:rPr>
                <w:rFonts w:ascii="Times New Roman"/>
                <w:kern w:val="0"/>
                <w:sz w:val="18"/>
                <w:szCs w:val="18"/>
              </w:rPr>
              <w:t>燃料和热力以热量单位表示。</w:t>
            </w:r>
          </w:p>
        </w:tc>
      </w:tr>
    </w:tbl>
    <w:p w14:paraId="0DA86DF7" w14:textId="77777777" w:rsidR="00AA231D" w:rsidRDefault="00AA231D" w:rsidP="00AA231D">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C.2</w:t>
      </w:r>
      <w:proofErr w:type="gramStart"/>
      <w:r>
        <w:rPr>
          <w:rFonts w:ascii="Times New Roman" w:eastAsia="黑体" w:cs="宋体" w:hint="eastAsia"/>
          <w:kern w:val="0"/>
          <w:sz w:val="20"/>
          <w:lang w:val="zh-CN"/>
        </w:rPr>
        <w:t>钙热还原</w:t>
      </w:r>
      <w:proofErr w:type="gramEnd"/>
      <w:r>
        <w:rPr>
          <w:rFonts w:ascii="Times New Roman" w:eastAsia="黑体" w:cs="宋体" w:hint="eastAsia"/>
          <w:kern w:val="0"/>
          <w:sz w:val="20"/>
          <w:lang w:val="zh-CN"/>
        </w:rPr>
        <w:t>生产单元输入、输出数据收集表</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7"/>
        <w:gridCol w:w="709"/>
        <w:gridCol w:w="709"/>
        <w:gridCol w:w="709"/>
        <w:gridCol w:w="1134"/>
        <w:gridCol w:w="2269"/>
      </w:tblGrid>
      <w:tr w:rsidR="00AA231D" w14:paraId="49837572" w14:textId="77777777" w:rsidTr="00A658C5">
        <w:trPr>
          <w:trHeight w:val="585"/>
          <w:jc w:val="center"/>
        </w:trPr>
        <w:tc>
          <w:tcPr>
            <w:tcW w:w="8647" w:type="dxa"/>
            <w:gridSpan w:val="6"/>
            <w:tcMar>
              <w:top w:w="120" w:type="dxa"/>
              <w:left w:w="120" w:type="dxa"/>
              <w:bottom w:w="120" w:type="dxa"/>
              <w:right w:w="120" w:type="dxa"/>
            </w:tcMar>
          </w:tcPr>
          <w:p w14:paraId="118F5082"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单元过程及统计口径描述：</w:t>
            </w:r>
          </w:p>
          <w:p w14:paraId="4210526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时间段：起始时间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日；终止时间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w:t>
            </w:r>
          </w:p>
          <w:p w14:paraId="07364F0E"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制表人：</w:t>
            </w:r>
            <w:r>
              <w:rPr>
                <w:rFonts w:ascii="Times New Roman"/>
                <w:kern w:val="0"/>
                <w:sz w:val="18"/>
                <w:szCs w:val="20"/>
              </w:rPr>
              <w:t xml:space="preserve">                </w:t>
            </w:r>
            <w:r>
              <w:rPr>
                <w:rFonts w:ascii="Times New Roman" w:cs="宋体"/>
                <w:kern w:val="0"/>
                <w:sz w:val="18"/>
                <w:szCs w:val="20"/>
              </w:rPr>
              <w:t>制表日期：</w:t>
            </w:r>
          </w:p>
        </w:tc>
      </w:tr>
      <w:tr w:rsidR="00AA231D" w14:paraId="3C1F33CD" w14:textId="77777777" w:rsidTr="00A658C5">
        <w:trPr>
          <w:trHeight w:val="205"/>
          <w:jc w:val="center"/>
        </w:trPr>
        <w:tc>
          <w:tcPr>
            <w:tcW w:w="3117" w:type="dxa"/>
            <w:tcMar>
              <w:top w:w="120" w:type="dxa"/>
              <w:left w:w="120" w:type="dxa"/>
              <w:bottom w:w="120" w:type="dxa"/>
              <w:right w:w="120" w:type="dxa"/>
            </w:tcMar>
          </w:tcPr>
          <w:p w14:paraId="533D7A71"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t>输入</w:t>
            </w:r>
          </w:p>
        </w:tc>
        <w:tc>
          <w:tcPr>
            <w:tcW w:w="709" w:type="dxa"/>
            <w:tcMar>
              <w:top w:w="120" w:type="dxa"/>
              <w:left w:w="120" w:type="dxa"/>
              <w:bottom w:w="120" w:type="dxa"/>
              <w:right w:w="120" w:type="dxa"/>
            </w:tcMar>
          </w:tcPr>
          <w:p w14:paraId="788F2DB2"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27D8EE0A"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4830D085"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13BC64D2"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3D749259"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来源</w:t>
            </w:r>
          </w:p>
        </w:tc>
      </w:tr>
      <w:tr w:rsidR="00AA231D" w14:paraId="213F1C8E" w14:textId="77777777" w:rsidTr="00A658C5">
        <w:trPr>
          <w:trHeight w:val="57"/>
          <w:jc w:val="center"/>
        </w:trPr>
        <w:tc>
          <w:tcPr>
            <w:tcW w:w="3117" w:type="dxa"/>
            <w:tcMar>
              <w:top w:w="120" w:type="dxa"/>
              <w:left w:w="120" w:type="dxa"/>
              <w:bottom w:w="120" w:type="dxa"/>
              <w:right w:w="120" w:type="dxa"/>
            </w:tcMar>
          </w:tcPr>
          <w:p w14:paraId="141326A7"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18"/>
              </w:rPr>
              <w:t>氟化稀土</w:t>
            </w:r>
          </w:p>
        </w:tc>
        <w:tc>
          <w:tcPr>
            <w:tcW w:w="709" w:type="dxa"/>
            <w:tcMar>
              <w:top w:w="120" w:type="dxa"/>
              <w:left w:w="120" w:type="dxa"/>
              <w:bottom w:w="120" w:type="dxa"/>
              <w:right w:w="120" w:type="dxa"/>
            </w:tcMar>
          </w:tcPr>
          <w:p w14:paraId="3DBE8CB7"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52291D39"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0E52FE42"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20F0E8B2"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551BA96A"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38FD25A1" w14:textId="77777777" w:rsidTr="00A658C5">
        <w:trPr>
          <w:trHeight w:val="507"/>
          <w:jc w:val="center"/>
        </w:trPr>
        <w:tc>
          <w:tcPr>
            <w:tcW w:w="3117" w:type="dxa"/>
            <w:tcMar>
              <w:top w:w="120" w:type="dxa"/>
              <w:left w:w="120" w:type="dxa"/>
              <w:bottom w:w="120" w:type="dxa"/>
              <w:right w:w="120" w:type="dxa"/>
            </w:tcMar>
          </w:tcPr>
          <w:p w14:paraId="0D372D4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辅助材料（金属钙、钨坩埚、真空泵油、新水等）</w:t>
            </w:r>
          </w:p>
        </w:tc>
        <w:tc>
          <w:tcPr>
            <w:tcW w:w="709" w:type="dxa"/>
            <w:tcMar>
              <w:top w:w="120" w:type="dxa"/>
              <w:left w:w="120" w:type="dxa"/>
              <w:bottom w:w="120" w:type="dxa"/>
              <w:right w:w="120" w:type="dxa"/>
            </w:tcMar>
          </w:tcPr>
          <w:p w14:paraId="18D0F7C1"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23BD5D5D"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32B37FBE"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2B387663"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3022900E"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74EF90C8" w14:textId="77777777" w:rsidTr="00A658C5">
        <w:trPr>
          <w:trHeight w:val="65"/>
          <w:jc w:val="center"/>
        </w:trPr>
        <w:tc>
          <w:tcPr>
            <w:tcW w:w="3117" w:type="dxa"/>
            <w:tcMar>
              <w:top w:w="120" w:type="dxa"/>
              <w:left w:w="120" w:type="dxa"/>
              <w:bottom w:w="120" w:type="dxa"/>
              <w:right w:w="120" w:type="dxa"/>
            </w:tcMar>
          </w:tcPr>
          <w:p w14:paraId="62996256"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氩气</w:t>
            </w:r>
          </w:p>
        </w:tc>
        <w:tc>
          <w:tcPr>
            <w:tcW w:w="709" w:type="dxa"/>
            <w:tcMar>
              <w:top w:w="120" w:type="dxa"/>
              <w:left w:w="120" w:type="dxa"/>
              <w:bottom w:w="120" w:type="dxa"/>
              <w:right w:w="120" w:type="dxa"/>
            </w:tcMar>
          </w:tcPr>
          <w:p w14:paraId="315E56B5"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0B3132F3"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797C5BE8"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32DEC5FF"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275EA513"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3A4F053F" w14:textId="77777777" w:rsidTr="00A658C5">
        <w:trPr>
          <w:trHeight w:val="200"/>
          <w:jc w:val="center"/>
        </w:trPr>
        <w:tc>
          <w:tcPr>
            <w:tcW w:w="3117" w:type="dxa"/>
            <w:tcMar>
              <w:top w:w="120" w:type="dxa"/>
              <w:left w:w="120" w:type="dxa"/>
              <w:bottom w:w="120" w:type="dxa"/>
              <w:right w:w="120" w:type="dxa"/>
            </w:tcMar>
          </w:tcPr>
          <w:p w14:paraId="2592426B"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电力、热力</w:t>
            </w:r>
          </w:p>
        </w:tc>
        <w:tc>
          <w:tcPr>
            <w:tcW w:w="709" w:type="dxa"/>
            <w:tcMar>
              <w:top w:w="120" w:type="dxa"/>
              <w:left w:w="120" w:type="dxa"/>
              <w:bottom w:w="120" w:type="dxa"/>
              <w:right w:w="120" w:type="dxa"/>
            </w:tcMar>
          </w:tcPr>
          <w:p w14:paraId="770ABCCA"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71F97AE1"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0AEC005A"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1AD644DB"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291C35F7"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0B70D745" w14:textId="77777777" w:rsidTr="00A658C5">
        <w:trPr>
          <w:trHeight w:val="209"/>
          <w:jc w:val="center"/>
        </w:trPr>
        <w:tc>
          <w:tcPr>
            <w:tcW w:w="3117" w:type="dxa"/>
            <w:tcMar>
              <w:top w:w="120" w:type="dxa"/>
              <w:left w:w="120" w:type="dxa"/>
              <w:bottom w:w="120" w:type="dxa"/>
              <w:right w:w="120" w:type="dxa"/>
            </w:tcMar>
          </w:tcPr>
          <w:p w14:paraId="0489046D"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第三方服务（如有）</w:t>
            </w:r>
          </w:p>
        </w:tc>
        <w:tc>
          <w:tcPr>
            <w:tcW w:w="709" w:type="dxa"/>
            <w:tcMar>
              <w:top w:w="120" w:type="dxa"/>
              <w:left w:w="120" w:type="dxa"/>
              <w:bottom w:w="120" w:type="dxa"/>
              <w:right w:w="120" w:type="dxa"/>
            </w:tcMar>
          </w:tcPr>
          <w:p w14:paraId="177B8877"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792EFFEA"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1B1CA72D"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354623DE"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5EDAD02A"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248EC66D" w14:textId="77777777" w:rsidTr="00A658C5">
        <w:trPr>
          <w:trHeight w:val="216"/>
          <w:jc w:val="center"/>
        </w:trPr>
        <w:tc>
          <w:tcPr>
            <w:tcW w:w="3117" w:type="dxa"/>
            <w:tcMar>
              <w:top w:w="120" w:type="dxa"/>
              <w:left w:w="120" w:type="dxa"/>
              <w:bottom w:w="120" w:type="dxa"/>
              <w:right w:w="120" w:type="dxa"/>
            </w:tcMar>
          </w:tcPr>
          <w:p w14:paraId="02FF16C9"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t>输出</w:t>
            </w:r>
          </w:p>
        </w:tc>
        <w:tc>
          <w:tcPr>
            <w:tcW w:w="709" w:type="dxa"/>
            <w:tcMar>
              <w:top w:w="120" w:type="dxa"/>
              <w:left w:w="120" w:type="dxa"/>
              <w:bottom w:w="120" w:type="dxa"/>
              <w:right w:w="120" w:type="dxa"/>
            </w:tcMar>
          </w:tcPr>
          <w:p w14:paraId="0F19D0A6"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6C66298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2654EE60"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23499EEF"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5A630A4B"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去向</w:t>
            </w:r>
          </w:p>
        </w:tc>
      </w:tr>
      <w:tr w:rsidR="00AA231D" w14:paraId="14EFCC6B" w14:textId="77777777" w:rsidTr="00A658C5">
        <w:trPr>
          <w:trHeight w:val="211"/>
          <w:jc w:val="center"/>
        </w:trPr>
        <w:tc>
          <w:tcPr>
            <w:tcW w:w="3117" w:type="dxa"/>
            <w:tcMar>
              <w:top w:w="120" w:type="dxa"/>
              <w:left w:w="120" w:type="dxa"/>
              <w:bottom w:w="120" w:type="dxa"/>
              <w:right w:w="120" w:type="dxa"/>
            </w:tcMar>
          </w:tcPr>
          <w:p w14:paraId="145EFBA6"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稀土金属</w:t>
            </w:r>
          </w:p>
        </w:tc>
        <w:tc>
          <w:tcPr>
            <w:tcW w:w="709" w:type="dxa"/>
            <w:tcMar>
              <w:top w:w="120" w:type="dxa"/>
              <w:left w:w="120" w:type="dxa"/>
              <w:bottom w:w="120" w:type="dxa"/>
              <w:right w:w="120" w:type="dxa"/>
            </w:tcMar>
          </w:tcPr>
          <w:p w14:paraId="1AE8BDB0"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6DC1CD1F"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3EE70357"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3F77FBCB"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790376C1"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63594EEC" w14:textId="77777777" w:rsidTr="00A658C5">
        <w:trPr>
          <w:trHeight w:val="233"/>
          <w:jc w:val="center"/>
        </w:trPr>
        <w:tc>
          <w:tcPr>
            <w:tcW w:w="3117" w:type="dxa"/>
            <w:tcMar>
              <w:top w:w="120" w:type="dxa"/>
              <w:left w:w="120" w:type="dxa"/>
              <w:bottom w:w="120" w:type="dxa"/>
              <w:right w:w="120" w:type="dxa"/>
            </w:tcMar>
          </w:tcPr>
          <w:p w14:paraId="4E81D38D"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热还原回收料</w:t>
            </w:r>
          </w:p>
        </w:tc>
        <w:tc>
          <w:tcPr>
            <w:tcW w:w="709" w:type="dxa"/>
            <w:tcMar>
              <w:top w:w="120" w:type="dxa"/>
              <w:left w:w="120" w:type="dxa"/>
              <w:bottom w:w="120" w:type="dxa"/>
              <w:right w:w="120" w:type="dxa"/>
            </w:tcMar>
          </w:tcPr>
          <w:p w14:paraId="659DA847"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6C4DA6BF"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7A02F05C"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5DCBE6BE"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725FE176"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783904D7" w14:textId="77777777" w:rsidTr="00A658C5">
        <w:trPr>
          <w:trHeight w:val="240"/>
          <w:jc w:val="center"/>
        </w:trPr>
        <w:tc>
          <w:tcPr>
            <w:tcW w:w="3117" w:type="dxa"/>
            <w:tcMar>
              <w:top w:w="120" w:type="dxa"/>
              <w:left w:w="120" w:type="dxa"/>
              <w:bottom w:w="120" w:type="dxa"/>
              <w:right w:w="120" w:type="dxa"/>
            </w:tcMar>
          </w:tcPr>
          <w:p w14:paraId="743592AA"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废矿物油、废</w:t>
            </w:r>
            <w:proofErr w:type="gramStart"/>
            <w:r>
              <w:rPr>
                <w:rFonts w:ascii="Times New Roman" w:cs="宋体" w:hint="eastAsia"/>
                <w:kern w:val="0"/>
                <w:sz w:val="18"/>
                <w:szCs w:val="20"/>
                <w:lang w:val="zh-CN"/>
              </w:rPr>
              <w:t>钨材料</w:t>
            </w:r>
            <w:proofErr w:type="gramEnd"/>
            <w:r>
              <w:rPr>
                <w:rFonts w:ascii="Times New Roman" w:cs="宋体" w:hint="eastAsia"/>
                <w:kern w:val="0"/>
                <w:sz w:val="18"/>
                <w:szCs w:val="20"/>
                <w:lang w:val="zh-CN"/>
              </w:rPr>
              <w:t>等</w:t>
            </w:r>
          </w:p>
        </w:tc>
        <w:tc>
          <w:tcPr>
            <w:tcW w:w="709" w:type="dxa"/>
            <w:tcMar>
              <w:top w:w="120" w:type="dxa"/>
              <w:left w:w="120" w:type="dxa"/>
              <w:bottom w:w="120" w:type="dxa"/>
              <w:right w:w="120" w:type="dxa"/>
            </w:tcMar>
          </w:tcPr>
          <w:p w14:paraId="46488948"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67C75D01"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6647E500"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6F291194"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15946024"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536C275E" w14:textId="77777777" w:rsidTr="00A658C5">
        <w:trPr>
          <w:trHeight w:val="585"/>
          <w:jc w:val="center"/>
        </w:trPr>
        <w:tc>
          <w:tcPr>
            <w:tcW w:w="8647" w:type="dxa"/>
            <w:gridSpan w:val="6"/>
            <w:tcMar>
              <w:top w:w="120" w:type="dxa"/>
              <w:left w:w="120" w:type="dxa"/>
              <w:bottom w:w="120" w:type="dxa"/>
              <w:right w:w="120" w:type="dxa"/>
            </w:tcMar>
          </w:tcPr>
          <w:p w14:paraId="3E7B9C0C" w14:textId="77777777" w:rsidR="00AA231D" w:rsidRDefault="00AA231D" w:rsidP="00A658C5">
            <w:pPr>
              <w:widowControl/>
              <w:spacing w:line="360" w:lineRule="auto"/>
              <w:ind w:firstLineChars="0" w:firstLine="0"/>
              <w:jc w:val="left"/>
              <w:rPr>
                <w:rFonts w:ascii="Times New Roman"/>
                <w:kern w:val="0"/>
                <w:sz w:val="18"/>
                <w:szCs w:val="18"/>
              </w:rPr>
            </w:pPr>
            <w:r w:rsidRPr="00B1745B">
              <w:rPr>
                <w:rFonts w:ascii="黑体" w:eastAsia="黑体" w:hAnsi="黑体" w:hint="eastAsia"/>
                <w:kern w:val="0"/>
                <w:sz w:val="18"/>
                <w:szCs w:val="18"/>
              </w:rPr>
              <w:t>注</w:t>
            </w:r>
            <w:r w:rsidRPr="00B1745B">
              <w:rPr>
                <w:rFonts w:ascii="黑体" w:eastAsia="黑体" w:hAnsi="黑体"/>
                <w:kern w:val="0"/>
                <w:sz w:val="18"/>
                <w:szCs w:val="18"/>
              </w:rPr>
              <w:t>1</w:t>
            </w:r>
            <w:r w:rsidRPr="00B1745B">
              <w:rPr>
                <w:rFonts w:ascii="黑体" w:eastAsia="黑体" w:hAnsi="黑体" w:hint="eastAsia"/>
                <w:kern w:val="0"/>
                <w:sz w:val="18"/>
                <w:szCs w:val="18"/>
              </w:rPr>
              <w:t>：</w:t>
            </w:r>
            <w:r>
              <w:rPr>
                <w:rFonts w:ascii="Times New Roman" w:hint="eastAsia"/>
                <w:kern w:val="0"/>
                <w:sz w:val="18"/>
                <w:szCs w:val="18"/>
              </w:rPr>
              <w:t>此数据收集表中的数据是指规定时间段内所有未分配的输入和输出。</w:t>
            </w:r>
          </w:p>
          <w:p w14:paraId="271E6096" w14:textId="77777777" w:rsidR="00AA231D" w:rsidRDefault="00AA231D" w:rsidP="00A658C5">
            <w:pPr>
              <w:widowControl/>
              <w:spacing w:line="360" w:lineRule="auto"/>
              <w:ind w:firstLineChars="0" w:firstLine="0"/>
              <w:jc w:val="left"/>
              <w:rPr>
                <w:rFonts w:ascii="Times New Roman"/>
                <w:kern w:val="0"/>
                <w:sz w:val="18"/>
                <w:szCs w:val="20"/>
              </w:rPr>
            </w:pPr>
            <w:r w:rsidRPr="00B1745B">
              <w:rPr>
                <w:rFonts w:ascii="黑体" w:eastAsia="黑体" w:hAnsi="黑体" w:hint="eastAsia"/>
                <w:kern w:val="0"/>
                <w:sz w:val="18"/>
                <w:szCs w:val="18"/>
              </w:rPr>
              <w:t>注</w:t>
            </w:r>
            <w:r w:rsidRPr="00B1745B">
              <w:rPr>
                <w:rFonts w:ascii="黑体" w:eastAsia="黑体" w:hAnsi="黑体"/>
                <w:kern w:val="0"/>
                <w:sz w:val="18"/>
                <w:szCs w:val="18"/>
              </w:rPr>
              <w:t>2</w:t>
            </w:r>
            <w:r w:rsidRPr="00B1745B">
              <w:rPr>
                <w:rFonts w:ascii="黑体" w:eastAsia="黑体" w:hAnsi="黑体" w:hint="eastAsia"/>
                <w:kern w:val="0"/>
                <w:sz w:val="18"/>
                <w:szCs w:val="18"/>
              </w:rPr>
              <w:t>：</w:t>
            </w:r>
            <w:r>
              <w:rPr>
                <w:rFonts w:ascii="Times New Roman" w:hint="eastAsia"/>
                <w:kern w:val="0"/>
                <w:sz w:val="18"/>
                <w:szCs w:val="18"/>
              </w:rPr>
              <w:t>燃料和热力以热量单位表示。</w:t>
            </w:r>
          </w:p>
        </w:tc>
      </w:tr>
    </w:tbl>
    <w:p w14:paraId="3C552809" w14:textId="77777777" w:rsidR="00AA231D" w:rsidRDefault="00AA231D" w:rsidP="00AA231D">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lastRenderedPageBreak/>
        <w:t>表</w:t>
      </w:r>
      <w:r>
        <w:rPr>
          <w:rFonts w:ascii="Times New Roman" w:eastAsia="黑体" w:cs="宋体" w:hint="eastAsia"/>
          <w:kern w:val="0"/>
          <w:sz w:val="20"/>
          <w:lang w:val="zh-CN"/>
        </w:rPr>
        <w:t>C.3</w:t>
      </w:r>
      <w:proofErr w:type="gramStart"/>
      <w:r>
        <w:rPr>
          <w:rFonts w:ascii="Times New Roman" w:eastAsia="黑体" w:cs="宋体" w:hint="eastAsia"/>
          <w:kern w:val="0"/>
          <w:sz w:val="20"/>
          <w:lang w:val="zh-CN"/>
        </w:rPr>
        <w:t>镧</w:t>
      </w:r>
      <w:proofErr w:type="gramEnd"/>
      <w:r>
        <w:rPr>
          <w:rFonts w:ascii="Times New Roman" w:eastAsia="黑体" w:cs="宋体" w:hint="eastAsia"/>
          <w:kern w:val="0"/>
          <w:sz w:val="20"/>
          <w:lang w:val="zh-CN"/>
        </w:rPr>
        <w:t>热还原生产单元输入、输出数据收集表</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7"/>
        <w:gridCol w:w="709"/>
        <w:gridCol w:w="709"/>
        <w:gridCol w:w="709"/>
        <w:gridCol w:w="1134"/>
        <w:gridCol w:w="2269"/>
      </w:tblGrid>
      <w:tr w:rsidR="00AA231D" w14:paraId="7C9D348B" w14:textId="77777777" w:rsidTr="00A658C5">
        <w:trPr>
          <w:trHeight w:val="585"/>
          <w:jc w:val="center"/>
        </w:trPr>
        <w:tc>
          <w:tcPr>
            <w:tcW w:w="8647" w:type="dxa"/>
            <w:gridSpan w:val="6"/>
            <w:tcMar>
              <w:top w:w="120" w:type="dxa"/>
              <w:left w:w="120" w:type="dxa"/>
              <w:bottom w:w="120" w:type="dxa"/>
              <w:right w:w="120" w:type="dxa"/>
            </w:tcMar>
          </w:tcPr>
          <w:p w14:paraId="29EDB5B7"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单元过程及统计口径描述：</w:t>
            </w:r>
          </w:p>
          <w:p w14:paraId="1F60FC28"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时间段：起始时间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日；终止时间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w:t>
            </w:r>
          </w:p>
          <w:p w14:paraId="66B659BA"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制表人：</w:t>
            </w:r>
            <w:r>
              <w:rPr>
                <w:rFonts w:ascii="Times New Roman"/>
                <w:kern w:val="0"/>
                <w:sz w:val="18"/>
                <w:szCs w:val="20"/>
              </w:rPr>
              <w:t xml:space="preserve">                </w:t>
            </w:r>
            <w:r>
              <w:rPr>
                <w:rFonts w:ascii="Times New Roman" w:cs="宋体"/>
                <w:kern w:val="0"/>
                <w:sz w:val="18"/>
                <w:szCs w:val="20"/>
              </w:rPr>
              <w:t>制表日期：</w:t>
            </w:r>
          </w:p>
        </w:tc>
      </w:tr>
      <w:tr w:rsidR="00AA231D" w14:paraId="1655EECA" w14:textId="77777777" w:rsidTr="00A658C5">
        <w:trPr>
          <w:trHeight w:val="205"/>
          <w:jc w:val="center"/>
        </w:trPr>
        <w:tc>
          <w:tcPr>
            <w:tcW w:w="3117" w:type="dxa"/>
            <w:tcMar>
              <w:top w:w="120" w:type="dxa"/>
              <w:left w:w="120" w:type="dxa"/>
              <w:bottom w:w="120" w:type="dxa"/>
              <w:right w:w="120" w:type="dxa"/>
            </w:tcMar>
          </w:tcPr>
          <w:p w14:paraId="35F5C1FE"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t>输入</w:t>
            </w:r>
          </w:p>
        </w:tc>
        <w:tc>
          <w:tcPr>
            <w:tcW w:w="709" w:type="dxa"/>
            <w:tcMar>
              <w:top w:w="120" w:type="dxa"/>
              <w:left w:w="120" w:type="dxa"/>
              <w:bottom w:w="120" w:type="dxa"/>
              <w:right w:w="120" w:type="dxa"/>
            </w:tcMar>
          </w:tcPr>
          <w:p w14:paraId="301FECB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53C9E2BB"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030BF222"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7C54BFCA"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5A4EA67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来源</w:t>
            </w:r>
          </w:p>
        </w:tc>
      </w:tr>
      <w:tr w:rsidR="00AA231D" w14:paraId="417D7F21" w14:textId="77777777" w:rsidTr="00A658C5">
        <w:trPr>
          <w:trHeight w:val="199"/>
          <w:jc w:val="center"/>
        </w:trPr>
        <w:tc>
          <w:tcPr>
            <w:tcW w:w="3117" w:type="dxa"/>
            <w:tcMar>
              <w:top w:w="120" w:type="dxa"/>
              <w:left w:w="120" w:type="dxa"/>
              <w:bottom w:w="120" w:type="dxa"/>
              <w:right w:w="120" w:type="dxa"/>
            </w:tcMar>
          </w:tcPr>
          <w:p w14:paraId="79B68C01"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稀土氧化物</w:t>
            </w:r>
          </w:p>
        </w:tc>
        <w:tc>
          <w:tcPr>
            <w:tcW w:w="709" w:type="dxa"/>
            <w:tcMar>
              <w:top w:w="120" w:type="dxa"/>
              <w:left w:w="120" w:type="dxa"/>
              <w:bottom w:w="120" w:type="dxa"/>
              <w:right w:w="120" w:type="dxa"/>
            </w:tcMar>
          </w:tcPr>
          <w:p w14:paraId="6B25ED49"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290CEB27"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6FA604B7"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4F0FE09B"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2F288B87"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64E9F13E" w14:textId="77777777" w:rsidTr="00A658C5">
        <w:trPr>
          <w:trHeight w:val="506"/>
          <w:jc w:val="center"/>
        </w:trPr>
        <w:tc>
          <w:tcPr>
            <w:tcW w:w="3117" w:type="dxa"/>
            <w:tcMar>
              <w:top w:w="120" w:type="dxa"/>
              <w:left w:w="120" w:type="dxa"/>
              <w:bottom w:w="120" w:type="dxa"/>
              <w:right w:w="120" w:type="dxa"/>
            </w:tcMar>
          </w:tcPr>
          <w:p w14:paraId="0682DA9A"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辅助材料（金属</w:t>
            </w:r>
            <w:proofErr w:type="gramStart"/>
            <w:r>
              <w:rPr>
                <w:rFonts w:ascii="Times New Roman" w:cs="宋体" w:hint="eastAsia"/>
                <w:kern w:val="0"/>
                <w:sz w:val="18"/>
                <w:szCs w:val="20"/>
              </w:rPr>
              <w:t>镧</w:t>
            </w:r>
            <w:proofErr w:type="gramEnd"/>
            <w:r>
              <w:rPr>
                <w:rFonts w:ascii="Times New Roman" w:cs="宋体" w:hint="eastAsia"/>
                <w:kern w:val="0"/>
                <w:sz w:val="18"/>
                <w:szCs w:val="20"/>
              </w:rPr>
              <w:t>、铌坩埚、真空泵油、石墨发热体、石墨保温层、新水、耐火材料、润滑油等）</w:t>
            </w:r>
          </w:p>
        </w:tc>
        <w:tc>
          <w:tcPr>
            <w:tcW w:w="709" w:type="dxa"/>
            <w:tcMar>
              <w:top w:w="120" w:type="dxa"/>
              <w:left w:w="120" w:type="dxa"/>
              <w:bottom w:w="120" w:type="dxa"/>
              <w:right w:w="120" w:type="dxa"/>
            </w:tcMar>
          </w:tcPr>
          <w:p w14:paraId="6508EF9A"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22DCE6DA"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0F90EEFF"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462D7026"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58342E88"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77C98949" w14:textId="77777777" w:rsidTr="00A658C5">
        <w:trPr>
          <w:trHeight w:val="207"/>
          <w:jc w:val="center"/>
        </w:trPr>
        <w:tc>
          <w:tcPr>
            <w:tcW w:w="3117" w:type="dxa"/>
            <w:tcMar>
              <w:top w:w="120" w:type="dxa"/>
              <w:left w:w="120" w:type="dxa"/>
              <w:bottom w:w="120" w:type="dxa"/>
              <w:right w:w="120" w:type="dxa"/>
            </w:tcMar>
          </w:tcPr>
          <w:p w14:paraId="7DD8CF8E"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氩气</w:t>
            </w:r>
          </w:p>
        </w:tc>
        <w:tc>
          <w:tcPr>
            <w:tcW w:w="709" w:type="dxa"/>
            <w:tcMar>
              <w:top w:w="120" w:type="dxa"/>
              <w:left w:w="120" w:type="dxa"/>
              <w:bottom w:w="120" w:type="dxa"/>
              <w:right w:w="120" w:type="dxa"/>
            </w:tcMar>
          </w:tcPr>
          <w:p w14:paraId="019F7A58"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5E2529E7"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52C57C01"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7D3305AE"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296DE3D1"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0CAFDF72" w14:textId="77777777" w:rsidTr="00A658C5">
        <w:trPr>
          <w:trHeight w:val="200"/>
          <w:jc w:val="center"/>
        </w:trPr>
        <w:tc>
          <w:tcPr>
            <w:tcW w:w="3117" w:type="dxa"/>
            <w:tcMar>
              <w:top w:w="120" w:type="dxa"/>
              <w:left w:w="120" w:type="dxa"/>
              <w:bottom w:w="120" w:type="dxa"/>
              <w:right w:w="120" w:type="dxa"/>
            </w:tcMar>
          </w:tcPr>
          <w:p w14:paraId="09A4B6D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电力、热力</w:t>
            </w:r>
          </w:p>
        </w:tc>
        <w:tc>
          <w:tcPr>
            <w:tcW w:w="709" w:type="dxa"/>
            <w:tcMar>
              <w:top w:w="120" w:type="dxa"/>
              <w:left w:w="120" w:type="dxa"/>
              <w:bottom w:w="120" w:type="dxa"/>
              <w:right w:w="120" w:type="dxa"/>
            </w:tcMar>
          </w:tcPr>
          <w:p w14:paraId="0F076A18"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2A7DC43B"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35DDD70A"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1A8F58AD"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0849A79D"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28BBB762" w14:textId="77777777" w:rsidTr="00A658C5">
        <w:trPr>
          <w:trHeight w:val="67"/>
          <w:jc w:val="center"/>
        </w:trPr>
        <w:tc>
          <w:tcPr>
            <w:tcW w:w="3117" w:type="dxa"/>
            <w:tcMar>
              <w:top w:w="120" w:type="dxa"/>
              <w:left w:w="120" w:type="dxa"/>
              <w:bottom w:w="120" w:type="dxa"/>
              <w:right w:w="120" w:type="dxa"/>
            </w:tcMar>
          </w:tcPr>
          <w:p w14:paraId="521BCEBC"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第三方服务（如有）</w:t>
            </w:r>
          </w:p>
        </w:tc>
        <w:tc>
          <w:tcPr>
            <w:tcW w:w="709" w:type="dxa"/>
            <w:tcMar>
              <w:top w:w="120" w:type="dxa"/>
              <w:left w:w="120" w:type="dxa"/>
              <w:bottom w:w="120" w:type="dxa"/>
              <w:right w:w="120" w:type="dxa"/>
            </w:tcMar>
          </w:tcPr>
          <w:p w14:paraId="0FD6F697"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44BEAEBC"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62423EC2"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226E77DD"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02F91588"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715295AE" w14:textId="77777777" w:rsidTr="00A658C5">
        <w:trPr>
          <w:trHeight w:val="216"/>
          <w:jc w:val="center"/>
        </w:trPr>
        <w:tc>
          <w:tcPr>
            <w:tcW w:w="3117" w:type="dxa"/>
            <w:tcMar>
              <w:top w:w="120" w:type="dxa"/>
              <w:left w:w="120" w:type="dxa"/>
              <w:bottom w:w="120" w:type="dxa"/>
              <w:right w:w="120" w:type="dxa"/>
            </w:tcMar>
          </w:tcPr>
          <w:p w14:paraId="4476EE30"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t>输出</w:t>
            </w:r>
          </w:p>
        </w:tc>
        <w:tc>
          <w:tcPr>
            <w:tcW w:w="709" w:type="dxa"/>
            <w:tcMar>
              <w:top w:w="120" w:type="dxa"/>
              <w:left w:w="120" w:type="dxa"/>
              <w:bottom w:w="120" w:type="dxa"/>
              <w:right w:w="120" w:type="dxa"/>
            </w:tcMar>
          </w:tcPr>
          <w:p w14:paraId="219C9223"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0E9F155F"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08038A06"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0AD2B79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50DAB4B0"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去向</w:t>
            </w:r>
          </w:p>
        </w:tc>
      </w:tr>
      <w:tr w:rsidR="00AA231D" w14:paraId="4D1719D9" w14:textId="77777777" w:rsidTr="00A658C5">
        <w:trPr>
          <w:trHeight w:val="69"/>
          <w:jc w:val="center"/>
        </w:trPr>
        <w:tc>
          <w:tcPr>
            <w:tcW w:w="3117" w:type="dxa"/>
            <w:tcMar>
              <w:top w:w="120" w:type="dxa"/>
              <w:left w:w="120" w:type="dxa"/>
              <w:bottom w:w="120" w:type="dxa"/>
              <w:right w:w="120" w:type="dxa"/>
            </w:tcMar>
          </w:tcPr>
          <w:p w14:paraId="08453AF0"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稀土金属</w:t>
            </w:r>
          </w:p>
        </w:tc>
        <w:tc>
          <w:tcPr>
            <w:tcW w:w="709" w:type="dxa"/>
            <w:tcMar>
              <w:top w:w="120" w:type="dxa"/>
              <w:left w:w="120" w:type="dxa"/>
              <w:bottom w:w="120" w:type="dxa"/>
              <w:right w:w="120" w:type="dxa"/>
            </w:tcMar>
          </w:tcPr>
          <w:p w14:paraId="62F2AD14"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12E6B255"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37542718"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326C90BF"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09F9BEBD"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2199A627" w14:textId="77777777" w:rsidTr="00A658C5">
        <w:trPr>
          <w:trHeight w:val="232"/>
          <w:jc w:val="center"/>
        </w:trPr>
        <w:tc>
          <w:tcPr>
            <w:tcW w:w="3117" w:type="dxa"/>
            <w:tcMar>
              <w:top w:w="120" w:type="dxa"/>
              <w:left w:w="120" w:type="dxa"/>
              <w:bottom w:w="120" w:type="dxa"/>
              <w:right w:w="120" w:type="dxa"/>
            </w:tcMar>
          </w:tcPr>
          <w:p w14:paraId="0A4774B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热还原回收料</w:t>
            </w:r>
          </w:p>
        </w:tc>
        <w:tc>
          <w:tcPr>
            <w:tcW w:w="709" w:type="dxa"/>
            <w:tcMar>
              <w:top w:w="120" w:type="dxa"/>
              <w:left w:w="120" w:type="dxa"/>
              <w:bottom w:w="120" w:type="dxa"/>
              <w:right w:w="120" w:type="dxa"/>
            </w:tcMar>
          </w:tcPr>
          <w:p w14:paraId="72559D58"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59822564"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70E140DF"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0C829929"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093A6DF9"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51FFE38D" w14:textId="77777777" w:rsidTr="00A658C5">
        <w:trPr>
          <w:trHeight w:val="240"/>
          <w:jc w:val="center"/>
        </w:trPr>
        <w:tc>
          <w:tcPr>
            <w:tcW w:w="3117" w:type="dxa"/>
            <w:tcMar>
              <w:top w:w="120" w:type="dxa"/>
              <w:left w:w="120" w:type="dxa"/>
              <w:bottom w:w="120" w:type="dxa"/>
              <w:right w:w="120" w:type="dxa"/>
            </w:tcMar>
          </w:tcPr>
          <w:p w14:paraId="1E87DE97"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废矿物油、废铌钛材料、废石墨等</w:t>
            </w:r>
          </w:p>
        </w:tc>
        <w:tc>
          <w:tcPr>
            <w:tcW w:w="709" w:type="dxa"/>
            <w:tcMar>
              <w:top w:w="120" w:type="dxa"/>
              <w:left w:w="120" w:type="dxa"/>
              <w:bottom w:w="120" w:type="dxa"/>
              <w:right w:w="120" w:type="dxa"/>
            </w:tcMar>
          </w:tcPr>
          <w:p w14:paraId="5D731814"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236F8D36"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09891136"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6A65E7C2"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6278DE95"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512F499E" w14:textId="77777777" w:rsidTr="00A658C5">
        <w:trPr>
          <w:trHeight w:val="585"/>
          <w:jc w:val="center"/>
        </w:trPr>
        <w:tc>
          <w:tcPr>
            <w:tcW w:w="8647" w:type="dxa"/>
            <w:gridSpan w:val="6"/>
            <w:tcMar>
              <w:top w:w="120" w:type="dxa"/>
              <w:left w:w="120" w:type="dxa"/>
              <w:bottom w:w="120" w:type="dxa"/>
              <w:right w:w="120" w:type="dxa"/>
            </w:tcMar>
          </w:tcPr>
          <w:p w14:paraId="60C987DD" w14:textId="77777777" w:rsidR="00AA231D" w:rsidRDefault="00AA231D" w:rsidP="00A658C5">
            <w:pPr>
              <w:widowControl/>
              <w:spacing w:line="360" w:lineRule="auto"/>
              <w:ind w:firstLineChars="0" w:firstLine="0"/>
              <w:jc w:val="left"/>
              <w:rPr>
                <w:rFonts w:ascii="Times New Roman"/>
                <w:kern w:val="0"/>
                <w:sz w:val="18"/>
                <w:szCs w:val="18"/>
              </w:rPr>
            </w:pPr>
            <w:r w:rsidRPr="00B1745B">
              <w:rPr>
                <w:rFonts w:ascii="黑体" w:eastAsia="黑体" w:hAnsi="黑体" w:hint="eastAsia"/>
                <w:kern w:val="0"/>
                <w:sz w:val="18"/>
                <w:szCs w:val="18"/>
              </w:rPr>
              <w:t>注</w:t>
            </w:r>
            <w:r w:rsidRPr="00B1745B">
              <w:rPr>
                <w:rFonts w:ascii="黑体" w:eastAsia="黑体" w:hAnsi="黑体"/>
                <w:kern w:val="0"/>
                <w:sz w:val="18"/>
                <w:szCs w:val="18"/>
              </w:rPr>
              <w:t>1</w:t>
            </w:r>
            <w:r w:rsidRPr="00B1745B">
              <w:rPr>
                <w:rFonts w:ascii="黑体" w:eastAsia="黑体" w:hAnsi="黑体" w:hint="eastAsia"/>
                <w:kern w:val="0"/>
                <w:sz w:val="18"/>
                <w:szCs w:val="18"/>
              </w:rPr>
              <w:t>：</w:t>
            </w:r>
            <w:r>
              <w:rPr>
                <w:rFonts w:ascii="Times New Roman" w:hint="eastAsia"/>
                <w:kern w:val="0"/>
                <w:sz w:val="18"/>
                <w:szCs w:val="18"/>
              </w:rPr>
              <w:t>此数据收集表中的数据是指规定时间段内所有未分配的输入和输出。</w:t>
            </w:r>
          </w:p>
          <w:p w14:paraId="2E6E1BDA" w14:textId="77777777" w:rsidR="00AA231D" w:rsidRDefault="00AA231D" w:rsidP="00A658C5">
            <w:pPr>
              <w:widowControl/>
              <w:spacing w:line="360" w:lineRule="auto"/>
              <w:ind w:firstLineChars="0" w:firstLine="0"/>
              <w:jc w:val="left"/>
              <w:rPr>
                <w:rFonts w:ascii="Times New Roman"/>
                <w:kern w:val="0"/>
                <w:sz w:val="18"/>
                <w:szCs w:val="20"/>
              </w:rPr>
            </w:pPr>
            <w:r w:rsidRPr="00B1745B">
              <w:rPr>
                <w:rFonts w:ascii="黑体" w:eastAsia="黑体" w:hAnsi="黑体" w:hint="eastAsia"/>
                <w:kern w:val="0"/>
                <w:sz w:val="18"/>
                <w:szCs w:val="18"/>
              </w:rPr>
              <w:t>注</w:t>
            </w:r>
            <w:r w:rsidRPr="00B1745B">
              <w:rPr>
                <w:rFonts w:ascii="黑体" w:eastAsia="黑体" w:hAnsi="黑体"/>
                <w:kern w:val="0"/>
                <w:sz w:val="18"/>
                <w:szCs w:val="18"/>
              </w:rPr>
              <w:t>2</w:t>
            </w:r>
            <w:r w:rsidRPr="00B1745B">
              <w:rPr>
                <w:rFonts w:ascii="黑体" w:eastAsia="黑体" w:hAnsi="黑体" w:hint="eastAsia"/>
                <w:kern w:val="0"/>
                <w:sz w:val="18"/>
                <w:szCs w:val="18"/>
              </w:rPr>
              <w:t>：</w:t>
            </w:r>
            <w:r>
              <w:rPr>
                <w:rFonts w:ascii="Times New Roman" w:hint="eastAsia"/>
                <w:kern w:val="0"/>
                <w:sz w:val="18"/>
                <w:szCs w:val="18"/>
              </w:rPr>
              <w:t>燃料和热力以热量单位表示。</w:t>
            </w:r>
          </w:p>
        </w:tc>
      </w:tr>
    </w:tbl>
    <w:p w14:paraId="609EA5C0" w14:textId="77777777" w:rsidR="00AA231D" w:rsidRDefault="00AA231D" w:rsidP="00AA231D">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C.4</w:t>
      </w:r>
      <w:r>
        <w:rPr>
          <w:rFonts w:ascii="Times New Roman" w:eastAsia="黑体" w:cs="宋体" w:hint="eastAsia"/>
          <w:kern w:val="0"/>
          <w:sz w:val="20"/>
          <w:lang w:val="zh-CN"/>
        </w:rPr>
        <w:t>熔配法生产单元输入、输出数据收集表</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7"/>
        <w:gridCol w:w="709"/>
        <w:gridCol w:w="709"/>
        <w:gridCol w:w="709"/>
        <w:gridCol w:w="1134"/>
        <w:gridCol w:w="2269"/>
      </w:tblGrid>
      <w:tr w:rsidR="00AA231D" w14:paraId="21E33B37" w14:textId="77777777" w:rsidTr="00A658C5">
        <w:trPr>
          <w:trHeight w:val="585"/>
          <w:jc w:val="center"/>
        </w:trPr>
        <w:tc>
          <w:tcPr>
            <w:tcW w:w="8647" w:type="dxa"/>
            <w:gridSpan w:val="6"/>
            <w:tcMar>
              <w:top w:w="120" w:type="dxa"/>
              <w:left w:w="120" w:type="dxa"/>
              <w:bottom w:w="120" w:type="dxa"/>
              <w:right w:w="120" w:type="dxa"/>
            </w:tcMar>
          </w:tcPr>
          <w:p w14:paraId="41499250"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单元过程及统计口径描述：</w:t>
            </w:r>
          </w:p>
          <w:p w14:paraId="3E7EDF8E"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时间段：起始时间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日；终止时间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w:t>
            </w:r>
          </w:p>
          <w:p w14:paraId="245311EB"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lastRenderedPageBreak/>
              <w:t>制表人：</w:t>
            </w:r>
            <w:r>
              <w:rPr>
                <w:rFonts w:ascii="Times New Roman"/>
                <w:kern w:val="0"/>
                <w:sz w:val="18"/>
                <w:szCs w:val="20"/>
              </w:rPr>
              <w:t xml:space="preserve">                </w:t>
            </w:r>
            <w:r>
              <w:rPr>
                <w:rFonts w:ascii="Times New Roman" w:cs="宋体"/>
                <w:kern w:val="0"/>
                <w:sz w:val="18"/>
                <w:szCs w:val="20"/>
              </w:rPr>
              <w:t>制表日期：</w:t>
            </w:r>
          </w:p>
        </w:tc>
      </w:tr>
      <w:tr w:rsidR="00AA231D" w14:paraId="4853ECE9" w14:textId="77777777" w:rsidTr="00A658C5">
        <w:trPr>
          <w:trHeight w:val="205"/>
          <w:jc w:val="center"/>
        </w:trPr>
        <w:tc>
          <w:tcPr>
            <w:tcW w:w="3117" w:type="dxa"/>
            <w:tcMar>
              <w:top w:w="120" w:type="dxa"/>
              <w:left w:w="120" w:type="dxa"/>
              <w:bottom w:w="120" w:type="dxa"/>
              <w:right w:w="120" w:type="dxa"/>
            </w:tcMar>
          </w:tcPr>
          <w:p w14:paraId="25637477"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lastRenderedPageBreak/>
              <w:t>输入</w:t>
            </w:r>
          </w:p>
        </w:tc>
        <w:tc>
          <w:tcPr>
            <w:tcW w:w="709" w:type="dxa"/>
            <w:tcMar>
              <w:top w:w="120" w:type="dxa"/>
              <w:left w:w="120" w:type="dxa"/>
              <w:bottom w:w="120" w:type="dxa"/>
              <w:right w:w="120" w:type="dxa"/>
            </w:tcMar>
          </w:tcPr>
          <w:p w14:paraId="7377B7A5"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52CD1A8B"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21802C07"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4D25C0B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3C5FF557"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来源</w:t>
            </w:r>
          </w:p>
        </w:tc>
      </w:tr>
      <w:tr w:rsidR="00AA231D" w14:paraId="493C6D11" w14:textId="77777777" w:rsidTr="00A658C5">
        <w:trPr>
          <w:trHeight w:val="199"/>
          <w:jc w:val="center"/>
        </w:trPr>
        <w:tc>
          <w:tcPr>
            <w:tcW w:w="3117" w:type="dxa"/>
            <w:tcMar>
              <w:top w:w="120" w:type="dxa"/>
              <w:left w:w="120" w:type="dxa"/>
              <w:bottom w:w="120" w:type="dxa"/>
              <w:right w:w="120" w:type="dxa"/>
            </w:tcMar>
          </w:tcPr>
          <w:p w14:paraId="56B48C7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稀土金属或稀土合金</w:t>
            </w:r>
          </w:p>
        </w:tc>
        <w:tc>
          <w:tcPr>
            <w:tcW w:w="709" w:type="dxa"/>
            <w:tcMar>
              <w:top w:w="120" w:type="dxa"/>
              <w:left w:w="120" w:type="dxa"/>
              <w:bottom w:w="120" w:type="dxa"/>
              <w:right w:w="120" w:type="dxa"/>
            </w:tcMar>
          </w:tcPr>
          <w:p w14:paraId="677DD206"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60EF28BD"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51FABE77"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1B69B2F9"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4103C8D5"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7F7A113A" w14:textId="77777777" w:rsidTr="00A658C5">
        <w:trPr>
          <w:trHeight w:val="506"/>
          <w:jc w:val="center"/>
        </w:trPr>
        <w:tc>
          <w:tcPr>
            <w:tcW w:w="3117" w:type="dxa"/>
            <w:tcMar>
              <w:top w:w="120" w:type="dxa"/>
              <w:left w:w="120" w:type="dxa"/>
              <w:bottom w:w="120" w:type="dxa"/>
              <w:right w:w="120" w:type="dxa"/>
            </w:tcMar>
          </w:tcPr>
          <w:p w14:paraId="2E310F47"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辅助材料（钨坩埚、刚玉坩埚、真空泵油、石墨发热体、石墨保温层、新水、钢球、耐火材料、润滑油等）</w:t>
            </w:r>
          </w:p>
        </w:tc>
        <w:tc>
          <w:tcPr>
            <w:tcW w:w="709" w:type="dxa"/>
            <w:tcMar>
              <w:top w:w="120" w:type="dxa"/>
              <w:left w:w="120" w:type="dxa"/>
              <w:bottom w:w="120" w:type="dxa"/>
              <w:right w:w="120" w:type="dxa"/>
            </w:tcMar>
          </w:tcPr>
          <w:p w14:paraId="2B23D210"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183E7D4B"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305952AE"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6DC5AC08"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5365B268"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7D4D36DF" w14:textId="77777777" w:rsidTr="00A658C5">
        <w:trPr>
          <w:trHeight w:val="207"/>
          <w:jc w:val="center"/>
        </w:trPr>
        <w:tc>
          <w:tcPr>
            <w:tcW w:w="3117" w:type="dxa"/>
            <w:tcMar>
              <w:top w:w="120" w:type="dxa"/>
              <w:left w:w="120" w:type="dxa"/>
              <w:bottom w:w="120" w:type="dxa"/>
              <w:right w:w="120" w:type="dxa"/>
            </w:tcMar>
          </w:tcPr>
          <w:p w14:paraId="08F3C8EC"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氩气</w:t>
            </w:r>
          </w:p>
        </w:tc>
        <w:tc>
          <w:tcPr>
            <w:tcW w:w="709" w:type="dxa"/>
            <w:tcMar>
              <w:top w:w="120" w:type="dxa"/>
              <w:left w:w="120" w:type="dxa"/>
              <w:bottom w:w="120" w:type="dxa"/>
              <w:right w:w="120" w:type="dxa"/>
            </w:tcMar>
          </w:tcPr>
          <w:p w14:paraId="0B6FBA1D"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58439CBC"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34E0CCF6"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2F23CC17"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0B595637"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2826B931" w14:textId="77777777" w:rsidTr="00A658C5">
        <w:trPr>
          <w:trHeight w:val="200"/>
          <w:jc w:val="center"/>
        </w:trPr>
        <w:tc>
          <w:tcPr>
            <w:tcW w:w="3117" w:type="dxa"/>
            <w:tcMar>
              <w:top w:w="120" w:type="dxa"/>
              <w:left w:w="120" w:type="dxa"/>
              <w:bottom w:w="120" w:type="dxa"/>
              <w:right w:w="120" w:type="dxa"/>
            </w:tcMar>
          </w:tcPr>
          <w:p w14:paraId="163F0060"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电力、热力</w:t>
            </w:r>
          </w:p>
        </w:tc>
        <w:tc>
          <w:tcPr>
            <w:tcW w:w="709" w:type="dxa"/>
            <w:tcMar>
              <w:top w:w="120" w:type="dxa"/>
              <w:left w:w="120" w:type="dxa"/>
              <w:bottom w:w="120" w:type="dxa"/>
              <w:right w:w="120" w:type="dxa"/>
            </w:tcMar>
          </w:tcPr>
          <w:p w14:paraId="09FE23FE"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75B774D4"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1A09D3A4"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06090057"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225EC134"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050C9CE3" w14:textId="77777777" w:rsidTr="00A658C5">
        <w:trPr>
          <w:trHeight w:val="67"/>
          <w:jc w:val="center"/>
        </w:trPr>
        <w:tc>
          <w:tcPr>
            <w:tcW w:w="3117" w:type="dxa"/>
            <w:tcMar>
              <w:top w:w="120" w:type="dxa"/>
              <w:left w:w="120" w:type="dxa"/>
              <w:bottom w:w="120" w:type="dxa"/>
              <w:right w:w="120" w:type="dxa"/>
            </w:tcMar>
          </w:tcPr>
          <w:p w14:paraId="709B435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第三方服务（如有）</w:t>
            </w:r>
          </w:p>
        </w:tc>
        <w:tc>
          <w:tcPr>
            <w:tcW w:w="709" w:type="dxa"/>
            <w:tcMar>
              <w:top w:w="120" w:type="dxa"/>
              <w:left w:w="120" w:type="dxa"/>
              <w:bottom w:w="120" w:type="dxa"/>
              <w:right w:w="120" w:type="dxa"/>
            </w:tcMar>
          </w:tcPr>
          <w:p w14:paraId="0F73902A"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5F6E6536"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292DAD2C"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585941AE"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7339A219"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0ACB73DC" w14:textId="77777777" w:rsidTr="00A658C5">
        <w:trPr>
          <w:trHeight w:val="216"/>
          <w:jc w:val="center"/>
        </w:trPr>
        <w:tc>
          <w:tcPr>
            <w:tcW w:w="3117" w:type="dxa"/>
            <w:tcMar>
              <w:top w:w="120" w:type="dxa"/>
              <w:left w:w="120" w:type="dxa"/>
              <w:bottom w:w="120" w:type="dxa"/>
              <w:right w:w="120" w:type="dxa"/>
            </w:tcMar>
          </w:tcPr>
          <w:p w14:paraId="4FEB510F"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t>输出</w:t>
            </w:r>
          </w:p>
        </w:tc>
        <w:tc>
          <w:tcPr>
            <w:tcW w:w="709" w:type="dxa"/>
            <w:tcMar>
              <w:top w:w="120" w:type="dxa"/>
              <w:left w:w="120" w:type="dxa"/>
              <w:bottom w:w="120" w:type="dxa"/>
              <w:right w:w="120" w:type="dxa"/>
            </w:tcMar>
          </w:tcPr>
          <w:p w14:paraId="119186D1"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16EDB5A7"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385E8436"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1D02DC78"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11D09AB3"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去向</w:t>
            </w:r>
          </w:p>
        </w:tc>
      </w:tr>
      <w:tr w:rsidR="00AA231D" w14:paraId="4284FDC1" w14:textId="77777777" w:rsidTr="00A658C5">
        <w:trPr>
          <w:trHeight w:val="69"/>
          <w:jc w:val="center"/>
        </w:trPr>
        <w:tc>
          <w:tcPr>
            <w:tcW w:w="3117" w:type="dxa"/>
            <w:tcMar>
              <w:top w:w="120" w:type="dxa"/>
              <w:left w:w="120" w:type="dxa"/>
              <w:bottom w:w="120" w:type="dxa"/>
              <w:right w:w="120" w:type="dxa"/>
            </w:tcMar>
          </w:tcPr>
          <w:p w14:paraId="3A28868E"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稀土金属或稀土合金</w:t>
            </w:r>
          </w:p>
        </w:tc>
        <w:tc>
          <w:tcPr>
            <w:tcW w:w="709" w:type="dxa"/>
            <w:tcMar>
              <w:top w:w="120" w:type="dxa"/>
              <w:left w:w="120" w:type="dxa"/>
              <w:bottom w:w="120" w:type="dxa"/>
              <w:right w:w="120" w:type="dxa"/>
            </w:tcMar>
          </w:tcPr>
          <w:p w14:paraId="3FBEC1F0"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1422F18D"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1B996E24"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68230C3B"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23991345"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1D612B87" w14:textId="77777777" w:rsidTr="00A658C5">
        <w:trPr>
          <w:trHeight w:val="232"/>
          <w:jc w:val="center"/>
        </w:trPr>
        <w:tc>
          <w:tcPr>
            <w:tcW w:w="3117" w:type="dxa"/>
            <w:tcMar>
              <w:top w:w="120" w:type="dxa"/>
              <w:left w:w="120" w:type="dxa"/>
              <w:bottom w:w="120" w:type="dxa"/>
              <w:right w:w="120" w:type="dxa"/>
            </w:tcMar>
          </w:tcPr>
          <w:p w14:paraId="0307BE18"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熔配法回收料</w:t>
            </w:r>
          </w:p>
        </w:tc>
        <w:tc>
          <w:tcPr>
            <w:tcW w:w="709" w:type="dxa"/>
            <w:tcMar>
              <w:top w:w="120" w:type="dxa"/>
              <w:left w:w="120" w:type="dxa"/>
              <w:bottom w:w="120" w:type="dxa"/>
              <w:right w:w="120" w:type="dxa"/>
            </w:tcMar>
          </w:tcPr>
          <w:p w14:paraId="5B143E30"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32A29C5F"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2355A654"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27DAB8BD"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0CEDE46F"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38B76774" w14:textId="77777777" w:rsidTr="00A658C5">
        <w:trPr>
          <w:trHeight w:val="240"/>
          <w:jc w:val="center"/>
        </w:trPr>
        <w:tc>
          <w:tcPr>
            <w:tcW w:w="3117" w:type="dxa"/>
            <w:tcMar>
              <w:top w:w="120" w:type="dxa"/>
              <w:left w:w="120" w:type="dxa"/>
              <w:bottom w:w="120" w:type="dxa"/>
              <w:right w:w="120" w:type="dxa"/>
            </w:tcMar>
          </w:tcPr>
          <w:p w14:paraId="33CF8C2C"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废矿物油、废钨、石墨材料、废刚玉坩埚等</w:t>
            </w:r>
          </w:p>
        </w:tc>
        <w:tc>
          <w:tcPr>
            <w:tcW w:w="709" w:type="dxa"/>
            <w:tcMar>
              <w:top w:w="120" w:type="dxa"/>
              <w:left w:w="120" w:type="dxa"/>
              <w:bottom w:w="120" w:type="dxa"/>
              <w:right w:w="120" w:type="dxa"/>
            </w:tcMar>
          </w:tcPr>
          <w:p w14:paraId="3C413B51"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2D8D6945"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250C438D"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628836A3"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1EA4F0D2"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06800623" w14:textId="77777777" w:rsidTr="00A658C5">
        <w:trPr>
          <w:trHeight w:val="585"/>
          <w:jc w:val="center"/>
        </w:trPr>
        <w:tc>
          <w:tcPr>
            <w:tcW w:w="8647" w:type="dxa"/>
            <w:gridSpan w:val="6"/>
            <w:tcMar>
              <w:top w:w="120" w:type="dxa"/>
              <w:left w:w="120" w:type="dxa"/>
              <w:bottom w:w="120" w:type="dxa"/>
              <w:right w:w="120" w:type="dxa"/>
            </w:tcMar>
          </w:tcPr>
          <w:p w14:paraId="6F08ABB3" w14:textId="77777777" w:rsidR="00AA231D" w:rsidRDefault="00AA231D" w:rsidP="00A658C5">
            <w:pPr>
              <w:widowControl/>
              <w:spacing w:line="360" w:lineRule="auto"/>
              <w:ind w:firstLineChars="0" w:firstLine="0"/>
              <w:jc w:val="left"/>
              <w:rPr>
                <w:rFonts w:ascii="Times New Roman"/>
                <w:kern w:val="0"/>
                <w:sz w:val="18"/>
                <w:szCs w:val="18"/>
              </w:rPr>
            </w:pPr>
            <w:r w:rsidRPr="00B1745B">
              <w:rPr>
                <w:rFonts w:ascii="黑体" w:eastAsia="黑体" w:hAnsi="黑体" w:hint="eastAsia"/>
                <w:kern w:val="0"/>
                <w:sz w:val="18"/>
                <w:szCs w:val="18"/>
              </w:rPr>
              <w:t>注</w:t>
            </w:r>
            <w:r w:rsidRPr="00B1745B">
              <w:rPr>
                <w:rFonts w:ascii="黑体" w:eastAsia="黑体" w:hAnsi="黑体"/>
                <w:kern w:val="0"/>
                <w:sz w:val="18"/>
                <w:szCs w:val="18"/>
              </w:rPr>
              <w:t>1</w:t>
            </w:r>
            <w:r w:rsidRPr="00B1745B">
              <w:rPr>
                <w:rFonts w:ascii="黑体" w:eastAsia="黑体" w:hAnsi="黑体" w:hint="eastAsia"/>
                <w:kern w:val="0"/>
                <w:sz w:val="18"/>
                <w:szCs w:val="18"/>
              </w:rPr>
              <w:t>：</w:t>
            </w:r>
            <w:r>
              <w:rPr>
                <w:rFonts w:ascii="Times New Roman" w:hint="eastAsia"/>
                <w:kern w:val="0"/>
                <w:sz w:val="18"/>
                <w:szCs w:val="18"/>
              </w:rPr>
              <w:t>此数据收集表中的数据是指规定时间段内所有未分配的输入和输出。</w:t>
            </w:r>
          </w:p>
          <w:p w14:paraId="3AAFD4B5" w14:textId="77777777" w:rsidR="00AA231D" w:rsidRDefault="00AA231D" w:rsidP="00A658C5">
            <w:pPr>
              <w:widowControl/>
              <w:spacing w:line="360" w:lineRule="auto"/>
              <w:ind w:firstLineChars="0" w:firstLine="0"/>
              <w:jc w:val="left"/>
              <w:rPr>
                <w:rFonts w:ascii="Times New Roman"/>
                <w:kern w:val="0"/>
                <w:sz w:val="18"/>
                <w:szCs w:val="20"/>
              </w:rPr>
            </w:pPr>
            <w:r w:rsidRPr="00B1745B">
              <w:rPr>
                <w:rFonts w:ascii="黑体" w:eastAsia="黑体" w:hAnsi="黑体" w:hint="eastAsia"/>
                <w:kern w:val="0"/>
                <w:sz w:val="18"/>
                <w:szCs w:val="18"/>
              </w:rPr>
              <w:t>注</w:t>
            </w:r>
            <w:r w:rsidRPr="00B1745B">
              <w:rPr>
                <w:rFonts w:ascii="黑体" w:eastAsia="黑体" w:hAnsi="黑体"/>
                <w:kern w:val="0"/>
                <w:sz w:val="18"/>
                <w:szCs w:val="18"/>
              </w:rPr>
              <w:t>2</w:t>
            </w:r>
            <w:r w:rsidRPr="00B1745B">
              <w:rPr>
                <w:rFonts w:ascii="黑体" w:eastAsia="黑体" w:hAnsi="黑体" w:hint="eastAsia"/>
                <w:kern w:val="0"/>
                <w:sz w:val="18"/>
                <w:szCs w:val="18"/>
              </w:rPr>
              <w:t>：</w:t>
            </w:r>
            <w:r>
              <w:rPr>
                <w:rFonts w:ascii="Times New Roman" w:hint="eastAsia"/>
                <w:kern w:val="0"/>
                <w:sz w:val="18"/>
                <w:szCs w:val="18"/>
              </w:rPr>
              <w:t>燃料和热力以热量单位表示。</w:t>
            </w:r>
          </w:p>
        </w:tc>
      </w:tr>
    </w:tbl>
    <w:p w14:paraId="4194BA6F" w14:textId="542404F2" w:rsidR="00AA231D" w:rsidRPr="00FE17DB" w:rsidRDefault="00AA231D" w:rsidP="00FE17DB">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C.5</w:t>
      </w:r>
      <w:r>
        <w:rPr>
          <w:rFonts w:ascii="Times New Roman" w:eastAsia="黑体" w:cs="宋体" w:hint="eastAsia"/>
          <w:kern w:val="0"/>
          <w:sz w:val="20"/>
          <w:lang w:val="zh-CN"/>
        </w:rPr>
        <w:t>提纯生产单元输入、输出数据收集表</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7"/>
        <w:gridCol w:w="709"/>
        <w:gridCol w:w="709"/>
        <w:gridCol w:w="709"/>
        <w:gridCol w:w="1134"/>
        <w:gridCol w:w="2269"/>
      </w:tblGrid>
      <w:tr w:rsidR="00AA231D" w14:paraId="209BF65E" w14:textId="77777777" w:rsidTr="00A658C5">
        <w:trPr>
          <w:trHeight w:val="585"/>
          <w:jc w:val="center"/>
        </w:trPr>
        <w:tc>
          <w:tcPr>
            <w:tcW w:w="8647" w:type="dxa"/>
            <w:gridSpan w:val="6"/>
            <w:tcMar>
              <w:top w:w="120" w:type="dxa"/>
              <w:left w:w="120" w:type="dxa"/>
              <w:bottom w:w="120" w:type="dxa"/>
              <w:right w:w="120" w:type="dxa"/>
            </w:tcMar>
          </w:tcPr>
          <w:p w14:paraId="01C10720"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单元过程及统计口径描述：</w:t>
            </w:r>
          </w:p>
          <w:p w14:paraId="653AFF16"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时间段：起始时间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日；终止时间</w:t>
            </w:r>
            <w:r>
              <w:rPr>
                <w:rFonts w:ascii="Times New Roman"/>
                <w:kern w:val="0"/>
                <w:sz w:val="18"/>
                <w:szCs w:val="20"/>
              </w:rPr>
              <w:t xml:space="preserve">      </w:t>
            </w:r>
            <w:r>
              <w:rPr>
                <w:rFonts w:ascii="Times New Roman" w:cs="宋体"/>
                <w:kern w:val="0"/>
                <w:sz w:val="18"/>
                <w:szCs w:val="20"/>
              </w:rPr>
              <w:t>年</w:t>
            </w:r>
            <w:r>
              <w:rPr>
                <w:rFonts w:ascii="Times New Roman"/>
                <w:kern w:val="0"/>
                <w:sz w:val="18"/>
                <w:szCs w:val="20"/>
              </w:rPr>
              <w:t xml:space="preserve">  </w:t>
            </w:r>
            <w:r>
              <w:rPr>
                <w:rFonts w:ascii="Times New Roman" w:cs="宋体"/>
                <w:kern w:val="0"/>
                <w:sz w:val="18"/>
                <w:szCs w:val="20"/>
              </w:rPr>
              <w:t>月</w:t>
            </w:r>
            <w:r>
              <w:rPr>
                <w:rFonts w:ascii="Times New Roman"/>
                <w:kern w:val="0"/>
                <w:sz w:val="18"/>
                <w:szCs w:val="20"/>
              </w:rPr>
              <w:t xml:space="preserve">  </w:t>
            </w:r>
            <w:r>
              <w:rPr>
                <w:rFonts w:ascii="Times New Roman" w:cs="宋体"/>
                <w:kern w:val="0"/>
                <w:sz w:val="18"/>
                <w:szCs w:val="20"/>
              </w:rPr>
              <w:t>日</w:t>
            </w:r>
          </w:p>
          <w:p w14:paraId="2358CC22"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制表人：</w:t>
            </w:r>
            <w:r>
              <w:rPr>
                <w:rFonts w:ascii="Times New Roman"/>
                <w:kern w:val="0"/>
                <w:sz w:val="18"/>
                <w:szCs w:val="20"/>
              </w:rPr>
              <w:t xml:space="preserve">                </w:t>
            </w:r>
            <w:r>
              <w:rPr>
                <w:rFonts w:ascii="Times New Roman" w:cs="宋体"/>
                <w:kern w:val="0"/>
                <w:sz w:val="18"/>
                <w:szCs w:val="20"/>
              </w:rPr>
              <w:t>制表日期：</w:t>
            </w:r>
          </w:p>
        </w:tc>
      </w:tr>
      <w:tr w:rsidR="00AA231D" w14:paraId="6325A8E0" w14:textId="77777777" w:rsidTr="00A658C5">
        <w:trPr>
          <w:trHeight w:val="205"/>
          <w:jc w:val="center"/>
        </w:trPr>
        <w:tc>
          <w:tcPr>
            <w:tcW w:w="3117" w:type="dxa"/>
            <w:tcMar>
              <w:top w:w="120" w:type="dxa"/>
              <w:left w:w="120" w:type="dxa"/>
              <w:bottom w:w="120" w:type="dxa"/>
              <w:right w:w="120" w:type="dxa"/>
            </w:tcMar>
          </w:tcPr>
          <w:p w14:paraId="1A47289A"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lastRenderedPageBreak/>
              <w:t>输入</w:t>
            </w:r>
          </w:p>
        </w:tc>
        <w:tc>
          <w:tcPr>
            <w:tcW w:w="709" w:type="dxa"/>
            <w:tcMar>
              <w:top w:w="120" w:type="dxa"/>
              <w:left w:w="120" w:type="dxa"/>
              <w:bottom w:w="120" w:type="dxa"/>
              <w:right w:w="120" w:type="dxa"/>
            </w:tcMar>
          </w:tcPr>
          <w:p w14:paraId="36ED551E"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49E72A14"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4446145C"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4F87F81E"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2E4689EA"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来源</w:t>
            </w:r>
          </w:p>
        </w:tc>
      </w:tr>
      <w:tr w:rsidR="00AA231D" w14:paraId="0619BF5D" w14:textId="77777777" w:rsidTr="00A658C5">
        <w:trPr>
          <w:trHeight w:val="199"/>
          <w:jc w:val="center"/>
        </w:trPr>
        <w:tc>
          <w:tcPr>
            <w:tcW w:w="3117" w:type="dxa"/>
            <w:tcMar>
              <w:top w:w="120" w:type="dxa"/>
              <w:left w:w="120" w:type="dxa"/>
              <w:bottom w:w="120" w:type="dxa"/>
              <w:right w:w="120" w:type="dxa"/>
            </w:tcMar>
          </w:tcPr>
          <w:p w14:paraId="36CC9588"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稀土金属或稀土合金</w:t>
            </w:r>
          </w:p>
        </w:tc>
        <w:tc>
          <w:tcPr>
            <w:tcW w:w="709" w:type="dxa"/>
            <w:tcMar>
              <w:top w:w="120" w:type="dxa"/>
              <w:left w:w="120" w:type="dxa"/>
              <w:bottom w:w="120" w:type="dxa"/>
              <w:right w:w="120" w:type="dxa"/>
            </w:tcMar>
          </w:tcPr>
          <w:p w14:paraId="61915B6B"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206D0FFC"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130AF08B"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25BACE9A"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0A94B613"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184438E9" w14:textId="77777777" w:rsidTr="00A658C5">
        <w:trPr>
          <w:trHeight w:val="506"/>
          <w:jc w:val="center"/>
        </w:trPr>
        <w:tc>
          <w:tcPr>
            <w:tcW w:w="3117" w:type="dxa"/>
            <w:tcMar>
              <w:top w:w="120" w:type="dxa"/>
              <w:left w:w="120" w:type="dxa"/>
              <w:bottom w:w="120" w:type="dxa"/>
              <w:right w:w="120" w:type="dxa"/>
            </w:tcMar>
          </w:tcPr>
          <w:p w14:paraId="24CEF8B3"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辅助材料（钨</w:t>
            </w:r>
            <w:r>
              <w:rPr>
                <w:rFonts w:ascii="Times New Roman" w:cs="宋体" w:hint="eastAsia"/>
                <w:kern w:val="0"/>
                <w:sz w:val="18"/>
                <w:szCs w:val="20"/>
              </w:rPr>
              <w:t>/</w:t>
            </w:r>
            <w:proofErr w:type="gramStart"/>
            <w:r>
              <w:rPr>
                <w:rFonts w:ascii="Times New Roman" w:cs="宋体" w:hint="eastAsia"/>
                <w:kern w:val="0"/>
                <w:sz w:val="18"/>
                <w:szCs w:val="20"/>
              </w:rPr>
              <w:t>钼</w:t>
            </w:r>
            <w:proofErr w:type="gramEnd"/>
            <w:r>
              <w:rPr>
                <w:rFonts w:ascii="Times New Roman" w:cs="宋体" w:hint="eastAsia"/>
                <w:kern w:val="0"/>
                <w:sz w:val="18"/>
                <w:szCs w:val="20"/>
              </w:rPr>
              <w:t>坩埚、真空泵油、新水、钢球、耐火材料、润滑油等）</w:t>
            </w:r>
          </w:p>
        </w:tc>
        <w:tc>
          <w:tcPr>
            <w:tcW w:w="709" w:type="dxa"/>
            <w:tcMar>
              <w:top w:w="120" w:type="dxa"/>
              <w:left w:w="120" w:type="dxa"/>
              <w:bottom w:w="120" w:type="dxa"/>
              <w:right w:w="120" w:type="dxa"/>
            </w:tcMar>
          </w:tcPr>
          <w:p w14:paraId="3327C16C"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17341046"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4360FE35"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7B051A9B"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0DDAA6F8"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3CE00AC5" w14:textId="77777777" w:rsidTr="00A658C5">
        <w:trPr>
          <w:trHeight w:val="207"/>
          <w:jc w:val="center"/>
        </w:trPr>
        <w:tc>
          <w:tcPr>
            <w:tcW w:w="3117" w:type="dxa"/>
            <w:tcMar>
              <w:top w:w="120" w:type="dxa"/>
              <w:left w:w="120" w:type="dxa"/>
              <w:bottom w:w="120" w:type="dxa"/>
              <w:right w:w="120" w:type="dxa"/>
            </w:tcMar>
          </w:tcPr>
          <w:p w14:paraId="0C47FAB2"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氩气</w:t>
            </w:r>
          </w:p>
        </w:tc>
        <w:tc>
          <w:tcPr>
            <w:tcW w:w="709" w:type="dxa"/>
            <w:tcMar>
              <w:top w:w="120" w:type="dxa"/>
              <w:left w:w="120" w:type="dxa"/>
              <w:bottom w:w="120" w:type="dxa"/>
              <w:right w:w="120" w:type="dxa"/>
            </w:tcMar>
          </w:tcPr>
          <w:p w14:paraId="40692D0C"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1DF1E98C"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64995E93"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6ACE0883"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7D2984FE"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5BC017F0" w14:textId="77777777" w:rsidTr="00A658C5">
        <w:trPr>
          <w:trHeight w:val="200"/>
          <w:jc w:val="center"/>
        </w:trPr>
        <w:tc>
          <w:tcPr>
            <w:tcW w:w="3117" w:type="dxa"/>
            <w:tcMar>
              <w:top w:w="120" w:type="dxa"/>
              <w:left w:w="120" w:type="dxa"/>
              <w:bottom w:w="120" w:type="dxa"/>
              <w:right w:w="120" w:type="dxa"/>
            </w:tcMar>
          </w:tcPr>
          <w:p w14:paraId="7A0A0333"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rPr>
              <w:t>电力、热力</w:t>
            </w:r>
          </w:p>
        </w:tc>
        <w:tc>
          <w:tcPr>
            <w:tcW w:w="709" w:type="dxa"/>
            <w:tcMar>
              <w:top w:w="120" w:type="dxa"/>
              <w:left w:w="120" w:type="dxa"/>
              <w:bottom w:w="120" w:type="dxa"/>
              <w:right w:w="120" w:type="dxa"/>
            </w:tcMar>
          </w:tcPr>
          <w:p w14:paraId="6D29C159"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75EB5D0E"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615DC750"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65B4312F"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4CCFD235"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3628D2D3" w14:textId="77777777" w:rsidTr="00A658C5">
        <w:trPr>
          <w:trHeight w:val="67"/>
          <w:jc w:val="center"/>
        </w:trPr>
        <w:tc>
          <w:tcPr>
            <w:tcW w:w="3117" w:type="dxa"/>
            <w:tcMar>
              <w:top w:w="120" w:type="dxa"/>
              <w:left w:w="120" w:type="dxa"/>
              <w:bottom w:w="120" w:type="dxa"/>
              <w:right w:w="120" w:type="dxa"/>
            </w:tcMar>
          </w:tcPr>
          <w:p w14:paraId="73634679"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kern w:val="0"/>
                <w:sz w:val="18"/>
                <w:szCs w:val="20"/>
              </w:rPr>
              <w:t>第三方服务（如有）</w:t>
            </w:r>
          </w:p>
        </w:tc>
        <w:tc>
          <w:tcPr>
            <w:tcW w:w="709" w:type="dxa"/>
            <w:tcMar>
              <w:top w:w="120" w:type="dxa"/>
              <w:left w:w="120" w:type="dxa"/>
              <w:bottom w:w="120" w:type="dxa"/>
              <w:right w:w="120" w:type="dxa"/>
            </w:tcMar>
          </w:tcPr>
          <w:p w14:paraId="42938C90"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Pr>
          <w:p w14:paraId="31844CDA" w14:textId="77777777" w:rsidR="00AA231D" w:rsidRDefault="00AA231D" w:rsidP="00A658C5">
            <w:pPr>
              <w:widowControl/>
              <w:spacing w:line="360" w:lineRule="auto"/>
              <w:ind w:firstLineChars="0" w:firstLine="0"/>
              <w:jc w:val="center"/>
              <w:rPr>
                <w:rFonts w:ascii="Times New Roman"/>
                <w:kern w:val="0"/>
                <w:sz w:val="18"/>
                <w:szCs w:val="20"/>
              </w:rPr>
            </w:pPr>
          </w:p>
        </w:tc>
        <w:tc>
          <w:tcPr>
            <w:tcW w:w="709" w:type="dxa"/>
            <w:tcMar>
              <w:top w:w="120" w:type="dxa"/>
              <w:left w:w="120" w:type="dxa"/>
              <w:bottom w:w="120" w:type="dxa"/>
              <w:right w:w="120" w:type="dxa"/>
            </w:tcMar>
          </w:tcPr>
          <w:p w14:paraId="3B85072F" w14:textId="77777777" w:rsidR="00AA231D" w:rsidRDefault="00AA231D" w:rsidP="00A658C5">
            <w:pPr>
              <w:widowControl/>
              <w:spacing w:line="360" w:lineRule="auto"/>
              <w:ind w:firstLineChars="0" w:firstLine="0"/>
              <w:jc w:val="center"/>
              <w:rPr>
                <w:rFonts w:ascii="Times New Roman"/>
                <w:kern w:val="0"/>
                <w:sz w:val="18"/>
                <w:szCs w:val="20"/>
              </w:rPr>
            </w:pPr>
          </w:p>
        </w:tc>
        <w:tc>
          <w:tcPr>
            <w:tcW w:w="1134" w:type="dxa"/>
            <w:tcMar>
              <w:top w:w="120" w:type="dxa"/>
              <w:left w:w="120" w:type="dxa"/>
              <w:bottom w:w="120" w:type="dxa"/>
              <w:right w:w="120" w:type="dxa"/>
            </w:tcMar>
          </w:tcPr>
          <w:p w14:paraId="7971748E" w14:textId="77777777" w:rsidR="00AA231D" w:rsidRDefault="00AA231D" w:rsidP="00A658C5">
            <w:pPr>
              <w:widowControl/>
              <w:spacing w:line="360" w:lineRule="auto"/>
              <w:ind w:firstLineChars="0" w:firstLine="0"/>
              <w:jc w:val="center"/>
              <w:rPr>
                <w:rFonts w:ascii="Times New Roman"/>
                <w:kern w:val="0"/>
                <w:sz w:val="18"/>
                <w:szCs w:val="20"/>
              </w:rPr>
            </w:pPr>
          </w:p>
        </w:tc>
        <w:tc>
          <w:tcPr>
            <w:tcW w:w="2269" w:type="dxa"/>
            <w:tcMar>
              <w:top w:w="120" w:type="dxa"/>
              <w:left w:w="120" w:type="dxa"/>
              <w:bottom w:w="120" w:type="dxa"/>
              <w:right w:w="120" w:type="dxa"/>
            </w:tcMar>
          </w:tcPr>
          <w:p w14:paraId="10916DAA" w14:textId="77777777" w:rsidR="00AA231D" w:rsidRDefault="00AA231D" w:rsidP="00A658C5">
            <w:pPr>
              <w:widowControl/>
              <w:spacing w:line="360" w:lineRule="auto"/>
              <w:ind w:firstLineChars="0" w:firstLine="0"/>
              <w:jc w:val="center"/>
              <w:rPr>
                <w:rFonts w:ascii="Times New Roman"/>
                <w:kern w:val="0"/>
                <w:sz w:val="18"/>
                <w:szCs w:val="20"/>
              </w:rPr>
            </w:pPr>
          </w:p>
        </w:tc>
      </w:tr>
      <w:tr w:rsidR="00AA231D" w14:paraId="5CBE6F7C" w14:textId="77777777" w:rsidTr="00A658C5">
        <w:trPr>
          <w:trHeight w:val="216"/>
          <w:jc w:val="center"/>
        </w:trPr>
        <w:tc>
          <w:tcPr>
            <w:tcW w:w="3117" w:type="dxa"/>
            <w:tcMar>
              <w:top w:w="120" w:type="dxa"/>
              <w:left w:w="120" w:type="dxa"/>
              <w:bottom w:w="120" w:type="dxa"/>
              <w:right w:w="120" w:type="dxa"/>
            </w:tcMar>
          </w:tcPr>
          <w:p w14:paraId="572CA7BE" w14:textId="77777777" w:rsidR="00AA231D" w:rsidRDefault="00AA231D" w:rsidP="00A658C5">
            <w:pPr>
              <w:widowControl/>
              <w:spacing w:line="360" w:lineRule="auto"/>
              <w:ind w:firstLineChars="0" w:firstLine="0"/>
              <w:jc w:val="left"/>
              <w:rPr>
                <w:rFonts w:ascii="Times New Roman"/>
                <w:b/>
                <w:kern w:val="0"/>
                <w:sz w:val="18"/>
                <w:szCs w:val="20"/>
              </w:rPr>
            </w:pPr>
            <w:r>
              <w:rPr>
                <w:rFonts w:ascii="Times New Roman" w:cs="宋体"/>
                <w:b/>
                <w:kern w:val="0"/>
                <w:sz w:val="18"/>
                <w:szCs w:val="20"/>
              </w:rPr>
              <w:t>输出</w:t>
            </w:r>
          </w:p>
        </w:tc>
        <w:tc>
          <w:tcPr>
            <w:tcW w:w="709" w:type="dxa"/>
            <w:tcMar>
              <w:top w:w="120" w:type="dxa"/>
              <w:left w:w="120" w:type="dxa"/>
              <w:bottom w:w="120" w:type="dxa"/>
              <w:right w:w="120" w:type="dxa"/>
            </w:tcMar>
          </w:tcPr>
          <w:p w14:paraId="672BFB9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单位</w:t>
            </w:r>
          </w:p>
        </w:tc>
        <w:tc>
          <w:tcPr>
            <w:tcW w:w="709" w:type="dxa"/>
          </w:tcPr>
          <w:p w14:paraId="1D609CD7"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数量</w:t>
            </w:r>
          </w:p>
        </w:tc>
        <w:tc>
          <w:tcPr>
            <w:tcW w:w="709" w:type="dxa"/>
            <w:tcMar>
              <w:top w:w="120" w:type="dxa"/>
              <w:left w:w="120" w:type="dxa"/>
              <w:bottom w:w="120" w:type="dxa"/>
              <w:right w:w="120" w:type="dxa"/>
            </w:tcMar>
          </w:tcPr>
          <w:p w14:paraId="1E6D9FAD"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运距</w:t>
            </w:r>
          </w:p>
        </w:tc>
        <w:tc>
          <w:tcPr>
            <w:tcW w:w="1134" w:type="dxa"/>
            <w:tcMar>
              <w:top w:w="120" w:type="dxa"/>
              <w:left w:w="120" w:type="dxa"/>
              <w:bottom w:w="120" w:type="dxa"/>
              <w:right w:w="120" w:type="dxa"/>
            </w:tcMar>
          </w:tcPr>
          <w:p w14:paraId="6E9372D5"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运输方式</w:t>
            </w:r>
          </w:p>
        </w:tc>
        <w:tc>
          <w:tcPr>
            <w:tcW w:w="2269" w:type="dxa"/>
            <w:tcMar>
              <w:top w:w="120" w:type="dxa"/>
              <w:left w:w="120" w:type="dxa"/>
              <w:bottom w:w="120" w:type="dxa"/>
              <w:right w:w="120" w:type="dxa"/>
            </w:tcMar>
          </w:tcPr>
          <w:p w14:paraId="29A93E0E" w14:textId="77777777" w:rsidR="00AA231D" w:rsidRDefault="00AA231D" w:rsidP="00A658C5">
            <w:pPr>
              <w:widowControl/>
              <w:spacing w:line="360" w:lineRule="auto"/>
              <w:ind w:firstLineChars="0" w:firstLine="0"/>
              <w:jc w:val="center"/>
              <w:rPr>
                <w:rFonts w:ascii="Times New Roman"/>
                <w:b/>
                <w:kern w:val="0"/>
                <w:sz w:val="18"/>
                <w:szCs w:val="20"/>
              </w:rPr>
            </w:pPr>
            <w:r>
              <w:rPr>
                <w:rFonts w:ascii="Times New Roman" w:cs="宋体"/>
                <w:b/>
                <w:kern w:val="0"/>
                <w:sz w:val="18"/>
                <w:szCs w:val="20"/>
              </w:rPr>
              <w:t>规格、成分</w:t>
            </w:r>
            <w:r>
              <w:rPr>
                <w:rFonts w:ascii="Times New Roman"/>
                <w:b/>
                <w:kern w:val="0"/>
                <w:sz w:val="18"/>
                <w:szCs w:val="20"/>
              </w:rPr>
              <w:t>/</w:t>
            </w:r>
            <w:r>
              <w:rPr>
                <w:rFonts w:ascii="Times New Roman" w:cs="宋体"/>
                <w:b/>
                <w:kern w:val="0"/>
                <w:sz w:val="18"/>
                <w:szCs w:val="20"/>
              </w:rPr>
              <w:t>去向</w:t>
            </w:r>
          </w:p>
        </w:tc>
      </w:tr>
      <w:tr w:rsidR="00AA231D" w14:paraId="36AA1F8A" w14:textId="77777777" w:rsidTr="00A658C5">
        <w:trPr>
          <w:trHeight w:val="69"/>
          <w:jc w:val="center"/>
        </w:trPr>
        <w:tc>
          <w:tcPr>
            <w:tcW w:w="3117" w:type="dxa"/>
            <w:tcMar>
              <w:top w:w="120" w:type="dxa"/>
              <w:left w:w="120" w:type="dxa"/>
              <w:bottom w:w="120" w:type="dxa"/>
              <w:right w:w="120" w:type="dxa"/>
            </w:tcMar>
          </w:tcPr>
          <w:p w14:paraId="10C7BE11"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稀土金属或稀土合金</w:t>
            </w:r>
          </w:p>
        </w:tc>
        <w:tc>
          <w:tcPr>
            <w:tcW w:w="709" w:type="dxa"/>
            <w:tcMar>
              <w:top w:w="120" w:type="dxa"/>
              <w:left w:w="120" w:type="dxa"/>
              <w:bottom w:w="120" w:type="dxa"/>
              <w:right w:w="120" w:type="dxa"/>
            </w:tcMar>
          </w:tcPr>
          <w:p w14:paraId="59D359BB"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1C2646AF"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037262B2"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56410634"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1797D3EE"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4C2850AA" w14:textId="77777777" w:rsidTr="00A658C5">
        <w:trPr>
          <w:trHeight w:val="232"/>
          <w:jc w:val="center"/>
        </w:trPr>
        <w:tc>
          <w:tcPr>
            <w:tcW w:w="3117" w:type="dxa"/>
            <w:tcMar>
              <w:top w:w="120" w:type="dxa"/>
              <w:left w:w="120" w:type="dxa"/>
              <w:bottom w:w="120" w:type="dxa"/>
              <w:right w:w="120" w:type="dxa"/>
            </w:tcMar>
          </w:tcPr>
          <w:p w14:paraId="3788AEF3"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精炼回收料</w:t>
            </w:r>
          </w:p>
        </w:tc>
        <w:tc>
          <w:tcPr>
            <w:tcW w:w="709" w:type="dxa"/>
            <w:tcMar>
              <w:top w:w="120" w:type="dxa"/>
              <w:left w:w="120" w:type="dxa"/>
              <w:bottom w:w="120" w:type="dxa"/>
              <w:right w:w="120" w:type="dxa"/>
            </w:tcMar>
          </w:tcPr>
          <w:p w14:paraId="11AC7480"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1FFE0C46"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70298EA0"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05518EFC"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24E6FA98"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6E2849EF" w14:textId="77777777" w:rsidTr="00A658C5">
        <w:trPr>
          <w:trHeight w:val="240"/>
          <w:jc w:val="center"/>
        </w:trPr>
        <w:tc>
          <w:tcPr>
            <w:tcW w:w="3117" w:type="dxa"/>
            <w:tcMar>
              <w:top w:w="120" w:type="dxa"/>
              <w:left w:w="120" w:type="dxa"/>
              <w:bottom w:w="120" w:type="dxa"/>
              <w:right w:w="120" w:type="dxa"/>
            </w:tcMar>
          </w:tcPr>
          <w:p w14:paraId="41AB737B" w14:textId="77777777" w:rsidR="00AA231D" w:rsidRDefault="00AA231D" w:rsidP="00A658C5">
            <w:pPr>
              <w:widowControl/>
              <w:spacing w:line="360" w:lineRule="auto"/>
              <w:ind w:firstLineChars="0" w:firstLine="0"/>
              <w:jc w:val="left"/>
              <w:rPr>
                <w:rFonts w:ascii="Times New Roman"/>
                <w:kern w:val="0"/>
                <w:sz w:val="18"/>
                <w:szCs w:val="20"/>
              </w:rPr>
            </w:pPr>
            <w:r>
              <w:rPr>
                <w:rFonts w:ascii="Times New Roman" w:cs="宋体" w:hint="eastAsia"/>
                <w:kern w:val="0"/>
                <w:sz w:val="18"/>
                <w:szCs w:val="20"/>
                <w:lang w:val="zh-CN"/>
              </w:rPr>
              <w:t>废矿物油、废钨钼材料等</w:t>
            </w:r>
          </w:p>
        </w:tc>
        <w:tc>
          <w:tcPr>
            <w:tcW w:w="709" w:type="dxa"/>
            <w:tcMar>
              <w:top w:w="120" w:type="dxa"/>
              <w:left w:w="120" w:type="dxa"/>
              <w:bottom w:w="120" w:type="dxa"/>
              <w:right w:w="120" w:type="dxa"/>
            </w:tcMar>
          </w:tcPr>
          <w:p w14:paraId="697A1AD6"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Pr>
          <w:p w14:paraId="0C6465D4" w14:textId="77777777" w:rsidR="00AA231D" w:rsidRDefault="00AA231D" w:rsidP="00A658C5">
            <w:pPr>
              <w:widowControl/>
              <w:spacing w:line="360" w:lineRule="auto"/>
              <w:ind w:firstLineChars="0" w:firstLine="0"/>
              <w:jc w:val="left"/>
              <w:rPr>
                <w:rFonts w:ascii="Times New Roman"/>
                <w:kern w:val="0"/>
                <w:sz w:val="18"/>
                <w:szCs w:val="20"/>
              </w:rPr>
            </w:pPr>
          </w:p>
        </w:tc>
        <w:tc>
          <w:tcPr>
            <w:tcW w:w="709" w:type="dxa"/>
            <w:tcMar>
              <w:top w:w="120" w:type="dxa"/>
              <w:left w:w="120" w:type="dxa"/>
              <w:bottom w:w="120" w:type="dxa"/>
              <w:right w:w="120" w:type="dxa"/>
            </w:tcMar>
          </w:tcPr>
          <w:p w14:paraId="02A32094" w14:textId="77777777" w:rsidR="00AA231D" w:rsidRDefault="00AA231D" w:rsidP="00A658C5">
            <w:pPr>
              <w:widowControl/>
              <w:spacing w:line="360" w:lineRule="auto"/>
              <w:ind w:firstLineChars="0" w:firstLine="0"/>
              <w:jc w:val="left"/>
              <w:rPr>
                <w:rFonts w:ascii="Times New Roman"/>
                <w:kern w:val="0"/>
                <w:sz w:val="18"/>
                <w:szCs w:val="20"/>
              </w:rPr>
            </w:pPr>
          </w:p>
        </w:tc>
        <w:tc>
          <w:tcPr>
            <w:tcW w:w="1134" w:type="dxa"/>
            <w:tcMar>
              <w:top w:w="120" w:type="dxa"/>
              <w:left w:w="120" w:type="dxa"/>
              <w:bottom w:w="120" w:type="dxa"/>
              <w:right w:w="120" w:type="dxa"/>
            </w:tcMar>
          </w:tcPr>
          <w:p w14:paraId="472587D6" w14:textId="77777777" w:rsidR="00AA231D" w:rsidRDefault="00AA231D" w:rsidP="00A658C5">
            <w:pPr>
              <w:widowControl/>
              <w:spacing w:line="360" w:lineRule="auto"/>
              <w:ind w:firstLineChars="0" w:firstLine="0"/>
              <w:jc w:val="left"/>
              <w:rPr>
                <w:rFonts w:ascii="Times New Roman"/>
                <w:kern w:val="0"/>
                <w:sz w:val="18"/>
                <w:szCs w:val="20"/>
              </w:rPr>
            </w:pPr>
          </w:p>
        </w:tc>
        <w:tc>
          <w:tcPr>
            <w:tcW w:w="2269" w:type="dxa"/>
            <w:tcMar>
              <w:top w:w="120" w:type="dxa"/>
              <w:left w:w="120" w:type="dxa"/>
              <w:bottom w:w="120" w:type="dxa"/>
              <w:right w:w="120" w:type="dxa"/>
            </w:tcMar>
          </w:tcPr>
          <w:p w14:paraId="05D8EDD2" w14:textId="77777777" w:rsidR="00AA231D" w:rsidRDefault="00AA231D" w:rsidP="00A658C5">
            <w:pPr>
              <w:widowControl/>
              <w:spacing w:line="360" w:lineRule="auto"/>
              <w:ind w:firstLineChars="0" w:firstLine="0"/>
              <w:jc w:val="left"/>
              <w:rPr>
                <w:rFonts w:ascii="Times New Roman"/>
                <w:kern w:val="0"/>
                <w:sz w:val="18"/>
                <w:szCs w:val="20"/>
              </w:rPr>
            </w:pPr>
          </w:p>
        </w:tc>
      </w:tr>
      <w:tr w:rsidR="00AA231D" w14:paraId="33D0314A" w14:textId="77777777" w:rsidTr="00A658C5">
        <w:trPr>
          <w:trHeight w:val="585"/>
          <w:jc w:val="center"/>
        </w:trPr>
        <w:tc>
          <w:tcPr>
            <w:tcW w:w="8647" w:type="dxa"/>
            <w:gridSpan w:val="6"/>
            <w:tcMar>
              <w:top w:w="120" w:type="dxa"/>
              <w:left w:w="120" w:type="dxa"/>
              <w:bottom w:w="120" w:type="dxa"/>
              <w:right w:w="120" w:type="dxa"/>
            </w:tcMar>
          </w:tcPr>
          <w:p w14:paraId="1AA93BF4" w14:textId="77777777" w:rsidR="00AA231D" w:rsidRDefault="00AA231D" w:rsidP="00A658C5">
            <w:pPr>
              <w:widowControl/>
              <w:spacing w:line="360" w:lineRule="auto"/>
              <w:ind w:firstLineChars="0" w:firstLine="0"/>
              <w:jc w:val="left"/>
              <w:rPr>
                <w:rFonts w:ascii="Times New Roman"/>
                <w:kern w:val="0"/>
                <w:sz w:val="18"/>
                <w:szCs w:val="18"/>
              </w:rPr>
            </w:pPr>
            <w:r w:rsidRPr="00B1745B">
              <w:rPr>
                <w:rFonts w:ascii="黑体" w:eastAsia="黑体" w:hAnsi="黑体" w:hint="eastAsia"/>
                <w:kern w:val="0"/>
                <w:sz w:val="18"/>
                <w:szCs w:val="18"/>
              </w:rPr>
              <w:t>注</w:t>
            </w:r>
            <w:r w:rsidRPr="00B1745B">
              <w:rPr>
                <w:rFonts w:ascii="黑体" w:eastAsia="黑体" w:hAnsi="黑体"/>
                <w:kern w:val="0"/>
                <w:sz w:val="18"/>
                <w:szCs w:val="18"/>
              </w:rPr>
              <w:t>1</w:t>
            </w:r>
            <w:r w:rsidRPr="00B1745B">
              <w:rPr>
                <w:rFonts w:ascii="黑体" w:eastAsia="黑体" w:hAnsi="黑体" w:hint="eastAsia"/>
                <w:kern w:val="0"/>
                <w:sz w:val="18"/>
                <w:szCs w:val="18"/>
              </w:rPr>
              <w:t>：</w:t>
            </w:r>
            <w:r>
              <w:rPr>
                <w:rFonts w:ascii="Times New Roman" w:hint="eastAsia"/>
                <w:kern w:val="0"/>
                <w:sz w:val="18"/>
                <w:szCs w:val="18"/>
              </w:rPr>
              <w:t>此数据收集表中的数据是指规定时间段内所有未分配的输入和输出。</w:t>
            </w:r>
          </w:p>
          <w:p w14:paraId="696DC94B" w14:textId="77777777" w:rsidR="00AA231D" w:rsidRDefault="00AA231D" w:rsidP="00A658C5">
            <w:pPr>
              <w:widowControl/>
              <w:spacing w:line="360" w:lineRule="auto"/>
              <w:ind w:firstLineChars="0" w:firstLine="0"/>
              <w:jc w:val="left"/>
              <w:rPr>
                <w:rFonts w:ascii="Times New Roman"/>
                <w:kern w:val="0"/>
                <w:sz w:val="18"/>
                <w:szCs w:val="20"/>
              </w:rPr>
            </w:pPr>
            <w:r w:rsidRPr="00B1745B">
              <w:rPr>
                <w:rFonts w:ascii="黑体" w:eastAsia="黑体" w:hAnsi="黑体" w:hint="eastAsia"/>
                <w:kern w:val="0"/>
                <w:sz w:val="18"/>
                <w:szCs w:val="18"/>
              </w:rPr>
              <w:t>注</w:t>
            </w:r>
            <w:r w:rsidRPr="00B1745B">
              <w:rPr>
                <w:rFonts w:ascii="黑体" w:eastAsia="黑体" w:hAnsi="黑体"/>
                <w:kern w:val="0"/>
                <w:sz w:val="18"/>
                <w:szCs w:val="18"/>
              </w:rPr>
              <w:t>2</w:t>
            </w:r>
            <w:r w:rsidRPr="00B1745B">
              <w:rPr>
                <w:rFonts w:ascii="黑体" w:eastAsia="黑体" w:hAnsi="黑体" w:hint="eastAsia"/>
                <w:kern w:val="0"/>
                <w:sz w:val="18"/>
                <w:szCs w:val="18"/>
              </w:rPr>
              <w:t>：</w:t>
            </w:r>
            <w:r>
              <w:rPr>
                <w:rFonts w:ascii="Times New Roman" w:hint="eastAsia"/>
                <w:kern w:val="0"/>
                <w:sz w:val="18"/>
                <w:szCs w:val="18"/>
              </w:rPr>
              <w:t>燃料和热力以热量单位表示。</w:t>
            </w:r>
          </w:p>
        </w:tc>
      </w:tr>
    </w:tbl>
    <w:p w14:paraId="72FB4533" w14:textId="77777777" w:rsidR="00AA231D" w:rsidRPr="00AA231D" w:rsidRDefault="00AA231D" w:rsidP="00AA231D">
      <w:pPr>
        <w:widowControl/>
        <w:spacing w:line="360" w:lineRule="auto"/>
        <w:ind w:firstLineChars="0" w:firstLine="0"/>
        <w:jc w:val="center"/>
        <w:rPr>
          <w:rFonts w:ascii="Times New Roman" w:eastAsia="黑体" w:cs="宋体"/>
          <w:kern w:val="0"/>
          <w:szCs w:val="24"/>
        </w:rPr>
      </w:pPr>
    </w:p>
    <w:p w14:paraId="09F20410" w14:textId="77777777" w:rsidR="00445993" w:rsidRPr="00AA231D" w:rsidRDefault="00445993">
      <w:pPr>
        <w:widowControl/>
        <w:spacing w:line="240" w:lineRule="auto"/>
        <w:ind w:firstLineChars="0" w:firstLine="0"/>
        <w:jc w:val="left"/>
      </w:pPr>
    </w:p>
    <w:p w14:paraId="2B8363F3" w14:textId="77777777" w:rsidR="00445993" w:rsidRDefault="00445993">
      <w:pPr>
        <w:widowControl/>
        <w:spacing w:line="240" w:lineRule="auto"/>
        <w:ind w:firstLineChars="0" w:firstLine="0"/>
        <w:jc w:val="left"/>
      </w:pPr>
    </w:p>
    <w:p w14:paraId="6A9E229D" w14:textId="77777777" w:rsidR="00445993" w:rsidRDefault="00445993">
      <w:pPr>
        <w:widowControl/>
        <w:spacing w:line="240" w:lineRule="auto"/>
        <w:ind w:firstLineChars="0" w:firstLine="0"/>
        <w:jc w:val="left"/>
      </w:pPr>
    </w:p>
    <w:p w14:paraId="4FA2C9DC" w14:textId="77777777" w:rsidR="00445993" w:rsidRDefault="00445993">
      <w:pPr>
        <w:widowControl/>
        <w:spacing w:line="240" w:lineRule="auto"/>
        <w:ind w:firstLineChars="0" w:firstLine="0"/>
        <w:jc w:val="left"/>
      </w:pPr>
    </w:p>
    <w:p w14:paraId="3326DB2F" w14:textId="77777777" w:rsidR="00445993" w:rsidRDefault="00445993">
      <w:pPr>
        <w:widowControl/>
        <w:spacing w:line="240" w:lineRule="auto"/>
        <w:ind w:firstLineChars="0" w:firstLine="0"/>
        <w:jc w:val="left"/>
      </w:pPr>
    </w:p>
    <w:p w14:paraId="74B360E1" w14:textId="77777777" w:rsidR="00445993" w:rsidRDefault="00445993">
      <w:pPr>
        <w:widowControl/>
        <w:spacing w:line="240" w:lineRule="auto"/>
        <w:ind w:firstLineChars="0" w:firstLine="0"/>
        <w:jc w:val="left"/>
      </w:pPr>
    </w:p>
    <w:p w14:paraId="20988A88" w14:textId="7631AC8A" w:rsidR="00E36C7C" w:rsidRDefault="00E36C7C">
      <w:pPr>
        <w:widowControl/>
        <w:spacing w:line="240" w:lineRule="auto"/>
        <w:ind w:firstLineChars="0" w:firstLine="0"/>
        <w:jc w:val="left"/>
      </w:pPr>
      <w:r>
        <w:br w:type="page"/>
      </w:r>
    </w:p>
    <w:p w14:paraId="6AB52C6E" w14:textId="77777777" w:rsidR="00445993" w:rsidRDefault="00445993">
      <w:pPr>
        <w:widowControl/>
        <w:spacing w:line="240" w:lineRule="auto"/>
        <w:ind w:firstLineChars="0" w:firstLine="0"/>
        <w:jc w:val="left"/>
      </w:pPr>
    </w:p>
    <w:p w14:paraId="42E05322" w14:textId="77777777" w:rsidR="00445993" w:rsidRDefault="00886C65">
      <w:pPr>
        <w:keepNext/>
        <w:keepLines/>
        <w:spacing w:before="340" w:line="240" w:lineRule="auto"/>
        <w:ind w:firstLineChars="0" w:firstLine="0"/>
        <w:jc w:val="center"/>
        <w:outlineLvl w:val="0"/>
        <w:rPr>
          <w:rFonts w:ascii="Times New Roman" w:eastAsia="黑体"/>
          <w:bCs/>
          <w:kern w:val="44"/>
          <w:szCs w:val="21"/>
        </w:rPr>
      </w:pPr>
      <w:bookmarkStart w:id="128" w:name="_Toc239346667"/>
      <w:bookmarkStart w:id="129" w:name="OLE_LINK5"/>
      <w:r>
        <w:rPr>
          <w:rFonts w:ascii="Times New Roman" w:eastAsia="黑体"/>
          <w:bCs/>
          <w:kern w:val="44"/>
          <w:szCs w:val="21"/>
        </w:rPr>
        <w:t>附录</w:t>
      </w:r>
      <w:r>
        <w:rPr>
          <w:rFonts w:ascii="Times New Roman" w:eastAsia="黑体" w:hint="eastAsia"/>
          <w:bCs/>
          <w:kern w:val="44"/>
          <w:szCs w:val="21"/>
        </w:rPr>
        <w:t>D</w:t>
      </w:r>
      <w:bookmarkEnd w:id="128"/>
    </w:p>
    <w:p w14:paraId="32E21A17" w14:textId="77777777" w:rsidR="00445993" w:rsidRDefault="00886C65" w:rsidP="00A7478A">
      <w:pPr>
        <w:keepNext/>
        <w:keepLines/>
        <w:spacing w:line="240" w:lineRule="auto"/>
        <w:ind w:firstLineChars="0" w:firstLine="0"/>
        <w:jc w:val="center"/>
        <w:rPr>
          <w:rFonts w:ascii="黑体" w:eastAsia="黑体" w:hAnsi="黑体"/>
          <w:sz w:val="18"/>
          <w:szCs w:val="18"/>
        </w:rPr>
      </w:pPr>
      <w:bookmarkStart w:id="130" w:name="_Toc198201547"/>
      <w:bookmarkStart w:id="131" w:name="_Toc201043291"/>
      <w:r>
        <w:rPr>
          <w:rFonts w:ascii="黑体" w:eastAsia="黑体" w:hAnsi="黑体"/>
          <w:sz w:val="18"/>
          <w:szCs w:val="18"/>
        </w:rPr>
        <w:t>（</w:t>
      </w:r>
      <w:r>
        <w:rPr>
          <w:rFonts w:ascii="黑体" w:eastAsia="黑体" w:hAnsi="黑体" w:hint="eastAsia"/>
          <w:sz w:val="18"/>
          <w:szCs w:val="18"/>
        </w:rPr>
        <w:t>资料</w:t>
      </w:r>
      <w:r>
        <w:rPr>
          <w:rFonts w:ascii="黑体" w:eastAsia="黑体" w:hAnsi="黑体"/>
          <w:sz w:val="18"/>
          <w:szCs w:val="18"/>
        </w:rPr>
        <w:t>性</w:t>
      </w:r>
      <w:r>
        <w:rPr>
          <w:rFonts w:ascii="黑体" w:eastAsia="黑体" w:hAnsi="黑体" w:hint="eastAsia"/>
          <w:sz w:val="18"/>
          <w:szCs w:val="18"/>
        </w:rPr>
        <w:t>）</w:t>
      </w:r>
      <w:bookmarkEnd w:id="130"/>
      <w:bookmarkEnd w:id="131"/>
    </w:p>
    <w:p w14:paraId="21CF7809" w14:textId="23F2CED8" w:rsidR="00445993" w:rsidRDefault="00A7478A" w:rsidP="00A7478A">
      <w:pPr>
        <w:ind w:firstLineChars="0" w:firstLine="0"/>
        <w:jc w:val="center"/>
        <w:rPr>
          <w:rFonts w:ascii="Times New Roman"/>
          <w:szCs w:val="24"/>
        </w:rPr>
      </w:pPr>
      <w:r>
        <w:rPr>
          <w:rFonts w:ascii="Times New Roman" w:eastAsia="黑体" w:hint="eastAsia"/>
          <w:bCs/>
          <w:kern w:val="44"/>
          <w:szCs w:val="21"/>
        </w:rPr>
        <w:t>全球变暖潜势</w:t>
      </w:r>
    </w:p>
    <w:bookmarkEnd w:id="129"/>
    <w:p w14:paraId="4417F616" w14:textId="77777777" w:rsidR="00A7478A" w:rsidRDefault="00A7478A" w:rsidP="00A7478A">
      <w:pPr>
        <w:spacing w:beforeLines="50" w:before="156" w:line="360" w:lineRule="auto"/>
        <w:ind w:firstLine="420"/>
        <w:rPr>
          <w:rFonts w:ascii="Times New Roman"/>
          <w:szCs w:val="24"/>
        </w:rPr>
      </w:pPr>
      <w:r>
        <w:rPr>
          <w:rFonts w:ascii="Times New Roman" w:hint="eastAsia"/>
          <w:szCs w:val="24"/>
        </w:rPr>
        <w:t>部分温室气体的全球变暖潜势见表</w:t>
      </w:r>
      <w:r>
        <w:rPr>
          <w:rFonts w:ascii="Times New Roman" w:hint="eastAsia"/>
          <w:szCs w:val="24"/>
        </w:rPr>
        <w:t>D</w:t>
      </w:r>
      <w:r>
        <w:rPr>
          <w:rFonts w:ascii="Times New Roman"/>
          <w:szCs w:val="24"/>
        </w:rPr>
        <w:t>.1</w:t>
      </w:r>
      <w:r>
        <w:rPr>
          <w:rFonts w:ascii="Times New Roman" w:hint="eastAsia"/>
          <w:szCs w:val="24"/>
        </w:rPr>
        <w:t>。</w:t>
      </w:r>
    </w:p>
    <w:p w14:paraId="664895E3" w14:textId="77777777" w:rsidR="00A7478A" w:rsidRDefault="00A7478A" w:rsidP="00A7478A">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 xml:space="preserve">D.1  </w:t>
      </w:r>
      <w:r>
        <w:rPr>
          <w:rFonts w:ascii="Times New Roman" w:eastAsia="黑体" w:cs="宋体" w:hint="eastAsia"/>
          <w:kern w:val="0"/>
          <w:sz w:val="20"/>
          <w:lang w:val="zh-CN"/>
        </w:rPr>
        <w:t>温室气体全球变暖潜势</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5"/>
        <w:gridCol w:w="2765"/>
        <w:gridCol w:w="2766"/>
      </w:tblGrid>
      <w:tr w:rsidR="00A7478A" w14:paraId="691D6285" w14:textId="77777777" w:rsidTr="00A658C5">
        <w:trPr>
          <w:trHeight w:val="397"/>
          <w:jc w:val="center"/>
        </w:trPr>
        <w:tc>
          <w:tcPr>
            <w:tcW w:w="2765" w:type="dxa"/>
            <w:tcBorders>
              <w:top w:val="single" w:sz="4" w:space="0" w:color="000000"/>
              <w:left w:val="single" w:sz="4" w:space="0" w:color="000000"/>
              <w:bottom w:val="single" w:sz="4" w:space="0" w:color="000000"/>
              <w:right w:val="single" w:sz="4" w:space="0" w:color="000000"/>
            </w:tcBorders>
            <w:vAlign w:val="center"/>
          </w:tcPr>
          <w:p w14:paraId="09AB14E3"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气体名称</w:t>
            </w:r>
          </w:p>
        </w:tc>
        <w:tc>
          <w:tcPr>
            <w:tcW w:w="2765" w:type="dxa"/>
            <w:tcBorders>
              <w:top w:val="single" w:sz="4" w:space="0" w:color="000000"/>
              <w:left w:val="single" w:sz="4" w:space="0" w:color="000000"/>
              <w:bottom w:val="single" w:sz="4" w:space="0" w:color="000000"/>
              <w:right w:val="single" w:sz="4" w:space="0" w:color="000000"/>
            </w:tcBorders>
            <w:vAlign w:val="center"/>
          </w:tcPr>
          <w:p w14:paraId="034CFFC4"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化学分子式</w:t>
            </w:r>
          </w:p>
        </w:tc>
        <w:tc>
          <w:tcPr>
            <w:tcW w:w="2766" w:type="dxa"/>
            <w:tcBorders>
              <w:top w:val="single" w:sz="4" w:space="0" w:color="000000"/>
              <w:left w:val="single" w:sz="4" w:space="0" w:color="000000"/>
              <w:bottom w:val="single" w:sz="4" w:space="0" w:color="000000"/>
              <w:right w:val="single" w:sz="4" w:space="0" w:color="000000"/>
            </w:tcBorders>
            <w:vAlign w:val="center"/>
          </w:tcPr>
          <w:p w14:paraId="3BFCB7A1"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1</w:t>
            </w:r>
            <w:r>
              <w:rPr>
                <w:rFonts w:ascii="Times New Roman"/>
                <w:sz w:val="18"/>
                <w:szCs w:val="21"/>
              </w:rPr>
              <w:t>00</w:t>
            </w:r>
            <w:r>
              <w:rPr>
                <w:rFonts w:ascii="Times New Roman" w:hint="eastAsia"/>
                <w:sz w:val="18"/>
                <w:szCs w:val="21"/>
              </w:rPr>
              <w:t>年的</w:t>
            </w:r>
            <w:r>
              <w:rPr>
                <w:rFonts w:ascii="Times New Roman" w:hint="eastAsia"/>
                <w:sz w:val="18"/>
                <w:szCs w:val="21"/>
              </w:rPr>
              <w:t>G</w:t>
            </w:r>
            <w:r>
              <w:rPr>
                <w:rFonts w:ascii="Times New Roman"/>
                <w:sz w:val="18"/>
                <w:szCs w:val="21"/>
              </w:rPr>
              <w:t>WP</w:t>
            </w:r>
          </w:p>
        </w:tc>
      </w:tr>
      <w:tr w:rsidR="00A7478A" w14:paraId="74E6E8E8" w14:textId="77777777" w:rsidTr="00A658C5">
        <w:trPr>
          <w:trHeight w:val="283"/>
          <w:jc w:val="center"/>
        </w:trPr>
        <w:tc>
          <w:tcPr>
            <w:tcW w:w="2765" w:type="dxa"/>
            <w:tcBorders>
              <w:top w:val="single" w:sz="4" w:space="0" w:color="000000"/>
              <w:left w:val="single" w:sz="4" w:space="0" w:color="000000"/>
              <w:bottom w:val="single" w:sz="4" w:space="0" w:color="000000"/>
              <w:right w:val="single" w:sz="4" w:space="0" w:color="000000"/>
            </w:tcBorders>
            <w:vAlign w:val="center"/>
          </w:tcPr>
          <w:p w14:paraId="275980A7"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二氧化碳</w:t>
            </w:r>
          </w:p>
        </w:tc>
        <w:tc>
          <w:tcPr>
            <w:tcW w:w="2765" w:type="dxa"/>
            <w:tcBorders>
              <w:top w:val="single" w:sz="4" w:space="0" w:color="000000"/>
              <w:left w:val="single" w:sz="4" w:space="0" w:color="000000"/>
              <w:bottom w:val="single" w:sz="4" w:space="0" w:color="000000"/>
              <w:right w:val="single" w:sz="4" w:space="0" w:color="000000"/>
            </w:tcBorders>
            <w:vAlign w:val="center"/>
          </w:tcPr>
          <w:p w14:paraId="2FA95592"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CO</w:t>
            </w:r>
            <w:r>
              <w:rPr>
                <w:rFonts w:ascii="Times New Roman"/>
                <w:sz w:val="18"/>
                <w:szCs w:val="21"/>
                <w:vertAlign w:val="subscript"/>
              </w:rPr>
              <w:t>2</w:t>
            </w:r>
          </w:p>
        </w:tc>
        <w:tc>
          <w:tcPr>
            <w:tcW w:w="2766" w:type="dxa"/>
            <w:tcBorders>
              <w:top w:val="single" w:sz="4" w:space="0" w:color="000000"/>
              <w:left w:val="single" w:sz="4" w:space="0" w:color="000000"/>
              <w:bottom w:val="single" w:sz="4" w:space="0" w:color="000000"/>
              <w:right w:val="single" w:sz="4" w:space="0" w:color="000000"/>
            </w:tcBorders>
            <w:vAlign w:val="center"/>
          </w:tcPr>
          <w:p w14:paraId="0E447FC9"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1</w:t>
            </w:r>
          </w:p>
        </w:tc>
      </w:tr>
      <w:tr w:rsidR="00A7478A" w14:paraId="68F5931B" w14:textId="77777777" w:rsidTr="00A658C5">
        <w:trPr>
          <w:trHeight w:val="397"/>
          <w:jc w:val="center"/>
        </w:trPr>
        <w:tc>
          <w:tcPr>
            <w:tcW w:w="8296" w:type="dxa"/>
            <w:gridSpan w:val="3"/>
            <w:tcBorders>
              <w:top w:val="single" w:sz="4" w:space="0" w:color="000000"/>
              <w:left w:val="single" w:sz="4" w:space="0" w:color="000000"/>
              <w:bottom w:val="single" w:sz="4" w:space="0" w:color="000000"/>
              <w:right w:val="single" w:sz="4" w:space="0" w:color="000000"/>
            </w:tcBorders>
            <w:vAlign w:val="center"/>
          </w:tcPr>
          <w:p w14:paraId="5981F089" w14:textId="77777777" w:rsidR="00A7478A" w:rsidRDefault="00A7478A" w:rsidP="00A658C5">
            <w:pPr>
              <w:spacing w:line="360" w:lineRule="auto"/>
              <w:ind w:firstLineChars="0" w:firstLine="0"/>
              <w:jc w:val="center"/>
              <w:rPr>
                <w:rFonts w:ascii="Times New Roman"/>
                <w:sz w:val="18"/>
                <w:szCs w:val="21"/>
              </w:rPr>
            </w:pPr>
            <w:proofErr w:type="gramStart"/>
            <w:r>
              <w:rPr>
                <w:rFonts w:ascii="Times New Roman" w:hint="eastAsia"/>
                <w:sz w:val="18"/>
                <w:szCs w:val="21"/>
              </w:rPr>
              <w:t>全氟碳化物</w:t>
            </w:r>
            <w:proofErr w:type="gramEnd"/>
            <w:r>
              <w:rPr>
                <w:rFonts w:ascii="Times New Roman" w:hint="eastAsia"/>
                <w:sz w:val="18"/>
                <w:szCs w:val="21"/>
              </w:rPr>
              <w:t>（</w:t>
            </w:r>
            <w:r>
              <w:rPr>
                <w:rFonts w:ascii="Times New Roman" w:hint="eastAsia"/>
                <w:sz w:val="18"/>
                <w:szCs w:val="21"/>
              </w:rPr>
              <w:t>P</w:t>
            </w:r>
            <w:r>
              <w:rPr>
                <w:rFonts w:ascii="Times New Roman"/>
                <w:sz w:val="18"/>
                <w:szCs w:val="21"/>
              </w:rPr>
              <w:t>FCs</w:t>
            </w:r>
            <w:r>
              <w:rPr>
                <w:rFonts w:ascii="Times New Roman" w:hint="eastAsia"/>
                <w:sz w:val="18"/>
                <w:szCs w:val="21"/>
              </w:rPr>
              <w:t>）</w:t>
            </w:r>
          </w:p>
        </w:tc>
      </w:tr>
      <w:tr w:rsidR="00A7478A" w14:paraId="4476C670" w14:textId="77777777" w:rsidTr="00A658C5">
        <w:trPr>
          <w:trHeight w:val="283"/>
          <w:jc w:val="center"/>
        </w:trPr>
        <w:tc>
          <w:tcPr>
            <w:tcW w:w="2765" w:type="dxa"/>
            <w:tcBorders>
              <w:top w:val="single" w:sz="4" w:space="0" w:color="000000"/>
              <w:left w:val="single" w:sz="4" w:space="0" w:color="000000"/>
              <w:bottom w:val="single" w:sz="4" w:space="0" w:color="000000"/>
              <w:right w:val="single" w:sz="4" w:space="0" w:color="000000"/>
            </w:tcBorders>
            <w:vAlign w:val="center"/>
          </w:tcPr>
          <w:p w14:paraId="30195CC2" w14:textId="77777777" w:rsidR="00A7478A" w:rsidRDefault="00A7478A" w:rsidP="00A658C5">
            <w:pPr>
              <w:spacing w:line="360" w:lineRule="auto"/>
              <w:ind w:firstLineChars="0" w:firstLine="0"/>
              <w:jc w:val="center"/>
              <w:rPr>
                <w:rFonts w:ascii="Times New Roman"/>
                <w:sz w:val="18"/>
                <w:szCs w:val="21"/>
              </w:rPr>
            </w:pPr>
            <w:proofErr w:type="gramStart"/>
            <w:r>
              <w:rPr>
                <w:rFonts w:ascii="Times New Roman" w:hint="eastAsia"/>
                <w:sz w:val="18"/>
                <w:szCs w:val="21"/>
              </w:rPr>
              <w:t>全氟甲烷</w:t>
            </w:r>
            <w:proofErr w:type="gramEnd"/>
            <w:r>
              <w:rPr>
                <w:rFonts w:ascii="Times New Roman" w:hint="eastAsia"/>
                <w:sz w:val="18"/>
                <w:szCs w:val="21"/>
              </w:rPr>
              <w:t>（四氟甲烷）</w:t>
            </w:r>
          </w:p>
        </w:tc>
        <w:tc>
          <w:tcPr>
            <w:tcW w:w="2765" w:type="dxa"/>
            <w:tcBorders>
              <w:top w:val="single" w:sz="4" w:space="0" w:color="000000"/>
              <w:left w:val="single" w:sz="4" w:space="0" w:color="000000"/>
              <w:bottom w:val="single" w:sz="4" w:space="0" w:color="000000"/>
              <w:right w:val="single" w:sz="4" w:space="0" w:color="000000"/>
            </w:tcBorders>
            <w:vAlign w:val="center"/>
          </w:tcPr>
          <w:p w14:paraId="5808522C"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CF</w:t>
            </w:r>
            <w:r>
              <w:rPr>
                <w:rFonts w:ascii="Times New Roman"/>
                <w:sz w:val="18"/>
                <w:szCs w:val="21"/>
                <w:vertAlign w:val="subscript"/>
              </w:rPr>
              <w:t>4</w:t>
            </w:r>
          </w:p>
        </w:tc>
        <w:tc>
          <w:tcPr>
            <w:tcW w:w="2766" w:type="dxa"/>
            <w:tcBorders>
              <w:top w:val="single" w:sz="4" w:space="0" w:color="000000"/>
              <w:left w:val="single" w:sz="4" w:space="0" w:color="000000"/>
              <w:bottom w:val="single" w:sz="4" w:space="0" w:color="000000"/>
              <w:right w:val="single" w:sz="4" w:space="0" w:color="000000"/>
            </w:tcBorders>
            <w:vAlign w:val="center"/>
          </w:tcPr>
          <w:p w14:paraId="524537B4"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7380</w:t>
            </w:r>
          </w:p>
        </w:tc>
      </w:tr>
      <w:tr w:rsidR="00A7478A" w14:paraId="0DD4EB7E" w14:textId="77777777" w:rsidTr="00A658C5">
        <w:trPr>
          <w:trHeight w:val="283"/>
          <w:jc w:val="center"/>
        </w:trPr>
        <w:tc>
          <w:tcPr>
            <w:tcW w:w="2765" w:type="dxa"/>
            <w:tcBorders>
              <w:top w:val="single" w:sz="4" w:space="0" w:color="000000"/>
              <w:left w:val="single" w:sz="4" w:space="0" w:color="000000"/>
              <w:bottom w:val="single" w:sz="4" w:space="0" w:color="000000"/>
              <w:right w:val="single" w:sz="4" w:space="0" w:color="000000"/>
            </w:tcBorders>
            <w:vAlign w:val="center"/>
          </w:tcPr>
          <w:p w14:paraId="1BA78C8F" w14:textId="77777777" w:rsidR="00A7478A" w:rsidRDefault="00A7478A" w:rsidP="00A658C5">
            <w:pPr>
              <w:spacing w:line="360" w:lineRule="auto"/>
              <w:ind w:firstLineChars="0" w:firstLine="0"/>
              <w:jc w:val="center"/>
              <w:rPr>
                <w:rFonts w:ascii="Times New Roman"/>
                <w:sz w:val="18"/>
                <w:szCs w:val="21"/>
              </w:rPr>
            </w:pPr>
            <w:proofErr w:type="gramStart"/>
            <w:r>
              <w:rPr>
                <w:rFonts w:ascii="Times New Roman" w:hint="eastAsia"/>
                <w:sz w:val="18"/>
                <w:szCs w:val="21"/>
              </w:rPr>
              <w:t>全氟乙烷</w:t>
            </w:r>
            <w:proofErr w:type="gramEnd"/>
            <w:r>
              <w:rPr>
                <w:rFonts w:ascii="Times New Roman" w:hint="eastAsia"/>
                <w:sz w:val="18"/>
                <w:szCs w:val="21"/>
              </w:rPr>
              <w:t>（</w:t>
            </w:r>
            <w:proofErr w:type="gramStart"/>
            <w:r>
              <w:rPr>
                <w:rFonts w:ascii="Times New Roman" w:hint="eastAsia"/>
                <w:sz w:val="18"/>
                <w:szCs w:val="21"/>
              </w:rPr>
              <w:t>六氟乙烷</w:t>
            </w:r>
            <w:proofErr w:type="gramEnd"/>
            <w:r>
              <w:rPr>
                <w:rFonts w:ascii="Times New Roman" w:hint="eastAsia"/>
                <w:sz w:val="18"/>
                <w:szCs w:val="21"/>
              </w:rPr>
              <w:t>）</w:t>
            </w:r>
          </w:p>
        </w:tc>
        <w:tc>
          <w:tcPr>
            <w:tcW w:w="2765" w:type="dxa"/>
            <w:tcBorders>
              <w:top w:val="single" w:sz="4" w:space="0" w:color="000000"/>
              <w:left w:val="single" w:sz="4" w:space="0" w:color="000000"/>
              <w:bottom w:val="single" w:sz="4" w:space="0" w:color="000000"/>
              <w:right w:val="single" w:sz="4" w:space="0" w:color="000000"/>
            </w:tcBorders>
            <w:vAlign w:val="center"/>
          </w:tcPr>
          <w:p w14:paraId="05C80393"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C</w:t>
            </w:r>
            <w:r>
              <w:rPr>
                <w:rFonts w:ascii="Times New Roman"/>
                <w:sz w:val="18"/>
                <w:szCs w:val="21"/>
                <w:vertAlign w:val="subscript"/>
              </w:rPr>
              <w:t>2</w:t>
            </w:r>
            <w:r>
              <w:rPr>
                <w:rFonts w:ascii="Times New Roman"/>
                <w:sz w:val="18"/>
                <w:szCs w:val="21"/>
              </w:rPr>
              <w:t>F</w:t>
            </w:r>
            <w:r>
              <w:rPr>
                <w:rFonts w:ascii="Times New Roman" w:hint="eastAsia"/>
                <w:sz w:val="18"/>
                <w:szCs w:val="21"/>
                <w:vertAlign w:val="subscript"/>
              </w:rPr>
              <w:t>6</w:t>
            </w:r>
          </w:p>
        </w:tc>
        <w:tc>
          <w:tcPr>
            <w:tcW w:w="2766" w:type="dxa"/>
            <w:tcBorders>
              <w:top w:val="single" w:sz="4" w:space="0" w:color="000000"/>
              <w:left w:val="single" w:sz="4" w:space="0" w:color="000000"/>
              <w:bottom w:val="single" w:sz="4" w:space="0" w:color="000000"/>
              <w:right w:val="single" w:sz="4" w:space="0" w:color="000000"/>
            </w:tcBorders>
            <w:vAlign w:val="center"/>
          </w:tcPr>
          <w:p w14:paraId="653DC5AA"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12400</w:t>
            </w:r>
          </w:p>
        </w:tc>
      </w:tr>
      <w:tr w:rsidR="00A7478A" w14:paraId="2C89E48F" w14:textId="77777777" w:rsidTr="00A658C5">
        <w:trPr>
          <w:trHeight w:val="283"/>
          <w:jc w:val="center"/>
        </w:trPr>
        <w:tc>
          <w:tcPr>
            <w:tcW w:w="2765" w:type="dxa"/>
            <w:tcBorders>
              <w:top w:val="single" w:sz="4" w:space="0" w:color="000000"/>
              <w:left w:val="single" w:sz="4" w:space="0" w:color="000000"/>
              <w:bottom w:val="single" w:sz="4" w:space="0" w:color="000000"/>
              <w:right w:val="single" w:sz="4" w:space="0" w:color="000000"/>
            </w:tcBorders>
            <w:vAlign w:val="center"/>
          </w:tcPr>
          <w:p w14:paraId="3C5B075B" w14:textId="77777777" w:rsidR="00A7478A" w:rsidRDefault="00A7478A" w:rsidP="00A658C5">
            <w:pPr>
              <w:spacing w:line="360" w:lineRule="auto"/>
              <w:ind w:firstLineChars="0" w:firstLine="0"/>
              <w:jc w:val="center"/>
              <w:rPr>
                <w:rFonts w:ascii="Times New Roman"/>
                <w:sz w:val="18"/>
                <w:szCs w:val="21"/>
              </w:rPr>
            </w:pPr>
            <w:proofErr w:type="gramStart"/>
            <w:r>
              <w:rPr>
                <w:rFonts w:ascii="Times New Roman" w:hint="eastAsia"/>
                <w:sz w:val="18"/>
                <w:szCs w:val="21"/>
              </w:rPr>
              <w:t>全氟丙烷</w:t>
            </w:r>
            <w:proofErr w:type="gramEnd"/>
          </w:p>
        </w:tc>
        <w:tc>
          <w:tcPr>
            <w:tcW w:w="2765" w:type="dxa"/>
            <w:tcBorders>
              <w:top w:val="single" w:sz="4" w:space="0" w:color="000000"/>
              <w:left w:val="single" w:sz="4" w:space="0" w:color="000000"/>
              <w:bottom w:val="single" w:sz="4" w:space="0" w:color="000000"/>
              <w:right w:val="single" w:sz="4" w:space="0" w:color="000000"/>
            </w:tcBorders>
            <w:vAlign w:val="center"/>
          </w:tcPr>
          <w:p w14:paraId="0B360BF3"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C</w:t>
            </w:r>
            <w:r>
              <w:rPr>
                <w:rFonts w:ascii="Times New Roman"/>
                <w:sz w:val="18"/>
                <w:szCs w:val="21"/>
                <w:vertAlign w:val="subscript"/>
              </w:rPr>
              <w:t>3</w:t>
            </w:r>
            <w:r>
              <w:rPr>
                <w:rFonts w:ascii="Times New Roman"/>
                <w:sz w:val="18"/>
                <w:szCs w:val="21"/>
              </w:rPr>
              <w:t>F</w:t>
            </w:r>
            <w:r>
              <w:rPr>
                <w:rFonts w:ascii="Times New Roman"/>
                <w:sz w:val="18"/>
                <w:szCs w:val="21"/>
                <w:vertAlign w:val="subscript"/>
              </w:rPr>
              <w:t>8</w:t>
            </w:r>
          </w:p>
        </w:tc>
        <w:tc>
          <w:tcPr>
            <w:tcW w:w="2766" w:type="dxa"/>
            <w:tcBorders>
              <w:top w:val="single" w:sz="4" w:space="0" w:color="000000"/>
              <w:left w:val="single" w:sz="4" w:space="0" w:color="000000"/>
              <w:bottom w:val="single" w:sz="4" w:space="0" w:color="000000"/>
              <w:right w:val="single" w:sz="4" w:space="0" w:color="000000"/>
            </w:tcBorders>
            <w:vAlign w:val="center"/>
          </w:tcPr>
          <w:p w14:paraId="33750D3E" w14:textId="77777777" w:rsidR="00A7478A" w:rsidRDefault="00A7478A" w:rsidP="00A658C5">
            <w:pPr>
              <w:spacing w:line="360" w:lineRule="auto"/>
              <w:ind w:firstLineChars="0" w:firstLine="0"/>
              <w:jc w:val="center"/>
              <w:rPr>
                <w:rFonts w:ascii="Times New Roman"/>
                <w:sz w:val="18"/>
                <w:szCs w:val="21"/>
              </w:rPr>
            </w:pPr>
            <w:r>
              <w:rPr>
                <w:rFonts w:ascii="Times New Roman"/>
                <w:sz w:val="18"/>
                <w:szCs w:val="21"/>
              </w:rPr>
              <w:t>9290</w:t>
            </w:r>
          </w:p>
        </w:tc>
      </w:tr>
      <w:tr w:rsidR="00A7478A" w14:paraId="6A4BB965" w14:textId="77777777" w:rsidTr="00A658C5">
        <w:trPr>
          <w:trHeight w:val="567"/>
          <w:jc w:val="center"/>
        </w:trPr>
        <w:tc>
          <w:tcPr>
            <w:tcW w:w="8296" w:type="dxa"/>
            <w:gridSpan w:val="3"/>
            <w:tcBorders>
              <w:top w:val="single" w:sz="4" w:space="0" w:color="000000"/>
              <w:left w:val="single" w:sz="4" w:space="0" w:color="000000"/>
              <w:bottom w:val="single" w:sz="4" w:space="0" w:color="000000"/>
              <w:right w:val="single" w:sz="4" w:space="0" w:color="000000"/>
            </w:tcBorders>
            <w:vAlign w:val="center"/>
          </w:tcPr>
          <w:p w14:paraId="4111FE0B" w14:textId="77777777" w:rsidR="00A7478A" w:rsidRDefault="00A7478A" w:rsidP="00A658C5">
            <w:pPr>
              <w:widowControl/>
              <w:spacing w:line="360" w:lineRule="auto"/>
              <w:ind w:firstLineChars="0" w:firstLine="0"/>
              <w:jc w:val="left"/>
              <w:rPr>
                <w:rFonts w:ascii="Times New Roman"/>
                <w:sz w:val="18"/>
                <w:szCs w:val="21"/>
              </w:rPr>
            </w:pPr>
            <w:r>
              <w:rPr>
                <w:rFonts w:ascii="Times New Roman" w:hint="eastAsia"/>
                <w:kern w:val="0"/>
                <w:sz w:val="18"/>
                <w:szCs w:val="18"/>
              </w:rPr>
              <w:t>注：部分温室气体的全球变暖潜势来源于政府间气候变化专门委员会（</w:t>
            </w:r>
            <w:r>
              <w:rPr>
                <w:rFonts w:ascii="Times New Roman" w:hint="eastAsia"/>
                <w:kern w:val="0"/>
                <w:sz w:val="18"/>
                <w:szCs w:val="18"/>
              </w:rPr>
              <w:t>IPCC</w:t>
            </w:r>
            <w:r>
              <w:rPr>
                <w:rFonts w:ascii="Times New Roman" w:hint="eastAsia"/>
                <w:kern w:val="0"/>
                <w:sz w:val="18"/>
                <w:szCs w:val="18"/>
              </w:rPr>
              <w:t>）《气候变化报告</w:t>
            </w:r>
            <w:r>
              <w:rPr>
                <w:rFonts w:ascii="Times New Roman" w:hint="eastAsia"/>
                <w:kern w:val="0"/>
                <w:sz w:val="18"/>
                <w:szCs w:val="18"/>
              </w:rPr>
              <w:t>2021</w:t>
            </w:r>
            <w:r>
              <w:rPr>
                <w:rFonts w:ascii="Times New Roman" w:hint="eastAsia"/>
                <w:kern w:val="0"/>
                <w:sz w:val="18"/>
                <w:szCs w:val="18"/>
              </w:rPr>
              <w:t>：自然科学基础第一工作组对政府间气候变化专门委员会第六次评估报告的贡献》。</w:t>
            </w:r>
          </w:p>
        </w:tc>
      </w:tr>
    </w:tbl>
    <w:p w14:paraId="74AB6536" w14:textId="77777777" w:rsidR="00A7478A" w:rsidRDefault="00886C65" w:rsidP="00B1745B">
      <w:pPr>
        <w:keepNext/>
        <w:keepLines/>
        <w:spacing w:line="360" w:lineRule="auto"/>
        <w:ind w:firstLineChars="0" w:firstLine="0"/>
        <w:jc w:val="center"/>
        <w:outlineLvl w:val="0"/>
        <w:rPr>
          <w:rFonts w:ascii="Times New Roman" w:eastAsia="黑体"/>
          <w:bCs/>
          <w:kern w:val="44"/>
          <w:szCs w:val="21"/>
        </w:rPr>
      </w:pPr>
      <w:r>
        <w:br w:type="page"/>
      </w:r>
      <w:bookmarkStart w:id="132" w:name="_Toc190159513"/>
      <w:bookmarkStart w:id="133" w:name="_Toc15314"/>
      <w:bookmarkStart w:id="134" w:name="_Toc239346668"/>
      <w:r w:rsidR="00A7478A">
        <w:rPr>
          <w:rFonts w:ascii="Times New Roman" w:eastAsia="黑体" w:hint="eastAsia"/>
          <w:bCs/>
          <w:kern w:val="44"/>
          <w:szCs w:val="21"/>
        </w:rPr>
        <w:lastRenderedPageBreak/>
        <w:t>附录</w:t>
      </w:r>
      <w:r w:rsidR="00A7478A">
        <w:rPr>
          <w:rFonts w:ascii="Times New Roman" w:eastAsia="黑体"/>
          <w:bCs/>
          <w:kern w:val="44"/>
          <w:szCs w:val="21"/>
        </w:rPr>
        <w:t>E</w:t>
      </w:r>
      <w:bookmarkEnd w:id="132"/>
      <w:bookmarkEnd w:id="133"/>
      <w:bookmarkEnd w:id="134"/>
    </w:p>
    <w:p w14:paraId="6E56B2B7" w14:textId="77777777" w:rsidR="00A7478A" w:rsidRDefault="00A7478A" w:rsidP="00A7478A">
      <w:pPr>
        <w:keepNext/>
        <w:keepLines/>
        <w:spacing w:line="360" w:lineRule="auto"/>
        <w:ind w:firstLineChars="0" w:firstLine="0"/>
        <w:jc w:val="center"/>
        <w:rPr>
          <w:rFonts w:ascii="黑体" w:eastAsia="黑体" w:hAnsi="黑体" w:cs="黑体"/>
          <w:szCs w:val="21"/>
        </w:rPr>
      </w:pPr>
      <w:r>
        <w:rPr>
          <w:rFonts w:ascii="黑体" w:eastAsia="黑体" w:hAnsi="黑体" w:cs="黑体" w:hint="eastAsia"/>
          <w:szCs w:val="21"/>
        </w:rPr>
        <w:t>（资料性）</w:t>
      </w:r>
    </w:p>
    <w:p w14:paraId="0F12F81E" w14:textId="77777777" w:rsidR="00A7478A" w:rsidRDefault="00A7478A" w:rsidP="00A7478A">
      <w:pPr>
        <w:keepNext/>
        <w:keepLines/>
        <w:spacing w:afterLines="50" w:after="156" w:line="360" w:lineRule="auto"/>
        <w:ind w:firstLineChars="0" w:firstLine="0"/>
        <w:jc w:val="center"/>
        <w:rPr>
          <w:rFonts w:ascii="Times New Roman" w:eastAsia="黑体"/>
          <w:bCs/>
          <w:kern w:val="44"/>
          <w:szCs w:val="21"/>
        </w:rPr>
      </w:pPr>
      <w:r>
        <w:rPr>
          <w:rFonts w:ascii="Times New Roman" w:eastAsia="黑体" w:hint="eastAsia"/>
          <w:bCs/>
          <w:kern w:val="44"/>
          <w:szCs w:val="21"/>
        </w:rPr>
        <w:t>产品碳足迹报告模板</w:t>
      </w:r>
    </w:p>
    <w:p w14:paraId="65C53E15" w14:textId="77777777" w:rsidR="00A7478A" w:rsidRDefault="00A7478A" w:rsidP="00A7478A">
      <w:pPr>
        <w:adjustRightInd w:val="0"/>
        <w:snapToGrid w:val="0"/>
        <w:spacing w:line="360" w:lineRule="auto"/>
        <w:ind w:firstLine="420"/>
        <w:rPr>
          <w:rFonts w:ascii="Times New Roman"/>
          <w:szCs w:val="21"/>
        </w:rPr>
      </w:pPr>
      <w:bookmarkStart w:id="135" w:name="_Toc190159514"/>
      <w:r>
        <w:rPr>
          <w:rFonts w:ascii="Times New Roman" w:hint="eastAsia"/>
          <w:szCs w:val="21"/>
        </w:rPr>
        <w:t>产品碳足迹报告模板如下。</w:t>
      </w:r>
    </w:p>
    <w:p w14:paraId="5AEBABC1" w14:textId="77777777" w:rsidR="00A7478A" w:rsidRDefault="00A7478A" w:rsidP="00A7478A">
      <w:pPr>
        <w:adjustRightInd w:val="0"/>
        <w:snapToGrid w:val="0"/>
        <w:spacing w:line="360" w:lineRule="auto"/>
        <w:ind w:firstLine="420"/>
        <w:rPr>
          <w:rFonts w:ascii="Times New Roman"/>
          <w:szCs w:val="21"/>
        </w:rPr>
      </w:pPr>
    </w:p>
    <w:p w14:paraId="1E28FC2F" w14:textId="77777777" w:rsidR="00A7478A" w:rsidRDefault="00A7478A" w:rsidP="00A7478A">
      <w:pPr>
        <w:adjustRightInd w:val="0"/>
        <w:snapToGrid w:val="0"/>
        <w:spacing w:line="360" w:lineRule="auto"/>
        <w:ind w:firstLine="420"/>
        <w:rPr>
          <w:rFonts w:ascii="Times New Roman"/>
          <w:szCs w:val="21"/>
        </w:rPr>
      </w:pPr>
    </w:p>
    <w:p w14:paraId="255F4E39" w14:textId="77777777" w:rsidR="00A7478A" w:rsidRDefault="00A7478A" w:rsidP="00A7478A">
      <w:pPr>
        <w:adjustRightInd w:val="0"/>
        <w:snapToGrid w:val="0"/>
        <w:spacing w:line="360" w:lineRule="auto"/>
        <w:ind w:firstLine="420"/>
        <w:rPr>
          <w:rFonts w:ascii="Times New Roman"/>
          <w:szCs w:val="21"/>
        </w:rPr>
      </w:pPr>
    </w:p>
    <w:p w14:paraId="5448AE8E" w14:textId="77777777" w:rsidR="00A7478A" w:rsidRDefault="00A7478A" w:rsidP="00A7478A">
      <w:pPr>
        <w:adjustRightInd w:val="0"/>
        <w:snapToGrid w:val="0"/>
        <w:spacing w:line="360" w:lineRule="auto"/>
        <w:ind w:firstLine="420"/>
        <w:rPr>
          <w:rFonts w:ascii="Times New Roman"/>
          <w:szCs w:val="21"/>
        </w:rPr>
      </w:pPr>
    </w:p>
    <w:p w14:paraId="035D733A" w14:textId="77777777" w:rsidR="00A7478A" w:rsidRDefault="00A7478A" w:rsidP="00A7478A">
      <w:pPr>
        <w:adjustRightInd w:val="0"/>
        <w:snapToGrid w:val="0"/>
        <w:spacing w:line="360" w:lineRule="auto"/>
        <w:ind w:firstLine="420"/>
        <w:rPr>
          <w:rFonts w:ascii="Times New Roman"/>
          <w:szCs w:val="21"/>
        </w:rPr>
      </w:pPr>
    </w:p>
    <w:p w14:paraId="331A324A" w14:textId="77777777" w:rsidR="00A7478A" w:rsidRDefault="00A7478A" w:rsidP="00A7478A">
      <w:pPr>
        <w:adjustRightInd w:val="0"/>
        <w:snapToGrid w:val="0"/>
        <w:spacing w:line="360" w:lineRule="auto"/>
        <w:ind w:firstLine="720"/>
        <w:jc w:val="center"/>
        <w:rPr>
          <w:rFonts w:ascii="黑体" w:eastAsia="黑体" w:hAnsi="黑体"/>
          <w:sz w:val="36"/>
          <w:szCs w:val="36"/>
        </w:rPr>
      </w:pPr>
      <w:r>
        <w:rPr>
          <w:rFonts w:ascii="黑体" w:eastAsia="黑体" w:hAnsi="黑体" w:hint="eastAsia"/>
          <w:sz w:val="36"/>
          <w:szCs w:val="36"/>
        </w:rPr>
        <w:t>产品碳足迹报告（模板）</w:t>
      </w:r>
    </w:p>
    <w:p w14:paraId="0F081FE5" w14:textId="77777777" w:rsidR="00A7478A" w:rsidRDefault="00A7478A" w:rsidP="00A7478A">
      <w:pPr>
        <w:adjustRightInd w:val="0"/>
        <w:snapToGrid w:val="0"/>
        <w:spacing w:line="360" w:lineRule="auto"/>
        <w:ind w:firstLine="420"/>
        <w:rPr>
          <w:rFonts w:ascii="黑体" w:eastAsia="黑体" w:hAnsi="黑体"/>
          <w:szCs w:val="21"/>
        </w:rPr>
      </w:pPr>
    </w:p>
    <w:p w14:paraId="45BC53F5" w14:textId="77777777" w:rsidR="00A7478A" w:rsidRDefault="00A7478A" w:rsidP="00A7478A">
      <w:pPr>
        <w:adjustRightInd w:val="0"/>
        <w:snapToGrid w:val="0"/>
        <w:spacing w:line="360" w:lineRule="auto"/>
        <w:ind w:firstLine="420"/>
        <w:rPr>
          <w:rFonts w:ascii="黑体" w:eastAsia="黑体" w:hAnsi="黑体"/>
          <w:szCs w:val="21"/>
        </w:rPr>
      </w:pPr>
    </w:p>
    <w:p w14:paraId="64EDA795" w14:textId="77777777" w:rsidR="00A7478A" w:rsidRDefault="00A7478A" w:rsidP="00A7478A">
      <w:pPr>
        <w:adjustRightInd w:val="0"/>
        <w:snapToGrid w:val="0"/>
        <w:spacing w:line="360" w:lineRule="auto"/>
        <w:ind w:firstLine="420"/>
        <w:rPr>
          <w:rFonts w:ascii="黑体" w:eastAsia="黑体" w:hAnsi="黑体"/>
          <w:szCs w:val="21"/>
        </w:rPr>
      </w:pPr>
    </w:p>
    <w:p w14:paraId="0C42E735" w14:textId="77777777" w:rsidR="00A7478A" w:rsidRDefault="00A7478A" w:rsidP="00A7478A">
      <w:pPr>
        <w:adjustRightInd w:val="0"/>
        <w:snapToGrid w:val="0"/>
        <w:spacing w:line="360" w:lineRule="auto"/>
        <w:ind w:firstLine="420"/>
        <w:rPr>
          <w:rFonts w:ascii="黑体" w:eastAsia="黑体" w:hAnsi="黑体"/>
          <w:szCs w:val="21"/>
        </w:rPr>
      </w:pPr>
    </w:p>
    <w:p w14:paraId="7DAC9B31" w14:textId="77777777" w:rsidR="00A7478A" w:rsidRDefault="00A7478A" w:rsidP="00A7478A">
      <w:pPr>
        <w:adjustRightInd w:val="0"/>
        <w:snapToGrid w:val="0"/>
        <w:spacing w:line="360" w:lineRule="auto"/>
        <w:ind w:firstLine="420"/>
        <w:rPr>
          <w:rFonts w:asciiTheme="minorEastAsia" w:hAnsiTheme="minorEastAsia"/>
          <w:szCs w:val="21"/>
        </w:rPr>
      </w:pPr>
    </w:p>
    <w:p w14:paraId="61CA96D1" w14:textId="77777777" w:rsidR="00A7478A" w:rsidRDefault="00A7478A" w:rsidP="00A7478A">
      <w:pPr>
        <w:adjustRightInd w:val="0"/>
        <w:snapToGrid w:val="0"/>
        <w:spacing w:line="360" w:lineRule="auto"/>
        <w:ind w:firstLine="420"/>
        <w:rPr>
          <w:rFonts w:asciiTheme="minorEastAsia" w:hAnsiTheme="minorEastAsia"/>
          <w:szCs w:val="21"/>
          <w:u w:val="single"/>
        </w:rPr>
      </w:pPr>
      <w:r>
        <w:rPr>
          <w:rFonts w:asciiTheme="minorEastAsia" w:hAnsiTheme="minorEastAsia" w:hint="eastAsia"/>
          <w:szCs w:val="21"/>
        </w:rPr>
        <w:t>产品名称：</w:t>
      </w:r>
      <w:r>
        <w:rPr>
          <w:rFonts w:asciiTheme="minorEastAsia" w:hAnsiTheme="minorEastAsia" w:hint="eastAsia"/>
          <w:szCs w:val="21"/>
          <w:u w:val="single"/>
        </w:rPr>
        <w:t xml:space="preserve">                              </w:t>
      </w:r>
    </w:p>
    <w:p w14:paraId="3408BF0C" w14:textId="77777777" w:rsidR="00A7478A" w:rsidRDefault="00A7478A" w:rsidP="00A7478A">
      <w:pPr>
        <w:adjustRightInd w:val="0"/>
        <w:snapToGrid w:val="0"/>
        <w:spacing w:line="360" w:lineRule="auto"/>
        <w:ind w:firstLine="420"/>
        <w:rPr>
          <w:rFonts w:asciiTheme="minorEastAsia" w:hAnsiTheme="minorEastAsia"/>
          <w:szCs w:val="21"/>
          <w:u w:val="single"/>
        </w:rPr>
      </w:pPr>
      <w:r>
        <w:rPr>
          <w:rFonts w:asciiTheme="minorEastAsia" w:hAnsiTheme="minorEastAsia" w:hint="eastAsia"/>
          <w:szCs w:val="21"/>
        </w:rPr>
        <w:t>产品规格型号：</w:t>
      </w:r>
      <w:r>
        <w:rPr>
          <w:rFonts w:asciiTheme="minorEastAsia" w:hAnsiTheme="minorEastAsia" w:hint="eastAsia"/>
          <w:szCs w:val="21"/>
          <w:u w:val="single"/>
        </w:rPr>
        <w:t xml:space="preserve">                          </w:t>
      </w:r>
    </w:p>
    <w:p w14:paraId="4E95F125" w14:textId="77777777" w:rsidR="00A7478A" w:rsidRDefault="00A7478A" w:rsidP="00A7478A">
      <w:pPr>
        <w:adjustRightInd w:val="0"/>
        <w:snapToGrid w:val="0"/>
        <w:spacing w:line="360" w:lineRule="auto"/>
        <w:ind w:firstLine="420"/>
        <w:rPr>
          <w:rFonts w:asciiTheme="minorEastAsia" w:hAnsiTheme="minorEastAsia"/>
          <w:szCs w:val="21"/>
        </w:rPr>
      </w:pPr>
      <w:r>
        <w:rPr>
          <w:rFonts w:asciiTheme="minorEastAsia" w:hAnsiTheme="minorEastAsia" w:hint="eastAsia"/>
          <w:szCs w:val="21"/>
        </w:rPr>
        <w:t>生产者名称：</w:t>
      </w:r>
      <w:r>
        <w:rPr>
          <w:rFonts w:asciiTheme="minorEastAsia" w:hAnsiTheme="minorEastAsia" w:hint="eastAsia"/>
          <w:szCs w:val="21"/>
          <w:u w:val="single"/>
        </w:rPr>
        <w:t xml:space="preserve">                            </w:t>
      </w:r>
      <w:r>
        <w:rPr>
          <w:rFonts w:asciiTheme="minorEastAsia" w:hAnsiTheme="minorEastAsia" w:hint="eastAsia"/>
          <w:szCs w:val="21"/>
        </w:rPr>
        <w:t xml:space="preserve">              </w:t>
      </w:r>
    </w:p>
    <w:p w14:paraId="695104B6" w14:textId="77777777" w:rsidR="00A7478A" w:rsidRDefault="00A7478A" w:rsidP="00A7478A">
      <w:pPr>
        <w:adjustRightInd w:val="0"/>
        <w:snapToGrid w:val="0"/>
        <w:spacing w:line="360" w:lineRule="auto"/>
        <w:ind w:firstLine="420"/>
        <w:rPr>
          <w:rFonts w:asciiTheme="minorEastAsia" w:hAnsiTheme="minorEastAsia"/>
          <w:szCs w:val="21"/>
          <w:u w:val="single"/>
        </w:rPr>
      </w:pPr>
      <w:r>
        <w:rPr>
          <w:rFonts w:asciiTheme="minorEastAsia" w:hAnsiTheme="minorEastAsia" w:hint="eastAsia"/>
          <w:szCs w:val="21"/>
        </w:rPr>
        <w:t>报告编号：</w:t>
      </w:r>
      <w:r>
        <w:rPr>
          <w:rFonts w:asciiTheme="minorEastAsia" w:hAnsiTheme="minorEastAsia" w:hint="eastAsia"/>
          <w:szCs w:val="21"/>
          <w:u w:val="single"/>
        </w:rPr>
        <w:t xml:space="preserve">                              </w:t>
      </w:r>
    </w:p>
    <w:p w14:paraId="642EA603"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6CA3B081"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5EB748E3"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38740867"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56732C63"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1B7AAB0F"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4C0110CD" w14:textId="77777777" w:rsidR="00A7478A" w:rsidRDefault="00A7478A" w:rsidP="00A7478A">
      <w:pPr>
        <w:adjustRightInd w:val="0"/>
        <w:snapToGrid w:val="0"/>
        <w:spacing w:line="360" w:lineRule="auto"/>
        <w:ind w:firstLineChars="1600" w:firstLine="3360"/>
        <w:rPr>
          <w:rFonts w:asciiTheme="minorEastAsia" w:hAnsiTheme="minorEastAsia"/>
          <w:szCs w:val="21"/>
        </w:rPr>
      </w:pPr>
      <w:r>
        <w:rPr>
          <w:rFonts w:asciiTheme="minorEastAsia" w:hAnsiTheme="minorEastAsia" w:hint="eastAsia"/>
          <w:szCs w:val="21"/>
        </w:rPr>
        <w:t>出具报告机构：</w:t>
      </w:r>
      <w:r>
        <w:rPr>
          <w:rFonts w:asciiTheme="minorEastAsia" w:hAnsiTheme="minorEastAsia" w:hint="eastAsia"/>
          <w:szCs w:val="21"/>
        </w:rPr>
        <w:t xml:space="preserve">            </w:t>
      </w:r>
      <w:r>
        <w:rPr>
          <w:rFonts w:asciiTheme="minorEastAsia" w:hAnsiTheme="minorEastAsia" w:hint="eastAsia"/>
          <w:szCs w:val="21"/>
        </w:rPr>
        <w:t>（盖章</w:t>
      </w:r>
      <w:r>
        <w:rPr>
          <w:rFonts w:asciiTheme="minorEastAsia" w:hAnsiTheme="minorEastAsia"/>
          <w:szCs w:val="21"/>
        </w:rPr>
        <w:t>）</w:t>
      </w:r>
    </w:p>
    <w:p w14:paraId="5FEE64B5" w14:textId="77777777" w:rsidR="00A7478A" w:rsidRDefault="00A7478A" w:rsidP="00A7478A">
      <w:pPr>
        <w:adjustRightInd w:val="0"/>
        <w:snapToGrid w:val="0"/>
        <w:spacing w:line="360" w:lineRule="auto"/>
        <w:ind w:firstLineChars="1600" w:firstLine="3360"/>
        <w:rPr>
          <w:rFonts w:asciiTheme="minorEastAsia" w:hAnsiTheme="minorEastAsia"/>
          <w:szCs w:val="21"/>
        </w:rPr>
      </w:pPr>
    </w:p>
    <w:p w14:paraId="579A6498" w14:textId="77777777" w:rsidR="00A7478A" w:rsidRDefault="00A7478A" w:rsidP="00A7478A">
      <w:pPr>
        <w:adjustRightInd w:val="0"/>
        <w:snapToGrid w:val="0"/>
        <w:spacing w:line="360" w:lineRule="auto"/>
        <w:ind w:firstLineChars="2700" w:firstLine="5670"/>
        <w:rPr>
          <w:rFonts w:asciiTheme="minorEastAsia" w:hAnsiTheme="minorEastAsia"/>
          <w:szCs w:val="21"/>
        </w:rPr>
      </w:pPr>
      <w:r>
        <w:rPr>
          <w:rFonts w:asciiTheme="minorEastAsia" w:hAnsiTheme="minorEastAsia" w:hint="eastAsia"/>
          <w:szCs w:val="21"/>
        </w:rPr>
        <w:t>日期：</w:t>
      </w:r>
      <w:r>
        <w:rPr>
          <w:rFonts w:asciiTheme="minorEastAsia" w:hAnsiTheme="minorEastAsia" w:hint="eastAsia"/>
          <w:szCs w:val="21"/>
        </w:rPr>
        <w:t xml:space="preserve">      </w:t>
      </w:r>
      <w:r>
        <w:rPr>
          <w:rFonts w:asciiTheme="minorEastAsia" w:hAnsiTheme="minorEastAsia" w:hint="eastAsia"/>
          <w:szCs w:val="21"/>
        </w:rPr>
        <w:t>年</w:t>
      </w:r>
      <w:r>
        <w:rPr>
          <w:rFonts w:asciiTheme="minorEastAsia" w:hAnsiTheme="minorEastAsia" w:hint="eastAsia"/>
          <w:szCs w:val="21"/>
        </w:rPr>
        <w:t xml:space="preserve">    </w:t>
      </w:r>
      <w:r>
        <w:rPr>
          <w:rFonts w:asciiTheme="minorEastAsia" w:hAnsiTheme="minorEastAsia" w:hint="eastAsia"/>
          <w:szCs w:val="21"/>
        </w:rPr>
        <w:t>月</w:t>
      </w:r>
      <w:r>
        <w:rPr>
          <w:rFonts w:asciiTheme="minorEastAsia" w:hAnsiTheme="minorEastAsia" w:hint="eastAsia"/>
          <w:szCs w:val="21"/>
        </w:rPr>
        <w:t xml:space="preserve">    </w:t>
      </w:r>
      <w:r>
        <w:rPr>
          <w:rFonts w:asciiTheme="minorEastAsia" w:hAnsiTheme="minorEastAsia" w:hint="eastAsia"/>
          <w:szCs w:val="21"/>
        </w:rPr>
        <w:t>日</w:t>
      </w:r>
    </w:p>
    <w:p w14:paraId="59120A30"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241DADA7" w14:textId="77777777" w:rsidR="00A7478A" w:rsidRDefault="00A7478A" w:rsidP="00A7478A">
      <w:pPr>
        <w:adjustRightInd w:val="0"/>
        <w:snapToGrid w:val="0"/>
        <w:spacing w:line="360" w:lineRule="auto"/>
        <w:ind w:firstLine="420"/>
        <w:rPr>
          <w:rFonts w:asciiTheme="minorEastAsia" w:hAnsiTheme="minorEastAsia"/>
          <w:szCs w:val="21"/>
          <w:u w:val="single"/>
        </w:rPr>
      </w:pPr>
    </w:p>
    <w:p w14:paraId="219BADD2" w14:textId="77777777" w:rsidR="00A7478A" w:rsidRDefault="00A7478A" w:rsidP="00A7478A">
      <w:pPr>
        <w:adjustRightInd w:val="0"/>
        <w:snapToGrid w:val="0"/>
        <w:spacing w:line="360" w:lineRule="auto"/>
        <w:ind w:firstLine="420"/>
        <w:rPr>
          <w:rFonts w:asciiTheme="minorEastAsia" w:hAnsiTheme="minorEastAsia"/>
          <w:szCs w:val="21"/>
        </w:rPr>
      </w:pPr>
    </w:p>
    <w:p w14:paraId="6C681612" w14:textId="77777777" w:rsidR="00A7478A" w:rsidRDefault="00A7478A" w:rsidP="00A7478A">
      <w:pPr>
        <w:widowControl/>
        <w:spacing w:line="360" w:lineRule="auto"/>
        <w:ind w:firstLine="420"/>
        <w:rPr>
          <w:rFonts w:asciiTheme="minorEastAsia" w:hAnsiTheme="minorEastAsia"/>
          <w:szCs w:val="21"/>
        </w:rPr>
      </w:pPr>
      <w:r>
        <w:rPr>
          <w:rFonts w:asciiTheme="minorEastAsia" w:hAnsiTheme="minorEastAsia" w:hint="eastAsia"/>
          <w:szCs w:val="21"/>
        </w:rPr>
        <w:br w:type="page"/>
      </w:r>
    </w:p>
    <w:p w14:paraId="7023A700" w14:textId="77777777" w:rsidR="00A7478A" w:rsidRDefault="00A7478A" w:rsidP="00A7478A">
      <w:pPr>
        <w:spacing w:line="360" w:lineRule="auto"/>
        <w:ind w:firstLineChars="0" w:firstLine="0"/>
        <w:rPr>
          <w:rFonts w:ascii="Times New Roman" w:eastAsia="黑体"/>
          <w:szCs w:val="21"/>
        </w:rPr>
      </w:pPr>
      <w:r>
        <w:rPr>
          <w:rFonts w:ascii="Times New Roman" w:eastAsia="黑体" w:hint="eastAsia"/>
          <w:bCs/>
          <w:szCs w:val="24"/>
        </w:rPr>
        <w:lastRenderedPageBreak/>
        <w:t>一、概况</w:t>
      </w:r>
      <w:bookmarkEnd w:id="135"/>
    </w:p>
    <w:p w14:paraId="22CA8B96" w14:textId="77777777" w:rsidR="00A7478A" w:rsidRDefault="00A7478A" w:rsidP="00A7478A">
      <w:pPr>
        <w:spacing w:line="360" w:lineRule="auto"/>
        <w:ind w:firstLineChars="0" w:firstLine="0"/>
        <w:rPr>
          <w:rFonts w:ascii="Times New Roman" w:eastAsia="黑体"/>
          <w:bCs/>
          <w:szCs w:val="24"/>
        </w:rPr>
      </w:pPr>
      <w:bookmarkStart w:id="136" w:name="_Toc190159515"/>
      <w:r>
        <w:rPr>
          <w:rFonts w:ascii="Times New Roman" w:eastAsia="黑体" w:hint="eastAsia"/>
          <w:bCs/>
          <w:szCs w:val="24"/>
        </w:rPr>
        <w:t>1</w:t>
      </w:r>
      <w:r>
        <w:rPr>
          <w:rFonts w:ascii="Times New Roman" w:eastAsia="黑体"/>
          <w:bCs/>
          <w:szCs w:val="24"/>
        </w:rPr>
        <w:t>.</w:t>
      </w:r>
      <w:r>
        <w:rPr>
          <w:rFonts w:ascii="Times New Roman" w:eastAsia="黑体" w:hint="eastAsia"/>
          <w:bCs/>
          <w:szCs w:val="24"/>
        </w:rPr>
        <w:t>生产者信息</w:t>
      </w:r>
      <w:bookmarkEnd w:id="136"/>
    </w:p>
    <w:p w14:paraId="4F59B236" w14:textId="77777777" w:rsidR="00A7478A" w:rsidRDefault="00A7478A" w:rsidP="00A7478A">
      <w:pPr>
        <w:spacing w:line="360" w:lineRule="auto"/>
        <w:ind w:firstLine="420"/>
        <w:rPr>
          <w:rFonts w:ascii="Times New Roman"/>
          <w:szCs w:val="24"/>
        </w:rPr>
      </w:pPr>
      <w:r>
        <w:rPr>
          <w:rFonts w:ascii="Times New Roman" w:hint="eastAsia"/>
          <w:szCs w:val="24"/>
        </w:rPr>
        <w:t>生产者名称：</w:t>
      </w:r>
    </w:p>
    <w:p w14:paraId="3F16AEB7" w14:textId="77777777" w:rsidR="00A7478A" w:rsidRDefault="00A7478A" w:rsidP="00A7478A">
      <w:pPr>
        <w:spacing w:line="360" w:lineRule="auto"/>
        <w:ind w:firstLine="420"/>
        <w:rPr>
          <w:rFonts w:ascii="Times New Roman"/>
          <w:szCs w:val="24"/>
        </w:rPr>
      </w:pPr>
      <w:r>
        <w:rPr>
          <w:rFonts w:ascii="Times New Roman" w:hint="eastAsia"/>
          <w:szCs w:val="24"/>
        </w:rPr>
        <w:t>地址：</w:t>
      </w:r>
    </w:p>
    <w:p w14:paraId="643967F0" w14:textId="77777777" w:rsidR="00A7478A" w:rsidRDefault="00A7478A" w:rsidP="00A7478A">
      <w:pPr>
        <w:spacing w:line="360" w:lineRule="auto"/>
        <w:ind w:firstLine="420"/>
        <w:rPr>
          <w:rFonts w:ascii="Times New Roman"/>
          <w:szCs w:val="24"/>
        </w:rPr>
      </w:pPr>
      <w:r>
        <w:rPr>
          <w:rFonts w:ascii="Times New Roman" w:hint="eastAsia"/>
          <w:szCs w:val="24"/>
        </w:rPr>
        <w:t>法定代表人</w:t>
      </w:r>
    </w:p>
    <w:p w14:paraId="09554AA4" w14:textId="77777777" w:rsidR="00A7478A" w:rsidRDefault="00A7478A" w:rsidP="00A7478A">
      <w:pPr>
        <w:spacing w:line="360" w:lineRule="auto"/>
        <w:ind w:firstLine="420"/>
        <w:rPr>
          <w:rFonts w:ascii="Times New Roman"/>
          <w:szCs w:val="24"/>
        </w:rPr>
      </w:pPr>
      <w:r>
        <w:rPr>
          <w:rFonts w:ascii="Times New Roman" w:hint="eastAsia"/>
          <w:szCs w:val="24"/>
        </w:rPr>
        <w:t>授权人（联系人）：</w:t>
      </w:r>
    </w:p>
    <w:p w14:paraId="281D3100" w14:textId="77777777" w:rsidR="00A7478A" w:rsidRDefault="00A7478A" w:rsidP="00A7478A">
      <w:pPr>
        <w:spacing w:line="360" w:lineRule="auto"/>
        <w:ind w:firstLine="420"/>
        <w:rPr>
          <w:rFonts w:ascii="Times New Roman"/>
          <w:szCs w:val="24"/>
        </w:rPr>
      </w:pPr>
      <w:r>
        <w:rPr>
          <w:rFonts w:ascii="Times New Roman" w:hint="eastAsia"/>
          <w:szCs w:val="24"/>
        </w:rPr>
        <w:t>联系电话：</w:t>
      </w:r>
    </w:p>
    <w:p w14:paraId="02ED820E" w14:textId="77777777" w:rsidR="00A7478A" w:rsidRDefault="00A7478A" w:rsidP="00A7478A">
      <w:pPr>
        <w:spacing w:line="360" w:lineRule="auto"/>
        <w:ind w:firstLine="420"/>
        <w:rPr>
          <w:rFonts w:ascii="Times New Roman"/>
          <w:szCs w:val="24"/>
        </w:rPr>
      </w:pPr>
      <w:r>
        <w:rPr>
          <w:rFonts w:ascii="Times New Roman" w:hint="eastAsia"/>
          <w:szCs w:val="24"/>
        </w:rPr>
        <w:t>公司概况：</w:t>
      </w:r>
    </w:p>
    <w:p w14:paraId="6CA2F746" w14:textId="77777777" w:rsidR="00A7478A" w:rsidRDefault="00A7478A" w:rsidP="00A7478A">
      <w:pPr>
        <w:spacing w:line="360" w:lineRule="auto"/>
        <w:ind w:firstLineChars="0" w:firstLine="0"/>
        <w:rPr>
          <w:rFonts w:ascii="Times New Roman" w:eastAsia="黑体"/>
          <w:bCs/>
          <w:szCs w:val="24"/>
        </w:rPr>
      </w:pPr>
      <w:bookmarkStart w:id="137" w:name="_Toc190159516"/>
      <w:r>
        <w:rPr>
          <w:rFonts w:ascii="Times New Roman" w:eastAsia="黑体"/>
          <w:bCs/>
          <w:szCs w:val="24"/>
        </w:rPr>
        <w:t>2</w:t>
      </w:r>
      <w:r>
        <w:rPr>
          <w:rFonts w:ascii="Times New Roman" w:eastAsia="黑体" w:hint="eastAsia"/>
          <w:bCs/>
          <w:szCs w:val="24"/>
        </w:rPr>
        <w:t>．产品信息</w:t>
      </w:r>
      <w:bookmarkEnd w:id="137"/>
    </w:p>
    <w:p w14:paraId="42F52E5F" w14:textId="77777777" w:rsidR="00A7478A" w:rsidRDefault="00A7478A" w:rsidP="00A7478A">
      <w:pPr>
        <w:spacing w:line="360" w:lineRule="auto"/>
        <w:ind w:firstLine="420"/>
        <w:rPr>
          <w:rFonts w:ascii="Times New Roman"/>
          <w:szCs w:val="24"/>
        </w:rPr>
      </w:pPr>
      <w:r>
        <w:rPr>
          <w:rFonts w:ascii="Times New Roman" w:hint="eastAsia"/>
          <w:szCs w:val="24"/>
        </w:rPr>
        <w:t>产品名称：</w:t>
      </w:r>
    </w:p>
    <w:p w14:paraId="5300B951" w14:textId="77777777" w:rsidR="00A7478A" w:rsidRDefault="00A7478A" w:rsidP="00A7478A">
      <w:pPr>
        <w:spacing w:line="360" w:lineRule="auto"/>
        <w:ind w:firstLine="420"/>
        <w:rPr>
          <w:rFonts w:ascii="Times New Roman"/>
          <w:szCs w:val="24"/>
        </w:rPr>
      </w:pPr>
      <w:r>
        <w:rPr>
          <w:rFonts w:ascii="Times New Roman" w:hint="eastAsia"/>
          <w:szCs w:val="24"/>
        </w:rPr>
        <w:t>产品功能：</w:t>
      </w:r>
    </w:p>
    <w:p w14:paraId="5DD24B37" w14:textId="77777777" w:rsidR="00A7478A" w:rsidRDefault="00A7478A" w:rsidP="00A7478A">
      <w:pPr>
        <w:spacing w:line="360" w:lineRule="auto"/>
        <w:ind w:firstLine="420"/>
        <w:rPr>
          <w:rFonts w:ascii="Times New Roman"/>
          <w:szCs w:val="24"/>
        </w:rPr>
      </w:pPr>
      <w:r>
        <w:rPr>
          <w:rFonts w:ascii="Times New Roman" w:hint="eastAsia"/>
          <w:szCs w:val="24"/>
        </w:rPr>
        <w:t>产品介绍：</w:t>
      </w:r>
    </w:p>
    <w:p w14:paraId="679C614F" w14:textId="77777777" w:rsidR="00A7478A" w:rsidRDefault="00A7478A" w:rsidP="00A7478A">
      <w:pPr>
        <w:spacing w:line="360" w:lineRule="auto"/>
        <w:ind w:firstLine="420"/>
        <w:rPr>
          <w:rFonts w:ascii="Times New Roman"/>
          <w:szCs w:val="24"/>
        </w:rPr>
      </w:pPr>
      <w:r>
        <w:rPr>
          <w:rFonts w:ascii="Times New Roman" w:hint="eastAsia"/>
          <w:szCs w:val="24"/>
        </w:rPr>
        <w:t>产品图片：</w:t>
      </w:r>
    </w:p>
    <w:p w14:paraId="754DF5DA" w14:textId="77777777" w:rsidR="00A7478A" w:rsidRDefault="00A7478A" w:rsidP="00A7478A">
      <w:pPr>
        <w:spacing w:line="360" w:lineRule="auto"/>
        <w:ind w:firstLineChars="0" w:firstLine="0"/>
        <w:rPr>
          <w:rFonts w:ascii="Times New Roman" w:eastAsia="黑体"/>
          <w:bCs/>
          <w:szCs w:val="24"/>
        </w:rPr>
      </w:pPr>
      <w:bookmarkStart w:id="138" w:name="_Toc190159517"/>
      <w:r>
        <w:rPr>
          <w:rFonts w:ascii="Times New Roman" w:eastAsia="黑体"/>
          <w:bCs/>
          <w:szCs w:val="24"/>
        </w:rPr>
        <w:t>3.</w:t>
      </w:r>
      <w:r>
        <w:rPr>
          <w:rFonts w:ascii="Times New Roman" w:eastAsia="黑体" w:hint="eastAsia"/>
          <w:bCs/>
          <w:szCs w:val="24"/>
        </w:rPr>
        <w:t>量化方法</w:t>
      </w:r>
      <w:bookmarkEnd w:id="138"/>
    </w:p>
    <w:p w14:paraId="4ADDAA73" w14:textId="77777777" w:rsidR="00A7478A" w:rsidRDefault="00A7478A" w:rsidP="00A7478A">
      <w:pPr>
        <w:spacing w:line="360" w:lineRule="auto"/>
        <w:ind w:firstLine="420"/>
        <w:rPr>
          <w:rFonts w:ascii="Times New Roman"/>
          <w:szCs w:val="24"/>
        </w:rPr>
      </w:pPr>
      <w:r>
        <w:rPr>
          <w:rFonts w:ascii="Times New Roman" w:hint="eastAsia"/>
          <w:szCs w:val="24"/>
        </w:rPr>
        <w:t>依据标准：</w:t>
      </w:r>
    </w:p>
    <w:p w14:paraId="34E0DA2A" w14:textId="77777777" w:rsidR="00A7478A" w:rsidRDefault="00A7478A" w:rsidP="00A7478A">
      <w:pPr>
        <w:spacing w:line="360" w:lineRule="auto"/>
        <w:ind w:firstLineChars="0" w:firstLine="0"/>
        <w:rPr>
          <w:rFonts w:ascii="Times New Roman" w:eastAsia="黑体"/>
          <w:bCs/>
          <w:szCs w:val="24"/>
        </w:rPr>
      </w:pPr>
      <w:bookmarkStart w:id="139" w:name="_Toc190159518"/>
      <w:r>
        <w:rPr>
          <w:rFonts w:ascii="Times New Roman" w:eastAsia="黑体" w:hint="eastAsia"/>
          <w:bCs/>
          <w:szCs w:val="24"/>
        </w:rPr>
        <w:t>二、量化目的</w:t>
      </w:r>
      <w:bookmarkEnd w:id="139"/>
    </w:p>
    <w:p w14:paraId="311E55AD" w14:textId="77777777" w:rsidR="00A7478A" w:rsidRDefault="00A7478A" w:rsidP="00A7478A">
      <w:pPr>
        <w:spacing w:line="360" w:lineRule="auto"/>
        <w:ind w:firstLineChars="0" w:firstLine="0"/>
        <w:rPr>
          <w:rFonts w:ascii="Times New Roman" w:eastAsia="黑体"/>
          <w:bCs/>
          <w:szCs w:val="24"/>
        </w:rPr>
      </w:pPr>
      <w:bookmarkStart w:id="140" w:name="_Toc190159519"/>
      <w:r>
        <w:rPr>
          <w:rFonts w:ascii="Times New Roman" w:eastAsia="黑体" w:hint="eastAsia"/>
          <w:bCs/>
          <w:szCs w:val="24"/>
        </w:rPr>
        <w:t>三、量化范围</w:t>
      </w:r>
      <w:bookmarkEnd w:id="140"/>
    </w:p>
    <w:p w14:paraId="73C98E35" w14:textId="77777777" w:rsidR="00A7478A" w:rsidRDefault="00A7478A" w:rsidP="00A7478A">
      <w:pPr>
        <w:spacing w:line="360" w:lineRule="auto"/>
        <w:ind w:firstLineChars="0" w:firstLine="0"/>
        <w:rPr>
          <w:rFonts w:ascii="Times New Roman" w:eastAsia="黑体"/>
          <w:bCs/>
          <w:szCs w:val="24"/>
        </w:rPr>
      </w:pPr>
      <w:bookmarkStart w:id="141" w:name="_Toc190159520"/>
      <w:r>
        <w:rPr>
          <w:rFonts w:ascii="Times New Roman" w:eastAsia="黑体" w:hint="eastAsia"/>
          <w:bCs/>
          <w:szCs w:val="24"/>
        </w:rPr>
        <w:t>1</w:t>
      </w:r>
      <w:r>
        <w:rPr>
          <w:rFonts w:ascii="Times New Roman" w:eastAsia="黑体"/>
          <w:bCs/>
          <w:szCs w:val="24"/>
        </w:rPr>
        <w:t>.</w:t>
      </w:r>
      <w:r>
        <w:rPr>
          <w:rFonts w:ascii="Times New Roman" w:eastAsia="黑体" w:hint="eastAsia"/>
          <w:bCs/>
          <w:szCs w:val="24"/>
        </w:rPr>
        <w:t>声明单位：</w:t>
      </w:r>
      <w:bookmarkEnd w:id="141"/>
    </w:p>
    <w:p w14:paraId="16618895" w14:textId="77777777" w:rsidR="00A7478A" w:rsidRDefault="00A7478A" w:rsidP="00A7478A">
      <w:pPr>
        <w:spacing w:line="360" w:lineRule="auto"/>
        <w:ind w:firstLine="420"/>
        <w:rPr>
          <w:rFonts w:ascii="Times New Roman"/>
          <w:szCs w:val="24"/>
        </w:rPr>
      </w:pPr>
      <w:r>
        <w:rPr>
          <w:rFonts w:ascii="Times New Roman" w:hint="eastAsia"/>
          <w:szCs w:val="24"/>
        </w:rPr>
        <w:t>声明单位为</w:t>
      </w:r>
      <w:r>
        <w:rPr>
          <w:rFonts w:ascii="Times New Roman" w:hint="eastAsia"/>
          <w:szCs w:val="24"/>
        </w:rPr>
        <w:t>1</w:t>
      </w:r>
      <w:r>
        <w:rPr>
          <w:rFonts w:ascii="Times New Roman"/>
          <w:szCs w:val="24"/>
        </w:rPr>
        <w:t>t</w:t>
      </w:r>
      <w:r>
        <w:rPr>
          <w:rFonts w:ascii="Times New Roman"/>
          <w:szCs w:val="24"/>
          <w:u w:val="single"/>
        </w:rPr>
        <w:t xml:space="preserve">         </w:t>
      </w:r>
      <w:r>
        <w:rPr>
          <w:rFonts w:ascii="Times New Roman" w:hint="eastAsia"/>
          <w:szCs w:val="24"/>
        </w:rPr>
        <w:t>产品。</w:t>
      </w:r>
    </w:p>
    <w:p w14:paraId="36C18363" w14:textId="77777777" w:rsidR="00A7478A" w:rsidRDefault="00A7478A" w:rsidP="00A7478A">
      <w:pPr>
        <w:spacing w:line="360" w:lineRule="auto"/>
        <w:ind w:firstLineChars="0" w:firstLine="0"/>
        <w:rPr>
          <w:rFonts w:ascii="Times New Roman" w:eastAsia="黑体"/>
          <w:bCs/>
          <w:szCs w:val="24"/>
        </w:rPr>
      </w:pPr>
      <w:bookmarkStart w:id="142" w:name="_Toc190159521"/>
      <w:r>
        <w:rPr>
          <w:rFonts w:ascii="Times New Roman" w:eastAsia="黑体" w:hint="eastAsia"/>
          <w:bCs/>
          <w:szCs w:val="24"/>
        </w:rPr>
        <w:t>2</w:t>
      </w:r>
      <w:r>
        <w:rPr>
          <w:rFonts w:ascii="Times New Roman" w:eastAsia="黑体"/>
          <w:bCs/>
          <w:szCs w:val="24"/>
        </w:rPr>
        <w:t>.</w:t>
      </w:r>
      <w:r>
        <w:rPr>
          <w:rFonts w:ascii="Times New Roman" w:eastAsia="黑体" w:hint="eastAsia"/>
          <w:bCs/>
          <w:szCs w:val="24"/>
        </w:rPr>
        <w:t>系统边界：</w:t>
      </w:r>
      <w:bookmarkEnd w:id="142"/>
    </w:p>
    <w:p w14:paraId="38DA3CD7" w14:textId="77777777" w:rsidR="00A7478A" w:rsidRDefault="00A7478A" w:rsidP="00A7478A">
      <w:pPr>
        <w:spacing w:line="360" w:lineRule="auto"/>
        <w:ind w:firstLine="420"/>
        <w:rPr>
          <w:rFonts w:ascii="Times New Roman"/>
          <w:szCs w:val="24"/>
        </w:rPr>
      </w:pPr>
      <w:r>
        <w:rPr>
          <w:rFonts w:ascii="Times New Roman"/>
          <w:szCs w:val="24"/>
        </w:rPr>
        <w:sym w:font="Wingdings 2" w:char="F0A3"/>
      </w:r>
      <w:r>
        <w:rPr>
          <w:rFonts w:ascii="Times New Roman" w:hint="eastAsia"/>
          <w:szCs w:val="24"/>
        </w:rPr>
        <w:t>原材料获取阶段</w:t>
      </w:r>
      <w:r>
        <w:rPr>
          <w:rFonts w:ascii="Times New Roman" w:hint="eastAsia"/>
          <w:szCs w:val="24"/>
        </w:rPr>
        <w:t xml:space="preserve"> </w:t>
      </w:r>
      <w:r>
        <w:rPr>
          <w:rFonts w:ascii="Times New Roman"/>
          <w:szCs w:val="24"/>
        </w:rPr>
        <w:sym w:font="Wingdings 2" w:char="F0A3"/>
      </w:r>
      <w:r>
        <w:rPr>
          <w:rFonts w:ascii="Times New Roman" w:hint="eastAsia"/>
          <w:szCs w:val="24"/>
        </w:rPr>
        <w:t>生产阶段</w:t>
      </w:r>
      <w:r>
        <w:rPr>
          <w:rFonts w:ascii="Times New Roman" w:hint="eastAsia"/>
          <w:szCs w:val="24"/>
        </w:rPr>
        <w:t xml:space="preserve"> </w:t>
      </w:r>
      <w:r>
        <w:rPr>
          <w:rFonts w:ascii="Times New Roman"/>
          <w:szCs w:val="24"/>
        </w:rPr>
        <w:sym w:font="Wingdings 2" w:char="F0A3"/>
      </w:r>
      <w:r>
        <w:rPr>
          <w:rFonts w:ascii="Times New Roman" w:hint="eastAsia"/>
          <w:szCs w:val="24"/>
        </w:rPr>
        <w:t>运输（交付）阶段</w:t>
      </w:r>
    </w:p>
    <w:p w14:paraId="275CCFB6" w14:textId="77777777" w:rsidR="00A7478A" w:rsidRDefault="00A7478A" w:rsidP="00A7478A">
      <w:pPr>
        <w:spacing w:line="360" w:lineRule="auto"/>
        <w:ind w:firstLine="420"/>
        <w:rPr>
          <w:rFonts w:ascii="Times New Roman"/>
          <w:szCs w:val="24"/>
        </w:rPr>
      </w:pPr>
      <w:r>
        <w:rPr>
          <w:rFonts w:ascii="Times New Roman" w:hint="eastAsia"/>
          <w:szCs w:val="24"/>
        </w:rPr>
        <w:t>系统边界见图</w:t>
      </w:r>
      <w:r>
        <w:rPr>
          <w:rFonts w:ascii="Times New Roman"/>
          <w:szCs w:val="24"/>
        </w:rPr>
        <w:t>1</w:t>
      </w:r>
      <w:r>
        <w:rPr>
          <w:rFonts w:ascii="Times New Roman" w:hint="eastAsia"/>
          <w:szCs w:val="24"/>
        </w:rPr>
        <w:t>。</w:t>
      </w:r>
    </w:p>
    <w:p w14:paraId="2E993729" w14:textId="77777777" w:rsidR="00A7478A" w:rsidRDefault="00A7478A" w:rsidP="00A7478A">
      <w:pPr>
        <w:spacing w:line="360" w:lineRule="auto"/>
        <w:ind w:firstLine="420"/>
        <w:rPr>
          <w:rFonts w:ascii="Times New Roman"/>
          <w:szCs w:val="24"/>
        </w:rPr>
      </w:pPr>
    </w:p>
    <w:p w14:paraId="46E5E2A8" w14:textId="77777777" w:rsidR="00A7478A" w:rsidRDefault="00A7478A" w:rsidP="00A7478A">
      <w:pPr>
        <w:pStyle w:val="affb"/>
        <w:spacing w:line="360" w:lineRule="auto"/>
        <w:ind w:firstLineChars="0" w:firstLine="0"/>
        <w:jc w:val="center"/>
        <w:rPr>
          <w:rFonts w:ascii="Times New Roman" w:eastAsia="黑体"/>
          <w:szCs w:val="21"/>
        </w:rPr>
      </w:pPr>
    </w:p>
    <w:p w14:paraId="7C351ACC" w14:textId="77777777" w:rsidR="00A7478A" w:rsidRDefault="00A7478A" w:rsidP="00A7478A">
      <w:pPr>
        <w:pStyle w:val="affb"/>
        <w:spacing w:line="360" w:lineRule="auto"/>
        <w:ind w:firstLineChars="0" w:firstLine="0"/>
        <w:jc w:val="center"/>
        <w:rPr>
          <w:rFonts w:ascii="Times New Roman" w:eastAsia="黑体"/>
          <w:szCs w:val="21"/>
        </w:rPr>
      </w:pPr>
      <w:r>
        <w:rPr>
          <w:rFonts w:ascii="Times New Roman" w:eastAsia="黑体" w:hint="eastAsia"/>
          <w:szCs w:val="21"/>
        </w:rPr>
        <w:t>图</w:t>
      </w:r>
      <w:r>
        <w:rPr>
          <w:rFonts w:ascii="Times New Roman" w:eastAsia="黑体"/>
          <w:szCs w:val="21"/>
        </w:rPr>
        <w:t>1 XX</w:t>
      </w:r>
      <w:r>
        <w:rPr>
          <w:rFonts w:ascii="Times New Roman" w:eastAsia="黑体" w:hint="eastAsia"/>
          <w:szCs w:val="21"/>
        </w:rPr>
        <w:t>产品碳足迹量化系统边界图</w:t>
      </w:r>
    </w:p>
    <w:p w14:paraId="1C520729" w14:textId="77777777" w:rsidR="00A7478A" w:rsidRDefault="00A7478A" w:rsidP="00A7478A">
      <w:pPr>
        <w:spacing w:line="360" w:lineRule="auto"/>
        <w:ind w:firstLineChars="0" w:firstLine="0"/>
        <w:rPr>
          <w:rFonts w:ascii="Times New Roman" w:eastAsia="黑体"/>
          <w:bCs/>
          <w:szCs w:val="24"/>
        </w:rPr>
      </w:pPr>
      <w:bookmarkStart w:id="143" w:name="_Toc190159522"/>
      <w:r>
        <w:rPr>
          <w:rFonts w:ascii="Times New Roman" w:eastAsia="黑体" w:hint="eastAsia"/>
          <w:bCs/>
          <w:szCs w:val="24"/>
        </w:rPr>
        <w:t>1</w:t>
      </w:r>
      <w:r>
        <w:rPr>
          <w:rFonts w:ascii="Times New Roman" w:eastAsia="黑体"/>
          <w:bCs/>
          <w:szCs w:val="24"/>
        </w:rPr>
        <w:t>.</w:t>
      </w:r>
      <w:r>
        <w:rPr>
          <w:rFonts w:ascii="Times New Roman" w:eastAsia="黑体" w:hint="eastAsia"/>
          <w:bCs/>
          <w:szCs w:val="24"/>
        </w:rPr>
        <w:t>取舍准则：</w:t>
      </w:r>
      <w:bookmarkEnd w:id="143"/>
    </w:p>
    <w:p w14:paraId="11E97DE6" w14:textId="77777777" w:rsidR="00A7478A" w:rsidRDefault="00A7478A" w:rsidP="00A7478A">
      <w:pPr>
        <w:spacing w:line="360" w:lineRule="auto"/>
        <w:ind w:firstLine="420"/>
        <w:rPr>
          <w:rFonts w:ascii="Times New Roman"/>
          <w:szCs w:val="24"/>
        </w:rPr>
      </w:pPr>
      <w:r>
        <w:rPr>
          <w:rFonts w:ascii="Times New Roman" w:hint="eastAsia"/>
          <w:szCs w:val="24"/>
        </w:rPr>
        <w:t>采用的取舍准则以</w:t>
      </w:r>
      <w:r>
        <w:rPr>
          <w:rFonts w:ascii="Times New Roman" w:hint="eastAsia"/>
          <w:szCs w:val="24"/>
          <w:u w:val="single"/>
        </w:rPr>
        <w:t xml:space="preserve"> </w:t>
      </w:r>
      <w:r>
        <w:rPr>
          <w:rFonts w:ascii="Times New Roman"/>
          <w:szCs w:val="24"/>
          <w:u w:val="single"/>
        </w:rPr>
        <w:t xml:space="preserve">              </w:t>
      </w:r>
      <w:r>
        <w:rPr>
          <w:rFonts w:ascii="Times New Roman" w:hint="eastAsia"/>
          <w:szCs w:val="24"/>
        </w:rPr>
        <w:t>为依据，具体规则如下：</w:t>
      </w:r>
    </w:p>
    <w:p w14:paraId="458F9767" w14:textId="77777777" w:rsidR="00A7478A" w:rsidRDefault="00A7478A" w:rsidP="00A7478A">
      <w:pPr>
        <w:spacing w:line="360" w:lineRule="auto"/>
        <w:ind w:firstLineChars="0" w:firstLine="0"/>
        <w:rPr>
          <w:rFonts w:ascii="Times New Roman" w:eastAsia="黑体"/>
          <w:bCs/>
          <w:szCs w:val="24"/>
        </w:rPr>
      </w:pPr>
      <w:bookmarkStart w:id="144" w:name="_Toc190159523"/>
      <w:r>
        <w:rPr>
          <w:rFonts w:ascii="Times New Roman" w:eastAsia="黑体" w:hint="eastAsia"/>
          <w:bCs/>
          <w:szCs w:val="24"/>
        </w:rPr>
        <w:t>2</w:t>
      </w:r>
      <w:r>
        <w:rPr>
          <w:rFonts w:ascii="Times New Roman" w:eastAsia="黑体"/>
          <w:bCs/>
          <w:szCs w:val="24"/>
        </w:rPr>
        <w:t>.</w:t>
      </w:r>
      <w:r>
        <w:rPr>
          <w:rFonts w:ascii="Times New Roman" w:eastAsia="黑体" w:hint="eastAsia"/>
          <w:bCs/>
          <w:szCs w:val="24"/>
        </w:rPr>
        <w:t>时间范围：</w:t>
      </w:r>
      <w:bookmarkEnd w:id="144"/>
    </w:p>
    <w:p w14:paraId="30B022C2" w14:textId="77777777" w:rsidR="00A7478A" w:rsidRDefault="00A7478A" w:rsidP="00A7478A">
      <w:pPr>
        <w:spacing w:line="360" w:lineRule="auto"/>
        <w:ind w:firstLine="420"/>
        <w:rPr>
          <w:rFonts w:ascii="Times New Roman"/>
          <w:szCs w:val="24"/>
        </w:rPr>
      </w:pPr>
      <w:r>
        <w:rPr>
          <w:rFonts w:ascii="Times New Roman" w:hint="eastAsia"/>
          <w:szCs w:val="24"/>
          <w:u w:val="single"/>
        </w:rPr>
        <w:t xml:space="preserve"> </w:t>
      </w:r>
      <w:r>
        <w:rPr>
          <w:rFonts w:ascii="Times New Roman"/>
          <w:szCs w:val="24"/>
          <w:u w:val="single"/>
        </w:rPr>
        <w:t xml:space="preserve">       </w:t>
      </w:r>
      <w:r>
        <w:rPr>
          <w:rFonts w:ascii="Times New Roman" w:hint="eastAsia"/>
          <w:szCs w:val="24"/>
        </w:rPr>
        <w:t>年度。</w:t>
      </w:r>
    </w:p>
    <w:p w14:paraId="70324C3B" w14:textId="77777777" w:rsidR="00A7478A" w:rsidRDefault="00A7478A" w:rsidP="00A7478A">
      <w:pPr>
        <w:spacing w:line="360" w:lineRule="auto"/>
        <w:ind w:firstLineChars="0" w:firstLine="0"/>
        <w:rPr>
          <w:rFonts w:ascii="Times New Roman" w:eastAsia="黑体"/>
          <w:bCs/>
          <w:szCs w:val="24"/>
        </w:rPr>
      </w:pPr>
      <w:bookmarkStart w:id="145" w:name="_Toc190159524"/>
      <w:r>
        <w:rPr>
          <w:rFonts w:ascii="Times New Roman" w:eastAsia="黑体" w:hint="eastAsia"/>
          <w:bCs/>
          <w:szCs w:val="24"/>
        </w:rPr>
        <w:lastRenderedPageBreak/>
        <w:t>四、清单分析</w:t>
      </w:r>
      <w:bookmarkEnd w:id="145"/>
    </w:p>
    <w:p w14:paraId="54A378E1" w14:textId="77777777" w:rsidR="00A7478A" w:rsidRDefault="00A7478A" w:rsidP="00A7478A">
      <w:pPr>
        <w:spacing w:line="360" w:lineRule="auto"/>
        <w:ind w:firstLineChars="0" w:firstLine="0"/>
        <w:rPr>
          <w:rFonts w:ascii="Times New Roman" w:eastAsia="黑体"/>
          <w:bCs/>
          <w:szCs w:val="24"/>
        </w:rPr>
      </w:pPr>
      <w:bookmarkStart w:id="146" w:name="_Toc190159525"/>
      <w:r>
        <w:rPr>
          <w:rFonts w:ascii="Times New Roman" w:eastAsia="黑体" w:hint="eastAsia"/>
          <w:bCs/>
          <w:szCs w:val="24"/>
        </w:rPr>
        <w:t>1</w:t>
      </w:r>
      <w:r>
        <w:rPr>
          <w:rFonts w:ascii="Times New Roman" w:eastAsia="黑体"/>
          <w:bCs/>
          <w:szCs w:val="24"/>
        </w:rPr>
        <w:t>.</w:t>
      </w:r>
      <w:r>
        <w:rPr>
          <w:rFonts w:ascii="Times New Roman" w:eastAsia="黑体" w:hint="eastAsia"/>
          <w:bCs/>
          <w:szCs w:val="24"/>
        </w:rPr>
        <w:t>数据来源说明</w:t>
      </w:r>
      <w:bookmarkEnd w:id="146"/>
    </w:p>
    <w:p w14:paraId="1E613CE9" w14:textId="77777777" w:rsidR="00A7478A" w:rsidRDefault="00A7478A" w:rsidP="00A7478A">
      <w:pPr>
        <w:spacing w:line="360" w:lineRule="auto"/>
        <w:ind w:firstLine="420"/>
        <w:rPr>
          <w:rFonts w:ascii="Times New Roman"/>
          <w:szCs w:val="24"/>
        </w:rPr>
      </w:pPr>
      <w:r>
        <w:rPr>
          <w:rFonts w:ascii="Times New Roman" w:hint="eastAsia"/>
          <w:szCs w:val="24"/>
        </w:rPr>
        <w:t>初级数据：</w:t>
      </w:r>
    </w:p>
    <w:p w14:paraId="136A8313" w14:textId="77777777" w:rsidR="00A7478A" w:rsidRDefault="00A7478A" w:rsidP="00A7478A">
      <w:pPr>
        <w:spacing w:line="360" w:lineRule="auto"/>
        <w:ind w:firstLine="420"/>
        <w:rPr>
          <w:rFonts w:ascii="Times New Roman"/>
          <w:szCs w:val="24"/>
        </w:rPr>
      </w:pPr>
      <w:r>
        <w:rPr>
          <w:rFonts w:ascii="Times New Roman" w:hint="eastAsia"/>
          <w:szCs w:val="24"/>
        </w:rPr>
        <w:t>次级数据：</w:t>
      </w:r>
    </w:p>
    <w:p w14:paraId="78332DDD" w14:textId="77777777" w:rsidR="00A7478A" w:rsidRDefault="00A7478A" w:rsidP="00A7478A">
      <w:pPr>
        <w:spacing w:line="360" w:lineRule="auto"/>
        <w:ind w:firstLineChars="0" w:firstLine="0"/>
        <w:rPr>
          <w:rFonts w:ascii="Times New Roman" w:eastAsia="黑体"/>
          <w:bCs/>
          <w:szCs w:val="24"/>
        </w:rPr>
      </w:pPr>
      <w:bookmarkStart w:id="147" w:name="_Toc190159526"/>
      <w:r>
        <w:rPr>
          <w:rFonts w:ascii="Times New Roman" w:eastAsia="黑体" w:hint="eastAsia"/>
          <w:bCs/>
          <w:szCs w:val="24"/>
        </w:rPr>
        <w:t>2</w:t>
      </w:r>
      <w:r>
        <w:rPr>
          <w:rFonts w:ascii="Times New Roman" w:eastAsia="黑体"/>
          <w:bCs/>
          <w:szCs w:val="24"/>
        </w:rPr>
        <w:t>.</w:t>
      </w:r>
      <w:r>
        <w:rPr>
          <w:rFonts w:ascii="Times New Roman" w:eastAsia="黑体" w:hint="eastAsia"/>
          <w:bCs/>
          <w:szCs w:val="24"/>
        </w:rPr>
        <w:t>分配原则与程序</w:t>
      </w:r>
      <w:bookmarkEnd w:id="147"/>
    </w:p>
    <w:p w14:paraId="5E737FCE" w14:textId="77777777" w:rsidR="00A7478A" w:rsidRDefault="00A7478A" w:rsidP="00A7478A">
      <w:pPr>
        <w:spacing w:line="360" w:lineRule="auto"/>
        <w:ind w:firstLine="420"/>
        <w:rPr>
          <w:rFonts w:ascii="Times New Roman"/>
          <w:szCs w:val="24"/>
        </w:rPr>
      </w:pPr>
      <w:r>
        <w:rPr>
          <w:rFonts w:ascii="Times New Roman" w:hint="eastAsia"/>
          <w:szCs w:val="24"/>
        </w:rPr>
        <w:t>分配依据：</w:t>
      </w:r>
    </w:p>
    <w:p w14:paraId="0FFAD9E1" w14:textId="77777777" w:rsidR="00A7478A" w:rsidRDefault="00A7478A" w:rsidP="00A7478A">
      <w:pPr>
        <w:spacing w:line="360" w:lineRule="auto"/>
        <w:ind w:firstLine="420"/>
        <w:rPr>
          <w:rFonts w:ascii="Times New Roman"/>
          <w:szCs w:val="24"/>
        </w:rPr>
      </w:pPr>
      <w:r>
        <w:rPr>
          <w:rFonts w:ascii="Times New Roman" w:hint="eastAsia"/>
          <w:szCs w:val="24"/>
        </w:rPr>
        <w:t>分配程序：</w:t>
      </w:r>
    </w:p>
    <w:p w14:paraId="258550A0" w14:textId="77777777" w:rsidR="00A7478A" w:rsidRDefault="00A7478A" w:rsidP="00A7478A">
      <w:pPr>
        <w:spacing w:line="360" w:lineRule="auto"/>
        <w:ind w:firstLine="420"/>
        <w:rPr>
          <w:rFonts w:ascii="Times New Roman"/>
          <w:szCs w:val="24"/>
        </w:rPr>
      </w:pPr>
      <w:r>
        <w:rPr>
          <w:rFonts w:ascii="Times New Roman" w:hint="eastAsia"/>
          <w:szCs w:val="24"/>
        </w:rPr>
        <w:t>具体分配情况如下：</w:t>
      </w:r>
    </w:p>
    <w:p w14:paraId="0672D355" w14:textId="77777777" w:rsidR="00A7478A" w:rsidRDefault="00A7478A" w:rsidP="00A7478A">
      <w:pPr>
        <w:spacing w:line="360" w:lineRule="auto"/>
        <w:ind w:firstLineChars="0" w:firstLine="0"/>
        <w:rPr>
          <w:rFonts w:ascii="Times New Roman" w:eastAsia="黑体"/>
          <w:bCs/>
          <w:szCs w:val="24"/>
        </w:rPr>
      </w:pPr>
      <w:bookmarkStart w:id="148" w:name="_Toc190159527"/>
      <w:r>
        <w:rPr>
          <w:rFonts w:ascii="Times New Roman" w:eastAsia="黑体" w:hint="eastAsia"/>
          <w:bCs/>
          <w:szCs w:val="24"/>
        </w:rPr>
        <w:t>3</w:t>
      </w:r>
      <w:r>
        <w:rPr>
          <w:rFonts w:ascii="Times New Roman" w:eastAsia="黑体"/>
          <w:bCs/>
          <w:szCs w:val="24"/>
        </w:rPr>
        <w:t>.</w:t>
      </w:r>
      <w:r>
        <w:rPr>
          <w:rFonts w:ascii="Times New Roman" w:eastAsia="黑体" w:hint="eastAsia"/>
          <w:bCs/>
          <w:szCs w:val="24"/>
        </w:rPr>
        <w:t>清单结果及计算</w:t>
      </w:r>
      <w:bookmarkEnd w:id="148"/>
    </w:p>
    <w:p w14:paraId="7E22291C" w14:textId="77777777" w:rsidR="00A7478A" w:rsidRDefault="00A7478A" w:rsidP="00A7478A">
      <w:pPr>
        <w:spacing w:line="360" w:lineRule="auto"/>
        <w:ind w:firstLine="420"/>
        <w:rPr>
          <w:rFonts w:ascii="Times New Roman"/>
          <w:szCs w:val="24"/>
        </w:rPr>
      </w:pPr>
      <w:r>
        <w:rPr>
          <w:rFonts w:ascii="Times New Roman" w:hint="eastAsia"/>
          <w:szCs w:val="24"/>
        </w:rPr>
        <w:t>产品生产阶段的碳排放计算说明见表</w:t>
      </w:r>
      <w:r>
        <w:rPr>
          <w:rFonts w:ascii="Times New Roman"/>
          <w:szCs w:val="24"/>
        </w:rPr>
        <w:t>1</w:t>
      </w:r>
      <w:r>
        <w:rPr>
          <w:rFonts w:ascii="Times New Roman" w:hint="eastAsia"/>
          <w:szCs w:val="24"/>
        </w:rPr>
        <w:t>。</w:t>
      </w:r>
    </w:p>
    <w:p w14:paraId="7F901114" w14:textId="50D66540" w:rsidR="00A7478A" w:rsidRDefault="00A7478A" w:rsidP="00A7478A">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 xml:space="preserve">1 </w:t>
      </w:r>
      <w:r>
        <w:rPr>
          <w:rFonts w:ascii="Times New Roman" w:eastAsia="黑体" w:cs="宋体" w:hint="eastAsia"/>
          <w:kern w:val="0"/>
          <w:sz w:val="20"/>
          <w:lang w:val="zh-CN"/>
        </w:rPr>
        <w:t>稀土</w:t>
      </w:r>
      <w:r w:rsidR="00D31D32">
        <w:rPr>
          <w:rFonts w:ascii="Times New Roman" w:eastAsia="黑体" w:cs="宋体" w:hint="eastAsia"/>
          <w:kern w:val="0"/>
          <w:sz w:val="20"/>
          <w:lang w:val="zh-CN"/>
        </w:rPr>
        <w:t>金属</w:t>
      </w:r>
      <w:r>
        <w:rPr>
          <w:rFonts w:ascii="Times New Roman" w:eastAsia="黑体" w:cs="宋体" w:hint="eastAsia"/>
          <w:kern w:val="0"/>
          <w:sz w:val="20"/>
          <w:lang w:val="zh-CN"/>
        </w:rPr>
        <w:t>冶炼产品生命周期碳排放清单示例</w:t>
      </w:r>
    </w:p>
    <w:tbl>
      <w:tblPr>
        <w:tblStyle w:val="1e"/>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13"/>
        <w:gridCol w:w="1451"/>
        <w:gridCol w:w="1443"/>
        <w:gridCol w:w="1626"/>
        <w:gridCol w:w="2053"/>
      </w:tblGrid>
      <w:tr w:rsidR="00082857" w14:paraId="168D662C" w14:textId="77777777" w:rsidTr="00CA2324">
        <w:tc>
          <w:tcPr>
            <w:tcW w:w="1758" w:type="dxa"/>
          </w:tcPr>
          <w:p w14:paraId="308D4575" w14:textId="77777777" w:rsidR="00082857" w:rsidRDefault="00082857" w:rsidP="00CA2324">
            <w:pPr>
              <w:widowControl/>
              <w:ind w:firstLine="360"/>
              <w:jc w:val="center"/>
              <w:rPr>
                <w:rFonts w:hAnsi="宋体"/>
                <w:sz w:val="18"/>
                <w:szCs w:val="18"/>
              </w:rPr>
            </w:pPr>
            <w:r>
              <w:rPr>
                <w:rFonts w:hAnsi="宋体" w:hint="eastAsia"/>
                <w:sz w:val="18"/>
                <w:szCs w:val="18"/>
              </w:rPr>
              <w:t>生命周期阶段</w:t>
            </w:r>
          </w:p>
        </w:tc>
        <w:tc>
          <w:tcPr>
            <w:tcW w:w="1484" w:type="dxa"/>
          </w:tcPr>
          <w:p w14:paraId="36AE573F" w14:textId="77777777" w:rsidR="00082857" w:rsidRDefault="00082857" w:rsidP="00B1745B">
            <w:pPr>
              <w:widowControl/>
              <w:ind w:firstLine="360"/>
              <w:rPr>
                <w:rFonts w:hAnsi="宋体"/>
                <w:sz w:val="18"/>
                <w:szCs w:val="18"/>
              </w:rPr>
            </w:pPr>
            <w:r>
              <w:rPr>
                <w:rFonts w:hAnsi="宋体" w:hint="eastAsia"/>
                <w:sz w:val="18"/>
                <w:szCs w:val="18"/>
              </w:rPr>
              <w:t>种类</w:t>
            </w:r>
          </w:p>
        </w:tc>
        <w:tc>
          <w:tcPr>
            <w:tcW w:w="1484" w:type="dxa"/>
          </w:tcPr>
          <w:p w14:paraId="5955D923" w14:textId="77777777" w:rsidR="00082857" w:rsidRDefault="00082857" w:rsidP="00B1745B">
            <w:pPr>
              <w:widowControl/>
              <w:ind w:firstLineChars="111"/>
              <w:rPr>
                <w:rFonts w:hAnsi="宋体"/>
                <w:sz w:val="18"/>
                <w:szCs w:val="18"/>
              </w:rPr>
            </w:pPr>
            <w:r>
              <w:rPr>
                <w:rFonts w:hAnsi="宋体" w:hint="eastAsia"/>
                <w:sz w:val="18"/>
                <w:szCs w:val="18"/>
              </w:rPr>
              <w:t>活动数据</w:t>
            </w:r>
          </w:p>
        </w:tc>
        <w:tc>
          <w:tcPr>
            <w:tcW w:w="1685" w:type="dxa"/>
          </w:tcPr>
          <w:p w14:paraId="4D77F7F8" w14:textId="77777777" w:rsidR="00082857" w:rsidRDefault="00082857" w:rsidP="00B1745B">
            <w:pPr>
              <w:widowControl/>
              <w:ind w:firstLineChars="0" w:firstLine="0"/>
              <w:rPr>
                <w:rFonts w:hAnsi="宋体"/>
                <w:sz w:val="18"/>
                <w:szCs w:val="18"/>
              </w:rPr>
            </w:pPr>
            <w:r>
              <w:rPr>
                <w:rFonts w:hAnsi="宋体" w:hint="eastAsia"/>
                <w:sz w:val="18"/>
                <w:szCs w:val="18"/>
              </w:rPr>
              <w:t>碳足迹因子/排放因子</w:t>
            </w:r>
          </w:p>
        </w:tc>
        <w:tc>
          <w:tcPr>
            <w:tcW w:w="2109" w:type="dxa"/>
          </w:tcPr>
          <w:p w14:paraId="0E70C049" w14:textId="77777777" w:rsidR="00082857" w:rsidRDefault="00082857" w:rsidP="00B1745B">
            <w:pPr>
              <w:widowControl/>
              <w:ind w:firstLineChars="0" w:firstLine="0"/>
              <w:rPr>
                <w:sz w:val="18"/>
                <w:szCs w:val="18"/>
              </w:rPr>
            </w:pPr>
            <w:r>
              <w:rPr>
                <w:sz w:val="18"/>
                <w:szCs w:val="18"/>
              </w:rPr>
              <w:t>碳足迹（tCO</w:t>
            </w:r>
            <w:r>
              <w:rPr>
                <w:sz w:val="18"/>
                <w:szCs w:val="18"/>
                <w:vertAlign w:val="subscript"/>
              </w:rPr>
              <w:t>2</w:t>
            </w:r>
            <w:r>
              <w:rPr>
                <w:sz w:val="18"/>
                <w:szCs w:val="18"/>
              </w:rPr>
              <w:t>e/</w:t>
            </w:r>
            <w:r>
              <w:rPr>
                <w:rFonts w:hint="eastAsia"/>
                <w:sz w:val="18"/>
                <w:szCs w:val="18"/>
              </w:rPr>
              <w:t>声明</w:t>
            </w:r>
            <w:r>
              <w:rPr>
                <w:sz w:val="18"/>
                <w:szCs w:val="18"/>
              </w:rPr>
              <w:t>单位）</w:t>
            </w:r>
          </w:p>
        </w:tc>
      </w:tr>
      <w:tr w:rsidR="00082857" w14:paraId="5D2B18CB" w14:textId="77777777" w:rsidTr="00CA2324">
        <w:tc>
          <w:tcPr>
            <w:tcW w:w="1758" w:type="dxa"/>
            <w:vMerge w:val="restart"/>
            <w:vAlign w:val="center"/>
          </w:tcPr>
          <w:p w14:paraId="49955B8F" w14:textId="77777777" w:rsidR="00082857" w:rsidRDefault="00082857" w:rsidP="00B1745B">
            <w:pPr>
              <w:widowControl/>
              <w:ind w:firstLineChars="0" w:firstLine="0"/>
              <w:rPr>
                <w:rFonts w:hAnsi="宋体"/>
                <w:sz w:val="18"/>
                <w:szCs w:val="18"/>
              </w:rPr>
            </w:pPr>
            <w:r>
              <w:rPr>
                <w:rFonts w:hAnsi="宋体" w:hint="eastAsia"/>
                <w:sz w:val="18"/>
                <w:szCs w:val="18"/>
              </w:rPr>
              <w:t>原材料生产阶段</w:t>
            </w:r>
          </w:p>
        </w:tc>
        <w:tc>
          <w:tcPr>
            <w:tcW w:w="1484" w:type="dxa"/>
          </w:tcPr>
          <w:p w14:paraId="01E651EC" w14:textId="77777777" w:rsidR="00082857" w:rsidRDefault="00082857" w:rsidP="00CA2324">
            <w:pPr>
              <w:widowControl/>
              <w:ind w:firstLine="360"/>
              <w:jc w:val="center"/>
              <w:rPr>
                <w:rFonts w:hAnsi="宋体"/>
                <w:sz w:val="18"/>
                <w:szCs w:val="18"/>
              </w:rPr>
            </w:pPr>
          </w:p>
        </w:tc>
        <w:tc>
          <w:tcPr>
            <w:tcW w:w="1484" w:type="dxa"/>
          </w:tcPr>
          <w:p w14:paraId="7BE17D75" w14:textId="77777777" w:rsidR="00082857" w:rsidRDefault="00082857" w:rsidP="00CA2324">
            <w:pPr>
              <w:widowControl/>
              <w:ind w:firstLine="360"/>
              <w:jc w:val="center"/>
              <w:rPr>
                <w:rFonts w:hAnsi="宋体"/>
                <w:sz w:val="18"/>
                <w:szCs w:val="18"/>
              </w:rPr>
            </w:pPr>
          </w:p>
        </w:tc>
        <w:tc>
          <w:tcPr>
            <w:tcW w:w="1685" w:type="dxa"/>
          </w:tcPr>
          <w:p w14:paraId="1496F096" w14:textId="77777777" w:rsidR="00082857" w:rsidRDefault="00082857" w:rsidP="00CA2324">
            <w:pPr>
              <w:widowControl/>
              <w:ind w:firstLine="360"/>
              <w:jc w:val="center"/>
              <w:rPr>
                <w:rFonts w:hAnsi="宋体"/>
                <w:sz w:val="18"/>
                <w:szCs w:val="18"/>
              </w:rPr>
            </w:pPr>
          </w:p>
        </w:tc>
        <w:tc>
          <w:tcPr>
            <w:tcW w:w="2109" w:type="dxa"/>
          </w:tcPr>
          <w:p w14:paraId="7D987771" w14:textId="77777777" w:rsidR="00082857" w:rsidRDefault="00082857" w:rsidP="00CA2324">
            <w:pPr>
              <w:widowControl/>
              <w:ind w:firstLine="360"/>
              <w:jc w:val="center"/>
              <w:rPr>
                <w:rFonts w:hAnsi="宋体"/>
                <w:sz w:val="18"/>
                <w:szCs w:val="18"/>
              </w:rPr>
            </w:pPr>
          </w:p>
        </w:tc>
      </w:tr>
      <w:tr w:rsidR="00082857" w14:paraId="220D9A6B" w14:textId="77777777" w:rsidTr="00CA2324">
        <w:tc>
          <w:tcPr>
            <w:tcW w:w="1758" w:type="dxa"/>
            <w:vMerge/>
          </w:tcPr>
          <w:p w14:paraId="59630F91" w14:textId="77777777" w:rsidR="00082857" w:rsidRDefault="00082857" w:rsidP="00CA2324">
            <w:pPr>
              <w:widowControl/>
              <w:ind w:firstLine="360"/>
              <w:jc w:val="center"/>
              <w:rPr>
                <w:rFonts w:hAnsi="宋体"/>
                <w:sz w:val="18"/>
                <w:szCs w:val="18"/>
              </w:rPr>
            </w:pPr>
          </w:p>
        </w:tc>
        <w:tc>
          <w:tcPr>
            <w:tcW w:w="1484" w:type="dxa"/>
          </w:tcPr>
          <w:p w14:paraId="48591620" w14:textId="77777777" w:rsidR="00082857" w:rsidRDefault="00082857" w:rsidP="00CA2324">
            <w:pPr>
              <w:widowControl/>
              <w:ind w:firstLine="360"/>
              <w:jc w:val="center"/>
              <w:rPr>
                <w:rFonts w:hAnsi="宋体"/>
                <w:sz w:val="18"/>
                <w:szCs w:val="18"/>
              </w:rPr>
            </w:pPr>
          </w:p>
        </w:tc>
        <w:tc>
          <w:tcPr>
            <w:tcW w:w="1484" w:type="dxa"/>
          </w:tcPr>
          <w:p w14:paraId="1CB2AB69" w14:textId="77777777" w:rsidR="00082857" w:rsidRDefault="00082857" w:rsidP="00CA2324">
            <w:pPr>
              <w:widowControl/>
              <w:ind w:firstLine="360"/>
              <w:jc w:val="center"/>
              <w:rPr>
                <w:rFonts w:hAnsi="宋体"/>
                <w:sz w:val="18"/>
                <w:szCs w:val="18"/>
              </w:rPr>
            </w:pPr>
          </w:p>
        </w:tc>
        <w:tc>
          <w:tcPr>
            <w:tcW w:w="1685" w:type="dxa"/>
          </w:tcPr>
          <w:p w14:paraId="0D669032" w14:textId="77777777" w:rsidR="00082857" w:rsidRDefault="00082857" w:rsidP="00CA2324">
            <w:pPr>
              <w:widowControl/>
              <w:ind w:firstLine="360"/>
              <w:jc w:val="center"/>
              <w:rPr>
                <w:rFonts w:hAnsi="宋体"/>
                <w:sz w:val="18"/>
                <w:szCs w:val="18"/>
              </w:rPr>
            </w:pPr>
          </w:p>
        </w:tc>
        <w:tc>
          <w:tcPr>
            <w:tcW w:w="2109" w:type="dxa"/>
          </w:tcPr>
          <w:p w14:paraId="32B698B8" w14:textId="77777777" w:rsidR="00082857" w:rsidRDefault="00082857" w:rsidP="00CA2324">
            <w:pPr>
              <w:widowControl/>
              <w:ind w:firstLine="360"/>
              <w:jc w:val="center"/>
              <w:rPr>
                <w:rFonts w:hAnsi="宋体"/>
                <w:sz w:val="18"/>
                <w:szCs w:val="18"/>
              </w:rPr>
            </w:pPr>
          </w:p>
        </w:tc>
      </w:tr>
      <w:tr w:rsidR="00082857" w14:paraId="280CE211" w14:textId="77777777" w:rsidTr="00CA2324">
        <w:tc>
          <w:tcPr>
            <w:tcW w:w="1758" w:type="dxa"/>
            <w:vMerge/>
          </w:tcPr>
          <w:p w14:paraId="7EE9D0F6" w14:textId="77777777" w:rsidR="00082857" w:rsidRDefault="00082857" w:rsidP="00CA2324">
            <w:pPr>
              <w:widowControl/>
              <w:ind w:firstLine="360"/>
              <w:jc w:val="center"/>
              <w:rPr>
                <w:rFonts w:hAnsi="宋体"/>
                <w:sz w:val="18"/>
                <w:szCs w:val="18"/>
              </w:rPr>
            </w:pPr>
          </w:p>
        </w:tc>
        <w:tc>
          <w:tcPr>
            <w:tcW w:w="1484" w:type="dxa"/>
          </w:tcPr>
          <w:p w14:paraId="6B026241" w14:textId="77777777" w:rsidR="00082857" w:rsidRDefault="00082857" w:rsidP="00CA2324">
            <w:pPr>
              <w:widowControl/>
              <w:ind w:firstLine="360"/>
              <w:jc w:val="center"/>
              <w:rPr>
                <w:rFonts w:hAnsi="宋体"/>
                <w:sz w:val="18"/>
                <w:szCs w:val="18"/>
              </w:rPr>
            </w:pPr>
          </w:p>
        </w:tc>
        <w:tc>
          <w:tcPr>
            <w:tcW w:w="1484" w:type="dxa"/>
          </w:tcPr>
          <w:p w14:paraId="55803F3D" w14:textId="77777777" w:rsidR="00082857" w:rsidRDefault="00082857" w:rsidP="00CA2324">
            <w:pPr>
              <w:widowControl/>
              <w:ind w:firstLine="360"/>
              <w:jc w:val="center"/>
              <w:rPr>
                <w:rFonts w:hAnsi="宋体"/>
                <w:sz w:val="18"/>
                <w:szCs w:val="18"/>
              </w:rPr>
            </w:pPr>
          </w:p>
        </w:tc>
        <w:tc>
          <w:tcPr>
            <w:tcW w:w="1685" w:type="dxa"/>
          </w:tcPr>
          <w:p w14:paraId="3406E918" w14:textId="77777777" w:rsidR="00082857" w:rsidRDefault="00082857" w:rsidP="00CA2324">
            <w:pPr>
              <w:widowControl/>
              <w:ind w:firstLine="360"/>
              <w:jc w:val="center"/>
              <w:rPr>
                <w:rFonts w:hAnsi="宋体"/>
                <w:sz w:val="18"/>
                <w:szCs w:val="18"/>
              </w:rPr>
            </w:pPr>
          </w:p>
        </w:tc>
        <w:tc>
          <w:tcPr>
            <w:tcW w:w="2109" w:type="dxa"/>
          </w:tcPr>
          <w:p w14:paraId="082900B5" w14:textId="77777777" w:rsidR="00082857" w:rsidRDefault="00082857" w:rsidP="00CA2324">
            <w:pPr>
              <w:widowControl/>
              <w:ind w:firstLine="360"/>
              <w:jc w:val="center"/>
              <w:rPr>
                <w:rFonts w:hAnsi="宋体"/>
                <w:sz w:val="18"/>
                <w:szCs w:val="18"/>
              </w:rPr>
            </w:pPr>
          </w:p>
        </w:tc>
      </w:tr>
      <w:tr w:rsidR="00082857" w14:paraId="74673796" w14:textId="77777777" w:rsidTr="00CA2324">
        <w:tc>
          <w:tcPr>
            <w:tcW w:w="1758" w:type="dxa"/>
            <w:vMerge w:val="restart"/>
            <w:vAlign w:val="center"/>
          </w:tcPr>
          <w:p w14:paraId="11497681" w14:textId="77777777" w:rsidR="00082857" w:rsidRDefault="00082857" w:rsidP="00B1745B">
            <w:pPr>
              <w:widowControl/>
              <w:ind w:firstLineChars="0" w:firstLine="0"/>
              <w:rPr>
                <w:rFonts w:hAnsi="宋体"/>
                <w:sz w:val="18"/>
                <w:szCs w:val="18"/>
              </w:rPr>
            </w:pPr>
            <w:r>
              <w:rPr>
                <w:rFonts w:hAnsi="宋体" w:hint="eastAsia"/>
                <w:sz w:val="18"/>
                <w:szCs w:val="18"/>
              </w:rPr>
              <w:t>原材料运输阶段</w:t>
            </w:r>
          </w:p>
        </w:tc>
        <w:tc>
          <w:tcPr>
            <w:tcW w:w="1484" w:type="dxa"/>
          </w:tcPr>
          <w:p w14:paraId="4A53DB8D" w14:textId="77777777" w:rsidR="00082857" w:rsidRDefault="00082857" w:rsidP="00CA2324">
            <w:pPr>
              <w:widowControl/>
              <w:ind w:firstLine="360"/>
              <w:jc w:val="center"/>
              <w:rPr>
                <w:rFonts w:hAnsi="宋体"/>
                <w:sz w:val="18"/>
                <w:szCs w:val="18"/>
              </w:rPr>
            </w:pPr>
          </w:p>
        </w:tc>
        <w:tc>
          <w:tcPr>
            <w:tcW w:w="1484" w:type="dxa"/>
          </w:tcPr>
          <w:p w14:paraId="0E1A7BE7" w14:textId="77777777" w:rsidR="00082857" w:rsidRDefault="00082857" w:rsidP="00CA2324">
            <w:pPr>
              <w:widowControl/>
              <w:ind w:firstLine="360"/>
              <w:jc w:val="center"/>
              <w:rPr>
                <w:rFonts w:hAnsi="宋体"/>
                <w:sz w:val="18"/>
                <w:szCs w:val="18"/>
              </w:rPr>
            </w:pPr>
          </w:p>
        </w:tc>
        <w:tc>
          <w:tcPr>
            <w:tcW w:w="1685" w:type="dxa"/>
          </w:tcPr>
          <w:p w14:paraId="291011EE" w14:textId="77777777" w:rsidR="00082857" w:rsidRDefault="00082857" w:rsidP="00CA2324">
            <w:pPr>
              <w:widowControl/>
              <w:ind w:firstLine="360"/>
              <w:jc w:val="center"/>
              <w:rPr>
                <w:rFonts w:hAnsi="宋体"/>
                <w:sz w:val="18"/>
                <w:szCs w:val="18"/>
              </w:rPr>
            </w:pPr>
          </w:p>
        </w:tc>
        <w:tc>
          <w:tcPr>
            <w:tcW w:w="2109" w:type="dxa"/>
          </w:tcPr>
          <w:p w14:paraId="688C9619" w14:textId="77777777" w:rsidR="00082857" w:rsidRDefault="00082857" w:rsidP="00CA2324">
            <w:pPr>
              <w:widowControl/>
              <w:ind w:firstLine="360"/>
              <w:jc w:val="center"/>
              <w:rPr>
                <w:rFonts w:hAnsi="宋体"/>
                <w:sz w:val="18"/>
                <w:szCs w:val="18"/>
              </w:rPr>
            </w:pPr>
          </w:p>
        </w:tc>
      </w:tr>
      <w:tr w:rsidR="00082857" w14:paraId="71B8F75F" w14:textId="77777777" w:rsidTr="00CA2324">
        <w:tc>
          <w:tcPr>
            <w:tcW w:w="1758" w:type="dxa"/>
            <w:vMerge/>
          </w:tcPr>
          <w:p w14:paraId="36CC7505" w14:textId="77777777" w:rsidR="00082857" w:rsidRDefault="00082857" w:rsidP="00CA2324">
            <w:pPr>
              <w:widowControl/>
              <w:ind w:firstLine="360"/>
              <w:jc w:val="center"/>
              <w:rPr>
                <w:rFonts w:hAnsi="宋体"/>
                <w:sz w:val="18"/>
                <w:szCs w:val="18"/>
              </w:rPr>
            </w:pPr>
          </w:p>
        </w:tc>
        <w:tc>
          <w:tcPr>
            <w:tcW w:w="1484" w:type="dxa"/>
          </w:tcPr>
          <w:p w14:paraId="5CB220A6" w14:textId="77777777" w:rsidR="00082857" w:rsidRDefault="00082857" w:rsidP="00CA2324">
            <w:pPr>
              <w:widowControl/>
              <w:ind w:firstLine="360"/>
              <w:jc w:val="center"/>
              <w:rPr>
                <w:rFonts w:hAnsi="宋体"/>
                <w:sz w:val="18"/>
                <w:szCs w:val="18"/>
              </w:rPr>
            </w:pPr>
          </w:p>
        </w:tc>
        <w:tc>
          <w:tcPr>
            <w:tcW w:w="1484" w:type="dxa"/>
          </w:tcPr>
          <w:p w14:paraId="389B665C" w14:textId="77777777" w:rsidR="00082857" w:rsidRDefault="00082857" w:rsidP="00CA2324">
            <w:pPr>
              <w:widowControl/>
              <w:ind w:firstLine="360"/>
              <w:jc w:val="center"/>
              <w:rPr>
                <w:rFonts w:hAnsi="宋体"/>
                <w:sz w:val="18"/>
                <w:szCs w:val="18"/>
              </w:rPr>
            </w:pPr>
          </w:p>
        </w:tc>
        <w:tc>
          <w:tcPr>
            <w:tcW w:w="1685" w:type="dxa"/>
          </w:tcPr>
          <w:p w14:paraId="3CB29A09" w14:textId="77777777" w:rsidR="00082857" w:rsidRDefault="00082857" w:rsidP="00CA2324">
            <w:pPr>
              <w:widowControl/>
              <w:ind w:firstLine="360"/>
              <w:jc w:val="center"/>
              <w:rPr>
                <w:rFonts w:hAnsi="宋体"/>
                <w:sz w:val="18"/>
                <w:szCs w:val="18"/>
              </w:rPr>
            </w:pPr>
          </w:p>
        </w:tc>
        <w:tc>
          <w:tcPr>
            <w:tcW w:w="2109" w:type="dxa"/>
          </w:tcPr>
          <w:p w14:paraId="2ACC111B" w14:textId="77777777" w:rsidR="00082857" w:rsidRDefault="00082857" w:rsidP="00CA2324">
            <w:pPr>
              <w:widowControl/>
              <w:ind w:firstLine="360"/>
              <w:jc w:val="center"/>
              <w:rPr>
                <w:rFonts w:hAnsi="宋体"/>
                <w:sz w:val="18"/>
                <w:szCs w:val="18"/>
              </w:rPr>
            </w:pPr>
          </w:p>
        </w:tc>
      </w:tr>
      <w:tr w:rsidR="00082857" w14:paraId="2A0B30F9" w14:textId="77777777" w:rsidTr="00CA2324">
        <w:tc>
          <w:tcPr>
            <w:tcW w:w="1758" w:type="dxa"/>
            <w:vMerge w:val="restart"/>
          </w:tcPr>
          <w:p w14:paraId="5FF6EB0D" w14:textId="5241D609" w:rsidR="00082857" w:rsidRDefault="00082857" w:rsidP="00B1745B">
            <w:pPr>
              <w:widowControl/>
              <w:ind w:firstLineChars="0" w:firstLine="0"/>
              <w:rPr>
                <w:rFonts w:hAnsi="宋体"/>
                <w:sz w:val="18"/>
                <w:szCs w:val="18"/>
              </w:rPr>
            </w:pPr>
            <w:r>
              <w:rPr>
                <w:rFonts w:hAnsi="宋体" w:hint="eastAsia"/>
                <w:sz w:val="18"/>
                <w:szCs w:val="18"/>
              </w:rPr>
              <w:t>稀土</w:t>
            </w:r>
            <w:r>
              <w:rPr>
                <w:rFonts w:hAnsi="宋体" w:hint="eastAsia"/>
                <w:sz w:val="18"/>
                <w:szCs w:val="18"/>
              </w:rPr>
              <w:t>金属冶炼产品</w:t>
            </w:r>
            <w:r>
              <w:rPr>
                <w:rFonts w:hAnsi="宋体" w:hint="eastAsia"/>
                <w:sz w:val="18"/>
                <w:szCs w:val="18"/>
              </w:rPr>
              <w:t>生产阶段</w:t>
            </w:r>
          </w:p>
        </w:tc>
        <w:tc>
          <w:tcPr>
            <w:tcW w:w="1484" w:type="dxa"/>
          </w:tcPr>
          <w:p w14:paraId="1EA42F29" w14:textId="77777777" w:rsidR="00082857" w:rsidRDefault="00082857" w:rsidP="00CA2324">
            <w:pPr>
              <w:widowControl/>
              <w:ind w:firstLine="360"/>
              <w:jc w:val="center"/>
              <w:rPr>
                <w:rFonts w:hAnsi="宋体"/>
                <w:sz w:val="18"/>
                <w:szCs w:val="18"/>
              </w:rPr>
            </w:pPr>
          </w:p>
        </w:tc>
        <w:tc>
          <w:tcPr>
            <w:tcW w:w="1484" w:type="dxa"/>
          </w:tcPr>
          <w:p w14:paraId="1BB1FEC7" w14:textId="77777777" w:rsidR="00082857" w:rsidRDefault="00082857" w:rsidP="00CA2324">
            <w:pPr>
              <w:widowControl/>
              <w:ind w:firstLine="360"/>
              <w:jc w:val="center"/>
              <w:rPr>
                <w:rFonts w:hAnsi="宋体"/>
                <w:sz w:val="18"/>
                <w:szCs w:val="18"/>
              </w:rPr>
            </w:pPr>
          </w:p>
        </w:tc>
        <w:tc>
          <w:tcPr>
            <w:tcW w:w="1685" w:type="dxa"/>
          </w:tcPr>
          <w:p w14:paraId="1687EBB1" w14:textId="77777777" w:rsidR="00082857" w:rsidRDefault="00082857" w:rsidP="00CA2324">
            <w:pPr>
              <w:widowControl/>
              <w:ind w:firstLine="360"/>
              <w:jc w:val="center"/>
              <w:rPr>
                <w:rFonts w:hAnsi="宋体"/>
                <w:sz w:val="18"/>
                <w:szCs w:val="18"/>
              </w:rPr>
            </w:pPr>
          </w:p>
        </w:tc>
        <w:tc>
          <w:tcPr>
            <w:tcW w:w="2109" w:type="dxa"/>
          </w:tcPr>
          <w:p w14:paraId="77699F24" w14:textId="77777777" w:rsidR="00082857" w:rsidRDefault="00082857" w:rsidP="00CA2324">
            <w:pPr>
              <w:widowControl/>
              <w:ind w:firstLine="360"/>
              <w:jc w:val="center"/>
              <w:rPr>
                <w:rFonts w:hAnsi="宋体"/>
                <w:sz w:val="18"/>
                <w:szCs w:val="18"/>
              </w:rPr>
            </w:pPr>
          </w:p>
        </w:tc>
      </w:tr>
      <w:tr w:rsidR="00082857" w14:paraId="364C4466" w14:textId="77777777" w:rsidTr="00CA2324">
        <w:tc>
          <w:tcPr>
            <w:tcW w:w="1758" w:type="dxa"/>
            <w:vMerge/>
          </w:tcPr>
          <w:p w14:paraId="0A6294E8" w14:textId="77777777" w:rsidR="00082857" w:rsidRDefault="00082857" w:rsidP="00CA2324">
            <w:pPr>
              <w:widowControl/>
              <w:ind w:firstLine="360"/>
              <w:jc w:val="center"/>
              <w:rPr>
                <w:rFonts w:hAnsi="宋体"/>
                <w:sz w:val="18"/>
                <w:szCs w:val="18"/>
              </w:rPr>
            </w:pPr>
          </w:p>
        </w:tc>
        <w:tc>
          <w:tcPr>
            <w:tcW w:w="1484" w:type="dxa"/>
          </w:tcPr>
          <w:p w14:paraId="02F73099" w14:textId="77777777" w:rsidR="00082857" w:rsidRDefault="00082857" w:rsidP="00CA2324">
            <w:pPr>
              <w:widowControl/>
              <w:ind w:firstLine="360"/>
              <w:jc w:val="center"/>
              <w:rPr>
                <w:rFonts w:hAnsi="宋体"/>
                <w:sz w:val="18"/>
                <w:szCs w:val="18"/>
              </w:rPr>
            </w:pPr>
          </w:p>
        </w:tc>
        <w:tc>
          <w:tcPr>
            <w:tcW w:w="1484" w:type="dxa"/>
          </w:tcPr>
          <w:p w14:paraId="6010066B" w14:textId="77777777" w:rsidR="00082857" w:rsidRDefault="00082857" w:rsidP="00CA2324">
            <w:pPr>
              <w:widowControl/>
              <w:ind w:firstLine="360"/>
              <w:jc w:val="center"/>
              <w:rPr>
                <w:rFonts w:hAnsi="宋体"/>
                <w:sz w:val="18"/>
                <w:szCs w:val="18"/>
              </w:rPr>
            </w:pPr>
          </w:p>
        </w:tc>
        <w:tc>
          <w:tcPr>
            <w:tcW w:w="1685" w:type="dxa"/>
          </w:tcPr>
          <w:p w14:paraId="61D3107C" w14:textId="77777777" w:rsidR="00082857" w:rsidRDefault="00082857" w:rsidP="00CA2324">
            <w:pPr>
              <w:widowControl/>
              <w:ind w:firstLine="360"/>
              <w:jc w:val="center"/>
              <w:rPr>
                <w:rFonts w:hAnsi="宋体"/>
                <w:sz w:val="18"/>
                <w:szCs w:val="18"/>
              </w:rPr>
            </w:pPr>
          </w:p>
        </w:tc>
        <w:tc>
          <w:tcPr>
            <w:tcW w:w="2109" w:type="dxa"/>
          </w:tcPr>
          <w:p w14:paraId="792C5F2D" w14:textId="77777777" w:rsidR="00082857" w:rsidRDefault="00082857" w:rsidP="00CA2324">
            <w:pPr>
              <w:widowControl/>
              <w:ind w:firstLine="360"/>
              <w:jc w:val="center"/>
              <w:rPr>
                <w:rFonts w:hAnsi="宋体"/>
                <w:sz w:val="18"/>
                <w:szCs w:val="18"/>
              </w:rPr>
            </w:pPr>
          </w:p>
        </w:tc>
      </w:tr>
    </w:tbl>
    <w:p w14:paraId="4BF722FD" w14:textId="63061C79" w:rsidR="00082857" w:rsidRPr="00B1745B" w:rsidRDefault="00082857" w:rsidP="00A7478A">
      <w:pPr>
        <w:widowControl/>
        <w:spacing w:beforeLines="50" w:before="156" w:afterLines="50" w:after="156" w:line="360" w:lineRule="auto"/>
        <w:ind w:firstLineChars="0" w:firstLine="0"/>
        <w:jc w:val="center"/>
        <w:rPr>
          <w:rFonts w:ascii="Times New Roman" w:eastAsia="黑体" w:cs="宋体"/>
          <w:kern w:val="0"/>
          <w:sz w:val="20"/>
        </w:rPr>
      </w:pPr>
    </w:p>
    <w:p w14:paraId="7C7F429E" w14:textId="77777777" w:rsidR="00082857" w:rsidRDefault="00082857" w:rsidP="00A7478A">
      <w:pPr>
        <w:widowControl/>
        <w:spacing w:beforeLines="50" w:before="156" w:afterLines="50" w:after="156" w:line="360" w:lineRule="auto"/>
        <w:ind w:firstLineChars="0" w:firstLine="0"/>
        <w:jc w:val="center"/>
        <w:rPr>
          <w:rFonts w:ascii="Times New Roman" w:eastAsia="黑体" w:cs="宋体" w:hint="eastAsia"/>
          <w:kern w:val="0"/>
          <w:sz w:val="20"/>
          <w:lang w:val="zh-CN"/>
        </w:rPr>
      </w:pPr>
    </w:p>
    <w:p w14:paraId="7B13D8E7" w14:textId="77777777" w:rsidR="00A7478A" w:rsidRDefault="00A7478A" w:rsidP="00A7478A">
      <w:pPr>
        <w:spacing w:beforeLines="50" w:before="156" w:afterLines="50" w:after="156" w:line="360" w:lineRule="auto"/>
        <w:ind w:firstLineChars="0" w:firstLine="0"/>
        <w:rPr>
          <w:rFonts w:ascii="Times New Roman" w:eastAsia="黑体"/>
          <w:bCs/>
          <w:szCs w:val="24"/>
        </w:rPr>
      </w:pPr>
      <w:bookmarkStart w:id="149" w:name="_Toc190159528"/>
      <w:r>
        <w:rPr>
          <w:rFonts w:ascii="Times New Roman" w:eastAsia="黑体" w:hint="eastAsia"/>
          <w:bCs/>
          <w:szCs w:val="24"/>
        </w:rPr>
        <w:t>4</w:t>
      </w:r>
      <w:r>
        <w:rPr>
          <w:rFonts w:ascii="Times New Roman" w:eastAsia="黑体"/>
          <w:bCs/>
          <w:szCs w:val="24"/>
        </w:rPr>
        <w:t>.</w:t>
      </w:r>
      <w:r>
        <w:rPr>
          <w:rFonts w:ascii="Times New Roman" w:eastAsia="黑体" w:hint="eastAsia"/>
          <w:bCs/>
          <w:szCs w:val="24"/>
        </w:rPr>
        <w:t>数据质量评价</w:t>
      </w:r>
      <w:bookmarkEnd w:id="149"/>
    </w:p>
    <w:p w14:paraId="43751A9E" w14:textId="77777777" w:rsidR="00A7478A" w:rsidRDefault="00A7478A" w:rsidP="00A7478A">
      <w:pPr>
        <w:spacing w:line="360" w:lineRule="auto"/>
        <w:ind w:firstLine="420"/>
        <w:rPr>
          <w:rFonts w:ascii="Times New Roman"/>
          <w:szCs w:val="24"/>
        </w:rPr>
      </w:pPr>
      <w:r>
        <w:rPr>
          <w:rFonts w:ascii="Times New Roman" w:hint="eastAsia"/>
          <w:szCs w:val="24"/>
        </w:rPr>
        <w:t>数据质量可从定性和定量两个方面对报告使用的初级数据和次级数据进行评价，具体评价内容包括：数据来源、完整性、数据代表性（时间、地理、技术）和准确性。</w:t>
      </w:r>
    </w:p>
    <w:p w14:paraId="7E8AED3F" w14:textId="77777777" w:rsidR="00A7478A" w:rsidRDefault="00A7478A" w:rsidP="00A7478A">
      <w:pPr>
        <w:spacing w:beforeLines="50" w:before="156" w:line="360" w:lineRule="auto"/>
        <w:ind w:firstLineChars="0" w:firstLine="0"/>
        <w:rPr>
          <w:rFonts w:ascii="Times New Roman" w:eastAsia="黑体"/>
          <w:bCs/>
          <w:szCs w:val="24"/>
        </w:rPr>
      </w:pPr>
      <w:bookmarkStart w:id="150" w:name="_Toc190159529"/>
      <w:r>
        <w:rPr>
          <w:rFonts w:ascii="Times New Roman" w:eastAsia="黑体" w:hint="eastAsia"/>
          <w:bCs/>
          <w:szCs w:val="24"/>
        </w:rPr>
        <w:t>五、影响评价</w:t>
      </w:r>
      <w:bookmarkEnd w:id="150"/>
    </w:p>
    <w:p w14:paraId="32BC7F86" w14:textId="77777777" w:rsidR="00A7478A" w:rsidRDefault="00A7478A" w:rsidP="00A7478A">
      <w:pPr>
        <w:spacing w:line="360" w:lineRule="auto"/>
        <w:ind w:firstLineChars="0" w:firstLine="0"/>
        <w:rPr>
          <w:rFonts w:ascii="Times New Roman" w:eastAsia="黑体"/>
          <w:bCs/>
          <w:szCs w:val="24"/>
        </w:rPr>
      </w:pPr>
      <w:bookmarkStart w:id="151" w:name="_Toc190159530"/>
      <w:r>
        <w:rPr>
          <w:rFonts w:ascii="Times New Roman" w:eastAsia="黑体" w:hint="eastAsia"/>
          <w:bCs/>
          <w:szCs w:val="24"/>
        </w:rPr>
        <w:t>1</w:t>
      </w:r>
      <w:r>
        <w:rPr>
          <w:rFonts w:ascii="Times New Roman" w:eastAsia="黑体"/>
          <w:bCs/>
          <w:szCs w:val="24"/>
        </w:rPr>
        <w:t>.</w:t>
      </w:r>
      <w:r>
        <w:rPr>
          <w:rFonts w:ascii="Times New Roman" w:eastAsia="黑体" w:hint="eastAsia"/>
          <w:bCs/>
          <w:szCs w:val="24"/>
        </w:rPr>
        <w:t>影响类型和特征化因子选择</w:t>
      </w:r>
      <w:bookmarkEnd w:id="151"/>
    </w:p>
    <w:p w14:paraId="0475186B" w14:textId="77777777" w:rsidR="00A7478A" w:rsidRDefault="00A7478A" w:rsidP="00A7478A">
      <w:pPr>
        <w:spacing w:line="360" w:lineRule="auto"/>
        <w:ind w:firstLine="420"/>
        <w:rPr>
          <w:rFonts w:ascii="Times New Roman"/>
          <w:szCs w:val="24"/>
        </w:rPr>
      </w:pPr>
      <w:r>
        <w:rPr>
          <w:rFonts w:ascii="Times New Roman" w:hint="eastAsia"/>
          <w:szCs w:val="24"/>
        </w:rPr>
        <w:t>一般选择联合国政府间气候变化专门委员会（</w:t>
      </w:r>
      <w:r>
        <w:rPr>
          <w:rFonts w:ascii="Times New Roman" w:hint="eastAsia"/>
          <w:szCs w:val="24"/>
        </w:rPr>
        <w:t>I</w:t>
      </w:r>
      <w:r>
        <w:rPr>
          <w:rFonts w:ascii="Times New Roman"/>
          <w:szCs w:val="24"/>
        </w:rPr>
        <w:t>PCC</w:t>
      </w:r>
      <w:r>
        <w:rPr>
          <w:rFonts w:ascii="Times New Roman" w:hint="eastAsia"/>
          <w:szCs w:val="24"/>
        </w:rPr>
        <w:t>）给出的</w:t>
      </w:r>
      <w:r>
        <w:rPr>
          <w:rFonts w:ascii="Times New Roman" w:hint="eastAsia"/>
          <w:szCs w:val="24"/>
        </w:rPr>
        <w:t>1</w:t>
      </w:r>
      <w:r>
        <w:rPr>
          <w:rFonts w:ascii="Times New Roman"/>
          <w:szCs w:val="24"/>
        </w:rPr>
        <w:t>00</w:t>
      </w:r>
      <w:r>
        <w:rPr>
          <w:rFonts w:ascii="Times New Roman" w:hint="eastAsia"/>
          <w:szCs w:val="24"/>
        </w:rPr>
        <w:t>年全球变暖潜势（</w:t>
      </w:r>
      <w:r>
        <w:rPr>
          <w:rFonts w:ascii="Times New Roman" w:hint="eastAsia"/>
          <w:szCs w:val="24"/>
        </w:rPr>
        <w:t>G</w:t>
      </w:r>
      <w:r>
        <w:rPr>
          <w:rFonts w:ascii="Times New Roman"/>
          <w:szCs w:val="24"/>
        </w:rPr>
        <w:t>WP</w:t>
      </w:r>
      <w:r>
        <w:rPr>
          <w:rFonts w:ascii="Times New Roman" w:hint="eastAsia"/>
          <w:szCs w:val="24"/>
        </w:rPr>
        <w:t>）</w:t>
      </w:r>
    </w:p>
    <w:p w14:paraId="1B366118" w14:textId="77777777" w:rsidR="00A7478A" w:rsidRDefault="00A7478A" w:rsidP="00A7478A">
      <w:pPr>
        <w:spacing w:line="360" w:lineRule="auto"/>
        <w:ind w:firstLineChars="0" w:firstLine="0"/>
        <w:rPr>
          <w:rFonts w:ascii="Times New Roman" w:eastAsia="黑体"/>
          <w:bCs/>
          <w:szCs w:val="24"/>
        </w:rPr>
      </w:pPr>
      <w:bookmarkStart w:id="152" w:name="_Toc190159531"/>
      <w:r>
        <w:rPr>
          <w:rFonts w:ascii="Times New Roman" w:eastAsia="黑体" w:hint="eastAsia"/>
          <w:bCs/>
          <w:szCs w:val="24"/>
        </w:rPr>
        <w:lastRenderedPageBreak/>
        <w:t>2</w:t>
      </w:r>
      <w:r>
        <w:rPr>
          <w:rFonts w:ascii="Times New Roman" w:eastAsia="黑体"/>
          <w:bCs/>
          <w:szCs w:val="24"/>
        </w:rPr>
        <w:t>.</w:t>
      </w:r>
      <w:r>
        <w:rPr>
          <w:rFonts w:ascii="Times New Roman" w:eastAsia="黑体" w:hint="eastAsia"/>
          <w:bCs/>
          <w:szCs w:val="24"/>
        </w:rPr>
        <w:t>产品碳足迹结果计算</w:t>
      </w:r>
      <w:bookmarkEnd w:id="152"/>
    </w:p>
    <w:p w14:paraId="10378D3E" w14:textId="77777777" w:rsidR="00A7478A" w:rsidRDefault="00A7478A" w:rsidP="00A7478A">
      <w:pPr>
        <w:spacing w:line="360" w:lineRule="auto"/>
        <w:ind w:firstLineChars="0" w:firstLine="0"/>
        <w:rPr>
          <w:rFonts w:ascii="Times New Roman" w:eastAsia="黑体"/>
          <w:bCs/>
          <w:szCs w:val="24"/>
        </w:rPr>
      </w:pPr>
      <w:bookmarkStart w:id="153" w:name="_Toc190159532"/>
    </w:p>
    <w:p w14:paraId="3E324DDA" w14:textId="77777777" w:rsidR="00A7478A" w:rsidRDefault="00A7478A" w:rsidP="00A7478A">
      <w:pPr>
        <w:spacing w:line="360" w:lineRule="auto"/>
        <w:ind w:firstLineChars="0" w:firstLine="0"/>
        <w:rPr>
          <w:rFonts w:ascii="Times New Roman" w:eastAsia="黑体"/>
          <w:bCs/>
          <w:szCs w:val="24"/>
        </w:rPr>
      </w:pPr>
      <w:r>
        <w:rPr>
          <w:rFonts w:ascii="Times New Roman" w:eastAsia="黑体" w:hint="eastAsia"/>
          <w:bCs/>
          <w:szCs w:val="24"/>
        </w:rPr>
        <w:t>六、结果解释</w:t>
      </w:r>
      <w:bookmarkEnd w:id="153"/>
    </w:p>
    <w:p w14:paraId="2AE1853B" w14:textId="77777777" w:rsidR="00A7478A" w:rsidRDefault="00A7478A" w:rsidP="00A7478A">
      <w:pPr>
        <w:spacing w:line="360" w:lineRule="auto"/>
        <w:ind w:firstLineChars="0" w:firstLine="0"/>
        <w:rPr>
          <w:rFonts w:ascii="Times New Roman" w:eastAsia="黑体"/>
          <w:bCs/>
          <w:szCs w:val="24"/>
        </w:rPr>
      </w:pPr>
      <w:bookmarkStart w:id="154" w:name="_Toc190159533"/>
      <w:r>
        <w:rPr>
          <w:rFonts w:ascii="Times New Roman" w:eastAsia="黑体" w:hint="eastAsia"/>
          <w:bCs/>
          <w:szCs w:val="24"/>
        </w:rPr>
        <w:t>1</w:t>
      </w:r>
      <w:r>
        <w:rPr>
          <w:rFonts w:ascii="Times New Roman" w:eastAsia="黑体"/>
          <w:bCs/>
          <w:szCs w:val="24"/>
        </w:rPr>
        <w:t>.</w:t>
      </w:r>
      <w:r>
        <w:rPr>
          <w:rFonts w:ascii="Times New Roman" w:eastAsia="黑体" w:hint="eastAsia"/>
          <w:bCs/>
          <w:szCs w:val="24"/>
        </w:rPr>
        <w:t>结果说明</w:t>
      </w:r>
      <w:bookmarkEnd w:id="154"/>
    </w:p>
    <w:p w14:paraId="28C0E487" w14:textId="77777777" w:rsidR="00A7478A" w:rsidRDefault="00A7478A" w:rsidP="00A7478A">
      <w:pPr>
        <w:spacing w:line="360" w:lineRule="auto"/>
        <w:ind w:firstLine="420"/>
        <w:rPr>
          <w:rFonts w:ascii="Times New Roman"/>
          <w:szCs w:val="24"/>
        </w:rPr>
      </w:pPr>
      <w:r>
        <w:rPr>
          <w:rFonts w:ascii="Times New Roman"/>
          <w:szCs w:val="24"/>
          <w:u w:val="single"/>
        </w:rPr>
        <w:t xml:space="preserve">         </w:t>
      </w:r>
      <w:r>
        <w:rPr>
          <w:rFonts w:ascii="Times New Roman" w:hint="eastAsia"/>
          <w:szCs w:val="24"/>
        </w:rPr>
        <w:t>公司生产的</w:t>
      </w:r>
      <w:r>
        <w:rPr>
          <w:rFonts w:ascii="Times New Roman" w:hint="eastAsia"/>
          <w:szCs w:val="24"/>
          <w:u w:val="single"/>
        </w:rPr>
        <w:t xml:space="preserve"> </w:t>
      </w:r>
      <w:r>
        <w:rPr>
          <w:rFonts w:ascii="Times New Roman"/>
          <w:szCs w:val="24"/>
          <w:u w:val="single"/>
        </w:rPr>
        <w:t xml:space="preserve">           </w:t>
      </w:r>
      <w:r>
        <w:rPr>
          <w:rFonts w:ascii="Times New Roman" w:hint="eastAsia"/>
          <w:szCs w:val="24"/>
        </w:rPr>
        <w:t>（填写所评价的产品名称），从</w:t>
      </w:r>
      <w:r>
        <w:rPr>
          <w:rFonts w:ascii="Times New Roman" w:hint="eastAsia"/>
          <w:szCs w:val="24"/>
          <w:u w:val="single"/>
        </w:rPr>
        <w:t xml:space="preserve"> </w:t>
      </w:r>
      <w:r>
        <w:rPr>
          <w:rFonts w:ascii="Times New Roman"/>
          <w:szCs w:val="24"/>
          <w:u w:val="single"/>
        </w:rPr>
        <w:t xml:space="preserve">          </w:t>
      </w:r>
      <w:r>
        <w:rPr>
          <w:rFonts w:ascii="Times New Roman" w:hint="eastAsia"/>
          <w:szCs w:val="24"/>
        </w:rPr>
        <w:t>（</w:t>
      </w:r>
    </w:p>
    <w:p w14:paraId="0B0BDC73" w14:textId="77777777" w:rsidR="00A7478A" w:rsidRDefault="00A7478A" w:rsidP="00A7478A">
      <w:pPr>
        <w:spacing w:line="360" w:lineRule="auto"/>
        <w:ind w:firstLineChars="0" w:firstLine="0"/>
        <w:rPr>
          <w:rFonts w:ascii="Times New Roman"/>
          <w:szCs w:val="24"/>
          <w:u w:val="single"/>
        </w:rPr>
      </w:pPr>
      <w:r>
        <w:rPr>
          <w:rFonts w:ascii="Times New Roman" w:hint="eastAsia"/>
          <w:szCs w:val="24"/>
        </w:rPr>
        <w:t>填写某生命周期阶段）到</w:t>
      </w:r>
      <w:r>
        <w:rPr>
          <w:rFonts w:ascii="Times New Roman" w:hint="eastAsia"/>
          <w:szCs w:val="24"/>
          <w:u w:val="single"/>
        </w:rPr>
        <w:t xml:space="preserve"> </w:t>
      </w:r>
      <w:r>
        <w:rPr>
          <w:rFonts w:ascii="Times New Roman"/>
          <w:szCs w:val="24"/>
          <w:u w:val="single"/>
        </w:rPr>
        <w:t xml:space="preserve">            </w:t>
      </w:r>
      <w:r>
        <w:rPr>
          <w:rFonts w:ascii="Times New Roman" w:hint="eastAsia"/>
          <w:szCs w:val="24"/>
        </w:rPr>
        <w:t>（填写某生命周期阶段）生命周期碳足迹为</w:t>
      </w:r>
      <w:r>
        <w:rPr>
          <w:rFonts w:ascii="Times New Roman" w:hint="eastAsia"/>
          <w:szCs w:val="24"/>
          <w:u w:val="single"/>
        </w:rPr>
        <w:t xml:space="preserve"> </w:t>
      </w:r>
      <w:r>
        <w:rPr>
          <w:rFonts w:ascii="Times New Roman"/>
          <w:szCs w:val="24"/>
          <w:u w:val="single"/>
        </w:rPr>
        <w:t xml:space="preserve"> </w:t>
      </w:r>
    </w:p>
    <w:p w14:paraId="6114CD3D" w14:textId="77777777" w:rsidR="00A7478A" w:rsidRDefault="00A7478A" w:rsidP="00A7478A">
      <w:pPr>
        <w:spacing w:line="360" w:lineRule="auto"/>
        <w:ind w:firstLineChars="0" w:firstLine="0"/>
        <w:rPr>
          <w:rFonts w:ascii="Times New Roman"/>
          <w:szCs w:val="24"/>
        </w:rPr>
      </w:pPr>
      <w:r>
        <w:rPr>
          <w:rFonts w:ascii="Times New Roman"/>
          <w:szCs w:val="24"/>
          <w:u w:val="single"/>
        </w:rPr>
        <w:t xml:space="preserve">         </w:t>
      </w:r>
      <w:r>
        <w:rPr>
          <w:rFonts w:ascii="Times New Roman" w:hint="eastAsia"/>
          <w:szCs w:val="24"/>
        </w:rPr>
        <w:t>k</w:t>
      </w:r>
      <w:r>
        <w:rPr>
          <w:rFonts w:ascii="Times New Roman"/>
          <w:szCs w:val="24"/>
        </w:rPr>
        <w:t>gCO</w:t>
      </w:r>
      <w:r>
        <w:rPr>
          <w:rFonts w:ascii="Times New Roman"/>
          <w:szCs w:val="24"/>
          <w:vertAlign w:val="subscript"/>
        </w:rPr>
        <w:t>2</w:t>
      </w:r>
      <w:r>
        <w:rPr>
          <w:rFonts w:ascii="Times New Roman"/>
          <w:szCs w:val="24"/>
        </w:rPr>
        <w:t xml:space="preserve"> e</w:t>
      </w:r>
      <w:r>
        <w:rPr>
          <w:rFonts w:ascii="Times New Roman" w:hint="eastAsia"/>
          <w:szCs w:val="24"/>
        </w:rPr>
        <w:t>。各生命周期阶段的温室气体排放情况见表</w:t>
      </w:r>
      <w:r>
        <w:rPr>
          <w:rFonts w:ascii="Times New Roman"/>
          <w:szCs w:val="24"/>
        </w:rPr>
        <w:t>2</w:t>
      </w:r>
      <w:r>
        <w:rPr>
          <w:rFonts w:ascii="Times New Roman" w:hint="eastAsia"/>
          <w:szCs w:val="24"/>
        </w:rPr>
        <w:t>。</w:t>
      </w:r>
    </w:p>
    <w:p w14:paraId="76129677" w14:textId="41957F66" w:rsidR="00A7478A" w:rsidRDefault="00A7478A" w:rsidP="00A7478A">
      <w:pPr>
        <w:widowControl/>
        <w:spacing w:beforeLines="50" w:before="156" w:afterLines="50" w:after="156" w:line="360" w:lineRule="auto"/>
        <w:ind w:firstLineChars="0" w:firstLine="0"/>
        <w:jc w:val="center"/>
        <w:rPr>
          <w:rFonts w:ascii="Times New Roman" w:eastAsia="黑体" w:cs="宋体"/>
          <w:kern w:val="0"/>
          <w:sz w:val="20"/>
          <w:lang w:val="zh-CN"/>
        </w:rPr>
      </w:pPr>
      <w:r>
        <w:rPr>
          <w:rFonts w:ascii="Times New Roman" w:eastAsia="黑体" w:cs="宋体" w:hint="eastAsia"/>
          <w:kern w:val="0"/>
          <w:sz w:val="20"/>
          <w:lang w:val="zh-CN"/>
        </w:rPr>
        <w:t>表</w:t>
      </w:r>
      <w:r>
        <w:rPr>
          <w:rFonts w:ascii="Times New Roman" w:eastAsia="黑体" w:cs="宋体" w:hint="eastAsia"/>
          <w:kern w:val="0"/>
          <w:sz w:val="20"/>
          <w:lang w:val="zh-CN"/>
        </w:rPr>
        <w:t xml:space="preserve">2 </w:t>
      </w:r>
      <w:r>
        <w:rPr>
          <w:rFonts w:ascii="Times New Roman" w:eastAsia="黑体" w:cs="宋体" w:hint="eastAsia"/>
          <w:kern w:val="0"/>
          <w:sz w:val="20"/>
          <w:lang w:val="zh-CN"/>
        </w:rPr>
        <w:t>稀土</w:t>
      </w:r>
      <w:r w:rsidR="00D31D32">
        <w:rPr>
          <w:rFonts w:ascii="Times New Roman" w:eastAsia="黑体" w:cs="宋体" w:hint="eastAsia"/>
          <w:kern w:val="0"/>
          <w:sz w:val="20"/>
          <w:lang w:val="zh-CN"/>
        </w:rPr>
        <w:t>金属</w:t>
      </w:r>
      <w:r>
        <w:rPr>
          <w:rFonts w:ascii="Times New Roman" w:eastAsia="黑体" w:cs="宋体" w:hint="eastAsia"/>
          <w:kern w:val="0"/>
          <w:sz w:val="20"/>
          <w:lang w:val="zh-CN"/>
        </w:rPr>
        <w:t>冶炼产品生命周期各阶段碳排放情况</w:t>
      </w:r>
    </w:p>
    <w:tbl>
      <w:tblPr>
        <w:tblStyle w:val="af8"/>
        <w:tblW w:w="0" w:type="auto"/>
        <w:tblLook w:val="04A0" w:firstRow="1" w:lastRow="0" w:firstColumn="1" w:lastColumn="0" w:noHBand="0" w:noVBand="1"/>
      </w:tblPr>
      <w:tblGrid>
        <w:gridCol w:w="2830"/>
        <w:gridCol w:w="2410"/>
        <w:gridCol w:w="1701"/>
        <w:gridCol w:w="1355"/>
      </w:tblGrid>
      <w:tr w:rsidR="00A7478A" w14:paraId="6C36851D" w14:textId="77777777" w:rsidTr="00A658C5">
        <w:tc>
          <w:tcPr>
            <w:tcW w:w="2830" w:type="dxa"/>
            <w:vAlign w:val="center"/>
          </w:tcPr>
          <w:p w14:paraId="4223565B"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生命周期阶段</w:t>
            </w:r>
          </w:p>
        </w:tc>
        <w:tc>
          <w:tcPr>
            <w:tcW w:w="2410" w:type="dxa"/>
          </w:tcPr>
          <w:p w14:paraId="60B4B61A"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碳足迹</w:t>
            </w:r>
            <w:r>
              <w:rPr>
                <w:rFonts w:ascii="Times New Roman" w:hint="eastAsia"/>
                <w:sz w:val="18"/>
                <w:szCs w:val="21"/>
              </w:rPr>
              <w:t>/</w:t>
            </w:r>
            <w:r>
              <w:rPr>
                <w:rFonts w:ascii="Times New Roman" w:hint="eastAsia"/>
                <w:sz w:val="18"/>
                <w:szCs w:val="21"/>
              </w:rPr>
              <w:t>（</w:t>
            </w:r>
            <w:r>
              <w:rPr>
                <w:rFonts w:ascii="Times New Roman" w:hint="eastAsia"/>
                <w:sz w:val="18"/>
                <w:szCs w:val="21"/>
              </w:rPr>
              <w:t>t</w:t>
            </w:r>
            <w:r>
              <w:rPr>
                <w:rFonts w:ascii="Times New Roman"/>
                <w:sz w:val="18"/>
                <w:szCs w:val="21"/>
              </w:rPr>
              <w:t xml:space="preserve"> CO</w:t>
            </w:r>
            <w:r>
              <w:rPr>
                <w:rFonts w:ascii="Times New Roman"/>
                <w:sz w:val="18"/>
                <w:szCs w:val="21"/>
                <w:vertAlign w:val="subscript"/>
              </w:rPr>
              <w:t>2</w:t>
            </w:r>
            <w:r>
              <w:rPr>
                <w:rFonts w:ascii="Times New Roman"/>
                <w:sz w:val="18"/>
                <w:szCs w:val="21"/>
              </w:rPr>
              <w:t>e/</w:t>
            </w:r>
            <w:proofErr w:type="spellStart"/>
            <w:r>
              <w:rPr>
                <w:rFonts w:ascii="Times New Roman"/>
                <w:sz w:val="18"/>
                <w:szCs w:val="21"/>
              </w:rPr>
              <w:t>t</w:t>
            </w:r>
            <w:r>
              <w:rPr>
                <w:rFonts w:ascii="Times New Roman" w:hint="eastAsia"/>
                <w:sz w:val="18"/>
                <w:szCs w:val="21"/>
              </w:rPr>
              <w:t>R</w:t>
            </w:r>
            <w:r>
              <w:rPr>
                <w:rFonts w:ascii="Times New Roman"/>
                <w:sz w:val="18"/>
                <w:szCs w:val="21"/>
              </w:rPr>
              <w:t>E</w:t>
            </w:r>
            <w:proofErr w:type="spellEnd"/>
            <w:r>
              <w:rPr>
                <w:rFonts w:ascii="Times New Roman" w:hint="eastAsia"/>
                <w:sz w:val="18"/>
                <w:szCs w:val="21"/>
              </w:rPr>
              <w:t>）</w:t>
            </w:r>
          </w:p>
        </w:tc>
        <w:tc>
          <w:tcPr>
            <w:tcW w:w="1701" w:type="dxa"/>
          </w:tcPr>
          <w:p w14:paraId="0FBAE382"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占比</w:t>
            </w:r>
            <w:r>
              <w:rPr>
                <w:rFonts w:ascii="Times New Roman" w:hint="eastAsia"/>
                <w:sz w:val="18"/>
                <w:szCs w:val="21"/>
              </w:rPr>
              <w:t>/</w:t>
            </w:r>
            <w:r>
              <w:rPr>
                <w:rFonts w:ascii="Times New Roman"/>
                <w:sz w:val="18"/>
                <w:szCs w:val="21"/>
              </w:rPr>
              <w:t>%</w:t>
            </w:r>
          </w:p>
        </w:tc>
        <w:tc>
          <w:tcPr>
            <w:tcW w:w="1355" w:type="dxa"/>
          </w:tcPr>
          <w:p w14:paraId="0FB6A076"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备注</w:t>
            </w:r>
          </w:p>
        </w:tc>
      </w:tr>
      <w:tr w:rsidR="00A7478A" w14:paraId="00E49463" w14:textId="77777777" w:rsidTr="00A658C5">
        <w:tc>
          <w:tcPr>
            <w:tcW w:w="2830" w:type="dxa"/>
            <w:vMerge w:val="restart"/>
            <w:vAlign w:val="center"/>
          </w:tcPr>
          <w:p w14:paraId="029D96DC" w14:textId="77777777" w:rsidR="00A7478A" w:rsidRDefault="00A7478A" w:rsidP="00A658C5">
            <w:pPr>
              <w:spacing w:line="360" w:lineRule="auto"/>
              <w:ind w:firstLineChars="0" w:firstLine="0"/>
              <w:jc w:val="center"/>
              <w:rPr>
                <w:rFonts w:ascii="Times New Roman"/>
                <w:sz w:val="18"/>
                <w:szCs w:val="21"/>
              </w:rPr>
            </w:pPr>
            <w:r>
              <w:rPr>
                <w:rFonts w:ascii="Times New Roman" w:hint="eastAsia"/>
                <w:sz w:val="18"/>
                <w:szCs w:val="21"/>
              </w:rPr>
              <w:t>原辅材料和能源获取阶段</w:t>
            </w:r>
          </w:p>
        </w:tc>
        <w:tc>
          <w:tcPr>
            <w:tcW w:w="2410" w:type="dxa"/>
          </w:tcPr>
          <w:p w14:paraId="72B129FF" w14:textId="77777777" w:rsidR="00A7478A" w:rsidRDefault="00A7478A" w:rsidP="00A658C5">
            <w:pPr>
              <w:spacing w:line="360" w:lineRule="auto"/>
              <w:ind w:firstLineChars="0" w:firstLine="0"/>
              <w:rPr>
                <w:rFonts w:ascii="Times New Roman"/>
                <w:sz w:val="18"/>
                <w:szCs w:val="21"/>
              </w:rPr>
            </w:pPr>
          </w:p>
        </w:tc>
        <w:tc>
          <w:tcPr>
            <w:tcW w:w="1701" w:type="dxa"/>
          </w:tcPr>
          <w:p w14:paraId="11A4FEB3" w14:textId="77777777" w:rsidR="00A7478A" w:rsidRDefault="00A7478A" w:rsidP="00A658C5">
            <w:pPr>
              <w:spacing w:line="360" w:lineRule="auto"/>
              <w:ind w:firstLineChars="0" w:firstLine="0"/>
              <w:rPr>
                <w:rFonts w:ascii="Times New Roman"/>
                <w:sz w:val="18"/>
                <w:szCs w:val="21"/>
              </w:rPr>
            </w:pPr>
          </w:p>
        </w:tc>
        <w:tc>
          <w:tcPr>
            <w:tcW w:w="1355" w:type="dxa"/>
          </w:tcPr>
          <w:p w14:paraId="01CBC22B" w14:textId="77777777" w:rsidR="00A7478A" w:rsidRDefault="00A7478A" w:rsidP="00A658C5">
            <w:pPr>
              <w:spacing w:line="360" w:lineRule="auto"/>
              <w:ind w:firstLineChars="0" w:firstLine="0"/>
              <w:rPr>
                <w:rFonts w:ascii="Times New Roman"/>
                <w:sz w:val="18"/>
                <w:szCs w:val="21"/>
              </w:rPr>
            </w:pPr>
          </w:p>
        </w:tc>
      </w:tr>
      <w:tr w:rsidR="00A7478A" w14:paraId="304527A4" w14:textId="77777777" w:rsidTr="00A658C5">
        <w:tc>
          <w:tcPr>
            <w:tcW w:w="2830" w:type="dxa"/>
            <w:vMerge/>
          </w:tcPr>
          <w:p w14:paraId="5C1D4640" w14:textId="77777777" w:rsidR="00A7478A" w:rsidRDefault="00A7478A" w:rsidP="00A658C5">
            <w:pPr>
              <w:spacing w:line="360" w:lineRule="auto"/>
              <w:ind w:firstLineChars="0" w:firstLine="0"/>
              <w:rPr>
                <w:rFonts w:ascii="Times New Roman"/>
                <w:sz w:val="18"/>
                <w:szCs w:val="21"/>
              </w:rPr>
            </w:pPr>
          </w:p>
        </w:tc>
        <w:tc>
          <w:tcPr>
            <w:tcW w:w="2410" w:type="dxa"/>
          </w:tcPr>
          <w:p w14:paraId="6A1CDD22" w14:textId="77777777" w:rsidR="00A7478A" w:rsidRDefault="00A7478A" w:rsidP="00A658C5">
            <w:pPr>
              <w:spacing w:line="360" w:lineRule="auto"/>
              <w:ind w:firstLineChars="0" w:firstLine="0"/>
              <w:rPr>
                <w:rFonts w:ascii="Times New Roman"/>
                <w:sz w:val="18"/>
                <w:szCs w:val="21"/>
              </w:rPr>
            </w:pPr>
          </w:p>
        </w:tc>
        <w:tc>
          <w:tcPr>
            <w:tcW w:w="1701" w:type="dxa"/>
          </w:tcPr>
          <w:p w14:paraId="705C50EB" w14:textId="77777777" w:rsidR="00A7478A" w:rsidRDefault="00A7478A" w:rsidP="00A658C5">
            <w:pPr>
              <w:spacing w:line="360" w:lineRule="auto"/>
              <w:ind w:firstLineChars="0" w:firstLine="0"/>
              <w:rPr>
                <w:rFonts w:ascii="Times New Roman"/>
                <w:sz w:val="18"/>
                <w:szCs w:val="21"/>
              </w:rPr>
            </w:pPr>
          </w:p>
        </w:tc>
        <w:tc>
          <w:tcPr>
            <w:tcW w:w="1355" w:type="dxa"/>
          </w:tcPr>
          <w:p w14:paraId="209932F8" w14:textId="77777777" w:rsidR="00A7478A" w:rsidRDefault="00A7478A" w:rsidP="00A658C5">
            <w:pPr>
              <w:spacing w:line="360" w:lineRule="auto"/>
              <w:ind w:firstLineChars="0" w:firstLine="0"/>
              <w:rPr>
                <w:rFonts w:ascii="Times New Roman"/>
                <w:sz w:val="18"/>
                <w:szCs w:val="21"/>
              </w:rPr>
            </w:pPr>
          </w:p>
        </w:tc>
      </w:tr>
      <w:tr w:rsidR="00A7478A" w14:paraId="01070B21" w14:textId="77777777" w:rsidTr="00A658C5">
        <w:tc>
          <w:tcPr>
            <w:tcW w:w="2830" w:type="dxa"/>
            <w:vMerge/>
          </w:tcPr>
          <w:p w14:paraId="680E865B" w14:textId="77777777" w:rsidR="00A7478A" w:rsidRDefault="00A7478A" w:rsidP="00A658C5">
            <w:pPr>
              <w:spacing w:line="360" w:lineRule="auto"/>
              <w:ind w:firstLineChars="0" w:firstLine="0"/>
              <w:rPr>
                <w:rFonts w:ascii="Times New Roman"/>
                <w:sz w:val="18"/>
                <w:szCs w:val="21"/>
              </w:rPr>
            </w:pPr>
          </w:p>
        </w:tc>
        <w:tc>
          <w:tcPr>
            <w:tcW w:w="2410" w:type="dxa"/>
          </w:tcPr>
          <w:p w14:paraId="104551B7" w14:textId="77777777" w:rsidR="00A7478A" w:rsidRDefault="00A7478A" w:rsidP="00A658C5">
            <w:pPr>
              <w:spacing w:line="360" w:lineRule="auto"/>
              <w:ind w:firstLineChars="0" w:firstLine="0"/>
              <w:rPr>
                <w:rFonts w:ascii="Times New Roman"/>
                <w:sz w:val="18"/>
                <w:szCs w:val="21"/>
              </w:rPr>
            </w:pPr>
          </w:p>
        </w:tc>
        <w:tc>
          <w:tcPr>
            <w:tcW w:w="1701" w:type="dxa"/>
          </w:tcPr>
          <w:p w14:paraId="4E5C883C" w14:textId="77777777" w:rsidR="00A7478A" w:rsidRDefault="00A7478A" w:rsidP="00A658C5">
            <w:pPr>
              <w:spacing w:line="360" w:lineRule="auto"/>
              <w:ind w:firstLineChars="0" w:firstLine="0"/>
              <w:rPr>
                <w:rFonts w:ascii="Times New Roman"/>
                <w:sz w:val="18"/>
                <w:szCs w:val="21"/>
              </w:rPr>
            </w:pPr>
          </w:p>
        </w:tc>
        <w:tc>
          <w:tcPr>
            <w:tcW w:w="1355" w:type="dxa"/>
          </w:tcPr>
          <w:p w14:paraId="4EE34CD3" w14:textId="77777777" w:rsidR="00A7478A" w:rsidRDefault="00A7478A" w:rsidP="00A658C5">
            <w:pPr>
              <w:spacing w:line="360" w:lineRule="auto"/>
              <w:ind w:firstLineChars="0" w:firstLine="0"/>
              <w:rPr>
                <w:rFonts w:ascii="Times New Roman"/>
                <w:sz w:val="18"/>
                <w:szCs w:val="21"/>
              </w:rPr>
            </w:pPr>
          </w:p>
        </w:tc>
      </w:tr>
      <w:tr w:rsidR="00A7478A" w14:paraId="2E00C7E8" w14:textId="77777777" w:rsidTr="00A658C5">
        <w:tc>
          <w:tcPr>
            <w:tcW w:w="2830" w:type="dxa"/>
            <w:vMerge/>
          </w:tcPr>
          <w:p w14:paraId="0642A79D" w14:textId="77777777" w:rsidR="00A7478A" w:rsidRDefault="00A7478A" w:rsidP="00A658C5">
            <w:pPr>
              <w:spacing w:line="360" w:lineRule="auto"/>
              <w:ind w:firstLineChars="0" w:firstLine="0"/>
              <w:rPr>
                <w:rFonts w:ascii="Times New Roman"/>
                <w:sz w:val="18"/>
                <w:szCs w:val="21"/>
              </w:rPr>
            </w:pPr>
          </w:p>
        </w:tc>
        <w:tc>
          <w:tcPr>
            <w:tcW w:w="2410" w:type="dxa"/>
          </w:tcPr>
          <w:p w14:paraId="4624F579" w14:textId="77777777" w:rsidR="00A7478A" w:rsidRDefault="00A7478A" w:rsidP="00A658C5">
            <w:pPr>
              <w:spacing w:line="360" w:lineRule="auto"/>
              <w:ind w:firstLineChars="0" w:firstLine="0"/>
              <w:rPr>
                <w:rFonts w:ascii="Times New Roman"/>
                <w:sz w:val="18"/>
                <w:szCs w:val="21"/>
              </w:rPr>
            </w:pPr>
          </w:p>
        </w:tc>
        <w:tc>
          <w:tcPr>
            <w:tcW w:w="1701" w:type="dxa"/>
          </w:tcPr>
          <w:p w14:paraId="12E9F437" w14:textId="77777777" w:rsidR="00A7478A" w:rsidRDefault="00A7478A" w:rsidP="00A658C5">
            <w:pPr>
              <w:spacing w:line="360" w:lineRule="auto"/>
              <w:ind w:firstLineChars="0" w:firstLine="0"/>
              <w:rPr>
                <w:rFonts w:ascii="Times New Roman"/>
                <w:sz w:val="18"/>
                <w:szCs w:val="21"/>
              </w:rPr>
            </w:pPr>
          </w:p>
        </w:tc>
        <w:tc>
          <w:tcPr>
            <w:tcW w:w="1355" w:type="dxa"/>
          </w:tcPr>
          <w:p w14:paraId="344AA09F" w14:textId="77777777" w:rsidR="00A7478A" w:rsidRDefault="00A7478A" w:rsidP="00A658C5">
            <w:pPr>
              <w:spacing w:line="360" w:lineRule="auto"/>
              <w:ind w:firstLineChars="0" w:firstLine="0"/>
              <w:rPr>
                <w:rFonts w:ascii="Times New Roman"/>
                <w:sz w:val="18"/>
                <w:szCs w:val="21"/>
              </w:rPr>
            </w:pPr>
          </w:p>
        </w:tc>
      </w:tr>
      <w:tr w:rsidR="00A7478A" w14:paraId="53ADF193" w14:textId="77777777" w:rsidTr="00A658C5">
        <w:tc>
          <w:tcPr>
            <w:tcW w:w="2830" w:type="dxa"/>
          </w:tcPr>
          <w:p w14:paraId="6F01E872" w14:textId="77777777" w:rsidR="00A7478A" w:rsidRDefault="00A7478A" w:rsidP="00A658C5">
            <w:pPr>
              <w:spacing w:line="360" w:lineRule="auto"/>
              <w:ind w:firstLineChars="300" w:firstLine="540"/>
              <w:rPr>
                <w:rFonts w:ascii="Times New Roman"/>
                <w:sz w:val="18"/>
                <w:szCs w:val="21"/>
              </w:rPr>
            </w:pPr>
            <w:r>
              <w:rPr>
                <w:rFonts w:ascii="Times New Roman" w:hint="eastAsia"/>
                <w:sz w:val="18"/>
                <w:szCs w:val="21"/>
              </w:rPr>
              <w:t>产品生产阶段</w:t>
            </w:r>
          </w:p>
        </w:tc>
        <w:tc>
          <w:tcPr>
            <w:tcW w:w="2410" w:type="dxa"/>
          </w:tcPr>
          <w:p w14:paraId="373F3D19" w14:textId="77777777" w:rsidR="00A7478A" w:rsidRDefault="00A7478A" w:rsidP="00A658C5">
            <w:pPr>
              <w:spacing w:line="360" w:lineRule="auto"/>
              <w:ind w:firstLineChars="0" w:firstLine="0"/>
              <w:rPr>
                <w:rFonts w:ascii="Times New Roman"/>
                <w:sz w:val="18"/>
                <w:szCs w:val="21"/>
              </w:rPr>
            </w:pPr>
          </w:p>
        </w:tc>
        <w:tc>
          <w:tcPr>
            <w:tcW w:w="1701" w:type="dxa"/>
          </w:tcPr>
          <w:p w14:paraId="1017C047" w14:textId="77777777" w:rsidR="00A7478A" w:rsidRDefault="00A7478A" w:rsidP="00A658C5">
            <w:pPr>
              <w:spacing w:line="360" w:lineRule="auto"/>
              <w:ind w:firstLineChars="0" w:firstLine="0"/>
              <w:rPr>
                <w:rFonts w:ascii="Times New Roman"/>
                <w:sz w:val="18"/>
                <w:szCs w:val="21"/>
              </w:rPr>
            </w:pPr>
          </w:p>
        </w:tc>
        <w:tc>
          <w:tcPr>
            <w:tcW w:w="1355" w:type="dxa"/>
          </w:tcPr>
          <w:p w14:paraId="7A380F40" w14:textId="77777777" w:rsidR="00A7478A" w:rsidRDefault="00A7478A" w:rsidP="00A658C5">
            <w:pPr>
              <w:spacing w:line="360" w:lineRule="auto"/>
              <w:ind w:firstLineChars="0" w:firstLine="0"/>
              <w:rPr>
                <w:rFonts w:ascii="Times New Roman"/>
                <w:sz w:val="18"/>
                <w:szCs w:val="21"/>
              </w:rPr>
            </w:pPr>
          </w:p>
        </w:tc>
      </w:tr>
    </w:tbl>
    <w:p w14:paraId="531980D3" w14:textId="77777777" w:rsidR="00A7478A" w:rsidRDefault="00A7478A" w:rsidP="00A7478A">
      <w:pPr>
        <w:spacing w:line="360" w:lineRule="auto"/>
        <w:ind w:firstLineChars="0" w:firstLine="0"/>
        <w:rPr>
          <w:rFonts w:ascii="Times New Roman" w:eastAsia="黑体"/>
          <w:bCs/>
          <w:szCs w:val="24"/>
        </w:rPr>
      </w:pPr>
      <w:bookmarkStart w:id="155" w:name="_Toc190159534"/>
      <w:r>
        <w:rPr>
          <w:rFonts w:ascii="Times New Roman" w:eastAsia="黑体" w:hint="eastAsia"/>
          <w:bCs/>
          <w:szCs w:val="24"/>
        </w:rPr>
        <w:t>2</w:t>
      </w:r>
      <w:r>
        <w:rPr>
          <w:rFonts w:ascii="Times New Roman" w:eastAsia="黑体"/>
          <w:bCs/>
          <w:szCs w:val="24"/>
        </w:rPr>
        <w:t>.</w:t>
      </w:r>
      <w:r>
        <w:rPr>
          <w:rFonts w:ascii="Times New Roman" w:eastAsia="黑体" w:hint="eastAsia"/>
          <w:bCs/>
          <w:szCs w:val="24"/>
        </w:rPr>
        <w:t>假设和局限性说明（可选项）</w:t>
      </w:r>
      <w:bookmarkEnd w:id="155"/>
    </w:p>
    <w:p w14:paraId="146FF220" w14:textId="77777777" w:rsidR="00A7478A" w:rsidRDefault="00A7478A" w:rsidP="00A7478A">
      <w:pPr>
        <w:spacing w:line="360" w:lineRule="auto"/>
        <w:ind w:firstLine="420"/>
        <w:rPr>
          <w:rFonts w:ascii="Times New Roman"/>
          <w:szCs w:val="24"/>
        </w:rPr>
      </w:pPr>
      <w:r>
        <w:rPr>
          <w:rFonts w:ascii="Times New Roman" w:hint="eastAsia"/>
          <w:szCs w:val="24"/>
        </w:rPr>
        <w:t>结合量化情况，对范围、数据选择、情景设定等相关的假设和局限进行说明。</w:t>
      </w:r>
    </w:p>
    <w:p w14:paraId="25A87671" w14:textId="77777777" w:rsidR="00A7478A" w:rsidRDefault="00A7478A" w:rsidP="00A7478A">
      <w:pPr>
        <w:spacing w:line="360" w:lineRule="auto"/>
        <w:ind w:firstLineChars="0" w:firstLine="0"/>
        <w:rPr>
          <w:rFonts w:ascii="Times New Roman" w:eastAsia="黑体"/>
          <w:bCs/>
          <w:szCs w:val="24"/>
        </w:rPr>
      </w:pPr>
      <w:bookmarkStart w:id="156" w:name="_Toc190159535"/>
      <w:r>
        <w:rPr>
          <w:rFonts w:ascii="Times New Roman" w:eastAsia="黑体"/>
          <w:bCs/>
          <w:szCs w:val="24"/>
        </w:rPr>
        <w:t>3.</w:t>
      </w:r>
      <w:r>
        <w:rPr>
          <w:rFonts w:ascii="Times New Roman" w:eastAsia="黑体" w:hint="eastAsia"/>
          <w:bCs/>
          <w:szCs w:val="24"/>
        </w:rPr>
        <w:t>改进建议</w:t>
      </w:r>
      <w:bookmarkEnd w:id="156"/>
    </w:p>
    <w:p w14:paraId="4AD48519" w14:textId="77777777" w:rsidR="00A7478A" w:rsidRDefault="00A7478A" w:rsidP="00A7478A">
      <w:pPr>
        <w:spacing w:line="360" w:lineRule="auto"/>
        <w:ind w:firstLineChars="0" w:firstLine="0"/>
        <w:rPr>
          <w:rFonts w:ascii="Times New Roman" w:eastAsia="黑体"/>
          <w:szCs w:val="21"/>
        </w:rPr>
      </w:pPr>
    </w:p>
    <w:p w14:paraId="5602E4D3" w14:textId="77777777" w:rsidR="00A7478A" w:rsidRDefault="00A7478A" w:rsidP="00A7478A">
      <w:pPr>
        <w:spacing w:line="360" w:lineRule="auto"/>
        <w:ind w:firstLineChars="0" w:firstLine="0"/>
        <w:rPr>
          <w:rFonts w:ascii="Times New Roman" w:eastAsia="黑体"/>
          <w:szCs w:val="21"/>
        </w:rPr>
      </w:pPr>
    </w:p>
    <w:p w14:paraId="48115D33" w14:textId="77777777" w:rsidR="00A7478A" w:rsidRDefault="00A7478A" w:rsidP="00A7478A">
      <w:pPr>
        <w:spacing w:line="360" w:lineRule="auto"/>
        <w:ind w:firstLineChars="0" w:firstLine="0"/>
        <w:jc w:val="center"/>
        <w:rPr>
          <w:rFonts w:ascii="Times New Roman" w:eastAsia="黑体"/>
          <w:szCs w:val="21"/>
        </w:rPr>
      </w:pPr>
    </w:p>
    <w:p w14:paraId="77E5BB94" w14:textId="433C7D4B" w:rsidR="00445993" w:rsidRDefault="00A7478A" w:rsidP="00A658C5">
      <w:pPr>
        <w:spacing w:line="360" w:lineRule="auto"/>
        <w:ind w:firstLineChars="0" w:firstLine="0"/>
        <w:jc w:val="center"/>
      </w:pPr>
      <w:r>
        <w:rPr>
          <w:rFonts w:ascii="Times New Roman" w:eastAsia="黑体"/>
          <w:szCs w:val="21"/>
        </w:rPr>
        <w:t>————————</w:t>
      </w:r>
    </w:p>
    <w:sectPr w:rsidR="00445993" w:rsidSect="00EF4D30">
      <w:headerReference w:type="even" r:id="rId22"/>
      <w:headerReference w:type="default" r:id="rId23"/>
      <w:headerReference w:type="first" r:id="rId24"/>
      <w:footerReference w:type="first" r:id="rId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FE1B5" w14:textId="77777777" w:rsidR="007B2CA6" w:rsidRDefault="007B2CA6">
      <w:pPr>
        <w:spacing w:line="240" w:lineRule="auto"/>
        <w:ind w:firstLine="420"/>
      </w:pPr>
      <w:r>
        <w:separator/>
      </w:r>
    </w:p>
  </w:endnote>
  <w:endnote w:type="continuationSeparator" w:id="0">
    <w:p w14:paraId="3C30F821" w14:textId="77777777" w:rsidR="007B2CA6" w:rsidRDefault="007B2CA6">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NewRomanPSMT">
    <w:altName w:val="MS Gothic"/>
    <w:charset w:val="00"/>
    <w:family w:val="roman"/>
    <w:pitch w:val="default"/>
    <w:sig w:usb0="00000000" w:usb1="00000000" w:usb2="00000000" w:usb3="00000000" w:csb0="00040001" w:csb1="00000000"/>
  </w:font>
  <w:font w:name="E-BZ-PK7482d0-Identity-H">
    <w:altName w:val="Cambria"/>
    <w:charset w:val="00"/>
    <w:family w:val="roman"/>
    <w:pitch w:val="default"/>
    <w:sig w:usb0="00000000" w:usb1="00000000" w:usb2="00000000" w:usb3="00000000" w:csb0="00040001" w:csb1="00000000"/>
  </w:font>
  <w:font w:name="TimesNewRomanPS-ItalicMT">
    <w:altName w:val="Malgun Gothic Semilight"/>
    <w:charset w:val="00"/>
    <w:family w:val="roman"/>
    <w:pitch w:val="default"/>
    <w:sig w:usb0="00000000" w:usb1="00000000" w:usb2="00000000" w:usb3="00000000" w:csb0="00040001" w:csb1="00000000"/>
  </w:font>
  <w:font w:name="FzBookMaker8DlFont80536871322">
    <w:altName w:val="Cambria"/>
    <w:charset w:val="00"/>
    <w:family w:val="roman"/>
    <w:pitch w:val="default"/>
    <w:sig w:usb0="00000000" w:usb1="00000000" w:usb2="00000000" w:usb3="00000000" w:csb0="00040001" w:csb1="00000000"/>
  </w:font>
  <w:font w:name="FzBookMaker6DlFont60536871319">
    <w:altName w:val="Cambria"/>
    <w:charset w:val="00"/>
    <w:family w:val="roman"/>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EUAlbertina">
    <w:altName w:val="宋体"/>
    <w:charset w:val="86"/>
    <w:family w:val="roman"/>
    <w:pitch w:val="default"/>
    <w:sig w:usb0="00000000" w:usb1="00000000" w:usb2="00000010" w:usb3="00000000" w:csb0="00040000" w:csb1="00000000"/>
  </w:font>
  <w:font w:name="David">
    <w:charset w:val="B1"/>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706423"/>
      <w:docPartObj>
        <w:docPartGallery w:val="Page Numbers (Bottom of Page)"/>
        <w:docPartUnique/>
      </w:docPartObj>
    </w:sdtPr>
    <w:sdtEndPr/>
    <w:sdtContent>
      <w:p w14:paraId="3EF945AD" w14:textId="047BD7DF" w:rsidR="00C40A39" w:rsidRDefault="00C40A39">
        <w:pPr>
          <w:pStyle w:val="af2"/>
          <w:ind w:firstLine="360"/>
        </w:pPr>
        <w:r>
          <w:fldChar w:fldCharType="begin"/>
        </w:r>
        <w:r>
          <w:instrText>PAGE   \* MERGEFORMAT</w:instrText>
        </w:r>
        <w:r>
          <w:fldChar w:fldCharType="separate"/>
        </w:r>
        <w:r w:rsidR="000C3A1F" w:rsidRPr="000C3A1F">
          <w:rPr>
            <w:noProof/>
            <w:lang w:val="zh-CN"/>
          </w:rPr>
          <w:t>II</w:t>
        </w:r>
        <w:r>
          <w:fldChar w:fldCharType="end"/>
        </w:r>
      </w:p>
    </w:sdtContent>
  </w:sdt>
  <w:p w14:paraId="40BD446C" w14:textId="77777777" w:rsidR="00C40A39" w:rsidRDefault="00C40A39">
    <w:pPr>
      <w:ind w:firstLine="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472822"/>
      <w:docPartObj>
        <w:docPartGallery w:val="Page Numbers (Bottom of Page)"/>
        <w:docPartUnique/>
      </w:docPartObj>
    </w:sdtPr>
    <w:sdtEndPr/>
    <w:sdtContent>
      <w:p w14:paraId="01D7D841" w14:textId="29180299" w:rsidR="00C40A39" w:rsidRDefault="00C40A39">
        <w:pPr>
          <w:pStyle w:val="af2"/>
          <w:ind w:firstLine="360"/>
          <w:jc w:val="right"/>
        </w:pPr>
        <w:r>
          <w:fldChar w:fldCharType="begin"/>
        </w:r>
        <w:r>
          <w:instrText>PAGE   \* MERGEFORMAT</w:instrText>
        </w:r>
        <w:r>
          <w:fldChar w:fldCharType="separate"/>
        </w:r>
        <w:r w:rsidR="000C3A1F" w:rsidRPr="000C3A1F">
          <w:rPr>
            <w:noProof/>
            <w:lang w:val="zh-CN"/>
          </w:rPr>
          <w:t>III</w:t>
        </w:r>
        <w:r>
          <w:fldChar w:fldCharType="end"/>
        </w:r>
      </w:p>
    </w:sdtContent>
  </w:sdt>
  <w:p w14:paraId="10083058" w14:textId="77777777" w:rsidR="00C40A39" w:rsidRDefault="00C40A39">
    <w:pPr>
      <w:ind w:firstLine="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7C41" w14:textId="77777777" w:rsidR="00C40A39" w:rsidRDefault="00C40A39">
    <w:pPr>
      <w:ind w:firstLine="4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662980"/>
      <w:docPartObj>
        <w:docPartGallery w:val="Page Numbers (Bottom of Page)"/>
        <w:docPartUnique/>
      </w:docPartObj>
    </w:sdtPr>
    <w:sdtEndPr/>
    <w:sdtContent>
      <w:p w14:paraId="6A0C18E5" w14:textId="779D1FCE" w:rsidR="00C40A39" w:rsidRDefault="00C40A39">
        <w:pPr>
          <w:pStyle w:val="af2"/>
          <w:ind w:firstLine="360"/>
          <w:jc w:val="right"/>
        </w:pPr>
        <w:r>
          <w:fldChar w:fldCharType="begin"/>
        </w:r>
        <w:r>
          <w:instrText>PAGE   \* MERGEFORMAT</w:instrText>
        </w:r>
        <w:r>
          <w:fldChar w:fldCharType="separate"/>
        </w:r>
        <w:r w:rsidR="000C3A1F" w:rsidRPr="000C3A1F">
          <w:rPr>
            <w:noProof/>
            <w:lang w:val="zh-CN"/>
          </w:rPr>
          <w:t>17</w:t>
        </w:r>
        <w:r>
          <w:fldChar w:fldCharType="end"/>
        </w:r>
      </w:p>
    </w:sdtContent>
  </w:sdt>
  <w:p w14:paraId="6D240AD1" w14:textId="77777777" w:rsidR="00C40A39" w:rsidRDefault="00C40A39">
    <w:pPr>
      <w:ind w:firstLine="4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0CFFD" w14:textId="77777777" w:rsidR="00C40A39" w:rsidRDefault="00C40A39">
    <w:pPr>
      <w:ind w:firstLine="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C4DF8" w14:textId="77777777" w:rsidR="007B2CA6" w:rsidRDefault="007B2CA6">
      <w:pPr>
        <w:ind w:firstLine="420"/>
      </w:pPr>
      <w:r>
        <w:separator/>
      </w:r>
    </w:p>
  </w:footnote>
  <w:footnote w:type="continuationSeparator" w:id="0">
    <w:p w14:paraId="3E171791" w14:textId="77777777" w:rsidR="007B2CA6" w:rsidRDefault="007B2CA6">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EDB7" w14:textId="77777777" w:rsidR="00C40A39" w:rsidRDefault="00C40A39">
    <w:pPr>
      <w:pStyle w:val="aa"/>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B484F" w14:textId="77777777" w:rsidR="00C40A39" w:rsidRDefault="00C40A39">
    <w:pPr>
      <w:pStyle w:val="aa"/>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29A0A" w14:textId="77777777" w:rsidR="00C40A39" w:rsidRDefault="00C40A39">
    <w:pPr>
      <w:pStyle w:val="aa"/>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0333F" w14:textId="77777777" w:rsidR="00C40A39" w:rsidRDefault="00C40A39">
    <w:pPr>
      <w:ind w:firstLine="4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AC36F" w14:textId="77777777" w:rsidR="00C40A39" w:rsidRDefault="00C40A39">
    <w:pPr>
      <w:ind w:firstLineChars="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01B8" w14:textId="77777777" w:rsidR="00C40A39" w:rsidRDefault="00C40A39">
    <w:pPr>
      <w:pStyle w:val="aa"/>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62C33C0"/>
    <w:multiLevelType w:val="singleLevel"/>
    <w:tmpl w:val="E62C33C0"/>
    <w:lvl w:ilvl="0">
      <w:start w:val="1"/>
      <w:numFmt w:val="lowerLetter"/>
      <w:suff w:val="space"/>
      <w:lvlText w:val="%1)"/>
      <w:lvlJc w:val="left"/>
    </w:lvl>
  </w:abstractNum>
  <w:abstractNum w:abstractNumId="1" w15:restartNumberingAfterBreak="0">
    <w:nsid w:val="01170C93"/>
    <w:multiLevelType w:val="multilevel"/>
    <w:tmpl w:val="01170C93"/>
    <w:lvl w:ilvl="0">
      <w:start w:val="7"/>
      <w:numFmt w:val="lowerLetter"/>
      <w:pStyle w:val="a"/>
      <w:lvlText w:val="%1)"/>
      <w:lvlJc w:val="left"/>
      <w:pPr>
        <w:tabs>
          <w:tab w:val="left" w:pos="825"/>
        </w:tabs>
        <w:ind w:left="825" w:hanging="405"/>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15:restartNumberingAfterBreak="0">
    <w:nsid w:val="16BF4E23"/>
    <w:multiLevelType w:val="multilevel"/>
    <w:tmpl w:val="16BF4E23"/>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1AF30063"/>
    <w:multiLevelType w:val="multilevel"/>
    <w:tmpl w:val="1AF30063"/>
    <w:lvl w:ilvl="0">
      <w:start w:val="1"/>
      <w:numFmt w:val="lowerLetter"/>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1DBF583A"/>
    <w:multiLevelType w:val="multilevel"/>
    <w:tmpl w:val="1DBF583A"/>
    <w:lvl w:ilvl="0">
      <w:start w:val="1"/>
      <w:numFmt w:val="decimal"/>
      <w:pStyle w:val="a0"/>
      <w:suff w:val="nothing"/>
      <w:lvlText w:val="注%1："/>
      <w:lvlJc w:val="left"/>
      <w:pPr>
        <w:ind w:left="1016" w:hanging="448"/>
      </w:pPr>
      <w:rPr>
        <w:rFonts w:ascii="黑体" w:eastAsia="黑体" w:hint="eastAsia"/>
        <w:b w:val="0"/>
        <w:i w:val="0"/>
        <w:sz w:val="18"/>
        <w:szCs w:val="18"/>
        <w:vertAlign w:val="baseline"/>
        <w:lang w:val="en-US"/>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5" w15:restartNumberingAfterBreak="0">
    <w:nsid w:val="2566F610"/>
    <w:multiLevelType w:val="singleLevel"/>
    <w:tmpl w:val="2566F610"/>
    <w:lvl w:ilvl="0">
      <w:start w:val="1"/>
      <w:numFmt w:val="lowerLetter"/>
      <w:suff w:val="space"/>
      <w:lvlText w:val="%1)"/>
      <w:lvlJc w:val="left"/>
    </w:lvl>
  </w:abstractNum>
  <w:abstractNum w:abstractNumId="6" w15:restartNumberingAfterBreak="0">
    <w:nsid w:val="299271A1"/>
    <w:multiLevelType w:val="hybridMultilevel"/>
    <w:tmpl w:val="E192225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2E4831E1"/>
    <w:multiLevelType w:val="multilevel"/>
    <w:tmpl w:val="2E4831E1"/>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4FE15A1"/>
    <w:multiLevelType w:val="singleLevel"/>
    <w:tmpl w:val="34FE15A1"/>
    <w:lvl w:ilvl="0">
      <w:start w:val="1"/>
      <w:numFmt w:val="decimal"/>
      <w:lvlText w:val="[%1]"/>
      <w:lvlJc w:val="left"/>
      <w:pPr>
        <w:tabs>
          <w:tab w:val="left" w:pos="420"/>
        </w:tabs>
        <w:ind w:left="425" w:hanging="425"/>
      </w:pPr>
      <w:rPr>
        <w:rFonts w:hint="default"/>
      </w:rPr>
    </w:lvl>
  </w:abstractNum>
  <w:abstractNum w:abstractNumId="9" w15:restartNumberingAfterBreak="0">
    <w:nsid w:val="483DE300"/>
    <w:multiLevelType w:val="singleLevel"/>
    <w:tmpl w:val="483DE300"/>
    <w:lvl w:ilvl="0">
      <w:start w:val="1"/>
      <w:numFmt w:val="lowerLetter"/>
      <w:suff w:val="space"/>
      <w:lvlText w:val="%1)"/>
      <w:lvlJc w:val="left"/>
    </w:lvl>
  </w:abstractNum>
  <w:abstractNum w:abstractNumId="10" w15:restartNumberingAfterBreak="0">
    <w:nsid w:val="49A17CB3"/>
    <w:multiLevelType w:val="hybridMultilevel"/>
    <w:tmpl w:val="7D663C48"/>
    <w:lvl w:ilvl="0" w:tplc="04090019">
      <w:start w:val="1"/>
      <w:numFmt w:val="lowerLetter"/>
      <w:lvlText w:val="%1)"/>
      <w:lvlJc w:val="left"/>
      <w:pPr>
        <w:ind w:left="1620" w:hanging="420"/>
      </w:pPr>
    </w:lvl>
    <w:lvl w:ilvl="1" w:tplc="04090019" w:tentative="1">
      <w:start w:val="1"/>
      <w:numFmt w:val="lowerLetter"/>
      <w:lvlText w:val="%2)"/>
      <w:lvlJc w:val="left"/>
      <w:pPr>
        <w:ind w:left="2040" w:hanging="420"/>
      </w:pPr>
    </w:lvl>
    <w:lvl w:ilvl="2" w:tplc="0409001B" w:tentative="1">
      <w:start w:val="1"/>
      <w:numFmt w:val="lowerRoman"/>
      <w:lvlText w:val="%3."/>
      <w:lvlJc w:val="right"/>
      <w:pPr>
        <w:ind w:left="2460" w:hanging="420"/>
      </w:pPr>
    </w:lvl>
    <w:lvl w:ilvl="3" w:tplc="0409000F" w:tentative="1">
      <w:start w:val="1"/>
      <w:numFmt w:val="decimal"/>
      <w:lvlText w:val="%4."/>
      <w:lvlJc w:val="left"/>
      <w:pPr>
        <w:ind w:left="2880" w:hanging="420"/>
      </w:pPr>
    </w:lvl>
    <w:lvl w:ilvl="4" w:tplc="04090019" w:tentative="1">
      <w:start w:val="1"/>
      <w:numFmt w:val="lowerLetter"/>
      <w:lvlText w:val="%5)"/>
      <w:lvlJc w:val="left"/>
      <w:pPr>
        <w:ind w:left="3300" w:hanging="420"/>
      </w:pPr>
    </w:lvl>
    <w:lvl w:ilvl="5" w:tplc="0409001B" w:tentative="1">
      <w:start w:val="1"/>
      <w:numFmt w:val="lowerRoman"/>
      <w:lvlText w:val="%6."/>
      <w:lvlJc w:val="right"/>
      <w:pPr>
        <w:ind w:left="3720" w:hanging="420"/>
      </w:pPr>
    </w:lvl>
    <w:lvl w:ilvl="6" w:tplc="0409000F" w:tentative="1">
      <w:start w:val="1"/>
      <w:numFmt w:val="decimal"/>
      <w:lvlText w:val="%7."/>
      <w:lvlJc w:val="left"/>
      <w:pPr>
        <w:ind w:left="4140" w:hanging="420"/>
      </w:pPr>
    </w:lvl>
    <w:lvl w:ilvl="7" w:tplc="04090019" w:tentative="1">
      <w:start w:val="1"/>
      <w:numFmt w:val="lowerLetter"/>
      <w:lvlText w:val="%8)"/>
      <w:lvlJc w:val="left"/>
      <w:pPr>
        <w:ind w:left="4560" w:hanging="420"/>
      </w:pPr>
    </w:lvl>
    <w:lvl w:ilvl="8" w:tplc="0409001B" w:tentative="1">
      <w:start w:val="1"/>
      <w:numFmt w:val="lowerRoman"/>
      <w:lvlText w:val="%9."/>
      <w:lvlJc w:val="right"/>
      <w:pPr>
        <w:ind w:left="4980" w:hanging="420"/>
      </w:pPr>
    </w:lvl>
  </w:abstractNum>
  <w:num w:numId="1">
    <w:abstractNumId w:val="1"/>
  </w:num>
  <w:num w:numId="2">
    <w:abstractNumId w:val="4"/>
  </w:num>
  <w:num w:numId="3">
    <w:abstractNumId w:val="5"/>
  </w:num>
  <w:num w:numId="4">
    <w:abstractNumId w:val="7"/>
  </w:num>
  <w:num w:numId="5">
    <w:abstractNumId w:val="2"/>
  </w:num>
  <w:num w:numId="6">
    <w:abstractNumId w:val="3"/>
  </w:num>
  <w:num w:numId="7">
    <w:abstractNumId w:val="10"/>
  </w:num>
  <w:num w:numId="8">
    <w:abstractNumId w:val="0"/>
  </w:num>
  <w:num w:numId="9">
    <w:abstractNumId w:val="9"/>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QxNzUzZDk3YjgxY2UxYWY2ZmViN2M3N2NhNWMwYjUifQ=="/>
  </w:docVars>
  <w:rsids>
    <w:rsidRoot w:val="00172A27"/>
    <w:rsid w:val="000006AD"/>
    <w:rsid w:val="00000D9C"/>
    <w:rsid w:val="00001CA7"/>
    <w:rsid w:val="0000207F"/>
    <w:rsid w:val="00002FC4"/>
    <w:rsid w:val="00003E94"/>
    <w:rsid w:val="00004A6C"/>
    <w:rsid w:val="00004C10"/>
    <w:rsid w:val="00005225"/>
    <w:rsid w:val="0000554B"/>
    <w:rsid w:val="000060AD"/>
    <w:rsid w:val="000061B2"/>
    <w:rsid w:val="00010FB3"/>
    <w:rsid w:val="000116EB"/>
    <w:rsid w:val="000129CF"/>
    <w:rsid w:val="00012B19"/>
    <w:rsid w:val="00013AA7"/>
    <w:rsid w:val="000141CE"/>
    <w:rsid w:val="00015789"/>
    <w:rsid w:val="00015E84"/>
    <w:rsid w:val="0001707C"/>
    <w:rsid w:val="00017A2F"/>
    <w:rsid w:val="00020D6D"/>
    <w:rsid w:val="00020E52"/>
    <w:rsid w:val="00022F1B"/>
    <w:rsid w:val="00023264"/>
    <w:rsid w:val="00024079"/>
    <w:rsid w:val="00025121"/>
    <w:rsid w:val="0002639E"/>
    <w:rsid w:val="000264BC"/>
    <w:rsid w:val="00027A2E"/>
    <w:rsid w:val="00030D62"/>
    <w:rsid w:val="000311FF"/>
    <w:rsid w:val="00031296"/>
    <w:rsid w:val="000333B4"/>
    <w:rsid w:val="000333DD"/>
    <w:rsid w:val="000339D7"/>
    <w:rsid w:val="00034B43"/>
    <w:rsid w:val="00037035"/>
    <w:rsid w:val="000406D7"/>
    <w:rsid w:val="00040E50"/>
    <w:rsid w:val="000432A5"/>
    <w:rsid w:val="00043512"/>
    <w:rsid w:val="00043E80"/>
    <w:rsid w:val="000440C9"/>
    <w:rsid w:val="00044747"/>
    <w:rsid w:val="0004514E"/>
    <w:rsid w:val="00045327"/>
    <w:rsid w:val="0004665A"/>
    <w:rsid w:val="0004684E"/>
    <w:rsid w:val="0004722E"/>
    <w:rsid w:val="00047F73"/>
    <w:rsid w:val="000519B9"/>
    <w:rsid w:val="00053A8C"/>
    <w:rsid w:val="000549E3"/>
    <w:rsid w:val="00055D19"/>
    <w:rsid w:val="000566E4"/>
    <w:rsid w:val="00056842"/>
    <w:rsid w:val="00057035"/>
    <w:rsid w:val="00057053"/>
    <w:rsid w:val="0005794A"/>
    <w:rsid w:val="00057D8D"/>
    <w:rsid w:val="00061A2D"/>
    <w:rsid w:val="00062EC7"/>
    <w:rsid w:val="000634B1"/>
    <w:rsid w:val="000639B2"/>
    <w:rsid w:val="000644C4"/>
    <w:rsid w:val="00064607"/>
    <w:rsid w:val="00066945"/>
    <w:rsid w:val="0006715A"/>
    <w:rsid w:val="00071348"/>
    <w:rsid w:val="00071F5A"/>
    <w:rsid w:val="00072B7E"/>
    <w:rsid w:val="0007370B"/>
    <w:rsid w:val="00074B3D"/>
    <w:rsid w:val="000757AD"/>
    <w:rsid w:val="0007583F"/>
    <w:rsid w:val="00076035"/>
    <w:rsid w:val="00076823"/>
    <w:rsid w:val="000768A1"/>
    <w:rsid w:val="00082857"/>
    <w:rsid w:val="00082C6D"/>
    <w:rsid w:val="00086574"/>
    <w:rsid w:val="0008696E"/>
    <w:rsid w:val="00087F69"/>
    <w:rsid w:val="0009024F"/>
    <w:rsid w:val="0009025E"/>
    <w:rsid w:val="000908AE"/>
    <w:rsid w:val="00092180"/>
    <w:rsid w:val="00092A2D"/>
    <w:rsid w:val="00092ABC"/>
    <w:rsid w:val="00092C6B"/>
    <w:rsid w:val="0009437B"/>
    <w:rsid w:val="00094795"/>
    <w:rsid w:val="00095667"/>
    <w:rsid w:val="00095837"/>
    <w:rsid w:val="00095CBA"/>
    <w:rsid w:val="00096265"/>
    <w:rsid w:val="0009682C"/>
    <w:rsid w:val="000A0A33"/>
    <w:rsid w:val="000A0AD2"/>
    <w:rsid w:val="000A0B78"/>
    <w:rsid w:val="000A1FFE"/>
    <w:rsid w:val="000A23AD"/>
    <w:rsid w:val="000A251A"/>
    <w:rsid w:val="000A256B"/>
    <w:rsid w:val="000A3B8E"/>
    <w:rsid w:val="000A4598"/>
    <w:rsid w:val="000A4A0D"/>
    <w:rsid w:val="000A5955"/>
    <w:rsid w:val="000A59FE"/>
    <w:rsid w:val="000A6B21"/>
    <w:rsid w:val="000A70E0"/>
    <w:rsid w:val="000A7A4B"/>
    <w:rsid w:val="000B1765"/>
    <w:rsid w:val="000B2FD5"/>
    <w:rsid w:val="000B314C"/>
    <w:rsid w:val="000B5472"/>
    <w:rsid w:val="000B6907"/>
    <w:rsid w:val="000B6B9B"/>
    <w:rsid w:val="000B6C09"/>
    <w:rsid w:val="000B7E0F"/>
    <w:rsid w:val="000C124B"/>
    <w:rsid w:val="000C2B18"/>
    <w:rsid w:val="000C2C19"/>
    <w:rsid w:val="000C31C8"/>
    <w:rsid w:val="000C3641"/>
    <w:rsid w:val="000C3A1F"/>
    <w:rsid w:val="000C48C5"/>
    <w:rsid w:val="000C4A1D"/>
    <w:rsid w:val="000C4BF1"/>
    <w:rsid w:val="000C5531"/>
    <w:rsid w:val="000C5BD4"/>
    <w:rsid w:val="000C6A76"/>
    <w:rsid w:val="000D0096"/>
    <w:rsid w:val="000D00AF"/>
    <w:rsid w:val="000D021F"/>
    <w:rsid w:val="000D0DFD"/>
    <w:rsid w:val="000D1249"/>
    <w:rsid w:val="000D1ACC"/>
    <w:rsid w:val="000D2800"/>
    <w:rsid w:val="000D2EBE"/>
    <w:rsid w:val="000D49A7"/>
    <w:rsid w:val="000D560B"/>
    <w:rsid w:val="000D7347"/>
    <w:rsid w:val="000E0525"/>
    <w:rsid w:val="000E1473"/>
    <w:rsid w:val="000E2053"/>
    <w:rsid w:val="000E35D5"/>
    <w:rsid w:val="000E3A12"/>
    <w:rsid w:val="000E52CD"/>
    <w:rsid w:val="000E52EE"/>
    <w:rsid w:val="000E5979"/>
    <w:rsid w:val="000E5A1F"/>
    <w:rsid w:val="000E7C66"/>
    <w:rsid w:val="000F094C"/>
    <w:rsid w:val="000F0BB6"/>
    <w:rsid w:val="000F23CF"/>
    <w:rsid w:val="000F32A2"/>
    <w:rsid w:val="000F3517"/>
    <w:rsid w:val="000F3967"/>
    <w:rsid w:val="000F3FF4"/>
    <w:rsid w:val="000F4348"/>
    <w:rsid w:val="000F66F3"/>
    <w:rsid w:val="000F6A0F"/>
    <w:rsid w:val="000F7662"/>
    <w:rsid w:val="00101B66"/>
    <w:rsid w:val="00101E74"/>
    <w:rsid w:val="001026BB"/>
    <w:rsid w:val="00102BC2"/>
    <w:rsid w:val="00103ADC"/>
    <w:rsid w:val="00104AF8"/>
    <w:rsid w:val="00105C7B"/>
    <w:rsid w:val="00105CF3"/>
    <w:rsid w:val="001069FB"/>
    <w:rsid w:val="001079E1"/>
    <w:rsid w:val="001120F0"/>
    <w:rsid w:val="00113492"/>
    <w:rsid w:val="00113655"/>
    <w:rsid w:val="001138A1"/>
    <w:rsid w:val="00113C69"/>
    <w:rsid w:val="00114294"/>
    <w:rsid w:val="001164CE"/>
    <w:rsid w:val="00117810"/>
    <w:rsid w:val="0012052A"/>
    <w:rsid w:val="0012226C"/>
    <w:rsid w:val="00122A60"/>
    <w:rsid w:val="0012625B"/>
    <w:rsid w:val="00127C23"/>
    <w:rsid w:val="00130553"/>
    <w:rsid w:val="00130684"/>
    <w:rsid w:val="001314EC"/>
    <w:rsid w:val="00131CEB"/>
    <w:rsid w:val="00132202"/>
    <w:rsid w:val="00132220"/>
    <w:rsid w:val="001322A2"/>
    <w:rsid w:val="0013235B"/>
    <w:rsid w:val="00132E9B"/>
    <w:rsid w:val="00132ED7"/>
    <w:rsid w:val="00135A37"/>
    <w:rsid w:val="001362C3"/>
    <w:rsid w:val="00136970"/>
    <w:rsid w:val="00137456"/>
    <w:rsid w:val="00140592"/>
    <w:rsid w:val="00140BC7"/>
    <w:rsid w:val="00140DD6"/>
    <w:rsid w:val="00142353"/>
    <w:rsid w:val="00143421"/>
    <w:rsid w:val="001438B7"/>
    <w:rsid w:val="00144607"/>
    <w:rsid w:val="00144E59"/>
    <w:rsid w:val="00145901"/>
    <w:rsid w:val="00145D00"/>
    <w:rsid w:val="00146105"/>
    <w:rsid w:val="00146A53"/>
    <w:rsid w:val="00146DE6"/>
    <w:rsid w:val="001473B4"/>
    <w:rsid w:val="00150621"/>
    <w:rsid w:val="00150FB7"/>
    <w:rsid w:val="001521CD"/>
    <w:rsid w:val="00152314"/>
    <w:rsid w:val="0015412B"/>
    <w:rsid w:val="001543AD"/>
    <w:rsid w:val="001555AE"/>
    <w:rsid w:val="00156DBF"/>
    <w:rsid w:val="001572A0"/>
    <w:rsid w:val="00160B7B"/>
    <w:rsid w:val="001616F6"/>
    <w:rsid w:val="001619A9"/>
    <w:rsid w:val="001621BE"/>
    <w:rsid w:val="001626CA"/>
    <w:rsid w:val="00162C7B"/>
    <w:rsid w:val="001630DA"/>
    <w:rsid w:val="0016333D"/>
    <w:rsid w:val="0016391B"/>
    <w:rsid w:val="00163A6B"/>
    <w:rsid w:val="00164167"/>
    <w:rsid w:val="00164EA9"/>
    <w:rsid w:val="001668AE"/>
    <w:rsid w:val="001677CE"/>
    <w:rsid w:val="00167B74"/>
    <w:rsid w:val="00167E96"/>
    <w:rsid w:val="00170355"/>
    <w:rsid w:val="00172A27"/>
    <w:rsid w:val="00173479"/>
    <w:rsid w:val="00176E0B"/>
    <w:rsid w:val="001770B3"/>
    <w:rsid w:val="00177F8A"/>
    <w:rsid w:val="00181BFA"/>
    <w:rsid w:val="00182E1B"/>
    <w:rsid w:val="00182F2D"/>
    <w:rsid w:val="00183A4C"/>
    <w:rsid w:val="00185918"/>
    <w:rsid w:val="00186245"/>
    <w:rsid w:val="0018695B"/>
    <w:rsid w:val="00187086"/>
    <w:rsid w:val="00187C92"/>
    <w:rsid w:val="00190875"/>
    <w:rsid w:val="00192BCC"/>
    <w:rsid w:val="00193467"/>
    <w:rsid w:val="00195FF5"/>
    <w:rsid w:val="00196C7C"/>
    <w:rsid w:val="001A03B6"/>
    <w:rsid w:val="001A1349"/>
    <w:rsid w:val="001A1D0A"/>
    <w:rsid w:val="001A41D5"/>
    <w:rsid w:val="001A53F5"/>
    <w:rsid w:val="001A5B76"/>
    <w:rsid w:val="001A5DCA"/>
    <w:rsid w:val="001A69F7"/>
    <w:rsid w:val="001A7A76"/>
    <w:rsid w:val="001A7B71"/>
    <w:rsid w:val="001B0F6F"/>
    <w:rsid w:val="001B23D4"/>
    <w:rsid w:val="001B33F9"/>
    <w:rsid w:val="001B356D"/>
    <w:rsid w:val="001B5426"/>
    <w:rsid w:val="001B5770"/>
    <w:rsid w:val="001B5DC6"/>
    <w:rsid w:val="001B7838"/>
    <w:rsid w:val="001B7A4A"/>
    <w:rsid w:val="001B7B53"/>
    <w:rsid w:val="001C0062"/>
    <w:rsid w:val="001C1BE0"/>
    <w:rsid w:val="001C1C70"/>
    <w:rsid w:val="001C1E60"/>
    <w:rsid w:val="001C1F66"/>
    <w:rsid w:val="001C30D4"/>
    <w:rsid w:val="001C3BED"/>
    <w:rsid w:val="001C3C00"/>
    <w:rsid w:val="001C3D5F"/>
    <w:rsid w:val="001C456A"/>
    <w:rsid w:val="001C4DCF"/>
    <w:rsid w:val="001C5CD4"/>
    <w:rsid w:val="001C638E"/>
    <w:rsid w:val="001C63D6"/>
    <w:rsid w:val="001C7178"/>
    <w:rsid w:val="001D013B"/>
    <w:rsid w:val="001D06E4"/>
    <w:rsid w:val="001D1922"/>
    <w:rsid w:val="001D2119"/>
    <w:rsid w:val="001D2BFA"/>
    <w:rsid w:val="001D2C8E"/>
    <w:rsid w:val="001D4824"/>
    <w:rsid w:val="001D66B5"/>
    <w:rsid w:val="001E0D99"/>
    <w:rsid w:val="001E13C9"/>
    <w:rsid w:val="001E24B8"/>
    <w:rsid w:val="001E3D86"/>
    <w:rsid w:val="001E4223"/>
    <w:rsid w:val="001E4621"/>
    <w:rsid w:val="001E56D6"/>
    <w:rsid w:val="001E75E4"/>
    <w:rsid w:val="001E7B8A"/>
    <w:rsid w:val="001F105B"/>
    <w:rsid w:val="001F2107"/>
    <w:rsid w:val="001F21A3"/>
    <w:rsid w:val="001F3BD4"/>
    <w:rsid w:val="001F5892"/>
    <w:rsid w:val="001F5941"/>
    <w:rsid w:val="001F5B95"/>
    <w:rsid w:val="001F7D3B"/>
    <w:rsid w:val="001F7FD2"/>
    <w:rsid w:val="002036F2"/>
    <w:rsid w:val="00203D92"/>
    <w:rsid w:val="002048D2"/>
    <w:rsid w:val="00204B3A"/>
    <w:rsid w:val="0020501E"/>
    <w:rsid w:val="002058D9"/>
    <w:rsid w:val="00206740"/>
    <w:rsid w:val="00206FE3"/>
    <w:rsid w:val="00210909"/>
    <w:rsid w:val="002109A7"/>
    <w:rsid w:val="00211ABE"/>
    <w:rsid w:val="002120C5"/>
    <w:rsid w:val="00212B71"/>
    <w:rsid w:val="00214004"/>
    <w:rsid w:val="002150F8"/>
    <w:rsid w:val="00215FD7"/>
    <w:rsid w:val="0021711B"/>
    <w:rsid w:val="00217695"/>
    <w:rsid w:val="00220021"/>
    <w:rsid w:val="002200EF"/>
    <w:rsid w:val="00220DAF"/>
    <w:rsid w:val="00221038"/>
    <w:rsid w:val="002210BC"/>
    <w:rsid w:val="002212CE"/>
    <w:rsid w:val="00221337"/>
    <w:rsid w:val="002213F0"/>
    <w:rsid w:val="00223CAF"/>
    <w:rsid w:val="00226ABE"/>
    <w:rsid w:val="002271A5"/>
    <w:rsid w:val="00233D7B"/>
    <w:rsid w:val="00234450"/>
    <w:rsid w:val="002356BB"/>
    <w:rsid w:val="002357D9"/>
    <w:rsid w:val="00236457"/>
    <w:rsid w:val="00236774"/>
    <w:rsid w:val="00240096"/>
    <w:rsid w:val="0024112C"/>
    <w:rsid w:val="00241425"/>
    <w:rsid w:val="00241510"/>
    <w:rsid w:val="00242628"/>
    <w:rsid w:val="00242EEA"/>
    <w:rsid w:val="00244C3B"/>
    <w:rsid w:val="00245A06"/>
    <w:rsid w:val="00246670"/>
    <w:rsid w:val="00246BA6"/>
    <w:rsid w:val="002479F9"/>
    <w:rsid w:val="00250E77"/>
    <w:rsid w:val="00251403"/>
    <w:rsid w:val="00252B10"/>
    <w:rsid w:val="00254E07"/>
    <w:rsid w:val="002554FC"/>
    <w:rsid w:val="0025608B"/>
    <w:rsid w:val="00256DFB"/>
    <w:rsid w:val="00256EE0"/>
    <w:rsid w:val="00256FF6"/>
    <w:rsid w:val="00257B6A"/>
    <w:rsid w:val="002603B9"/>
    <w:rsid w:val="002606CA"/>
    <w:rsid w:val="00261F02"/>
    <w:rsid w:val="00261F1C"/>
    <w:rsid w:val="0026215D"/>
    <w:rsid w:val="00262CAF"/>
    <w:rsid w:val="002635BF"/>
    <w:rsid w:val="002644F5"/>
    <w:rsid w:val="00264CE6"/>
    <w:rsid w:val="00265C7F"/>
    <w:rsid w:val="0026743B"/>
    <w:rsid w:val="002675FF"/>
    <w:rsid w:val="00267FB2"/>
    <w:rsid w:val="00271A2B"/>
    <w:rsid w:val="00272A4D"/>
    <w:rsid w:val="00272EF7"/>
    <w:rsid w:val="00273694"/>
    <w:rsid w:val="00275F92"/>
    <w:rsid w:val="00276288"/>
    <w:rsid w:val="00276E38"/>
    <w:rsid w:val="00276F42"/>
    <w:rsid w:val="002770AD"/>
    <w:rsid w:val="00277231"/>
    <w:rsid w:val="0028109B"/>
    <w:rsid w:val="002814BF"/>
    <w:rsid w:val="002837AB"/>
    <w:rsid w:val="00287C2A"/>
    <w:rsid w:val="00292814"/>
    <w:rsid w:val="002928C8"/>
    <w:rsid w:val="0029345E"/>
    <w:rsid w:val="0029489B"/>
    <w:rsid w:val="00294B10"/>
    <w:rsid w:val="00294B17"/>
    <w:rsid w:val="002959C0"/>
    <w:rsid w:val="00295A2D"/>
    <w:rsid w:val="00296B32"/>
    <w:rsid w:val="00297185"/>
    <w:rsid w:val="002A2F9C"/>
    <w:rsid w:val="002A3B9F"/>
    <w:rsid w:val="002A49EE"/>
    <w:rsid w:val="002A5162"/>
    <w:rsid w:val="002A5737"/>
    <w:rsid w:val="002A5895"/>
    <w:rsid w:val="002A64CA"/>
    <w:rsid w:val="002A657B"/>
    <w:rsid w:val="002A7244"/>
    <w:rsid w:val="002A72D3"/>
    <w:rsid w:val="002B03DD"/>
    <w:rsid w:val="002B051A"/>
    <w:rsid w:val="002B16F2"/>
    <w:rsid w:val="002B1BC2"/>
    <w:rsid w:val="002B3B4B"/>
    <w:rsid w:val="002B4D90"/>
    <w:rsid w:val="002B532E"/>
    <w:rsid w:val="002B6A88"/>
    <w:rsid w:val="002C0218"/>
    <w:rsid w:val="002C0FF2"/>
    <w:rsid w:val="002C1FAA"/>
    <w:rsid w:val="002C2320"/>
    <w:rsid w:val="002C2E3D"/>
    <w:rsid w:val="002C3A98"/>
    <w:rsid w:val="002C4A86"/>
    <w:rsid w:val="002C5BFA"/>
    <w:rsid w:val="002C64CD"/>
    <w:rsid w:val="002C6700"/>
    <w:rsid w:val="002C734A"/>
    <w:rsid w:val="002C7CBA"/>
    <w:rsid w:val="002D18E1"/>
    <w:rsid w:val="002D272A"/>
    <w:rsid w:val="002D2985"/>
    <w:rsid w:val="002D376B"/>
    <w:rsid w:val="002D52F8"/>
    <w:rsid w:val="002D7AAD"/>
    <w:rsid w:val="002D7FC4"/>
    <w:rsid w:val="002E0678"/>
    <w:rsid w:val="002E25F3"/>
    <w:rsid w:val="002E3A00"/>
    <w:rsid w:val="002E6964"/>
    <w:rsid w:val="002F04EE"/>
    <w:rsid w:val="002F1EC6"/>
    <w:rsid w:val="002F2693"/>
    <w:rsid w:val="002F3954"/>
    <w:rsid w:val="002F5897"/>
    <w:rsid w:val="002F6C01"/>
    <w:rsid w:val="002F7228"/>
    <w:rsid w:val="002F76A7"/>
    <w:rsid w:val="003035A5"/>
    <w:rsid w:val="00303A8C"/>
    <w:rsid w:val="0030535E"/>
    <w:rsid w:val="003059FC"/>
    <w:rsid w:val="00307186"/>
    <w:rsid w:val="00310E3C"/>
    <w:rsid w:val="00312B34"/>
    <w:rsid w:val="0031336E"/>
    <w:rsid w:val="00313A5D"/>
    <w:rsid w:val="00314AFF"/>
    <w:rsid w:val="00315793"/>
    <w:rsid w:val="003157CA"/>
    <w:rsid w:val="00317439"/>
    <w:rsid w:val="0032045A"/>
    <w:rsid w:val="00320491"/>
    <w:rsid w:val="00322026"/>
    <w:rsid w:val="00322271"/>
    <w:rsid w:val="0032307A"/>
    <w:rsid w:val="003243CD"/>
    <w:rsid w:val="003248CA"/>
    <w:rsid w:val="00324F33"/>
    <w:rsid w:val="00325F85"/>
    <w:rsid w:val="00326889"/>
    <w:rsid w:val="0032709E"/>
    <w:rsid w:val="00327914"/>
    <w:rsid w:val="003316E0"/>
    <w:rsid w:val="0033264A"/>
    <w:rsid w:val="00334600"/>
    <w:rsid w:val="0033629B"/>
    <w:rsid w:val="00336FE8"/>
    <w:rsid w:val="003374BC"/>
    <w:rsid w:val="00337F45"/>
    <w:rsid w:val="00341203"/>
    <w:rsid w:val="003415D1"/>
    <w:rsid w:val="00341D81"/>
    <w:rsid w:val="003423BF"/>
    <w:rsid w:val="00342C26"/>
    <w:rsid w:val="0034374A"/>
    <w:rsid w:val="00343CD0"/>
    <w:rsid w:val="00343FDA"/>
    <w:rsid w:val="00344115"/>
    <w:rsid w:val="003454B0"/>
    <w:rsid w:val="00346B93"/>
    <w:rsid w:val="00346FDB"/>
    <w:rsid w:val="003534FB"/>
    <w:rsid w:val="00356184"/>
    <w:rsid w:val="00356E00"/>
    <w:rsid w:val="00360722"/>
    <w:rsid w:val="00360849"/>
    <w:rsid w:val="00360D81"/>
    <w:rsid w:val="00362097"/>
    <w:rsid w:val="0036212B"/>
    <w:rsid w:val="003630EB"/>
    <w:rsid w:val="003700E4"/>
    <w:rsid w:val="0037046E"/>
    <w:rsid w:val="0037139A"/>
    <w:rsid w:val="00372B05"/>
    <w:rsid w:val="00372FAE"/>
    <w:rsid w:val="00374F9A"/>
    <w:rsid w:val="0037533E"/>
    <w:rsid w:val="0037616D"/>
    <w:rsid w:val="00382F30"/>
    <w:rsid w:val="00385111"/>
    <w:rsid w:val="003864F6"/>
    <w:rsid w:val="00386627"/>
    <w:rsid w:val="00387225"/>
    <w:rsid w:val="003906DD"/>
    <w:rsid w:val="00390E74"/>
    <w:rsid w:val="0039166B"/>
    <w:rsid w:val="00391DF1"/>
    <w:rsid w:val="003921AA"/>
    <w:rsid w:val="00392912"/>
    <w:rsid w:val="00392C17"/>
    <w:rsid w:val="003934D3"/>
    <w:rsid w:val="0039357F"/>
    <w:rsid w:val="0039358B"/>
    <w:rsid w:val="00393A64"/>
    <w:rsid w:val="00393B0B"/>
    <w:rsid w:val="0039416D"/>
    <w:rsid w:val="0039551F"/>
    <w:rsid w:val="00396D71"/>
    <w:rsid w:val="0039702E"/>
    <w:rsid w:val="003977F3"/>
    <w:rsid w:val="003A00B0"/>
    <w:rsid w:val="003A1278"/>
    <w:rsid w:val="003A19FC"/>
    <w:rsid w:val="003A2719"/>
    <w:rsid w:val="003A2C0E"/>
    <w:rsid w:val="003A37A6"/>
    <w:rsid w:val="003A3845"/>
    <w:rsid w:val="003A4A08"/>
    <w:rsid w:val="003A5B81"/>
    <w:rsid w:val="003A6884"/>
    <w:rsid w:val="003B0069"/>
    <w:rsid w:val="003B0A24"/>
    <w:rsid w:val="003B0A56"/>
    <w:rsid w:val="003B0C2A"/>
    <w:rsid w:val="003B10E5"/>
    <w:rsid w:val="003B17B5"/>
    <w:rsid w:val="003B1EAB"/>
    <w:rsid w:val="003B22FD"/>
    <w:rsid w:val="003B2ABF"/>
    <w:rsid w:val="003B5F26"/>
    <w:rsid w:val="003B601D"/>
    <w:rsid w:val="003B6B51"/>
    <w:rsid w:val="003B70D1"/>
    <w:rsid w:val="003C18CB"/>
    <w:rsid w:val="003C1B9C"/>
    <w:rsid w:val="003C1CBF"/>
    <w:rsid w:val="003C2534"/>
    <w:rsid w:val="003C39FA"/>
    <w:rsid w:val="003C4571"/>
    <w:rsid w:val="003C4628"/>
    <w:rsid w:val="003C56D7"/>
    <w:rsid w:val="003C70EF"/>
    <w:rsid w:val="003C7CB2"/>
    <w:rsid w:val="003D0B41"/>
    <w:rsid w:val="003D1A6D"/>
    <w:rsid w:val="003D20D8"/>
    <w:rsid w:val="003D2104"/>
    <w:rsid w:val="003D22A3"/>
    <w:rsid w:val="003D23DD"/>
    <w:rsid w:val="003D4217"/>
    <w:rsid w:val="003D4933"/>
    <w:rsid w:val="003D4EC2"/>
    <w:rsid w:val="003D57D2"/>
    <w:rsid w:val="003D5A11"/>
    <w:rsid w:val="003D5B1A"/>
    <w:rsid w:val="003D7B94"/>
    <w:rsid w:val="003E2E3F"/>
    <w:rsid w:val="003E413D"/>
    <w:rsid w:val="003E49C9"/>
    <w:rsid w:val="003E4DA8"/>
    <w:rsid w:val="003E6087"/>
    <w:rsid w:val="003E610B"/>
    <w:rsid w:val="003E69BB"/>
    <w:rsid w:val="003E6C83"/>
    <w:rsid w:val="003E6FD8"/>
    <w:rsid w:val="003E73B8"/>
    <w:rsid w:val="003F0F1D"/>
    <w:rsid w:val="003F1838"/>
    <w:rsid w:val="003F2108"/>
    <w:rsid w:val="003F2521"/>
    <w:rsid w:val="003F37B2"/>
    <w:rsid w:val="003F3978"/>
    <w:rsid w:val="003F3B97"/>
    <w:rsid w:val="003F5B07"/>
    <w:rsid w:val="003F5C7B"/>
    <w:rsid w:val="003F7A7F"/>
    <w:rsid w:val="00400104"/>
    <w:rsid w:val="0040096E"/>
    <w:rsid w:val="00402E17"/>
    <w:rsid w:val="0040302E"/>
    <w:rsid w:val="00403DE1"/>
    <w:rsid w:val="00404178"/>
    <w:rsid w:val="004112AE"/>
    <w:rsid w:val="00412881"/>
    <w:rsid w:val="00413A64"/>
    <w:rsid w:val="00414C03"/>
    <w:rsid w:val="00415299"/>
    <w:rsid w:val="0041557C"/>
    <w:rsid w:val="00415D13"/>
    <w:rsid w:val="004177D6"/>
    <w:rsid w:val="0042110A"/>
    <w:rsid w:val="00423840"/>
    <w:rsid w:val="004250B3"/>
    <w:rsid w:val="00425ED4"/>
    <w:rsid w:val="0042608F"/>
    <w:rsid w:val="00426D5A"/>
    <w:rsid w:val="0042741B"/>
    <w:rsid w:val="00427964"/>
    <w:rsid w:val="0043212C"/>
    <w:rsid w:val="004323F7"/>
    <w:rsid w:val="00433197"/>
    <w:rsid w:val="004367CA"/>
    <w:rsid w:val="00436C55"/>
    <w:rsid w:val="00436EAF"/>
    <w:rsid w:val="0043733E"/>
    <w:rsid w:val="004373E9"/>
    <w:rsid w:val="00441644"/>
    <w:rsid w:val="0044252E"/>
    <w:rsid w:val="0044299F"/>
    <w:rsid w:val="004433AF"/>
    <w:rsid w:val="004434EC"/>
    <w:rsid w:val="00443F90"/>
    <w:rsid w:val="004441C9"/>
    <w:rsid w:val="00445103"/>
    <w:rsid w:val="0044527A"/>
    <w:rsid w:val="00445993"/>
    <w:rsid w:val="00445BA6"/>
    <w:rsid w:val="00446EE2"/>
    <w:rsid w:val="00447551"/>
    <w:rsid w:val="0045021B"/>
    <w:rsid w:val="00451381"/>
    <w:rsid w:val="00451694"/>
    <w:rsid w:val="00451801"/>
    <w:rsid w:val="00453121"/>
    <w:rsid w:val="0045430C"/>
    <w:rsid w:val="00455155"/>
    <w:rsid w:val="0045572E"/>
    <w:rsid w:val="00455F9D"/>
    <w:rsid w:val="00460FDB"/>
    <w:rsid w:val="004612E0"/>
    <w:rsid w:val="00463FB7"/>
    <w:rsid w:val="00464179"/>
    <w:rsid w:val="0046556B"/>
    <w:rsid w:val="00465D43"/>
    <w:rsid w:val="00466C52"/>
    <w:rsid w:val="0047167B"/>
    <w:rsid w:val="00471AEC"/>
    <w:rsid w:val="004740CD"/>
    <w:rsid w:val="0047459D"/>
    <w:rsid w:val="0047583E"/>
    <w:rsid w:val="00476290"/>
    <w:rsid w:val="00476FEC"/>
    <w:rsid w:val="004801E9"/>
    <w:rsid w:val="004802EC"/>
    <w:rsid w:val="00480BC7"/>
    <w:rsid w:val="00481E71"/>
    <w:rsid w:val="00482CF2"/>
    <w:rsid w:val="00485792"/>
    <w:rsid w:val="004863BE"/>
    <w:rsid w:val="00490B0B"/>
    <w:rsid w:val="00491304"/>
    <w:rsid w:val="00491603"/>
    <w:rsid w:val="00492A81"/>
    <w:rsid w:val="004931F7"/>
    <w:rsid w:val="004936F1"/>
    <w:rsid w:val="004957B0"/>
    <w:rsid w:val="004957C5"/>
    <w:rsid w:val="00496797"/>
    <w:rsid w:val="00496BDB"/>
    <w:rsid w:val="004971EF"/>
    <w:rsid w:val="004A0454"/>
    <w:rsid w:val="004A0C87"/>
    <w:rsid w:val="004A3BE8"/>
    <w:rsid w:val="004A4346"/>
    <w:rsid w:val="004A449F"/>
    <w:rsid w:val="004A63A0"/>
    <w:rsid w:val="004A644F"/>
    <w:rsid w:val="004A645F"/>
    <w:rsid w:val="004A78CA"/>
    <w:rsid w:val="004B0773"/>
    <w:rsid w:val="004B07EB"/>
    <w:rsid w:val="004B0F0E"/>
    <w:rsid w:val="004B2494"/>
    <w:rsid w:val="004B3A0C"/>
    <w:rsid w:val="004B3CBC"/>
    <w:rsid w:val="004B3F48"/>
    <w:rsid w:val="004B4279"/>
    <w:rsid w:val="004B48E4"/>
    <w:rsid w:val="004B5885"/>
    <w:rsid w:val="004B6C7A"/>
    <w:rsid w:val="004B6E1F"/>
    <w:rsid w:val="004C042B"/>
    <w:rsid w:val="004C2F72"/>
    <w:rsid w:val="004C3BAB"/>
    <w:rsid w:val="004C543F"/>
    <w:rsid w:val="004C5739"/>
    <w:rsid w:val="004C5C84"/>
    <w:rsid w:val="004C5DE1"/>
    <w:rsid w:val="004C60A9"/>
    <w:rsid w:val="004C716A"/>
    <w:rsid w:val="004C736B"/>
    <w:rsid w:val="004C7423"/>
    <w:rsid w:val="004C7C7A"/>
    <w:rsid w:val="004C7CFB"/>
    <w:rsid w:val="004D0130"/>
    <w:rsid w:val="004D0FA4"/>
    <w:rsid w:val="004D1008"/>
    <w:rsid w:val="004D127C"/>
    <w:rsid w:val="004D14AA"/>
    <w:rsid w:val="004D168A"/>
    <w:rsid w:val="004D1EDD"/>
    <w:rsid w:val="004D34D4"/>
    <w:rsid w:val="004D465A"/>
    <w:rsid w:val="004D5850"/>
    <w:rsid w:val="004D5BE9"/>
    <w:rsid w:val="004D68F0"/>
    <w:rsid w:val="004D774E"/>
    <w:rsid w:val="004D77A1"/>
    <w:rsid w:val="004E0FA9"/>
    <w:rsid w:val="004E1CCA"/>
    <w:rsid w:val="004E25C5"/>
    <w:rsid w:val="004E3453"/>
    <w:rsid w:val="004E42F8"/>
    <w:rsid w:val="004E4BFB"/>
    <w:rsid w:val="004E609F"/>
    <w:rsid w:val="004E6B6C"/>
    <w:rsid w:val="004E6C36"/>
    <w:rsid w:val="004E6DAA"/>
    <w:rsid w:val="004F002C"/>
    <w:rsid w:val="004F1707"/>
    <w:rsid w:val="004F1CEE"/>
    <w:rsid w:val="004F1CF5"/>
    <w:rsid w:val="004F2433"/>
    <w:rsid w:val="004F2B7E"/>
    <w:rsid w:val="004F34FF"/>
    <w:rsid w:val="004F3800"/>
    <w:rsid w:val="004F3E72"/>
    <w:rsid w:val="004F472F"/>
    <w:rsid w:val="004F5483"/>
    <w:rsid w:val="004F5E7D"/>
    <w:rsid w:val="004F69BB"/>
    <w:rsid w:val="004F7EF5"/>
    <w:rsid w:val="005010B8"/>
    <w:rsid w:val="00502BE7"/>
    <w:rsid w:val="005039B0"/>
    <w:rsid w:val="00503A87"/>
    <w:rsid w:val="00503F7D"/>
    <w:rsid w:val="00504B30"/>
    <w:rsid w:val="00506D43"/>
    <w:rsid w:val="00506EF0"/>
    <w:rsid w:val="00510997"/>
    <w:rsid w:val="00512960"/>
    <w:rsid w:val="00513624"/>
    <w:rsid w:val="00513737"/>
    <w:rsid w:val="00514273"/>
    <w:rsid w:val="005143DA"/>
    <w:rsid w:val="0051454E"/>
    <w:rsid w:val="00514ACD"/>
    <w:rsid w:val="00514F31"/>
    <w:rsid w:val="00515269"/>
    <w:rsid w:val="005155B1"/>
    <w:rsid w:val="00515CFF"/>
    <w:rsid w:val="00515EAC"/>
    <w:rsid w:val="005165D0"/>
    <w:rsid w:val="00517701"/>
    <w:rsid w:val="00517B1E"/>
    <w:rsid w:val="00520175"/>
    <w:rsid w:val="005201A3"/>
    <w:rsid w:val="0052107F"/>
    <w:rsid w:val="00522783"/>
    <w:rsid w:val="005242EE"/>
    <w:rsid w:val="0052492C"/>
    <w:rsid w:val="00524E42"/>
    <w:rsid w:val="00525933"/>
    <w:rsid w:val="00525A21"/>
    <w:rsid w:val="005266EE"/>
    <w:rsid w:val="00527475"/>
    <w:rsid w:val="005279C5"/>
    <w:rsid w:val="0053265A"/>
    <w:rsid w:val="00532AFB"/>
    <w:rsid w:val="00535454"/>
    <w:rsid w:val="00535861"/>
    <w:rsid w:val="00535C10"/>
    <w:rsid w:val="005370F9"/>
    <w:rsid w:val="00537EFA"/>
    <w:rsid w:val="00541849"/>
    <w:rsid w:val="00541B5E"/>
    <w:rsid w:val="0054367D"/>
    <w:rsid w:val="00543B5D"/>
    <w:rsid w:val="005446F6"/>
    <w:rsid w:val="00544BC1"/>
    <w:rsid w:val="00545715"/>
    <w:rsid w:val="00546A44"/>
    <w:rsid w:val="0054742B"/>
    <w:rsid w:val="00547552"/>
    <w:rsid w:val="005477BE"/>
    <w:rsid w:val="00550CDA"/>
    <w:rsid w:val="005519C1"/>
    <w:rsid w:val="00551C55"/>
    <w:rsid w:val="00552529"/>
    <w:rsid w:val="005537F9"/>
    <w:rsid w:val="00554D58"/>
    <w:rsid w:val="005550E5"/>
    <w:rsid w:val="00555AE5"/>
    <w:rsid w:val="0055676F"/>
    <w:rsid w:val="005607D9"/>
    <w:rsid w:val="00562075"/>
    <w:rsid w:val="00562E05"/>
    <w:rsid w:val="00563199"/>
    <w:rsid w:val="00564DC9"/>
    <w:rsid w:val="00565F81"/>
    <w:rsid w:val="0056683E"/>
    <w:rsid w:val="005671E1"/>
    <w:rsid w:val="00567C56"/>
    <w:rsid w:val="00570119"/>
    <w:rsid w:val="005703C4"/>
    <w:rsid w:val="0057065A"/>
    <w:rsid w:val="0057082F"/>
    <w:rsid w:val="0057142F"/>
    <w:rsid w:val="00572511"/>
    <w:rsid w:val="0057266A"/>
    <w:rsid w:val="00572944"/>
    <w:rsid w:val="00572C54"/>
    <w:rsid w:val="0057333C"/>
    <w:rsid w:val="0057522F"/>
    <w:rsid w:val="00575A7F"/>
    <w:rsid w:val="00577CCE"/>
    <w:rsid w:val="00580F33"/>
    <w:rsid w:val="005835A8"/>
    <w:rsid w:val="005838B7"/>
    <w:rsid w:val="00583B95"/>
    <w:rsid w:val="00583C96"/>
    <w:rsid w:val="0058557F"/>
    <w:rsid w:val="00586413"/>
    <w:rsid w:val="00590310"/>
    <w:rsid w:val="00590D5B"/>
    <w:rsid w:val="00591BC6"/>
    <w:rsid w:val="00591E86"/>
    <w:rsid w:val="00593592"/>
    <w:rsid w:val="005956A9"/>
    <w:rsid w:val="00595D78"/>
    <w:rsid w:val="00596F0B"/>
    <w:rsid w:val="005A05B9"/>
    <w:rsid w:val="005A1C67"/>
    <w:rsid w:val="005A29C0"/>
    <w:rsid w:val="005A30DE"/>
    <w:rsid w:val="005A3901"/>
    <w:rsid w:val="005A3A38"/>
    <w:rsid w:val="005A4488"/>
    <w:rsid w:val="005A4692"/>
    <w:rsid w:val="005A5008"/>
    <w:rsid w:val="005A71EB"/>
    <w:rsid w:val="005B1330"/>
    <w:rsid w:val="005B1AE7"/>
    <w:rsid w:val="005B4515"/>
    <w:rsid w:val="005B4619"/>
    <w:rsid w:val="005B4B25"/>
    <w:rsid w:val="005B5873"/>
    <w:rsid w:val="005B63D2"/>
    <w:rsid w:val="005B71F9"/>
    <w:rsid w:val="005B730B"/>
    <w:rsid w:val="005C0A7F"/>
    <w:rsid w:val="005C1900"/>
    <w:rsid w:val="005C1EE3"/>
    <w:rsid w:val="005C3E2D"/>
    <w:rsid w:val="005C4E64"/>
    <w:rsid w:val="005C69CB"/>
    <w:rsid w:val="005C77C3"/>
    <w:rsid w:val="005C7D7E"/>
    <w:rsid w:val="005D19AD"/>
    <w:rsid w:val="005D1D29"/>
    <w:rsid w:val="005D1EDA"/>
    <w:rsid w:val="005D2147"/>
    <w:rsid w:val="005D265C"/>
    <w:rsid w:val="005D31B6"/>
    <w:rsid w:val="005D59E5"/>
    <w:rsid w:val="005D6ED1"/>
    <w:rsid w:val="005D7C2F"/>
    <w:rsid w:val="005E0E85"/>
    <w:rsid w:val="005E24F1"/>
    <w:rsid w:val="005E27A6"/>
    <w:rsid w:val="005E5348"/>
    <w:rsid w:val="005E6858"/>
    <w:rsid w:val="005E6F3C"/>
    <w:rsid w:val="005E7A6C"/>
    <w:rsid w:val="005F0800"/>
    <w:rsid w:val="005F0EE4"/>
    <w:rsid w:val="005F16B5"/>
    <w:rsid w:val="005F1F2B"/>
    <w:rsid w:val="005F1F59"/>
    <w:rsid w:val="005F29E2"/>
    <w:rsid w:val="005F30AF"/>
    <w:rsid w:val="005F38A8"/>
    <w:rsid w:val="005F5451"/>
    <w:rsid w:val="005F5B5E"/>
    <w:rsid w:val="005F5F8D"/>
    <w:rsid w:val="005F60AA"/>
    <w:rsid w:val="005F6786"/>
    <w:rsid w:val="005F6E79"/>
    <w:rsid w:val="005F7B6D"/>
    <w:rsid w:val="00600213"/>
    <w:rsid w:val="006003C2"/>
    <w:rsid w:val="00600542"/>
    <w:rsid w:val="00600936"/>
    <w:rsid w:val="00600B66"/>
    <w:rsid w:val="00600DDB"/>
    <w:rsid w:val="006013DE"/>
    <w:rsid w:val="00601915"/>
    <w:rsid w:val="00602C7F"/>
    <w:rsid w:val="00603CE4"/>
    <w:rsid w:val="00604754"/>
    <w:rsid w:val="00604B60"/>
    <w:rsid w:val="00604F23"/>
    <w:rsid w:val="00607A8C"/>
    <w:rsid w:val="006107C7"/>
    <w:rsid w:val="006108DB"/>
    <w:rsid w:val="00611448"/>
    <w:rsid w:val="00611B21"/>
    <w:rsid w:val="00612676"/>
    <w:rsid w:val="0061273F"/>
    <w:rsid w:val="00613BB5"/>
    <w:rsid w:val="006140D6"/>
    <w:rsid w:val="0061476D"/>
    <w:rsid w:val="00616A32"/>
    <w:rsid w:val="00617463"/>
    <w:rsid w:val="00617AB3"/>
    <w:rsid w:val="00620F38"/>
    <w:rsid w:val="006229DA"/>
    <w:rsid w:val="00623B37"/>
    <w:rsid w:val="00624661"/>
    <w:rsid w:val="006249AF"/>
    <w:rsid w:val="00624BFC"/>
    <w:rsid w:val="00624F13"/>
    <w:rsid w:val="00624FC5"/>
    <w:rsid w:val="0062605F"/>
    <w:rsid w:val="006268C9"/>
    <w:rsid w:val="006269D4"/>
    <w:rsid w:val="00626AA2"/>
    <w:rsid w:val="006279B6"/>
    <w:rsid w:val="00627C68"/>
    <w:rsid w:val="006300A4"/>
    <w:rsid w:val="006301B3"/>
    <w:rsid w:val="006306F6"/>
    <w:rsid w:val="00631A78"/>
    <w:rsid w:val="006334BA"/>
    <w:rsid w:val="006344F4"/>
    <w:rsid w:val="00634E71"/>
    <w:rsid w:val="0063644E"/>
    <w:rsid w:val="006364E0"/>
    <w:rsid w:val="00636981"/>
    <w:rsid w:val="00637D53"/>
    <w:rsid w:val="0064218F"/>
    <w:rsid w:val="00643A14"/>
    <w:rsid w:val="00644061"/>
    <w:rsid w:val="00644234"/>
    <w:rsid w:val="006443B1"/>
    <w:rsid w:val="00645EF3"/>
    <w:rsid w:val="0064760B"/>
    <w:rsid w:val="006478AB"/>
    <w:rsid w:val="006508C7"/>
    <w:rsid w:val="006520F3"/>
    <w:rsid w:val="00652126"/>
    <w:rsid w:val="00653518"/>
    <w:rsid w:val="00654F7C"/>
    <w:rsid w:val="00655E7C"/>
    <w:rsid w:val="00656407"/>
    <w:rsid w:val="006570D0"/>
    <w:rsid w:val="00660FBE"/>
    <w:rsid w:val="00661B04"/>
    <w:rsid w:val="00661E4F"/>
    <w:rsid w:val="006623AB"/>
    <w:rsid w:val="00662FFA"/>
    <w:rsid w:val="00663F20"/>
    <w:rsid w:val="00665A69"/>
    <w:rsid w:val="00665B1C"/>
    <w:rsid w:val="006674C2"/>
    <w:rsid w:val="00667B6F"/>
    <w:rsid w:val="00667ED7"/>
    <w:rsid w:val="006703F5"/>
    <w:rsid w:val="00670B00"/>
    <w:rsid w:val="00670B04"/>
    <w:rsid w:val="0067186C"/>
    <w:rsid w:val="00673134"/>
    <w:rsid w:val="00677435"/>
    <w:rsid w:val="006775B1"/>
    <w:rsid w:val="00680503"/>
    <w:rsid w:val="00683CED"/>
    <w:rsid w:val="006843EB"/>
    <w:rsid w:val="00685E68"/>
    <w:rsid w:val="00686C5B"/>
    <w:rsid w:val="00687D34"/>
    <w:rsid w:val="006922B9"/>
    <w:rsid w:val="00693834"/>
    <w:rsid w:val="00693B20"/>
    <w:rsid w:val="00695763"/>
    <w:rsid w:val="00697012"/>
    <w:rsid w:val="006979F0"/>
    <w:rsid w:val="006A1475"/>
    <w:rsid w:val="006A228A"/>
    <w:rsid w:val="006A5B1A"/>
    <w:rsid w:val="006A61B4"/>
    <w:rsid w:val="006A6AFB"/>
    <w:rsid w:val="006A6E4F"/>
    <w:rsid w:val="006A7EAE"/>
    <w:rsid w:val="006A7F59"/>
    <w:rsid w:val="006A7FC6"/>
    <w:rsid w:val="006B00C3"/>
    <w:rsid w:val="006B0188"/>
    <w:rsid w:val="006B020F"/>
    <w:rsid w:val="006B103A"/>
    <w:rsid w:val="006B1897"/>
    <w:rsid w:val="006B2B5D"/>
    <w:rsid w:val="006B3AB8"/>
    <w:rsid w:val="006B42B5"/>
    <w:rsid w:val="006B452A"/>
    <w:rsid w:val="006B5669"/>
    <w:rsid w:val="006B6260"/>
    <w:rsid w:val="006B6328"/>
    <w:rsid w:val="006B6452"/>
    <w:rsid w:val="006B66A0"/>
    <w:rsid w:val="006B7241"/>
    <w:rsid w:val="006C04F3"/>
    <w:rsid w:val="006C09C8"/>
    <w:rsid w:val="006C0A90"/>
    <w:rsid w:val="006C2121"/>
    <w:rsid w:val="006C2A8C"/>
    <w:rsid w:val="006C311B"/>
    <w:rsid w:val="006C3B4B"/>
    <w:rsid w:val="006C47EB"/>
    <w:rsid w:val="006C4D4E"/>
    <w:rsid w:val="006C588C"/>
    <w:rsid w:val="006C71BC"/>
    <w:rsid w:val="006D072E"/>
    <w:rsid w:val="006D0A36"/>
    <w:rsid w:val="006D1753"/>
    <w:rsid w:val="006D17D7"/>
    <w:rsid w:val="006D18F7"/>
    <w:rsid w:val="006D3826"/>
    <w:rsid w:val="006D3F5D"/>
    <w:rsid w:val="006D3FC9"/>
    <w:rsid w:val="006D4F72"/>
    <w:rsid w:val="006D597E"/>
    <w:rsid w:val="006D5EC1"/>
    <w:rsid w:val="006D65B2"/>
    <w:rsid w:val="006D6C8A"/>
    <w:rsid w:val="006D6D72"/>
    <w:rsid w:val="006D7442"/>
    <w:rsid w:val="006E074A"/>
    <w:rsid w:val="006E1345"/>
    <w:rsid w:val="006E19BB"/>
    <w:rsid w:val="006E2069"/>
    <w:rsid w:val="006E2347"/>
    <w:rsid w:val="006E401F"/>
    <w:rsid w:val="006E42B5"/>
    <w:rsid w:val="006E4FF4"/>
    <w:rsid w:val="006E682C"/>
    <w:rsid w:val="006E6ABB"/>
    <w:rsid w:val="006E7979"/>
    <w:rsid w:val="006E7DB5"/>
    <w:rsid w:val="006E7F6F"/>
    <w:rsid w:val="006F082E"/>
    <w:rsid w:val="006F0AD6"/>
    <w:rsid w:val="006F0CEA"/>
    <w:rsid w:val="006F0F39"/>
    <w:rsid w:val="006F0F84"/>
    <w:rsid w:val="006F17C4"/>
    <w:rsid w:val="006F2297"/>
    <w:rsid w:val="006F2EFD"/>
    <w:rsid w:val="006F34CC"/>
    <w:rsid w:val="006F408E"/>
    <w:rsid w:val="006F46CF"/>
    <w:rsid w:val="006F47AA"/>
    <w:rsid w:val="006F56C4"/>
    <w:rsid w:val="006F5BA4"/>
    <w:rsid w:val="007005A3"/>
    <w:rsid w:val="00701DB8"/>
    <w:rsid w:val="007023DB"/>
    <w:rsid w:val="00702A39"/>
    <w:rsid w:val="00703A33"/>
    <w:rsid w:val="00704AB4"/>
    <w:rsid w:val="00704CAB"/>
    <w:rsid w:val="00704E67"/>
    <w:rsid w:val="00706A03"/>
    <w:rsid w:val="0071058C"/>
    <w:rsid w:val="0071071A"/>
    <w:rsid w:val="007109B8"/>
    <w:rsid w:val="007118C0"/>
    <w:rsid w:val="00711AA3"/>
    <w:rsid w:val="00712014"/>
    <w:rsid w:val="00712092"/>
    <w:rsid w:val="00712330"/>
    <w:rsid w:val="00714502"/>
    <w:rsid w:val="00714A3B"/>
    <w:rsid w:val="00715FCD"/>
    <w:rsid w:val="0071740A"/>
    <w:rsid w:val="00717659"/>
    <w:rsid w:val="00717F70"/>
    <w:rsid w:val="00722C33"/>
    <w:rsid w:val="00722DB2"/>
    <w:rsid w:val="00723EDE"/>
    <w:rsid w:val="00724351"/>
    <w:rsid w:val="00725E24"/>
    <w:rsid w:val="007260F0"/>
    <w:rsid w:val="0072681E"/>
    <w:rsid w:val="00726FAA"/>
    <w:rsid w:val="007274C4"/>
    <w:rsid w:val="00731862"/>
    <w:rsid w:val="00732E83"/>
    <w:rsid w:val="00733A37"/>
    <w:rsid w:val="00734C9A"/>
    <w:rsid w:val="00734DA7"/>
    <w:rsid w:val="00735BC4"/>
    <w:rsid w:val="00735DF5"/>
    <w:rsid w:val="007376E4"/>
    <w:rsid w:val="00737905"/>
    <w:rsid w:val="007404FC"/>
    <w:rsid w:val="00740CB4"/>
    <w:rsid w:val="0074250C"/>
    <w:rsid w:val="007442A5"/>
    <w:rsid w:val="007454C2"/>
    <w:rsid w:val="0074603B"/>
    <w:rsid w:val="007466E5"/>
    <w:rsid w:val="00746D40"/>
    <w:rsid w:val="00746D61"/>
    <w:rsid w:val="0074763C"/>
    <w:rsid w:val="0075079F"/>
    <w:rsid w:val="00751061"/>
    <w:rsid w:val="00751A25"/>
    <w:rsid w:val="00751CAD"/>
    <w:rsid w:val="00751D79"/>
    <w:rsid w:val="00752191"/>
    <w:rsid w:val="00752968"/>
    <w:rsid w:val="007530E3"/>
    <w:rsid w:val="007541FD"/>
    <w:rsid w:val="0075464B"/>
    <w:rsid w:val="00755B57"/>
    <w:rsid w:val="0075766D"/>
    <w:rsid w:val="0075793B"/>
    <w:rsid w:val="0076017F"/>
    <w:rsid w:val="007611AC"/>
    <w:rsid w:val="007615E9"/>
    <w:rsid w:val="00765467"/>
    <w:rsid w:val="00766530"/>
    <w:rsid w:val="007679BB"/>
    <w:rsid w:val="00767BDB"/>
    <w:rsid w:val="00770958"/>
    <w:rsid w:val="0077104D"/>
    <w:rsid w:val="00771975"/>
    <w:rsid w:val="007756BF"/>
    <w:rsid w:val="00776026"/>
    <w:rsid w:val="00777612"/>
    <w:rsid w:val="00777C1A"/>
    <w:rsid w:val="00777E0E"/>
    <w:rsid w:val="0078030F"/>
    <w:rsid w:val="00781360"/>
    <w:rsid w:val="007823E4"/>
    <w:rsid w:val="00782B30"/>
    <w:rsid w:val="00783303"/>
    <w:rsid w:val="0078399C"/>
    <w:rsid w:val="00783E7F"/>
    <w:rsid w:val="00785B3E"/>
    <w:rsid w:val="0078607A"/>
    <w:rsid w:val="0078697D"/>
    <w:rsid w:val="0079175B"/>
    <w:rsid w:val="00792FD7"/>
    <w:rsid w:val="00793E92"/>
    <w:rsid w:val="007945CA"/>
    <w:rsid w:val="0079525B"/>
    <w:rsid w:val="00796EBC"/>
    <w:rsid w:val="00797454"/>
    <w:rsid w:val="0079764B"/>
    <w:rsid w:val="00797A2D"/>
    <w:rsid w:val="007A07FF"/>
    <w:rsid w:val="007A095C"/>
    <w:rsid w:val="007A2516"/>
    <w:rsid w:val="007A30EE"/>
    <w:rsid w:val="007A47AE"/>
    <w:rsid w:val="007A5F08"/>
    <w:rsid w:val="007A6B99"/>
    <w:rsid w:val="007A6D38"/>
    <w:rsid w:val="007B0516"/>
    <w:rsid w:val="007B0640"/>
    <w:rsid w:val="007B1CA2"/>
    <w:rsid w:val="007B1E10"/>
    <w:rsid w:val="007B237E"/>
    <w:rsid w:val="007B2727"/>
    <w:rsid w:val="007B2CA6"/>
    <w:rsid w:val="007B2E5B"/>
    <w:rsid w:val="007B44D3"/>
    <w:rsid w:val="007B487E"/>
    <w:rsid w:val="007B5074"/>
    <w:rsid w:val="007B634E"/>
    <w:rsid w:val="007B64CA"/>
    <w:rsid w:val="007B6A91"/>
    <w:rsid w:val="007B6AB3"/>
    <w:rsid w:val="007B706C"/>
    <w:rsid w:val="007C18D9"/>
    <w:rsid w:val="007C2240"/>
    <w:rsid w:val="007C2FAD"/>
    <w:rsid w:val="007C4227"/>
    <w:rsid w:val="007C6576"/>
    <w:rsid w:val="007C65A7"/>
    <w:rsid w:val="007C6648"/>
    <w:rsid w:val="007C67A8"/>
    <w:rsid w:val="007C69B5"/>
    <w:rsid w:val="007C7567"/>
    <w:rsid w:val="007D0038"/>
    <w:rsid w:val="007D065C"/>
    <w:rsid w:val="007D2D23"/>
    <w:rsid w:val="007D43F4"/>
    <w:rsid w:val="007D4BE2"/>
    <w:rsid w:val="007D4C6B"/>
    <w:rsid w:val="007D4DA8"/>
    <w:rsid w:val="007D4E83"/>
    <w:rsid w:val="007D504C"/>
    <w:rsid w:val="007D52DC"/>
    <w:rsid w:val="007D53FB"/>
    <w:rsid w:val="007D5F73"/>
    <w:rsid w:val="007D663A"/>
    <w:rsid w:val="007D719D"/>
    <w:rsid w:val="007E1E9D"/>
    <w:rsid w:val="007E2EC8"/>
    <w:rsid w:val="007E41AA"/>
    <w:rsid w:val="007E4D9C"/>
    <w:rsid w:val="007E558E"/>
    <w:rsid w:val="007E5603"/>
    <w:rsid w:val="007E5A5F"/>
    <w:rsid w:val="007E5AF2"/>
    <w:rsid w:val="007E6E59"/>
    <w:rsid w:val="007E6ECA"/>
    <w:rsid w:val="007E74A3"/>
    <w:rsid w:val="007E7693"/>
    <w:rsid w:val="007F19F2"/>
    <w:rsid w:val="007F1BE4"/>
    <w:rsid w:val="007F1D37"/>
    <w:rsid w:val="007F257F"/>
    <w:rsid w:val="007F28B3"/>
    <w:rsid w:val="007F2D74"/>
    <w:rsid w:val="007F2F33"/>
    <w:rsid w:val="007F389F"/>
    <w:rsid w:val="007F3ACC"/>
    <w:rsid w:val="007F40D9"/>
    <w:rsid w:val="007F4394"/>
    <w:rsid w:val="007F49DE"/>
    <w:rsid w:val="007F4D2B"/>
    <w:rsid w:val="007F50A3"/>
    <w:rsid w:val="007F6594"/>
    <w:rsid w:val="0080029C"/>
    <w:rsid w:val="00800DA9"/>
    <w:rsid w:val="00802611"/>
    <w:rsid w:val="00802BE1"/>
    <w:rsid w:val="00803614"/>
    <w:rsid w:val="00803EAD"/>
    <w:rsid w:val="00804FB7"/>
    <w:rsid w:val="0080595D"/>
    <w:rsid w:val="00806532"/>
    <w:rsid w:val="00806666"/>
    <w:rsid w:val="00810DBC"/>
    <w:rsid w:val="00811401"/>
    <w:rsid w:val="00814713"/>
    <w:rsid w:val="008147E5"/>
    <w:rsid w:val="00814CD3"/>
    <w:rsid w:val="008156BB"/>
    <w:rsid w:val="00816E30"/>
    <w:rsid w:val="0081709B"/>
    <w:rsid w:val="008173AD"/>
    <w:rsid w:val="00817B31"/>
    <w:rsid w:val="00820737"/>
    <w:rsid w:val="0082084F"/>
    <w:rsid w:val="00821C89"/>
    <w:rsid w:val="00821F50"/>
    <w:rsid w:val="008225A5"/>
    <w:rsid w:val="008228B4"/>
    <w:rsid w:val="0082317F"/>
    <w:rsid w:val="00823724"/>
    <w:rsid w:val="00823E74"/>
    <w:rsid w:val="00826AEC"/>
    <w:rsid w:val="0082791D"/>
    <w:rsid w:val="00830256"/>
    <w:rsid w:val="008308A6"/>
    <w:rsid w:val="008313F1"/>
    <w:rsid w:val="00831E08"/>
    <w:rsid w:val="0083312E"/>
    <w:rsid w:val="008332A4"/>
    <w:rsid w:val="008334AA"/>
    <w:rsid w:val="00833B4D"/>
    <w:rsid w:val="00833ED7"/>
    <w:rsid w:val="008343F9"/>
    <w:rsid w:val="0083497D"/>
    <w:rsid w:val="0083498D"/>
    <w:rsid w:val="008349A5"/>
    <w:rsid w:val="00834E38"/>
    <w:rsid w:val="008355B5"/>
    <w:rsid w:val="00835854"/>
    <w:rsid w:val="0083595F"/>
    <w:rsid w:val="008368D2"/>
    <w:rsid w:val="008372C6"/>
    <w:rsid w:val="00840339"/>
    <w:rsid w:val="0084279F"/>
    <w:rsid w:val="0084336C"/>
    <w:rsid w:val="008435AE"/>
    <w:rsid w:val="00843967"/>
    <w:rsid w:val="00843D69"/>
    <w:rsid w:val="00844DFE"/>
    <w:rsid w:val="008461D5"/>
    <w:rsid w:val="008467B5"/>
    <w:rsid w:val="00846A9B"/>
    <w:rsid w:val="00847A26"/>
    <w:rsid w:val="00847ED5"/>
    <w:rsid w:val="00850B0E"/>
    <w:rsid w:val="0085243D"/>
    <w:rsid w:val="00852541"/>
    <w:rsid w:val="00852631"/>
    <w:rsid w:val="00852FBF"/>
    <w:rsid w:val="0085416D"/>
    <w:rsid w:val="00854FDF"/>
    <w:rsid w:val="00855170"/>
    <w:rsid w:val="00856BE8"/>
    <w:rsid w:val="00860963"/>
    <w:rsid w:val="00861FAD"/>
    <w:rsid w:val="008630FB"/>
    <w:rsid w:val="008635D8"/>
    <w:rsid w:val="0086430A"/>
    <w:rsid w:val="008643E3"/>
    <w:rsid w:val="0086502D"/>
    <w:rsid w:val="0086514A"/>
    <w:rsid w:val="00866F62"/>
    <w:rsid w:val="00867DAA"/>
    <w:rsid w:val="008705E8"/>
    <w:rsid w:val="008732E4"/>
    <w:rsid w:val="00873653"/>
    <w:rsid w:val="00873FA2"/>
    <w:rsid w:val="00874D21"/>
    <w:rsid w:val="0087546C"/>
    <w:rsid w:val="008768C9"/>
    <w:rsid w:val="00877D20"/>
    <w:rsid w:val="00880926"/>
    <w:rsid w:val="00880B51"/>
    <w:rsid w:val="00881A27"/>
    <w:rsid w:val="00882D7D"/>
    <w:rsid w:val="0088316D"/>
    <w:rsid w:val="0088449F"/>
    <w:rsid w:val="00886C65"/>
    <w:rsid w:val="008903F7"/>
    <w:rsid w:val="00891CE6"/>
    <w:rsid w:val="00891F34"/>
    <w:rsid w:val="00892857"/>
    <w:rsid w:val="00892920"/>
    <w:rsid w:val="008A0C7B"/>
    <w:rsid w:val="008A2B8A"/>
    <w:rsid w:val="008A3E80"/>
    <w:rsid w:val="008A55D7"/>
    <w:rsid w:val="008B0CE4"/>
    <w:rsid w:val="008B2807"/>
    <w:rsid w:val="008B3E33"/>
    <w:rsid w:val="008B42B1"/>
    <w:rsid w:val="008B4AA1"/>
    <w:rsid w:val="008B4E9C"/>
    <w:rsid w:val="008B6361"/>
    <w:rsid w:val="008B6567"/>
    <w:rsid w:val="008C02B7"/>
    <w:rsid w:val="008C171E"/>
    <w:rsid w:val="008C2B75"/>
    <w:rsid w:val="008C4D4C"/>
    <w:rsid w:val="008C59D0"/>
    <w:rsid w:val="008C6C26"/>
    <w:rsid w:val="008C6D2E"/>
    <w:rsid w:val="008C754F"/>
    <w:rsid w:val="008C7CF0"/>
    <w:rsid w:val="008D0276"/>
    <w:rsid w:val="008D0397"/>
    <w:rsid w:val="008D1A4E"/>
    <w:rsid w:val="008D26C4"/>
    <w:rsid w:val="008D3E3C"/>
    <w:rsid w:val="008D4838"/>
    <w:rsid w:val="008D5524"/>
    <w:rsid w:val="008D5D4C"/>
    <w:rsid w:val="008D6433"/>
    <w:rsid w:val="008D6E21"/>
    <w:rsid w:val="008D6F07"/>
    <w:rsid w:val="008D7F57"/>
    <w:rsid w:val="008E15CA"/>
    <w:rsid w:val="008E35B0"/>
    <w:rsid w:val="008E5041"/>
    <w:rsid w:val="008E508A"/>
    <w:rsid w:val="008E5406"/>
    <w:rsid w:val="008E5444"/>
    <w:rsid w:val="008E616C"/>
    <w:rsid w:val="008F0AAB"/>
    <w:rsid w:val="008F1118"/>
    <w:rsid w:val="008F1DAD"/>
    <w:rsid w:val="008F1F80"/>
    <w:rsid w:val="008F2CEF"/>
    <w:rsid w:val="008F3920"/>
    <w:rsid w:val="008F3E48"/>
    <w:rsid w:val="008F422A"/>
    <w:rsid w:val="008F4CC5"/>
    <w:rsid w:val="008F6440"/>
    <w:rsid w:val="008F6482"/>
    <w:rsid w:val="00900EED"/>
    <w:rsid w:val="00902A5A"/>
    <w:rsid w:val="00902F7A"/>
    <w:rsid w:val="0090427C"/>
    <w:rsid w:val="009042D2"/>
    <w:rsid w:val="0090442F"/>
    <w:rsid w:val="00904FED"/>
    <w:rsid w:val="009053AC"/>
    <w:rsid w:val="00905825"/>
    <w:rsid w:val="009058D4"/>
    <w:rsid w:val="00905B60"/>
    <w:rsid w:val="00905F08"/>
    <w:rsid w:val="00905F33"/>
    <w:rsid w:val="0090706A"/>
    <w:rsid w:val="00907A42"/>
    <w:rsid w:val="00907D91"/>
    <w:rsid w:val="00910717"/>
    <w:rsid w:val="009127D2"/>
    <w:rsid w:val="009132C5"/>
    <w:rsid w:val="0091488E"/>
    <w:rsid w:val="009174AA"/>
    <w:rsid w:val="00920384"/>
    <w:rsid w:val="009206ED"/>
    <w:rsid w:val="00920AF1"/>
    <w:rsid w:val="009212DD"/>
    <w:rsid w:val="009217E4"/>
    <w:rsid w:val="00924056"/>
    <w:rsid w:val="0092443D"/>
    <w:rsid w:val="009259C3"/>
    <w:rsid w:val="0092621D"/>
    <w:rsid w:val="00926FC3"/>
    <w:rsid w:val="00927227"/>
    <w:rsid w:val="00927D18"/>
    <w:rsid w:val="00927F6F"/>
    <w:rsid w:val="00930798"/>
    <w:rsid w:val="00930F92"/>
    <w:rsid w:val="00931388"/>
    <w:rsid w:val="009318AC"/>
    <w:rsid w:val="00932471"/>
    <w:rsid w:val="0093258C"/>
    <w:rsid w:val="00932FE4"/>
    <w:rsid w:val="0093429B"/>
    <w:rsid w:val="00934589"/>
    <w:rsid w:val="00936531"/>
    <w:rsid w:val="009376D2"/>
    <w:rsid w:val="00937826"/>
    <w:rsid w:val="00941589"/>
    <w:rsid w:val="00941677"/>
    <w:rsid w:val="00942668"/>
    <w:rsid w:val="009433C3"/>
    <w:rsid w:val="009435F4"/>
    <w:rsid w:val="0094375E"/>
    <w:rsid w:val="00945044"/>
    <w:rsid w:val="00946436"/>
    <w:rsid w:val="00946B64"/>
    <w:rsid w:val="009477AB"/>
    <w:rsid w:val="00947817"/>
    <w:rsid w:val="0094788F"/>
    <w:rsid w:val="00950E73"/>
    <w:rsid w:val="0095113F"/>
    <w:rsid w:val="00951562"/>
    <w:rsid w:val="00951F91"/>
    <w:rsid w:val="009532F7"/>
    <w:rsid w:val="009540DC"/>
    <w:rsid w:val="009541D3"/>
    <w:rsid w:val="00956256"/>
    <w:rsid w:val="00956642"/>
    <w:rsid w:val="00956C9F"/>
    <w:rsid w:val="0095714F"/>
    <w:rsid w:val="009611FC"/>
    <w:rsid w:val="00961C16"/>
    <w:rsid w:val="009622AC"/>
    <w:rsid w:val="009658A6"/>
    <w:rsid w:val="00965EDA"/>
    <w:rsid w:val="009679BF"/>
    <w:rsid w:val="00967F16"/>
    <w:rsid w:val="009703F8"/>
    <w:rsid w:val="009705CF"/>
    <w:rsid w:val="009719EA"/>
    <w:rsid w:val="009732B6"/>
    <w:rsid w:val="00973681"/>
    <w:rsid w:val="00975618"/>
    <w:rsid w:val="00975DC8"/>
    <w:rsid w:val="00976225"/>
    <w:rsid w:val="00977882"/>
    <w:rsid w:val="00983415"/>
    <w:rsid w:val="00983884"/>
    <w:rsid w:val="00984911"/>
    <w:rsid w:val="00984A29"/>
    <w:rsid w:val="00985206"/>
    <w:rsid w:val="00985685"/>
    <w:rsid w:val="00985C42"/>
    <w:rsid w:val="00985ECF"/>
    <w:rsid w:val="00990C7D"/>
    <w:rsid w:val="00991DB4"/>
    <w:rsid w:val="0099272E"/>
    <w:rsid w:val="00992DF3"/>
    <w:rsid w:val="00993C08"/>
    <w:rsid w:val="00994B11"/>
    <w:rsid w:val="00994C57"/>
    <w:rsid w:val="009950DB"/>
    <w:rsid w:val="00996341"/>
    <w:rsid w:val="0099634C"/>
    <w:rsid w:val="0099678E"/>
    <w:rsid w:val="009A187A"/>
    <w:rsid w:val="009A3C93"/>
    <w:rsid w:val="009A534F"/>
    <w:rsid w:val="009A6C18"/>
    <w:rsid w:val="009A7ACF"/>
    <w:rsid w:val="009B0DCD"/>
    <w:rsid w:val="009B36C3"/>
    <w:rsid w:val="009B3AE4"/>
    <w:rsid w:val="009B5DEC"/>
    <w:rsid w:val="009B6970"/>
    <w:rsid w:val="009C0B5F"/>
    <w:rsid w:val="009C0B6C"/>
    <w:rsid w:val="009C0C0C"/>
    <w:rsid w:val="009C0FA6"/>
    <w:rsid w:val="009C238F"/>
    <w:rsid w:val="009C3EAB"/>
    <w:rsid w:val="009C457A"/>
    <w:rsid w:val="009C5D00"/>
    <w:rsid w:val="009C5DF0"/>
    <w:rsid w:val="009D09FA"/>
    <w:rsid w:val="009D17EB"/>
    <w:rsid w:val="009D1E1D"/>
    <w:rsid w:val="009D1F82"/>
    <w:rsid w:val="009D3C0C"/>
    <w:rsid w:val="009D3E4B"/>
    <w:rsid w:val="009D4A4E"/>
    <w:rsid w:val="009D4E70"/>
    <w:rsid w:val="009D4F98"/>
    <w:rsid w:val="009D590A"/>
    <w:rsid w:val="009D6042"/>
    <w:rsid w:val="009D7333"/>
    <w:rsid w:val="009E0B0A"/>
    <w:rsid w:val="009E1200"/>
    <w:rsid w:val="009E20A9"/>
    <w:rsid w:val="009E21AA"/>
    <w:rsid w:val="009E3670"/>
    <w:rsid w:val="009E3ACC"/>
    <w:rsid w:val="009E43FE"/>
    <w:rsid w:val="009E530D"/>
    <w:rsid w:val="009E5A3E"/>
    <w:rsid w:val="009E76DA"/>
    <w:rsid w:val="009E7960"/>
    <w:rsid w:val="009E7C05"/>
    <w:rsid w:val="009F0460"/>
    <w:rsid w:val="009F1AAF"/>
    <w:rsid w:val="009F2468"/>
    <w:rsid w:val="009F2912"/>
    <w:rsid w:val="009F3A06"/>
    <w:rsid w:val="009F4A73"/>
    <w:rsid w:val="009F58AB"/>
    <w:rsid w:val="009F5909"/>
    <w:rsid w:val="009F590E"/>
    <w:rsid w:val="009F705C"/>
    <w:rsid w:val="009F70E9"/>
    <w:rsid w:val="00A00AC7"/>
    <w:rsid w:val="00A00B0E"/>
    <w:rsid w:val="00A01ACD"/>
    <w:rsid w:val="00A01F5F"/>
    <w:rsid w:val="00A02131"/>
    <w:rsid w:val="00A02304"/>
    <w:rsid w:val="00A02821"/>
    <w:rsid w:val="00A02D1D"/>
    <w:rsid w:val="00A03F3C"/>
    <w:rsid w:val="00A04C33"/>
    <w:rsid w:val="00A04D37"/>
    <w:rsid w:val="00A04F4E"/>
    <w:rsid w:val="00A052B8"/>
    <w:rsid w:val="00A05D55"/>
    <w:rsid w:val="00A05E02"/>
    <w:rsid w:val="00A06B20"/>
    <w:rsid w:val="00A07811"/>
    <w:rsid w:val="00A07E62"/>
    <w:rsid w:val="00A109C5"/>
    <w:rsid w:val="00A110D2"/>
    <w:rsid w:val="00A12797"/>
    <w:rsid w:val="00A1342D"/>
    <w:rsid w:val="00A14689"/>
    <w:rsid w:val="00A1475C"/>
    <w:rsid w:val="00A15893"/>
    <w:rsid w:val="00A1621B"/>
    <w:rsid w:val="00A1764A"/>
    <w:rsid w:val="00A20CEE"/>
    <w:rsid w:val="00A2212B"/>
    <w:rsid w:val="00A22158"/>
    <w:rsid w:val="00A22DCB"/>
    <w:rsid w:val="00A2328E"/>
    <w:rsid w:val="00A2330A"/>
    <w:rsid w:val="00A239A6"/>
    <w:rsid w:val="00A23E27"/>
    <w:rsid w:val="00A249B6"/>
    <w:rsid w:val="00A2549D"/>
    <w:rsid w:val="00A26E22"/>
    <w:rsid w:val="00A3013D"/>
    <w:rsid w:val="00A30225"/>
    <w:rsid w:val="00A3061E"/>
    <w:rsid w:val="00A3097E"/>
    <w:rsid w:val="00A3186D"/>
    <w:rsid w:val="00A31980"/>
    <w:rsid w:val="00A31A03"/>
    <w:rsid w:val="00A330CC"/>
    <w:rsid w:val="00A35E03"/>
    <w:rsid w:val="00A3695A"/>
    <w:rsid w:val="00A37A00"/>
    <w:rsid w:val="00A37DA1"/>
    <w:rsid w:val="00A40B9E"/>
    <w:rsid w:val="00A415FF"/>
    <w:rsid w:val="00A4187B"/>
    <w:rsid w:val="00A4275E"/>
    <w:rsid w:val="00A43DF1"/>
    <w:rsid w:val="00A43F46"/>
    <w:rsid w:val="00A45382"/>
    <w:rsid w:val="00A4565C"/>
    <w:rsid w:val="00A46A7A"/>
    <w:rsid w:val="00A46DDA"/>
    <w:rsid w:val="00A46FFE"/>
    <w:rsid w:val="00A47647"/>
    <w:rsid w:val="00A47743"/>
    <w:rsid w:val="00A50E3D"/>
    <w:rsid w:val="00A510F7"/>
    <w:rsid w:val="00A51DC4"/>
    <w:rsid w:val="00A51E41"/>
    <w:rsid w:val="00A547E2"/>
    <w:rsid w:val="00A55952"/>
    <w:rsid w:val="00A55B62"/>
    <w:rsid w:val="00A55F1F"/>
    <w:rsid w:val="00A55FA0"/>
    <w:rsid w:val="00A56F3E"/>
    <w:rsid w:val="00A60B41"/>
    <w:rsid w:val="00A61209"/>
    <w:rsid w:val="00A618D9"/>
    <w:rsid w:val="00A61E29"/>
    <w:rsid w:val="00A62886"/>
    <w:rsid w:val="00A63806"/>
    <w:rsid w:val="00A64242"/>
    <w:rsid w:val="00A658C5"/>
    <w:rsid w:val="00A66213"/>
    <w:rsid w:val="00A6628E"/>
    <w:rsid w:val="00A662DF"/>
    <w:rsid w:val="00A6649F"/>
    <w:rsid w:val="00A67A3E"/>
    <w:rsid w:val="00A67DCE"/>
    <w:rsid w:val="00A70027"/>
    <w:rsid w:val="00A70A19"/>
    <w:rsid w:val="00A734A3"/>
    <w:rsid w:val="00A7407A"/>
    <w:rsid w:val="00A7478A"/>
    <w:rsid w:val="00A75169"/>
    <w:rsid w:val="00A762EB"/>
    <w:rsid w:val="00A775D7"/>
    <w:rsid w:val="00A813D9"/>
    <w:rsid w:val="00A81F57"/>
    <w:rsid w:val="00A821FC"/>
    <w:rsid w:val="00A8552A"/>
    <w:rsid w:val="00A855C8"/>
    <w:rsid w:val="00A867FC"/>
    <w:rsid w:val="00A87A50"/>
    <w:rsid w:val="00A903DA"/>
    <w:rsid w:val="00A913AA"/>
    <w:rsid w:val="00A9219D"/>
    <w:rsid w:val="00A92496"/>
    <w:rsid w:val="00A92C64"/>
    <w:rsid w:val="00A92C79"/>
    <w:rsid w:val="00A93B5A"/>
    <w:rsid w:val="00A93FC3"/>
    <w:rsid w:val="00A95F85"/>
    <w:rsid w:val="00A96C0F"/>
    <w:rsid w:val="00A9795E"/>
    <w:rsid w:val="00A97DA0"/>
    <w:rsid w:val="00AA0B42"/>
    <w:rsid w:val="00AA231D"/>
    <w:rsid w:val="00AA2B63"/>
    <w:rsid w:val="00AA3028"/>
    <w:rsid w:val="00AA4F46"/>
    <w:rsid w:val="00AA5B5A"/>
    <w:rsid w:val="00AB050B"/>
    <w:rsid w:val="00AB21E8"/>
    <w:rsid w:val="00AB226A"/>
    <w:rsid w:val="00AB2977"/>
    <w:rsid w:val="00AB2A88"/>
    <w:rsid w:val="00AB2BB1"/>
    <w:rsid w:val="00AB32C9"/>
    <w:rsid w:val="00AB3891"/>
    <w:rsid w:val="00AB3E86"/>
    <w:rsid w:val="00AB3F55"/>
    <w:rsid w:val="00AB653C"/>
    <w:rsid w:val="00AC0792"/>
    <w:rsid w:val="00AC2250"/>
    <w:rsid w:val="00AC59F3"/>
    <w:rsid w:val="00AC5E96"/>
    <w:rsid w:val="00AC6147"/>
    <w:rsid w:val="00AD0BCC"/>
    <w:rsid w:val="00AD1551"/>
    <w:rsid w:val="00AD158B"/>
    <w:rsid w:val="00AD1EFB"/>
    <w:rsid w:val="00AD2248"/>
    <w:rsid w:val="00AD2FD5"/>
    <w:rsid w:val="00AD4A9F"/>
    <w:rsid w:val="00AD70D5"/>
    <w:rsid w:val="00AD75C7"/>
    <w:rsid w:val="00AD7AFD"/>
    <w:rsid w:val="00AD7DF4"/>
    <w:rsid w:val="00AE064B"/>
    <w:rsid w:val="00AE06FC"/>
    <w:rsid w:val="00AE0DB5"/>
    <w:rsid w:val="00AE13CB"/>
    <w:rsid w:val="00AE15D2"/>
    <w:rsid w:val="00AE1DE8"/>
    <w:rsid w:val="00AE3483"/>
    <w:rsid w:val="00AE55CA"/>
    <w:rsid w:val="00AE62CF"/>
    <w:rsid w:val="00AE7998"/>
    <w:rsid w:val="00AE7E52"/>
    <w:rsid w:val="00AF1A5A"/>
    <w:rsid w:val="00AF2662"/>
    <w:rsid w:val="00AF3AE4"/>
    <w:rsid w:val="00AF440E"/>
    <w:rsid w:val="00AF4490"/>
    <w:rsid w:val="00AF450B"/>
    <w:rsid w:val="00AF48D6"/>
    <w:rsid w:val="00AF4C93"/>
    <w:rsid w:val="00AF4DE4"/>
    <w:rsid w:val="00AF6EFE"/>
    <w:rsid w:val="00AF7937"/>
    <w:rsid w:val="00AF7CA7"/>
    <w:rsid w:val="00B00B9A"/>
    <w:rsid w:val="00B00BFC"/>
    <w:rsid w:val="00B0136A"/>
    <w:rsid w:val="00B01A36"/>
    <w:rsid w:val="00B01CC7"/>
    <w:rsid w:val="00B02281"/>
    <w:rsid w:val="00B02FE0"/>
    <w:rsid w:val="00B03A41"/>
    <w:rsid w:val="00B048E6"/>
    <w:rsid w:val="00B05F1A"/>
    <w:rsid w:val="00B0628C"/>
    <w:rsid w:val="00B065EC"/>
    <w:rsid w:val="00B07194"/>
    <w:rsid w:val="00B07714"/>
    <w:rsid w:val="00B10CCC"/>
    <w:rsid w:val="00B12211"/>
    <w:rsid w:val="00B12580"/>
    <w:rsid w:val="00B130BE"/>
    <w:rsid w:val="00B1395A"/>
    <w:rsid w:val="00B13FE8"/>
    <w:rsid w:val="00B15FB9"/>
    <w:rsid w:val="00B1622F"/>
    <w:rsid w:val="00B1697C"/>
    <w:rsid w:val="00B16B44"/>
    <w:rsid w:val="00B1745B"/>
    <w:rsid w:val="00B2131D"/>
    <w:rsid w:val="00B215CC"/>
    <w:rsid w:val="00B21B80"/>
    <w:rsid w:val="00B220E8"/>
    <w:rsid w:val="00B22AFC"/>
    <w:rsid w:val="00B22D46"/>
    <w:rsid w:val="00B24022"/>
    <w:rsid w:val="00B244F1"/>
    <w:rsid w:val="00B247AD"/>
    <w:rsid w:val="00B305C5"/>
    <w:rsid w:val="00B30736"/>
    <w:rsid w:val="00B31D90"/>
    <w:rsid w:val="00B32E0E"/>
    <w:rsid w:val="00B334D3"/>
    <w:rsid w:val="00B33C48"/>
    <w:rsid w:val="00B37ABD"/>
    <w:rsid w:val="00B41174"/>
    <w:rsid w:val="00B41FD2"/>
    <w:rsid w:val="00B42D44"/>
    <w:rsid w:val="00B43305"/>
    <w:rsid w:val="00B43C3A"/>
    <w:rsid w:val="00B4674A"/>
    <w:rsid w:val="00B46B2C"/>
    <w:rsid w:val="00B47D94"/>
    <w:rsid w:val="00B51664"/>
    <w:rsid w:val="00B51B6A"/>
    <w:rsid w:val="00B51E9C"/>
    <w:rsid w:val="00B520E8"/>
    <w:rsid w:val="00B528A8"/>
    <w:rsid w:val="00B53591"/>
    <w:rsid w:val="00B53F5F"/>
    <w:rsid w:val="00B56BC1"/>
    <w:rsid w:val="00B608B9"/>
    <w:rsid w:val="00B6221F"/>
    <w:rsid w:val="00B6247F"/>
    <w:rsid w:val="00B625FF"/>
    <w:rsid w:val="00B62C7F"/>
    <w:rsid w:val="00B63275"/>
    <w:rsid w:val="00B649CA"/>
    <w:rsid w:val="00B64F93"/>
    <w:rsid w:val="00B65DC3"/>
    <w:rsid w:val="00B66B22"/>
    <w:rsid w:val="00B67A51"/>
    <w:rsid w:val="00B709EF"/>
    <w:rsid w:val="00B70B59"/>
    <w:rsid w:val="00B71BE6"/>
    <w:rsid w:val="00B736AB"/>
    <w:rsid w:val="00B739B6"/>
    <w:rsid w:val="00B73CE9"/>
    <w:rsid w:val="00B75491"/>
    <w:rsid w:val="00B76911"/>
    <w:rsid w:val="00B77043"/>
    <w:rsid w:val="00B80B45"/>
    <w:rsid w:val="00B80C3D"/>
    <w:rsid w:val="00B811F5"/>
    <w:rsid w:val="00B82FB1"/>
    <w:rsid w:val="00B846AE"/>
    <w:rsid w:val="00B84EF4"/>
    <w:rsid w:val="00B87320"/>
    <w:rsid w:val="00B87DF2"/>
    <w:rsid w:val="00B905E8"/>
    <w:rsid w:val="00B9086B"/>
    <w:rsid w:val="00B90ADE"/>
    <w:rsid w:val="00B90C15"/>
    <w:rsid w:val="00B90C8A"/>
    <w:rsid w:val="00B919C8"/>
    <w:rsid w:val="00B927BF"/>
    <w:rsid w:val="00B929E6"/>
    <w:rsid w:val="00B93435"/>
    <w:rsid w:val="00B945C9"/>
    <w:rsid w:val="00B95804"/>
    <w:rsid w:val="00B95DD3"/>
    <w:rsid w:val="00B9610E"/>
    <w:rsid w:val="00BA0B66"/>
    <w:rsid w:val="00BA0ECB"/>
    <w:rsid w:val="00BA1C67"/>
    <w:rsid w:val="00BA3A28"/>
    <w:rsid w:val="00BA3FA2"/>
    <w:rsid w:val="00BA4346"/>
    <w:rsid w:val="00BA46AE"/>
    <w:rsid w:val="00BA5341"/>
    <w:rsid w:val="00BA56AB"/>
    <w:rsid w:val="00BA613E"/>
    <w:rsid w:val="00BA61A2"/>
    <w:rsid w:val="00BA7E1D"/>
    <w:rsid w:val="00BB01A0"/>
    <w:rsid w:val="00BB11B6"/>
    <w:rsid w:val="00BB243B"/>
    <w:rsid w:val="00BB2C57"/>
    <w:rsid w:val="00BB3598"/>
    <w:rsid w:val="00BB387B"/>
    <w:rsid w:val="00BB61D1"/>
    <w:rsid w:val="00BB6B35"/>
    <w:rsid w:val="00BB7565"/>
    <w:rsid w:val="00BB7F41"/>
    <w:rsid w:val="00BC0BEC"/>
    <w:rsid w:val="00BC0FF8"/>
    <w:rsid w:val="00BC1B7D"/>
    <w:rsid w:val="00BC21C9"/>
    <w:rsid w:val="00BC2829"/>
    <w:rsid w:val="00BC2C64"/>
    <w:rsid w:val="00BC380E"/>
    <w:rsid w:val="00BC5181"/>
    <w:rsid w:val="00BC7EAF"/>
    <w:rsid w:val="00BD1100"/>
    <w:rsid w:val="00BD1353"/>
    <w:rsid w:val="00BD2A35"/>
    <w:rsid w:val="00BD3FF5"/>
    <w:rsid w:val="00BD4BAB"/>
    <w:rsid w:val="00BD4C2B"/>
    <w:rsid w:val="00BD565B"/>
    <w:rsid w:val="00BD6874"/>
    <w:rsid w:val="00BD6974"/>
    <w:rsid w:val="00BD6E85"/>
    <w:rsid w:val="00BE11F8"/>
    <w:rsid w:val="00BE1A40"/>
    <w:rsid w:val="00BE3777"/>
    <w:rsid w:val="00BE4351"/>
    <w:rsid w:val="00BE4594"/>
    <w:rsid w:val="00BE5078"/>
    <w:rsid w:val="00BE5171"/>
    <w:rsid w:val="00BE7A1A"/>
    <w:rsid w:val="00BE7DDF"/>
    <w:rsid w:val="00BF0390"/>
    <w:rsid w:val="00BF1030"/>
    <w:rsid w:val="00BF1104"/>
    <w:rsid w:val="00BF2130"/>
    <w:rsid w:val="00BF2FB3"/>
    <w:rsid w:val="00BF39DE"/>
    <w:rsid w:val="00BF3D2A"/>
    <w:rsid w:val="00BF5EB4"/>
    <w:rsid w:val="00BF7B1A"/>
    <w:rsid w:val="00C0071F"/>
    <w:rsid w:val="00C0202C"/>
    <w:rsid w:val="00C03229"/>
    <w:rsid w:val="00C03FA3"/>
    <w:rsid w:val="00C05203"/>
    <w:rsid w:val="00C064F4"/>
    <w:rsid w:val="00C0687A"/>
    <w:rsid w:val="00C06D30"/>
    <w:rsid w:val="00C06D6E"/>
    <w:rsid w:val="00C137EE"/>
    <w:rsid w:val="00C1475A"/>
    <w:rsid w:val="00C14EBF"/>
    <w:rsid w:val="00C16D5A"/>
    <w:rsid w:val="00C20299"/>
    <w:rsid w:val="00C209B7"/>
    <w:rsid w:val="00C21254"/>
    <w:rsid w:val="00C221B6"/>
    <w:rsid w:val="00C23071"/>
    <w:rsid w:val="00C2409C"/>
    <w:rsid w:val="00C24233"/>
    <w:rsid w:val="00C24733"/>
    <w:rsid w:val="00C24EE8"/>
    <w:rsid w:val="00C26CEB"/>
    <w:rsid w:val="00C3162A"/>
    <w:rsid w:val="00C31F96"/>
    <w:rsid w:val="00C32C80"/>
    <w:rsid w:val="00C3405D"/>
    <w:rsid w:val="00C34E28"/>
    <w:rsid w:val="00C356A3"/>
    <w:rsid w:val="00C35791"/>
    <w:rsid w:val="00C35E3C"/>
    <w:rsid w:val="00C36588"/>
    <w:rsid w:val="00C36B20"/>
    <w:rsid w:val="00C3733B"/>
    <w:rsid w:val="00C3777C"/>
    <w:rsid w:val="00C37B9E"/>
    <w:rsid w:val="00C37FC3"/>
    <w:rsid w:val="00C40A39"/>
    <w:rsid w:val="00C41776"/>
    <w:rsid w:val="00C41879"/>
    <w:rsid w:val="00C41A9C"/>
    <w:rsid w:val="00C41E7E"/>
    <w:rsid w:val="00C41F01"/>
    <w:rsid w:val="00C4224C"/>
    <w:rsid w:val="00C435E2"/>
    <w:rsid w:val="00C437FE"/>
    <w:rsid w:val="00C43A04"/>
    <w:rsid w:val="00C452AE"/>
    <w:rsid w:val="00C45DF3"/>
    <w:rsid w:val="00C45E93"/>
    <w:rsid w:val="00C46578"/>
    <w:rsid w:val="00C47095"/>
    <w:rsid w:val="00C47528"/>
    <w:rsid w:val="00C500B2"/>
    <w:rsid w:val="00C50BC7"/>
    <w:rsid w:val="00C51CC2"/>
    <w:rsid w:val="00C52131"/>
    <w:rsid w:val="00C5372D"/>
    <w:rsid w:val="00C54F1A"/>
    <w:rsid w:val="00C5609D"/>
    <w:rsid w:val="00C567EA"/>
    <w:rsid w:val="00C6011B"/>
    <w:rsid w:val="00C60C44"/>
    <w:rsid w:val="00C61211"/>
    <w:rsid w:val="00C617AF"/>
    <w:rsid w:val="00C618AD"/>
    <w:rsid w:val="00C61D83"/>
    <w:rsid w:val="00C62D56"/>
    <w:rsid w:val="00C62E1B"/>
    <w:rsid w:val="00C6513D"/>
    <w:rsid w:val="00C659F8"/>
    <w:rsid w:val="00C6606F"/>
    <w:rsid w:val="00C67144"/>
    <w:rsid w:val="00C67D18"/>
    <w:rsid w:val="00C706C5"/>
    <w:rsid w:val="00C71D0E"/>
    <w:rsid w:val="00C72A3D"/>
    <w:rsid w:val="00C72D62"/>
    <w:rsid w:val="00C739A7"/>
    <w:rsid w:val="00C7428B"/>
    <w:rsid w:val="00C74386"/>
    <w:rsid w:val="00C74956"/>
    <w:rsid w:val="00C74EA6"/>
    <w:rsid w:val="00C75083"/>
    <w:rsid w:val="00C77756"/>
    <w:rsid w:val="00C77FC1"/>
    <w:rsid w:val="00C800F6"/>
    <w:rsid w:val="00C802F1"/>
    <w:rsid w:val="00C81470"/>
    <w:rsid w:val="00C815A7"/>
    <w:rsid w:val="00C8190D"/>
    <w:rsid w:val="00C81F06"/>
    <w:rsid w:val="00C84163"/>
    <w:rsid w:val="00C84E47"/>
    <w:rsid w:val="00C8582F"/>
    <w:rsid w:val="00C85D91"/>
    <w:rsid w:val="00C85F2E"/>
    <w:rsid w:val="00C86FAC"/>
    <w:rsid w:val="00C87E0B"/>
    <w:rsid w:val="00C900D6"/>
    <w:rsid w:val="00C91406"/>
    <w:rsid w:val="00C91921"/>
    <w:rsid w:val="00C92E9D"/>
    <w:rsid w:val="00C93847"/>
    <w:rsid w:val="00C93C03"/>
    <w:rsid w:val="00C9488D"/>
    <w:rsid w:val="00C95E7C"/>
    <w:rsid w:val="00C96375"/>
    <w:rsid w:val="00C977FA"/>
    <w:rsid w:val="00CA0C9A"/>
    <w:rsid w:val="00CA13BA"/>
    <w:rsid w:val="00CA14AB"/>
    <w:rsid w:val="00CA1E2C"/>
    <w:rsid w:val="00CA245D"/>
    <w:rsid w:val="00CA2DE4"/>
    <w:rsid w:val="00CA349D"/>
    <w:rsid w:val="00CA37AE"/>
    <w:rsid w:val="00CA727B"/>
    <w:rsid w:val="00CA7383"/>
    <w:rsid w:val="00CB0B70"/>
    <w:rsid w:val="00CB1110"/>
    <w:rsid w:val="00CB1626"/>
    <w:rsid w:val="00CB20D3"/>
    <w:rsid w:val="00CB480F"/>
    <w:rsid w:val="00CB4D54"/>
    <w:rsid w:val="00CB4DD6"/>
    <w:rsid w:val="00CB6261"/>
    <w:rsid w:val="00CB687E"/>
    <w:rsid w:val="00CB6EA5"/>
    <w:rsid w:val="00CC04FC"/>
    <w:rsid w:val="00CC08C2"/>
    <w:rsid w:val="00CC0ACD"/>
    <w:rsid w:val="00CC0EF5"/>
    <w:rsid w:val="00CC14D8"/>
    <w:rsid w:val="00CC1CC1"/>
    <w:rsid w:val="00CC2B03"/>
    <w:rsid w:val="00CC2BB0"/>
    <w:rsid w:val="00CC3D22"/>
    <w:rsid w:val="00CC3E28"/>
    <w:rsid w:val="00CC423B"/>
    <w:rsid w:val="00CC4435"/>
    <w:rsid w:val="00CC50C8"/>
    <w:rsid w:val="00CC606B"/>
    <w:rsid w:val="00CD019B"/>
    <w:rsid w:val="00CD1BA9"/>
    <w:rsid w:val="00CD2B18"/>
    <w:rsid w:val="00CD2B9A"/>
    <w:rsid w:val="00CD33DE"/>
    <w:rsid w:val="00CD39CC"/>
    <w:rsid w:val="00CD3ACD"/>
    <w:rsid w:val="00CD40D7"/>
    <w:rsid w:val="00CD41A5"/>
    <w:rsid w:val="00CD4CE4"/>
    <w:rsid w:val="00CD508B"/>
    <w:rsid w:val="00CD5843"/>
    <w:rsid w:val="00CD5B6C"/>
    <w:rsid w:val="00CD5CF6"/>
    <w:rsid w:val="00CD61C5"/>
    <w:rsid w:val="00CD6A58"/>
    <w:rsid w:val="00CD6E41"/>
    <w:rsid w:val="00CE0614"/>
    <w:rsid w:val="00CE16B5"/>
    <w:rsid w:val="00CE188B"/>
    <w:rsid w:val="00CE50B6"/>
    <w:rsid w:val="00CE55CA"/>
    <w:rsid w:val="00CF02C2"/>
    <w:rsid w:val="00CF11B1"/>
    <w:rsid w:val="00CF1AA0"/>
    <w:rsid w:val="00CF214F"/>
    <w:rsid w:val="00CF2D24"/>
    <w:rsid w:val="00CF308D"/>
    <w:rsid w:val="00CF3B6D"/>
    <w:rsid w:val="00D01E7F"/>
    <w:rsid w:val="00D02512"/>
    <w:rsid w:val="00D03E35"/>
    <w:rsid w:val="00D0484A"/>
    <w:rsid w:val="00D04BC4"/>
    <w:rsid w:val="00D04C5F"/>
    <w:rsid w:val="00D0574A"/>
    <w:rsid w:val="00D05884"/>
    <w:rsid w:val="00D0589C"/>
    <w:rsid w:val="00D058FC"/>
    <w:rsid w:val="00D10665"/>
    <w:rsid w:val="00D10EC5"/>
    <w:rsid w:val="00D10F5B"/>
    <w:rsid w:val="00D11F55"/>
    <w:rsid w:val="00D1399C"/>
    <w:rsid w:val="00D145F5"/>
    <w:rsid w:val="00D1505D"/>
    <w:rsid w:val="00D15194"/>
    <w:rsid w:val="00D15528"/>
    <w:rsid w:val="00D156C3"/>
    <w:rsid w:val="00D208FD"/>
    <w:rsid w:val="00D20C42"/>
    <w:rsid w:val="00D21645"/>
    <w:rsid w:val="00D21A56"/>
    <w:rsid w:val="00D21CBA"/>
    <w:rsid w:val="00D22194"/>
    <w:rsid w:val="00D23582"/>
    <w:rsid w:val="00D249B9"/>
    <w:rsid w:val="00D24C0D"/>
    <w:rsid w:val="00D254CB"/>
    <w:rsid w:val="00D25AA9"/>
    <w:rsid w:val="00D26C06"/>
    <w:rsid w:val="00D278C6"/>
    <w:rsid w:val="00D3161B"/>
    <w:rsid w:val="00D31D32"/>
    <w:rsid w:val="00D323FC"/>
    <w:rsid w:val="00D32438"/>
    <w:rsid w:val="00D32C90"/>
    <w:rsid w:val="00D33868"/>
    <w:rsid w:val="00D347E1"/>
    <w:rsid w:val="00D34968"/>
    <w:rsid w:val="00D350A5"/>
    <w:rsid w:val="00D35393"/>
    <w:rsid w:val="00D359B1"/>
    <w:rsid w:val="00D379DC"/>
    <w:rsid w:val="00D40013"/>
    <w:rsid w:val="00D438A8"/>
    <w:rsid w:val="00D43A8E"/>
    <w:rsid w:val="00D43A99"/>
    <w:rsid w:val="00D459EF"/>
    <w:rsid w:val="00D46002"/>
    <w:rsid w:val="00D46980"/>
    <w:rsid w:val="00D46C27"/>
    <w:rsid w:val="00D523F9"/>
    <w:rsid w:val="00D529D4"/>
    <w:rsid w:val="00D53116"/>
    <w:rsid w:val="00D5425C"/>
    <w:rsid w:val="00D54B4B"/>
    <w:rsid w:val="00D55293"/>
    <w:rsid w:val="00D55C67"/>
    <w:rsid w:val="00D567EE"/>
    <w:rsid w:val="00D57471"/>
    <w:rsid w:val="00D60404"/>
    <w:rsid w:val="00D60819"/>
    <w:rsid w:val="00D6308B"/>
    <w:rsid w:val="00D6324F"/>
    <w:rsid w:val="00D63481"/>
    <w:rsid w:val="00D6366B"/>
    <w:rsid w:val="00D63AB8"/>
    <w:rsid w:val="00D63C25"/>
    <w:rsid w:val="00D64BFC"/>
    <w:rsid w:val="00D679BA"/>
    <w:rsid w:val="00D67EF1"/>
    <w:rsid w:val="00D70BE3"/>
    <w:rsid w:val="00D719DE"/>
    <w:rsid w:val="00D72781"/>
    <w:rsid w:val="00D72868"/>
    <w:rsid w:val="00D73616"/>
    <w:rsid w:val="00D73A3A"/>
    <w:rsid w:val="00D73C67"/>
    <w:rsid w:val="00D73F0C"/>
    <w:rsid w:val="00D755C9"/>
    <w:rsid w:val="00D76663"/>
    <w:rsid w:val="00D77BD1"/>
    <w:rsid w:val="00D843BB"/>
    <w:rsid w:val="00D85778"/>
    <w:rsid w:val="00D858AF"/>
    <w:rsid w:val="00D85D6D"/>
    <w:rsid w:val="00D909B8"/>
    <w:rsid w:val="00D90B1A"/>
    <w:rsid w:val="00D91FAC"/>
    <w:rsid w:val="00D922EE"/>
    <w:rsid w:val="00D92D7C"/>
    <w:rsid w:val="00D930E2"/>
    <w:rsid w:val="00D9374D"/>
    <w:rsid w:val="00D93A01"/>
    <w:rsid w:val="00D93E37"/>
    <w:rsid w:val="00D9424F"/>
    <w:rsid w:val="00D972A4"/>
    <w:rsid w:val="00D97610"/>
    <w:rsid w:val="00D976C0"/>
    <w:rsid w:val="00D97D2C"/>
    <w:rsid w:val="00DA14F1"/>
    <w:rsid w:val="00DA2D42"/>
    <w:rsid w:val="00DA418E"/>
    <w:rsid w:val="00DA4546"/>
    <w:rsid w:val="00DA4E3D"/>
    <w:rsid w:val="00DA52E5"/>
    <w:rsid w:val="00DA6642"/>
    <w:rsid w:val="00DA7984"/>
    <w:rsid w:val="00DB0A8C"/>
    <w:rsid w:val="00DB1EEE"/>
    <w:rsid w:val="00DB2377"/>
    <w:rsid w:val="00DB337D"/>
    <w:rsid w:val="00DB39DD"/>
    <w:rsid w:val="00DB5C92"/>
    <w:rsid w:val="00DB69DB"/>
    <w:rsid w:val="00DB7217"/>
    <w:rsid w:val="00DB73CB"/>
    <w:rsid w:val="00DB79C0"/>
    <w:rsid w:val="00DB7E5F"/>
    <w:rsid w:val="00DC1305"/>
    <w:rsid w:val="00DC17DA"/>
    <w:rsid w:val="00DC388E"/>
    <w:rsid w:val="00DC3CB4"/>
    <w:rsid w:val="00DC4ED1"/>
    <w:rsid w:val="00DC6BAD"/>
    <w:rsid w:val="00DC7206"/>
    <w:rsid w:val="00DC7300"/>
    <w:rsid w:val="00DC7D46"/>
    <w:rsid w:val="00DC7E07"/>
    <w:rsid w:val="00DD09AB"/>
    <w:rsid w:val="00DD09BF"/>
    <w:rsid w:val="00DD464B"/>
    <w:rsid w:val="00DD4C94"/>
    <w:rsid w:val="00DD4E76"/>
    <w:rsid w:val="00DD58F4"/>
    <w:rsid w:val="00DD62DC"/>
    <w:rsid w:val="00DD63DB"/>
    <w:rsid w:val="00DD7686"/>
    <w:rsid w:val="00DE072E"/>
    <w:rsid w:val="00DE156B"/>
    <w:rsid w:val="00DE1916"/>
    <w:rsid w:val="00DE28BF"/>
    <w:rsid w:val="00DE32AD"/>
    <w:rsid w:val="00DE419A"/>
    <w:rsid w:val="00DE55AE"/>
    <w:rsid w:val="00DE5770"/>
    <w:rsid w:val="00DE5D30"/>
    <w:rsid w:val="00DE63C1"/>
    <w:rsid w:val="00DE6648"/>
    <w:rsid w:val="00DE6E13"/>
    <w:rsid w:val="00DE726A"/>
    <w:rsid w:val="00DE7784"/>
    <w:rsid w:val="00DF0046"/>
    <w:rsid w:val="00DF0344"/>
    <w:rsid w:val="00DF038C"/>
    <w:rsid w:val="00DF05C4"/>
    <w:rsid w:val="00DF0A96"/>
    <w:rsid w:val="00DF1323"/>
    <w:rsid w:val="00DF1BD6"/>
    <w:rsid w:val="00DF299C"/>
    <w:rsid w:val="00DF386F"/>
    <w:rsid w:val="00DF5134"/>
    <w:rsid w:val="00DF51FE"/>
    <w:rsid w:val="00DF5CB0"/>
    <w:rsid w:val="00DF6159"/>
    <w:rsid w:val="00DF74D2"/>
    <w:rsid w:val="00E001B6"/>
    <w:rsid w:val="00E002B2"/>
    <w:rsid w:val="00E00851"/>
    <w:rsid w:val="00E00964"/>
    <w:rsid w:val="00E017ED"/>
    <w:rsid w:val="00E020F4"/>
    <w:rsid w:val="00E02306"/>
    <w:rsid w:val="00E0254E"/>
    <w:rsid w:val="00E0294F"/>
    <w:rsid w:val="00E03068"/>
    <w:rsid w:val="00E039FB"/>
    <w:rsid w:val="00E04C74"/>
    <w:rsid w:val="00E05C44"/>
    <w:rsid w:val="00E065A3"/>
    <w:rsid w:val="00E0746F"/>
    <w:rsid w:val="00E102FD"/>
    <w:rsid w:val="00E10981"/>
    <w:rsid w:val="00E12751"/>
    <w:rsid w:val="00E12776"/>
    <w:rsid w:val="00E14711"/>
    <w:rsid w:val="00E153C5"/>
    <w:rsid w:val="00E15F51"/>
    <w:rsid w:val="00E16D1D"/>
    <w:rsid w:val="00E2026A"/>
    <w:rsid w:val="00E20810"/>
    <w:rsid w:val="00E209CF"/>
    <w:rsid w:val="00E20CCE"/>
    <w:rsid w:val="00E212B0"/>
    <w:rsid w:val="00E2150D"/>
    <w:rsid w:val="00E22104"/>
    <w:rsid w:val="00E2316B"/>
    <w:rsid w:val="00E2385B"/>
    <w:rsid w:val="00E23B12"/>
    <w:rsid w:val="00E24907"/>
    <w:rsid w:val="00E24E4E"/>
    <w:rsid w:val="00E25B20"/>
    <w:rsid w:val="00E2637C"/>
    <w:rsid w:val="00E279D0"/>
    <w:rsid w:val="00E27B4C"/>
    <w:rsid w:val="00E31127"/>
    <w:rsid w:val="00E31EDF"/>
    <w:rsid w:val="00E32F21"/>
    <w:rsid w:val="00E33004"/>
    <w:rsid w:val="00E33688"/>
    <w:rsid w:val="00E33C2D"/>
    <w:rsid w:val="00E34160"/>
    <w:rsid w:val="00E36C7C"/>
    <w:rsid w:val="00E375B7"/>
    <w:rsid w:val="00E3778F"/>
    <w:rsid w:val="00E403E9"/>
    <w:rsid w:val="00E40759"/>
    <w:rsid w:val="00E40B46"/>
    <w:rsid w:val="00E42CFC"/>
    <w:rsid w:val="00E45E9F"/>
    <w:rsid w:val="00E462F7"/>
    <w:rsid w:val="00E47F04"/>
    <w:rsid w:val="00E47F22"/>
    <w:rsid w:val="00E50503"/>
    <w:rsid w:val="00E51417"/>
    <w:rsid w:val="00E51C20"/>
    <w:rsid w:val="00E51D94"/>
    <w:rsid w:val="00E53D24"/>
    <w:rsid w:val="00E53D28"/>
    <w:rsid w:val="00E5421D"/>
    <w:rsid w:val="00E5457A"/>
    <w:rsid w:val="00E55074"/>
    <w:rsid w:val="00E56A4B"/>
    <w:rsid w:val="00E56D1F"/>
    <w:rsid w:val="00E57559"/>
    <w:rsid w:val="00E602EB"/>
    <w:rsid w:val="00E60C0D"/>
    <w:rsid w:val="00E62B22"/>
    <w:rsid w:val="00E6312C"/>
    <w:rsid w:val="00E632AB"/>
    <w:rsid w:val="00E63EFB"/>
    <w:rsid w:val="00E6406C"/>
    <w:rsid w:val="00E64316"/>
    <w:rsid w:val="00E64B54"/>
    <w:rsid w:val="00E64E16"/>
    <w:rsid w:val="00E65FF7"/>
    <w:rsid w:val="00E667F5"/>
    <w:rsid w:val="00E6695B"/>
    <w:rsid w:val="00E6697B"/>
    <w:rsid w:val="00E6731E"/>
    <w:rsid w:val="00E67AE0"/>
    <w:rsid w:val="00E70911"/>
    <w:rsid w:val="00E71DB2"/>
    <w:rsid w:val="00E720CC"/>
    <w:rsid w:val="00E7242B"/>
    <w:rsid w:val="00E73C4E"/>
    <w:rsid w:val="00E748EA"/>
    <w:rsid w:val="00E750F6"/>
    <w:rsid w:val="00E7554B"/>
    <w:rsid w:val="00E760E4"/>
    <w:rsid w:val="00E77942"/>
    <w:rsid w:val="00E801E6"/>
    <w:rsid w:val="00E805FC"/>
    <w:rsid w:val="00E80AD7"/>
    <w:rsid w:val="00E81526"/>
    <w:rsid w:val="00E81A27"/>
    <w:rsid w:val="00E83A35"/>
    <w:rsid w:val="00E84805"/>
    <w:rsid w:val="00E859CD"/>
    <w:rsid w:val="00E87025"/>
    <w:rsid w:val="00E9002F"/>
    <w:rsid w:val="00E90677"/>
    <w:rsid w:val="00E9131C"/>
    <w:rsid w:val="00E91349"/>
    <w:rsid w:val="00E91D61"/>
    <w:rsid w:val="00E92358"/>
    <w:rsid w:val="00E9345A"/>
    <w:rsid w:val="00E9370C"/>
    <w:rsid w:val="00E93AAA"/>
    <w:rsid w:val="00E950FA"/>
    <w:rsid w:val="00EA1794"/>
    <w:rsid w:val="00EA2AC2"/>
    <w:rsid w:val="00EA3617"/>
    <w:rsid w:val="00EA3AB8"/>
    <w:rsid w:val="00EA59BA"/>
    <w:rsid w:val="00EA645D"/>
    <w:rsid w:val="00EA6DE7"/>
    <w:rsid w:val="00EB0805"/>
    <w:rsid w:val="00EB0828"/>
    <w:rsid w:val="00EB12D9"/>
    <w:rsid w:val="00EB133D"/>
    <w:rsid w:val="00EB3AC6"/>
    <w:rsid w:val="00EB55D6"/>
    <w:rsid w:val="00EB6337"/>
    <w:rsid w:val="00EB79D3"/>
    <w:rsid w:val="00EB7A40"/>
    <w:rsid w:val="00EB7D80"/>
    <w:rsid w:val="00EC0278"/>
    <w:rsid w:val="00EC07E7"/>
    <w:rsid w:val="00EC0EB2"/>
    <w:rsid w:val="00EC1828"/>
    <w:rsid w:val="00EC2475"/>
    <w:rsid w:val="00EC344B"/>
    <w:rsid w:val="00EC3866"/>
    <w:rsid w:val="00EC3B18"/>
    <w:rsid w:val="00EC44CC"/>
    <w:rsid w:val="00EC4BE2"/>
    <w:rsid w:val="00EC7AA4"/>
    <w:rsid w:val="00EC7F60"/>
    <w:rsid w:val="00ED0042"/>
    <w:rsid w:val="00ED00B1"/>
    <w:rsid w:val="00ED029A"/>
    <w:rsid w:val="00ED15F9"/>
    <w:rsid w:val="00ED386A"/>
    <w:rsid w:val="00ED4170"/>
    <w:rsid w:val="00ED42BB"/>
    <w:rsid w:val="00ED42BF"/>
    <w:rsid w:val="00ED4AB8"/>
    <w:rsid w:val="00ED520E"/>
    <w:rsid w:val="00ED5354"/>
    <w:rsid w:val="00ED64B6"/>
    <w:rsid w:val="00ED67E8"/>
    <w:rsid w:val="00ED6E72"/>
    <w:rsid w:val="00ED769E"/>
    <w:rsid w:val="00EE02E5"/>
    <w:rsid w:val="00EE0A30"/>
    <w:rsid w:val="00EE123D"/>
    <w:rsid w:val="00EE1F1D"/>
    <w:rsid w:val="00EE21E0"/>
    <w:rsid w:val="00EE3539"/>
    <w:rsid w:val="00EE4980"/>
    <w:rsid w:val="00EE4DA4"/>
    <w:rsid w:val="00EE5125"/>
    <w:rsid w:val="00EE52FD"/>
    <w:rsid w:val="00EE5C75"/>
    <w:rsid w:val="00EE6E0C"/>
    <w:rsid w:val="00EF289F"/>
    <w:rsid w:val="00EF2C1D"/>
    <w:rsid w:val="00EF3895"/>
    <w:rsid w:val="00EF49D0"/>
    <w:rsid w:val="00EF4D30"/>
    <w:rsid w:val="00EF4D4F"/>
    <w:rsid w:val="00EF4F0A"/>
    <w:rsid w:val="00EF4F5F"/>
    <w:rsid w:val="00EF58CF"/>
    <w:rsid w:val="00EF5C1A"/>
    <w:rsid w:val="00EF5E9F"/>
    <w:rsid w:val="00EF6666"/>
    <w:rsid w:val="00EF7344"/>
    <w:rsid w:val="00F00473"/>
    <w:rsid w:val="00F01AEF"/>
    <w:rsid w:val="00F020F2"/>
    <w:rsid w:val="00F03237"/>
    <w:rsid w:val="00F03C58"/>
    <w:rsid w:val="00F0458C"/>
    <w:rsid w:val="00F05027"/>
    <w:rsid w:val="00F05592"/>
    <w:rsid w:val="00F07971"/>
    <w:rsid w:val="00F108E0"/>
    <w:rsid w:val="00F10F98"/>
    <w:rsid w:val="00F11AD7"/>
    <w:rsid w:val="00F13D13"/>
    <w:rsid w:val="00F14701"/>
    <w:rsid w:val="00F20A0B"/>
    <w:rsid w:val="00F2110F"/>
    <w:rsid w:val="00F2122F"/>
    <w:rsid w:val="00F218F8"/>
    <w:rsid w:val="00F21C66"/>
    <w:rsid w:val="00F21E50"/>
    <w:rsid w:val="00F22420"/>
    <w:rsid w:val="00F23394"/>
    <w:rsid w:val="00F23628"/>
    <w:rsid w:val="00F24286"/>
    <w:rsid w:val="00F25140"/>
    <w:rsid w:val="00F251DC"/>
    <w:rsid w:val="00F26349"/>
    <w:rsid w:val="00F265A5"/>
    <w:rsid w:val="00F26AF6"/>
    <w:rsid w:val="00F26DDD"/>
    <w:rsid w:val="00F273F4"/>
    <w:rsid w:val="00F27A13"/>
    <w:rsid w:val="00F27E61"/>
    <w:rsid w:val="00F30002"/>
    <w:rsid w:val="00F31EBC"/>
    <w:rsid w:val="00F33534"/>
    <w:rsid w:val="00F33A59"/>
    <w:rsid w:val="00F354EC"/>
    <w:rsid w:val="00F35D33"/>
    <w:rsid w:val="00F36040"/>
    <w:rsid w:val="00F36067"/>
    <w:rsid w:val="00F366C6"/>
    <w:rsid w:val="00F367B3"/>
    <w:rsid w:val="00F36946"/>
    <w:rsid w:val="00F36A71"/>
    <w:rsid w:val="00F40AB0"/>
    <w:rsid w:val="00F41BEB"/>
    <w:rsid w:val="00F432C7"/>
    <w:rsid w:val="00F43782"/>
    <w:rsid w:val="00F44847"/>
    <w:rsid w:val="00F453B9"/>
    <w:rsid w:val="00F4570E"/>
    <w:rsid w:val="00F45B5D"/>
    <w:rsid w:val="00F46797"/>
    <w:rsid w:val="00F467AE"/>
    <w:rsid w:val="00F46B36"/>
    <w:rsid w:val="00F46B83"/>
    <w:rsid w:val="00F476A5"/>
    <w:rsid w:val="00F4777A"/>
    <w:rsid w:val="00F508AC"/>
    <w:rsid w:val="00F517DB"/>
    <w:rsid w:val="00F517DC"/>
    <w:rsid w:val="00F51D4D"/>
    <w:rsid w:val="00F52BD6"/>
    <w:rsid w:val="00F54003"/>
    <w:rsid w:val="00F55560"/>
    <w:rsid w:val="00F5563E"/>
    <w:rsid w:val="00F574FE"/>
    <w:rsid w:val="00F60838"/>
    <w:rsid w:val="00F610DA"/>
    <w:rsid w:val="00F61673"/>
    <w:rsid w:val="00F621A5"/>
    <w:rsid w:val="00F62343"/>
    <w:rsid w:val="00F648F0"/>
    <w:rsid w:val="00F64D9A"/>
    <w:rsid w:val="00F65074"/>
    <w:rsid w:val="00F65B2E"/>
    <w:rsid w:val="00F67F01"/>
    <w:rsid w:val="00F714F2"/>
    <w:rsid w:val="00F7295C"/>
    <w:rsid w:val="00F72BA6"/>
    <w:rsid w:val="00F74095"/>
    <w:rsid w:val="00F7517C"/>
    <w:rsid w:val="00F759FA"/>
    <w:rsid w:val="00F75D09"/>
    <w:rsid w:val="00F760F4"/>
    <w:rsid w:val="00F76E01"/>
    <w:rsid w:val="00F76E3A"/>
    <w:rsid w:val="00F77584"/>
    <w:rsid w:val="00F7767D"/>
    <w:rsid w:val="00F80495"/>
    <w:rsid w:val="00F804D5"/>
    <w:rsid w:val="00F80B36"/>
    <w:rsid w:val="00F82804"/>
    <w:rsid w:val="00F82B0A"/>
    <w:rsid w:val="00F84B79"/>
    <w:rsid w:val="00F850A4"/>
    <w:rsid w:val="00F854B9"/>
    <w:rsid w:val="00F85575"/>
    <w:rsid w:val="00F86F22"/>
    <w:rsid w:val="00F902CE"/>
    <w:rsid w:val="00F904A4"/>
    <w:rsid w:val="00F907F3"/>
    <w:rsid w:val="00F91434"/>
    <w:rsid w:val="00F93CF5"/>
    <w:rsid w:val="00F9439A"/>
    <w:rsid w:val="00F95C23"/>
    <w:rsid w:val="00F967A9"/>
    <w:rsid w:val="00F96A66"/>
    <w:rsid w:val="00F96A8F"/>
    <w:rsid w:val="00F96AFD"/>
    <w:rsid w:val="00FA0534"/>
    <w:rsid w:val="00FA0977"/>
    <w:rsid w:val="00FA1185"/>
    <w:rsid w:val="00FA11E7"/>
    <w:rsid w:val="00FA1F17"/>
    <w:rsid w:val="00FA1F62"/>
    <w:rsid w:val="00FA2C73"/>
    <w:rsid w:val="00FA385A"/>
    <w:rsid w:val="00FA42FC"/>
    <w:rsid w:val="00FA4567"/>
    <w:rsid w:val="00FA4BD4"/>
    <w:rsid w:val="00FA6C18"/>
    <w:rsid w:val="00FB053E"/>
    <w:rsid w:val="00FB0B30"/>
    <w:rsid w:val="00FB1FD1"/>
    <w:rsid w:val="00FB2614"/>
    <w:rsid w:val="00FB3A3B"/>
    <w:rsid w:val="00FB59AC"/>
    <w:rsid w:val="00FB59F1"/>
    <w:rsid w:val="00FB63FE"/>
    <w:rsid w:val="00FB643B"/>
    <w:rsid w:val="00FB78B9"/>
    <w:rsid w:val="00FB7C1B"/>
    <w:rsid w:val="00FB7EF4"/>
    <w:rsid w:val="00FC006E"/>
    <w:rsid w:val="00FC0619"/>
    <w:rsid w:val="00FC0858"/>
    <w:rsid w:val="00FC0BA7"/>
    <w:rsid w:val="00FC1183"/>
    <w:rsid w:val="00FC143F"/>
    <w:rsid w:val="00FC3AA2"/>
    <w:rsid w:val="00FC45E7"/>
    <w:rsid w:val="00FC487F"/>
    <w:rsid w:val="00FC4F8F"/>
    <w:rsid w:val="00FC59AE"/>
    <w:rsid w:val="00FC74DF"/>
    <w:rsid w:val="00FD1C75"/>
    <w:rsid w:val="00FD2F71"/>
    <w:rsid w:val="00FD4C49"/>
    <w:rsid w:val="00FD59EE"/>
    <w:rsid w:val="00FD6ADB"/>
    <w:rsid w:val="00FE03A3"/>
    <w:rsid w:val="00FE0B91"/>
    <w:rsid w:val="00FE17B9"/>
    <w:rsid w:val="00FE17DB"/>
    <w:rsid w:val="00FE25CA"/>
    <w:rsid w:val="00FE304B"/>
    <w:rsid w:val="00FE6EFE"/>
    <w:rsid w:val="00FE7F31"/>
    <w:rsid w:val="00FF1885"/>
    <w:rsid w:val="00FF1FAF"/>
    <w:rsid w:val="00FF26D0"/>
    <w:rsid w:val="00FF27FF"/>
    <w:rsid w:val="00FF3D52"/>
    <w:rsid w:val="00FF4604"/>
    <w:rsid w:val="00FF4A39"/>
    <w:rsid w:val="00FF57CB"/>
    <w:rsid w:val="01297A33"/>
    <w:rsid w:val="022E798D"/>
    <w:rsid w:val="02724B45"/>
    <w:rsid w:val="02EA2384"/>
    <w:rsid w:val="0531273A"/>
    <w:rsid w:val="059F296F"/>
    <w:rsid w:val="07FE2D10"/>
    <w:rsid w:val="08AD489A"/>
    <w:rsid w:val="090B4360"/>
    <w:rsid w:val="09100B1C"/>
    <w:rsid w:val="0A270045"/>
    <w:rsid w:val="0AA438A4"/>
    <w:rsid w:val="0AD01CCB"/>
    <w:rsid w:val="0B864561"/>
    <w:rsid w:val="0D692906"/>
    <w:rsid w:val="0D810976"/>
    <w:rsid w:val="0EA74E6C"/>
    <w:rsid w:val="0EEC680F"/>
    <w:rsid w:val="10B34124"/>
    <w:rsid w:val="10FE7068"/>
    <w:rsid w:val="111C4DF4"/>
    <w:rsid w:val="115F543B"/>
    <w:rsid w:val="124873A3"/>
    <w:rsid w:val="13506479"/>
    <w:rsid w:val="137156F8"/>
    <w:rsid w:val="13890842"/>
    <w:rsid w:val="1430105C"/>
    <w:rsid w:val="155838BF"/>
    <w:rsid w:val="15A8469D"/>
    <w:rsid w:val="15DF5CF1"/>
    <w:rsid w:val="166D26B2"/>
    <w:rsid w:val="17BE6184"/>
    <w:rsid w:val="187529C2"/>
    <w:rsid w:val="188B6254"/>
    <w:rsid w:val="18C942AA"/>
    <w:rsid w:val="19621240"/>
    <w:rsid w:val="19B905B0"/>
    <w:rsid w:val="19DF7F6D"/>
    <w:rsid w:val="1A4F1A53"/>
    <w:rsid w:val="1AA922D4"/>
    <w:rsid w:val="1AED6C50"/>
    <w:rsid w:val="1B2A066A"/>
    <w:rsid w:val="1B2D1FCD"/>
    <w:rsid w:val="1BC1306A"/>
    <w:rsid w:val="1D2B238F"/>
    <w:rsid w:val="1DF57837"/>
    <w:rsid w:val="1EB52920"/>
    <w:rsid w:val="1F380069"/>
    <w:rsid w:val="1F4F0525"/>
    <w:rsid w:val="21981AEB"/>
    <w:rsid w:val="221B292A"/>
    <w:rsid w:val="22760464"/>
    <w:rsid w:val="23014DBA"/>
    <w:rsid w:val="23AE2992"/>
    <w:rsid w:val="240D0959"/>
    <w:rsid w:val="242053B9"/>
    <w:rsid w:val="24567CB5"/>
    <w:rsid w:val="24B523A0"/>
    <w:rsid w:val="24EA216F"/>
    <w:rsid w:val="2518618F"/>
    <w:rsid w:val="27164E36"/>
    <w:rsid w:val="287D1AB9"/>
    <w:rsid w:val="28BC658F"/>
    <w:rsid w:val="28D12EA5"/>
    <w:rsid w:val="2C263107"/>
    <w:rsid w:val="2C6B6109"/>
    <w:rsid w:val="2CBE2F9E"/>
    <w:rsid w:val="2D2442F8"/>
    <w:rsid w:val="2D423F97"/>
    <w:rsid w:val="2D8931BF"/>
    <w:rsid w:val="2E8F447C"/>
    <w:rsid w:val="2EBD06C4"/>
    <w:rsid w:val="2ED1072B"/>
    <w:rsid w:val="2ED1286A"/>
    <w:rsid w:val="2EFF6701"/>
    <w:rsid w:val="302527F8"/>
    <w:rsid w:val="310C7DDA"/>
    <w:rsid w:val="316D35EA"/>
    <w:rsid w:val="31933ABB"/>
    <w:rsid w:val="3292402B"/>
    <w:rsid w:val="32FE0C34"/>
    <w:rsid w:val="332D2473"/>
    <w:rsid w:val="337376BE"/>
    <w:rsid w:val="34310307"/>
    <w:rsid w:val="34CA17DB"/>
    <w:rsid w:val="356007F6"/>
    <w:rsid w:val="3578325A"/>
    <w:rsid w:val="36275C0E"/>
    <w:rsid w:val="369725C5"/>
    <w:rsid w:val="37271572"/>
    <w:rsid w:val="38A323B2"/>
    <w:rsid w:val="391B37F5"/>
    <w:rsid w:val="398D143D"/>
    <w:rsid w:val="39924E5D"/>
    <w:rsid w:val="39ED2DDD"/>
    <w:rsid w:val="3AC91551"/>
    <w:rsid w:val="3B7E010D"/>
    <w:rsid w:val="3C0A0B22"/>
    <w:rsid w:val="3D1C4B2D"/>
    <w:rsid w:val="3DEA2D57"/>
    <w:rsid w:val="3EFA5900"/>
    <w:rsid w:val="3F1D7D10"/>
    <w:rsid w:val="3F804FEC"/>
    <w:rsid w:val="3FD66FDD"/>
    <w:rsid w:val="3FD748C9"/>
    <w:rsid w:val="40AB5AF6"/>
    <w:rsid w:val="40CF6AEA"/>
    <w:rsid w:val="40F37F1D"/>
    <w:rsid w:val="4232535B"/>
    <w:rsid w:val="426818AE"/>
    <w:rsid w:val="42803675"/>
    <w:rsid w:val="430C76C3"/>
    <w:rsid w:val="44043E9C"/>
    <w:rsid w:val="444F55DD"/>
    <w:rsid w:val="445D41DA"/>
    <w:rsid w:val="45EB3095"/>
    <w:rsid w:val="469B26A5"/>
    <w:rsid w:val="46CB65FF"/>
    <w:rsid w:val="46D94974"/>
    <w:rsid w:val="47C510DF"/>
    <w:rsid w:val="484B74B3"/>
    <w:rsid w:val="49572108"/>
    <w:rsid w:val="49BA6428"/>
    <w:rsid w:val="49DF718A"/>
    <w:rsid w:val="4A2D3785"/>
    <w:rsid w:val="4A3316C2"/>
    <w:rsid w:val="4AB87035"/>
    <w:rsid w:val="4CB64082"/>
    <w:rsid w:val="4D1609A1"/>
    <w:rsid w:val="4DD2609F"/>
    <w:rsid w:val="51A7442F"/>
    <w:rsid w:val="527B692A"/>
    <w:rsid w:val="52D83AF9"/>
    <w:rsid w:val="52E81911"/>
    <w:rsid w:val="534348B6"/>
    <w:rsid w:val="53AB4145"/>
    <w:rsid w:val="55340820"/>
    <w:rsid w:val="56887476"/>
    <w:rsid w:val="572D0560"/>
    <w:rsid w:val="574D6E22"/>
    <w:rsid w:val="57D835AF"/>
    <w:rsid w:val="57F85CEA"/>
    <w:rsid w:val="58B773B6"/>
    <w:rsid w:val="59853A2C"/>
    <w:rsid w:val="59CD6069"/>
    <w:rsid w:val="59FE4CDC"/>
    <w:rsid w:val="5AB74515"/>
    <w:rsid w:val="5B9714C7"/>
    <w:rsid w:val="5BEA7059"/>
    <w:rsid w:val="5C25799E"/>
    <w:rsid w:val="5C406660"/>
    <w:rsid w:val="5C893B54"/>
    <w:rsid w:val="5CDF72C7"/>
    <w:rsid w:val="5D431FEA"/>
    <w:rsid w:val="5D434F14"/>
    <w:rsid w:val="5DF404A6"/>
    <w:rsid w:val="5EA70098"/>
    <w:rsid w:val="5F4F3AE8"/>
    <w:rsid w:val="604163FA"/>
    <w:rsid w:val="617E11D0"/>
    <w:rsid w:val="620F0E4A"/>
    <w:rsid w:val="63267B9B"/>
    <w:rsid w:val="635300A7"/>
    <w:rsid w:val="639F4F07"/>
    <w:rsid w:val="63C45A28"/>
    <w:rsid w:val="64776903"/>
    <w:rsid w:val="66AB5998"/>
    <w:rsid w:val="66CE6A2A"/>
    <w:rsid w:val="6751507A"/>
    <w:rsid w:val="678F5ACA"/>
    <w:rsid w:val="67E52D0A"/>
    <w:rsid w:val="68413CE5"/>
    <w:rsid w:val="689870D7"/>
    <w:rsid w:val="69AE23B7"/>
    <w:rsid w:val="6B095995"/>
    <w:rsid w:val="6B87233F"/>
    <w:rsid w:val="6C043A5D"/>
    <w:rsid w:val="6C6E43BE"/>
    <w:rsid w:val="6D6022A9"/>
    <w:rsid w:val="6D936FC7"/>
    <w:rsid w:val="6FF01DBB"/>
    <w:rsid w:val="70730CC8"/>
    <w:rsid w:val="733664D4"/>
    <w:rsid w:val="739A7F69"/>
    <w:rsid w:val="77B10F21"/>
    <w:rsid w:val="780704EE"/>
    <w:rsid w:val="79FC5064"/>
    <w:rsid w:val="7A0A6F7E"/>
    <w:rsid w:val="7A232855"/>
    <w:rsid w:val="7AD62B3A"/>
    <w:rsid w:val="7B9953CC"/>
    <w:rsid w:val="7B9E6D22"/>
    <w:rsid w:val="7BAD0F8C"/>
    <w:rsid w:val="7CA97BD4"/>
    <w:rsid w:val="7E3C0107"/>
    <w:rsid w:val="7FA051E4"/>
    <w:rsid w:val="7FD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7D87CB1"/>
  <w15:docId w15:val="{3EF451FE-A089-4570-802F-26BBB1E2D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nhideWhenUsed="1" w:qFormat="1"/>
    <w:lsdException w:name="FollowedHyperlink" w:uiPriority="0" w:qFormat="1"/>
    <w:lsdException w:name="Strong" w:uiPriority="22" w:qFormat="1"/>
    <w:lsdException w:name="Emphasis" w:uiPriority="2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iPriority="0" w:qFormat="1"/>
    <w:lsdException w:name="HTML Code" w:uiPriority="0" w:qFormat="1"/>
    <w:lsdException w:name="HTML Definition" w:uiPriority="0" w:qFormat="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uiPriority="0" w:qFormat="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spacing w:line="312" w:lineRule="auto"/>
      <w:ind w:firstLineChars="200" w:firstLine="200"/>
      <w:jc w:val="both"/>
    </w:pPr>
    <w:rPr>
      <w:rFonts w:ascii="宋体"/>
      <w:kern w:val="2"/>
      <w:sz w:val="21"/>
      <w:szCs w:val="22"/>
    </w:rPr>
  </w:style>
  <w:style w:type="paragraph" w:styleId="1">
    <w:name w:val="heading 1"/>
    <w:basedOn w:val="a1"/>
    <w:next w:val="a1"/>
    <w:link w:val="11"/>
    <w:uiPriority w:val="9"/>
    <w:qFormat/>
    <w:pPr>
      <w:keepNext/>
      <w:keepLines/>
      <w:spacing w:beforeLines="100" w:afterLines="100"/>
      <w:ind w:firstLineChars="0" w:firstLine="0"/>
      <w:outlineLvl w:val="0"/>
    </w:pPr>
    <w:rPr>
      <w:rFonts w:ascii="黑体" w:eastAsia="黑体"/>
      <w:bCs/>
      <w:kern w:val="44"/>
      <w:sz w:val="20"/>
      <w:szCs w:val="44"/>
    </w:rPr>
  </w:style>
  <w:style w:type="paragraph" w:styleId="2">
    <w:name w:val="heading 2"/>
    <w:basedOn w:val="a1"/>
    <w:next w:val="a1"/>
    <w:link w:val="22"/>
    <w:qFormat/>
    <w:pPr>
      <w:keepNext/>
      <w:keepLines/>
      <w:adjustRightInd w:val="0"/>
      <w:snapToGrid w:val="0"/>
      <w:spacing w:beforeLines="50" w:afterLines="50"/>
      <w:ind w:firstLineChars="0" w:firstLine="0"/>
      <w:outlineLvl w:val="1"/>
    </w:pPr>
    <w:rPr>
      <w:rFonts w:ascii="黑体" w:eastAsia="黑体" w:hAnsi="黑体"/>
      <w:bCs/>
      <w:kern w:val="0"/>
      <w:sz w:val="20"/>
      <w:szCs w:val="32"/>
    </w:rPr>
  </w:style>
  <w:style w:type="paragraph" w:styleId="3">
    <w:name w:val="heading 3"/>
    <w:basedOn w:val="a1"/>
    <w:next w:val="a1"/>
    <w:link w:val="32"/>
    <w:qFormat/>
    <w:pPr>
      <w:keepNext/>
      <w:keepLines/>
      <w:spacing w:beforeLines="50" w:afterLines="50"/>
      <w:ind w:firstLineChars="0" w:firstLine="0"/>
      <w:outlineLvl w:val="2"/>
    </w:pPr>
    <w:rPr>
      <w:rFonts w:ascii="黑体" w:eastAsia="黑体"/>
      <w:bCs/>
      <w:kern w:val="0"/>
      <w:sz w:val="20"/>
      <w:szCs w:val="32"/>
    </w:rPr>
  </w:style>
  <w:style w:type="paragraph" w:styleId="4">
    <w:name w:val="heading 4"/>
    <w:basedOn w:val="a1"/>
    <w:next w:val="a1"/>
    <w:link w:val="42"/>
    <w:uiPriority w:val="9"/>
    <w:qFormat/>
    <w:pPr>
      <w:keepNext/>
      <w:keepLines/>
      <w:spacing w:beforeLines="50" w:afterLines="50"/>
      <w:ind w:firstLineChars="0" w:firstLine="0"/>
      <w:outlineLvl w:val="3"/>
    </w:pPr>
    <w:rPr>
      <w:rFonts w:ascii="黑体" w:eastAsia="黑体" w:hAnsi="等线 Light"/>
      <w:bCs/>
      <w:kern w:val="0"/>
      <w:sz w:val="20"/>
      <w:szCs w:val="28"/>
    </w:rPr>
  </w:style>
  <w:style w:type="paragraph" w:styleId="5">
    <w:name w:val="heading 5"/>
    <w:basedOn w:val="a1"/>
    <w:next w:val="a1"/>
    <w:link w:val="52"/>
    <w:uiPriority w:val="9"/>
    <w:qFormat/>
    <w:pPr>
      <w:keepNext/>
      <w:keepLines/>
      <w:spacing w:beforeLines="50" w:afterLines="50"/>
      <w:ind w:firstLineChars="0" w:firstLine="0"/>
      <w:outlineLvl w:val="4"/>
    </w:pPr>
    <w:rPr>
      <w:rFonts w:ascii="黑体" w:eastAsia="黑体"/>
      <w:bCs/>
      <w:kern w:val="0"/>
      <w:sz w:val="20"/>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caption"/>
    <w:basedOn w:val="a1"/>
    <w:next w:val="a1"/>
    <w:qFormat/>
    <w:pPr>
      <w:spacing w:line="240" w:lineRule="auto"/>
      <w:ind w:firstLineChars="0" w:firstLine="0"/>
    </w:pPr>
    <w:rPr>
      <w:rFonts w:ascii="等线 Light" w:eastAsia="黑体" w:hAnsi="等线 Light"/>
      <w:sz w:val="20"/>
      <w:szCs w:val="20"/>
    </w:rPr>
  </w:style>
  <w:style w:type="paragraph" w:styleId="a6">
    <w:name w:val="Document Map"/>
    <w:basedOn w:val="a1"/>
    <w:link w:val="10"/>
    <w:unhideWhenUsed/>
    <w:qFormat/>
    <w:rPr>
      <w:kern w:val="0"/>
      <w:sz w:val="18"/>
      <w:szCs w:val="18"/>
    </w:rPr>
  </w:style>
  <w:style w:type="paragraph" w:styleId="a7">
    <w:name w:val="annotation text"/>
    <w:basedOn w:val="a1"/>
    <w:link w:val="12"/>
    <w:uiPriority w:val="99"/>
    <w:unhideWhenUsed/>
    <w:qFormat/>
    <w:pPr>
      <w:jc w:val="left"/>
    </w:pPr>
    <w:rPr>
      <w:rFonts w:ascii="Times New Roman"/>
      <w:kern w:val="0"/>
      <w:sz w:val="24"/>
      <w:szCs w:val="20"/>
    </w:rPr>
  </w:style>
  <w:style w:type="paragraph" w:styleId="a8">
    <w:name w:val="Body Text"/>
    <w:basedOn w:val="a1"/>
    <w:link w:val="a9"/>
    <w:uiPriority w:val="99"/>
    <w:unhideWhenUsed/>
    <w:qFormat/>
    <w:pPr>
      <w:spacing w:after="120"/>
    </w:pPr>
  </w:style>
  <w:style w:type="paragraph" w:styleId="aa">
    <w:name w:val="Body Text Indent"/>
    <w:basedOn w:val="a1"/>
    <w:link w:val="ab"/>
    <w:qFormat/>
    <w:pPr>
      <w:adjustRightInd w:val="0"/>
      <w:snapToGrid w:val="0"/>
      <w:spacing w:line="360" w:lineRule="auto"/>
      <w:ind w:firstLineChars="0" w:firstLine="420"/>
    </w:pPr>
    <w:rPr>
      <w:rFonts w:ascii="Times New Roman"/>
      <w:szCs w:val="24"/>
    </w:rPr>
  </w:style>
  <w:style w:type="paragraph" w:styleId="TOC3">
    <w:name w:val="toc 3"/>
    <w:basedOn w:val="a1"/>
    <w:next w:val="a1"/>
    <w:uiPriority w:val="39"/>
    <w:unhideWhenUsed/>
    <w:qFormat/>
    <w:pPr>
      <w:ind w:leftChars="400" w:left="840"/>
    </w:pPr>
  </w:style>
  <w:style w:type="paragraph" w:styleId="ac">
    <w:name w:val="Plain Text"/>
    <w:basedOn w:val="a1"/>
    <w:link w:val="ad"/>
    <w:qFormat/>
    <w:pPr>
      <w:spacing w:line="240" w:lineRule="auto"/>
      <w:ind w:firstLineChars="0" w:firstLine="0"/>
    </w:pPr>
    <w:rPr>
      <w:rFonts w:hAnsi="Courier New"/>
      <w:szCs w:val="20"/>
      <w:lang w:val="zh-CN"/>
    </w:rPr>
  </w:style>
  <w:style w:type="paragraph" w:styleId="ae">
    <w:name w:val="Date"/>
    <w:basedOn w:val="a1"/>
    <w:next w:val="a1"/>
    <w:link w:val="13"/>
    <w:unhideWhenUsed/>
    <w:qFormat/>
    <w:pPr>
      <w:ind w:leftChars="2500" w:left="100"/>
    </w:pPr>
    <w:rPr>
      <w:rFonts w:ascii="Times New Roman"/>
      <w:kern w:val="0"/>
      <w:sz w:val="24"/>
      <w:szCs w:val="20"/>
    </w:rPr>
  </w:style>
  <w:style w:type="paragraph" w:styleId="20">
    <w:name w:val="Body Text Indent 2"/>
    <w:basedOn w:val="a1"/>
    <w:link w:val="21"/>
    <w:qFormat/>
    <w:pPr>
      <w:spacing w:after="120" w:line="480" w:lineRule="auto"/>
      <w:ind w:leftChars="200" w:left="420" w:firstLineChars="0" w:firstLine="0"/>
    </w:pPr>
    <w:rPr>
      <w:rFonts w:ascii="Times New Roman"/>
      <w:szCs w:val="24"/>
      <w:lang w:val="zh-CN"/>
    </w:rPr>
  </w:style>
  <w:style w:type="paragraph" w:styleId="af">
    <w:name w:val="endnote text"/>
    <w:basedOn w:val="a1"/>
    <w:link w:val="af0"/>
    <w:qFormat/>
    <w:pPr>
      <w:snapToGrid w:val="0"/>
      <w:spacing w:line="240" w:lineRule="auto"/>
      <w:ind w:firstLineChars="0" w:firstLine="0"/>
      <w:jc w:val="left"/>
    </w:pPr>
    <w:rPr>
      <w:rFonts w:ascii="Times New Roman"/>
      <w:szCs w:val="24"/>
    </w:rPr>
  </w:style>
  <w:style w:type="paragraph" w:styleId="af1">
    <w:name w:val="Balloon Text"/>
    <w:basedOn w:val="a1"/>
    <w:link w:val="14"/>
    <w:unhideWhenUsed/>
    <w:qFormat/>
    <w:rPr>
      <w:rFonts w:ascii="Times New Roman"/>
      <w:kern w:val="0"/>
      <w:sz w:val="18"/>
      <w:szCs w:val="18"/>
    </w:rPr>
  </w:style>
  <w:style w:type="paragraph" w:styleId="af2">
    <w:name w:val="footer"/>
    <w:basedOn w:val="a1"/>
    <w:link w:val="15"/>
    <w:uiPriority w:val="99"/>
    <w:unhideWhenUsed/>
    <w:qFormat/>
    <w:pPr>
      <w:tabs>
        <w:tab w:val="center" w:pos="4153"/>
        <w:tab w:val="right" w:pos="8306"/>
      </w:tabs>
      <w:snapToGrid w:val="0"/>
      <w:jc w:val="left"/>
    </w:pPr>
    <w:rPr>
      <w:rFonts w:ascii="Times New Roman"/>
      <w:kern w:val="0"/>
      <w:sz w:val="18"/>
      <w:szCs w:val="18"/>
    </w:rPr>
  </w:style>
  <w:style w:type="paragraph" w:styleId="af3">
    <w:name w:val="header"/>
    <w:basedOn w:val="a1"/>
    <w:link w:val="16"/>
    <w:unhideWhenUsed/>
    <w:qFormat/>
    <w:pPr>
      <w:pBdr>
        <w:bottom w:val="single" w:sz="6" w:space="1" w:color="auto"/>
      </w:pBdr>
      <w:tabs>
        <w:tab w:val="center" w:pos="4153"/>
        <w:tab w:val="right" w:pos="8306"/>
      </w:tabs>
      <w:snapToGrid w:val="0"/>
      <w:jc w:val="center"/>
    </w:pPr>
    <w:rPr>
      <w:rFonts w:ascii="Times New Roman"/>
      <w:kern w:val="0"/>
      <w:sz w:val="18"/>
      <w:szCs w:val="18"/>
    </w:rPr>
  </w:style>
  <w:style w:type="paragraph" w:styleId="TOC1">
    <w:name w:val="toc 1"/>
    <w:basedOn w:val="a1"/>
    <w:next w:val="a1"/>
    <w:uiPriority w:val="39"/>
    <w:unhideWhenUsed/>
    <w:qFormat/>
    <w:pPr>
      <w:tabs>
        <w:tab w:val="right" w:leader="dot" w:pos="9344"/>
      </w:tabs>
      <w:spacing w:line="360" w:lineRule="auto"/>
      <w:ind w:firstLineChars="0" w:firstLine="0"/>
      <w:jc w:val="left"/>
    </w:pPr>
  </w:style>
  <w:style w:type="paragraph" w:styleId="af4">
    <w:name w:val="footnote text"/>
    <w:basedOn w:val="a1"/>
    <w:link w:val="af5"/>
    <w:qFormat/>
    <w:pPr>
      <w:snapToGrid w:val="0"/>
      <w:spacing w:line="240" w:lineRule="auto"/>
      <w:ind w:firstLineChars="0" w:firstLine="0"/>
      <w:jc w:val="left"/>
    </w:pPr>
    <w:rPr>
      <w:rFonts w:ascii="Times New Roman"/>
      <w:sz w:val="18"/>
      <w:szCs w:val="18"/>
    </w:rPr>
  </w:style>
  <w:style w:type="paragraph" w:styleId="30">
    <w:name w:val="Body Text Indent 3"/>
    <w:basedOn w:val="a1"/>
    <w:link w:val="31"/>
    <w:qFormat/>
    <w:pPr>
      <w:spacing w:line="360" w:lineRule="auto"/>
      <w:ind w:firstLine="480"/>
    </w:pPr>
    <w:rPr>
      <w:rFonts w:hAnsi="宋体"/>
      <w:sz w:val="24"/>
      <w:szCs w:val="24"/>
    </w:rPr>
  </w:style>
  <w:style w:type="paragraph" w:styleId="TOC2">
    <w:name w:val="toc 2"/>
    <w:basedOn w:val="a1"/>
    <w:next w:val="a1"/>
    <w:uiPriority w:val="39"/>
    <w:unhideWhenUsed/>
    <w:qFormat/>
    <w:pPr>
      <w:ind w:leftChars="200" w:left="420"/>
    </w:pPr>
  </w:style>
  <w:style w:type="paragraph" w:styleId="HTML">
    <w:name w:val="HTML Preformatted"/>
    <w:basedOn w:val="a1"/>
    <w:link w:val="HTML0"/>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0" w:firstLine="0"/>
      <w:jc w:val="left"/>
    </w:pPr>
    <w:rPr>
      <w:rFonts w:hAnsi="宋体" w:hint="eastAsia"/>
      <w:kern w:val="0"/>
      <w:sz w:val="24"/>
      <w:szCs w:val="24"/>
    </w:rPr>
  </w:style>
  <w:style w:type="paragraph" w:styleId="af6">
    <w:name w:val="Normal (Web)"/>
    <w:basedOn w:val="a1"/>
    <w:uiPriority w:val="99"/>
    <w:unhideWhenUsed/>
    <w:qFormat/>
    <w:pPr>
      <w:widowControl/>
      <w:spacing w:before="100" w:beforeAutospacing="1" w:after="100" w:afterAutospacing="1" w:line="240" w:lineRule="auto"/>
      <w:ind w:firstLineChars="0" w:firstLine="0"/>
      <w:jc w:val="left"/>
    </w:pPr>
    <w:rPr>
      <w:rFonts w:hAnsi="宋体" w:cs="宋体"/>
      <w:kern w:val="0"/>
      <w:sz w:val="24"/>
      <w:szCs w:val="24"/>
    </w:rPr>
  </w:style>
  <w:style w:type="paragraph" w:styleId="af7">
    <w:name w:val="annotation subject"/>
    <w:basedOn w:val="a7"/>
    <w:next w:val="a7"/>
    <w:link w:val="17"/>
    <w:unhideWhenUsed/>
    <w:qFormat/>
    <w:rPr>
      <w:b/>
      <w:bCs/>
    </w:rPr>
  </w:style>
  <w:style w:type="table" w:styleId="af8">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2"/>
    <w:uiPriority w:val="22"/>
    <w:qFormat/>
    <w:rPr>
      <w:b/>
      <w:bCs/>
    </w:rPr>
  </w:style>
  <w:style w:type="character" w:styleId="afa">
    <w:name w:val="endnote reference"/>
    <w:qFormat/>
    <w:rPr>
      <w:vertAlign w:val="superscript"/>
    </w:rPr>
  </w:style>
  <w:style w:type="character" w:styleId="afb">
    <w:name w:val="page number"/>
    <w:qFormat/>
  </w:style>
  <w:style w:type="character" w:styleId="afc">
    <w:name w:val="FollowedHyperlink"/>
    <w:basedOn w:val="a2"/>
    <w:qFormat/>
    <w:rPr>
      <w:color w:val="164396"/>
      <w:u w:val="none"/>
    </w:rPr>
  </w:style>
  <w:style w:type="character" w:styleId="afd">
    <w:name w:val="Emphasis"/>
    <w:uiPriority w:val="20"/>
    <w:qFormat/>
    <w:rPr>
      <w:i/>
      <w:iCs/>
    </w:rPr>
  </w:style>
  <w:style w:type="character" w:styleId="HTML1">
    <w:name w:val="HTML Definition"/>
    <w:basedOn w:val="a2"/>
    <w:qFormat/>
  </w:style>
  <w:style w:type="character" w:styleId="HTML2">
    <w:name w:val="HTML Variable"/>
    <w:basedOn w:val="a2"/>
    <w:qFormat/>
  </w:style>
  <w:style w:type="character" w:styleId="afe">
    <w:name w:val="Hyperlink"/>
    <w:uiPriority w:val="99"/>
    <w:unhideWhenUsed/>
    <w:qFormat/>
    <w:rPr>
      <w:color w:val="0000FF"/>
      <w:u w:val="single"/>
    </w:rPr>
  </w:style>
  <w:style w:type="character" w:styleId="HTML3">
    <w:name w:val="HTML Code"/>
    <w:basedOn w:val="a2"/>
    <w:qFormat/>
    <w:rPr>
      <w:rFonts w:ascii="Courier New" w:hAnsi="Courier New"/>
      <w:sz w:val="20"/>
    </w:rPr>
  </w:style>
  <w:style w:type="character" w:styleId="aff">
    <w:name w:val="annotation reference"/>
    <w:uiPriority w:val="99"/>
    <w:unhideWhenUsed/>
    <w:qFormat/>
    <w:rPr>
      <w:sz w:val="21"/>
      <w:szCs w:val="21"/>
    </w:rPr>
  </w:style>
  <w:style w:type="character" w:styleId="HTML4">
    <w:name w:val="HTML Cite"/>
    <w:basedOn w:val="a2"/>
    <w:qFormat/>
  </w:style>
  <w:style w:type="character" w:styleId="aff0">
    <w:name w:val="footnote reference"/>
    <w:qFormat/>
    <w:rPr>
      <w:vertAlign w:val="superscript"/>
    </w:rPr>
  </w:style>
  <w:style w:type="character" w:customStyle="1" w:styleId="11">
    <w:name w:val="标题 1 字符1"/>
    <w:link w:val="1"/>
    <w:uiPriority w:val="9"/>
    <w:qFormat/>
    <w:rPr>
      <w:rFonts w:ascii="黑体" w:eastAsia="黑体" w:hAnsi="Times New Roman"/>
      <w:bCs/>
      <w:kern w:val="44"/>
      <w:szCs w:val="44"/>
    </w:rPr>
  </w:style>
  <w:style w:type="character" w:customStyle="1" w:styleId="22">
    <w:name w:val="标题 2 字符2"/>
    <w:link w:val="2"/>
    <w:uiPriority w:val="9"/>
    <w:qFormat/>
    <w:rPr>
      <w:rFonts w:ascii="黑体" w:eastAsia="黑体" w:hAnsi="黑体" w:cs="Times New Roman"/>
      <w:bCs/>
      <w:szCs w:val="32"/>
    </w:rPr>
  </w:style>
  <w:style w:type="character" w:customStyle="1" w:styleId="32">
    <w:name w:val="标题 3 字符2"/>
    <w:link w:val="3"/>
    <w:uiPriority w:val="9"/>
    <w:qFormat/>
    <w:rPr>
      <w:rFonts w:ascii="黑体" w:eastAsia="黑体" w:hAnsi="Times New Roman"/>
      <w:bCs/>
      <w:szCs w:val="32"/>
    </w:rPr>
  </w:style>
  <w:style w:type="character" w:customStyle="1" w:styleId="42">
    <w:name w:val="标题 4 字符2"/>
    <w:link w:val="4"/>
    <w:uiPriority w:val="9"/>
    <w:qFormat/>
    <w:rPr>
      <w:rFonts w:ascii="黑体" w:eastAsia="黑体" w:hAnsi="等线 Light" w:cs="Times New Roman"/>
      <w:bCs/>
      <w:szCs w:val="28"/>
    </w:rPr>
  </w:style>
  <w:style w:type="character" w:customStyle="1" w:styleId="52">
    <w:name w:val="标题 5 字符2"/>
    <w:link w:val="5"/>
    <w:uiPriority w:val="9"/>
    <w:qFormat/>
    <w:rPr>
      <w:rFonts w:ascii="黑体" w:eastAsia="黑体" w:hAnsi="Times New Roman"/>
      <w:bCs/>
      <w:szCs w:val="28"/>
    </w:rPr>
  </w:style>
  <w:style w:type="character" w:customStyle="1" w:styleId="10">
    <w:name w:val="文档结构图 字符1"/>
    <w:link w:val="a6"/>
    <w:uiPriority w:val="99"/>
    <w:semiHidden/>
    <w:qFormat/>
    <w:rPr>
      <w:rFonts w:ascii="宋体" w:eastAsia="宋体" w:hAnsi="Times New Roman"/>
      <w:sz w:val="18"/>
      <w:szCs w:val="18"/>
    </w:rPr>
  </w:style>
  <w:style w:type="character" w:customStyle="1" w:styleId="12">
    <w:name w:val="批注文字 字符1"/>
    <w:link w:val="a7"/>
    <w:uiPriority w:val="99"/>
    <w:qFormat/>
    <w:rPr>
      <w:rFonts w:ascii="Times New Roman" w:eastAsia="宋体" w:hAnsi="Times New Roman"/>
      <w:sz w:val="24"/>
    </w:rPr>
  </w:style>
  <w:style w:type="character" w:customStyle="1" w:styleId="a9">
    <w:name w:val="正文文本 字符"/>
    <w:basedOn w:val="a2"/>
    <w:link w:val="a8"/>
    <w:uiPriority w:val="99"/>
    <w:semiHidden/>
    <w:qFormat/>
    <w:rPr>
      <w:rFonts w:ascii="宋体"/>
      <w:kern w:val="2"/>
      <w:sz w:val="21"/>
      <w:szCs w:val="22"/>
    </w:rPr>
  </w:style>
  <w:style w:type="character" w:customStyle="1" w:styleId="ab">
    <w:name w:val="正文文本缩进 字符"/>
    <w:link w:val="aa"/>
    <w:qFormat/>
    <w:rPr>
      <w:kern w:val="2"/>
      <w:sz w:val="21"/>
      <w:szCs w:val="24"/>
    </w:rPr>
  </w:style>
  <w:style w:type="character" w:customStyle="1" w:styleId="ad">
    <w:name w:val="纯文本 字符"/>
    <w:link w:val="ac"/>
    <w:qFormat/>
    <w:rPr>
      <w:rFonts w:ascii="宋体" w:hAnsi="Courier New"/>
      <w:kern w:val="2"/>
      <w:sz w:val="21"/>
      <w:lang w:val="zh-CN"/>
    </w:rPr>
  </w:style>
  <w:style w:type="character" w:customStyle="1" w:styleId="13">
    <w:name w:val="日期 字符1"/>
    <w:link w:val="ae"/>
    <w:uiPriority w:val="99"/>
    <w:semiHidden/>
    <w:qFormat/>
    <w:rPr>
      <w:rFonts w:ascii="Times New Roman" w:eastAsia="宋体" w:hAnsi="Times New Roman"/>
      <w:sz w:val="24"/>
    </w:rPr>
  </w:style>
  <w:style w:type="character" w:customStyle="1" w:styleId="21">
    <w:name w:val="正文文本缩进 2 字符"/>
    <w:link w:val="20"/>
    <w:qFormat/>
    <w:rPr>
      <w:kern w:val="2"/>
      <w:sz w:val="21"/>
      <w:szCs w:val="24"/>
      <w:lang w:val="zh-CN"/>
    </w:rPr>
  </w:style>
  <w:style w:type="character" w:customStyle="1" w:styleId="af0">
    <w:name w:val="尾注文本 字符"/>
    <w:link w:val="af"/>
    <w:qFormat/>
    <w:rPr>
      <w:kern w:val="2"/>
      <w:sz w:val="21"/>
      <w:szCs w:val="24"/>
      <w:lang w:val="en-US"/>
    </w:rPr>
  </w:style>
  <w:style w:type="character" w:customStyle="1" w:styleId="14">
    <w:name w:val="批注框文本 字符1"/>
    <w:link w:val="af1"/>
    <w:uiPriority w:val="99"/>
    <w:semiHidden/>
    <w:qFormat/>
    <w:rPr>
      <w:rFonts w:ascii="Times New Roman" w:eastAsia="宋体" w:hAnsi="Times New Roman"/>
      <w:sz w:val="18"/>
      <w:szCs w:val="18"/>
    </w:rPr>
  </w:style>
  <w:style w:type="character" w:customStyle="1" w:styleId="15">
    <w:name w:val="页脚 字符1"/>
    <w:link w:val="af2"/>
    <w:uiPriority w:val="99"/>
    <w:qFormat/>
    <w:rPr>
      <w:sz w:val="18"/>
      <w:szCs w:val="18"/>
    </w:rPr>
  </w:style>
  <w:style w:type="character" w:customStyle="1" w:styleId="16">
    <w:name w:val="页眉 字符1"/>
    <w:link w:val="af3"/>
    <w:uiPriority w:val="99"/>
    <w:qFormat/>
    <w:rPr>
      <w:sz w:val="18"/>
      <w:szCs w:val="18"/>
    </w:rPr>
  </w:style>
  <w:style w:type="character" w:customStyle="1" w:styleId="af5">
    <w:name w:val="脚注文本 字符"/>
    <w:link w:val="af4"/>
    <w:qFormat/>
    <w:rPr>
      <w:kern w:val="2"/>
      <w:sz w:val="18"/>
      <w:szCs w:val="18"/>
      <w:lang w:val="en-US"/>
    </w:rPr>
  </w:style>
  <w:style w:type="character" w:customStyle="1" w:styleId="17">
    <w:name w:val="批注主题 字符1"/>
    <w:link w:val="af7"/>
    <w:uiPriority w:val="99"/>
    <w:semiHidden/>
    <w:qFormat/>
    <w:rPr>
      <w:rFonts w:ascii="Times New Roman" w:eastAsia="宋体" w:hAnsi="Times New Roman"/>
      <w:b/>
      <w:bCs/>
      <w:sz w:val="24"/>
    </w:rPr>
  </w:style>
  <w:style w:type="character" w:customStyle="1" w:styleId="23">
    <w:name w:val="标题 2 字符"/>
    <w:qFormat/>
    <w:rPr>
      <w:rFonts w:ascii="黑体" w:eastAsia="黑体" w:hAnsi="黑体" w:cs="Times New Roman"/>
      <w:bCs/>
      <w:szCs w:val="32"/>
    </w:rPr>
  </w:style>
  <w:style w:type="character" w:customStyle="1" w:styleId="fontstyle31">
    <w:name w:val="fontstyle31"/>
    <w:qFormat/>
    <w:rPr>
      <w:rFonts w:ascii="TimesNewRomanPSMT" w:hAnsi="TimesNewRomanPSMT" w:hint="default"/>
      <w:color w:val="000000"/>
      <w:sz w:val="22"/>
      <w:szCs w:val="22"/>
    </w:rPr>
  </w:style>
  <w:style w:type="character" w:customStyle="1" w:styleId="fontstyle41">
    <w:name w:val="fontstyle41"/>
    <w:qFormat/>
    <w:rPr>
      <w:rFonts w:ascii="TimesNewRomanPSMT" w:hAnsi="TimesNewRomanPSMT" w:hint="default"/>
      <w:color w:val="000000"/>
      <w:sz w:val="22"/>
      <w:szCs w:val="22"/>
    </w:rPr>
  </w:style>
  <w:style w:type="character" w:customStyle="1" w:styleId="50">
    <w:name w:val="标题 5 字符"/>
    <w:uiPriority w:val="9"/>
    <w:qFormat/>
    <w:rPr>
      <w:rFonts w:ascii="黑体" w:eastAsia="黑体" w:hAnsi="Times New Roman"/>
      <w:bCs/>
      <w:szCs w:val="28"/>
    </w:rPr>
  </w:style>
  <w:style w:type="character" w:customStyle="1" w:styleId="fontstyle71">
    <w:name w:val="fontstyle71"/>
    <w:qFormat/>
    <w:rPr>
      <w:rFonts w:ascii="E-BZ-PK7482d0-Identity-H" w:hAnsi="E-BZ-PK7482d0-Identity-H" w:hint="default"/>
      <w:color w:val="000000"/>
      <w:sz w:val="16"/>
      <w:szCs w:val="16"/>
    </w:rPr>
  </w:style>
  <w:style w:type="character" w:customStyle="1" w:styleId="fontstyle51">
    <w:name w:val="fontstyle51"/>
    <w:qFormat/>
    <w:rPr>
      <w:rFonts w:ascii="TimesNewRomanPS-ItalicMT" w:hAnsi="TimesNewRomanPS-ItalicMT" w:hint="default"/>
      <w:i/>
      <w:iCs/>
      <w:color w:val="000000"/>
      <w:sz w:val="24"/>
      <w:szCs w:val="24"/>
    </w:rPr>
  </w:style>
  <w:style w:type="character" w:customStyle="1" w:styleId="33">
    <w:name w:val="标题 3 字符"/>
    <w:qFormat/>
    <w:rPr>
      <w:rFonts w:ascii="黑体" w:eastAsia="黑体" w:hAnsi="Times New Roman"/>
      <w:bCs/>
      <w:szCs w:val="32"/>
    </w:rPr>
  </w:style>
  <w:style w:type="character" w:customStyle="1" w:styleId="40">
    <w:name w:val="标题 4 字符"/>
    <w:uiPriority w:val="9"/>
    <w:qFormat/>
    <w:rPr>
      <w:rFonts w:ascii="黑体" w:eastAsia="黑体" w:hAnsi="等线 Light" w:cs="Times New Roman"/>
      <w:bCs/>
      <w:szCs w:val="28"/>
    </w:rPr>
  </w:style>
  <w:style w:type="character" w:customStyle="1" w:styleId="fontstyle11">
    <w:name w:val="fontstyle11"/>
    <w:qFormat/>
    <w:rPr>
      <w:rFonts w:ascii="黑体" w:eastAsia="黑体" w:hAnsi="黑体" w:hint="eastAsia"/>
      <w:color w:val="000000"/>
      <w:sz w:val="22"/>
      <w:szCs w:val="22"/>
    </w:rPr>
  </w:style>
  <w:style w:type="character" w:customStyle="1" w:styleId="fontstyle21">
    <w:name w:val="fontstyle21"/>
    <w:qFormat/>
    <w:rPr>
      <w:rFonts w:ascii="宋体" w:eastAsia="宋体" w:hAnsi="宋体" w:hint="eastAsia"/>
      <w:color w:val="000000"/>
      <w:sz w:val="22"/>
      <w:szCs w:val="22"/>
    </w:rPr>
  </w:style>
  <w:style w:type="character" w:customStyle="1" w:styleId="fontstyle01">
    <w:name w:val="fontstyle01"/>
    <w:qFormat/>
    <w:rPr>
      <w:rFonts w:ascii="黑体" w:eastAsia="黑体" w:hAnsi="黑体" w:hint="eastAsia"/>
      <w:color w:val="000000"/>
      <w:sz w:val="32"/>
      <w:szCs w:val="32"/>
    </w:rPr>
  </w:style>
  <w:style w:type="character" w:customStyle="1" w:styleId="fontstyle61">
    <w:name w:val="fontstyle61"/>
    <w:qFormat/>
    <w:rPr>
      <w:rFonts w:ascii="FzBookMaker8DlFont80536871322" w:hAnsi="FzBookMaker8DlFont80536871322" w:hint="default"/>
      <w:color w:val="000000"/>
      <w:sz w:val="16"/>
      <w:szCs w:val="16"/>
    </w:rPr>
  </w:style>
  <w:style w:type="character" w:customStyle="1" w:styleId="fontstyle81">
    <w:name w:val="fontstyle81"/>
    <w:qFormat/>
    <w:rPr>
      <w:rFonts w:ascii="FzBookMaker6DlFont60536871319" w:hAnsi="FzBookMaker6DlFont60536871319" w:hint="default"/>
      <w:color w:val="000000"/>
      <w:sz w:val="16"/>
      <w:szCs w:val="16"/>
    </w:rPr>
  </w:style>
  <w:style w:type="paragraph" w:customStyle="1" w:styleId="aff1">
    <w:name w:val="封面一致性程度标识"/>
    <w:qFormat/>
    <w:pPr>
      <w:spacing w:before="440" w:line="400" w:lineRule="exact"/>
      <w:jc w:val="center"/>
    </w:pPr>
    <w:rPr>
      <w:rFonts w:ascii="宋体"/>
      <w:sz w:val="28"/>
    </w:rPr>
  </w:style>
  <w:style w:type="paragraph" w:customStyle="1" w:styleId="aff2">
    <w:name w:val="文献分类号"/>
    <w:qFormat/>
    <w:pPr>
      <w:framePr w:hSpace="180" w:vSpace="180" w:wrap="around" w:hAnchor="margin" w:y="1" w:anchorLock="1"/>
      <w:widowControl w:val="0"/>
      <w:textAlignment w:val="center"/>
    </w:pPr>
    <w:rPr>
      <w:rFonts w:eastAsia="黑体"/>
      <w:sz w:val="21"/>
    </w:rPr>
  </w:style>
  <w:style w:type="paragraph" w:customStyle="1" w:styleId="aff3">
    <w:name w:val="其他发布部门"/>
    <w:basedOn w:val="a1"/>
    <w:qFormat/>
    <w:pPr>
      <w:framePr w:w="7433" w:h="585" w:hRule="exact" w:hSpace="180" w:vSpace="180" w:wrap="around" w:hAnchor="margin" w:xAlign="center" w:y="14401" w:anchorLock="1"/>
      <w:widowControl/>
      <w:spacing w:line="0" w:lineRule="atLeast"/>
      <w:ind w:firstLineChars="0" w:firstLine="0"/>
      <w:jc w:val="center"/>
    </w:pPr>
    <w:rPr>
      <w:rFonts w:ascii="黑体" w:eastAsia="黑体"/>
      <w:spacing w:val="20"/>
      <w:w w:val="135"/>
      <w:kern w:val="0"/>
      <w:sz w:val="36"/>
      <w:szCs w:val="20"/>
    </w:rPr>
  </w:style>
  <w:style w:type="paragraph" w:customStyle="1" w:styleId="aff4">
    <w:name w:val="实施日期"/>
    <w:basedOn w:val="aff5"/>
    <w:qFormat/>
    <w:pPr>
      <w:framePr w:hSpace="0" w:wrap="around" w:xAlign="right"/>
      <w:jc w:val="right"/>
    </w:pPr>
  </w:style>
  <w:style w:type="paragraph" w:customStyle="1" w:styleId="aff5">
    <w:name w:val="发布日期"/>
    <w:qFormat/>
    <w:pPr>
      <w:framePr w:w="4000" w:h="473" w:hRule="exact" w:hSpace="180" w:vSpace="180" w:wrap="around" w:hAnchor="margin" w:y="13511" w:anchorLock="1"/>
    </w:pPr>
    <w:rPr>
      <w:rFonts w:eastAsia="黑体"/>
      <w:sz w:val="28"/>
    </w:rPr>
  </w:style>
  <w:style w:type="paragraph" w:customStyle="1" w:styleId="aff6">
    <w:name w:val="标准书眉_偶数页"/>
    <w:basedOn w:val="a1"/>
    <w:next w:val="a1"/>
    <w:qFormat/>
    <w:pPr>
      <w:widowControl/>
      <w:tabs>
        <w:tab w:val="center" w:pos="4154"/>
        <w:tab w:val="right" w:pos="8306"/>
      </w:tabs>
      <w:spacing w:after="120"/>
      <w:ind w:firstLineChars="0" w:firstLine="0"/>
      <w:jc w:val="left"/>
    </w:pPr>
    <w:rPr>
      <w:rFonts w:ascii="Times New Roman"/>
      <w:kern w:val="0"/>
      <w:szCs w:val="20"/>
    </w:rPr>
  </w:style>
  <w:style w:type="paragraph" w:customStyle="1" w:styleId="aff7">
    <w:name w:val="封面标准文稿编辑信息"/>
    <w:qFormat/>
    <w:pPr>
      <w:spacing w:before="180" w:line="180" w:lineRule="exact"/>
      <w:jc w:val="center"/>
    </w:pPr>
    <w:rPr>
      <w:rFonts w:ascii="宋体"/>
      <w:sz w:val="21"/>
    </w:rPr>
  </w:style>
  <w:style w:type="paragraph" w:customStyle="1" w:styleId="aff8">
    <w:name w:val="其他标准称谓"/>
    <w:qFormat/>
    <w:pPr>
      <w:spacing w:line="0" w:lineRule="atLeast"/>
      <w:jc w:val="distribute"/>
    </w:pPr>
    <w:rPr>
      <w:rFonts w:ascii="黑体" w:eastAsia="黑体" w:hAnsi="宋体"/>
      <w:sz w:val="52"/>
    </w:rPr>
  </w:style>
  <w:style w:type="paragraph" w:customStyle="1" w:styleId="aff9">
    <w:name w:val="封面标准名称"/>
    <w:uiPriority w:val="99"/>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18">
    <w:name w:val="封面标准号1"/>
    <w:qFormat/>
    <w:pPr>
      <w:widowControl w:val="0"/>
      <w:kinsoku w:val="0"/>
      <w:overflowPunct w:val="0"/>
      <w:autoSpaceDE w:val="0"/>
      <w:autoSpaceDN w:val="0"/>
      <w:spacing w:before="308"/>
      <w:jc w:val="right"/>
      <w:textAlignment w:val="center"/>
    </w:pPr>
    <w:rPr>
      <w:sz w:val="28"/>
    </w:rPr>
  </w:style>
  <w:style w:type="paragraph" w:customStyle="1" w:styleId="affa">
    <w:name w:val="发布部门"/>
    <w:next w:val="a1"/>
    <w:qFormat/>
    <w:pPr>
      <w:framePr w:w="7433" w:h="585" w:hRule="exact" w:hSpace="180" w:vSpace="180" w:wrap="around" w:hAnchor="margin" w:xAlign="center" w:y="14401" w:anchorLock="1"/>
      <w:jc w:val="center"/>
    </w:pPr>
    <w:rPr>
      <w:rFonts w:ascii="宋体"/>
      <w:b/>
      <w:spacing w:val="20"/>
      <w:w w:val="135"/>
      <w:sz w:val="36"/>
    </w:rPr>
  </w:style>
  <w:style w:type="paragraph" w:styleId="affb">
    <w:name w:val="List Paragraph"/>
    <w:basedOn w:val="a1"/>
    <w:uiPriority w:val="1"/>
    <w:qFormat/>
    <w:pPr>
      <w:ind w:firstLine="420"/>
    </w:pPr>
  </w:style>
  <w:style w:type="paragraph" w:customStyle="1" w:styleId="affc">
    <w:name w:val="封面标准文稿类别"/>
    <w:qFormat/>
    <w:pPr>
      <w:spacing w:before="440" w:line="400" w:lineRule="exact"/>
      <w:jc w:val="center"/>
    </w:pPr>
    <w:rPr>
      <w:rFonts w:ascii="宋体"/>
      <w:sz w:val="24"/>
    </w:rPr>
  </w:style>
  <w:style w:type="paragraph" w:customStyle="1" w:styleId="24">
    <w:name w:val="封面标准号2"/>
    <w:basedOn w:val="18"/>
    <w:qFormat/>
    <w:pPr>
      <w:framePr w:w="9138" w:h="1244" w:hRule="exact" w:wrap="around" w:vAnchor="page" w:hAnchor="margin" w:y="2908"/>
      <w:adjustRightInd w:val="0"/>
      <w:spacing w:before="357" w:line="280" w:lineRule="exact"/>
    </w:pPr>
  </w:style>
  <w:style w:type="paragraph" w:customStyle="1" w:styleId="affd">
    <w:name w:val="标准标志"/>
    <w:next w:val="a1"/>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Style35">
    <w:name w:val="_Style 35"/>
    <w:uiPriority w:val="99"/>
    <w:semiHidden/>
    <w:qFormat/>
    <w:rPr>
      <w:kern w:val="2"/>
      <w:sz w:val="24"/>
      <w:szCs w:val="22"/>
    </w:rPr>
  </w:style>
  <w:style w:type="paragraph" w:customStyle="1" w:styleId="affe">
    <w:name w:val="标准称谓"/>
    <w:next w:val="a1"/>
    <w:qFormat/>
    <w:pPr>
      <w:framePr w:w="9638" w:h="754" w:hRule="exact" w:hSpace="180" w:vSpace="180" w:wrap="around" w:vAnchor="page" w:hAnchor="margin" w:xAlign="center" w:y="2128" w:anchorLock="1"/>
      <w:widowControl w:val="0"/>
      <w:kinsoku w:val="0"/>
      <w:overflowPunct w:val="0"/>
      <w:autoSpaceDE w:val="0"/>
      <w:autoSpaceDN w:val="0"/>
      <w:spacing w:line="240" w:lineRule="atLeast"/>
      <w:jc w:val="distribute"/>
    </w:pPr>
    <w:rPr>
      <w:rFonts w:ascii="宋体"/>
      <w:b/>
      <w:bCs/>
      <w:spacing w:val="20"/>
      <w:w w:val="148"/>
      <w:sz w:val="52"/>
    </w:rPr>
  </w:style>
  <w:style w:type="paragraph" w:customStyle="1" w:styleId="afff">
    <w:name w:val="封面标准代替信息"/>
    <w:basedOn w:val="24"/>
    <w:qFormat/>
    <w:pPr>
      <w:framePr w:wrap="around"/>
      <w:spacing w:before="57"/>
    </w:pPr>
    <w:rPr>
      <w:rFonts w:ascii="宋体"/>
      <w:sz w:val="21"/>
    </w:rPr>
  </w:style>
  <w:style w:type="paragraph" w:customStyle="1" w:styleId="Style22">
    <w:name w:val="_Style 22"/>
    <w:basedOn w:val="1"/>
    <w:next w:val="a1"/>
    <w:uiPriority w:val="39"/>
    <w:unhideWhenUsed/>
    <w:qFormat/>
    <w:pPr>
      <w:widowControl/>
      <w:spacing w:before="240" w:line="259" w:lineRule="auto"/>
      <w:jc w:val="left"/>
      <w:outlineLvl w:val="9"/>
    </w:pPr>
    <w:rPr>
      <w:rFonts w:ascii="等线 Light" w:eastAsia="等线 Light" w:hAnsi="等线 Light"/>
      <w:b/>
      <w:bCs w:val="0"/>
      <w:color w:val="2F5496"/>
      <w:kern w:val="0"/>
      <w:sz w:val="32"/>
      <w:szCs w:val="32"/>
    </w:rPr>
  </w:style>
  <w:style w:type="paragraph" w:customStyle="1" w:styleId="afff0">
    <w:name w:val="封面标准英文名称"/>
    <w:qFormat/>
    <w:pPr>
      <w:widowControl w:val="0"/>
      <w:spacing w:before="370" w:line="400" w:lineRule="exact"/>
      <w:jc w:val="center"/>
    </w:pPr>
    <w:rPr>
      <w:sz w:val="28"/>
    </w:rPr>
  </w:style>
  <w:style w:type="character" w:customStyle="1" w:styleId="afff1">
    <w:name w:val="批注文字 字符"/>
    <w:uiPriority w:val="99"/>
    <w:qFormat/>
    <w:rPr>
      <w:kern w:val="2"/>
      <w:sz w:val="21"/>
      <w:szCs w:val="24"/>
    </w:rPr>
  </w:style>
  <w:style w:type="character" w:customStyle="1" w:styleId="afff2">
    <w:name w:val="批注主题 字符"/>
    <w:qFormat/>
    <w:rPr>
      <w:b/>
      <w:bCs/>
      <w:kern w:val="2"/>
      <w:sz w:val="21"/>
      <w:szCs w:val="24"/>
    </w:rPr>
  </w:style>
  <w:style w:type="paragraph" w:customStyle="1" w:styleId="p17">
    <w:name w:val="p17"/>
    <w:basedOn w:val="a1"/>
    <w:qFormat/>
    <w:pPr>
      <w:widowControl/>
      <w:spacing w:line="240" w:lineRule="auto"/>
      <w:ind w:firstLineChars="0" w:firstLine="420"/>
    </w:pPr>
    <w:rPr>
      <w:rFonts w:hAnsi="宋体" w:cs="宋体"/>
      <w:kern w:val="0"/>
      <w:szCs w:val="21"/>
    </w:rPr>
  </w:style>
  <w:style w:type="paragraph" w:customStyle="1" w:styleId="afff3">
    <w:name w:val="段"/>
    <w:link w:val="Char"/>
    <w:qFormat/>
    <w:pPr>
      <w:autoSpaceDE w:val="0"/>
      <w:autoSpaceDN w:val="0"/>
      <w:ind w:firstLineChars="200" w:firstLine="200"/>
      <w:jc w:val="both"/>
    </w:pPr>
    <w:rPr>
      <w:rFonts w:ascii="宋体"/>
      <w:sz w:val="21"/>
    </w:rPr>
  </w:style>
  <w:style w:type="character" w:customStyle="1" w:styleId="Char">
    <w:name w:val="段 Char"/>
    <w:link w:val="afff3"/>
    <w:qFormat/>
    <w:rPr>
      <w:rFonts w:ascii="宋体"/>
      <w:sz w:val="21"/>
    </w:rPr>
  </w:style>
  <w:style w:type="paragraph" w:customStyle="1" w:styleId="a">
    <w:name w:val="章标题"/>
    <w:next w:val="afff3"/>
    <w:qFormat/>
    <w:pPr>
      <w:numPr>
        <w:numId w:val="1"/>
      </w:numPr>
      <w:spacing w:beforeLines="100" w:afterLines="100"/>
      <w:jc w:val="both"/>
      <w:outlineLvl w:val="1"/>
    </w:pPr>
    <w:rPr>
      <w:rFonts w:ascii="黑体" w:eastAsia="黑体"/>
      <w:sz w:val="21"/>
    </w:rPr>
  </w:style>
  <w:style w:type="paragraph" w:customStyle="1" w:styleId="19">
    <w:name w:val="修订1"/>
    <w:uiPriority w:val="99"/>
    <w:semiHidden/>
    <w:qFormat/>
    <w:rPr>
      <w:kern w:val="2"/>
      <w:sz w:val="21"/>
      <w:szCs w:val="24"/>
    </w:rPr>
  </w:style>
  <w:style w:type="paragraph" w:customStyle="1" w:styleId="afff4">
    <w:name w:val="目次、标准名称标题"/>
    <w:basedOn w:val="a1"/>
    <w:next w:val="afff3"/>
    <w:qFormat/>
    <w:pPr>
      <w:keepNext/>
      <w:pageBreakBefore/>
      <w:widowControl/>
      <w:shd w:val="clear" w:color="FFFFFF" w:fill="FFFFFF"/>
      <w:spacing w:before="640" w:after="560" w:line="460" w:lineRule="exact"/>
      <w:ind w:firstLineChars="0" w:firstLine="0"/>
      <w:jc w:val="center"/>
      <w:outlineLvl w:val="0"/>
    </w:pPr>
    <w:rPr>
      <w:rFonts w:ascii="黑体" w:eastAsia="黑体"/>
      <w:kern w:val="0"/>
      <w:sz w:val="32"/>
      <w:szCs w:val="20"/>
    </w:rPr>
  </w:style>
  <w:style w:type="paragraph" w:customStyle="1" w:styleId="afff5">
    <w:name w:val="一级条标题"/>
    <w:next w:val="afff3"/>
    <w:qFormat/>
    <w:pPr>
      <w:spacing w:beforeLines="50" w:afterLines="50"/>
      <w:ind w:left="568"/>
      <w:outlineLvl w:val="2"/>
    </w:pPr>
    <w:rPr>
      <w:rFonts w:ascii="黑体" w:eastAsia="黑体"/>
      <w:sz w:val="21"/>
      <w:szCs w:val="21"/>
    </w:rPr>
  </w:style>
  <w:style w:type="paragraph" w:customStyle="1" w:styleId="afff6">
    <w:name w:val="二级条标题"/>
    <w:basedOn w:val="afff5"/>
    <w:next w:val="afff3"/>
    <w:qFormat/>
    <w:pPr>
      <w:spacing w:before="50" w:after="50"/>
      <w:ind w:left="851"/>
      <w:outlineLvl w:val="3"/>
    </w:pPr>
  </w:style>
  <w:style w:type="paragraph" w:customStyle="1" w:styleId="afff7">
    <w:name w:val="三级条标题"/>
    <w:basedOn w:val="afff6"/>
    <w:next w:val="afff3"/>
    <w:qFormat/>
    <w:pPr>
      <w:ind w:left="0"/>
      <w:outlineLvl w:val="4"/>
    </w:pPr>
  </w:style>
  <w:style w:type="paragraph" w:customStyle="1" w:styleId="afff8">
    <w:name w:val="四级条标题"/>
    <w:basedOn w:val="afff7"/>
    <w:next w:val="afff3"/>
    <w:qFormat/>
    <w:pPr>
      <w:outlineLvl w:val="5"/>
    </w:pPr>
  </w:style>
  <w:style w:type="paragraph" w:customStyle="1" w:styleId="afff9">
    <w:name w:val="五级条标题"/>
    <w:basedOn w:val="afff8"/>
    <w:next w:val="afff3"/>
    <w:qFormat/>
    <w:pPr>
      <w:outlineLvl w:val="6"/>
    </w:pPr>
  </w:style>
  <w:style w:type="paragraph" w:customStyle="1" w:styleId="a0">
    <w:name w:val="注×：（正文）"/>
    <w:qFormat/>
    <w:pPr>
      <w:numPr>
        <w:numId w:val="2"/>
      </w:numPr>
      <w:jc w:val="both"/>
    </w:pPr>
    <w:rPr>
      <w:rFonts w:ascii="宋体"/>
      <w:sz w:val="18"/>
      <w:szCs w:val="18"/>
    </w:rPr>
  </w:style>
  <w:style w:type="character" w:customStyle="1" w:styleId="310">
    <w:name w:val="标题 3 字符1"/>
    <w:uiPriority w:val="9"/>
    <w:qFormat/>
    <w:rPr>
      <w:b/>
      <w:bCs/>
      <w:kern w:val="2"/>
      <w:sz w:val="32"/>
      <w:szCs w:val="32"/>
    </w:rPr>
  </w:style>
  <w:style w:type="character" w:customStyle="1" w:styleId="41">
    <w:name w:val="标题 4 字符1"/>
    <w:uiPriority w:val="9"/>
    <w:qFormat/>
    <w:rPr>
      <w:rFonts w:ascii="Calibri Light" w:eastAsia="宋体" w:hAnsi="Calibri Light" w:cs="Times New Roman"/>
      <w:b/>
      <w:bCs/>
      <w:kern w:val="2"/>
      <w:sz w:val="28"/>
      <w:szCs w:val="28"/>
    </w:rPr>
  </w:style>
  <w:style w:type="character" w:customStyle="1" w:styleId="51">
    <w:name w:val="标题 5 字符1"/>
    <w:uiPriority w:val="9"/>
    <w:qFormat/>
    <w:rPr>
      <w:b/>
      <w:bCs/>
      <w:kern w:val="2"/>
      <w:sz w:val="28"/>
      <w:szCs w:val="28"/>
    </w:rPr>
  </w:style>
  <w:style w:type="character" w:customStyle="1" w:styleId="210">
    <w:name w:val="标题 2 字符1"/>
    <w:uiPriority w:val="9"/>
    <w:qFormat/>
    <w:rPr>
      <w:kern w:val="2"/>
      <w:sz w:val="48"/>
      <w:szCs w:val="24"/>
    </w:rPr>
  </w:style>
  <w:style w:type="character" w:customStyle="1" w:styleId="1a">
    <w:name w:val="标题 1 字符"/>
    <w:uiPriority w:val="9"/>
    <w:qFormat/>
    <w:rPr>
      <w:kern w:val="2"/>
      <w:sz w:val="84"/>
      <w:szCs w:val="24"/>
    </w:rPr>
  </w:style>
  <w:style w:type="character" w:customStyle="1" w:styleId="afffa">
    <w:name w:val="页脚 字符"/>
    <w:uiPriority w:val="99"/>
    <w:qFormat/>
    <w:rPr>
      <w:kern w:val="2"/>
      <w:sz w:val="18"/>
      <w:szCs w:val="18"/>
    </w:rPr>
  </w:style>
  <w:style w:type="character" w:customStyle="1" w:styleId="afffb">
    <w:name w:val="页眉 字符"/>
    <w:qFormat/>
    <w:rPr>
      <w:kern w:val="2"/>
      <w:sz w:val="18"/>
      <w:szCs w:val="18"/>
    </w:rPr>
  </w:style>
  <w:style w:type="character" w:customStyle="1" w:styleId="afffc">
    <w:name w:val="批注框文本 字符"/>
    <w:qFormat/>
    <w:rPr>
      <w:kern w:val="2"/>
      <w:sz w:val="18"/>
      <w:szCs w:val="18"/>
    </w:rPr>
  </w:style>
  <w:style w:type="character" w:customStyle="1" w:styleId="afffd">
    <w:name w:val="日期 字符"/>
    <w:qFormat/>
    <w:rPr>
      <w:kern w:val="2"/>
      <w:sz w:val="21"/>
      <w:szCs w:val="24"/>
    </w:rPr>
  </w:style>
  <w:style w:type="character" w:customStyle="1" w:styleId="afffe">
    <w:name w:val="文档结构图 字符"/>
    <w:qFormat/>
    <w:rPr>
      <w:rFonts w:ascii="宋体"/>
      <w:sz w:val="18"/>
      <w:szCs w:val="18"/>
    </w:rPr>
  </w:style>
  <w:style w:type="character" w:customStyle="1" w:styleId="Char1">
    <w:name w:val="文档结构图 Char1"/>
    <w:semiHidden/>
    <w:qFormat/>
    <w:rPr>
      <w:rFonts w:ascii="宋体"/>
      <w:kern w:val="2"/>
      <w:sz w:val="18"/>
      <w:szCs w:val="18"/>
    </w:rPr>
  </w:style>
  <w:style w:type="table" w:customStyle="1" w:styleId="1b">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标题1"/>
    <w:uiPriority w:val="99"/>
    <w:qFormat/>
    <w:rPr>
      <w:rFonts w:cs="Times New Roman"/>
    </w:rPr>
  </w:style>
  <w:style w:type="paragraph" w:customStyle="1" w:styleId="2-">
    <w:name w:val="标题 2-标准"/>
    <w:basedOn w:val="2"/>
    <w:qFormat/>
    <w:pPr>
      <w:spacing w:before="120" w:after="120" w:line="360" w:lineRule="exact"/>
    </w:pPr>
    <w:rPr>
      <w:rFonts w:ascii="Times New Roman" w:hAnsi="Times New Roman"/>
      <w:color w:val="000000"/>
      <w:sz w:val="21"/>
    </w:rPr>
  </w:style>
  <w:style w:type="paragraph" w:customStyle="1" w:styleId="1-">
    <w:name w:val="标题 1-标准"/>
    <w:basedOn w:val="1"/>
    <w:qFormat/>
    <w:pPr>
      <w:spacing w:before="240" w:after="240" w:line="360" w:lineRule="exact"/>
    </w:pPr>
    <w:rPr>
      <w:rFonts w:ascii="Times New Roman"/>
      <w:color w:val="000000"/>
      <w:sz w:val="21"/>
    </w:rPr>
  </w:style>
  <w:style w:type="paragraph" w:customStyle="1" w:styleId="3-">
    <w:name w:val="标题 3-标准"/>
    <w:basedOn w:val="3"/>
    <w:qFormat/>
    <w:pPr>
      <w:spacing w:before="120" w:after="120" w:line="360" w:lineRule="exact"/>
    </w:pPr>
    <w:rPr>
      <w:rFonts w:ascii="Times New Roman"/>
      <w:color w:val="000000"/>
      <w:sz w:val="21"/>
    </w:rPr>
  </w:style>
  <w:style w:type="table" w:customStyle="1" w:styleId="110">
    <w:name w:val="网格表 1 浅色1"/>
    <w:basedOn w:val="a3"/>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ffff">
    <w:name w:val="前言、引言标题"/>
    <w:next w:val="a1"/>
    <w:qFormat/>
    <w:pPr>
      <w:shd w:val="clear" w:color="FFFFFF" w:fill="FFFFFF"/>
      <w:spacing w:before="640" w:after="560"/>
      <w:jc w:val="center"/>
      <w:outlineLvl w:val="0"/>
    </w:pPr>
    <w:rPr>
      <w:rFonts w:ascii="黑体" w:eastAsia="黑体"/>
      <w:sz w:val="32"/>
    </w:rPr>
  </w:style>
  <w:style w:type="table" w:customStyle="1" w:styleId="25">
    <w:name w:val="网格型2"/>
    <w:basedOn w:val="a3"/>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
    <w:name w:val="Char Char2"/>
    <w:basedOn w:val="a1"/>
    <w:autoRedefine/>
    <w:qFormat/>
    <w:pPr>
      <w:spacing w:line="360" w:lineRule="auto"/>
      <w:ind w:firstLineChars="0" w:firstLine="0"/>
    </w:pPr>
    <w:rPr>
      <w:rFonts w:hAnsi="宋体"/>
      <w:sz w:val="22"/>
      <w:szCs w:val="24"/>
    </w:rPr>
  </w:style>
  <w:style w:type="paragraph" w:customStyle="1" w:styleId="111">
    <w:name w:val="目录 11"/>
    <w:basedOn w:val="a1"/>
    <w:next w:val="a1"/>
    <w:autoRedefine/>
    <w:uiPriority w:val="39"/>
    <w:qFormat/>
    <w:pPr>
      <w:tabs>
        <w:tab w:val="right" w:leader="dot" w:pos="8296"/>
      </w:tabs>
      <w:spacing w:line="240" w:lineRule="auto"/>
      <w:ind w:firstLineChars="0" w:firstLine="0"/>
      <w:jc w:val="center"/>
    </w:pPr>
    <w:rPr>
      <w:rFonts w:ascii="Times New Roman" w:eastAsia="黑体"/>
      <w:sz w:val="32"/>
      <w:szCs w:val="32"/>
    </w:rPr>
  </w:style>
  <w:style w:type="paragraph" w:customStyle="1" w:styleId="211">
    <w:name w:val="目录 21"/>
    <w:basedOn w:val="a1"/>
    <w:next w:val="a1"/>
    <w:autoRedefine/>
    <w:uiPriority w:val="39"/>
    <w:qFormat/>
    <w:pPr>
      <w:tabs>
        <w:tab w:val="right" w:leader="dot" w:pos="8820"/>
      </w:tabs>
      <w:spacing w:line="240" w:lineRule="auto"/>
      <w:ind w:leftChars="342" w:left="718" w:firstLineChars="0" w:firstLine="0"/>
    </w:pPr>
    <w:rPr>
      <w:rFonts w:ascii="Times New Roman"/>
      <w:szCs w:val="24"/>
    </w:rPr>
  </w:style>
  <w:style w:type="character" w:customStyle="1" w:styleId="1Char">
    <w:name w:val="标题1 Char"/>
    <w:qFormat/>
    <w:rPr>
      <w:rFonts w:eastAsia="黑体"/>
      <w:b/>
      <w:bCs/>
      <w:kern w:val="44"/>
      <w:sz w:val="24"/>
      <w:szCs w:val="44"/>
      <w:lang w:val="en-US" w:eastAsia="zh-CN" w:bidi="ar-SA"/>
    </w:rPr>
  </w:style>
  <w:style w:type="paragraph" w:customStyle="1" w:styleId="CM18">
    <w:name w:val="CM18"/>
    <w:basedOn w:val="Default"/>
    <w:next w:val="Default"/>
    <w:qFormat/>
    <w:pPr>
      <w:spacing w:after="295"/>
    </w:pPr>
    <w:rPr>
      <w:rFonts w:ascii="华文中宋" w:eastAsia="华文中宋" w:cs="Times New Roman"/>
      <w:color w:val="auto"/>
    </w:rPr>
  </w:style>
  <w:style w:type="paragraph" w:customStyle="1" w:styleId="CM23">
    <w:name w:val="CM23"/>
    <w:basedOn w:val="Default"/>
    <w:next w:val="Default"/>
    <w:qFormat/>
    <w:pPr>
      <w:spacing w:after="375"/>
    </w:pPr>
    <w:rPr>
      <w:rFonts w:ascii="华文中宋" w:eastAsia="华文中宋" w:cs="Times New Roman"/>
      <w:color w:val="auto"/>
    </w:rPr>
  </w:style>
  <w:style w:type="paragraph" w:customStyle="1" w:styleId="CM25">
    <w:name w:val="CM25"/>
    <w:basedOn w:val="Default"/>
    <w:next w:val="Default"/>
    <w:qFormat/>
    <w:pPr>
      <w:spacing w:after="440"/>
    </w:pPr>
    <w:rPr>
      <w:rFonts w:ascii="华文中宋" w:eastAsia="华文中宋" w:cs="Times New Roman"/>
      <w:color w:val="auto"/>
    </w:rPr>
  </w:style>
  <w:style w:type="paragraph" w:customStyle="1" w:styleId="CharCharChar1Char">
    <w:name w:val="Char Char Char1 Char"/>
    <w:basedOn w:val="a1"/>
    <w:qFormat/>
    <w:pPr>
      <w:spacing w:line="240" w:lineRule="auto"/>
      <w:ind w:firstLineChars="0" w:firstLine="0"/>
    </w:pPr>
    <w:rPr>
      <w:rFonts w:ascii="Times New Roman"/>
      <w:szCs w:val="24"/>
    </w:rPr>
  </w:style>
  <w:style w:type="character" w:customStyle="1" w:styleId="affff0">
    <w:name w:val="发布"/>
    <w:qFormat/>
    <w:rPr>
      <w:rFonts w:ascii="黑体" w:eastAsia="黑体"/>
      <w:spacing w:val="22"/>
      <w:w w:val="100"/>
      <w:position w:val="3"/>
      <w:sz w:val="28"/>
    </w:rPr>
  </w:style>
  <w:style w:type="paragraph" w:customStyle="1" w:styleId="1d">
    <w:name w:val="列出段落1"/>
    <w:basedOn w:val="a1"/>
    <w:uiPriority w:val="34"/>
    <w:qFormat/>
    <w:pPr>
      <w:spacing w:line="240" w:lineRule="auto"/>
      <w:ind w:firstLine="420"/>
    </w:pPr>
    <w:rPr>
      <w:rFonts w:ascii="Times New Roman"/>
      <w:szCs w:val="24"/>
    </w:rPr>
  </w:style>
  <w:style w:type="character" w:styleId="affff1">
    <w:name w:val="Placeholder Text"/>
    <w:uiPriority w:val="99"/>
    <w:semiHidden/>
    <w:qFormat/>
    <w:rPr>
      <w:color w:val="808080"/>
    </w:rPr>
  </w:style>
  <w:style w:type="paragraph" w:customStyle="1" w:styleId="TOC10">
    <w:name w:val="TOC 标题1"/>
    <w:basedOn w:val="1"/>
    <w:next w:val="a1"/>
    <w:uiPriority w:val="39"/>
    <w:unhideWhenUsed/>
    <w:qFormat/>
    <w:pPr>
      <w:widowControl/>
      <w:spacing w:beforeLines="0" w:before="240" w:afterLines="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paragraph" w:customStyle="1" w:styleId="26">
    <w:name w:val="修订2"/>
    <w:hidden/>
    <w:uiPriority w:val="99"/>
    <w:semiHidden/>
    <w:rPr>
      <w:rFonts w:ascii="宋体"/>
      <w:kern w:val="2"/>
      <w:sz w:val="21"/>
      <w:szCs w:val="22"/>
    </w:rPr>
  </w:style>
  <w:style w:type="character" w:customStyle="1" w:styleId="31">
    <w:name w:val="正文文本缩进 3 字符"/>
    <w:basedOn w:val="a2"/>
    <w:link w:val="30"/>
    <w:rPr>
      <w:rFonts w:ascii="宋体" w:hAnsi="宋体"/>
      <w:kern w:val="2"/>
      <w:sz w:val="24"/>
      <w:szCs w:val="24"/>
    </w:rPr>
  </w:style>
  <w:style w:type="character" w:customStyle="1" w:styleId="HTML0">
    <w:name w:val="HTML 预设格式 字符"/>
    <w:basedOn w:val="a2"/>
    <w:link w:val="HTML"/>
    <w:semiHidden/>
    <w:rPr>
      <w:rFonts w:ascii="宋体" w:hAnsi="宋体"/>
      <w:sz w:val="24"/>
      <w:szCs w:val="24"/>
    </w:rPr>
  </w:style>
  <w:style w:type="paragraph" w:customStyle="1" w:styleId="affff2">
    <w:name w:val="封面正文"/>
    <w:qFormat/>
    <w:pPr>
      <w:jc w:val="both"/>
    </w:pPr>
  </w:style>
  <w:style w:type="paragraph" w:customStyle="1" w:styleId="ENFI">
    <w:name w:val="ENFI表体"/>
    <w:basedOn w:val="a1"/>
    <w:qFormat/>
    <w:pPr>
      <w:widowControl/>
      <w:adjustRightInd w:val="0"/>
      <w:snapToGrid w:val="0"/>
      <w:spacing w:line="240" w:lineRule="atLeast"/>
      <w:ind w:firstLineChars="0" w:firstLine="0"/>
      <w:jc w:val="left"/>
    </w:pPr>
    <w:rPr>
      <w:rFonts w:eastAsia="仿宋_GB2312" w:hAnsi="宋体"/>
      <w:kern w:val="0"/>
      <w:szCs w:val="24"/>
    </w:rPr>
  </w:style>
  <w:style w:type="paragraph" w:customStyle="1" w:styleId="CM1">
    <w:name w:val="CM1"/>
    <w:basedOn w:val="Default"/>
    <w:next w:val="Default"/>
    <w:uiPriority w:val="99"/>
    <w:qFormat/>
    <w:rPr>
      <w:rFonts w:ascii="EUAlbertina" w:eastAsia="EUAlbertina" w:cs="Times New Roman"/>
      <w:color w:val="auto"/>
    </w:rPr>
  </w:style>
  <w:style w:type="paragraph" w:customStyle="1" w:styleId="affff3">
    <w:name w:val="标准书眉_奇数页"/>
    <w:next w:val="a1"/>
    <w:qFormat/>
    <w:pPr>
      <w:tabs>
        <w:tab w:val="center" w:pos="4154"/>
        <w:tab w:val="right" w:pos="8306"/>
      </w:tabs>
      <w:spacing w:after="120"/>
      <w:jc w:val="right"/>
    </w:pPr>
    <w:rPr>
      <w:sz w:val="21"/>
    </w:rPr>
  </w:style>
  <w:style w:type="paragraph" w:customStyle="1" w:styleId="affff4">
    <w:name w:val="标准书眉一"/>
    <w:qFormat/>
    <w:pPr>
      <w:jc w:val="both"/>
    </w:pPr>
  </w:style>
  <w:style w:type="paragraph" w:customStyle="1" w:styleId="affff5">
    <w:name w:val="标准书脚_奇数页"/>
    <w:qFormat/>
    <w:pPr>
      <w:spacing w:before="120"/>
      <w:jc w:val="right"/>
    </w:pPr>
    <w:rPr>
      <w:sz w:val="18"/>
    </w:rPr>
  </w:style>
  <w:style w:type="paragraph" w:customStyle="1" w:styleId="affff6">
    <w:name w:val="标准书脚_偶数页"/>
    <w:qFormat/>
    <w:pPr>
      <w:spacing w:before="120"/>
    </w:pPr>
    <w:rPr>
      <w:sz w:val="18"/>
    </w:rPr>
  </w:style>
  <w:style w:type="paragraph" w:customStyle="1" w:styleId="affff7">
    <w:name w:val="终结线"/>
    <w:basedOn w:val="a1"/>
    <w:qFormat/>
    <w:pPr>
      <w:framePr w:hSpace="181" w:vSpace="181" w:wrap="around" w:vAnchor="text" w:hAnchor="margin" w:xAlign="center" w:y="285"/>
      <w:spacing w:line="360" w:lineRule="auto"/>
      <w:ind w:firstLineChars="0" w:firstLine="0"/>
    </w:pPr>
    <w:rPr>
      <w:rFonts w:hAnsi="宋体"/>
      <w:szCs w:val="24"/>
    </w:rPr>
  </w:style>
  <w:style w:type="paragraph" w:customStyle="1" w:styleId="p18">
    <w:name w:val="p18"/>
    <w:basedOn w:val="a1"/>
    <w:qFormat/>
    <w:pPr>
      <w:widowControl/>
      <w:spacing w:beforeLines="50" w:afterLines="50" w:line="240" w:lineRule="auto"/>
      <w:ind w:firstLineChars="0" w:firstLine="0"/>
      <w:jc w:val="left"/>
    </w:pPr>
    <w:rPr>
      <w:rFonts w:ascii="黑体" w:eastAsia="黑体" w:hAnsi="宋体" w:cs="宋体"/>
      <w:kern w:val="0"/>
      <w:szCs w:val="21"/>
    </w:rPr>
  </w:style>
  <w:style w:type="character" w:customStyle="1" w:styleId="font51">
    <w:name w:val="font51"/>
    <w:basedOn w:val="a2"/>
    <w:qFormat/>
    <w:rPr>
      <w:rFonts w:ascii="宋体" w:eastAsia="宋体" w:hAnsi="宋体" w:cs="宋体" w:hint="eastAsia"/>
      <w:color w:val="000000"/>
      <w:sz w:val="18"/>
      <w:szCs w:val="18"/>
      <w:u w:val="none"/>
    </w:rPr>
  </w:style>
  <w:style w:type="character" w:customStyle="1" w:styleId="font11">
    <w:name w:val="font11"/>
    <w:basedOn w:val="a2"/>
    <w:qFormat/>
    <w:rPr>
      <w:rFonts w:ascii="Times New Roman" w:hAnsi="Times New Roman" w:cs="Times New Roman" w:hint="default"/>
      <w:color w:val="000000"/>
      <w:sz w:val="18"/>
      <w:szCs w:val="18"/>
      <w:u w:val="none"/>
    </w:rPr>
  </w:style>
  <w:style w:type="character" w:customStyle="1" w:styleId="font91">
    <w:name w:val="font91"/>
    <w:basedOn w:val="a2"/>
    <w:qFormat/>
    <w:rPr>
      <w:rFonts w:ascii="Times New Roman" w:hAnsi="Times New Roman" w:cs="Times New Roman" w:hint="default"/>
      <w:color w:val="FF0000"/>
      <w:sz w:val="18"/>
      <w:szCs w:val="18"/>
      <w:u w:val="none"/>
    </w:rPr>
  </w:style>
  <w:style w:type="character" w:customStyle="1" w:styleId="font21">
    <w:name w:val="font21"/>
    <w:basedOn w:val="a2"/>
    <w:qFormat/>
    <w:rPr>
      <w:rFonts w:ascii="宋体" w:eastAsia="宋体" w:hAnsi="宋体" w:cs="宋体" w:hint="eastAsia"/>
      <w:color w:val="FF0000"/>
      <w:sz w:val="18"/>
      <w:szCs w:val="18"/>
      <w:u w:val="none"/>
    </w:rPr>
  </w:style>
  <w:style w:type="character" w:customStyle="1" w:styleId="font71">
    <w:name w:val="font71"/>
    <w:basedOn w:val="a2"/>
    <w:qFormat/>
    <w:rPr>
      <w:rFonts w:ascii="宋体" w:eastAsia="宋体" w:hAnsi="宋体" w:cs="宋体" w:hint="eastAsia"/>
      <w:color w:val="000000"/>
      <w:sz w:val="18"/>
      <w:szCs w:val="18"/>
      <w:u w:val="none"/>
    </w:rPr>
  </w:style>
  <w:style w:type="character" w:customStyle="1" w:styleId="font81">
    <w:name w:val="font81"/>
    <w:basedOn w:val="a2"/>
    <w:qFormat/>
    <w:rPr>
      <w:rFonts w:ascii="Times New Roman" w:hAnsi="Times New Roman" w:cs="Times New Roman" w:hint="default"/>
      <w:color w:val="000000"/>
      <w:sz w:val="18"/>
      <w:szCs w:val="18"/>
      <w:u w:val="none"/>
    </w:rPr>
  </w:style>
  <w:style w:type="character" w:customStyle="1" w:styleId="font31">
    <w:name w:val="font31"/>
    <w:basedOn w:val="a2"/>
    <w:qFormat/>
    <w:rPr>
      <w:rFonts w:ascii="宋体" w:eastAsia="宋体" w:hAnsi="宋体" w:cs="宋体" w:hint="eastAsia"/>
      <w:color w:val="000000"/>
      <w:sz w:val="21"/>
      <w:szCs w:val="21"/>
      <w:u w:val="none"/>
    </w:rPr>
  </w:style>
  <w:style w:type="character" w:customStyle="1" w:styleId="font41">
    <w:name w:val="font41"/>
    <w:basedOn w:val="a2"/>
    <w:qFormat/>
    <w:rPr>
      <w:rFonts w:ascii="仿宋_GB2312" w:eastAsia="仿宋_GB2312" w:cs="仿宋_GB2312"/>
      <w:color w:val="000000"/>
      <w:sz w:val="21"/>
      <w:szCs w:val="21"/>
      <w:u w:val="none"/>
    </w:rPr>
  </w:style>
  <w:style w:type="paragraph" w:styleId="affff8">
    <w:name w:val="Quote"/>
    <w:basedOn w:val="a1"/>
    <w:next w:val="a1"/>
    <w:link w:val="affff9"/>
    <w:uiPriority w:val="99"/>
    <w:qFormat/>
    <w:pPr>
      <w:spacing w:line="360" w:lineRule="auto"/>
      <w:ind w:firstLineChars="0" w:firstLine="0"/>
    </w:pPr>
    <w:rPr>
      <w:rFonts w:hAnsi="宋体"/>
      <w:i/>
      <w:iCs/>
      <w:color w:val="000000" w:themeColor="text1"/>
      <w:szCs w:val="24"/>
    </w:rPr>
  </w:style>
  <w:style w:type="character" w:customStyle="1" w:styleId="affff9">
    <w:name w:val="引用 字符"/>
    <w:basedOn w:val="a2"/>
    <w:link w:val="affff8"/>
    <w:uiPriority w:val="99"/>
    <w:qFormat/>
    <w:rPr>
      <w:rFonts w:ascii="宋体" w:hAnsi="宋体"/>
      <w:i/>
      <w:iCs/>
      <w:color w:val="000000" w:themeColor="text1"/>
      <w:kern w:val="2"/>
      <w:sz w:val="21"/>
      <w:szCs w:val="24"/>
    </w:rPr>
  </w:style>
  <w:style w:type="character" w:customStyle="1" w:styleId="font01">
    <w:name w:val="font01"/>
    <w:qFormat/>
    <w:rPr>
      <w:rFonts w:ascii="宋体" w:eastAsia="宋体" w:hAnsi="宋体" w:cs="宋体" w:hint="eastAsia"/>
      <w:color w:val="000000"/>
      <w:sz w:val="24"/>
      <w:szCs w:val="24"/>
      <w:u w:val="none"/>
    </w:rPr>
  </w:style>
  <w:style w:type="paragraph" w:customStyle="1" w:styleId="affffa">
    <w:name w:val="附录三级无"/>
    <w:basedOn w:val="a1"/>
    <w:qFormat/>
    <w:pPr>
      <w:widowControl/>
      <w:tabs>
        <w:tab w:val="left" w:pos="2160"/>
      </w:tabs>
      <w:wordWrap w:val="0"/>
      <w:overflowPunct w:val="0"/>
      <w:autoSpaceDE w:val="0"/>
      <w:autoSpaceDN w:val="0"/>
      <w:spacing w:line="240" w:lineRule="auto"/>
      <w:ind w:left="2160" w:firstLineChars="0" w:hanging="720"/>
      <w:textAlignment w:val="baseline"/>
      <w:outlineLvl w:val="4"/>
    </w:pPr>
    <w:rPr>
      <w:kern w:val="21"/>
      <w:szCs w:val="21"/>
    </w:rPr>
  </w:style>
  <w:style w:type="paragraph" w:customStyle="1" w:styleId="affffb">
    <w:name w:val="附录表标题"/>
    <w:basedOn w:val="a1"/>
    <w:next w:val="afff3"/>
    <w:qFormat/>
    <w:pPr>
      <w:tabs>
        <w:tab w:val="left" w:pos="1440"/>
      </w:tabs>
      <w:spacing w:beforeLines="50" w:afterLines="50" w:line="240" w:lineRule="auto"/>
      <w:ind w:left="1440" w:firstLineChars="0" w:hanging="720"/>
      <w:jc w:val="center"/>
    </w:pPr>
    <w:rPr>
      <w:rFonts w:ascii="黑体" w:eastAsia="黑体"/>
      <w:szCs w:val="21"/>
    </w:rPr>
  </w:style>
  <w:style w:type="paragraph" w:customStyle="1" w:styleId="TableText">
    <w:name w:val="Table Text"/>
    <w:basedOn w:val="a1"/>
    <w:semiHidden/>
    <w:qFormat/>
    <w:pPr>
      <w:spacing w:line="360" w:lineRule="auto"/>
      <w:ind w:firstLineChars="0" w:firstLine="0"/>
    </w:pPr>
    <w:rPr>
      <w:rFonts w:hAnsi="宋体" w:cs="宋体"/>
      <w:sz w:val="18"/>
      <w:szCs w:val="18"/>
      <w:lang w:eastAsia="en-US"/>
    </w:rPr>
  </w:style>
  <w:style w:type="table" w:customStyle="1" w:styleId="34">
    <w:name w:val="网格型3"/>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网格型浅色1"/>
    <w:basedOn w:val="a3"/>
    <w:uiPriority w:val="40"/>
    <w:qFormat/>
    <w:rsid w:val="000828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1632">
      <w:bodyDiv w:val="1"/>
      <w:marLeft w:val="0"/>
      <w:marRight w:val="0"/>
      <w:marTop w:val="0"/>
      <w:marBottom w:val="0"/>
      <w:divBdr>
        <w:top w:val="none" w:sz="0" w:space="0" w:color="auto"/>
        <w:left w:val="none" w:sz="0" w:space="0" w:color="auto"/>
        <w:bottom w:val="none" w:sz="0" w:space="0" w:color="auto"/>
        <w:right w:val="none" w:sz="0" w:space="0" w:color="auto"/>
      </w:divBdr>
    </w:div>
    <w:div w:id="154107587">
      <w:bodyDiv w:val="1"/>
      <w:marLeft w:val="0"/>
      <w:marRight w:val="0"/>
      <w:marTop w:val="0"/>
      <w:marBottom w:val="0"/>
      <w:divBdr>
        <w:top w:val="none" w:sz="0" w:space="0" w:color="auto"/>
        <w:left w:val="none" w:sz="0" w:space="0" w:color="auto"/>
        <w:bottom w:val="none" w:sz="0" w:space="0" w:color="auto"/>
        <w:right w:val="none" w:sz="0" w:space="0" w:color="auto"/>
      </w:divBdr>
    </w:div>
    <w:div w:id="319432840">
      <w:bodyDiv w:val="1"/>
      <w:marLeft w:val="0"/>
      <w:marRight w:val="0"/>
      <w:marTop w:val="0"/>
      <w:marBottom w:val="0"/>
      <w:divBdr>
        <w:top w:val="none" w:sz="0" w:space="0" w:color="auto"/>
        <w:left w:val="none" w:sz="0" w:space="0" w:color="auto"/>
        <w:bottom w:val="none" w:sz="0" w:space="0" w:color="auto"/>
        <w:right w:val="none" w:sz="0" w:space="0" w:color="auto"/>
      </w:divBdr>
    </w:div>
    <w:div w:id="336470701">
      <w:bodyDiv w:val="1"/>
      <w:marLeft w:val="0"/>
      <w:marRight w:val="0"/>
      <w:marTop w:val="0"/>
      <w:marBottom w:val="0"/>
      <w:divBdr>
        <w:top w:val="none" w:sz="0" w:space="0" w:color="auto"/>
        <w:left w:val="none" w:sz="0" w:space="0" w:color="auto"/>
        <w:bottom w:val="none" w:sz="0" w:space="0" w:color="auto"/>
        <w:right w:val="none" w:sz="0" w:space="0" w:color="auto"/>
      </w:divBdr>
    </w:div>
    <w:div w:id="423494410">
      <w:bodyDiv w:val="1"/>
      <w:marLeft w:val="0"/>
      <w:marRight w:val="0"/>
      <w:marTop w:val="0"/>
      <w:marBottom w:val="0"/>
      <w:divBdr>
        <w:top w:val="none" w:sz="0" w:space="0" w:color="auto"/>
        <w:left w:val="none" w:sz="0" w:space="0" w:color="auto"/>
        <w:bottom w:val="none" w:sz="0" w:space="0" w:color="auto"/>
        <w:right w:val="none" w:sz="0" w:space="0" w:color="auto"/>
      </w:divBdr>
    </w:div>
    <w:div w:id="468284116">
      <w:bodyDiv w:val="1"/>
      <w:marLeft w:val="0"/>
      <w:marRight w:val="0"/>
      <w:marTop w:val="0"/>
      <w:marBottom w:val="0"/>
      <w:divBdr>
        <w:top w:val="none" w:sz="0" w:space="0" w:color="auto"/>
        <w:left w:val="none" w:sz="0" w:space="0" w:color="auto"/>
        <w:bottom w:val="none" w:sz="0" w:space="0" w:color="auto"/>
        <w:right w:val="none" w:sz="0" w:space="0" w:color="auto"/>
      </w:divBdr>
      <w:divsChild>
        <w:div w:id="1781292726">
          <w:marLeft w:val="0"/>
          <w:marRight w:val="0"/>
          <w:marTop w:val="0"/>
          <w:marBottom w:val="0"/>
          <w:divBdr>
            <w:top w:val="none" w:sz="0" w:space="0" w:color="auto"/>
            <w:left w:val="none" w:sz="0" w:space="0" w:color="auto"/>
            <w:bottom w:val="none" w:sz="0" w:space="0" w:color="auto"/>
            <w:right w:val="none" w:sz="0" w:space="0" w:color="auto"/>
          </w:divBdr>
          <w:divsChild>
            <w:div w:id="1529292181">
              <w:marLeft w:val="0"/>
              <w:marRight w:val="0"/>
              <w:marTop w:val="0"/>
              <w:marBottom w:val="0"/>
              <w:divBdr>
                <w:top w:val="none" w:sz="0" w:space="0" w:color="auto"/>
                <w:left w:val="none" w:sz="0" w:space="0" w:color="auto"/>
                <w:bottom w:val="none" w:sz="0" w:space="0" w:color="auto"/>
                <w:right w:val="none" w:sz="0" w:space="0" w:color="auto"/>
              </w:divBdr>
              <w:divsChild>
                <w:div w:id="1892813477">
                  <w:marLeft w:val="0"/>
                  <w:marRight w:val="0"/>
                  <w:marTop w:val="0"/>
                  <w:marBottom w:val="0"/>
                  <w:divBdr>
                    <w:top w:val="none" w:sz="0" w:space="0" w:color="auto"/>
                    <w:left w:val="none" w:sz="0" w:space="0" w:color="auto"/>
                    <w:bottom w:val="none" w:sz="0" w:space="0" w:color="auto"/>
                    <w:right w:val="none" w:sz="0" w:space="0" w:color="auto"/>
                  </w:divBdr>
                </w:div>
              </w:divsChild>
            </w:div>
            <w:div w:id="554968690">
              <w:marLeft w:val="0"/>
              <w:marRight w:val="0"/>
              <w:marTop w:val="0"/>
              <w:marBottom w:val="0"/>
              <w:divBdr>
                <w:top w:val="none" w:sz="0" w:space="0" w:color="auto"/>
                <w:left w:val="none" w:sz="0" w:space="0" w:color="auto"/>
                <w:bottom w:val="none" w:sz="0" w:space="0" w:color="auto"/>
                <w:right w:val="none" w:sz="0" w:space="0" w:color="auto"/>
              </w:divBdr>
              <w:divsChild>
                <w:div w:id="1414426489">
                  <w:marLeft w:val="0"/>
                  <w:marRight w:val="0"/>
                  <w:marTop w:val="0"/>
                  <w:marBottom w:val="0"/>
                  <w:divBdr>
                    <w:top w:val="none" w:sz="0" w:space="0" w:color="auto"/>
                    <w:left w:val="none" w:sz="0" w:space="0" w:color="auto"/>
                    <w:bottom w:val="none" w:sz="0" w:space="0" w:color="auto"/>
                    <w:right w:val="none" w:sz="0" w:space="0" w:color="auto"/>
                  </w:divBdr>
                </w:div>
              </w:divsChild>
            </w:div>
            <w:div w:id="537788824">
              <w:marLeft w:val="0"/>
              <w:marRight w:val="0"/>
              <w:marTop w:val="0"/>
              <w:marBottom w:val="0"/>
              <w:divBdr>
                <w:top w:val="none" w:sz="0" w:space="0" w:color="auto"/>
                <w:left w:val="none" w:sz="0" w:space="0" w:color="auto"/>
                <w:bottom w:val="none" w:sz="0" w:space="0" w:color="auto"/>
                <w:right w:val="none" w:sz="0" w:space="0" w:color="auto"/>
              </w:divBdr>
              <w:divsChild>
                <w:div w:id="1692416348">
                  <w:marLeft w:val="0"/>
                  <w:marRight w:val="0"/>
                  <w:marTop w:val="0"/>
                  <w:marBottom w:val="0"/>
                  <w:divBdr>
                    <w:top w:val="none" w:sz="0" w:space="0" w:color="auto"/>
                    <w:left w:val="none" w:sz="0" w:space="0" w:color="auto"/>
                    <w:bottom w:val="none" w:sz="0" w:space="0" w:color="auto"/>
                    <w:right w:val="none" w:sz="0" w:space="0" w:color="auto"/>
                  </w:divBdr>
                </w:div>
              </w:divsChild>
            </w:div>
            <w:div w:id="1637029452">
              <w:marLeft w:val="0"/>
              <w:marRight w:val="0"/>
              <w:marTop w:val="0"/>
              <w:marBottom w:val="0"/>
              <w:divBdr>
                <w:top w:val="none" w:sz="0" w:space="0" w:color="auto"/>
                <w:left w:val="none" w:sz="0" w:space="0" w:color="auto"/>
                <w:bottom w:val="none" w:sz="0" w:space="0" w:color="auto"/>
                <w:right w:val="none" w:sz="0" w:space="0" w:color="auto"/>
              </w:divBdr>
              <w:divsChild>
                <w:div w:id="508447692">
                  <w:marLeft w:val="0"/>
                  <w:marRight w:val="0"/>
                  <w:marTop w:val="0"/>
                  <w:marBottom w:val="0"/>
                  <w:divBdr>
                    <w:top w:val="none" w:sz="0" w:space="0" w:color="auto"/>
                    <w:left w:val="none" w:sz="0" w:space="0" w:color="auto"/>
                    <w:bottom w:val="none" w:sz="0" w:space="0" w:color="auto"/>
                    <w:right w:val="none" w:sz="0" w:space="0" w:color="auto"/>
                  </w:divBdr>
                </w:div>
              </w:divsChild>
            </w:div>
            <w:div w:id="1062096183">
              <w:marLeft w:val="0"/>
              <w:marRight w:val="0"/>
              <w:marTop w:val="0"/>
              <w:marBottom w:val="0"/>
              <w:divBdr>
                <w:top w:val="none" w:sz="0" w:space="0" w:color="auto"/>
                <w:left w:val="none" w:sz="0" w:space="0" w:color="auto"/>
                <w:bottom w:val="none" w:sz="0" w:space="0" w:color="auto"/>
                <w:right w:val="none" w:sz="0" w:space="0" w:color="auto"/>
              </w:divBdr>
              <w:divsChild>
                <w:div w:id="1628120228">
                  <w:marLeft w:val="0"/>
                  <w:marRight w:val="0"/>
                  <w:marTop w:val="0"/>
                  <w:marBottom w:val="0"/>
                  <w:divBdr>
                    <w:top w:val="none" w:sz="0" w:space="0" w:color="auto"/>
                    <w:left w:val="none" w:sz="0" w:space="0" w:color="auto"/>
                    <w:bottom w:val="none" w:sz="0" w:space="0" w:color="auto"/>
                    <w:right w:val="none" w:sz="0" w:space="0" w:color="auto"/>
                  </w:divBdr>
                </w:div>
              </w:divsChild>
            </w:div>
            <w:div w:id="1634864001">
              <w:marLeft w:val="0"/>
              <w:marRight w:val="0"/>
              <w:marTop w:val="0"/>
              <w:marBottom w:val="0"/>
              <w:divBdr>
                <w:top w:val="none" w:sz="0" w:space="0" w:color="auto"/>
                <w:left w:val="none" w:sz="0" w:space="0" w:color="auto"/>
                <w:bottom w:val="none" w:sz="0" w:space="0" w:color="auto"/>
                <w:right w:val="none" w:sz="0" w:space="0" w:color="auto"/>
              </w:divBdr>
              <w:divsChild>
                <w:div w:id="1406999993">
                  <w:marLeft w:val="0"/>
                  <w:marRight w:val="0"/>
                  <w:marTop w:val="0"/>
                  <w:marBottom w:val="0"/>
                  <w:divBdr>
                    <w:top w:val="none" w:sz="0" w:space="0" w:color="auto"/>
                    <w:left w:val="none" w:sz="0" w:space="0" w:color="auto"/>
                    <w:bottom w:val="none" w:sz="0" w:space="0" w:color="auto"/>
                    <w:right w:val="none" w:sz="0" w:space="0" w:color="auto"/>
                  </w:divBdr>
                </w:div>
              </w:divsChild>
            </w:div>
            <w:div w:id="2136562966">
              <w:marLeft w:val="0"/>
              <w:marRight w:val="0"/>
              <w:marTop w:val="0"/>
              <w:marBottom w:val="0"/>
              <w:divBdr>
                <w:top w:val="none" w:sz="0" w:space="0" w:color="auto"/>
                <w:left w:val="none" w:sz="0" w:space="0" w:color="auto"/>
                <w:bottom w:val="none" w:sz="0" w:space="0" w:color="auto"/>
                <w:right w:val="none" w:sz="0" w:space="0" w:color="auto"/>
              </w:divBdr>
              <w:divsChild>
                <w:div w:id="1535390583">
                  <w:marLeft w:val="0"/>
                  <w:marRight w:val="0"/>
                  <w:marTop w:val="0"/>
                  <w:marBottom w:val="0"/>
                  <w:divBdr>
                    <w:top w:val="none" w:sz="0" w:space="0" w:color="auto"/>
                    <w:left w:val="none" w:sz="0" w:space="0" w:color="auto"/>
                    <w:bottom w:val="none" w:sz="0" w:space="0" w:color="auto"/>
                    <w:right w:val="none" w:sz="0" w:space="0" w:color="auto"/>
                  </w:divBdr>
                </w:div>
              </w:divsChild>
            </w:div>
            <w:div w:id="1762678103">
              <w:marLeft w:val="0"/>
              <w:marRight w:val="0"/>
              <w:marTop w:val="0"/>
              <w:marBottom w:val="0"/>
              <w:divBdr>
                <w:top w:val="none" w:sz="0" w:space="0" w:color="auto"/>
                <w:left w:val="none" w:sz="0" w:space="0" w:color="auto"/>
                <w:bottom w:val="none" w:sz="0" w:space="0" w:color="auto"/>
                <w:right w:val="none" w:sz="0" w:space="0" w:color="auto"/>
              </w:divBdr>
              <w:divsChild>
                <w:div w:id="909998438">
                  <w:marLeft w:val="0"/>
                  <w:marRight w:val="0"/>
                  <w:marTop w:val="0"/>
                  <w:marBottom w:val="0"/>
                  <w:divBdr>
                    <w:top w:val="none" w:sz="0" w:space="0" w:color="auto"/>
                    <w:left w:val="none" w:sz="0" w:space="0" w:color="auto"/>
                    <w:bottom w:val="none" w:sz="0" w:space="0" w:color="auto"/>
                    <w:right w:val="none" w:sz="0" w:space="0" w:color="auto"/>
                  </w:divBdr>
                </w:div>
              </w:divsChild>
            </w:div>
            <w:div w:id="1555895178">
              <w:marLeft w:val="0"/>
              <w:marRight w:val="0"/>
              <w:marTop w:val="0"/>
              <w:marBottom w:val="0"/>
              <w:divBdr>
                <w:top w:val="none" w:sz="0" w:space="0" w:color="auto"/>
                <w:left w:val="none" w:sz="0" w:space="0" w:color="auto"/>
                <w:bottom w:val="none" w:sz="0" w:space="0" w:color="auto"/>
                <w:right w:val="none" w:sz="0" w:space="0" w:color="auto"/>
              </w:divBdr>
              <w:divsChild>
                <w:div w:id="118228898">
                  <w:marLeft w:val="0"/>
                  <w:marRight w:val="0"/>
                  <w:marTop w:val="0"/>
                  <w:marBottom w:val="0"/>
                  <w:divBdr>
                    <w:top w:val="none" w:sz="0" w:space="0" w:color="auto"/>
                    <w:left w:val="none" w:sz="0" w:space="0" w:color="auto"/>
                    <w:bottom w:val="none" w:sz="0" w:space="0" w:color="auto"/>
                    <w:right w:val="none" w:sz="0" w:space="0" w:color="auto"/>
                  </w:divBdr>
                </w:div>
              </w:divsChild>
            </w:div>
            <w:div w:id="316350168">
              <w:marLeft w:val="0"/>
              <w:marRight w:val="0"/>
              <w:marTop w:val="0"/>
              <w:marBottom w:val="0"/>
              <w:divBdr>
                <w:top w:val="none" w:sz="0" w:space="0" w:color="auto"/>
                <w:left w:val="none" w:sz="0" w:space="0" w:color="auto"/>
                <w:bottom w:val="none" w:sz="0" w:space="0" w:color="auto"/>
                <w:right w:val="none" w:sz="0" w:space="0" w:color="auto"/>
              </w:divBdr>
              <w:divsChild>
                <w:div w:id="360977516">
                  <w:marLeft w:val="0"/>
                  <w:marRight w:val="0"/>
                  <w:marTop w:val="0"/>
                  <w:marBottom w:val="0"/>
                  <w:divBdr>
                    <w:top w:val="none" w:sz="0" w:space="0" w:color="auto"/>
                    <w:left w:val="none" w:sz="0" w:space="0" w:color="auto"/>
                    <w:bottom w:val="none" w:sz="0" w:space="0" w:color="auto"/>
                    <w:right w:val="none" w:sz="0" w:space="0" w:color="auto"/>
                  </w:divBdr>
                </w:div>
              </w:divsChild>
            </w:div>
            <w:div w:id="448937149">
              <w:marLeft w:val="0"/>
              <w:marRight w:val="0"/>
              <w:marTop w:val="0"/>
              <w:marBottom w:val="0"/>
              <w:divBdr>
                <w:top w:val="none" w:sz="0" w:space="0" w:color="auto"/>
                <w:left w:val="none" w:sz="0" w:space="0" w:color="auto"/>
                <w:bottom w:val="none" w:sz="0" w:space="0" w:color="auto"/>
                <w:right w:val="none" w:sz="0" w:space="0" w:color="auto"/>
              </w:divBdr>
              <w:divsChild>
                <w:div w:id="1610971085">
                  <w:marLeft w:val="0"/>
                  <w:marRight w:val="0"/>
                  <w:marTop w:val="0"/>
                  <w:marBottom w:val="0"/>
                  <w:divBdr>
                    <w:top w:val="none" w:sz="0" w:space="0" w:color="auto"/>
                    <w:left w:val="none" w:sz="0" w:space="0" w:color="auto"/>
                    <w:bottom w:val="none" w:sz="0" w:space="0" w:color="auto"/>
                    <w:right w:val="none" w:sz="0" w:space="0" w:color="auto"/>
                  </w:divBdr>
                </w:div>
              </w:divsChild>
            </w:div>
            <w:div w:id="1619213242">
              <w:marLeft w:val="0"/>
              <w:marRight w:val="0"/>
              <w:marTop w:val="0"/>
              <w:marBottom w:val="0"/>
              <w:divBdr>
                <w:top w:val="none" w:sz="0" w:space="0" w:color="auto"/>
                <w:left w:val="none" w:sz="0" w:space="0" w:color="auto"/>
                <w:bottom w:val="none" w:sz="0" w:space="0" w:color="auto"/>
                <w:right w:val="none" w:sz="0" w:space="0" w:color="auto"/>
              </w:divBdr>
              <w:divsChild>
                <w:div w:id="715206488">
                  <w:marLeft w:val="0"/>
                  <w:marRight w:val="0"/>
                  <w:marTop w:val="0"/>
                  <w:marBottom w:val="0"/>
                  <w:divBdr>
                    <w:top w:val="none" w:sz="0" w:space="0" w:color="auto"/>
                    <w:left w:val="none" w:sz="0" w:space="0" w:color="auto"/>
                    <w:bottom w:val="none" w:sz="0" w:space="0" w:color="auto"/>
                    <w:right w:val="none" w:sz="0" w:space="0" w:color="auto"/>
                  </w:divBdr>
                </w:div>
              </w:divsChild>
            </w:div>
            <w:div w:id="446051391">
              <w:marLeft w:val="0"/>
              <w:marRight w:val="0"/>
              <w:marTop w:val="0"/>
              <w:marBottom w:val="0"/>
              <w:divBdr>
                <w:top w:val="none" w:sz="0" w:space="0" w:color="auto"/>
                <w:left w:val="none" w:sz="0" w:space="0" w:color="auto"/>
                <w:bottom w:val="none" w:sz="0" w:space="0" w:color="auto"/>
                <w:right w:val="none" w:sz="0" w:space="0" w:color="auto"/>
              </w:divBdr>
              <w:divsChild>
                <w:div w:id="2032107496">
                  <w:marLeft w:val="0"/>
                  <w:marRight w:val="0"/>
                  <w:marTop w:val="0"/>
                  <w:marBottom w:val="0"/>
                  <w:divBdr>
                    <w:top w:val="none" w:sz="0" w:space="0" w:color="auto"/>
                    <w:left w:val="none" w:sz="0" w:space="0" w:color="auto"/>
                    <w:bottom w:val="none" w:sz="0" w:space="0" w:color="auto"/>
                    <w:right w:val="none" w:sz="0" w:space="0" w:color="auto"/>
                  </w:divBdr>
                </w:div>
              </w:divsChild>
            </w:div>
            <w:div w:id="1650787603">
              <w:marLeft w:val="0"/>
              <w:marRight w:val="0"/>
              <w:marTop w:val="0"/>
              <w:marBottom w:val="0"/>
              <w:divBdr>
                <w:top w:val="none" w:sz="0" w:space="0" w:color="auto"/>
                <w:left w:val="none" w:sz="0" w:space="0" w:color="auto"/>
                <w:bottom w:val="none" w:sz="0" w:space="0" w:color="auto"/>
                <w:right w:val="none" w:sz="0" w:space="0" w:color="auto"/>
              </w:divBdr>
            </w:div>
            <w:div w:id="800267153">
              <w:marLeft w:val="0"/>
              <w:marRight w:val="0"/>
              <w:marTop w:val="0"/>
              <w:marBottom w:val="0"/>
              <w:divBdr>
                <w:top w:val="none" w:sz="0" w:space="0" w:color="auto"/>
                <w:left w:val="none" w:sz="0" w:space="0" w:color="auto"/>
                <w:bottom w:val="none" w:sz="0" w:space="0" w:color="auto"/>
                <w:right w:val="none" w:sz="0" w:space="0" w:color="auto"/>
              </w:divBdr>
              <w:divsChild>
                <w:div w:id="818352367">
                  <w:marLeft w:val="0"/>
                  <w:marRight w:val="0"/>
                  <w:marTop w:val="0"/>
                  <w:marBottom w:val="0"/>
                  <w:divBdr>
                    <w:top w:val="none" w:sz="0" w:space="0" w:color="auto"/>
                    <w:left w:val="none" w:sz="0" w:space="0" w:color="auto"/>
                    <w:bottom w:val="none" w:sz="0" w:space="0" w:color="auto"/>
                    <w:right w:val="none" w:sz="0" w:space="0" w:color="auto"/>
                  </w:divBdr>
                </w:div>
              </w:divsChild>
            </w:div>
            <w:div w:id="1734350547">
              <w:marLeft w:val="0"/>
              <w:marRight w:val="0"/>
              <w:marTop w:val="0"/>
              <w:marBottom w:val="0"/>
              <w:divBdr>
                <w:top w:val="none" w:sz="0" w:space="0" w:color="auto"/>
                <w:left w:val="none" w:sz="0" w:space="0" w:color="auto"/>
                <w:bottom w:val="none" w:sz="0" w:space="0" w:color="auto"/>
                <w:right w:val="none" w:sz="0" w:space="0" w:color="auto"/>
              </w:divBdr>
              <w:divsChild>
                <w:div w:id="438258159">
                  <w:marLeft w:val="0"/>
                  <w:marRight w:val="0"/>
                  <w:marTop w:val="0"/>
                  <w:marBottom w:val="0"/>
                  <w:divBdr>
                    <w:top w:val="none" w:sz="0" w:space="0" w:color="auto"/>
                    <w:left w:val="none" w:sz="0" w:space="0" w:color="auto"/>
                    <w:bottom w:val="none" w:sz="0" w:space="0" w:color="auto"/>
                    <w:right w:val="none" w:sz="0" w:space="0" w:color="auto"/>
                  </w:divBdr>
                </w:div>
              </w:divsChild>
            </w:div>
            <w:div w:id="967203678">
              <w:marLeft w:val="0"/>
              <w:marRight w:val="0"/>
              <w:marTop w:val="0"/>
              <w:marBottom w:val="0"/>
              <w:divBdr>
                <w:top w:val="none" w:sz="0" w:space="0" w:color="auto"/>
                <w:left w:val="none" w:sz="0" w:space="0" w:color="auto"/>
                <w:bottom w:val="none" w:sz="0" w:space="0" w:color="auto"/>
                <w:right w:val="none" w:sz="0" w:space="0" w:color="auto"/>
              </w:divBdr>
              <w:divsChild>
                <w:div w:id="962465824">
                  <w:marLeft w:val="0"/>
                  <w:marRight w:val="0"/>
                  <w:marTop w:val="0"/>
                  <w:marBottom w:val="0"/>
                  <w:divBdr>
                    <w:top w:val="none" w:sz="0" w:space="0" w:color="auto"/>
                    <w:left w:val="none" w:sz="0" w:space="0" w:color="auto"/>
                    <w:bottom w:val="none" w:sz="0" w:space="0" w:color="auto"/>
                    <w:right w:val="none" w:sz="0" w:space="0" w:color="auto"/>
                  </w:divBdr>
                </w:div>
              </w:divsChild>
            </w:div>
            <w:div w:id="1444034920">
              <w:marLeft w:val="0"/>
              <w:marRight w:val="0"/>
              <w:marTop w:val="0"/>
              <w:marBottom w:val="0"/>
              <w:divBdr>
                <w:top w:val="none" w:sz="0" w:space="0" w:color="auto"/>
                <w:left w:val="none" w:sz="0" w:space="0" w:color="auto"/>
                <w:bottom w:val="none" w:sz="0" w:space="0" w:color="auto"/>
                <w:right w:val="none" w:sz="0" w:space="0" w:color="auto"/>
              </w:divBdr>
            </w:div>
            <w:div w:id="15982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62969">
      <w:bodyDiv w:val="1"/>
      <w:marLeft w:val="0"/>
      <w:marRight w:val="0"/>
      <w:marTop w:val="0"/>
      <w:marBottom w:val="0"/>
      <w:divBdr>
        <w:top w:val="none" w:sz="0" w:space="0" w:color="auto"/>
        <w:left w:val="none" w:sz="0" w:space="0" w:color="auto"/>
        <w:bottom w:val="none" w:sz="0" w:space="0" w:color="auto"/>
        <w:right w:val="none" w:sz="0" w:space="0" w:color="auto"/>
      </w:divBdr>
    </w:div>
    <w:div w:id="882592602">
      <w:bodyDiv w:val="1"/>
      <w:marLeft w:val="0"/>
      <w:marRight w:val="0"/>
      <w:marTop w:val="0"/>
      <w:marBottom w:val="0"/>
      <w:divBdr>
        <w:top w:val="none" w:sz="0" w:space="0" w:color="auto"/>
        <w:left w:val="none" w:sz="0" w:space="0" w:color="auto"/>
        <w:bottom w:val="none" w:sz="0" w:space="0" w:color="auto"/>
        <w:right w:val="none" w:sz="0" w:space="0" w:color="auto"/>
      </w:divBdr>
    </w:div>
    <w:div w:id="907500161">
      <w:bodyDiv w:val="1"/>
      <w:marLeft w:val="0"/>
      <w:marRight w:val="0"/>
      <w:marTop w:val="0"/>
      <w:marBottom w:val="0"/>
      <w:divBdr>
        <w:top w:val="none" w:sz="0" w:space="0" w:color="auto"/>
        <w:left w:val="none" w:sz="0" w:space="0" w:color="auto"/>
        <w:bottom w:val="none" w:sz="0" w:space="0" w:color="auto"/>
        <w:right w:val="none" w:sz="0" w:space="0" w:color="auto"/>
      </w:divBdr>
    </w:div>
    <w:div w:id="966744219">
      <w:bodyDiv w:val="1"/>
      <w:marLeft w:val="0"/>
      <w:marRight w:val="0"/>
      <w:marTop w:val="0"/>
      <w:marBottom w:val="0"/>
      <w:divBdr>
        <w:top w:val="none" w:sz="0" w:space="0" w:color="auto"/>
        <w:left w:val="none" w:sz="0" w:space="0" w:color="auto"/>
        <w:bottom w:val="none" w:sz="0" w:space="0" w:color="auto"/>
        <w:right w:val="none" w:sz="0" w:space="0" w:color="auto"/>
      </w:divBdr>
    </w:div>
    <w:div w:id="992836236">
      <w:bodyDiv w:val="1"/>
      <w:marLeft w:val="0"/>
      <w:marRight w:val="0"/>
      <w:marTop w:val="0"/>
      <w:marBottom w:val="0"/>
      <w:divBdr>
        <w:top w:val="none" w:sz="0" w:space="0" w:color="auto"/>
        <w:left w:val="none" w:sz="0" w:space="0" w:color="auto"/>
        <w:bottom w:val="none" w:sz="0" w:space="0" w:color="auto"/>
        <w:right w:val="none" w:sz="0" w:space="0" w:color="auto"/>
      </w:divBdr>
    </w:div>
    <w:div w:id="1042707970">
      <w:bodyDiv w:val="1"/>
      <w:marLeft w:val="0"/>
      <w:marRight w:val="0"/>
      <w:marTop w:val="0"/>
      <w:marBottom w:val="0"/>
      <w:divBdr>
        <w:top w:val="none" w:sz="0" w:space="0" w:color="auto"/>
        <w:left w:val="none" w:sz="0" w:space="0" w:color="auto"/>
        <w:bottom w:val="none" w:sz="0" w:space="0" w:color="auto"/>
        <w:right w:val="none" w:sz="0" w:space="0" w:color="auto"/>
      </w:divBdr>
    </w:div>
    <w:div w:id="1067844343">
      <w:bodyDiv w:val="1"/>
      <w:marLeft w:val="0"/>
      <w:marRight w:val="0"/>
      <w:marTop w:val="0"/>
      <w:marBottom w:val="0"/>
      <w:divBdr>
        <w:top w:val="none" w:sz="0" w:space="0" w:color="auto"/>
        <w:left w:val="none" w:sz="0" w:space="0" w:color="auto"/>
        <w:bottom w:val="none" w:sz="0" w:space="0" w:color="auto"/>
        <w:right w:val="none" w:sz="0" w:space="0" w:color="auto"/>
      </w:divBdr>
    </w:div>
    <w:div w:id="1195532602">
      <w:bodyDiv w:val="1"/>
      <w:marLeft w:val="0"/>
      <w:marRight w:val="0"/>
      <w:marTop w:val="0"/>
      <w:marBottom w:val="0"/>
      <w:divBdr>
        <w:top w:val="none" w:sz="0" w:space="0" w:color="auto"/>
        <w:left w:val="none" w:sz="0" w:space="0" w:color="auto"/>
        <w:bottom w:val="none" w:sz="0" w:space="0" w:color="auto"/>
        <w:right w:val="none" w:sz="0" w:space="0" w:color="auto"/>
      </w:divBdr>
    </w:div>
    <w:div w:id="1525825715">
      <w:bodyDiv w:val="1"/>
      <w:marLeft w:val="0"/>
      <w:marRight w:val="0"/>
      <w:marTop w:val="0"/>
      <w:marBottom w:val="0"/>
      <w:divBdr>
        <w:top w:val="none" w:sz="0" w:space="0" w:color="auto"/>
        <w:left w:val="none" w:sz="0" w:space="0" w:color="auto"/>
        <w:bottom w:val="none" w:sz="0" w:space="0" w:color="auto"/>
        <w:right w:val="none" w:sz="0" w:space="0" w:color="auto"/>
      </w:divBdr>
    </w:div>
    <w:div w:id="1549536619">
      <w:bodyDiv w:val="1"/>
      <w:marLeft w:val="0"/>
      <w:marRight w:val="0"/>
      <w:marTop w:val="0"/>
      <w:marBottom w:val="0"/>
      <w:divBdr>
        <w:top w:val="none" w:sz="0" w:space="0" w:color="auto"/>
        <w:left w:val="none" w:sz="0" w:space="0" w:color="auto"/>
        <w:bottom w:val="none" w:sz="0" w:space="0" w:color="auto"/>
        <w:right w:val="none" w:sz="0" w:space="0" w:color="auto"/>
      </w:divBdr>
    </w:div>
    <w:div w:id="1562057081">
      <w:bodyDiv w:val="1"/>
      <w:marLeft w:val="0"/>
      <w:marRight w:val="0"/>
      <w:marTop w:val="0"/>
      <w:marBottom w:val="0"/>
      <w:divBdr>
        <w:top w:val="none" w:sz="0" w:space="0" w:color="auto"/>
        <w:left w:val="none" w:sz="0" w:space="0" w:color="auto"/>
        <w:bottom w:val="none" w:sz="0" w:space="0" w:color="auto"/>
        <w:right w:val="none" w:sz="0" w:space="0" w:color="auto"/>
      </w:divBdr>
    </w:div>
    <w:div w:id="1641642954">
      <w:bodyDiv w:val="1"/>
      <w:marLeft w:val="0"/>
      <w:marRight w:val="0"/>
      <w:marTop w:val="0"/>
      <w:marBottom w:val="0"/>
      <w:divBdr>
        <w:top w:val="none" w:sz="0" w:space="0" w:color="auto"/>
        <w:left w:val="none" w:sz="0" w:space="0" w:color="auto"/>
        <w:bottom w:val="none" w:sz="0" w:space="0" w:color="auto"/>
        <w:right w:val="none" w:sz="0" w:space="0" w:color="auto"/>
      </w:divBdr>
    </w:div>
    <w:div w:id="1749573925">
      <w:bodyDiv w:val="1"/>
      <w:marLeft w:val="0"/>
      <w:marRight w:val="0"/>
      <w:marTop w:val="0"/>
      <w:marBottom w:val="0"/>
      <w:divBdr>
        <w:top w:val="none" w:sz="0" w:space="0" w:color="auto"/>
        <w:left w:val="none" w:sz="0" w:space="0" w:color="auto"/>
        <w:bottom w:val="none" w:sz="0" w:space="0" w:color="auto"/>
        <w:right w:val="none" w:sz="0" w:space="0" w:color="auto"/>
      </w:divBdr>
    </w:div>
    <w:div w:id="1868761508">
      <w:bodyDiv w:val="1"/>
      <w:marLeft w:val="0"/>
      <w:marRight w:val="0"/>
      <w:marTop w:val="0"/>
      <w:marBottom w:val="0"/>
      <w:divBdr>
        <w:top w:val="none" w:sz="0" w:space="0" w:color="auto"/>
        <w:left w:val="none" w:sz="0" w:space="0" w:color="auto"/>
        <w:bottom w:val="none" w:sz="0" w:space="0" w:color="auto"/>
        <w:right w:val="none" w:sz="0" w:space="0" w:color="auto"/>
      </w:divBdr>
      <w:divsChild>
        <w:div w:id="2068675238">
          <w:marLeft w:val="0"/>
          <w:marRight w:val="0"/>
          <w:marTop w:val="0"/>
          <w:marBottom w:val="0"/>
          <w:divBdr>
            <w:top w:val="none" w:sz="0" w:space="0" w:color="auto"/>
            <w:left w:val="none" w:sz="0" w:space="0" w:color="auto"/>
            <w:bottom w:val="none" w:sz="0" w:space="0" w:color="auto"/>
            <w:right w:val="none" w:sz="0" w:space="0" w:color="auto"/>
          </w:divBdr>
        </w:div>
      </w:divsChild>
    </w:div>
    <w:div w:id="1882596455">
      <w:bodyDiv w:val="1"/>
      <w:marLeft w:val="0"/>
      <w:marRight w:val="0"/>
      <w:marTop w:val="0"/>
      <w:marBottom w:val="0"/>
      <w:divBdr>
        <w:top w:val="none" w:sz="0" w:space="0" w:color="auto"/>
        <w:left w:val="none" w:sz="0" w:space="0" w:color="auto"/>
        <w:bottom w:val="none" w:sz="0" w:space="0" w:color="auto"/>
        <w:right w:val="none" w:sz="0" w:space="0" w:color="auto"/>
      </w:divBdr>
    </w:div>
    <w:div w:id="1902864893">
      <w:bodyDiv w:val="1"/>
      <w:marLeft w:val="0"/>
      <w:marRight w:val="0"/>
      <w:marTop w:val="0"/>
      <w:marBottom w:val="0"/>
      <w:divBdr>
        <w:top w:val="none" w:sz="0" w:space="0" w:color="auto"/>
        <w:left w:val="none" w:sz="0" w:space="0" w:color="auto"/>
        <w:bottom w:val="none" w:sz="0" w:space="0" w:color="auto"/>
        <w:right w:val="none" w:sz="0" w:space="0" w:color="auto"/>
      </w:divBdr>
    </w:div>
    <w:div w:id="1920408926">
      <w:bodyDiv w:val="1"/>
      <w:marLeft w:val="0"/>
      <w:marRight w:val="0"/>
      <w:marTop w:val="0"/>
      <w:marBottom w:val="0"/>
      <w:divBdr>
        <w:top w:val="none" w:sz="0" w:space="0" w:color="auto"/>
        <w:left w:val="none" w:sz="0" w:space="0" w:color="auto"/>
        <w:bottom w:val="none" w:sz="0" w:space="0" w:color="auto"/>
        <w:right w:val="none" w:sz="0" w:space="0" w:color="auto"/>
      </w:divBdr>
    </w:div>
    <w:div w:id="2023315120">
      <w:bodyDiv w:val="1"/>
      <w:marLeft w:val="0"/>
      <w:marRight w:val="0"/>
      <w:marTop w:val="0"/>
      <w:marBottom w:val="0"/>
      <w:divBdr>
        <w:top w:val="none" w:sz="0" w:space="0" w:color="auto"/>
        <w:left w:val="none" w:sz="0" w:space="0" w:color="auto"/>
        <w:bottom w:val="none" w:sz="0" w:space="0" w:color="auto"/>
        <w:right w:val="none" w:sz="0" w:space="0" w:color="auto"/>
      </w:divBdr>
    </w:div>
    <w:div w:id="2036077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AD222C-1AF8-464A-91D1-D2FD22B68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36</Pages>
  <Words>8598</Words>
  <Characters>10061</Characters>
  <Application>Microsoft Office Word</Application>
  <DocSecurity>0</DocSecurity>
  <Lines>914</Lines>
  <Paragraphs>932</Paragraphs>
  <ScaleCrop>false</ScaleCrop>
  <Company/>
  <LinksUpToDate>false</LinksUpToDate>
  <CharactersWithSpaces>17727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xuyang6959@foxmail.com</dc:creator>
  <cp:lastModifiedBy>Z</cp:lastModifiedBy>
  <cp:revision>25</cp:revision>
  <cp:lastPrinted>2026-06-23T07:01:00Z</cp:lastPrinted>
  <dcterms:created xsi:type="dcterms:W3CDTF">2025-10-30T00:32:00Z</dcterms:created>
  <dcterms:modified xsi:type="dcterms:W3CDTF">2026-09-07T07:08:00Z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6CD1C8ACA57047B0AC5BE3DEAEE26C14_13</vt:lpwstr>
  </property>
  <property fmtid="{D5CDD505-2E9C-101B-9397-08002B2CF9AE}" pid="4" name="KSOTemplateDocerSaveRecord">
    <vt:lpwstr>eyJoZGlkIjoiMmIxMjczZDQwYmNhZTUxZThhZmU2ZDM4ZDVlMWQ5ZDciLCJ1c2VySWQiOiIxMTIyNjkxMzIwIn0=</vt:lpwstr>
  </property>
</Properties>
</file>