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3"/>
    <w:p w14:paraId="5C290FA3" w14:textId="77777777" w:rsidR="00464B67" w:rsidRDefault="00000000">
      <w:pPr>
        <w:sectPr w:rsidR="00464B67">
          <w:headerReference w:type="even" r:id="rId9"/>
          <w:headerReference w:type="default" r:id="rId10"/>
          <w:footerReference w:type="even" r:id="rId11"/>
          <w:footerReference w:type="default" r:id="rId12"/>
          <w:pgSz w:w="11907" w:h="16839"/>
          <w:pgMar w:top="454" w:right="1134" w:bottom="1134" w:left="1418" w:header="0" w:footer="0" w:gutter="0"/>
          <w:pgNumType w:fmt="upperRoman" w:start="1"/>
          <w:cols w:space="720"/>
          <w:titlePg/>
          <w:docGrid w:type="linesAndChar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A6BECF" wp14:editId="6BF2F645">
                <wp:simplePos x="0" y="0"/>
                <wp:positionH relativeFrom="column">
                  <wp:posOffset>14605</wp:posOffset>
                </wp:positionH>
                <wp:positionV relativeFrom="paragraph">
                  <wp:posOffset>8849360</wp:posOffset>
                </wp:positionV>
                <wp:extent cx="6006465" cy="0"/>
                <wp:effectExtent l="10160" t="12700" r="12700" b="6350"/>
                <wp:wrapNone/>
                <wp:docPr id="589604793" name="直接连接符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06465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4" o:spid="_x0000_s1026" o:spt="20" style="position:absolute;left:0pt;flip:y;margin-left:1.15pt;margin-top:696.8pt;height:0pt;width:472.95pt;z-index:251669504;mso-width-relative:page;mso-height-relative:page;" filled="f" stroked="t" coordsize="21600,21600" o:gfxdata="UEsDBAoAAAAAAIdO4kAAAAAAAAAAAAAAAAAEAAAAZHJzL1BLAwQUAAAACACHTuJAQY9ultgAAAAL&#10;AQAADwAAAGRycy9kb3ducmV2LnhtbE2Py07DQAxF90j8w8hI7OjkAaUNmXTBQ0JCFaKw6c7NmCQi&#10;44ky07T8PWZRwdLXR9fH5eroejXRGDrPBtJZAoq49rbjxsDH+9PVAlSIyBZ7z2TgmwKsqvOzEgvr&#10;D/xG0yY2Sko4FGigjXEotA51Sw7DzA/Esvv0o8Mo49hoO+JByl2vsySZa4cdy4UWB7pvqf7a7J2B&#10;KV3z6/Pj1j+84Lq5Sdd2W99GYy4v0uQOVKRj/IPhV1/UoRKnnd+zDao3kOUCSpwv8zkoAZbXiwzU&#10;7hTpqtT/f6h+AFBLAwQUAAAACACHTuJAHYjg/voBAADJAwAADgAAAGRycy9lMm9Eb2MueG1srVOx&#10;btswEN0L9B8I7rVk13ESwXIGG+mStgaSdqcpSiJK8giStuSf6A8U6NZOGbv3b5p+Ro+U46TpkqEa&#10;CJLH9+7eu9P8oteK7ITzEkxJx6OcEmE4VNI0Jf1wc/nqjBIfmKmYAiNKuheeXixevph3thATaEFV&#10;whEkMb7obEnbEGyRZZ63QjM/AisMBmtwmgU8uiarHOuQXatskuezrANXWQdceI+3qyFID4zuOYRQ&#10;15KLFfCtFiYMrE4oFlCSb6X1dJGqrWvBw/u69iIQVVJUGtKKSXC/iWu2mLOiccy2kh9KYM8p4Ykm&#10;zaTBpEeqFQuMbJ38h0pL7sBDHUYcdDYISY6ginH+xJvrllmRtKDV3h5N9/+Plr/brR2RVUlPzs5n&#10;+fT0/DUlhmls/N2XH78+f/v98yuud7ffyWQa3eqsLxC0NGsX9fLeXNsr4J88MbBsmWlEqvpmb5Fi&#10;HBHZX5B48BZzbrq3UOEbtg2QrOtrp0mtpP0YgZEc7SF96tX+2CvRB8LxcoajNJ2dUMLvYxkrIkUE&#10;WufDGwGaxE1JlTTRRlaw3ZUPsaSHJ/HawKVUKo2CMqTD9JPTHCeEa4vGeNMksAclq/gwQrxrNkvl&#10;yI7FwUpf0oqRx88cbE01JFTmYEVUP/i4gWq/dvcWYYdTZYdpjCP0+JzQD3/g4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Bj26W2AAAAAsBAAAPAAAAAAAAAAEAIAAAACIAAABkcnMvZG93bnJldi54&#10;bWxQSwECFAAUAAAACACHTuJAHYjg/voBAADJAwAADgAAAAAAAAABACAAAAAnAQAAZHJzL2Uyb0Rv&#10;Yy54bWxQSwUGAAAAAAYABgBZAQAAkw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DEB006" wp14:editId="1413B2DE">
                <wp:simplePos x="0" y="0"/>
                <wp:positionH relativeFrom="column">
                  <wp:posOffset>-126365</wp:posOffset>
                </wp:positionH>
                <wp:positionV relativeFrom="paragraph">
                  <wp:posOffset>2476500</wp:posOffset>
                </wp:positionV>
                <wp:extent cx="6121400" cy="0"/>
                <wp:effectExtent l="12065" t="12065" r="10160" b="6985"/>
                <wp:wrapNone/>
                <wp:docPr id="1070148064" name="直接连接符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3" o:spid="_x0000_s1026" o:spt="20" style="position:absolute;left:0pt;margin-left:-9.95pt;margin-top:195pt;height:0pt;width:482pt;z-index:251668480;mso-width-relative:page;mso-height-relative:page;" filled="f" stroked="t" coordsize="21600,21600" o:gfxdata="UEsDBAoAAAAAAIdO4kAAAAAAAAAAAAAAAAAEAAAAZHJzL1BLAwQUAAAACACHTuJAo1zacdkAAAAL&#10;AQAADwAAAGRycy9kb3ducmV2LnhtbE2PTU/DMAyG70j8h8hI3LakY4K2NN0BNE0gLtuQuHpNaAqN&#10;0zXZB/8eIyHB0faj189bLc6+F0c7xi6QhmyqQFhqgumo1fC6XU5yEDEhGewDWQ1fNsKivryosDTh&#10;RGt73KRWcAjFEjW4lIZSytg46zFOw2CJb+9h9Jh4HFtpRjxxuO/lTKlb6bEj/uBwsA/ONp+bg9eA&#10;j6t1estnz3fdk3v52C73K5fvtb6+ytQ9iGTP6Q+GH31Wh5qdduFAJopewyQrCkY13BSKSzFRzOcZ&#10;iN3vRtaV/N+h/gZQSwMEFAAAAAgAh07iQEZz+yHyAQAAwAMAAA4AAABkcnMvZTJvRG9jLnhtbK1T&#10;wY7TMBC9I/EPlu80Sam6q6jpHlotlwUq7fIBruMkFrbHst0m/Ql+AIkbnDhy5292+QzGTluW5bIH&#10;crA8npk3895MFleDVmQvnJdgKlpMckqE4VBL01b0w931q0tKfGCmZgqMqOhBeHq1fPli0dtSTKED&#10;VQtHEMT4srcV7UKwZZZ53gnN/ASsMOhswGkW0HRtVjvWI7pW2TTP51kPrrYOuPAeX9ejkx4R3XMA&#10;oWkkF2vgOy1MGFGdUCwgJd9J6+kydds0gof3TeNFIKqiyDSkE4vgfRvPbLlgZeuY7SQ/tsCe08IT&#10;TppJg0XPUGsWGNk5+Q+UltyBhyZMOOhsJJIUQRZF/kSb245Zkbig1N6eRff/D5a/228ckTVuQn6R&#10;F7PLfD6jxDCNk3/4/OP+09dfP7/g+fD9G5m+jnL11peYtTIbFwnzwdzaG+AfPTGw6phpRWr77mAR&#10;oogZ2V8p0fAWi277t1BjDNsFSNoNjdMRElUhQxrR4TwiMQTC8XFeTItZjtPjJ1/GylOidT68EaBJ&#10;vFRUSRPVYyXb3/gQG2HlKSQ+G7iWSqUNUIb02O30IkFri3p406ZkD0rWMTCmeNduV8qRPYv7lL7E&#10;ED2PwxzsTD0WVOYoQOQ8qreF+rBxJ2FwsKmz4xLGzXlsp+w/P97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KNc2nHZAAAACwEAAA8AAAAAAAAAAQAgAAAAIgAAAGRycy9kb3ducmV2LnhtbFBLAQIU&#10;ABQAAAAIAIdO4kBGc/sh8gEAAMADAAAOAAAAAAAAAAEAIAAAACgBAABkcnMvZTJvRG9jLnhtbFBL&#10;BQYAAAAABgAGAFkBAACM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C1BC93" wp14:editId="6D6C29A4">
                <wp:simplePos x="0" y="0"/>
                <wp:positionH relativeFrom="column">
                  <wp:posOffset>4076700</wp:posOffset>
                </wp:positionH>
                <wp:positionV relativeFrom="paragraph">
                  <wp:posOffset>99060</wp:posOffset>
                </wp:positionV>
                <wp:extent cx="1926590" cy="866775"/>
                <wp:effectExtent l="0" t="0" r="1905" b="3175"/>
                <wp:wrapNone/>
                <wp:docPr id="415935070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659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7FC973" w14:textId="77777777" w:rsidR="00464B67" w:rsidRDefault="00000000">
                            <w:pPr>
                              <w:rPr>
                                <w:rFonts w:ascii="MS Reference Sans Serif" w:hAnsi="MS Reference Sans Serif"/>
                                <w:b/>
                                <w:w w:val="150"/>
                                <w:position w:val="-20"/>
                                <w:sz w:val="116"/>
                              </w:rPr>
                            </w:pPr>
                            <w:r>
                              <w:rPr>
                                <w:rFonts w:ascii="MS Reference Sans Serif" w:eastAsia="黑体" w:hAnsi="MS Reference Sans Serif" w:cs="黑体" w:hint="eastAsia"/>
                                <w:b/>
                                <w:w w:val="150"/>
                                <w:position w:val="-20"/>
                                <w:sz w:val="116"/>
                                <w:szCs w:val="96"/>
                              </w:rPr>
                              <w:t>XB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C1BC93" id="_x0000_t202" coordsize="21600,21600" o:spt="202" path="m,l,21600r21600,l21600,xe">
                <v:stroke joinstyle="miter"/>
                <v:path gradientshapeok="t" o:connecttype="rect"/>
              </v:shapetype>
              <v:shape id="文本框 22" o:spid="_x0000_s1026" type="#_x0000_t202" style="position:absolute;left:0;text-align:left;margin-left:321pt;margin-top:7.8pt;width:151.7pt;height:68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PoI4wEAAK8DAAAOAAAAZHJzL2Uyb0RvYy54bWysU9tu2zAMfR+wfxD0vjgJcmmMOEXXosOA&#10;bh3Q7QNkWYqF2aJGKbGzrx8lO2m2vQ17EURSPOQhj7a3fduwo0JvwBZ8NplypqyEyth9wb99fXx3&#10;w5kPwlaiAasKflKe3+7evtl2LldzqKGpFDICsT7vXMHrEFyeZV7WqhV+Ak5ZCmrAVgQycZ9VKDpC&#10;b5tsPp2usg6wcghSeU/ehyHIdwlfayXDs9ZeBdYUnHoL6cR0lvHMdluR71G42sixDfEPXbTCWCp6&#10;gXoQQbADmr+gWiMRPOgwkdBmoLWRKnEgNrPpH2xeauFU4kLD8e4yJv//YOXn44v7giz076GnBSYS&#10;3j2B/O6Zhfta2L26Q4SuVqKiwrM4sqxzPh9T46h97iNI2X2CipYsDgESUK+xjVMhnozQaQGny9BV&#10;H5iMJTfz1XJDIUmxm9VqvV6mEiI/Zzv04YOClsVLwZGWmtDF8cmH2I3Iz09iMQuPpmnSYhv7m4Me&#10;Dh6VlDFmn9sfiIS+7Ck3OkuoTsQKYVANqZwuNeBPzjpSTMH9j4NAxVnz0dJkNrPFIkosGYvlek4G&#10;XkfK64iwkqAKHjgbrvdhkOXBodnXVGnYhYU7mqY2iehrV+MOSBWJ/6jgKLtrO716/We7XwAAAP//&#10;AwBQSwMEFAAGAAgAAAAhANLRMxfeAAAACgEAAA8AAABkcnMvZG93bnJldi54bWxMj81OwzAQhO9I&#10;vIO1SL1Ru1ES0RCnqoq4FlF+JG5uvE0i4nUUu014e7YnOO7MaPabcjO7XlxwDJ0nDaulAoFUe9tR&#10;o+H97fn+AUSIhqzpPaGGHwywqW5vSlNYP9ErXg6xEVxCoTAa2hiHQspQt+hMWPoBib2TH52JfI6N&#10;tKOZuNz1MlEql850xB9aM+Cuxfr7cHYaPvanr89UvTRPLhsmPytJbi21XtzN20cQEef4F4YrPqND&#10;xUxHfyYbRK8hTxPeEtnIchAcWKdZCuJ4FZIVyKqU/ydUvwAAAP//AwBQSwECLQAUAAYACAAAACEA&#10;toM4kv4AAADhAQAAEwAAAAAAAAAAAAAAAAAAAAAAW0NvbnRlbnRfVHlwZXNdLnhtbFBLAQItABQA&#10;BgAIAAAAIQA4/SH/1gAAAJQBAAALAAAAAAAAAAAAAAAAAC8BAABfcmVscy8ucmVsc1BLAQItABQA&#10;BgAIAAAAIQDUfPoI4wEAAK8DAAAOAAAAAAAAAAAAAAAAAC4CAABkcnMvZTJvRG9jLnhtbFBLAQIt&#10;ABQABgAIAAAAIQDS0TMX3gAAAAoBAAAPAAAAAAAAAAAAAAAAAD0EAABkcnMvZG93bnJldi54bWxQ&#10;SwUGAAAAAAQABADzAAAASAUAAAAA&#10;" filled="f" stroked="f">
                <v:textbox>
                  <w:txbxContent>
                    <w:p w14:paraId="337FC973" w14:textId="77777777" w:rsidR="00464B67" w:rsidRDefault="00000000">
                      <w:pPr>
                        <w:rPr>
                          <w:rFonts w:ascii="MS Reference Sans Serif" w:hAnsi="MS Reference Sans Serif"/>
                          <w:b/>
                          <w:w w:val="150"/>
                          <w:position w:val="-20"/>
                          <w:sz w:val="116"/>
                        </w:rPr>
                      </w:pPr>
                      <w:r>
                        <w:rPr>
                          <w:rFonts w:ascii="MS Reference Sans Serif" w:eastAsia="黑体" w:hAnsi="MS Reference Sans Serif" w:cs="黑体" w:hint="eastAsia"/>
                          <w:b/>
                          <w:w w:val="150"/>
                          <w:position w:val="-20"/>
                          <w:sz w:val="116"/>
                          <w:szCs w:val="96"/>
                        </w:rPr>
                        <w:t>XB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69867B67" wp14:editId="6738FDF3">
                <wp:simplePos x="0" y="0"/>
                <wp:positionH relativeFrom="margin">
                  <wp:posOffset>0</wp:posOffset>
                </wp:positionH>
                <wp:positionV relativeFrom="margin">
                  <wp:posOffset>9020810</wp:posOffset>
                </wp:positionV>
                <wp:extent cx="5929630" cy="655320"/>
                <wp:effectExtent l="0" t="3175" r="0" b="0"/>
                <wp:wrapNone/>
                <wp:docPr id="1838381132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963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6008C9" w14:textId="77777777" w:rsidR="00464B67" w:rsidRDefault="00000000">
                            <w:pPr>
                              <w:spacing w:line="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pacing w:val="10"/>
                                <w:w w:val="135"/>
                                <w:sz w:val="36"/>
                                <w:szCs w:val="36"/>
                              </w:rPr>
                              <w:t>中华人民共和国工业和信息化部</w:t>
                            </w:r>
                            <w:r>
                              <w:rPr>
                                <w:rFonts w:hint="eastAsia"/>
                                <w:b/>
                                <w:spacing w:val="10"/>
                                <w:w w:val="135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发 布</w:t>
                            </w:r>
                          </w:p>
                          <w:p w14:paraId="273DCFDA" w14:textId="77777777" w:rsidR="00464B67" w:rsidRDefault="00464B6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67B67" id="文本框 21" o:spid="_x0000_s1027" type="#_x0000_t202" style="position:absolute;left:0;text-align:left;margin-left:0;margin-top:710.3pt;width:466.9pt;height:51.6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737AEAAMEDAAAOAAAAZHJzL2Uyb0RvYy54bWysU8GO0zAQvSPxD5bvNG1Xrdio6Wrpqghp&#10;gZUWPsBxnMTC8Zix26R8PWMn6aLlhsjBGns8z/PevOzuhs6ws0KvwRZ8tVhypqyEStum4N+/Hd+9&#10;58wHYSthwKqCX5Tnd/u3b3a9y9UaWjCVQkYg1ue9K3gbgsuzzMtWdcIvwClLyRqwE4G22GQVip7Q&#10;O5Otl8tt1gNWDkEq7+n0YUzyfcKvayXD17r2KjBTcOotpBXTWsY12+9E3qBwrZZTG+IfuuiEtvTo&#10;FepBBMFOqP+C6rRE8FCHhYQug7rWUiUOxGa1fMXmuRVOJS4kjndXmfz/g5Vfzs/uCVkYPsBAA0wk&#10;vHsE+cMzC4dW2EbdI0LfKlHRw6soWdY7n0+lUWqf+whS9p+hoiGLU4AENNTYRVWIJyN0GsDlKroa&#10;ApN0uLld325vKCUpt91sbtZpKpnI52qHPnxU0LEYFBxpqAldnB99iN2IfL4SH/NgdHXUxqQNNuXB&#10;IDsLMsAxfYnAq2vGxssWYtmIGE8Szchs5BiGcmC6mjSIrEuoLsQbYfQV/QcUtIC/OOvJUwX3P08C&#10;FWfmkyXtogHnAOegnANhJZUWPHA2hocwGvXkUDctIY/TsXBP+tY6UX/pYmqXfJIUmTwdjfjnPt16&#10;+fP2vwEAAP//AwBQSwMEFAAGAAgAAAAhAIVreQvfAAAACgEAAA8AAABkcnMvZG93bnJldi54bWxM&#10;j0FPwzAMhe9I/IfISFwQS+mg2krTCTa4jcPGtLPXhLaicaokXbt/jznBzX7Pev5esZpsJ87Gh9aR&#10;godZAsJQ5XRLtYLD5/v9AkSISBo7R0bBxQRYlddXBebajbQz532sBYdQyFFBE2OfSxmqxlgMM9cb&#10;Yu/LeYuRV19L7XHkcNvJNEkyabEl/tBgb9aNqb73g1WQbfww7mh9tzm8bfGjr9Pj6+Wo1O3N9PIM&#10;Ipop/h3DLz6jQ8lMJzeQDqJTwEUiq49pkoFgfzmfc5UTS08pT7Is5P8K5Q8AAAD//wMAUEsBAi0A&#10;FAAGAAgAAAAhALaDOJL+AAAA4QEAABMAAAAAAAAAAAAAAAAAAAAAAFtDb250ZW50X1R5cGVzXS54&#10;bWxQSwECLQAUAAYACAAAACEAOP0h/9YAAACUAQAACwAAAAAAAAAAAAAAAAAvAQAAX3JlbHMvLnJl&#10;bHNQSwECLQAUAAYACAAAACEAmckO9+wBAADBAwAADgAAAAAAAAAAAAAAAAAuAgAAZHJzL2Uyb0Rv&#10;Yy54bWxQSwECLQAUAAYACAAAACEAhWt5C98AAAAKAQAADwAAAAAAAAAAAAAAAABGBAAAZHJzL2Rv&#10;d25yZXYueG1sUEsFBgAAAAAEAAQA8wAAAFIFAAAAAA==&#10;" stroked="f">
                <v:textbox inset="0,0,0,0">
                  <w:txbxContent>
                    <w:p w14:paraId="486008C9" w14:textId="77777777" w:rsidR="00464B67" w:rsidRDefault="00000000">
                      <w:pPr>
                        <w:spacing w:line="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pacing w:val="10"/>
                          <w:w w:val="135"/>
                          <w:sz w:val="36"/>
                          <w:szCs w:val="36"/>
                        </w:rPr>
                        <w:t>中华人民共和国工业和信息化部</w:t>
                      </w:r>
                      <w:r>
                        <w:rPr>
                          <w:rFonts w:hint="eastAsia"/>
                          <w:b/>
                          <w:spacing w:val="10"/>
                          <w:w w:val="135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黑体" w:eastAsia="黑体" w:hAnsi="黑体" w:hint="eastAsia"/>
                          <w:sz w:val="28"/>
                          <w:szCs w:val="28"/>
                        </w:rPr>
                        <w:t>发 布</w:t>
                      </w:r>
                    </w:p>
                    <w:p w14:paraId="273DCFDA" w14:textId="77777777" w:rsidR="00464B67" w:rsidRDefault="00464B67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107343D3" wp14:editId="30FDA263">
                <wp:simplePos x="0" y="0"/>
                <wp:positionH relativeFrom="margin">
                  <wp:posOffset>3910330</wp:posOffset>
                </wp:positionH>
                <wp:positionV relativeFrom="margin">
                  <wp:posOffset>8321040</wp:posOffset>
                </wp:positionV>
                <wp:extent cx="2019300" cy="396240"/>
                <wp:effectExtent l="635" t="0" r="0" b="0"/>
                <wp:wrapNone/>
                <wp:docPr id="683593192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20A06E" w14:textId="77777777" w:rsidR="00464B67" w:rsidRDefault="00000000">
                            <w:pPr>
                              <w:pStyle w:val="afff"/>
                              <w:rPr>
                                <w:rFonts w:ascii="黑体" w:hAnsi="黑体" w:hint="eastAsia"/>
                              </w:rPr>
                            </w:pPr>
                            <w:r>
                              <w:rPr>
                                <w:rFonts w:ascii="黑体" w:hAnsi="黑体" w:hint="eastAsia"/>
                              </w:rPr>
                              <w:t>××××-</w:t>
                            </w:r>
                            <w:r>
                              <w:rPr>
                                <w:rFonts w:ascii="黑体" w:hAnsi="黑体" w:hint="eastAsia"/>
                              </w:rPr>
                              <w:t>××-××实施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343D3" id="文本框 20" o:spid="_x0000_s1028" type="#_x0000_t202" style="position:absolute;left:0;text-align:left;margin-left:307.9pt;margin-top:655.2pt;width:159pt;height:31.2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EwE7AEAAMEDAAAOAAAAZHJzL2Uyb0RvYy54bWysU9tu2zAMfR+wfxD0vjhJh2I14hRdigwD&#10;ugvQ7QNoWbaFyaJGKbG7rx8lJ+nQvQ3zg0CJ4hHP4fHmdhqsOGoKBl0lV4ulFNopbIzrKvn92/7N&#10;OylCBNeARacr+aSDvN2+frUZfanX2KNtNAkGcaEcfSX7GH1ZFEH1eoCwQK8dJ1ukASJvqSsagpHR&#10;B1usl8vrYkRqPKHSIfDp/ZyU24zftlrFL20bdBS2ktxbzCvltU5rsd1A2RH43qhTG/APXQxgHD96&#10;gbqHCOJA5i+owSjCgG1cKBwKbFujdObAbFbLF2wee/A6c2Fxgr/IFP4frPp8fPRfScTpPU48wEwi&#10;+AdUP4JwuOvBdfqOCMdeQ8MPr5JkxehDeSpNUocyJJB6/IQNDxkOETPQ1NKQVGGegtF5AE8X0fUU&#10;heJD5n1zteSU4tzVzfX6bZ5KAeW52lOIHzQOIgWVJB5qRofjQ4ipGyjPV9JjAa1p9sbavKGu3lkS&#10;R2AD7POXCby4Zl267DCVzYjpJNNMzGaOcaonYRpuOUEk1jU2T8ybcPYV/wcc9Ei/pBjZU5UMPw9A&#10;Wgr70bF2yYDngM5BfQ7AKS6tZJRiDndxNurBk+l6Rp6n4/CO9W1Npv7cxald9klW5OTpZMQ/9/nW&#10;85+3/Q0AAP//AwBQSwMEFAAGAAgAAAAhABPPyPzhAAAADQEAAA8AAABkcnMvZG93bnJldi54bWxM&#10;j81OwzAQhO9IvIO1SFwQdX6glBCngpbe4NBS9byNTRIRr6PYadK3Z3uC486MZr/Jl5Ntxcn0vnGk&#10;IJ5FIAyVTjdUKdh/be4XIHxA0tg6MgrOxsOyuL7KMdNupK057UIluIR8hgrqELpMSl/WxqKfuc4Q&#10;e9+utxj47Cupexy53LYyiaK5tNgQf6ixM6valD+7wSqYr/th3NLqbr1//8DPrkoOb+eDUrc30+sL&#10;iGCm8BeGCz6jQ8FMRzeQ9qLljviR0QMbaRw9gODIc5qydLxIT8kCZJHL/yuKXwAAAP//AwBQSwEC&#10;LQAUAAYACAAAACEAtoM4kv4AAADhAQAAEwAAAAAAAAAAAAAAAAAAAAAAW0NvbnRlbnRfVHlwZXNd&#10;LnhtbFBLAQItABQABgAIAAAAIQA4/SH/1gAAAJQBAAALAAAAAAAAAAAAAAAAAC8BAABfcmVscy8u&#10;cmVsc1BLAQItABQABgAIAAAAIQCQ0EwE7AEAAMEDAAAOAAAAAAAAAAAAAAAAAC4CAABkcnMvZTJv&#10;RG9jLnhtbFBLAQItABQABgAIAAAAIQATz8j84QAAAA0BAAAPAAAAAAAAAAAAAAAAAEYEAABkcnMv&#10;ZG93bnJldi54bWxQSwUGAAAAAAQABADzAAAAVAUAAAAA&#10;" stroked="f">
                <v:textbox inset="0,0,0,0">
                  <w:txbxContent>
                    <w:p w14:paraId="1C20A06E" w14:textId="77777777" w:rsidR="00464B67" w:rsidRDefault="00000000">
                      <w:pPr>
                        <w:pStyle w:val="afff"/>
                        <w:rPr>
                          <w:rFonts w:ascii="黑体" w:hAnsi="黑体" w:hint="eastAsia"/>
                        </w:rPr>
                      </w:pPr>
                      <w:r>
                        <w:rPr>
                          <w:rFonts w:ascii="黑体" w:hAnsi="黑体" w:hint="eastAsia"/>
                        </w:rPr>
                        <w:t>××××-××-××实施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0D4B744E" wp14:editId="22B97AA0">
                <wp:simplePos x="0" y="0"/>
                <wp:positionH relativeFrom="margin">
                  <wp:posOffset>-19050</wp:posOffset>
                </wp:positionH>
                <wp:positionV relativeFrom="margin">
                  <wp:posOffset>8314690</wp:posOffset>
                </wp:positionV>
                <wp:extent cx="2019300" cy="356235"/>
                <wp:effectExtent l="0" t="1905" r="4445" b="3810"/>
                <wp:wrapNone/>
                <wp:docPr id="233689738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326D8B" w14:textId="77777777" w:rsidR="00464B67" w:rsidRDefault="00000000">
                            <w:pPr>
                              <w:pStyle w:val="aff7"/>
                              <w:rPr>
                                <w:rFonts w:ascii="黑体" w:hAnsi="黑体" w:hint="eastAsia"/>
                              </w:rPr>
                            </w:pPr>
                            <w:r>
                              <w:rPr>
                                <w:rFonts w:ascii="黑体" w:hAnsi="黑体" w:hint="eastAsia"/>
                              </w:rPr>
                              <w:t>××××-</w:t>
                            </w:r>
                            <w:r>
                              <w:rPr>
                                <w:rFonts w:ascii="黑体" w:hAnsi="黑体" w:hint="eastAsia"/>
                              </w:rPr>
                              <w:t>××-××发布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B744E" id="文本框 19" o:spid="_x0000_s1029" type="#_x0000_t202" style="position:absolute;left:0;text-align:left;margin-left:-1.5pt;margin-top:654.7pt;width:159pt;height:28.0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Cx7AEAAMEDAAAOAAAAZHJzL2Uyb0RvYy54bWysU9tu2zAMfR+wfxD0vthJ0GIz4hRdigwD&#10;ugvQ7QNkWbaFyaJGKbGzrx8l2+kub8P8IFAiechzSO/uxt6ws0KvwZZ8vco5U1ZCrW1b8q9fjq9e&#10;c+aDsLUwYFXJL8rzu/3LF7vBFWoDHZhaISMQ64vBlbwLwRVZ5mWneuFX4JQlZwPYi0BXbLMaxUDo&#10;vck2eX6bDYC1Q5DKe3p9mJx8n/CbRsnwqWm8CsyUnHoL6cR0VvHM9jtRtChcp+XchviHLnqhLRW9&#10;Qj2IINgJ9V9QvZYIHpqwktBn0DRaqsSB2KzzP9g8dcKpxIXE8e4qk/9/sPLj+cl9RhbGtzDSABMJ&#10;7x5BfvPMwqETtlX3iDB0StRUeB0lywbnizk1Su0LH0Gq4QPUNGRxCpCAxgb7qArxZIROA7hcRVdj&#10;YJIeifebbU4uSb7tze1me5NKiGLJdujDOwU9i0bJkYaa0MX50YfYjSiWkFjMg9H1URuTLthWB4Ps&#10;LGgBjumb0X8LMzYGW4hpE2J8STQjs4ljGKuR6Zq6jBCRdQX1hXgjTHtF/wEZHeAPzgbaqZL77yeB&#10;ijPz3pJ2cQEXAxejWgxhJaWWPHA2mYcwLerJoW47Qp6mY+Ge9G10ov7cxdwu7UlSZN7puIi/3lPU&#10;85+3/wkAAP//AwBQSwMEFAAGAAgAAAAhAOKWpFDgAAAADAEAAA8AAABkcnMvZG93bnJldi54bWxM&#10;j8FOwzAQRO9I/IO1SFxQ67QhEYQ4FbRwK4eWqmc3XpKIeB3FTpP+PdsTHHd2NPMmX022FWfsfeNI&#10;wWIegUAqnWmoUnD4+pg9gfBBk9GtI1RwQQ+r4vYm15lxI+3wvA+V4BDymVZQh9BlUvqyRqv93HVI&#10;/Pt2vdWBz76Sptcjh9tWLqMolVY3xA217nBdY/mzH6yCdNMP447WD5vD+1Z/dtXy+HY5KnV/N72+&#10;gAg4hT8zXPEZHQpmOrmBjBetglnMUwLrcfT8CIId8SJh6XSV0iQBWeTy/4jiFwAA//8DAFBLAQIt&#10;ABQABgAIAAAAIQC2gziS/gAAAOEBAAATAAAAAAAAAAAAAAAAAAAAAABbQ29udGVudF9UeXBlc10u&#10;eG1sUEsBAi0AFAAGAAgAAAAhADj9If/WAAAAlAEAAAsAAAAAAAAAAAAAAAAALwEAAF9yZWxzLy5y&#10;ZWxzUEsBAi0AFAAGAAgAAAAhAD+rELHsAQAAwQMAAA4AAAAAAAAAAAAAAAAALgIAAGRycy9lMm9E&#10;b2MueG1sUEsBAi0AFAAGAAgAAAAhAOKWpFDgAAAADAEAAA8AAAAAAAAAAAAAAAAARgQAAGRycy9k&#10;b3ducmV2LnhtbFBLBQYAAAAABAAEAPMAAABTBQAAAAA=&#10;" stroked="f">
                <v:textbox inset="0,0,0,0">
                  <w:txbxContent>
                    <w:p w14:paraId="58326D8B" w14:textId="77777777" w:rsidR="00464B67" w:rsidRDefault="00000000">
                      <w:pPr>
                        <w:pStyle w:val="aff7"/>
                        <w:rPr>
                          <w:rFonts w:ascii="黑体" w:hAnsi="黑体" w:hint="eastAsia"/>
                        </w:rPr>
                      </w:pPr>
                      <w:r>
                        <w:rPr>
                          <w:rFonts w:ascii="黑体" w:hAnsi="黑体" w:hint="eastAsia"/>
                        </w:rPr>
                        <w:t>××××-××-××发布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40A21EFF" wp14:editId="268BF26E">
                <wp:simplePos x="0" y="0"/>
                <wp:positionH relativeFrom="margin">
                  <wp:posOffset>0</wp:posOffset>
                </wp:positionH>
                <wp:positionV relativeFrom="margin">
                  <wp:posOffset>3635375</wp:posOffset>
                </wp:positionV>
                <wp:extent cx="5969000" cy="4441190"/>
                <wp:effectExtent l="0" t="0" r="0" b="0"/>
                <wp:wrapNone/>
                <wp:docPr id="65914945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444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859224" w14:textId="77777777" w:rsidR="00464B67" w:rsidRDefault="00000000">
                            <w:pPr>
                              <w:pStyle w:val="affa"/>
                              <w:adjustRightInd w:val="0"/>
                              <w:snapToGrid w:val="0"/>
                              <w:spacing w:line="567" w:lineRule="exac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锆钴稀土合金</w:t>
                            </w:r>
                            <w:r>
                              <w:rPr>
                                <w:b/>
                                <w:bCs/>
                              </w:rPr>
                              <w:t>靶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材</w:t>
                            </w:r>
                          </w:p>
                          <w:p w14:paraId="46765AAB" w14:textId="77777777" w:rsidR="00464B67" w:rsidRDefault="00464B67">
                            <w:pPr>
                              <w:pStyle w:val="affa"/>
                              <w:adjustRightInd w:val="0"/>
                              <w:snapToGrid w:val="0"/>
                              <w:spacing w:line="567" w:lineRule="exact"/>
                              <w:rPr>
                                <w:b/>
                                <w:bCs/>
                              </w:rPr>
                            </w:pPr>
                          </w:p>
                          <w:p w14:paraId="08ED37DC" w14:textId="77777777" w:rsidR="00464B67" w:rsidRDefault="00000000">
                            <w:pPr>
                              <w:pStyle w:val="afff2"/>
                              <w:adjustRightInd w:val="0"/>
                              <w:snapToGrid w:val="0"/>
                              <w:spacing w:before="200" w:line="606" w:lineRule="exact"/>
                              <w:rPr>
                                <w:rFonts w:ascii="Times New Roman" w:eastAsia="黑体"/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/>
                                <w:b/>
                                <w:bCs/>
                                <w:szCs w:val="28"/>
                              </w:rPr>
                              <w:t>Zirconium-cobalt rare earth alloy target</w:t>
                            </w:r>
                          </w:p>
                          <w:p w14:paraId="45812DE9" w14:textId="77777777" w:rsidR="00464B67" w:rsidRDefault="00464B67">
                            <w:pPr>
                              <w:pStyle w:val="afff2"/>
                              <w:adjustRightInd w:val="0"/>
                              <w:snapToGrid w:val="0"/>
                              <w:spacing w:before="200" w:line="606" w:lineRule="exact"/>
                              <w:rPr>
                                <w:rFonts w:ascii="黑体" w:eastAsia="黑体" w:hAnsi="黑体" w:hint="eastAsia"/>
                                <w:b/>
                                <w:bCs/>
                                <w:szCs w:val="28"/>
                              </w:rPr>
                            </w:pPr>
                          </w:p>
                          <w:p w14:paraId="07CB0AAE" w14:textId="49A186F7" w:rsidR="00464B67" w:rsidRDefault="00000000">
                            <w:pPr>
                              <w:pStyle w:val="afff2"/>
                              <w:spacing w:before="240" w:line="850" w:lineRule="exact"/>
                              <w:rPr>
                                <w:rFonts w:ascii="黑体" w:eastAsia="黑体" w:hAnsi="黑体" w:hint="eastAsia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</w:rPr>
                              <w:t>(</w:t>
                            </w:r>
                            <w:r>
                              <w:rPr>
                                <w:rFonts w:ascii="黑体" w:eastAsia="黑体" w:hAnsi="黑体" w:hint="eastAsia"/>
                              </w:rPr>
                              <w:t>送审稿)</w:t>
                            </w:r>
                          </w:p>
                          <w:p w14:paraId="1365702F" w14:textId="77777777" w:rsidR="00464B67" w:rsidRDefault="00464B67">
                            <w:pPr>
                              <w:pStyle w:val="aff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21EFF" id="文本框 18" o:spid="_x0000_s1030" type="#_x0000_t202" style="position:absolute;left:0;text-align:left;margin-left:0;margin-top:286.25pt;width:470pt;height:349.7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ldC7gEAAMIDAAAOAAAAZHJzL2Uyb0RvYy54bWysU9uO0zAQfUfiHyy/0ySrsqJR09XSVRHS&#10;cpEWPsBxnMTC8Zix26R8PWOn6aLlDZEHa+zxHM85c7K9mwbDTgq9BlvxYpVzpqyERtuu4t+/Hd68&#10;48wHYRthwKqKn5Xnd7vXr7ajK9UN9GAahYxArC9HV/E+BFdmmZe9GoRfgVOWki3gIAJtscsaFCOh&#10;Dya7yfPbbARsHIJU3tPpw5zku4TftkqGL23rVWCm4tRbSCumtY5rttuKskPhei0vbYh/6GIQ2tKj&#10;V6gHEQQ7ov4LatASwUMbVhKGDNpWS5U4EJsif8HmqRdOJS4kjndXmfz/g5WfT0/uK7IwvYeJBphI&#10;ePcI8odnFva9sJ26R4SxV6Khh4soWTY6X15Ko9S+9BGkHj9BQ0MWxwAJaGpxiKoQT0boNIDzVXQ1&#10;BSbp8O3mdpPnlJKUW6/XRbFJY8lEuZQ79OGDgoHFoOJIU03w4vToQ2xHlMuV+JoHo5uDNiZtsKv3&#10;BtlJkAMO6UsMXlwzNl62EMtmxHiSeEZqM8kw1RPTDbUZISLtGpozEUeYjUU/AgU94C/ORjJVxf3P&#10;o0DFmfloSbzowCXAJaiXQFhJpRUPnM3hPsxOPTrUXU/I83gs3JPArU7Un7u4tEtGSYpcTB2d+Oc+&#10;3Xr+9Xa/AQAA//8DAFBLAwQUAAYACAAAACEAydpYbt8AAAAJAQAADwAAAGRycy9kb3ducmV2Lnht&#10;bEyPwU7DMBBE70j8g7VIXBB1GtGWhjgVtPQGh5aq521skoh4HdlOk/49y6kcd2Y0+yZfjbYVZ+ND&#10;40jBdJKAMFQ63VCl4PC1fXwGESKSxtaRUXAxAVbF7U2OmXYD7cx5HyvBJRQyVFDH2GVShrI2FsPE&#10;dYbY+3beYuTTV1J7HLjctjJNkrm02BB/qLEz69qUP/veKphvfD/saP2wObx/4GdXpce3y1Gp+7vx&#10;9QVENGO8huEPn9GhYKaT60kH0SrgIVHBbJHOQLC9fEpYOXEuXUyXIItc/l9Q/AIAAP//AwBQSwEC&#10;LQAUAAYACAAAACEAtoM4kv4AAADhAQAAEwAAAAAAAAAAAAAAAAAAAAAAW0NvbnRlbnRfVHlwZXNd&#10;LnhtbFBLAQItABQABgAIAAAAIQA4/SH/1gAAAJQBAAALAAAAAAAAAAAAAAAAAC8BAABfcmVscy8u&#10;cmVsc1BLAQItABQABgAIAAAAIQAJRldC7gEAAMIDAAAOAAAAAAAAAAAAAAAAAC4CAABkcnMvZTJv&#10;RG9jLnhtbFBLAQItABQABgAIAAAAIQDJ2lhu3wAAAAkBAAAPAAAAAAAAAAAAAAAAAEgEAABkcnMv&#10;ZG93bnJldi54bWxQSwUGAAAAAAQABADzAAAAVAUAAAAA&#10;" stroked="f">
                <v:textbox inset="0,0,0,0">
                  <w:txbxContent>
                    <w:p w14:paraId="10859224" w14:textId="77777777" w:rsidR="00464B67" w:rsidRDefault="00000000">
                      <w:pPr>
                        <w:pStyle w:val="affa"/>
                        <w:adjustRightInd w:val="0"/>
                        <w:snapToGrid w:val="0"/>
                        <w:spacing w:line="567" w:lineRule="exact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锆钴稀土合金</w:t>
                      </w:r>
                      <w:r>
                        <w:rPr>
                          <w:b/>
                          <w:bCs/>
                        </w:rPr>
                        <w:t>靶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材</w:t>
                      </w:r>
                    </w:p>
                    <w:p w14:paraId="46765AAB" w14:textId="77777777" w:rsidR="00464B67" w:rsidRDefault="00464B67">
                      <w:pPr>
                        <w:pStyle w:val="affa"/>
                        <w:adjustRightInd w:val="0"/>
                        <w:snapToGrid w:val="0"/>
                        <w:spacing w:line="567" w:lineRule="exact"/>
                        <w:rPr>
                          <w:b/>
                          <w:bCs/>
                        </w:rPr>
                      </w:pPr>
                    </w:p>
                    <w:p w14:paraId="08ED37DC" w14:textId="77777777" w:rsidR="00464B67" w:rsidRDefault="00000000">
                      <w:pPr>
                        <w:pStyle w:val="afff2"/>
                        <w:adjustRightInd w:val="0"/>
                        <w:snapToGrid w:val="0"/>
                        <w:spacing w:before="200" w:line="606" w:lineRule="exact"/>
                        <w:rPr>
                          <w:rFonts w:ascii="Times New Roman" w:eastAsia="黑体"/>
                          <w:b/>
                          <w:bCs/>
                          <w:szCs w:val="28"/>
                        </w:rPr>
                      </w:pPr>
                      <w:r>
                        <w:rPr>
                          <w:rFonts w:ascii="Times New Roman" w:eastAsia="黑体"/>
                          <w:b/>
                          <w:bCs/>
                          <w:szCs w:val="28"/>
                        </w:rPr>
                        <w:t>Zirconium-cobalt rare earth alloy target</w:t>
                      </w:r>
                    </w:p>
                    <w:p w14:paraId="45812DE9" w14:textId="77777777" w:rsidR="00464B67" w:rsidRDefault="00464B67">
                      <w:pPr>
                        <w:pStyle w:val="afff2"/>
                        <w:adjustRightInd w:val="0"/>
                        <w:snapToGrid w:val="0"/>
                        <w:spacing w:before="200" w:line="606" w:lineRule="exact"/>
                        <w:rPr>
                          <w:rFonts w:ascii="黑体" w:eastAsia="黑体" w:hAnsi="黑体" w:hint="eastAsia"/>
                          <w:b/>
                          <w:bCs/>
                          <w:szCs w:val="28"/>
                        </w:rPr>
                      </w:pPr>
                    </w:p>
                    <w:p w14:paraId="07CB0AAE" w14:textId="49A186F7" w:rsidR="00464B67" w:rsidRDefault="00000000">
                      <w:pPr>
                        <w:pStyle w:val="afff2"/>
                        <w:spacing w:before="240" w:line="850" w:lineRule="exact"/>
                        <w:rPr>
                          <w:rFonts w:ascii="黑体" w:eastAsia="黑体" w:hAnsi="黑体" w:hint="eastAsia"/>
                        </w:rPr>
                      </w:pPr>
                      <w:r>
                        <w:rPr>
                          <w:rFonts w:ascii="黑体" w:eastAsia="黑体" w:hAnsi="黑体" w:hint="eastAsia"/>
                        </w:rPr>
                        <w:t>(送审稿)</w:t>
                      </w:r>
                    </w:p>
                    <w:p w14:paraId="1365702F" w14:textId="77777777" w:rsidR="00464B67" w:rsidRDefault="00464B67">
                      <w:pPr>
                        <w:pStyle w:val="aff9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61E03EF9" wp14:editId="72DCCE90">
                <wp:simplePos x="0" y="0"/>
                <wp:positionH relativeFrom="margin">
                  <wp:posOffset>14605</wp:posOffset>
                </wp:positionH>
                <wp:positionV relativeFrom="margin">
                  <wp:posOffset>1783080</wp:posOffset>
                </wp:positionV>
                <wp:extent cx="5802630" cy="738505"/>
                <wp:effectExtent l="635" t="4445" r="0" b="0"/>
                <wp:wrapNone/>
                <wp:docPr id="1342653035" name="文本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2630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8F0C22" w14:textId="77777777" w:rsidR="00464B67" w:rsidRDefault="00000000">
                            <w:pPr>
                              <w:pStyle w:val="21"/>
                              <w:spacing w:before="180" w:line="320" w:lineRule="exact"/>
                              <w:rPr>
                                <w:rFonts w:ascii="黑体" w:eastAsia="黑体" w:hAnsi="黑体" w:hint="eastAsia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rFonts w:ascii="黑体" w:eastAsia="黑体" w:hAnsi="黑体"/>
                                <w:szCs w:val="28"/>
                              </w:rPr>
                              <w:t>B/T XXX-20</w:t>
                            </w:r>
                            <w:r>
                              <w:rPr>
                                <w:rFonts w:ascii="黑体" w:eastAsia="黑体" w:hAnsi="黑体" w:hint="eastAsia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黑体" w:eastAsia="黑体" w:hAnsi="黑体"/>
                                <w:szCs w:val="28"/>
                              </w:rPr>
                              <w:t>X</w:t>
                            </w:r>
                          </w:p>
                          <w:p w14:paraId="43D11B50" w14:textId="77777777" w:rsidR="00464B67" w:rsidRDefault="00000000">
                            <w:pPr>
                              <w:pStyle w:val="afff1"/>
                              <w:spacing w:line="230" w:lineRule="exact"/>
                              <w:rPr>
                                <w:rFonts w:ascii="黑体" w:eastAsia="黑体" w:hAnsi="黑体" w:hint="eastAsia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/>
                                <w:szCs w:val="21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黑体" w:eastAsia="黑体" w:hAnsi="黑体" w:hint="eastAsia"/>
                                <w:szCs w:val="21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03EF9" id="文本框 17" o:spid="_x0000_s1031" type="#_x0000_t202" style="position:absolute;left:0;text-align:left;margin-left:1.15pt;margin-top:140.4pt;width:456.9pt;height:58.1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967gEAAMEDAAAOAAAAZHJzL2Uyb0RvYy54bWysU9tu2zAMfR+wfxD0vthJkS4w4hRdigwD&#10;uq1Atw+QZdkWJosapcTOvn6U7KS7vA3zg0CJ5CHPIb29G3vDTgq9Blvy5SLnTFkJtbZtyb9+ObzZ&#10;cOaDsLUwYFXJz8rzu93rV9vBFWoFHZhaISMQ64vBlbwLwRVZ5mWneuEX4JQlZwPYi0BXbLMaxUDo&#10;vclWeX6bDYC1Q5DKe3p9mJx8l/CbRsnwuWm8CsyUnHoL6cR0VvHMdltRtChcp+XchviHLnqhLRW9&#10;Qj2IINgR9V9QvZYIHpqwkNBn0DRaqsSB2CzzP9g8d8KpxIXE8e4qk/9/sPLT6dk9IQvjOxhpgImE&#10;d48gv3lmYd8J26p7RBg6JWoqvIySZYPzxZwapfaFjyDV8BFqGrI4BkhAY4N9VIV4MkKnAZyvoqsx&#10;MEmP602+ur0hlyTf25vNOl+nEqK4ZDv04b2CnkWj5EhDTeji9OhD7EYUl5BYzIPR9UEbky7YVnuD&#10;7CRoAQ7pm9F/CzM2BluIaRNifEk0I7OJYxirkemaWo4QkXUF9Zl4I0x7Rf8BGR3gD84G2qmS++9H&#10;gYoz88GSdnEBLwZejOpiCCspteSBs8nch2lRjw512xHyNB0L96RvoxP1ly7mdmlPkiLzTsdF/PWe&#10;ol7+vN1PAAAA//8DAFBLAwQUAAYACAAAACEAkbfKCuAAAAAJAQAADwAAAGRycy9kb3ducmV2Lnht&#10;bEyPwU7DMBBE70j8g7VIXBB1kkqhDXEqaOFGDy1Vz268TaLG6yh2mvTvWU5wWo1mNPsmX022FVfs&#10;feNIQTyLQCCVzjRUKTh8fz4vQPigyejWESq4oYdVcX+X68y4kXZ43YdKcAn5TCuoQ+gyKX1Zo9V+&#10;5jok9s6utzqw7Ctpej1yuW1lEkWptLoh/lDrDtc1lpf9YBWkm34Yd7R+2hw+vvS2q5Lj++2o1OPD&#10;9PYKIuAU/sLwi8/oUDDTyQ1kvGgVJHMO8llEvID9ZZzGIE4K5suXGGSRy/8Lih8AAAD//wMAUEsB&#10;Ai0AFAAGAAgAAAAhALaDOJL+AAAA4QEAABMAAAAAAAAAAAAAAAAAAAAAAFtDb250ZW50X1R5cGVz&#10;XS54bWxQSwECLQAUAAYACAAAACEAOP0h/9YAAACUAQAACwAAAAAAAAAAAAAAAAAvAQAAX3JlbHMv&#10;LnJlbHNQSwECLQAUAAYACAAAACEAFQbfeu4BAADBAwAADgAAAAAAAAAAAAAAAAAuAgAAZHJzL2Uy&#10;b0RvYy54bWxQSwECLQAUAAYACAAAACEAkbfKCuAAAAAJAQAADwAAAAAAAAAAAAAAAABIBAAAZHJz&#10;L2Rvd25yZXYueG1sUEsFBgAAAAAEAAQA8wAAAFUFAAAAAA==&#10;" stroked="f">
                <v:textbox inset="0,0,0,0">
                  <w:txbxContent>
                    <w:p w14:paraId="0D8F0C22" w14:textId="77777777" w:rsidR="00464B67" w:rsidRDefault="00000000">
                      <w:pPr>
                        <w:pStyle w:val="21"/>
                        <w:spacing w:before="180" w:line="320" w:lineRule="exact"/>
                        <w:rPr>
                          <w:rFonts w:ascii="黑体" w:eastAsia="黑体" w:hAnsi="黑体" w:hint="eastAsia"/>
                          <w:szCs w:val="28"/>
                        </w:rPr>
                      </w:pPr>
                      <w:r>
                        <w:rPr>
                          <w:rFonts w:ascii="黑体" w:eastAsia="黑体" w:hAnsi="黑体" w:hint="eastAsia"/>
                          <w:szCs w:val="28"/>
                        </w:rPr>
                        <w:t>X</w:t>
                      </w:r>
                      <w:r>
                        <w:rPr>
                          <w:rFonts w:ascii="黑体" w:eastAsia="黑体" w:hAnsi="黑体"/>
                          <w:szCs w:val="28"/>
                        </w:rPr>
                        <w:t>B/T XXX-20</w:t>
                      </w:r>
                      <w:r>
                        <w:rPr>
                          <w:rFonts w:ascii="黑体" w:eastAsia="黑体" w:hAnsi="黑体" w:hint="eastAsia"/>
                          <w:szCs w:val="28"/>
                        </w:rPr>
                        <w:t>2</w:t>
                      </w:r>
                      <w:r>
                        <w:rPr>
                          <w:rFonts w:ascii="黑体" w:eastAsia="黑体" w:hAnsi="黑体"/>
                          <w:szCs w:val="28"/>
                        </w:rPr>
                        <w:t>X</w:t>
                      </w:r>
                    </w:p>
                    <w:p w14:paraId="43D11B50" w14:textId="77777777" w:rsidR="00464B67" w:rsidRDefault="00000000">
                      <w:pPr>
                        <w:pStyle w:val="afff1"/>
                        <w:spacing w:line="230" w:lineRule="exact"/>
                        <w:rPr>
                          <w:rFonts w:ascii="黑体" w:eastAsia="黑体" w:hAnsi="黑体" w:hint="eastAsia"/>
                          <w:szCs w:val="21"/>
                        </w:rPr>
                      </w:pPr>
                      <w:r>
                        <w:rPr>
                          <w:rFonts w:ascii="黑体" w:eastAsia="黑体" w:hAnsi="黑体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黑体" w:eastAsia="黑体" w:hAnsi="黑体"/>
                          <w:szCs w:val="21"/>
                        </w:rPr>
                        <w:t xml:space="preserve">                                </w:t>
                      </w:r>
                      <w:r>
                        <w:rPr>
                          <w:rFonts w:ascii="黑体" w:eastAsia="黑体" w:hAnsi="黑体" w:hint="eastAsia"/>
                          <w:szCs w:val="21"/>
                        </w:rPr>
                        <w:t xml:space="preserve">       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1BED7109" wp14:editId="7F163085">
                <wp:simplePos x="0" y="0"/>
                <wp:positionH relativeFrom="margin">
                  <wp:posOffset>-83820</wp:posOffset>
                </wp:positionH>
                <wp:positionV relativeFrom="margin">
                  <wp:posOffset>1287780</wp:posOffset>
                </wp:positionV>
                <wp:extent cx="6120130" cy="391160"/>
                <wp:effectExtent l="0" t="4445" r="0" b="4445"/>
                <wp:wrapNone/>
                <wp:docPr id="41817492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B14295" w14:textId="77777777" w:rsidR="00464B67" w:rsidRDefault="00000000">
                            <w:pPr>
                              <w:pStyle w:val="afff4"/>
                              <w:rPr>
                                <w:rFonts w:ascii="黑体" w:eastAsia="黑体" w:hAnsi="黑体" w:cs="黑体" w:hint="eastAsi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44"/>
                                <w:szCs w:val="44"/>
                              </w:rPr>
                              <w:t>中华人民共和国稀土行业标准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D7109" id="文本框 16" o:spid="_x0000_s1032" type="#_x0000_t202" style="position:absolute;left:0;text-align:left;margin-left:-6.6pt;margin-top:101.4pt;width:481.9pt;height:30.8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pz6wEAAMEDAAAOAAAAZHJzL2Uyb0RvYy54bWysU9uO2yAQfa/Uf0C8N453pai14qy2WaWq&#10;tL1I234ABmyjYoYOJHb69R1wnK22b1X9gAaGOcw5c7y9mwbLThqDAVfzcrXmTDsJyriu5t+/Hd68&#10;5SxE4ZSw4HTNzzrwu93rV9vRV/oGerBKIyMQF6rR17yP0VdFEWSvBxFW4LWjZAs4iEhb7AqFYiT0&#10;wRY36/WmGAGVR5A6BDp9mJN8l/HbVsv4pW2DjszWnHqLecW8NmktdltRdSh8b+SlDfEPXQzCOHr0&#10;CvUgomBHNH9BDUYiBGjjSsJQQNsaqTMHYlOuX7B56oXXmQuJE/xVpvD/YOXn05P/iixO72GiAWYS&#10;wT+C/BGYg30vXKfvEWHstVD0cJkkK0YfqktpkjpUIYE04ydQNGRxjJCBphaHpArxZIROAzhfRddT&#10;ZJIONyUxv6WUpNztu7Lc5KkUolqqPYb4QcPAUlBzpKFmdHF6DDF1I6rlSnosgDXqYKzNG+yavUV2&#10;EmSAQ/4ygRfXrEuXHaSyGTGdZJqJ2cwxTs3EjKKWE0Ri3YA6E2+E2Vf0H1DQA/7ibCRP1Tz8PArU&#10;nNmPjrRLBlwCXIJmCYSTVFrzyNkc7uNs1KNH0/WEPE/HwT3p25pM/bmLS7vkk6zIxdPJiH/u863n&#10;P2/3GwAA//8DAFBLAwQUAAYACAAAACEAOCILzOAAAAALAQAADwAAAGRycy9kb3ducmV2LnhtbEyP&#10;wU7DMAyG70i8Q2QkLmhLFkYFpekEG9zGYWPaOWtCW9E4VZKu3dtjTnC0/en39xeryXXsbENsPSpY&#10;zAUwi5U3LdYKDp/vs0dgMWk0uvNoFVxshFV5fVXo3PgRd/a8TzWjEIy5VtCk1Oecx6qxTse57y3S&#10;7csHpxONoeYm6JHCXcelEBl3ukX60Ojerhtbfe8HpyDbhGHc4fpuc3jb6o++lsfXy1Gp25vp5RlY&#10;slP6g+FXn9ShJKeTH9BE1imYLe4loQqkkNSBiKcHkQE70SZbLoGXBf/fofwBAAD//wMAUEsBAi0A&#10;FAAGAAgAAAAhALaDOJL+AAAA4QEAABMAAAAAAAAAAAAAAAAAAAAAAFtDb250ZW50X1R5cGVzXS54&#10;bWxQSwECLQAUAAYACAAAACEAOP0h/9YAAACUAQAACwAAAAAAAAAAAAAAAAAvAQAAX3JlbHMvLnJl&#10;bHNQSwECLQAUAAYACAAAACEATtUac+sBAADBAwAADgAAAAAAAAAAAAAAAAAuAgAAZHJzL2Uyb0Rv&#10;Yy54bWxQSwECLQAUAAYACAAAACEAOCILzOAAAAALAQAADwAAAAAAAAAAAAAAAABFBAAAZHJzL2Rv&#10;d25yZXYueG1sUEsFBgAAAAAEAAQA8wAAAFIFAAAAAA==&#10;" stroked="f">
                <v:textbox inset="0,0,0,0">
                  <w:txbxContent>
                    <w:p w14:paraId="6AB14295" w14:textId="77777777" w:rsidR="00464B67" w:rsidRDefault="00000000">
                      <w:pPr>
                        <w:pStyle w:val="afff4"/>
                        <w:rPr>
                          <w:rFonts w:ascii="黑体" w:eastAsia="黑体" w:hAnsi="黑体" w:cs="黑体" w:hint="eastAsia"/>
                          <w:sz w:val="44"/>
                          <w:szCs w:val="44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44"/>
                          <w:szCs w:val="44"/>
                        </w:rPr>
                        <w:t>中华人民共和国稀土行业标准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1505EBF" wp14:editId="534F85C0">
                <wp:simplePos x="0" y="0"/>
                <wp:positionH relativeFrom="margin">
                  <wp:posOffset>-39370</wp:posOffset>
                </wp:positionH>
                <wp:positionV relativeFrom="margin">
                  <wp:posOffset>0</wp:posOffset>
                </wp:positionV>
                <wp:extent cx="1333500" cy="495300"/>
                <wp:effectExtent l="3810" t="2540" r="0" b="0"/>
                <wp:wrapNone/>
                <wp:docPr id="101362931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AFA028" w14:textId="77777777" w:rsidR="00464B67" w:rsidRDefault="00000000">
                            <w:pPr>
                              <w:pStyle w:val="aff2"/>
                              <w:rPr>
                                <w:rFonts w:ascii="黑体" w:hAnsi="黑体" w:hint="eastAsia"/>
                              </w:rPr>
                            </w:pPr>
                            <w:r>
                              <w:rPr>
                                <w:rFonts w:ascii="黑体" w:hAnsi="黑体"/>
                              </w:rPr>
                              <w:t>ICS. 7</w:t>
                            </w:r>
                            <w:r>
                              <w:rPr>
                                <w:rFonts w:ascii="黑体" w:hAnsi="黑体" w:hint="eastAsia"/>
                              </w:rPr>
                              <w:t>7.150.99</w:t>
                            </w:r>
                          </w:p>
                          <w:p w14:paraId="6A9FDEE4" w14:textId="70C3748E" w:rsidR="00464B67" w:rsidRDefault="00000000">
                            <w:pPr>
                              <w:pStyle w:val="aff2"/>
                              <w:rPr>
                                <w:rFonts w:ascii="黑体" w:hAnsi="黑体" w:hint="eastAsia"/>
                              </w:rPr>
                            </w:pPr>
                            <w:r>
                              <w:rPr>
                                <w:rFonts w:ascii="黑体" w:hAnsi="黑体" w:hint="eastAsia"/>
                              </w:rPr>
                              <w:t>CCS H 65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05EBF" id="文本框 15" o:spid="_x0000_s1033" type="#_x0000_t202" style="position:absolute;left:0;text-align:left;margin-left:-3.1pt;margin-top:0;width:105pt;height:39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w+i7AEAAMEDAAAOAAAAZHJzL2Uyb0RvYy54bWysU9tu2zAMfR+wfxD0vthp1l2MOEWXIsOA&#10;rhvQ7QNkWbaFyaJGKbGzrx8l2+kub8P8IFAmechzSG1vxt6wk0KvwZZ8vco5U1ZCrW1b8q9fDi/e&#10;cOaDsLUwYFXJz8rzm93zZ9vBFeoKOjC1QkYg1heDK3kXgiuyzMtO9cKvwClLzgawF4Gu2GY1ioHQ&#10;e5Nd5fmrbACsHYJU3tPfu8nJdwm/aZQMn5rGq8BMyam3kE5MZxXPbLcVRYvCdVrObYh/6KIX2lLR&#10;C9SdCIIdUf8F1WuJ4KEJKwl9Bk2jpUociM06/4PNYyecSlxIHO8uMvn/BysfTo/uM7IwvoORBphI&#10;eHcP8ptnFvadsK26RYShU6KmwusoWTY4X8ypUWpf+AhSDR+hpiGLY4AENDbYR1WIJyN0GsD5Iroa&#10;A5Ox5Gazuc7JJcn38u31huxYQhRLtkMf3ivoWTRKjjTUhC5O9z5MoUtILObB6PqgjUkXbKu9QXYS&#10;tACH9M3ov4UZG4MtxLQJMf5JNCOziWMYq5HpuuSvI0RkXUF9Jt4I017ROyCjA/zB2UA7VXL//ShQ&#10;cWY+WNIuLuBi4GJUiyGspNSSB84mcx+mRT061G1HyNN0LNySvo1O1J+6mNulPUnizTsdF/HXe4p6&#10;enm7nwAAAP//AwBQSwMEFAAGAAgAAAAhAB/SBzXbAAAABgEAAA8AAABkcnMvZG93bnJldi54bWxM&#10;j8FOwzAQRO9I/IO1SFxQaxOkUIU4FbRwg0NL1fM2NklEvI5sp0n/nuUEx9GMZt6U69n14mxD7Dxp&#10;uF8qEJZqbzpqNBw+3xYrEDEhGew9WQ0XG2FdXV+VWBg/0c6e96kRXEKxQA1tSkMhZaxb6zAu/WCJ&#10;vS8fHCaWoZEm4MTlrpeZUrl02BEvtDjYTWvr7/3oNOTbME472txtD6/v+DE02fHlctT69mZ+fgKR&#10;7Jz+wvCLz+hQMdPJj2Si6DUs8oyTGvgQu5l64CMnDY8rBbIq5X/86gcAAP//AwBQSwECLQAUAAYA&#10;CAAAACEAtoM4kv4AAADhAQAAEwAAAAAAAAAAAAAAAAAAAAAAW0NvbnRlbnRfVHlwZXNdLnhtbFBL&#10;AQItABQABgAIAAAAIQA4/SH/1gAAAJQBAAALAAAAAAAAAAAAAAAAAC8BAABfcmVscy8ucmVsc1BL&#10;AQItABQABgAIAAAAIQAG2w+i7AEAAMEDAAAOAAAAAAAAAAAAAAAAAC4CAABkcnMvZTJvRG9jLnht&#10;bFBLAQItABQABgAIAAAAIQAf0gc12wAAAAYBAAAPAAAAAAAAAAAAAAAAAEYEAABkcnMvZG93bnJl&#10;di54bWxQSwUGAAAAAAQABADzAAAATgUAAAAA&#10;" stroked="f">
                <v:textbox inset="0,0,0,0">
                  <w:txbxContent>
                    <w:p w14:paraId="16AFA028" w14:textId="77777777" w:rsidR="00464B67" w:rsidRDefault="00000000">
                      <w:pPr>
                        <w:pStyle w:val="aff2"/>
                        <w:rPr>
                          <w:rFonts w:ascii="黑体" w:hAnsi="黑体" w:hint="eastAsia"/>
                        </w:rPr>
                      </w:pPr>
                      <w:r>
                        <w:rPr>
                          <w:rFonts w:ascii="黑体" w:hAnsi="黑体"/>
                        </w:rPr>
                        <w:t>ICS. 7</w:t>
                      </w:r>
                      <w:r>
                        <w:rPr>
                          <w:rFonts w:ascii="黑体" w:hAnsi="黑体" w:hint="eastAsia"/>
                        </w:rPr>
                        <w:t>7.150.99</w:t>
                      </w:r>
                    </w:p>
                    <w:p w14:paraId="6A9FDEE4" w14:textId="70C3748E" w:rsidR="00464B67" w:rsidRDefault="00000000">
                      <w:pPr>
                        <w:pStyle w:val="aff2"/>
                        <w:rPr>
                          <w:rFonts w:ascii="黑体" w:hAnsi="黑体" w:hint="eastAsia"/>
                        </w:rPr>
                      </w:pPr>
                      <w:r>
                        <w:rPr>
                          <w:rFonts w:ascii="黑体" w:hAnsi="黑体" w:hint="eastAsia"/>
                        </w:rPr>
                        <w:t>CCS H 65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63CF81FD" w14:textId="77777777" w:rsidR="00464B67" w:rsidRDefault="00000000">
      <w:pPr>
        <w:widowControl w:val="0"/>
        <w:spacing w:before="640" w:after="560" w:line="400" w:lineRule="exact"/>
        <w:jc w:val="center"/>
        <w:outlineLvl w:val="0"/>
        <w:rPr>
          <w:rFonts w:ascii="黑体" w:eastAsia="黑体" w:hAnsi="黑体" w:hint="eastAsia"/>
          <w:sz w:val="32"/>
        </w:rPr>
      </w:pPr>
      <w:r>
        <w:rPr>
          <w:rFonts w:ascii="黑体" w:eastAsia="黑体" w:hAnsi="黑体" w:hint="eastAsia"/>
          <w:sz w:val="32"/>
        </w:rPr>
        <w:lastRenderedPageBreak/>
        <w:t>前   言</w:t>
      </w:r>
    </w:p>
    <w:p w14:paraId="58254FD9" w14:textId="77777777" w:rsidR="00464B67" w:rsidRDefault="00000000">
      <w:pPr>
        <w:widowControl w:val="0"/>
        <w:spacing w:line="360" w:lineRule="exact"/>
        <w:ind w:firstLineChars="200" w:firstLine="420"/>
        <w:rPr>
          <w:szCs w:val="21"/>
          <w:lang w:val="zh-CN"/>
        </w:rPr>
      </w:pPr>
      <w:r>
        <w:rPr>
          <w:szCs w:val="21"/>
          <w:lang w:val="zh-CN"/>
        </w:rPr>
        <w:t>本文件按照</w:t>
      </w:r>
      <w:r>
        <w:rPr>
          <w:szCs w:val="21"/>
          <w:lang w:val="zh-CN"/>
        </w:rPr>
        <w:t>GB/T 1.1-2020</w:t>
      </w:r>
      <w:r>
        <w:rPr>
          <w:szCs w:val="21"/>
          <w:lang w:val="zh-CN"/>
        </w:rPr>
        <w:t>《标准化工作导则</w:t>
      </w:r>
      <w:r>
        <w:rPr>
          <w:szCs w:val="21"/>
          <w:lang w:val="zh-CN"/>
        </w:rPr>
        <w:t xml:space="preserve"> </w:t>
      </w:r>
      <w:r>
        <w:rPr>
          <w:szCs w:val="21"/>
          <w:lang w:val="zh-CN"/>
        </w:rPr>
        <w:t>第</w:t>
      </w:r>
      <w:r>
        <w:rPr>
          <w:szCs w:val="21"/>
          <w:lang w:val="zh-CN"/>
        </w:rPr>
        <w:t>1</w:t>
      </w:r>
      <w:r>
        <w:rPr>
          <w:szCs w:val="21"/>
          <w:lang w:val="zh-CN"/>
        </w:rPr>
        <w:t>部分：标准化文件的结构和起草规则》的规定起草。</w:t>
      </w:r>
    </w:p>
    <w:p w14:paraId="2A75162B" w14:textId="77777777" w:rsidR="00464B67" w:rsidRDefault="00000000">
      <w:pPr>
        <w:widowControl w:val="0"/>
        <w:spacing w:line="360" w:lineRule="exact"/>
        <w:ind w:firstLineChars="200" w:firstLine="420"/>
        <w:rPr>
          <w:szCs w:val="21"/>
          <w:lang w:val="zh-CN"/>
        </w:rPr>
      </w:pPr>
      <w:r>
        <w:rPr>
          <w:szCs w:val="21"/>
          <w:lang w:val="zh-CN"/>
        </w:rPr>
        <w:t>请注意本文件的某些内容可能涉及专利。本文件的发布机构不承担识别专利的责任。</w:t>
      </w:r>
    </w:p>
    <w:p w14:paraId="68E03D65" w14:textId="77777777" w:rsidR="00464B67" w:rsidRDefault="00000000">
      <w:pPr>
        <w:widowControl w:val="0"/>
        <w:spacing w:line="360" w:lineRule="exact"/>
        <w:ind w:firstLineChars="200" w:firstLine="420"/>
        <w:rPr>
          <w:szCs w:val="21"/>
          <w:lang w:val="zh-CN"/>
        </w:rPr>
      </w:pPr>
      <w:r>
        <w:rPr>
          <w:szCs w:val="21"/>
          <w:lang w:val="zh-CN"/>
        </w:rPr>
        <w:t>本文件由全国稀土标准化技术委员会（</w:t>
      </w:r>
      <w:r>
        <w:rPr>
          <w:szCs w:val="21"/>
          <w:lang w:val="zh-CN"/>
        </w:rPr>
        <w:t>SAC/TC 229</w:t>
      </w:r>
      <w:r>
        <w:rPr>
          <w:szCs w:val="21"/>
          <w:lang w:val="zh-CN"/>
        </w:rPr>
        <w:t>）提出并归口。</w:t>
      </w:r>
    </w:p>
    <w:p w14:paraId="5E05D6E4" w14:textId="77777777" w:rsidR="00464B67" w:rsidRDefault="00000000">
      <w:pPr>
        <w:widowControl w:val="0"/>
        <w:spacing w:line="360" w:lineRule="exact"/>
        <w:ind w:firstLineChars="200" w:firstLine="420"/>
        <w:rPr>
          <w:szCs w:val="21"/>
          <w:lang w:val="zh-CN"/>
        </w:rPr>
      </w:pPr>
      <w:r>
        <w:rPr>
          <w:szCs w:val="21"/>
          <w:lang w:val="zh-CN"/>
        </w:rPr>
        <w:t>本文件起草单位：</w:t>
      </w:r>
      <w:bookmarkStart w:id="1" w:name="OLE_LINK3"/>
      <w:r>
        <w:rPr>
          <w:szCs w:val="21"/>
          <w:lang w:val="zh-CN"/>
        </w:rPr>
        <w:t>有研工程技术研究院有限公司</w:t>
      </w:r>
      <w:bookmarkEnd w:id="1"/>
      <w:r>
        <w:rPr>
          <w:szCs w:val="21"/>
          <w:lang w:val="zh-CN"/>
        </w:rPr>
        <w:t>、有研稀土新材料股份有限公司、包头稀土研究院、中山智隆新材料科技有限公司、厦门稀土材料研究所、国标（北京）检验认证有限公司。</w:t>
      </w:r>
    </w:p>
    <w:p w14:paraId="06EBC021" w14:textId="4602FC61" w:rsidR="00464B67" w:rsidRDefault="00000000">
      <w:pPr>
        <w:widowControl w:val="0"/>
        <w:spacing w:line="360" w:lineRule="exact"/>
        <w:ind w:firstLineChars="200" w:firstLine="420"/>
        <w:rPr>
          <w:rFonts w:hAnsi="宋体" w:hint="eastAsia"/>
        </w:rPr>
        <w:sectPr w:rsidR="00464B67">
          <w:headerReference w:type="default" r:id="rId13"/>
          <w:footerReference w:type="even" r:id="rId14"/>
          <w:footerReference w:type="default" r:id="rId15"/>
          <w:pgSz w:w="11906" w:h="16838"/>
          <w:pgMar w:top="1418" w:right="1134" w:bottom="1418" w:left="1134" w:header="1134" w:footer="1134" w:gutter="0"/>
          <w:pgNumType w:fmt="upperRoman" w:start="1"/>
          <w:cols w:space="720"/>
          <w:docGrid w:type="linesAndChars" w:linePitch="312"/>
        </w:sectPr>
      </w:pPr>
      <w:r w:rsidRPr="00D50CB2">
        <w:rPr>
          <w:color w:val="000000" w:themeColor="text1"/>
          <w:szCs w:val="21"/>
          <w:lang w:val="zh-CN"/>
        </w:rPr>
        <w:t>本文件主要起草人</w:t>
      </w:r>
      <w:r w:rsidR="00CE2E86" w:rsidRPr="00822349">
        <w:rPr>
          <w:rFonts w:hint="eastAsia"/>
          <w:color w:val="000000" w:themeColor="text1"/>
          <w:szCs w:val="21"/>
          <w:lang w:val="zh-CN"/>
        </w:rPr>
        <w:t>：</w:t>
      </w:r>
      <w:r w:rsidR="000678A0" w:rsidRPr="00822349">
        <w:rPr>
          <w:rFonts w:hint="eastAsia"/>
          <w:color w:val="000000" w:themeColor="text1"/>
          <w:szCs w:val="21"/>
          <w:lang w:val="zh-CN"/>
        </w:rPr>
        <w:t>熊玉华</w:t>
      </w:r>
      <w:r w:rsidR="000678A0">
        <w:rPr>
          <w:rFonts w:hint="eastAsia"/>
          <w:color w:val="000000" w:themeColor="text1"/>
          <w:szCs w:val="21"/>
          <w:lang w:val="zh-CN"/>
        </w:rPr>
        <w:t>、吴华亭</w:t>
      </w:r>
      <w:r w:rsidR="000678A0" w:rsidRPr="00633EA9">
        <w:rPr>
          <w:rFonts w:hint="eastAsia"/>
          <w:color w:val="000000" w:themeColor="text1"/>
          <w:szCs w:val="21"/>
          <w:lang w:val="zh-CN"/>
        </w:rPr>
        <w:t>、</w:t>
      </w:r>
      <w:r w:rsidR="00633EA9" w:rsidRPr="00822349">
        <w:rPr>
          <w:rFonts w:hint="eastAsia"/>
          <w:color w:val="000000" w:themeColor="text1"/>
          <w:szCs w:val="21"/>
          <w:lang w:val="zh-CN"/>
        </w:rPr>
        <w:t>李洋</w:t>
      </w:r>
      <w:r w:rsidR="000678A0" w:rsidRPr="00633EA9">
        <w:rPr>
          <w:rFonts w:hint="eastAsia"/>
          <w:color w:val="000000" w:themeColor="text1"/>
          <w:szCs w:val="21"/>
          <w:lang w:val="zh-CN"/>
        </w:rPr>
        <w:t>、</w:t>
      </w:r>
      <w:r w:rsidR="00633EA9" w:rsidRPr="00822349">
        <w:rPr>
          <w:rFonts w:hint="eastAsia"/>
          <w:color w:val="000000" w:themeColor="text1"/>
          <w:szCs w:val="21"/>
          <w:lang w:val="zh-CN"/>
        </w:rPr>
        <w:t>刘晓鹏、</w:t>
      </w:r>
      <w:r w:rsidR="000678A0" w:rsidRPr="00633EA9">
        <w:rPr>
          <w:rFonts w:hint="eastAsia"/>
          <w:color w:val="000000" w:themeColor="text1"/>
          <w:szCs w:val="21"/>
          <w:lang w:val="zh-CN"/>
        </w:rPr>
        <w:t>吴道高、</w:t>
      </w:r>
      <w:r w:rsidR="000678A0" w:rsidRPr="000678A0">
        <w:rPr>
          <w:szCs w:val="21"/>
          <w:lang w:val="zh-CN"/>
        </w:rPr>
        <w:t>胡文鑫</w:t>
      </w:r>
      <w:r w:rsidR="000678A0">
        <w:rPr>
          <w:rFonts w:hint="eastAsia"/>
          <w:szCs w:val="21"/>
          <w:lang w:val="zh-CN"/>
        </w:rPr>
        <w:t>、</w:t>
      </w:r>
      <w:r w:rsidR="000678A0" w:rsidRPr="000678A0">
        <w:rPr>
          <w:szCs w:val="21"/>
          <w:lang w:val="zh-CN"/>
        </w:rPr>
        <w:t>王玮</w:t>
      </w:r>
      <w:r w:rsidR="000678A0">
        <w:rPr>
          <w:rFonts w:hint="eastAsia"/>
          <w:szCs w:val="21"/>
          <w:lang w:val="zh-CN"/>
        </w:rPr>
        <w:t>、</w:t>
      </w:r>
      <w:r w:rsidR="000678A0" w:rsidRPr="000678A0">
        <w:rPr>
          <w:rFonts w:ascii="宋体" w:hAnsi="宋体"/>
          <w:szCs w:val="21"/>
          <w:lang w:val="zh-CN"/>
        </w:rPr>
        <w:t>葛春桥</w:t>
      </w:r>
      <w:r w:rsidR="000678A0">
        <w:rPr>
          <w:rFonts w:ascii="宋体" w:hAnsi="宋体" w:hint="eastAsia"/>
          <w:szCs w:val="21"/>
          <w:lang w:val="zh-CN"/>
        </w:rPr>
        <w:t>、</w:t>
      </w:r>
      <w:r w:rsidR="000678A0" w:rsidRPr="000678A0">
        <w:rPr>
          <w:rFonts w:ascii="宋体" w:hAnsi="宋体"/>
          <w:szCs w:val="21"/>
          <w:lang w:val="zh-CN"/>
        </w:rPr>
        <w:t>张其凯</w:t>
      </w:r>
      <w:r w:rsidR="000678A0">
        <w:rPr>
          <w:rFonts w:ascii="宋体" w:hAnsi="宋体" w:hint="eastAsia"/>
          <w:szCs w:val="21"/>
          <w:lang w:val="zh-CN"/>
        </w:rPr>
        <w:t>、</w:t>
      </w:r>
      <w:r w:rsidR="000678A0" w:rsidRPr="000678A0">
        <w:rPr>
          <w:rFonts w:ascii="宋体" w:hAnsi="宋体"/>
          <w:szCs w:val="21"/>
          <w:lang w:val="zh-CN"/>
        </w:rPr>
        <w:t>袁晓红</w:t>
      </w:r>
      <w:r w:rsidR="000678A0">
        <w:rPr>
          <w:rFonts w:ascii="宋体" w:hAnsi="宋体" w:hint="eastAsia"/>
          <w:szCs w:val="21"/>
          <w:lang w:val="zh-CN"/>
        </w:rPr>
        <w:t>、</w:t>
      </w:r>
      <w:r w:rsidR="000678A0" w:rsidRPr="000678A0">
        <w:rPr>
          <w:rFonts w:ascii="宋体" w:hAnsi="宋体"/>
          <w:szCs w:val="21"/>
        </w:rPr>
        <w:t>赵霞</w:t>
      </w:r>
      <w:r w:rsidR="000678A0">
        <w:rPr>
          <w:rFonts w:ascii="宋体" w:hAnsi="宋体" w:hint="eastAsia"/>
          <w:szCs w:val="21"/>
        </w:rPr>
        <w:t>、</w:t>
      </w:r>
      <w:r w:rsidR="000678A0" w:rsidRPr="000678A0">
        <w:rPr>
          <w:rFonts w:ascii="宋体" w:hAnsi="宋体"/>
          <w:szCs w:val="21"/>
        </w:rPr>
        <w:t>胡梦桥</w:t>
      </w:r>
      <w:r w:rsidR="000678A0">
        <w:rPr>
          <w:rFonts w:ascii="宋体" w:hAnsi="宋体" w:hint="eastAsia"/>
          <w:szCs w:val="21"/>
        </w:rPr>
        <w:t>。</w:t>
      </w:r>
      <w:r>
        <w:rPr>
          <w:rFonts w:ascii="宋体" w:hAnsi="宋体"/>
          <w:szCs w:val="21"/>
          <w:lang w:val="zh-CN"/>
        </w:rPr>
        <w:t xml:space="preserve"> </w:t>
      </w:r>
      <w:r>
        <w:rPr>
          <w:rFonts w:eastAsia="黑体"/>
          <w:sz w:val="24"/>
        </w:rPr>
        <w:t xml:space="preserve">   </w:t>
      </w:r>
      <w:r>
        <w:rPr>
          <w:rFonts w:eastAsia="黑体" w:hAnsi="宋体"/>
          <w:sz w:val="24"/>
        </w:rPr>
        <w:t xml:space="preserve">                              </w:t>
      </w:r>
    </w:p>
    <w:p w14:paraId="1D366A43" w14:textId="77777777" w:rsidR="00464B67" w:rsidRDefault="00000000">
      <w:pPr>
        <w:spacing w:line="300" w:lineRule="auto"/>
        <w:jc w:val="center"/>
        <w:rPr>
          <w:rFonts w:eastAsia="黑体"/>
          <w:sz w:val="32"/>
        </w:rPr>
      </w:pPr>
      <w:bookmarkStart w:id="2" w:name="OLE_LINK20"/>
      <w:r>
        <w:rPr>
          <w:rFonts w:eastAsia="黑体"/>
          <w:sz w:val="32"/>
        </w:rPr>
        <w:t>锆钴稀土</w:t>
      </w:r>
      <w:r>
        <w:rPr>
          <w:rFonts w:eastAsia="黑体" w:hint="eastAsia"/>
          <w:sz w:val="32"/>
        </w:rPr>
        <w:t>合金</w:t>
      </w:r>
      <w:r>
        <w:rPr>
          <w:rFonts w:eastAsia="黑体"/>
          <w:sz w:val="32"/>
        </w:rPr>
        <w:t>靶</w:t>
      </w:r>
      <w:r>
        <w:rPr>
          <w:rFonts w:eastAsia="黑体" w:hint="eastAsia"/>
          <w:sz w:val="32"/>
        </w:rPr>
        <w:t>材</w:t>
      </w:r>
    </w:p>
    <w:bookmarkEnd w:id="2"/>
    <w:p w14:paraId="15F39BD0" w14:textId="77777777" w:rsidR="00464B67" w:rsidRDefault="00464B67">
      <w:pPr>
        <w:spacing w:line="300" w:lineRule="auto"/>
        <w:jc w:val="center"/>
        <w:rPr>
          <w:sz w:val="24"/>
        </w:rPr>
      </w:pPr>
    </w:p>
    <w:p w14:paraId="4B974FA0" w14:textId="77777777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50" w:after="156"/>
        <w:rPr>
          <w:rFonts w:hAnsi="黑体" w:cs="黑体" w:hint="eastAsia"/>
          <w:szCs w:val="21"/>
        </w:rPr>
      </w:pPr>
      <w:r w:rsidRPr="00046B8E">
        <w:rPr>
          <w:rFonts w:hAnsi="黑体" w:cs="黑体"/>
          <w:szCs w:val="21"/>
        </w:rPr>
        <w:t xml:space="preserve">1  </w:t>
      </w:r>
      <w:r w:rsidRPr="00046B8E">
        <w:rPr>
          <w:rFonts w:hAnsi="黑体" w:cs="黑体" w:hint="eastAsia"/>
          <w:szCs w:val="21"/>
        </w:rPr>
        <w:t>范围</w:t>
      </w:r>
    </w:p>
    <w:p w14:paraId="681E6964" w14:textId="77777777" w:rsidR="00464B67" w:rsidRDefault="00000000">
      <w:pPr>
        <w:spacing w:line="360" w:lineRule="exact"/>
        <w:ind w:firstLineChars="200" w:firstLine="420"/>
        <w:rPr>
          <w:color w:val="000000" w:themeColor="text1"/>
          <w:szCs w:val="21"/>
        </w:rPr>
      </w:pPr>
      <w:r>
        <w:rPr>
          <w:szCs w:val="21"/>
        </w:rPr>
        <w:t>本文件规定了锆钴稀土合金靶材的技术要求、试验方法、检验规则及标志、包装、运输、</w:t>
      </w:r>
      <w:r>
        <w:rPr>
          <w:rFonts w:hint="eastAsia"/>
          <w:color w:val="000000" w:themeColor="text1"/>
          <w:szCs w:val="21"/>
        </w:rPr>
        <w:t>贮存及随行文件。</w:t>
      </w:r>
    </w:p>
    <w:p w14:paraId="06D68B50" w14:textId="77777777" w:rsidR="00464B67" w:rsidRDefault="00000000">
      <w:pPr>
        <w:spacing w:line="360" w:lineRule="exact"/>
        <w:ind w:firstLineChars="200" w:firstLine="420"/>
        <w:rPr>
          <w:szCs w:val="21"/>
        </w:rPr>
      </w:pPr>
      <w:r>
        <w:rPr>
          <w:szCs w:val="21"/>
        </w:rPr>
        <w:t>本文件适用于微真空系统</w:t>
      </w:r>
      <w:r>
        <w:rPr>
          <w:rFonts w:hint="eastAsia"/>
          <w:szCs w:val="21"/>
        </w:rPr>
        <w:t>、</w:t>
      </w:r>
      <w:r>
        <w:rPr>
          <w:szCs w:val="21"/>
        </w:rPr>
        <w:t>真空微机电系统</w:t>
      </w:r>
      <w:r>
        <w:rPr>
          <w:rFonts w:hint="eastAsia"/>
          <w:szCs w:val="21"/>
        </w:rPr>
        <w:t>及其它</w:t>
      </w:r>
      <w:r>
        <w:rPr>
          <w:szCs w:val="21"/>
        </w:rPr>
        <w:t>领域</w:t>
      </w:r>
      <w:r>
        <w:rPr>
          <w:rFonts w:hint="eastAsia"/>
          <w:szCs w:val="21"/>
        </w:rPr>
        <w:t>磁控</w:t>
      </w:r>
      <w:r>
        <w:rPr>
          <w:szCs w:val="21"/>
        </w:rPr>
        <w:t>溅射</w:t>
      </w:r>
      <w:r>
        <w:rPr>
          <w:color w:val="000000" w:themeColor="text1"/>
          <w:szCs w:val="21"/>
        </w:rPr>
        <w:t>锆钴稀土</w:t>
      </w:r>
      <w:r>
        <w:rPr>
          <w:szCs w:val="21"/>
        </w:rPr>
        <w:t>吸气剂薄膜用</w:t>
      </w:r>
      <w:r>
        <w:rPr>
          <w:rFonts w:hint="eastAsia"/>
          <w:szCs w:val="21"/>
        </w:rPr>
        <w:t>锆钴稀土合金</w:t>
      </w:r>
      <w:r>
        <w:rPr>
          <w:szCs w:val="21"/>
        </w:rPr>
        <w:t>靶</w:t>
      </w:r>
      <w:r>
        <w:rPr>
          <w:rFonts w:hint="eastAsia"/>
          <w:szCs w:val="21"/>
        </w:rPr>
        <w:t>材</w:t>
      </w:r>
      <w:r>
        <w:rPr>
          <w:szCs w:val="21"/>
        </w:rPr>
        <w:t>。</w:t>
      </w:r>
    </w:p>
    <w:p w14:paraId="1725DD78" w14:textId="77777777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50" w:after="156"/>
        <w:rPr>
          <w:rFonts w:hAnsi="黑体" w:cs="黑体" w:hint="eastAsia"/>
          <w:szCs w:val="21"/>
        </w:rPr>
      </w:pPr>
      <w:r w:rsidRPr="00046B8E">
        <w:rPr>
          <w:rFonts w:hAnsi="黑体" w:cs="黑体"/>
          <w:szCs w:val="21"/>
        </w:rPr>
        <w:t xml:space="preserve">2  </w:t>
      </w:r>
      <w:bookmarkStart w:id="3" w:name="OLE_LINK15"/>
      <w:r w:rsidRPr="00046B8E">
        <w:rPr>
          <w:rFonts w:hAnsi="黑体" w:cs="黑体" w:hint="eastAsia"/>
          <w:szCs w:val="21"/>
        </w:rPr>
        <w:t>规范性引用文件</w:t>
      </w:r>
      <w:bookmarkEnd w:id="3"/>
    </w:p>
    <w:p w14:paraId="4F86AADB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kern w:val="2"/>
          <w:szCs w:val="24"/>
        </w:rPr>
      </w:pPr>
      <w:r>
        <w:rPr>
          <w:rFonts w:ascii="Times New Roman" w:hint="eastAsia"/>
          <w:color w:val="000000" w:themeColor="text1"/>
          <w:kern w:val="2"/>
          <w:szCs w:val="24"/>
        </w:rPr>
        <w:t>下列文件</w:t>
      </w:r>
      <w:r>
        <w:rPr>
          <w:rFonts w:ascii="Times New Roman" w:hint="eastAsia"/>
          <w:kern w:val="2"/>
          <w:szCs w:val="24"/>
        </w:rPr>
        <w:t>中的内容通过文中的规范性引用而构成本文件必不可少的条款。其中，注日期的引用文件，仅该日期对应的版本适用于本文件；不注日期的引用文件，其最新版本（包括所有的修改单）适用于本文件。</w:t>
      </w:r>
    </w:p>
    <w:p w14:paraId="0E8F8DB2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szCs w:val="21"/>
        </w:rPr>
      </w:pPr>
      <w:bookmarkStart w:id="4" w:name="_Hlk164262891"/>
      <w:r>
        <w:rPr>
          <w:rFonts w:ascii="Times New Roman"/>
          <w:color w:val="000000" w:themeColor="text1"/>
          <w:szCs w:val="21"/>
        </w:rPr>
        <w:t xml:space="preserve">GB/T 1182 </w:t>
      </w:r>
      <w:bookmarkStart w:id="5" w:name="OLE_LINK19"/>
      <w:r>
        <w:rPr>
          <w:rFonts w:ascii="Times New Roman"/>
          <w:color w:val="000000" w:themeColor="text1"/>
          <w:szCs w:val="21"/>
        </w:rPr>
        <w:t>产品几何技术规范</w:t>
      </w:r>
      <w:r>
        <w:rPr>
          <w:rFonts w:ascii="Times New Roman"/>
          <w:color w:val="000000" w:themeColor="text1"/>
          <w:szCs w:val="21"/>
        </w:rPr>
        <w:t xml:space="preserve">(GPS) </w:t>
      </w:r>
      <w:r>
        <w:rPr>
          <w:rFonts w:ascii="Times New Roman"/>
          <w:color w:val="000000" w:themeColor="text1"/>
          <w:szCs w:val="21"/>
        </w:rPr>
        <w:t>几何公差</w:t>
      </w:r>
      <w:r>
        <w:rPr>
          <w:rFonts w:ascii="Times New Roman"/>
          <w:color w:val="000000" w:themeColor="text1"/>
          <w:szCs w:val="21"/>
        </w:rPr>
        <w:t xml:space="preserve">  </w:t>
      </w:r>
      <w:r>
        <w:rPr>
          <w:rFonts w:ascii="Times New Roman"/>
          <w:color w:val="000000" w:themeColor="text1"/>
          <w:szCs w:val="21"/>
        </w:rPr>
        <w:t>形状、方向、位置和跳动公差标注</w:t>
      </w:r>
    </w:p>
    <w:bookmarkEnd w:id="5"/>
    <w:p w14:paraId="3E7F08F0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>
        <w:rPr>
          <w:rFonts w:ascii="Times New Roman"/>
          <w:color w:val="000000" w:themeColor="text1"/>
          <w:kern w:val="2"/>
          <w:szCs w:val="24"/>
        </w:rPr>
        <w:t xml:space="preserve">GB/T 1423 </w:t>
      </w:r>
      <w:r>
        <w:rPr>
          <w:rFonts w:ascii="Times New Roman"/>
          <w:color w:val="000000" w:themeColor="text1"/>
          <w:kern w:val="2"/>
          <w:szCs w:val="24"/>
        </w:rPr>
        <w:t>贵金属及其合金密度的测试方法</w:t>
      </w:r>
    </w:p>
    <w:p w14:paraId="41AAD14C" w14:textId="77777777" w:rsidR="003E45B3" w:rsidRPr="00822349" w:rsidRDefault="003E45B3" w:rsidP="003E45B3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 w:rsidRPr="00822349">
        <w:rPr>
          <w:rFonts w:ascii="Times New Roman"/>
          <w:color w:val="000000" w:themeColor="text1"/>
          <w:kern w:val="2"/>
          <w:szCs w:val="24"/>
        </w:rPr>
        <w:t xml:space="preserve">GB/T 6062 </w:t>
      </w:r>
      <w:r w:rsidRPr="00822349">
        <w:rPr>
          <w:rFonts w:ascii="Times New Roman" w:hint="eastAsia"/>
          <w:color w:val="000000" w:themeColor="text1"/>
          <w:kern w:val="2"/>
          <w:szCs w:val="24"/>
        </w:rPr>
        <w:t>产品几何技术规范</w:t>
      </w:r>
      <w:r w:rsidRPr="00822349">
        <w:rPr>
          <w:rFonts w:ascii="Times New Roman"/>
          <w:color w:val="000000" w:themeColor="text1"/>
          <w:kern w:val="2"/>
          <w:szCs w:val="24"/>
        </w:rPr>
        <w:t xml:space="preserve"> (GPS) </w:t>
      </w:r>
      <w:r w:rsidRPr="00822349">
        <w:rPr>
          <w:rFonts w:ascii="Times New Roman" w:hint="eastAsia"/>
          <w:color w:val="000000" w:themeColor="text1"/>
          <w:kern w:val="2"/>
          <w:szCs w:val="24"/>
        </w:rPr>
        <w:t>表面结构</w:t>
      </w:r>
      <w:r w:rsidRPr="00822349">
        <w:rPr>
          <w:rFonts w:ascii="Times New Roman"/>
          <w:color w:val="000000" w:themeColor="text1"/>
          <w:kern w:val="2"/>
          <w:szCs w:val="24"/>
        </w:rPr>
        <w:t xml:space="preserve"> </w:t>
      </w:r>
      <w:r w:rsidRPr="00822349">
        <w:rPr>
          <w:rFonts w:ascii="Times New Roman" w:hint="eastAsia"/>
          <w:color w:val="000000" w:themeColor="text1"/>
          <w:kern w:val="2"/>
          <w:szCs w:val="24"/>
        </w:rPr>
        <w:t>轮廓法</w:t>
      </w:r>
      <w:r w:rsidRPr="00822349">
        <w:rPr>
          <w:rFonts w:ascii="Times New Roman"/>
          <w:color w:val="000000" w:themeColor="text1"/>
          <w:kern w:val="2"/>
          <w:szCs w:val="24"/>
        </w:rPr>
        <w:t xml:space="preserve"> </w:t>
      </w:r>
      <w:r w:rsidRPr="00822349">
        <w:rPr>
          <w:rFonts w:ascii="Times New Roman" w:hint="eastAsia"/>
          <w:color w:val="000000" w:themeColor="text1"/>
          <w:kern w:val="2"/>
          <w:szCs w:val="24"/>
        </w:rPr>
        <w:t>接触</w:t>
      </w:r>
      <w:r w:rsidRPr="00822349">
        <w:rPr>
          <w:rFonts w:ascii="Times New Roman"/>
          <w:color w:val="000000" w:themeColor="text1"/>
          <w:kern w:val="2"/>
          <w:szCs w:val="24"/>
        </w:rPr>
        <w:t xml:space="preserve"> (</w:t>
      </w:r>
      <w:r w:rsidRPr="00822349">
        <w:rPr>
          <w:rFonts w:ascii="Times New Roman" w:hint="eastAsia"/>
          <w:color w:val="000000" w:themeColor="text1"/>
          <w:kern w:val="2"/>
          <w:szCs w:val="24"/>
        </w:rPr>
        <w:t>触针</w:t>
      </w:r>
      <w:r w:rsidRPr="00822349">
        <w:rPr>
          <w:rFonts w:ascii="Times New Roman"/>
          <w:color w:val="000000" w:themeColor="text1"/>
          <w:kern w:val="2"/>
          <w:szCs w:val="24"/>
        </w:rPr>
        <w:t xml:space="preserve">) </w:t>
      </w:r>
      <w:r w:rsidRPr="00822349">
        <w:rPr>
          <w:rFonts w:ascii="Times New Roman" w:hint="eastAsia"/>
          <w:color w:val="000000" w:themeColor="text1"/>
          <w:kern w:val="2"/>
          <w:szCs w:val="24"/>
        </w:rPr>
        <w:t>式仪器的标称特性</w:t>
      </w:r>
    </w:p>
    <w:p w14:paraId="2A86AEC3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>
        <w:rPr>
          <w:rFonts w:ascii="Times New Roman"/>
          <w:color w:val="000000" w:themeColor="text1"/>
          <w:kern w:val="2"/>
          <w:szCs w:val="24"/>
        </w:rPr>
        <w:t xml:space="preserve">GB/T 6394 </w:t>
      </w:r>
      <w:r>
        <w:rPr>
          <w:rFonts w:ascii="Times New Roman"/>
          <w:color w:val="000000" w:themeColor="text1"/>
          <w:kern w:val="2"/>
          <w:szCs w:val="24"/>
        </w:rPr>
        <w:t>金属平均晶粒度测定方法</w:t>
      </w:r>
    </w:p>
    <w:p w14:paraId="677588A9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>
        <w:rPr>
          <w:rFonts w:ascii="Times New Roman" w:hint="eastAsia"/>
          <w:color w:val="000000" w:themeColor="text1"/>
          <w:kern w:val="2"/>
          <w:szCs w:val="24"/>
        </w:rPr>
        <w:t xml:space="preserve">GB/T 8170 </w:t>
      </w:r>
      <w:bookmarkStart w:id="6" w:name="OLE_LINK2"/>
      <w:r>
        <w:rPr>
          <w:rFonts w:ascii="Times New Roman" w:hint="eastAsia"/>
          <w:color w:val="000000" w:themeColor="text1"/>
          <w:kern w:val="2"/>
          <w:szCs w:val="24"/>
        </w:rPr>
        <w:t>数值修约规则与极限数值的表示和判定</w:t>
      </w:r>
      <w:bookmarkEnd w:id="6"/>
    </w:p>
    <w:p w14:paraId="28DFB83B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>
        <w:rPr>
          <w:rFonts w:ascii="Times New Roman"/>
          <w:color w:val="000000" w:themeColor="text1"/>
          <w:kern w:val="2"/>
          <w:szCs w:val="24"/>
        </w:rPr>
        <w:t xml:space="preserve">GB/T 8651 </w:t>
      </w:r>
      <w:r>
        <w:rPr>
          <w:rFonts w:ascii="Times New Roman"/>
          <w:color w:val="000000" w:themeColor="text1"/>
          <w:kern w:val="2"/>
          <w:szCs w:val="24"/>
        </w:rPr>
        <w:t>金属板材超声板波探伤方法</w:t>
      </w:r>
    </w:p>
    <w:p w14:paraId="1978FEB2" w14:textId="77777777" w:rsidR="00464B67" w:rsidRDefault="00000000">
      <w:pPr>
        <w:pStyle w:val="afc"/>
        <w:spacing w:line="360" w:lineRule="exact"/>
        <w:ind w:firstLine="420"/>
        <w:rPr>
          <w:color w:val="000000" w:themeColor="text1"/>
          <w:szCs w:val="21"/>
        </w:rPr>
      </w:pPr>
      <w:bookmarkStart w:id="7" w:name="OLE_LINK4"/>
      <w:r>
        <w:rPr>
          <w:rFonts w:ascii="Times New Roman" w:hint="eastAsia"/>
          <w:color w:val="000000" w:themeColor="text1"/>
          <w:kern w:val="2"/>
          <w:szCs w:val="24"/>
        </w:rPr>
        <w:t xml:space="preserve">GB/T 13747 </w:t>
      </w:r>
      <w:r>
        <w:rPr>
          <w:rFonts w:hint="eastAsia"/>
          <w:color w:val="000000" w:themeColor="text1"/>
        </w:rPr>
        <w:t>（所有部分）锆及锆合金化学分析方法</w:t>
      </w:r>
      <w:bookmarkEnd w:id="4"/>
      <w:bookmarkEnd w:id="7"/>
    </w:p>
    <w:p w14:paraId="2074659F" w14:textId="77777777" w:rsidR="00464B67" w:rsidRDefault="00000000">
      <w:pPr>
        <w:spacing w:line="360" w:lineRule="exact"/>
        <w:ind w:leftChars="200" w:left="42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GB/T 38762.1 </w:t>
      </w:r>
      <w:r>
        <w:rPr>
          <w:color w:val="000000" w:themeColor="text1"/>
          <w:szCs w:val="21"/>
        </w:rPr>
        <w:t>产品几何技术规范</w:t>
      </w:r>
      <w:r>
        <w:rPr>
          <w:color w:val="000000" w:themeColor="text1"/>
          <w:szCs w:val="21"/>
        </w:rPr>
        <w:t xml:space="preserve">(GPS) </w:t>
      </w:r>
      <w:r>
        <w:rPr>
          <w:color w:val="000000" w:themeColor="text1"/>
          <w:szCs w:val="21"/>
        </w:rPr>
        <w:t>尺寸公差</w:t>
      </w:r>
      <w:r>
        <w:rPr>
          <w:color w:val="000000" w:themeColor="text1"/>
          <w:szCs w:val="21"/>
        </w:rPr>
        <w:t xml:space="preserve"> </w:t>
      </w:r>
      <w:r>
        <w:rPr>
          <w:color w:val="000000" w:themeColor="text1"/>
          <w:szCs w:val="21"/>
        </w:rPr>
        <w:t>第</w:t>
      </w:r>
      <w:r>
        <w:rPr>
          <w:color w:val="000000" w:themeColor="text1"/>
          <w:szCs w:val="21"/>
        </w:rPr>
        <w:t>1</w:t>
      </w:r>
      <w:r>
        <w:rPr>
          <w:color w:val="000000" w:themeColor="text1"/>
          <w:szCs w:val="21"/>
        </w:rPr>
        <w:t>部分：线性尺寸</w:t>
      </w:r>
    </w:p>
    <w:p w14:paraId="40DBF1C7" w14:textId="77777777" w:rsidR="00464B67" w:rsidRDefault="00000000">
      <w:pPr>
        <w:spacing w:line="360" w:lineRule="exact"/>
        <w:ind w:leftChars="200" w:left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GB 39176 </w:t>
      </w:r>
      <w:r>
        <w:rPr>
          <w:rFonts w:hint="eastAsia"/>
          <w:color w:val="000000" w:themeColor="text1"/>
          <w:szCs w:val="21"/>
        </w:rPr>
        <w:t>稀土产品的包装、标志、运输和贮存</w:t>
      </w:r>
    </w:p>
    <w:p w14:paraId="33BDEA8B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>
        <w:rPr>
          <w:rFonts w:ascii="Times New Roman"/>
          <w:color w:val="000000" w:themeColor="text1"/>
          <w:kern w:val="2"/>
          <w:szCs w:val="24"/>
        </w:rPr>
        <w:t xml:space="preserve">YS/T 837 </w:t>
      </w:r>
      <w:r>
        <w:rPr>
          <w:rFonts w:ascii="Times New Roman"/>
          <w:color w:val="000000" w:themeColor="text1"/>
          <w:kern w:val="2"/>
          <w:szCs w:val="24"/>
        </w:rPr>
        <w:t>溅射靶材</w:t>
      </w:r>
      <w:r>
        <w:rPr>
          <w:rFonts w:ascii="Times New Roman"/>
          <w:color w:val="000000" w:themeColor="text1"/>
          <w:kern w:val="2"/>
          <w:szCs w:val="24"/>
        </w:rPr>
        <w:t>—</w:t>
      </w:r>
      <w:r>
        <w:rPr>
          <w:rFonts w:ascii="Times New Roman"/>
          <w:color w:val="000000" w:themeColor="text1"/>
          <w:kern w:val="2"/>
          <w:szCs w:val="24"/>
        </w:rPr>
        <w:t>背板结合质量超声波试验方法</w:t>
      </w:r>
    </w:p>
    <w:p w14:paraId="6A84E334" w14:textId="77777777" w:rsidR="00464B67" w:rsidRDefault="00000000">
      <w:pPr>
        <w:pStyle w:val="afc"/>
        <w:spacing w:line="360" w:lineRule="exact"/>
        <w:ind w:firstLine="420"/>
        <w:rPr>
          <w:rFonts w:ascii="Times New Roman"/>
          <w:color w:val="000000" w:themeColor="text1"/>
          <w:kern w:val="2"/>
          <w:szCs w:val="24"/>
        </w:rPr>
      </w:pPr>
      <w:r>
        <w:rPr>
          <w:rFonts w:ascii="Times New Roman"/>
          <w:color w:val="000000" w:themeColor="text1"/>
          <w:kern w:val="2"/>
          <w:szCs w:val="24"/>
        </w:rPr>
        <w:t>‌</w:t>
      </w:r>
      <w:bookmarkStart w:id="8" w:name="OLE_LINK23"/>
      <w:r>
        <w:rPr>
          <w:rFonts w:ascii="Times New Roman"/>
          <w:color w:val="000000" w:themeColor="text1"/>
          <w:kern w:val="2"/>
          <w:szCs w:val="24"/>
        </w:rPr>
        <w:t xml:space="preserve">JJF 1099 </w:t>
      </w:r>
      <w:r>
        <w:rPr>
          <w:rFonts w:ascii="Times New Roman"/>
          <w:color w:val="000000" w:themeColor="text1"/>
          <w:kern w:val="2"/>
          <w:szCs w:val="24"/>
        </w:rPr>
        <w:t>表面粗糙度比较样块校准规范</w:t>
      </w:r>
      <w:bookmarkEnd w:id="8"/>
    </w:p>
    <w:p w14:paraId="7CD4ABF5" w14:textId="77777777" w:rsidR="00464B67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50" w:after="156"/>
        <w:rPr>
          <w:rFonts w:ascii="Times New Roman"/>
          <w:szCs w:val="21"/>
        </w:rPr>
      </w:pPr>
      <w:r w:rsidRPr="00046B8E">
        <w:rPr>
          <w:rFonts w:hAnsi="黑体" w:cs="黑体"/>
          <w:szCs w:val="21"/>
        </w:rPr>
        <w:t>3</w:t>
      </w:r>
      <w:r>
        <w:rPr>
          <w:rFonts w:ascii="Times New Roman"/>
          <w:szCs w:val="21"/>
        </w:rPr>
        <w:t xml:space="preserve">  </w:t>
      </w:r>
      <w:r>
        <w:rPr>
          <w:rFonts w:ascii="Times New Roman"/>
          <w:szCs w:val="21"/>
        </w:rPr>
        <w:t>术语和定义</w:t>
      </w:r>
    </w:p>
    <w:p w14:paraId="42257618" w14:textId="77777777" w:rsidR="00464B67" w:rsidRDefault="00000000">
      <w:pPr>
        <w:pStyle w:val="30"/>
        <w:tabs>
          <w:tab w:val="right" w:pos="8306"/>
        </w:tabs>
        <w:spacing w:line="360" w:lineRule="exac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下列界定的术语和定义适用于本文件。</w:t>
      </w:r>
    </w:p>
    <w:p w14:paraId="452A8ED5" w14:textId="77777777" w:rsidR="00464B67" w:rsidRDefault="00000000">
      <w:pPr>
        <w:jc w:val="left"/>
        <w:rPr>
          <w:szCs w:val="21"/>
        </w:rPr>
      </w:pPr>
      <w:r w:rsidRPr="00046B8E">
        <w:rPr>
          <w:rFonts w:ascii="黑体" w:eastAsia="黑体" w:hAnsi="黑体" w:cs="黑体"/>
          <w:szCs w:val="21"/>
        </w:rPr>
        <w:t>3.1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</w:p>
    <w:p w14:paraId="4B22EC18" w14:textId="77777777" w:rsidR="00464B67" w:rsidRDefault="00000000" w:rsidP="00046B8E">
      <w:pPr>
        <w:ind w:firstLineChars="200" w:firstLine="420"/>
        <w:jc w:val="left"/>
        <w:rPr>
          <w:sz w:val="24"/>
          <w14:ligatures w14:val="standardContextual"/>
        </w:rPr>
      </w:pPr>
      <w:r>
        <w:rPr>
          <w:rFonts w:eastAsia="黑体" w:hint="eastAsia"/>
          <w:kern w:val="0"/>
          <w:szCs w:val="21"/>
        </w:rPr>
        <w:t>靶坯</w:t>
      </w:r>
      <w:r>
        <w:rPr>
          <w:rFonts w:eastAsia="黑体" w:hint="eastAsia"/>
          <w:kern w:val="0"/>
          <w:szCs w:val="21"/>
        </w:rPr>
        <w:t xml:space="preserve"> </w:t>
      </w:r>
      <w:r w:rsidRPr="00046B8E">
        <w:rPr>
          <w:szCs w:val="21"/>
          <w14:ligatures w14:val="standardContextual"/>
        </w:rPr>
        <w:t>target blank</w:t>
      </w:r>
    </w:p>
    <w:p w14:paraId="3933E31A" w14:textId="597E3A22" w:rsidR="00464B67" w:rsidRDefault="00000000">
      <w:pPr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阴极上用作溅射材料的</w:t>
      </w:r>
      <w:r w:rsidR="00CF28F7">
        <w:rPr>
          <w:rFonts w:hint="eastAsia"/>
          <w:szCs w:val="21"/>
          <w14:ligatures w14:val="standardContextual"/>
        </w:rPr>
        <w:t>材料</w:t>
      </w:r>
      <w:r>
        <w:rPr>
          <w:szCs w:val="21"/>
          <w14:ligatures w14:val="standardContextual"/>
        </w:rPr>
        <w:t>。</w:t>
      </w:r>
    </w:p>
    <w:p w14:paraId="155589A9" w14:textId="77777777" w:rsidR="00464B67" w:rsidRDefault="00000000">
      <w:pPr>
        <w:rPr>
          <w:szCs w:val="21"/>
        </w:rPr>
      </w:pPr>
      <w:r w:rsidRPr="00046B8E">
        <w:rPr>
          <w:rFonts w:ascii="黑体" w:eastAsia="黑体" w:hAnsi="黑体" w:cs="黑体"/>
          <w:szCs w:val="21"/>
        </w:rPr>
        <w:t>3.2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</w:p>
    <w:p w14:paraId="7C22450B" w14:textId="77777777" w:rsidR="00464B67" w:rsidRDefault="00000000" w:rsidP="00046B8E">
      <w:pPr>
        <w:ind w:firstLineChars="200" w:firstLine="420"/>
        <w:rPr>
          <w:szCs w:val="21"/>
          <w14:ligatures w14:val="standardContextual"/>
        </w:rPr>
      </w:pPr>
      <w:r>
        <w:rPr>
          <w:rFonts w:eastAsia="黑体" w:hint="eastAsia"/>
          <w:kern w:val="0"/>
          <w:szCs w:val="21"/>
        </w:rPr>
        <w:t>背板</w:t>
      </w:r>
      <w:r>
        <w:rPr>
          <w:rFonts w:eastAsia="黑体" w:hint="eastAsia"/>
          <w:kern w:val="0"/>
          <w:szCs w:val="21"/>
        </w:rPr>
        <w:t xml:space="preserve"> </w:t>
      </w:r>
      <w:r w:rsidRPr="00046B8E">
        <w:rPr>
          <w:szCs w:val="21"/>
          <w14:ligatures w14:val="standardContextual"/>
        </w:rPr>
        <w:t>backing plate</w:t>
      </w:r>
    </w:p>
    <w:p w14:paraId="2E48988C" w14:textId="77777777" w:rsidR="00464B67" w:rsidRDefault="00000000" w:rsidP="00782E51">
      <w:pPr>
        <w:spacing w:line="360" w:lineRule="exact"/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用来支撑或固定靶坯的</w:t>
      </w:r>
      <w:r>
        <w:rPr>
          <w:rFonts w:hint="eastAsia"/>
          <w:szCs w:val="21"/>
          <w14:ligatures w14:val="standardContextual"/>
        </w:rPr>
        <w:t>部分。</w:t>
      </w:r>
    </w:p>
    <w:p w14:paraId="327813DE" w14:textId="1A8C263A" w:rsidR="00464B67" w:rsidRPr="00046B8E" w:rsidRDefault="00000000" w:rsidP="00303941">
      <w:pPr>
        <w:spacing w:line="360" w:lineRule="exact"/>
        <w:ind w:leftChars="25" w:left="53" w:firstLineChars="200" w:firstLine="360"/>
        <w:rPr>
          <w:sz w:val="18"/>
          <w:szCs w:val="18"/>
          <w14:ligatures w14:val="standardContextual"/>
        </w:rPr>
      </w:pPr>
      <w:r w:rsidRPr="00046B8E">
        <w:rPr>
          <w:rFonts w:ascii="黑体" w:eastAsia="黑体" w:hAnsi="黑体" w:cs="黑体" w:hint="eastAsia"/>
          <w:sz w:val="18"/>
          <w:szCs w:val="18"/>
          <w14:ligatures w14:val="standardContextual"/>
        </w:rPr>
        <w:t>注：</w:t>
      </w:r>
      <w:r w:rsidRPr="00046B8E">
        <w:rPr>
          <w:rFonts w:hint="eastAsia"/>
          <w:sz w:val="18"/>
          <w:szCs w:val="18"/>
          <w14:ligatures w14:val="standardContextual"/>
        </w:rPr>
        <w:t>靶坯与背板可以通过焊接（如钎焊、电子束焊、扩散焊等）、机械复合、粘接等方式</w:t>
      </w:r>
      <w:r w:rsidR="00936DEB">
        <w:rPr>
          <w:rFonts w:hint="eastAsia"/>
          <w:sz w:val="18"/>
          <w:szCs w:val="18"/>
          <w14:ligatures w14:val="standardContextual"/>
        </w:rPr>
        <w:t>进行</w:t>
      </w:r>
      <w:r w:rsidRPr="00046B8E">
        <w:rPr>
          <w:rFonts w:hint="eastAsia"/>
          <w:sz w:val="18"/>
          <w:szCs w:val="18"/>
          <w14:ligatures w14:val="standardContextual"/>
        </w:rPr>
        <w:t>连接。</w:t>
      </w:r>
    </w:p>
    <w:p w14:paraId="024B4B48" w14:textId="77777777" w:rsidR="00464B67" w:rsidRPr="00046B8E" w:rsidRDefault="00000000">
      <w:pPr>
        <w:rPr>
          <w:rFonts w:ascii="黑体" w:eastAsia="黑体" w:hAnsi="黑体" w:hint="eastAsia"/>
          <w:szCs w:val="21"/>
        </w:rPr>
      </w:pPr>
      <w:r w:rsidRPr="00046B8E">
        <w:rPr>
          <w:rFonts w:ascii="黑体" w:eastAsia="黑体" w:hAnsi="黑体"/>
          <w:szCs w:val="21"/>
        </w:rPr>
        <w:t xml:space="preserve">3.3  </w:t>
      </w:r>
    </w:p>
    <w:p w14:paraId="4EB4E24F" w14:textId="77777777" w:rsidR="00464B67" w:rsidRDefault="00000000" w:rsidP="00046B8E">
      <w:pPr>
        <w:ind w:firstLineChars="200" w:firstLine="420"/>
        <w:rPr>
          <w:b/>
          <w:bCs/>
          <w:szCs w:val="21"/>
          <w14:ligatures w14:val="standardContextual"/>
        </w:rPr>
      </w:pPr>
      <w:r w:rsidRPr="00046B8E">
        <w:rPr>
          <w:rFonts w:ascii="黑体" w:eastAsia="黑体" w:hAnsi="黑体" w:hint="eastAsia"/>
          <w:kern w:val="0"/>
          <w:szCs w:val="21"/>
        </w:rPr>
        <w:t>靶材</w:t>
      </w:r>
      <w:r>
        <w:rPr>
          <w:rFonts w:eastAsia="黑体" w:hint="eastAsia"/>
          <w:kern w:val="0"/>
          <w:szCs w:val="21"/>
        </w:rPr>
        <w:t xml:space="preserve"> </w:t>
      </w:r>
      <w:r w:rsidRPr="00046B8E">
        <w:rPr>
          <w:szCs w:val="21"/>
          <w14:ligatures w14:val="standardContextual"/>
        </w:rPr>
        <w:t>target</w:t>
      </w:r>
    </w:p>
    <w:p w14:paraId="0C5ADCC0" w14:textId="13C002D3" w:rsidR="00464B67" w:rsidRDefault="00000000">
      <w:pPr>
        <w:spacing w:line="360" w:lineRule="exact"/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溅射沉积技术中的阴极部分</w:t>
      </w:r>
      <w:r w:rsidR="00B67575">
        <w:rPr>
          <w:rFonts w:hint="eastAsia"/>
          <w:szCs w:val="21"/>
          <w14:ligatures w14:val="standardContextual"/>
        </w:rPr>
        <w:t>。</w:t>
      </w:r>
    </w:p>
    <w:p w14:paraId="0B70184A" w14:textId="77777777" w:rsidR="00464B67" w:rsidRPr="00046B8E" w:rsidRDefault="00000000">
      <w:pPr>
        <w:spacing w:beforeLines="50" w:before="156"/>
        <w:rPr>
          <w:rFonts w:ascii="黑体" w:eastAsia="黑体" w:hAnsi="黑体" w:hint="eastAsia"/>
          <w:szCs w:val="21"/>
        </w:rPr>
      </w:pPr>
      <w:r w:rsidRPr="00046B8E">
        <w:rPr>
          <w:rFonts w:ascii="黑体" w:eastAsia="黑体" w:hAnsi="黑体"/>
          <w:szCs w:val="21"/>
        </w:rPr>
        <w:t xml:space="preserve">3.4  </w:t>
      </w:r>
    </w:p>
    <w:p w14:paraId="16CE1598" w14:textId="77777777" w:rsidR="00464B67" w:rsidRDefault="00000000" w:rsidP="00046B8E">
      <w:pPr>
        <w:ind w:firstLineChars="200" w:firstLine="420"/>
        <w:rPr>
          <w:b/>
          <w:bCs/>
          <w:szCs w:val="21"/>
          <w14:ligatures w14:val="standardContextual"/>
        </w:rPr>
      </w:pPr>
      <w:r w:rsidRPr="00046B8E">
        <w:rPr>
          <w:rFonts w:ascii="黑体" w:eastAsia="黑体" w:hAnsi="黑体" w:hint="eastAsia"/>
          <w:kern w:val="0"/>
          <w:szCs w:val="21"/>
        </w:rPr>
        <w:t>焊合率</w:t>
      </w:r>
      <w:r>
        <w:rPr>
          <w:rFonts w:eastAsia="黑体" w:hint="eastAsia"/>
          <w:kern w:val="0"/>
          <w:szCs w:val="21"/>
        </w:rPr>
        <w:t xml:space="preserve"> </w:t>
      </w:r>
      <w:r w:rsidRPr="00046B8E">
        <w:rPr>
          <w:szCs w:val="21"/>
          <w14:ligatures w14:val="standardContextual"/>
        </w:rPr>
        <w:t>bonding rate</w:t>
      </w:r>
    </w:p>
    <w:p w14:paraId="7B1F1BD7" w14:textId="1D08D95C" w:rsidR="00464B67" w:rsidRDefault="00000000">
      <w:pPr>
        <w:spacing w:line="360" w:lineRule="exact"/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靶坯与背板的焊接结合面积占完全焊合总面积的比例</w:t>
      </w:r>
      <w:r w:rsidR="00AC7CEE">
        <w:rPr>
          <w:rFonts w:hint="eastAsia"/>
          <w:szCs w:val="21"/>
          <w14:ligatures w14:val="standardContextual"/>
        </w:rPr>
        <w:t>，</w:t>
      </w:r>
      <w:r w:rsidR="00AC7CEE" w:rsidRPr="00AC7CEE">
        <w:rPr>
          <w:szCs w:val="21"/>
          <w14:ligatures w14:val="standardContextual"/>
        </w:rPr>
        <w:t>完全焊合总面积指靶坯与背板有效接触投影面积，不含工艺避让孔、定位孔区域</w:t>
      </w:r>
      <w:r>
        <w:rPr>
          <w:szCs w:val="21"/>
          <w14:ligatures w14:val="standardContextual"/>
        </w:rPr>
        <w:t>。</w:t>
      </w:r>
    </w:p>
    <w:p w14:paraId="07839300" w14:textId="77777777" w:rsidR="00464B67" w:rsidRPr="00046B8E" w:rsidRDefault="00000000">
      <w:pPr>
        <w:spacing w:beforeLines="50" w:before="156"/>
        <w:rPr>
          <w:rFonts w:ascii="黑体" w:eastAsia="黑体" w:hAnsi="黑体" w:hint="eastAsia"/>
          <w:szCs w:val="21"/>
        </w:rPr>
      </w:pPr>
      <w:r w:rsidRPr="00046B8E">
        <w:rPr>
          <w:rFonts w:ascii="黑体" w:eastAsia="黑体" w:hAnsi="黑体"/>
          <w:szCs w:val="21"/>
        </w:rPr>
        <w:t xml:space="preserve">3.5  </w:t>
      </w:r>
    </w:p>
    <w:p w14:paraId="7CFDD368" w14:textId="77777777" w:rsidR="00464B67" w:rsidRDefault="00000000" w:rsidP="00046B8E">
      <w:pPr>
        <w:ind w:firstLineChars="200" w:firstLine="420"/>
        <w:rPr>
          <w:b/>
          <w:bCs/>
          <w:szCs w:val="21"/>
          <w14:ligatures w14:val="standardContextual"/>
        </w:rPr>
      </w:pPr>
      <w:r w:rsidRPr="00046B8E">
        <w:rPr>
          <w:rFonts w:ascii="黑体" w:eastAsia="黑体" w:hAnsi="黑体" w:hint="eastAsia"/>
          <w:kern w:val="0"/>
          <w:szCs w:val="21"/>
        </w:rPr>
        <w:t>靶材致密度</w:t>
      </w:r>
      <w:r w:rsidRPr="00046B8E">
        <w:rPr>
          <w:rFonts w:ascii="黑体" w:eastAsia="黑体" w:hAnsi="黑体"/>
          <w:szCs w:val="21"/>
        </w:rPr>
        <w:t xml:space="preserve"> </w:t>
      </w:r>
      <w:r w:rsidRPr="00046B8E">
        <w:rPr>
          <w:szCs w:val="21"/>
          <w14:ligatures w14:val="standardContextual"/>
        </w:rPr>
        <w:t>relative density</w:t>
      </w:r>
    </w:p>
    <w:p w14:paraId="30A42C93" w14:textId="77777777" w:rsidR="00464B67" w:rsidRDefault="00000000">
      <w:pPr>
        <w:spacing w:line="360" w:lineRule="exact"/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靶坯的实际密度与理论密度的百分比。</w:t>
      </w:r>
    </w:p>
    <w:p w14:paraId="254EDD8B" w14:textId="3B9CDBDD" w:rsidR="00464B67" w:rsidRPr="00046B8E" w:rsidRDefault="00000000" w:rsidP="00822349">
      <w:pPr>
        <w:spacing w:line="360" w:lineRule="exact"/>
        <w:ind w:leftChars="50" w:left="105" w:firstLineChars="200" w:firstLine="360"/>
        <w:rPr>
          <w:szCs w:val="21"/>
          <w14:ligatures w14:val="standardContextual"/>
        </w:rPr>
      </w:pPr>
      <w:r w:rsidRPr="00046B8E">
        <w:rPr>
          <w:rFonts w:ascii="黑体" w:eastAsia="黑体" w:hAnsi="黑体" w:cs="黑体" w:hint="eastAsia"/>
          <w:color w:val="000000" w:themeColor="text1"/>
          <w:sz w:val="18"/>
          <w:szCs w:val="18"/>
        </w:rPr>
        <w:t>注：</w:t>
      </w:r>
      <w:r w:rsidRPr="00046B8E">
        <w:rPr>
          <w:rFonts w:hint="eastAsia"/>
          <w:sz w:val="18"/>
          <w:szCs w:val="18"/>
          <w14:ligatures w14:val="standardContextual"/>
        </w:rPr>
        <w:t>合金理论密度可查询相关手册，如无法查到可用混合定律（</w:t>
      </w:r>
      <w:r w:rsidRPr="00046B8E">
        <w:rPr>
          <w:sz w:val="18"/>
          <w:szCs w:val="18"/>
          <w14:ligatures w14:val="standardContextual"/>
        </w:rPr>
        <w:t>Rule of Mixtures</w:t>
      </w:r>
      <w:r w:rsidRPr="00046B8E">
        <w:rPr>
          <w:rFonts w:hint="eastAsia"/>
          <w:sz w:val="18"/>
          <w:szCs w:val="18"/>
          <w14:ligatures w14:val="standardContextual"/>
        </w:rPr>
        <w:t>）进行预测，</w:t>
      </w:r>
      <w:r w:rsidR="00C90695">
        <w:rPr>
          <w:rFonts w:hint="eastAsia"/>
          <w:sz w:val="18"/>
          <w:szCs w:val="18"/>
          <w14:ligatures w14:val="standardContextual"/>
        </w:rPr>
        <w:t>锆钴稀土合金</w:t>
      </w:r>
      <w:r w:rsidRPr="00046B8E">
        <w:rPr>
          <w:rFonts w:hint="eastAsia"/>
          <w:sz w:val="18"/>
          <w:szCs w:val="18"/>
          <w14:ligatures w14:val="standardContextual"/>
        </w:rPr>
        <w:t>理论密度</w:t>
      </w:r>
      <w:r w:rsidR="00EA13F1">
        <w:rPr>
          <w:rFonts w:hint="eastAsia"/>
          <w:sz w:val="18"/>
          <w:szCs w:val="18"/>
          <w14:ligatures w14:val="standardContextual"/>
        </w:rPr>
        <w:t>可</w:t>
      </w:r>
      <w:r w:rsidRPr="00046B8E">
        <w:rPr>
          <w:rFonts w:hint="eastAsia"/>
          <w:sz w:val="18"/>
          <w:szCs w:val="18"/>
          <w14:ligatures w14:val="standardContextual"/>
        </w:rPr>
        <w:t>通过对组成</w:t>
      </w:r>
      <w:r w:rsidR="005F4F63">
        <w:rPr>
          <w:rFonts w:hint="eastAsia"/>
          <w:sz w:val="18"/>
          <w:szCs w:val="18"/>
          <w14:ligatures w14:val="standardContextual"/>
        </w:rPr>
        <w:t>相</w:t>
      </w:r>
      <w:r w:rsidRPr="00046B8E">
        <w:rPr>
          <w:rFonts w:hint="eastAsia"/>
          <w:sz w:val="18"/>
          <w:szCs w:val="18"/>
          <w14:ligatures w14:val="standardContextual"/>
        </w:rPr>
        <w:t>的“比容”（密度的倒数）进行质量分数加权平均，取倒数后得到，具体</w:t>
      </w:r>
      <w:r>
        <w:rPr>
          <w:rFonts w:hint="eastAsia"/>
          <w:sz w:val="18"/>
          <w:szCs w:val="18"/>
          <w14:ligatures w14:val="standardContextual"/>
        </w:rPr>
        <w:t>见公式（</w:t>
      </w:r>
      <w:r>
        <w:rPr>
          <w:rFonts w:hint="eastAsia"/>
          <w:sz w:val="18"/>
          <w:szCs w:val="18"/>
          <w14:ligatures w14:val="standardContextual"/>
        </w:rPr>
        <w:t>1</w:t>
      </w:r>
      <w:r>
        <w:rPr>
          <w:rFonts w:hint="eastAsia"/>
          <w:sz w:val="18"/>
          <w:szCs w:val="18"/>
          <w14:ligatures w14:val="standardContextual"/>
        </w:rPr>
        <w:t>）</w:t>
      </w:r>
      <w:r w:rsidR="00EE2F02">
        <w:rPr>
          <w:rFonts w:hint="eastAsia"/>
          <w:szCs w:val="21"/>
          <w14:ligatures w14:val="standardContextual"/>
        </w:rPr>
        <w:t>：</w:t>
      </w:r>
    </w:p>
    <w:p w14:paraId="38236A47" w14:textId="77777777" w:rsidR="00464B67" w:rsidRPr="00046B8E" w:rsidRDefault="00000000">
      <w:pPr>
        <w:jc w:val="center"/>
        <w:rPr>
          <w:szCs w:val="21"/>
          <w14:ligatures w14:val="standardContextual"/>
        </w:rPr>
      </w:pPr>
      <w:r w:rsidRPr="00046B8E">
        <w:rPr>
          <w:iCs/>
          <w:szCs w:val="21"/>
          <w14:ligatures w14:val="standardContextual"/>
        </w:rPr>
        <w:t xml:space="preserve">                              </w:t>
      </w:r>
      <m:oMath>
        <m:r>
          <m:rPr>
            <m:nor/>
          </m:rPr>
          <w:rPr>
            <w:i/>
            <w:iCs/>
            <w:szCs w:val="21"/>
            <w14:ligatures w14:val="standardContextual"/>
          </w:rPr>
          <m:t>ρ</m:t>
        </m:r>
        <m:r>
          <w:rPr>
            <w:rFonts w:ascii="Cambria Math" w:hAnsi="Cambria Math"/>
            <w:szCs w:val="21"/>
            <w14:ligatures w14:val="standardContextual"/>
          </w:rPr>
          <m:t>=</m:t>
        </m:r>
        <m:f>
          <m:fPr>
            <m:ctrlPr>
              <w:rPr>
                <w:rFonts w:ascii="Cambria Math" w:hAnsi="Cambria Math"/>
                <w:i/>
                <w:szCs w:val="21"/>
                <w14:ligatures w14:val="standardContextual"/>
              </w:rPr>
            </m:ctrlPr>
          </m:fPr>
          <m:num>
            <m:r>
              <m:rPr>
                <m:nor/>
              </m:rPr>
              <w:rPr>
                <w:szCs w:val="21"/>
                <w14:ligatures w14:val="standardContextual"/>
              </w:rPr>
              <m:t>1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  <w:szCs w:val="21"/>
                    <w14:ligatures w14:val="standardContextual"/>
                  </w:rPr>
                </m:ctrlPr>
              </m:sSubSupPr>
              <m:e>
                <m:r>
                  <m:rPr>
                    <m:nor/>
                  </m:rPr>
                  <w:rPr>
                    <w:rFonts w:hint="eastAsia"/>
                    <w:szCs w:val="21"/>
                    <w14:ligatures w14:val="standardContextual"/>
                  </w:rPr>
                  <m:t>∑</m:t>
                </m:r>
              </m:e>
              <m:sub>
                <w:proofErr w:type="spellStart"/>
                <m:r>
                  <m:rPr>
                    <m:nor/>
                  </m:rPr>
                  <w:rPr>
                    <w:szCs w:val="21"/>
                    <w14:ligatures w14:val="standardContextual"/>
                  </w:rPr>
                  <m:t>i</m:t>
                </m:r>
                <w:proofErr w:type="spellEnd"/>
                <m:r>
                  <m:rPr>
                    <m:nor/>
                  </m:rPr>
                  <w:rPr>
                    <w:szCs w:val="21"/>
                    <w14:ligatures w14:val="standardContextual"/>
                  </w:rPr>
                  <m:t>=1</m:t>
                </m:r>
              </m:sub>
              <m:sup>
                <m:r>
                  <m:rPr>
                    <m:nor/>
                  </m:rPr>
                  <w:rPr>
                    <w:szCs w:val="21"/>
                    <w14:ligatures w14:val="standardContextual"/>
                  </w:rPr>
                  <m:t>n</m:t>
                </m:r>
              </m:sup>
            </m:sSubSup>
            <m:f>
              <m:fPr>
                <m:ctrlPr>
                  <w:rPr>
                    <w:rFonts w:ascii="Cambria Math" w:hAnsi="Cambria Math"/>
                    <w:i/>
                    <w:szCs w:val="21"/>
                    <w14:ligatures w14:val="standardContextual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Cs w:val="21"/>
                        <w14:ligatures w14:val="standardContextual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  <w:iCs/>
                        <w:szCs w:val="21"/>
                        <w14:ligatures w14:val="standardContextual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  <w14:ligatures w14:val="standardContextual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Cs/>
                        <w:szCs w:val="21"/>
                        <w14:ligatures w14:val="standardContextual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  <w:szCs w:val="21"/>
                        <w14:ligatures w14:val="standardContextual"/>
                      </w:rPr>
                      <m:t>ρ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iCs/>
                        <w:szCs w:val="21"/>
                        <w14:ligatures w14:val="standardContextual"/>
                      </w:rPr>
                      <m:t>i</m:t>
                    </m:r>
                    <w:proofErr w:type="spellEnd"/>
                  </m:sub>
                </m:sSub>
              </m:den>
            </m:f>
          </m:den>
        </m:f>
      </m:oMath>
      <w:r w:rsidRPr="00046B8E">
        <w:rPr>
          <w:szCs w:val="21"/>
          <w14:ligatures w14:val="standardContextual"/>
        </w:rPr>
        <w:t xml:space="preserve">                          </w:t>
      </w:r>
      <w:r w:rsidRPr="00046B8E">
        <w:rPr>
          <w:rFonts w:hint="eastAsia"/>
          <w:szCs w:val="21"/>
          <w14:ligatures w14:val="standardContextual"/>
        </w:rPr>
        <w:t>（</w:t>
      </w:r>
      <w:r w:rsidRPr="00046B8E">
        <w:rPr>
          <w:szCs w:val="21"/>
          <w14:ligatures w14:val="standardContextual"/>
        </w:rPr>
        <w:t>1</w:t>
      </w:r>
      <w:r w:rsidRPr="00046B8E">
        <w:rPr>
          <w:rFonts w:hint="eastAsia"/>
          <w:szCs w:val="21"/>
          <w14:ligatures w14:val="standardContextual"/>
        </w:rPr>
        <w:t>）</w:t>
      </w:r>
    </w:p>
    <w:p w14:paraId="7CDB3E9E" w14:textId="015D7015" w:rsidR="00464B67" w:rsidRPr="00046B8E" w:rsidRDefault="00000000" w:rsidP="00046B8E">
      <w:pPr>
        <w:spacing w:line="360" w:lineRule="exact"/>
        <w:ind w:firstLineChars="200" w:firstLine="360"/>
        <w:jc w:val="left"/>
        <w:rPr>
          <w:sz w:val="18"/>
          <w:szCs w:val="18"/>
          <w14:ligatures w14:val="standardContextual"/>
        </w:rPr>
      </w:pPr>
      <w:r w:rsidRPr="00046B8E">
        <w:rPr>
          <w:rFonts w:hint="eastAsia"/>
          <w:sz w:val="18"/>
          <w:szCs w:val="18"/>
          <w14:ligatures w14:val="standardContextual"/>
        </w:rPr>
        <w:t>其中，</w:t>
      </w:r>
      <w:r w:rsidRPr="00046B8E">
        <w:rPr>
          <w:i/>
          <w:iCs/>
          <w:sz w:val="18"/>
          <w:szCs w:val="18"/>
          <w14:ligatures w14:val="standardContextual"/>
        </w:rPr>
        <w:sym w:font="Symbol" w:char="F072"/>
      </w:r>
      <w:r w:rsidRPr="00046B8E">
        <w:rPr>
          <w:rFonts w:hint="eastAsia"/>
          <w:sz w:val="18"/>
          <w:szCs w:val="18"/>
          <w14:ligatures w14:val="standardContextual"/>
        </w:rPr>
        <w:t>为合金的理论密度，</w:t>
      </w:r>
      <w:bookmarkStart w:id="9" w:name="OLE_LINK18"/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  <w14:ligatures w14:val="standardContextual"/>
              </w:rPr>
            </m:ctrlPr>
          </m:sSubPr>
          <m:e>
            <m:r>
              <m:rPr>
                <m:nor/>
              </m:rPr>
              <w:rPr>
                <w:i/>
                <w:sz w:val="18"/>
                <w:szCs w:val="18"/>
                <w14:ligatures w14:val="standardContextual"/>
              </w:rPr>
              <m:t>ρ</m:t>
            </m:r>
          </m:e>
          <m:sub>
            <w:proofErr w:type="spellStart"/>
            <m:r>
              <m:rPr>
                <m:nor/>
              </m:rPr>
              <w:rPr>
                <w:i/>
                <w:sz w:val="18"/>
                <w:szCs w:val="18"/>
                <w14:ligatures w14:val="standardContextual"/>
              </w:rPr>
              <m:t>i</m:t>
            </m:r>
            <w:proofErr w:type="spellEnd"/>
          </m:sub>
        </m:sSub>
      </m:oMath>
      <w:bookmarkEnd w:id="9"/>
      <w:r w:rsidRPr="00046B8E">
        <w:rPr>
          <w:rFonts w:hint="eastAsia"/>
          <w:sz w:val="18"/>
          <w:szCs w:val="18"/>
          <w14:ligatures w14:val="standardContextual"/>
        </w:rPr>
        <w:t>为第</w:t>
      </w:r>
      <w:proofErr w:type="spellStart"/>
      <w:r w:rsidRPr="00046B8E">
        <w:rPr>
          <w:sz w:val="18"/>
          <w:szCs w:val="18"/>
          <w14:ligatures w14:val="standardContextual"/>
        </w:rPr>
        <w:t>i</w:t>
      </w:r>
      <w:proofErr w:type="spellEnd"/>
      <w:r w:rsidRPr="00046B8E">
        <w:rPr>
          <w:rFonts w:hint="eastAsia"/>
          <w:sz w:val="18"/>
          <w:szCs w:val="18"/>
          <w14:ligatures w14:val="standardContextual"/>
        </w:rPr>
        <w:t>种</w:t>
      </w:r>
      <w:r w:rsidR="00220048">
        <w:rPr>
          <w:rFonts w:hint="eastAsia"/>
          <w:sz w:val="18"/>
          <w:szCs w:val="18"/>
          <w14:ligatures w14:val="standardContextual"/>
        </w:rPr>
        <w:t>相</w:t>
      </w:r>
      <w:r w:rsidRPr="00046B8E">
        <w:rPr>
          <w:rFonts w:hint="eastAsia"/>
          <w:sz w:val="18"/>
          <w:szCs w:val="18"/>
          <w14:ligatures w14:val="standardContextual"/>
        </w:rPr>
        <w:t>的密度，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  <w14:ligatures w14:val="standardContextual"/>
              </w:rPr>
            </m:ctrlPr>
          </m:sSubPr>
          <m:e>
            <m:r>
              <m:rPr>
                <m:nor/>
              </m:rPr>
              <w:rPr>
                <w:i/>
                <w:sz w:val="18"/>
                <w:szCs w:val="18"/>
                <w14:ligatures w14:val="standardContextual"/>
              </w:rPr>
              <m:t>w</m:t>
            </m:r>
          </m:e>
          <m:sub>
            <w:proofErr w:type="spellStart"/>
            <m:r>
              <m:rPr>
                <m:nor/>
              </m:rPr>
              <w:rPr>
                <w:i/>
                <w:sz w:val="18"/>
                <w:szCs w:val="18"/>
                <w14:ligatures w14:val="standardContextual"/>
              </w:rPr>
              <m:t>i</m:t>
            </m:r>
            <w:proofErr w:type="spellEnd"/>
          </m:sub>
        </m:sSub>
      </m:oMath>
      <w:r w:rsidRPr="00046B8E">
        <w:rPr>
          <w:rFonts w:hint="eastAsia"/>
          <w:sz w:val="18"/>
          <w:szCs w:val="18"/>
          <w14:ligatures w14:val="standardContextual"/>
        </w:rPr>
        <w:t>为第</w:t>
      </w:r>
      <w:proofErr w:type="spellStart"/>
      <w:r w:rsidRPr="00046B8E">
        <w:rPr>
          <w:sz w:val="18"/>
          <w:szCs w:val="18"/>
          <w14:ligatures w14:val="standardContextual"/>
        </w:rPr>
        <w:t>i</w:t>
      </w:r>
      <w:proofErr w:type="spellEnd"/>
      <w:r w:rsidRPr="00046B8E">
        <w:rPr>
          <w:rFonts w:hint="eastAsia"/>
          <w:sz w:val="18"/>
          <w:szCs w:val="18"/>
          <w14:ligatures w14:val="standardContextual"/>
        </w:rPr>
        <w:t>种</w:t>
      </w:r>
      <w:r w:rsidR="00220048">
        <w:rPr>
          <w:rFonts w:hint="eastAsia"/>
          <w:sz w:val="18"/>
          <w:szCs w:val="18"/>
          <w14:ligatures w14:val="standardContextual"/>
        </w:rPr>
        <w:t>相</w:t>
      </w:r>
      <w:r w:rsidRPr="00046B8E">
        <w:rPr>
          <w:rFonts w:hint="eastAsia"/>
          <w:sz w:val="18"/>
          <w:szCs w:val="18"/>
          <w14:ligatures w14:val="standardContextual"/>
        </w:rPr>
        <w:t>的质量分数，</w:t>
      </w:r>
      <w:r w:rsidRPr="00046B8E">
        <w:rPr>
          <w:sz w:val="18"/>
          <w:szCs w:val="18"/>
          <w14:ligatures w14:val="standardContextual"/>
        </w:rPr>
        <w:t>n</w:t>
      </w:r>
      <w:r w:rsidRPr="00046B8E">
        <w:rPr>
          <w:rFonts w:hint="eastAsia"/>
          <w:sz w:val="18"/>
          <w:szCs w:val="18"/>
          <w14:ligatures w14:val="standardContextual"/>
        </w:rPr>
        <w:t>表示合金</w:t>
      </w:r>
      <w:r w:rsidR="00220048">
        <w:rPr>
          <w:rFonts w:hint="eastAsia"/>
          <w:sz w:val="18"/>
          <w:szCs w:val="18"/>
          <w14:ligatures w14:val="standardContextual"/>
        </w:rPr>
        <w:t>相</w:t>
      </w:r>
      <w:r w:rsidRPr="00046B8E">
        <w:rPr>
          <w:rFonts w:hint="eastAsia"/>
          <w:sz w:val="18"/>
          <w:szCs w:val="18"/>
          <w14:ligatures w14:val="standardContextual"/>
        </w:rPr>
        <w:t>数。</w:t>
      </w:r>
    </w:p>
    <w:p w14:paraId="28D59F5E" w14:textId="77777777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50" w:after="156"/>
        <w:rPr>
          <w:rFonts w:hAnsi="黑体" w:hint="eastAsia"/>
          <w:szCs w:val="21"/>
        </w:rPr>
      </w:pPr>
      <w:r w:rsidRPr="00046B8E">
        <w:rPr>
          <w:rFonts w:hAnsi="黑体"/>
          <w:szCs w:val="21"/>
        </w:rPr>
        <w:t xml:space="preserve">4  </w:t>
      </w:r>
      <w:r w:rsidRPr="00046B8E">
        <w:rPr>
          <w:rFonts w:hAnsi="黑体" w:hint="eastAsia"/>
          <w:szCs w:val="21"/>
        </w:rPr>
        <w:t>产品分类和牌号</w:t>
      </w:r>
    </w:p>
    <w:p w14:paraId="4C691FA5" w14:textId="48FDE713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0" w:after="0"/>
        <w:rPr>
          <w:rFonts w:hAnsi="黑体" w:hint="eastAsia"/>
          <w:szCs w:val="21"/>
        </w:rPr>
      </w:pPr>
      <w:bookmarkStart w:id="10" w:name="OLE_LINK17"/>
      <w:r w:rsidRPr="00046B8E">
        <w:rPr>
          <w:rFonts w:hAnsi="黑体"/>
          <w:szCs w:val="21"/>
        </w:rPr>
        <w:t xml:space="preserve">4.1 </w:t>
      </w:r>
      <w:r w:rsidRPr="00046B8E">
        <w:rPr>
          <w:rFonts w:hAnsi="黑体" w:hint="eastAsia"/>
          <w:szCs w:val="21"/>
        </w:rPr>
        <w:t>产品结构</w:t>
      </w:r>
    </w:p>
    <w:p w14:paraId="4AA607DE" w14:textId="533395E3" w:rsidR="00832445" w:rsidRPr="00832445" w:rsidRDefault="00000000" w:rsidP="004E3834">
      <w:pPr>
        <w:pStyle w:val="30"/>
        <w:tabs>
          <w:tab w:val="right" w:pos="8306"/>
        </w:tabs>
        <w:spacing w:line="360" w:lineRule="exact"/>
        <w:rPr>
          <w:rFonts w:ascii="Times New Roman" w:hint="eastAsia"/>
        </w:rPr>
      </w:pPr>
      <w:r>
        <w:rPr>
          <w:rFonts w:ascii="Times New Roman" w:hAnsi="Times New Roman" w:hint="eastAsia"/>
        </w:rPr>
        <w:t>产品</w:t>
      </w:r>
      <w:r>
        <w:rPr>
          <w:rFonts w:ascii="Times New Roman" w:hAnsi="Times New Roman"/>
        </w:rPr>
        <w:t>按</w:t>
      </w:r>
      <w:r>
        <w:rPr>
          <w:rFonts w:ascii="Times New Roman" w:hAnsi="Times New Roman" w:hint="eastAsia"/>
        </w:rPr>
        <w:t>结构</w:t>
      </w:r>
      <w:r>
        <w:rPr>
          <w:rFonts w:ascii="Times New Roman" w:hAnsi="Times New Roman"/>
        </w:rPr>
        <w:t>形式分为</w:t>
      </w:r>
      <w:r>
        <w:rPr>
          <w:rFonts w:ascii="Times New Roman" w:hAnsi="Times New Roman" w:hint="eastAsia"/>
        </w:rPr>
        <w:t>a)</w:t>
      </w:r>
      <w:r>
        <w:rPr>
          <w:rFonts w:ascii="Times New Roman" w:hAnsi="Times New Roman"/>
        </w:rPr>
        <w:t>单体</w:t>
      </w:r>
      <w:r>
        <w:rPr>
          <w:rFonts w:ascii="Times New Roman" w:hAnsi="Times New Roman" w:hint="eastAsia"/>
        </w:rPr>
        <w:t>靶材</w:t>
      </w:r>
      <w:r>
        <w:rPr>
          <w:rFonts w:ascii="Times New Roman" w:hAnsi="Times New Roman"/>
        </w:rPr>
        <w:t>和</w:t>
      </w:r>
      <w:r>
        <w:rPr>
          <w:rFonts w:ascii="Times New Roman" w:hAnsi="Times New Roman" w:hint="eastAsia"/>
        </w:rPr>
        <w:t>b)</w:t>
      </w:r>
      <w:r>
        <w:rPr>
          <w:rFonts w:ascii="Times New Roman" w:hAnsi="Times New Roman"/>
        </w:rPr>
        <w:t>复合</w:t>
      </w:r>
      <w:r>
        <w:rPr>
          <w:rFonts w:ascii="Times New Roman" w:hAnsi="Times New Roman" w:hint="eastAsia"/>
        </w:rPr>
        <w:t>靶材，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所示</w:t>
      </w:r>
      <w:r>
        <w:rPr>
          <w:rFonts w:ascii="Times New Roman" w:hAnsi="Times New Roman" w:hint="eastAsia"/>
        </w:rPr>
        <w:t>。</w:t>
      </w:r>
      <w:r w:rsidR="00B67575">
        <w:rPr>
          <w:rFonts w:ascii="Times New Roman" w:hAnsi="Times New Roman" w:hint="eastAsia"/>
        </w:rPr>
        <w:t>单体靶材为</w:t>
      </w:r>
      <w:r w:rsidR="00B67575" w:rsidRPr="00B67575">
        <w:t>无背板的靶坯</w:t>
      </w:r>
      <w:r w:rsidR="00B67575">
        <w:rPr>
          <w:rFonts w:hint="eastAsia"/>
        </w:rPr>
        <w:t>，复合靶材由</w:t>
      </w:r>
      <w:r w:rsidR="00B67575" w:rsidRPr="00B67575">
        <w:t>靶坯与背板复合而成</w:t>
      </w:r>
      <w:r w:rsidR="00B67575">
        <w:rPr>
          <w:rFonts w:hint="eastAsia"/>
        </w:rPr>
        <w:t>，</w:t>
      </w:r>
      <w:r w:rsidR="00832445" w:rsidRPr="00832445">
        <w:rPr>
          <w:rFonts w:ascii="Times New Roman"/>
        </w:rPr>
        <w:t>背板可</w:t>
      </w:r>
      <w:r w:rsidR="00C7638D">
        <w:rPr>
          <w:rFonts w:ascii="Times New Roman" w:hint="eastAsia"/>
        </w:rPr>
        <w:t>为</w:t>
      </w:r>
      <w:r w:rsidR="00832445" w:rsidRPr="00832445">
        <w:rPr>
          <w:rFonts w:ascii="Times New Roman"/>
        </w:rPr>
        <w:t>铜及铜合金、铝及铝合金等。</w:t>
      </w:r>
    </w:p>
    <w:p w14:paraId="50343F8B" w14:textId="014F26C2" w:rsidR="00464B67" w:rsidRDefault="0056043D">
      <w:pPr>
        <w:pStyle w:val="30"/>
        <w:tabs>
          <w:tab w:val="right" w:pos="8306"/>
        </w:tabs>
        <w:spacing w:line="360" w:lineRule="exact"/>
        <w:rPr>
          <w:rFonts w:hint="eastAsia"/>
        </w:rPr>
      </w:pPr>
      <w:r>
        <w:rPr>
          <w:noProof/>
          <w:szCs w:val="21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2CCAF1B7" wp14:editId="3AF474F4">
            <wp:simplePos x="0" y="0"/>
            <wp:positionH relativeFrom="margin">
              <wp:posOffset>2611120</wp:posOffset>
            </wp:positionH>
            <wp:positionV relativeFrom="paragraph">
              <wp:posOffset>160807</wp:posOffset>
            </wp:positionV>
            <wp:extent cx="2450465" cy="902970"/>
            <wp:effectExtent l="0" t="0" r="6985" b="0"/>
            <wp:wrapNone/>
            <wp:docPr id="15357165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716579" name="图片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514" b="36286"/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9029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701962" w14:textId="30853501" w:rsidR="00464B67" w:rsidRDefault="00000000">
      <w:pPr>
        <w:pStyle w:val="afc"/>
        <w:ind w:firstLine="420"/>
      </w:pPr>
      <w:r>
        <w:rPr>
          <w:noProof/>
          <w:szCs w:val="21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3E9422CB" wp14:editId="54079997">
            <wp:simplePos x="0" y="0"/>
            <wp:positionH relativeFrom="margin">
              <wp:posOffset>410210</wp:posOffset>
            </wp:positionH>
            <wp:positionV relativeFrom="paragraph">
              <wp:posOffset>64770</wp:posOffset>
            </wp:positionV>
            <wp:extent cx="2074545" cy="774700"/>
            <wp:effectExtent l="0" t="0" r="1905" b="6350"/>
            <wp:wrapNone/>
            <wp:docPr id="2514418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41854" name="图片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40" t="9034" b="3628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7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7EFAA" w14:textId="77777777" w:rsidR="00464B67" w:rsidRDefault="00464B67">
      <w:pPr>
        <w:pStyle w:val="afc"/>
        <w:ind w:firstLine="420"/>
      </w:pPr>
    </w:p>
    <w:p w14:paraId="39B2A930" w14:textId="77777777" w:rsidR="00464B67" w:rsidRDefault="00464B67">
      <w:pPr>
        <w:pStyle w:val="afc"/>
        <w:ind w:firstLine="420"/>
      </w:pPr>
    </w:p>
    <w:p w14:paraId="5FA3D88A" w14:textId="77777777" w:rsidR="00464B67" w:rsidRDefault="00000000">
      <w:pPr>
        <w:pStyle w:val="afc"/>
        <w:ind w:left="420" w:firstLineChars="0" w:firstLine="0"/>
        <w:rPr>
          <w:rFonts w:ascii="Times New Roman"/>
        </w:rPr>
      </w:pPr>
      <w:r>
        <w:rPr>
          <w:rFonts w:ascii="Times New Roman" w:hint="eastAsia"/>
        </w:rPr>
        <w:t xml:space="preserve">          a</w:t>
      </w:r>
      <w:r>
        <w:rPr>
          <w:rFonts w:ascii="Times New Roman" w:hint="eastAsia"/>
        </w:rPr>
        <w:t>）</w:t>
      </w:r>
      <w:r>
        <w:rPr>
          <w:rFonts w:ascii="Times New Roman" w:hint="eastAsia"/>
        </w:rPr>
        <w:t xml:space="preserve"> </w:t>
      </w:r>
      <w:r>
        <w:rPr>
          <w:rFonts w:ascii="Times New Roman"/>
        </w:rPr>
        <w:t>单体靶材</w:t>
      </w:r>
      <w:r>
        <w:rPr>
          <w:rFonts w:ascii="Times New Roman"/>
        </w:rPr>
        <w:t xml:space="preserve">  </w:t>
      </w:r>
      <w:r>
        <w:rPr>
          <w:rFonts w:ascii="Times New Roman" w:hint="eastAsia"/>
        </w:rPr>
        <w:t xml:space="preserve">                       </w:t>
      </w:r>
      <w:r>
        <w:rPr>
          <w:rFonts w:ascii="Times New Roman"/>
        </w:rPr>
        <w:t xml:space="preserve">  </w:t>
      </w:r>
      <w:r>
        <w:rPr>
          <w:rFonts w:ascii="Times New Roman" w:hint="eastAsia"/>
        </w:rPr>
        <w:t xml:space="preserve"> </w:t>
      </w:r>
      <w:r>
        <w:rPr>
          <w:rFonts w:ascii="Times New Roman"/>
        </w:rPr>
        <w:t xml:space="preserve"> </w:t>
      </w:r>
      <w:r>
        <w:rPr>
          <w:rFonts w:ascii="Times New Roman" w:hint="eastAsia"/>
        </w:rPr>
        <w:t xml:space="preserve"> </w:t>
      </w:r>
      <w:r>
        <w:rPr>
          <w:rFonts w:ascii="Times New Roman"/>
        </w:rPr>
        <w:t xml:space="preserve">b) </w:t>
      </w:r>
      <w:r>
        <w:rPr>
          <w:rFonts w:ascii="Times New Roman"/>
        </w:rPr>
        <w:t>复合靶材</w:t>
      </w:r>
    </w:p>
    <w:p w14:paraId="636B8119" w14:textId="77777777" w:rsidR="00464B67" w:rsidRDefault="00000000">
      <w:pPr>
        <w:pStyle w:val="afc"/>
        <w:ind w:firstLineChars="0" w:firstLine="0"/>
        <w:jc w:val="center"/>
        <w:rPr>
          <w:rFonts w:ascii="Times New Roman"/>
          <w:sz w:val="18"/>
          <w:szCs w:val="18"/>
        </w:rPr>
      </w:pPr>
      <w:r>
        <w:rPr>
          <w:rFonts w:ascii="Times New Roman"/>
          <w:sz w:val="18"/>
          <w:szCs w:val="18"/>
        </w:rPr>
        <w:t>图</w:t>
      </w:r>
      <w:r>
        <w:rPr>
          <w:rFonts w:ascii="Times New Roman"/>
          <w:sz w:val="18"/>
          <w:szCs w:val="18"/>
        </w:rPr>
        <w:t xml:space="preserve">1 </w:t>
      </w:r>
      <w:r>
        <w:rPr>
          <w:rFonts w:ascii="Times New Roman"/>
          <w:sz w:val="18"/>
          <w:szCs w:val="18"/>
        </w:rPr>
        <w:t>靶材结构示意图</w:t>
      </w:r>
    </w:p>
    <w:p w14:paraId="056FD510" w14:textId="77777777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0" w:after="0"/>
        <w:rPr>
          <w:rFonts w:hAnsi="黑体" w:hint="eastAsia"/>
          <w:szCs w:val="21"/>
        </w:rPr>
      </w:pPr>
      <w:r w:rsidRPr="00046B8E">
        <w:rPr>
          <w:rFonts w:hAnsi="黑体"/>
          <w:szCs w:val="21"/>
        </w:rPr>
        <w:t xml:space="preserve">4.2 </w:t>
      </w:r>
      <w:r w:rsidRPr="00046B8E">
        <w:rPr>
          <w:rFonts w:hAnsi="黑体" w:hint="eastAsia"/>
          <w:szCs w:val="21"/>
        </w:rPr>
        <w:t>产品形状</w:t>
      </w:r>
    </w:p>
    <w:bookmarkEnd w:id="10"/>
    <w:p w14:paraId="5DB3C5D2" w14:textId="46048467" w:rsidR="00464B67" w:rsidRDefault="00000000">
      <w:pPr>
        <w:widowControl w:val="0"/>
        <w:spacing w:line="360" w:lineRule="exact"/>
        <w:ind w:firstLineChars="200" w:firstLine="420"/>
        <w:rPr>
          <w:rFonts w:ascii="宋体" w:hAnsi="宋体" w:hint="eastAsia"/>
          <w:color w:val="000000"/>
          <w:kern w:val="0"/>
          <w:szCs w:val="20"/>
        </w:rPr>
      </w:pPr>
      <w:r>
        <w:t>产品</w:t>
      </w:r>
      <w:r>
        <w:rPr>
          <w:rFonts w:ascii="宋体" w:hAnsi="宋体"/>
          <w:color w:val="000000"/>
          <w:kern w:val="0"/>
          <w:szCs w:val="20"/>
        </w:rPr>
        <w:t>按形状</w:t>
      </w:r>
      <w:r>
        <w:rPr>
          <w:rFonts w:ascii="宋体" w:hAnsi="宋体" w:hint="eastAsia"/>
          <w:color w:val="000000"/>
          <w:kern w:val="0"/>
          <w:szCs w:val="20"/>
        </w:rPr>
        <w:t>分</w:t>
      </w:r>
      <w:r>
        <w:rPr>
          <w:rFonts w:ascii="宋体" w:hAnsi="宋体"/>
          <w:color w:val="000000"/>
          <w:kern w:val="0"/>
          <w:szCs w:val="20"/>
        </w:rPr>
        <w:t>为圆形、矩形和异形</w:t>
      </w:r>
      <w:r>
        <w:rPr>
          <w:rFonts w:ascii="宋体" w:hAnsi="宋体"/>
          <w:color w:val="000000" w:themeColor="text1"/>
          <w:kern w:val="0"/>
          <w:szCs w:val="20"/>
        </w:rPr>
        <w:t>(如三角形等)</w:t>
      </w:r>
      <w:r>
        <w:rPr>
          <w:rFonts w:ascii="宋体" w:hAnsi="宋体" w:hint="eastAsia"/>
          <w:color w:val="000000" w:themeColor="text1"/>
          <w:kern w:val="0"/>
          <w:szCs w:val="20"/>
        </w:rPr>
        <w:t>。</w:t>
      </w:r>
    </w:p>
    <w:p w14:paraId="6B2E7383" w14:textId="41D66B4B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0" w:after="0"/>
        <w:rPr>
          <w:rFonts w:hAnsi="黑体" w:hint="eastAsia"/>
          <w:szCs w:val="21"/>
        </w:rPr>
      </w:pPr>
      <w:r w:rsidRPr="00046B8E">
        <w:rPr>
          <w:rFonts w:hAnsi="黑体"/>
          <w:szCs w:val="21"/>
        </w:rPr>
        <w:t>4.</w:t>
      </w:r>
      <w:r w:rsidR="00832445" w:rsidRPr="00046B8E">
        <w:rPr>
          <w:rFonts w:hAnsi="黑体"/>
          <w:szCs w:val="21"/>
        </w:rPr>
        <w:t xml:space="preserve">3 </w:t>
      </w:r>
      <w:r w:rsidRPr="00046B8E">
        <w:rPr>
          <w:rFonts w:hAnsi="黑体" w:hint="eastAsia"/>
          <w:szCs w:val="21"/>
        </w:rPr>
        <w:t>产品牌号</w:t>
      </w:r>
    </w:p>
    <w:p w14:paraId="1CF1DC6E" w14:textId="74C5BDC4" w:rsidR="00464B67" w:rsidRDefault="00000000">
      <w:pPr>
        <w:spacing w:line="360" w:lineRule="exact"/>
        <w:ind w:firstLineChars="200" w:firstLine="420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锆钴稀土合金靶材</w:t>
      </w:r>
      <w:r>
        <w:rPr>
          <w:rFonts w:hint="eastAsia"/>
          <w:szCs w:val="21"/>
          <w14:ligatures w14:val="standardContextual"/>
        </w:rPr>
        <w:t>牌号</w:t>
      </w:r>
      <w:r>
        <w:rPr>
          <w:szCs w:val="21"/>
          <w14:ligatures w14:val="standardContextual"/>
        </w:rPr>
        <w:t>共分</w:t>
      </w:r>
      <w:r w:rsidR="002B5795">
        <w:rPr>
          <w:rFonts w:hint="eastAsia"/>
          <w:szCs w:val="21"/>
          <w14:ligatures w14:val="standardContextual"/>
        </w:rPr>
        <w:t>三</w:t>
      </w:r>
      <w:r>
        <w:rPr>
          <w:szCs w:val="21"/>
          <w14:ligatures w14:val="standardContextual"/>
        </w:rPr>
        <w:t>个层次：第一层</w:t>
      </w:r>
      <w:r>
        <w:rPr>
          <w:rFonts w:hint="eastAsia"/>
          <w:szCs w:val="21"/>
          <w14:ligatures w14:val="standardContextual"/>
        </w:rPr>
        <w:t>次表示靶材，用靶材的英文</w:t>
      </w:r>
      <w:r>
        <w:rPr>
          <w:rFonts w:hint="eastAsia"/>
          <w:szCs w:val="21"/>
          <w14:ligatures w14:val="standardContextual"/>
        </w:rPr>
        <w:t>-Target</w:t>
      </w:r>
      <w:r>
        <w:rPr>
          <w:rFonts w:hint="eastAsia"/>
          <w:szCs w:val="21"/>
          <w14:ligatures w14:val="standardContextual"/>
        </w:rPr>
        <w:t>首字母“</w:t>
      </w:r>
      <w:r>
        <w:rPr>
          <w:rFonts w:hint="eastAsia"/>
          <w:szCs w:val="21"/>
          <w14:ligatures w14:val="standardContextual"/>
        </w:rPr>
        <w:t>T</w:t>
      </w:r>
      <w:r>
        <w:rPr>
          <w:rFonts w:hint="eastAsia"/>
          <w:szCs w:val="21"/>
          <w14:ligatures w14:val="standardContextual"/>
        </w:rPr>
        <w:t>”表示。第二层次表示</w:t>
      </w:r>
      <w:r>
        <w:rPr>
          <w:szCs w:val="21"/>
          <w14:ligatures w14:val="standardContextual"/>
        </w:rPr>
        <w:t>锆钴稀土合金</w:t>
      </w:r>
      <w:r>
        <w:rPr>
          <w:rFonts w:hint="eastAsia"/>
          <w:szCs w:val="21"/>
          <w14:ligatures w14:val="standardContextual"/>
        </w:rPr>
        <w:t>靶材</w:t>
      </w:r>
      <w:r w:rsidR="004D5A11">
        <w:rPr>
          <w:rFonts w:hint="eastAsia"/>
          <w:szCs w:val="21"/>
          <w14:ligatures w14:val="standardContextual"/>
        </w:rPr>
        <w:t>合金</w:t>
      </w:r>
      <w:r>
        <w:rPr>
          <w:rFonts w:hint="eastAsia"/>
          <w:szCs w:val="21"/>
          <w14:ligatures w14:val="standardContextual"/>
        </w:rPr>
        <w:t>元素组成，用</w:t>
      </w:r>
      <w:r w:rsidR="00CF34E8">
        <w:rPr>
          <w:rFonts w:hint="eastAsia"/>
          <w:szCs w:val="21"/>
          <w14:ligatures w14:val="standardContextual"/>
        </w:rPr>
        <w:t xml:space="preserve"> </w:t>
      </w:r>
      <w:r>
        <w:rPr>
          <w:rFonts w:hint="eastAsia"/>
          <w:szCs w:val="21"/>
          <w14:ligatures w14:val="standardContextual"/>
        </w:rPr>
        <w:t>“</w:t>
      </w:r>
      <w:proofErr w:type="spellStart"/>
      <w:r>
        <w:rPr>
          <w:rFonts w:hint="eastAsia"/>
          <w:szCs w:val="21"/>
          <w14:ligatures w14:val="standardContextual"/>
        </w:rPr>
        <w:t>ZrCoRE</w:t>
      </w:r>
      <w:proofErr w:type="spellEnd"/>
      <w:r>
        <w:rPr>
          <w:rFonts w:hint="eastAsia"/>
          <w:szCs w:val="21"/>
          <w14:ligatures w14:val="standardContextual"/>
        </w:rPr>
        <w:t>”表示</w:t>
      </w:r>
      <w:r>
        <w:rPr>
          <w:szCs w:val="21"/>
          <w14:ligatures w14:val="standardContextual"/>
        </w:rPr>
        <w:t>，其中</w:t>
      </w:r>
      <w:r>
        <w:rPr>
          <w:szCs w:val="21"/>
          <w14:ligatures w14:val="standardContextual"/>
        </w:rPr>
        <w:t>RE</w:t>
      </w:r>
      <w:r>
        <w:rPr>
          <w:szCs w:val="21"/>
          <w14:ligatures w14:val="standardContextual"/>
        </w:rPr>
        <w:t>代表稀土，如果是单一稀土，写出稀土的元素符号；如果是混合稀土，以质量</w:t>
      </w:r>
      <w:r w:rsidR="002B5795">
        <w:rPr>
          <w:rFonts w:hint="eastAsia"/>
          <w:szCs w:val="21"/>
          <w14:ligatures w14:val="standardContextual"/>
        </w:rPr>
        <w:t>分数</w:t>
      </w:r>
      <w:r>
        <w:rPr>
          <w:szCs w:val="21"/>
          <w14:ligatures w14:val="standardContextual"/>
        </w:rPr>
        <w:t>多少依次写出各稀土元素的元素符号，各元素符号之间以分隔符</w:t>
      </w:r>
      <w:r w:rsidR="00CF34E8">
        <w:rPr>
          <w:rFonts w:hint="eastAsia"/>
          <w:szCs w:val="21"/>
          <w14:ligatures w14:val="standardContextual"/>
        </w:rPr>
        <w:t>“</w:t>
      </w:r>
      <w:r w:rsidR="00CF34E8">
        <w:rPr>
          <w:rFonts w:hint="eastAsia"/>
          <w:szCs w:val="21"/>
          <w14:ligatures w14:val="standardContextual"/>
        </w:rPr>
        <w:t>/</w:t>
      </w:r>
      <w:r w:rsidR="00CF34E8">
        <w:rPr>
          <w:rFonts w:hint="eastAsia"/>
          <w:szCs w:val="21"/>
          <w14:ligatures w14:val="standardContextual"/>
        </w:rPr>
        <w:t>”</w:t>
      </w:r>
      <w:r>
        <w:rPr>
          <w:szCs w:val="21"/>
          <w14:ligatures w14:val="standardContextual"/>
        </w:rPr>
        <w:t>区分开。第</w:t>
      </w:r>
      <w:r>
        <w:rPr>
          <w:rFonts w:hint="eastAsia"/>
          <w:szCs w:val="21"/>
          <w14:ligatures w14:val="standardContextual"/>
        </w:rPr>
        <w:t>三</w:t>
      </w:r>
      <w:r>
        <w:rPr>
          <w:szCs w:val="21"/>
          <w14:ligatures w14:val="standardContextual"/>
        </w:rPr>
        <w:t>层次表示</w:t>
      </w:r>
      <w:bookmarkStart w:id="11" w:name="OLE_LINK39"/>
      <w:r w:rsidR="004D5A11">
        <w:rPr>
          <w:rFonts w:hint="eastAsia"/>
          <w:szCs w:val="21"/>
          <w14:ligatures w14:val="standardContextual"/>
        </w:rPr>
        <w:t>靶材中</w:t>
      </w:r>
      <w:proofErr w:type="spellStart"/>
      <w:r>
        <w:rPr>
          <w:rFonts w:hint="eastAsia"/>
          <w:color w:val="000000" w:themeColor="text1"/>
          <w:szCs w:val="21"/>
          <w14:ligatures w14:val="standardContextual"/>
        </w:rPr>
        <w:t>ZrCoRE</w:t>
      </w:r>
      <w:proofErr w:type="spellEnd"/>
      <w:r>
        <w:rPr>
          <w:rFonts w:hint="eastAsia"/>
          <w:color w:val="000000" w:themeColor="text1"/>
          <w:szCs w:val="21"/>
          <w14:ligatures w14:val="standardContextual"/>
        </w:rPr>
        <w:t>元素合量</w:t>
      </w:r>
      <w:r>
        <w:rPr>
          <w:szCs w:val="21"/>
          <w14:ligatures w14:val="standardContextual"/>
        </w:rPr>
        <w:t>，</w:t>
      </w:r>
      <w:bookmarkEnd w:id="11"/>
      <w:r>
        <w:rPr>
          <w:szCs w:val="21"/>
          <w14:ligatures w14:val="standardContextual"/>
        </w:rPr>
        <w:t>用</w:t>
      </w:r>
      <w:r w:rsidR="00CF34E8">
        <w:rPr>
          <w:rFonts w:hint="eastAsia"/>
          <w:szCs w:val="21"/>
          <w14:ligatures w14:val="standardContextual"/>
        </w:rPr>
        <w:t>“</w:t>
      </w:r>
      <w:r w:rsidR="00CF34E8">
        <w:rPr>
          <w:szCs w:val="21"/>
          <w14:ligatures w14:val="standardContextual"/>
        </w:rPr>
        <w:t>XNY</w:t>
      </w:r>
      <w:r w:rsidR="00CF34E8">
        <w:rPr>
          <w:rFonts w:hint="eastAsia"/>
          <w:szCs w:val="21"/>
          <w14:ligatures w14:val="standardContextual"/>
        </w:rPr>
        <w:t>”</w:t>
      </w:r>
      <w:r>
        <w:rPr>
          <w:szCs w:val="21"/>
          <w14:ligatures w14:val="standardContextual"/>
        </w:rPr>
        <w:t>来表示，其中，</w:t>
      </w:r>
      <w:r w:rsidR="00CF34E8">
        <w:rPr>
          <w:rFonts w:hint="eastAsia"/>
          <w:szCs w:val="21"/>
          <w14:ligatures w14:val="standardContextual"/>
        </w:rPr>
        <w:t>“</w:t>
      </w:r>
      <w:r w:rsidR="00CF34E8">
        <w:rPr>
          <w:szCs w:val="21"/>
          <w14:ligatures w14:val="standardContextual"/>
        </w:rPr>
        <w:t>X</w:t>
      </w:r>
      <w:r w:rsidR="00CF34E8">
        <w:rPr>
          <w:rFonts w:hint="eastAsia"/>
          <w:szCs w:val="21"/>
          <w14:ligatures w14:val="standardContextual"/>
        </w:rPr>
        <w:t>”</w:t>
      </w:r>
      <w:r>
        <w:rPr>
          <w:szCs w:val="21"/>
          <w14:ligatures w14:val="standardContextual"/>
        </w:rPr>
        <w:t>表示质量分数中</w:t>
      </w:r>
      <w:r w:rsidR="00CF34E8">
        <w:rPr>
          <w:rFonts w:hint="eastAsia"/>
          <w:szCs w:val="21"/>
          <w14:ligatures w14:val="standardContextual"/>
        </w:rPr>
        <w:t>“</w:t>
      </w:r>
      <w:r w:rsidR="00CF34E8">
        <w:rPr>
          <w:rFonts w:hint="eastAsia"/>
          <w:szCs w:val="21"/>
          <w14:ligatures w14:val="standardContextual"/>
        </w:rPr>
        <w:t>9</w:t>
      </w:r>
      <w:r w:rsidR="00CF34E8">
        <w:rPr>
          <w:rFonts w:hint="eastAsia"/>
          <w:szCs w:val="21"/>
          <w14:ligatures w14:val="standardContextual"/>
        </w:rPr>
        <w:t>”</w:t>
      </w:r>
      <w:r>
        <w:rPr>
          <w:szCs w:val="21"/>
          <w14:ligatures w14:val="standardContextual"/>
        </w:rPr>
        <w:t>的个数，</w:t>
      </w:r>
      <w:r w:rsidR="00CF34E8">
        <w:rPr>
          <w:rFonts w:hint="eastAsia"/>
          <w:szCs w:val="21"/>
          <w14:ligatures w14:val="standardContextual"/>
        </w:rPr>
        <w:t>“</w:t>
      </w:r>
      <w:r w:rsidR="00CF34E8">
        <w:rPr>
          <w:szCs w:val="21"/>
          <w14:ligatures w14:val="standardContextual"/>
        </w:rPr>
        <w:t>Y</w:t>
      </w:r>
      <w:r w:rsidR="00CF34E8">
        <w:rPr>
          <w:rFonts w:hint="eastAsia"/>
          <w:szCs w:val="21"/>
          <w14:ligatures w14:val="standardContextual"/>
        </w:rPr>
        <w:t>”</w:t>
      </w:r>
      <w:r>
        <w:rPr>
          <w:szCs w:val="21"/>
          <w14:ligatures w14:val="standardContextual"/>
        </w:rPr>
        <w:t>表示质量分数连续数值</w:t>
      </w:r>
      <w:r w:rsidR="00CF34E8">
        <w:rPr>
          <w:rFonts w:hint="eastAsia"/>
          <w:szCs w:val="21"/>
          <w14:ligatures w14:val="standardContextual"/>
        </w:rPr>
        <w:t>“</w:t>
      </w:r>
      <w:r w:rsidR="00CF34E8">
        <w:rPr>
          <w:rFonts w:hint="eastAsia"/>
          <w:szCs w:val="21"/>
          <w14:ligatures w14:val="standardContextual"/>
        </w:rPr>
        <w:t>9</w:t>
      </w:r>
      <w:r w:rsidR="00CF34E8">
        <w:rPr>
          <w:rFonts w:hint="eastAsia"/>
          <w:szCs w:val="21"/>
          <w14:ligatures w14:val="standardContextual"/>
        </w:rPr>
        <w:t>”</w:t>
      </w:r>
      <w:r>
        <w:rPr>
          <w:szCs w:val="21"/>
          <w14:ligatures w14:val="standardContextual"/>
        </w:rPr>
        <w:t>的后一位的值</w:t>
      </w:r>
      <w:r>
        <w:rPr>
          <w:rFonts w:hint="eastAsia"/>
          <w:szCs w:val="21"/>
          <w14:ligatures w14:val="standardContextual"/>
        </w:rPr>
        <w:t>。具体表示方法如下：</w:t>
      </w:r>
    </w:p>
    <w:p w14:paraId="35756C71" w14:textId="7CC161B2" w:rsidR="004D5A11" w:rsidRDefault="004D5A11">
      <w:pPr>
        <w:spacing w:line="360" w:lineRule="exact"/>
        <w:ind w:firstLineChars="200" w:firstLine="420"/>
        <w:rPr>
          <w:szCs w:val="21"/>
          <w14:ligatures w14:val="standardContextual"/>
        </w:rPr>
      </w:pPr>
      <w:r w:rsidRPr="004D5A11">
        <w:rPr>
          <w:noProof/>
          <w:szCs w:val="21"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59C38A35" wp14:editId="0A36E4F9">
            <wp:simplePos x="0" y="0"/>
            <wp:positionH relativeFrom="column">
              <wp:posOffset>245110</wp:posOffset>
            </wp:positionH>
            <wp:positionV relativeFrom="paragraph">
              <wp:posOffset>161925</wp:posOffset>
            </wp:positionV>
            <wp:extent cx="3355200" cy="1130400"/>
            <wp:effectExtent l="0" t="0" r="0" b="0"/>
            <wp:wrapNone/>
            <wp:docPr id="3469442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44228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200" cy="11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B9D96" w14:textId="77777777" w:rsidR="004D5A11" w:rsidRDefault="004D5A11">
      <w:pPr>
        <w:spacing w:line="360" w:lineRule="exact"/>
        <w:ind w:firstLineChars="200" w:firstLine="420"/>
        <w:rPr>
          <w:szCs w:val="21"/>
          <w14:ligatures w14:val="standardContextual"/>
        </w:rPr>
      </w:pPr>
    </w:p>
    <w:p w14:paraId="19C31B28" w14:textId="77777777" w:rsidR="004D5A11" w:rsidRDefault="004D5A11">
      <w:pPr>
        <w:spacing w:line="360" w:lineRule="exact"/>
        <w:ind w:firstLineChars="200" w:firstLine="420"/>
        <w:rPr>
          <w:szCs w:val="21"/>
          <w14:ligatures w14:val="standardContextual"/>
        </w:rPr>
      </w:pPr>
    </w:p>
    <w:p w14:paraId="7190007F" w14:textId="77777777" w:rsidR="004D5A11" w:rsidRDefault="004D5A11">
      <w:pPr>
        <w:spacing w:line="360" w:lineRule="exact"/>
        <w:ind w:firstLineChars="200" w:firstLine="420"/>
        <w:rPr>
          <w:szCs w:val="21"/>
          <w14:ligatures w14:val="standardContextual"/>
        </w:rPr>
      </w:pPr>
    </w:p>
    <w:p w14:paraId="3FABD447" w14:textId="77777777" w:rsidR="004D5A11" w:rsidRDefault="004D5A11">
      <w:pPr>
        <w:spacing w:line="360" w:lineRule="exact"/>
        <w:ind w:firstLineChars="200" w:firstLine="420"/>
        <w:rPr>
          <w:szCs w:val="21"/>
          <w14:ligatures w14:val="standardContextual"/>
        </w:rPr>
      </w:pPr>
    </w:p>
    <w:p w14:paraId="6E297004" w14:textId="77777777" w:rsidR="004D5A11" w:rsidRDefault="004D5A11">
      <w:pPr>
        <w:spacing w:line="360" w:lineRule="exact"/>
        <w:ind w:firstLineChars="200" w:firstLine="420"/>
        <w:rPr>
          <w:szCs w:val="21"/>
          <w14:ligatures w14:val="standardContextual"/>
        </w:rPr>
      </w:pPr>
    </w:p>
    <w:p w14:paraId="6607667E" w14:textId="4B105553" w:rsidR="004D5A11" w:rsidRDefault="00000000" w:rsidP="00AD0CC0">
      <w:pPr>
        <w:ind w:firstLineChars="200" w:firstLine="420"/>
        <w:rPr>
          <w:rFonts w:hAnsi="宋体" w:hint="eastAsia"/>
          <w:color w:val="000000" w:themeColor="text1"/>
          <w:szCs w:val="21"/>
        </w:rPr>
      </w:pPr>
      <w:r>
        <w:rPr>
          <w:rFonts w:ascii="黑体" w:eastAsia="黑体" w:hAnsi="黑体"/>
          <w:color w:val="000000" w:themeColor="text1"/>
          <w:szCs w:val="21"/>
        </w:rPr>
        <w:t>示例：</w:t>
      </w:r>
      <w:r>
        <w:rPr>
          <w:rFonts w:eastAsia="黑体"/>
          <w:color w:val="000000" w:themeColor="text1"/>
          <w:szCs w:val="21"/>
        </w:rPr>
        <w:t>T</w:t>
      </w:r>
      <w:r>
        <w:rPr>
          <w:rFonts w:ascii="黑体" w:eastAsia="黑体" w:hAnsi="黑体" w:hint="eastAsia"/>
          <w:color w:val="000000" w:themeColor="text1"/>
          <w:szCs w:val="21"/>
        </w:rPr>
        <w:t>-</w:t>
      </w:r>
      <w:proofErr w:type="spellStart"/>
      <w:r>
        <w:rPr>
          <w:rFonts w:hAnsi="宋体" w:hint="eastAsia"/>
          <w:color w:val="000000" w:themeColor="text1"/>
          <w:szCs w:val="21"/>
        </w:rPr>
        <w:t>ZrCoLa</w:t>
      </w:r>
      <w:proofErr w:type="spellEnd"/>
      <w:r>
        <w:rPr>
          <w:rFonts w:hAnsi="宋体" w:hint="eastAsia"/>
          <w:color w:val="000000" w:themeColor="text1"/>
          <w:szCs w:val="21"/>
        </w:rPr>
        <w:t>/Ce</w:t>
      </w:r>
      <w:r>
        <w:rPr>
          <w:rFonts w:hAnsi="宋体"/>
          <w:color w:val="000000" w:themeColor="text1"/>
          <w:szCs w:val="21"/>
        </w:rPr>
        <w:t>-3N</w:t>
      </w:r>
      <w:r>
        <w:rPr>
          <w:rFonts w:hAnsi="宋体" w:hint="eastAsia"/>
          <w:color w:val="000000" w:themeColor="text1"/>
          <w:szCs w:val="21"/>
        </w:rPr>
        <w:t>5</w:t>
      </w:r>
      <w:r>
        <w:rPr>
          <w:rFonts w:hAnsi="宋体"/>
          <w:color w:val="000000" w:themeColor="text1"/>
          <w:szCs w:val="21"/>
        </w:rPr>
        <w:t>表示</w:t>
      </w:r>
      <w:proofErr w:type="spellStart"/>
      <w:r w:rsidR="004D5A11" w:rsidRPr="004D5A11">
        <w:rPr>
          <w:rFonts w:hAnsi="宋体"/>
          <w:color w:val="000000" w:themeColor="text1"/>
          <w:szCs w:val="21"/>
        </w:rPr>
        <w:t>ZrCoLa</w:t>
      </w:r>
      <w:proofErr w:type="spellEnd"/>
      <w:r w:rsidR="004D5A11" w:rsidRPr="004D5A11">
        <w:rPr>
          <w:rFonts w:hAnsi="宋体"/>
          <w:color w:val="000000" w:themeColor="text1"/>
          <w:szCs w:val="21"/>
        </w:rPr>
        <w:t>/Ce</w:t>
      </w:r>
      <w:r w:rsidR="004D5A11">
        <w:rPr>
          <w:rFonts w:hAnsi="宋体" w:hint="eastAsia"/>
          <w:color w:val="000000" w:themeColor="text1"/>
          <w:szCs w:val="21"/>
        </w:rPr>
        <w:t>合金靶材，</w:t>
      </w:r>
      <w:r w:rsidR="00F12460">
        <w:rPr>
          <w:rFonts w:hAnsi="宋体" w:hint="eastAsia"/>
          <w:color w:val="000000" w:themeColor="text1"/>
          <w:szCs w:val="21"/>
        </w:rPr>
        <w:t>Zr</w:t>
      </w:r>
      <w:r w:rsidR="00F12460">
        <w:rPr>
          <w:rFonts w:hAnsi="宋体" w:hint="eastAsia"/>
          <w:color w:val="000000" w:themeColor="text1"/>
          <w:szCs w:val="21"/>
        </w:rPr>
        <w:t>、</w:t>
      </w:r>
      <w:r w:rsidR="00F12460">
        <w:rPr>
          <w:rFonts w:hAnsi="宋体" w:hint="eastAsia"/>
          <w:color w:val="000000" w:themeColor="text1"/>
          <w:szCs w:val="21"/>
        </w:rPr>
        <w:t>Co</w:t>
      </w:r>
      <w:r w:rsidR="00F12460">
        <w:rPr>
          <w:rFonts w:hAnsi="宋体" w:hint="eastAsia"/>
          <w:color w:val="000000" w:themeColor="text1"/>
          <w:szCs w:val="21"/>
        </w:rPr>
        <w:t>和</w:t>
      </w:r>
      <w:r w:rsidR="00F12460">
        <w:rPr>
          <w:rFonts w:hAnsi="宋体" w:hint="eastAsia"/>
          <w:color w:val="000000" w:themeColor="text1"/>
          <w:szCs w:val="21"/>
        </w:rPr>
        <w:t>La/Ce</w:t>
      </w:r>
      <w:r w:rsidR="004D5A11">
        <w:rPr>
          <w:rFonts w:hAnsi="宋体" w:hint="eastAsia"/>
          <w:color w:val="000000" w:themeColor="text1"/>
          <w:szCs w:val="21"/>
        </w:rPr>
        <w:t>元素合量为</w:t>
      </w:r>
      <w:r w:rsidR="004D5A11">
        <w:rPr>
          <w:rFonts w:hAnsi="宋体" w:hint="eastAsia"/>
          <w:color w:val="000000" w:themeColor="text1"/>
          <w:szCs w:val="21"/>
        </w:rPr>
        <w:t>99.95%</w:t>
      </w:r>
      <w:r w:rsidR="004D5A11">
        <w:rPr>
          <w:rFonts w:hAnsi="宋体" w:hint="eastAsia"/>
          <w:color w:val="000000" w:themeColor="text1"/>
          <w:szCs w:val="21"/>
        </w:rPr>
        <w:t>。</w:t>
      </w:r>
    </w:p>
    <w:p w14:paraId="3EE06820" w14:textId="77777777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50" w:after="156"/>
        <w:rPr>
          <w:rFonts w:hAnsi="黑体" w:hint="eastAsia"/>
          <w:szCs w:val="21"/>
        </w:rPr>
      </w:pPr>
      <w:bookmarkStart w:id="12" w:name="OLE_LINK16"/>
      <w:r w:rsidRPr="00046B8E">
        <w:rPr>
          <w:rFonts w:hAnsi="黑体"/>
          <w:szCs w:val="21"/>
        </w:rPr>
        <w:t>5</w:t>
      </w:r>
      <w:r w:rsidRPr="00046B8E">
        <w:rPr>
          <w:rFonts w:hAnsi="黑体"/>
          <w:color w:val="EE0000"/>
          <w:szCs w:val="21"/>
        </w:rPr>
        <w:t xml:space="preserve"> </w:t>
      </w:r>
      <w:r w:rsidRPr="00046B8E">
        <w:rPr>
          <w:rFonts w:hAnsi="黑体" w:hint="eastAsia"/>
          <w:color w:val="000000" w:themeColor="text1"/>
          <w:szCs w:val="21"/>
        </w:rPr>
        <w:t>技术要求</w:t>
      </w:r>
    </w:p>
    <w:p w14:paraId="29FDE9A3" w14:textId="77777777" w:rsidR="00464B67" w:rsidRPr="00046B8E" w:rsidRDefault="00000000">
      <w:pPr>
        <w:pStyle w:val="a"/>
        <w:numPr>
          <w:ilvl w:val="0"/>
          <w:numId w:val="0"/>
        </w:numPr>
        <w:tabs>
          <w:tab w:val="left" w:pos="0"/>
        </w:tabs>
        <w:spacing w:beforeLines="50" w:before="156" w:afterLines="50" w:after="156"/>
        <w:rPr>
          <w:rFonts w:hAnsi="黑体" w:hint="eastAsia"/>
          <w:szCs w:val="21"/>
        </w:rPr>
      </w:pPr>
      <w:r w:rsidRPr="00046B8E">
        <w:rPr>
          <w:rFonts w:hAnsi="黑体"/>
          <w:szCs w:val="21"/>
        </w:rPr>
        <w:t xml:space="preserve">5.1 </w:t>
      </w:r>
      <w:r w:rsidRPr="00046B8E">
        <w:rPr>
          <w:rFonts w:hAnsi="黑体" w:hint="eastAsia"/>
          <w:szCs w:val="21"/>
        </w:rPr>
        <w:t>化学成分</w:t>
      </w:r>
      <w:r w:rsidRPr="00046B8E">
        <w:rPr>
          <w:rFonts w:hAnsi="黑体"/>
          <w:szCs w:val="21"/>
        </w:rPr>
        <w:t xml:space="preserve"> </w:t>
      </w:r>
    </w:p>
    <w:p w14:paraId="19B6197B" w14:textId="2CCF888A" w:rsidR="00464B67" w:rsidRDefault="00000000">
      <w:pPr>
        <w:spacing w:line="360" w:lineRule="exact"/>
        <w:ind w:firstLineChars="200" w:firstLine="420"/>
        <w:rPr>
          <w:bCs/>
          <w:color w:val="000000" w:themeColor="text1"/>
          <w:szCs w:val="21"/>
        </w:rPr>
      </w:pPr>
      <w:bookmarkStart w:id="13" w:name="_Hlk149748330"/>
      <w:bookmarkStart w:id="14" w:name="OLE_LINK7"/>
      <w:bookmarkStart w:id="15" w:name="_Hlk160541381"/>
      <w:bookmarkStart w:id="16" w:name="_Hlk149745440"/>
      <w:bookmarkEnd w:id="12"/>
      <w:r>
        <w:rPr>
          <w:bCs/>
          <w:color w:val="000000" w:themeColor="text1"/>
          <w:szCs w:val="21"/>
        </w:rPr>
        <w:t>产品</w:t>
      </w:r>
      <w:bookmarkEnd w:id="13"/>
      <w:bookmarkEnd w:id="14"/>
      <w:r>
        <w:rPr>
          <w:bCs/>
          <w:color w:val="000000" w:themeColor="text1"/>
          <w:szCs w:val="21"/>
        </w:rPr>
        <w:t>的化学成分应符合表</w:t>
      </w:r>
      <w:r>
        <w:rPr>
          <w:bCs/>
          <w:color w:val="000000" w:themeColor="text1"/>
          <w:szCs w:val="21"/>
        </w:rPr>
        <w:t>1</w:t>
      </w:r>
      <w:r>
        <w:rPr>
          <w:bCs/>
          <w:color w:val="000000" w:themeColor="text1"/>
          <w:szCs w:val="21"/>
        </w:rPr>
        <w:t>的规定。</w:t>
      </w:r>
      <w:bookmarkStart w:id="17" w:name="OLE_LINK5"/>
      <w:r>
        <w:rPr>
          <w:bCs/>
          <w:color w:val="000000" w:themeColor="text1"/>
          <w:szCs w:val="21"/>
        </w:rPr>
        <w:t xml:space="preserve"> </w:t>
      </w:r>
    </w:p>
    <w:p w14:paraId="5CEA5CF4" w14:textId="6D0B9D7D" w:rsidR="00464B67" w:rsidRDefault="00000000">
      <w:pPr>
        <w:pStyle w:val="afc"/>
        <w:spacing w:beforeLines="100" w:before="312"/>
        <w:ind w:firstLineChars="0" w:firstLine="0"/>
        <w:jc w:val="center"/>
        <w:rPr>
          <w:rFonts w:ascii="Times New Roman" w:eastAsia="黑体"/>
          <w:szCs w:val="21"/>
        </w:rPr>
      </w:pPr>
      <w:r>
        <w:rPr>
          <w:rFonts w:ascii="Times New Roman" w:eastAsia="黑体"/>
          <w:szCs w:val="21"/>
        </w:rPr>
        <w:t>表</w:t>
      </w:r>
      <w:r>
        <w:rPr>
          <w:rFonts w:ascii="Times New Roman" w:eastAsia="黑体"/>
          <w:szCs w:val="21"/>
        </w:rPr>
        <w:t xml:space="preserve"> 1  </w:t>
      </w:r>
      <w:r>
        <w:rPr>
          <w:rFonts w:ascii="Times New Roman" w:eastAsia="黑体"/>
        </w:rPr>
        <w:t>化学成分</w:t>
      </w:r>
      <w:r>
        <w:rPr>
          <w:rFonts w:ascii="Times New Roman" w:eastAsia="黑体"/>
          <w:szCs w:val="21"/>
        </w:rPr>
        <w:t xml:space="preserve">  </w:t>
      </w:r>
    </w:p>
    <w:tbl>
      <w:tblPr>
        <w:tblW w:w="8367" w:type="dxa"/>
        <w:tblInd w:w="1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986"/>
        <w:gridCol w:w="903"/>
        <w:gridCol w:w="958"/>
        <w:gridCol w:w="1511"/>
        <w:gridCol w:w="1511"/>
        <w:gridCol w:w="1511"/>
      </w:tblGrid>
      <w:tr w:rsidR="00464B67" w14:paraId="2C292477" w14:textId="77777777" w:rsidTr="00046B8E">
        <w:trPr>
          <w:trHeight w:val="283"/>
          <w:tblHeader/>
        </w:trPr>
        <w:tc>
          <w:tcPr>
            <w:tcW w:w="3834" w:type="dxa"/>
            <w:gridSpan w:val="4"/>
            <w:vAlign w:val="center"/>
          </w:tcPr>
          <w:p w14:paraId="7514A1D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产品牌号</w:t>
            </w:r>
          </w:p>
        </w:tc>
        <w:tc>
          <w:tcPr>
            <w:tcW w:w="1511" w:type="dxa"/>
            <w:vAlign w:val="center"/>
          </w:tcPr>
          <w:p w14:paraId="33914105" w14:textId="540E5C7C" w:rsidR="00464B67" w:rsidRDefault="002B5795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bookmarkStart w:id="18" w:name="OLE_LINK10"/>
            <w:r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T-ZrCoRE</w:t>
            </w: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-</w:t>
            </w:r>
            <w:r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3N</w:t>
            </w:r>
            <w:r>
              <w:rPr>
                <w:color w:val="000000" w:themeColor="text1"/>
                <w:kern w:val="0"/>
                <w:sz w:val="18"/>
                <w:szCs w:val="18"/>
              </w:rPr>
              <w:t>5</w:t>
            </w:r>
            <w:bookmarkEnd w:id="18"/>
          </w:p>
        </w:tc>
        <w:tc>
          <w:tcPr>
            <w:tcW w:w="1511" w:type="dxa"/>
            <w:vAlign w:val="center"/>
          </w:tcPr>
          <w:p w14:paraId="66783228" w14:textId="3B10EAC6" w:rsidR="00464B67" w:rsidRDefault="002B5795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T-ZrCoRE-3N</w:t>
            </w:r>
          </w:p>
        </w:tc>
        <w:tc>
          <w:tcPr>
            <w:tcW w:w="1511" w:type="dxa"/>
            <w:vAlign w:val="center"/>
          </w:tcPr>
          <w:p w14:paraId="0272FDEE" w14:textId="34FDEFA7" w:rsidR="00464B67" w:rsidRDefault="002B5795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T-</w:t>
            </w: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ZrCoRE-</w:t>
            </w:r>
            <w:r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N5</w:t>
            </w:r>
          </w:p>
        </w:tc>
      </w:tr>
      <w:tr w:rsidR="00464B67" w14:paraId="7EFE10CD" w14:textId="77777777" w:rsidTr="00046B8E">
        <w:trPr>
          <w:trHeight w:val="283"/>
        </w:trPr>
        <w:tc>
          <w:tcPr>
            <w:tcW w:w="987" w:type="dxa"/>
            <w:vMerge w:val="restart"/>
            <w:vAlign w:val="center"/>
          </w:tcPr>
          <w:p w14:paraId="4168AD57" w14:textId="77777777" w:rsidR="00464B67" w:rsidRDefault="00000000">
            <w:pPr>
              <w:adjustRightInd w:val="0"/>
              <w:snapToGrid w:val="0"/>
              <w:spacing w:line="240" w:lineRule="auto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化学成分</w:t>
            </w:r>
          </w:p>
          <w:p w14:paraId="67CEC0B7" w14:textId="77777777" w:rsidR="00464B67" w:rsidRDefault="00000000">
            <w:pPr>
              <w:adjustRightInd w:val="0"/>
              <w:snapToGrid w:val="0"/>
              <w:spacing w:line="240" w:lineRule="auto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（质量分数）</w:t>
            </w:r>
            <w:r>
              <w:rPr>
                <w:rFonts w:cs="宋体"/>
                <w:color w:val="000000"/>
                <w:kern w:val="0"/>
                <w:sz w:val="18"/>
                <w:szCs w:val="18"/>
              </w:rPr>
              <w:t>/%</w:t>
            </w:r>
          </w:p>
        </w:tc>
        <w:tc>
          <w:tcPr>
            <w:tcW w:w="2847" w:type="dxa"/>
            <w:gridSpan w:val="3"/>
            <w:vAlign w:val="center"/>
          </w:tcPr>
          <w:p w14:paraId="01C40BB8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proofErr w:type="spellStart"/>
            <w:r w:rsidRPr="00D50CB2">
              <w:rPr>
                <w:rFonts w:cs="宋体"/>
                <w:color w:val="000000" w:themeColor="text1"/>
                <w:kern w:val="0"/>
                <w:sz w:val="18"/>
                <w:szCs w:val="18"/>
              </w:rPr>
              <w:t>ZrCoRE</w:t>
            </w:r>
            <w:proofErr w:type="spellEnd"/>
            <w:r w:rsidRPr="00D50CB2"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合量</w:t>
            </w:r>
            <w:r>
              <w:rPr>
                <w:rFonts w:cs="宋体"/>
                <w:color w:val="000000"/>
                <w:kern w:val="0"/>
                <w:sz w:val="18"/>
                <w:szCs w:val="18"/>
              </w:rPr>
              <w:t>，不小于</w:t>
            </w:r>
          </w:p>
        </w:tc>
        <w:tc>
          <w:tcPr>
            <w:tcW w:w="1511" w:type="dxa"/>
            <w:vAlign w:val="center"/>
          </w:tcPr>
          <w:p w14:paraId="5902402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99.95</w:t>
            </w:r>
          </w:p>
        </w:tc>
        <w:tc>
          <w:tcPr>
            <w:tcW w:w="1511" w:type="dxa"/>
            <w:vAlign w:val="center"/>
          </w:tcPr>
          <w:p w14:paraId="4663D56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 w:hint="eastAsia"/>
                <w:color w:val="000000"/>
                <w:kern w:val="0"/>
                <w:sz w:val="18"/>
                <w:szCs w:val="18"/>
              </w:rPr>
              <w:t>99.9</w:t>
            </w:r>
          </w:p>
        </w:tc>
        <w:tc>
          <w:tcPr>
            <w:tcW w:w="1511" w:type="dxa"/>
            <w:vAlign w:val="center"/>
          </w:tcPr>
          <w:p w14:paraId="3FC45E4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 w:hint="eastAsia"/>
                <w:color w:val="000000"/>
                <w:kern w:val="0"/>
                <w:sz w:val="18"/>
                <w:szCs w:val="18"/>
              </w:rPr>
              <w:t>99.5</w:t>
            </w:r>
          </w:p>
        </w:tc>
      </w:tr>
      <w:tr w:rsidR="00464B67" w14:paraId="28647D7D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73D78081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  <w:bookmarkStart w:id="19" w:name="_Hlk238720911"/>
          </w:p>
        </w:tc>
        <w:tc>
          <w:tcPr>
            <w:tcW w:w="986" w:type="dxa"/>
            <w:vMerge w:val="restart"/>
            <w:vAlign w:val="center"/>
          </w:tcPr>
          <w:p w14:paraId="2D69D4C4" w14:textId="77777777" w:rsidR="00464B67" w:rsidRDefault="0000000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杂质含量</w:t>
            </w:r>
            <w:r>
              <w:rPr>
                <w:rFonts w:cs="宋体" w:hint="eastAsia"/>
                <w:color w:val="000000"/>
                <w:kern w:val="0"/>
                <w:sz w:val="18"/>
                <w:szCs w:val="18"/>
              </w:rPr>
              <w:t>，不大于</w:t>
            </w:r>
          </w:p>
        </w:tc>
        <w:tc>
          <w:tcPr>
            <w:tcW w:w="903" w:type="dxa"/>
            <w:vMerge w:val="restart"/>
            <w:vAlign w:val="center"/>
          </w:tcPr>
          <w:p w14:paraId="50143F70" w14:textId="77777777" w:rsidR="00464B67" w:rsidRDefault="0000000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非气体杂质</w:t>
            </w:r>
          </w:p>
        </w:tc>
        <w:tc>
          <w:tcPr>
            <w:tcW w:w="958" w:type="dxa"/>
            <w:vAlign w:val="center"/>
          </w:tcPr>
          <w:p w14:paraId="33D29C88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Al</w:t>
            </w:r>
          </w:p>
        </w:tc>
        <w:tc>
          <w:tcPr>
            <w:tcW w:w="1511" w:type="dxa"/>
          </w:tcPr>
          <w:p w14:paraId="31CBD60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73DE0B4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0.03</w:t>
            </w:r>
          </w:p>
        </w:tc>
        <w:tc>
          <w:tcPr>
            <w:tcW w:w="1511" w:type="dxa"/>
          </w:tcPr>
          <w:p w14:paraId="2E141D1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</w:tr>
      <w:tr w:rsidR="00464B67" w14:paraId="398E911E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322EE945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CB7D322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3" w:type="dxa"/>
            <w:vMerge/>
            <w:vAlign w:val="center"/>
          </w:tcPr>
          <w:p w14:paraId="432B9BBD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7B027A1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1511" w:type="dxa"/>
          </w:tcPr>
          <w:p w14:paraId="291211A1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511" w:type="dxa"/>
          </w:tcPr>
          <w:p w14:paraId="353B2887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2376978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</w:tr>
      <w:tr w:rsidR="00464B67" w14:paraId="2F6FBD05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2D621014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60FA37D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3" w:type="dxa"/>
            <w:vMerge/>
            <w:vAlign w:val="center"/>
          </w:tcPr>
          <w:p w14:paraId="40FFAC2E" w14:textId="77777777" w:rsidR="00464B67" w:rsidRDefault="00464B67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2B7D3C4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Ca</w:t>
            </w:r>
          </w:p>
        </w:tc>
        <w:tc>
          <w:tcPr>
            <w:tcW w:w="1511" w:type="dxa"/>
          </w:tcPr>
          <w:p w14:paraId="7E7E21EB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511" w:type="dxa"/>
          </w:tcPr>
          <w:p w14:paraId="47E82211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7A3EF2F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</w:tr>
      <w:tr w:rsidR="00464B67" w14:paraId="2E43385E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6CB3304C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3150B864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00BE93A6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2A32E71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Cl</w:t>
            </w:r>
          </w:p>
        </w:tc>
        <w:tc>
          <w:tcPr>
            <w:tcW w:w="1511" w:type="dxa"/>
          </w:tcPr>
          <w:p w14:paraId="7DD79E57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0.025</w:t>
            </w:r>
          </w:p>
        </w:tc>
        <w:tc>
          <w:tcPr>
            <w:tcW w:w="1511" w:type="dxa"/>
          </w:tcPr>
          <w:p w14:paraId="53E25E29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  <w:tc>
          <w:tcPr>
            <w:tcW w:w="1511" w:type="dxa"/>
          </w:tcPr>
          <w:p w14:paraId="6277DC90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</w:tr>
      <w:tr w:rsidR="00464B67" w14:paraId="29D32EAF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63D63015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AFF8FD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293DE866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47095ADC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Cr</w:t>
            </w:r>
          </w:p>
        </w:tc>
        <w:tc>
          <w:tcPr>
            <w:tcW w:w="1511" w:type="dxa"/>
          </w:tcPr>
          <w:p w14:paraId="4CEF808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1B23071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08AC0B1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464B67" w14:paraId="5605FA51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25B2ADB1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52BE2908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6438E78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76180FA5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Cu</w:t>
            </w:r>
          </w:p>
        </w:tc>
        <w:tc>
          <w:tcPr>
            <w:tcW w:w="1511" w:type="dxa"/>
          </w:tcPr>
          <w:p w14:paraId="141D1DB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3C0990D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5ACD92CE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464B67" w14:paraId="1A00B39C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3E60E572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64F0F19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4202ECE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054723F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Fe</w:t>
            </w:r>
          </w:p>
        </w:tc>
        <w:tc>
          <w:tcPr>
            <w:tcW w:w="1511" w:type="dxa"/>
          </w:tcPr>
          <w:p w14:paraId="153AE670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0FA7234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1511" w:type="dxa"/>
          </w:tcPr>
          <w:p w14:paraId="75AF96D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</w:tr>
      <w:tr w:rsidR="00464B67" w14:paraId="36D64F1D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27F71B39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DDC3259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1384559A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56D4C38B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K</w:t>
            </w:r>
          </w:p>
        </w:tc>
        <w:tc>
          <w:tcPr>
            <w:tcW w:w="1511" w:type="dxa"/>
          </w:tcPr>
          <w:p w14:paraId="3B5E9A17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374A4217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1B5843C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464B67" w14:paraId="7876BF5B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56A5CE72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31EDCD1F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0AE2F2B6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3F85D86E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Li</w:t>
            </w:r>
          </w:p>
        </w:tc>
        <w:tc>
          <w:tcPr>
            <w:tcW w:w="1511" w:type="dxa"/>
          </w:tcPr>
          <w:p w14:paraId="0CCCC32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511" w:type="dxa"/>
          </w:tcPr>
          <w:p w14:paraId="2667D58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5B7F5499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</w:tr>
      <w:tr w:rsidR="00464B67" w14:paraId="12617B73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7E97EBCF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53E57D1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63BBAAE4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3197CEFC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Mg</w:t>
            </w:r>
          </w:p>
        </w:tc>
        <w:tc>
          <w:tcPr>
            <w:tcW w:w="1511" w:type="dxa"/>
          </w:tcPr>
          <w:p w14:paraId="27EC7171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511" w:type="dxa"/>
          </w:tcPr>
          <w:p w14:paraId="34C8B200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4ED64F8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</w:tr>
      <w:tr w:rsidR="00464B67" w14:paraId="7743AFA7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40C9AF43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145577E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2DE6B01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05FE38E7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Mn</w:t>
            </w:r>
          </w:p>
        </w:tc>
        <w:tc>
          <w:tcPr>
            <w:tcW w:w="1511" w:type="dxa"/>
          </w:tcPr>
          <w:p w14:paraId="04D9A188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2C1686F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7EED408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</w:tr>
      <w:tr w:rsidR="00464B67" w14:paraId="32F41F4C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7AB68D4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856E77C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48FB624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6EF61CA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Mo</w:t>
            </w:r>
          </w:p>
        </w:tc>
        <w:tc>
          <w:tcPr>
            <w:tcW w:w="1511" w:type="dxa"/>
          </w:tcPr>
          <w:p w14:paraId="72B60ADB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  <w:tc>
          <w:tcPr>
            <w:tcW w:w="1511" w:type="dxa"/>
          </w:tcPr>
          <w:p w14:paraId="4CCB6BD1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1511" w:type="dxa"/>
          </w:tcPr>
          <w:p w14:paraId="086BD71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</w:tr>
      <w:tr w:rsidR="00464B67" w14:paraId="740EA069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5A616F70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66FD0AC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149468FD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1C8C77D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511" w:type="dxa"/>
          </w:tcPr>
          <w:p w14:paraId="53DD78D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7270FFB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658D9C4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464B67" w14:paraId="3EC5FB8A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702CDE71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045E9076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3AD8B8A3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273020C7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Ni</w:t>
            </w:r>
          </w:p>
        </w:tc>
        <w:tc>
          <w:tcPr>
            <w:tcW w:w="1511" w:type="dxa"/>
          </w:tcPr>
          <w:p w14:paraId="7C664AC8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7B4FC859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511" w:type="dxa"/>
          </w:tcPr>
          <w:p w14:paraId="0CA229C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</w:tr>
      <w:tr w:rsidR="00464B67" w14:paraId="0FDEF0C0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4C4FA4B0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66DDFB0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602B1E0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712CE4FC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Pb</w:t>
            </w:r>
          </w:p>
        </w:tc>
        <w:tc>
          <w:tcPr>
            <w:tcW w:w="1511" w:type="dxa"/>
          </w:tcPr>
          <w:p w14:paraId="625998F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  <w:tc>
          <w:tcPr>
            <w:tcW w:w="1511" w:type="dxa"/>
          </w:tcPr>
          <w:p w14:paraId="224D706E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159E4DAF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</w:tr>
      <w:tr w:rsidR="00464B67" w14:paraId="51511AD4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76C69F7B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3CE1388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274377A1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62511F5F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Sb</w:t>
            </w:r>
          </w:p>
        </w:tc>
        <w:tc>
          <w:tcPr>
            <w:tcW w:w="1511" w:type="dxa"/>
          </w:tcPr>
          <w:p w14:paraId="5D2D6F1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511" w:type="dxa"/>
          </w:tcPr>
          <w:p w14:paraId="330B3DD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  <w:tc>
          <w:tcPr>
            <w:tcW w:w="1511" w:type="dxa"/>
          </w:tcPr>
          <w:p w14:paraId="09FA589B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</w:tr>
      <w:tr w:rsidR="00464B67" w14:paraId="1DAC077E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2F7F2529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3BC1702F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06F99032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2F1D8ED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Si</w:t>
            </w:r>
          </w:p>
        </w:tc>
        <w:tc>
          <w:tcPr>
            <w:tcW w:w="1511" w:type="dxa"/>
          </w:tcPr>
          <w:p w14:paraId="1BFD2B7E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  <w:tc>
          <w:tcPr>
            <w:tcW w:w="1511" w:type="dxa"/>
          </w:tcPr>
          <w:p w14:paraId="5A7A3765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  <w:tc>
          <w:tcPr>
            <w:tcW w:w="1511" w:type="dxa"/>
          </w:tcPr>
          <w:p w14:paraId="1DC797D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</w:tr>
      <w:tr w:rsidR="00464B67" w14:paraId="67BB19FF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6BA83288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EA7695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67820C98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032A0E1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Sn</w:t>
            </w:r>
          </w:p>
        </w:tc>
        <w:tc>
          <w:tcPr>
            <w:tcW w:w="1511" w:type="dxa"/>
          </w:tcPr>
          <w:p w14:paraId="7F6A7CC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511" w:type="dxa"/>
          </w:tcPr>
          <w:p w14:paraId="334135D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11" w:type="dxa"/>
          </w:tcPr>
          <w:p w14:paraId="31C28FF0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464B67" w14:paraId="0F5D4BB4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0FE141E0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FA8F9FA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208AD03A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086303D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Zn</w:t>
            </w:r>
          </w:p>
        </w:tc>
        <w:tc>
          <w:tcPr>
            <w:tcW w:w="1511" w:type="dxa"/>
          </w:tcPr>
          <w:p w14:paraId="5996D62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511" w:type="dxa"/>
          </w:tcPr>
          <w:p w14:paraId="0AA24C7F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511" w:type="dxa"/>
          </w:tcPr>
          <w:p w14:paraId="1F2B28F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bookmarkEnd w:id="19"/>
      <w:tr w:rsidR="00464B67" w14:paraId="3F656983" w14:textId="77777777" w:rsidTr="00303941">
        <w:trPr>
          <w:trHeight w:val="283"/>
        </w:trPr>
        <w:tc>
          <w:tcPr>
            <w:tcW w:w="987" w:type="dxa"/>
            <w:vMerge/>
            <w:vAlign w:val="center"/>
          </w:tcPr>
          <w:p w14:paraId="092DE846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1347B8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 w:val="restart"/>
            <w:vAlign w:val="center"/>
          </w:tcPr>
          <w:p w14:paraId="7FAB4654" w14:textId="77777777" w:rsidR="00464B67" w:rsidRDefault="00000000" w:rsidP="0066667C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气体</w:t>
            </w:r>
          </w:p>
          <w:p w14:paraId="1573C96E" w14:textId="77777777" w:rsidR="00464B67" w:rsidRDefault="00000000" w:rsidP="0066667C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杂质</w:t>
            </w:r>
          </w:p>
        </w:tc>
        <w:tc>
          <w:tcPr>
            <w:tcW w:w="958" w:type="dxa"/>
            <w:vAlign w:val="center"/>
          </w:tcPr>
          <w:p w14:paraId="16033D35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C</w:t>
            </w:r>
          </w:p>
        </w:tc>
        <w:tc>
          <w:tcPr>
            <w:tcW w:w="1511" w:type="dxa"/>
            <w:vAlign w:val="center"/>
          </w:tcPr>
          <w:p w14:paraId="154FCF3B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511" w:type="dxa"/>
            <w:vAlign w:val="center"/>
          </w:tcPr>
          <w:p w14:paraId="31CDCE05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511" w:type="dxa"/>
            <w:vAlign w:val="center"/>
          </w:tcPr>
          <w:p w14:paraId="211C640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</w:tr>
      <w:tr w:rsidR="00464B67" w14:paraId="0BB1CA7F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308D9C4F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3B254BF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2B69F942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1B8C1299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H</w:t>
            </w:r>
          </w:p>
        </w:tc>
        <w:tc>
          <w:tcPr>
            <w:tcW w:w="1511" w:type="dxa"/>
            <w:vAlign w:val="center"/>
          </w:tcPr>
          <w:p w14:paraId="67B24535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511" w:type="dxa"/>
            <w:vAlign w:val="center"/>
          </w:tcPr>
          <w:p w14:paraId="3D15E2F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511" w:type="dxa"/>
            <w:vAlign w:val="center"/>
          </w:tcPr>
          <w:p w14:paraId="31B293F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464B67" w14:paraId="54C5D8B3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3EB221A9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52C21AB9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7B880C3C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2D4A629E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O</w:t>
            </w:r>
          </w:p>
        </w:tc>
        <w:tc>
          <w:tcPr>
            <w:tcW w:w="1511" w:type="dxa"/>
            <w:vAlign w:val="center"/>
          </w:tcPr>
          <w:p w14:paraId="19B614F4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511" w:type="dxa"/>
            <w:vAlign w:val="center"/>
          </w:tcPr>
          <w:p w14:paraId="794E880A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 w:hint="eastAsia"/>
                <w:kern w:val="0"/>
                <w:sz w:val="18"/>
                <w:szCs w:val="18"/>
              </w:rPr>
              <w:t>0.10</w:t>
            </w:r>
          </w:p>
        </w:tc>
        <w:tc>
          <w:tcPr>
            <w:tcW w:w="1511" w:type="dxa"/>
            <w:vAlign w:val="center"/>
          </w:tcPr>
          <w:p w14:paraId="582F888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0.1</w:t>
            </w:r>
            <w:r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</w:tr>
      <w:tr w:rsidR="00464B67" w14:paraId="526D89A6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4517289D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247DE3DB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0C9B13B7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34500E1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N</w:t>
            </w:r>
          </w:p>
        </w:tc>
        <w:tc>
          <w:tcPr>
            <w:tcW w:w="1511" w:type="dxa"/>
            <w:vAlign w:val="center"/>
          </w:tcPr>
          <w:p w14:paraId="7E38CA63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511" w:type="dxa"/>
            <w:vAlign w:val="center"/>
          </w:tcPr>
          <w:p w14:paraId="63B92FD9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511" w:type="dxa"/>
            <w:vAlign w:val="center"/>
          </w:tcPr>
          <w:p w14:paraId="180AA06D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464B67" w14:paraId="1896BBFC" w14:textId="77777777" w:rsidTr="00046B8E">
        <w:trPr>
          <w:trHeight w:val="283"/>
        </w:trPr>
        <w:tc>
          <w:tcPr>
            <w:tcW w:w="987" w:type="dxa"/>
            <w:vMerge/>
            <w:vAlign w:val="center"/>
          </w:tcPr>
          <w:p w14:paraId="4F467BC5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5E0725EE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vMerge/>
            <w:vAlign w:val="center"/>
          </w:tcPr>
          <w:p w14:paraId="534714D8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68F78632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cs="宋体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11" w:type="dxa"/>
            <w:vAlign w:val="center"/>
          </w:tcPr>
          <w:p w14:paraId="7AE4234C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18"/>
                <w:szCs w:val="18"/>
              </w:rPr>
            </w:pPr>
            <w:r>
              <w:rPr>
                <w:rFonts w:cs="宋体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11" w:type="dxa"/>
            <w:vAlign w:val="center"/>
          </w:tcPr>
          <w:p w14:paraId="1D2B1379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511" w:type="dxa"/>
            <w:vAlign w:val="center"/>
          </w:tcPr>
          <w:p w14:paraId="5BE55586" w14:textId="77777777" w:rsidR="00464B67" w:rsidRDefault="00000000">
            <w:pPr>
              <w:adjustRightInd w:val="0"/>
              <w:snapToGrid w:val="0"/>
              <w:spacing w:line="240" w:lineRule="auto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  <w:r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464B67" w14:paraId="3CF8CD84" w14:textId="77777777" w:rsidTr="00046B8E">
        <w:trPr>
          <w:trHeight w:val="283"/>
        </w:trPr>
        <w:tc>
          <w:tcPr>
            <w:tcW w:w="987" w:type="dxa"/>
            <w:vAlign w:val="center"/>
          </w:tcPr>
          <w:p w14:paraId="53CDF0B3" w14:textId="77777777" w:rsidR="00464B67" w:rsidRDefault="00464B67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380" w:type="dxa"/>
            <w:gridSpan w:val="6"/>
            <w:vAlign w:val="center"/>
          </w:tcPr>
          <w:p w14:paraId="6BE10CA5" w14:textId="73127B6F" w:rsidR="00464B67" w:rsidRDefault="00000000">
            <w:pPr>
              <w:adjustRightInd w:val="0"/>
              <w:snapToGrid w:val="0"/>
              <w:spacing w:line="240" w:lineRule="auto"/>
              <w:rPr>
                <w:rFonts w:cs="宋体"/>
                <w:bCs/>
                <w:kern w:val="0"/>
                <w:sz w:val="18"/>
                <w:szCs w:val="18"/>
              </w:rPr>
            </w:pPr>
            <w:r w:rsidRPr="00046B8E"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注</w:t>
            </w:r>
            <w:r w:rsidRPr="00046B8E">
              <w:rPr>
                <w:rFonts w:ascii="黑体" w:eastAsia="黑体" w:hAnsi="黑体" w:cs="黑体"/>
                <w:kern w:val="0"/>
                <w:sz w:val="18"/>
                <w:szCs w:val="18"/>
              </w:rPr>
              <w:t>1</w:t>
            </w:r>
            <w:r w:rsidRPr="00046B8E"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：</w:t>
            </w:r>
            <w:bookmarkStart w:id="20" w:name="OLE_LINK22"/>
            <w:r w:rsidR="002B780D" w:rsidRPr="00303941">
              <w:rPr>
                <w:rFonts w:cs="宋体" w:hint="eastAsia"/>
                <w:kern w:val="0"/>
                <w:sz w:val="18"/>
                <w:szCs w:val="18"/>
              </w:rPr>
              <w:t>锆的质量分数为</w:t>
            </w:r>
            <w:r w:rsidR="002B780D" w:rsidRPr="00303941">
              <w:rPr>
                <w:rFonts w:cs="宋体"/>
                <w:kern w:val="0"/>
                <w:sz w:val="18"/>
                <w:szCs w:val="18"/>
              </w:rPr>
              <w:t>75%</w:t>
            </w:r>
            <w:r w:rsidR="002B780D" w:rsidRPr="00303941">
              <w:rPr>
                <w:rFonts w:cs="宋体" w:hint="eastAsia"/>
                <w:kern w:val="0"/>
                <w:sz w:val="18"/>
                <w:szCs w:val="18"/>
              </w:rPr>
              <w:t>～</w:t>
            </w:r>
            <w:r w:rsidR="002B780D" w:rsidRPr="00303941">
              <w:rPr>
                <w:rFonts w:cs="宋体"/>
                <w:kern w:val="0"/>
                <w:sz w:val="18"/>
                <w:szCs w:val="18"/>
              </w:rPr>
              <w:t>85%</w:t>
            </w:r>
            <w:r w:rsidR="002B780D" w:rsidRPr="00303941">
              <w:rPr>
                <w:rFonts w:cs="宋体" w:hint="eastAsia"/>
                <w:kern w:val="0"/>
                <w:sz w:val="18"/>
                <w:szCs w:val="18"/>
              </w:rPr>
              <w:t>，钴为</w:t>
            </w:r>
            <w:r w:rsidR="002B780D" w:rsidRPr="00303941">
              <w:rPr>
                <w:rFonts w:cs="宋体"/>
                <w:kern w:val="0"/>
                <w:sz w:val="18"/>
                <w:szCs w:val="18"/>
              </w:rPr>
              <w:t>11%</w:t>
            </w:r>
            <w:r w:rsidR="002B780D" w:rsidRPr="00303941">
              <w:rPr>
                <w:rFonts w:cs="宋体" w:hint="eastAsia"/>
                <w:kern w:val="0"/>
                <w:sz w:val="18"/>
                <w:szCs w:val="18"/>
              </w:rPr>
              <w:t>～</w:t>
            </w:r>
            <w:r w:rsidR="002B780D" w:rsidRPr="00303941">
              <w:rPr>
                <w:rFonts w:cs="宋体"/>
                <w:kern w:val="0"/>
                <w:sz w:val="18"/>
                <w:szCs w:val="18"/>
              </w:rPr>
              <w:t>17%</w:t>
            </w:r>
            <w:r w:rsidR="002B780D" w:rsidRPr="00303941">
              <w:rPr>
                <w:rFonts w:cs="宋体" w:hint="eastAsia"/>
                <w:kern w:val="0"/>
                <w:sz w:val="18"/>
                <w:szCs w:val="18"/>
              </w:rPr>
              <w:t>，稀土元素为</w:t>
            </w:r>
            <w:r w:rsidR="002B780D" w:rsidRPr="00303941">
              <w:rPr>
                <w:rFonts w:cs="宋体"/>
                <w:kern w:val="0"/>
                <w:sz w:val="18"/>
                <w:szCs w:val="18"/>
              </w:rPr>
              <w:t>4%</w:t>
            </w:r>
            <w:r w:rsidR="002B780D" w:rsidRPr="00303941">
              <w:rPr>
                <w:rFonts w:cs="宋体" w:hint="eastAsia"/>
                <w:kern w:val="0"/>
                <w:sz w:val="18"/>
                <w:szCs w:val="18"/>
              </w:rPr>
              <w:t>～</w:t>
            </w:r>
            <w:r w:rsidR="002B780D" w:rsidRPr="00303941">
              <w:rPr>
                <w:rFonts w:cs="宋体"/>
                <w:kern w:val="0"/>
                <w:sz w:val="18"/>
                <w:szCs w:val="18"/>
              </w:rPr>
              <w:t>8%</w:t>
            </w:r>
            <w:bookmarkEnd w:id="20"/>
            <w:r w:rsidRPr="002B780D">
              <w:rPr>
                <w:rFonts w:cs="宋体"/>
                <w:kern w:val="0"/>
                <w:sz w:val="18"/>
                <w:szCs w:val="18"/>
              </w:rPr>
              <w:t>，</w:t>
            </w:r>
            <w:r>
              <w:rPr>
                <w:rFonts w:cs="宋体"/>
                <w:bCs/>
                <w:kern w:val="0"/>
                <w:sz w:val="18"/>
                <w:szCs w:val="18"/>
              </w:rPr>
              <w:t>其中稀土为单一镧、铈、镨、钕或其混合物。如需方对产品的化学成分要求不在上述范围之内，可由供需双方商定。产品实测成分与设定值的成分绝对偏差</w:t>
            </w:r>
            <w:r>
              <w:rPr>
                <w:rFonts w:cs="宋体" w:hint="eastAsia"/>
                <w:bCs/>
                <w:kern w:val="0"/>
                <w:sz w:val="18"/>
                <w:szCs w:val="18"/>
              </w:rPr>
              <w:t>不大于</w:t>
            </w:r>
            <w:r>
              <w:rPr>
                <w:rFonts w:cs="宋体"/>
                <w:bCs/>
                <w:kern w:val="0"/>
                <w:sz w:val="18"/>
                <w:szCs w:val="18"/>
              </w:rPr>
              <w:t>1wt.%</w:t>
            </w:r>
            <w:r>
              <w:rPr>
                <w:rFonts w:cs="宋体"/>
                <w:bCs/>
                <w:kern w:val="0"/>
                <w:sz w:val="18"/>
                <w:szCs w:val="18"/>
              </w:rPr>
              <w:t>。</w:t>
            </w:r>
            <w:r>
              <w:rPr>
                <w:rFonts w:cs="宋体"/>
                <w:bCs/>
                <w:kern w:val="0"/>
                <w:sz w:val="18"/>
                <w:szCs w:val="18"/>
              </w:rPr>
              <w:t xml:space="preserve"> </w:t>
            </w:r>
          </w:p>
          <w:p w14:paraId="377B3E46" w14:textId="58755C9A" w:rsidR="00464B67" w:rsidRPr="00D50CB2" w:rsidRDefault="00000000">
            <w:pPr>
              <w:adjustRightInd w:val="0"/>
              <w:snapToGrid w:val="0"/>
              <w:spacing w:line="240" w:lineRule="auto"/>
              <w:rPr>
                <w:rFonts w:cs="宋体"/>
                <w:color w:val="000000" w:themeColor="text1"/>
                <w:kern w:val="0"/>
                <w:sz w:val="18"/>
                <w:szCs w:val="18"/>
              </w:rPr>
            </w:pPr>
            <w:r w:rsidRPr="00046B8E"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注</w:t>
            </w:r>
            <w:r w:rsidRPr="00046B8E">
              <w:rPr>
                <w:rFonts w:ascii="黑体" w:eastAsia="黑体" w:hAnsi="黑体" w:cs="黑体"/>
                <w:kern w:val="0"/>
                <w:sz w:val="18"/>
                <w:szCs w:val="18"/>
              </w:rPr>
              <w:t>2</w:t>
            </w:r>
            <w:r w:rsidRPr="00046B8E"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：</w:t>
            </w:r>
            <w:proofErr w:type="spellStart"/>
            <w:r w:rsidRPr="00D50CB2">
              <w:rPr>
                <w:rFonts w:cs="宋体"/>
                <w:color w:val="000000" w:themeColor="text1"/>
                <w:kern w:val="0"/>
                <w:sz w:val="18"/>
                <w:szCs w:val="18"/>
              </w:rPr>
              <w:t>Zr+Co+RE</w:t>
            </w:r>
            <w:proofErr w:type="spellEnd"/>
            <w:r w:rsidRPr="00D50CB2"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的合量为</w:t>
            </w:r>
            <w:r w:rsidRPr="00D50CB2">
              <w:rPr>
                <w:rFonts w:cs="宋体"/>
                <w:color w:val="000000" w:themeColor="text1"/>
                <w:kern w:val="0"/>
                <w:sz w:val="18"/>
                <w:szCs w:val="18"/>
              </w:rPr>
              <w:t>100%</w:t>
            </w:r>
            <w:r w:rsidRPr="00D50CB2"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减去表中</w:t>
            </w:r>
            <w:r w:rsidRPr="00D50CB2">
              <w:rPr>
                <w:rFonts w:cs="宋体"/>
                <w:color w:val="000000" w:themeColor="text1"/>
                <w:kern w:val="0"/>
                <w:sz w:val="18"/>
                <w:szCs w:val="18"/>
              </w:rPr>
              <w:t>19</w:t>
            </w:r>
            <w:r w:rsidRPr="00D50CB2"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种非气体杂质含量总和的余量。</w:t>
            </w:r>
          </w:p>
          <w:p w14:paraId="13158E17" w14:textId="296E5358" w:rsidR="00464B67" w:rsidRDefault="00000000">
            <w:pPr>
              <w:adjustRightInd w:val="0"/>
              <w:snapToGrid w:val="0"/>
              <w:spacing w:line="240" w:lineRule="auto"/>
              <w:rPr>
                <w:rFonts w:cs="宋体"/>
                <w:kern w:val="0"/>
                <w:sz w:val="18"/>
                <w:szCs w:val="18"/>
              </w:rPr>
            </w:pPr>
            <w:r w:rsidRPr="00D50CB2">
              <w:rPr>
                <w:rFonts w:ascii="黑体" w:eastAsia="黑体" w:hAnsi="黑体" w:cs="黑体" w:hint="eastAsia"/>
                <w:color w:val="000000" w:themeColor="text1"/>
                <w:kern w:val="0"/>
                <w:sz w:val="18"/>
                <w:szCs w:val="18"/>
              </w:rPr>
              <w:t>注3：</w:t>
            </w:r>
            <w:proofErr w:type="spellStart"/>
            <w:r w:rsidRPr="00D50CB2">
              <w:rPr>
                <w:rFonts w:cs="宋体"/>
                <w:color w:val="000000" w:themeColor="text1"/>
                <w:kern w:val="0"/>
                <w:sz w:val="18"/>
                <w:szCs w:val="18"/>
              </w:rPr>
              <w:t>Zr+Co+RE</w:t>
            </w:r>
            <w:proofErr w:type="spellEnd"/>
            <w:r w:rsidRPr="00D50CB2"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的合量包括</w:t>
            </w:r>
            <w:r w:rsidRPr="00D50CB2">
              <w:rPr>
                <w:rFonts w:cs="宋体"/>
                <w:color w:val="000000" w:themeColor="text1"/>
                <w:kern w:val="0"/>
                <w:sz w:val="18"/>
                <w:szCs w:val="18"/>
              </w:rPr>
              <w:t>Hf</w:t>
            </w:r>
            <w:r w:rsidRPr="00D50CB2">
              <w:rPr>
                <w:rFonts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</w:tc>
      </w:tr>
    </w:tbl>
    <w:p w14:paraId="6BB5E143" w14:textId="77777777" w:rsidR="00464B67" w:rsidRPr="00046B8E" w:rsidRDefault="00000000">
      <w:pPr>
        <w:spacing w:beforeLines="100" w:before="312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bookmarkStart w:id="21" w:name="_Hlk149743782"/>
      <w:bookmarkStart w:id="22" w:name="OLE_LINK8"/>
      <w:bookmarkEnd w:id="17"/>
      <w:r w:rsidRPr="00046B8E">
        <w:rPr>
          <w:rFonts w:ascii="黑体" w:eastAsia="黑体" w:hAnsi="黑体"/>
          <w:kern w:val="0"/>
          <w:szCs w:val="21"/>
        </w:rPr>
        <w:t>5.2</w:t>
      </w:r>
      <w:bookmarkEnd w:id="21"/>
      <w:r w:rsidRPr="00046B8E">
        <w:rPr>
          <w:rFonts w:ascii="黑体" w:eastAsia="黑体" w:hAnsi="黑体"/>
          <w:kern w:val="0"/>
          <w:szCs w:val="21"/>
        </w:rPr>
        <w:t xml:space="preserve"> </w:t>
      </w:r>
      <w:r w:rsidRPr="00046B8E">
        <w:rPr>
          <w:rFonts w:ascii="黑体" w:eastAsia="黑体" w:hAnsi="黑体" w:hint="eastAsia"/>
          <w:kern w:val="0"/>
          <w:szCs w:val="21"/>
        </w:rPr>
        <w:t>成分均匀性</w:t>
      </w:r>
    </w:p>
    <w:p w14:paraId="3FCD5D13" w14:textId="2D1CAD5F" w:rsidR="00464B67" w:rsidRPr="00C4297E" w:rsidRDefault="00000000" w:rsidP="00822349">
      <w:pPr>
        <w:spacing w:line="240" w:lineRule="auto"/>
        <w:ind w:firstLineChars="200" w:firstLine="420"/>
        <w:rPr>
          <w:bCs/>
          <w:color w:val="000000" w:themeColor="text1"/>
          <w:szCs w:val="21"/>
        </w:rPr>
      </w:pPr>
      <w:bookmarkStart w:id="23" w:name="OLE_LINK6"/>
      <w:r w:rsidRPr="00C4297E">
        <w:rPr>
          <w:bCs/>
          <w:color w:val="000000" w:themeColor="text1"/>
          <w:szCs w:val="21"/>
        </w:rPr>
        <w:t>在靶坯</w:t>
      </w:r>
      <w:r w:rsidRPr="00C4297E">
        <w:rPr>
          <w:rFonts w:hint="eastAsia"/>
          <w:bCs/>
          <w:color w:val="000000" w:themeColor="text1"/>
          <w:szCs w:val="21"/>
        </w:rPr>
        <w:t>中心及</w:t>
      </w:r>
      <w:r w:rsidRPr="00C4297E">
        <w:rPr>
          <w:bCs/>
          <w:color w:val="000000" w:themeColor="text1"/>
          <w:szCs w:val="21"/>
        </w:rPr>
        <w:t xml:space="preserve">2 </w:t>
      </w:r>
      <w:r w:rsidRPr="00C4297E">
        <w:rPr>
          <w:bCs/>
          <w:color w:val="000000" w:themeColor="text1"/>
          <w:szCs w:val="21"/>
        </w:rPr>
        <w:t>个垂直方向上</w:t>
      </w:r>
      <w:r w:rsidRPr="00C4297E">
        <w:rPr>
          <w:rFonts w:hint="eastAsia"/>
          <w:bCs/>
          <w:color w:val="000000" w:themeColor="text1"/>
          <w:szCs w:val="21"/>
        </w:rPr>
        <w:t>的边缘</w:t>
      </w:r>
      <w:r w:rsidRPr="00C4297E">
        <w:rPr>
          <w:bCs/>
          <w:color w:val="000000" w:themeColor="text1"/>
          <w:szCs w:val="21"/>
        </w:rPr>
        <w:t>分别取至少</w:t>
      </w:r>
      <w:r w:rsidRPr="00C4297E">
        <w:rPr>
          <w:bCs/>
          <w:color w:val="000000" w:themeColor="text1"/>
          <w:szCs w:val="21"/>
        </w:rPr>
        <w:t xml:space="preserve"> 1 </w:t>
      </w:r>
      <w:r w:rsidRPr="00C4297E">
        <w:rPr>
          <w:bCs/>
          <w:color w:val="000000" w:themeColor="text1"/>
          <w:szCs w:val="21"/>
        </w:rPr>
        <w:t>个试样</w:t>
      </w:r>
      <w:r w:rsidRPr="00C4297E">
        <w:rPr>
          <w:rFonts w:hint="eastAsia"/>
          <w:bCs/>
          <w:color w:val="000000" w:themeColor="text1"/>
          <w:szCs w:val="21"/>
        </w:rPr>
        <w:t>，测试锆、钴和稀土含量，锆元素</w:t>
      </w:r>
      <w:bookmarkStart w:id="24" w:name="OLE_LINK9"/>
      <w:r w:rsidRPr="00C4297E">
        <w:rPr>
          <w:rFonts w:hint="eastAsia"/>
          <w:bCs/>
          <w:color w:val="000000" w:themeColor="text1"/>
          <w:szCs w:val="21"/>
        </w:rPr>
        <w:t>含量与靶材成分设定值的相对</w:t>
      </w:r>
      <w:r w:rsidRPr="00C4297E">
        <w:rPr>
          <w:color w:val="000000" w:themeColor="text1"/>
          <w:szCs w:val="21"/>
          <w14:ligatures w14:val="standardContextual"/>
        </w:rPr>
        <w:t>偏差</w:t>
      </w:r>
      <w:bookmarkStart w:id="25" w:name="OLE_LINK1"/>
      <w:r w:rsidRPr="00D50CB2">
        <w:rPr>
          <w:rFonts w:hint="eastAsia"/>
          <w:color w:val="000000" w:themeColor="text1"/>
          <w:szCs w:val="21"/>
          <w14:ligatures w14:val="standardContextual"/>
        </w:rPr>
        <w:t>小于</w:t>
      </w:r>
      <w:r w:rsidRPr="00D50CB2">
        <w:rPr>
          <w:color w:val="000000" w:themeColor="text1"/>
          <w:szCs w:val="21"/>
          <w14:ligatures w14:val="standardContextual"/>
        </w:rPr>
        <w:t>2%</w:t>
      </w:r>
      <w:bookmarkEnd w:id="24"/>
      <w:bookmarkEnd w:id="25"/>
      <w:r w:rsidRPr="00C4297E">
        <w:rPr>
          <w:rFonts w:hint="eastAsia"/>
          <w:color w:val="000000" w:themeColor="text1"/>
          <w:szCs w:val="21"/>
          <w14:ligatures w14:val="standardContextual"/>
        </w:rPr>
        <w:t>，</w:t>
      </w:r>
      <w:r w:rsidRPr="00C4297E">
        <w:rPr>
          <w:rFonts w:hint="eastAsia"/>
          <w:bCs/>
          <w:color w:val="000000" w:themeColor="text1"/>
          <w:szCs w:val="21"/>
        </w:rPr>
        <w:t>钴元素含量与靶材成分设定值的相对</w:t>
      </w:r>
      <w:r w:rsidRPr="00C4297E">
        <w:rPr>
          <w:color w:val="000000" w:themeColor="text1"/>
          <w:szCs w:val="21"/>
          <w14:ligatures w14:val="standardContextual"/>
        </w:rPr>
        <w:t>偏差</w:t>
      </w:r>
      <w:r w:rsidRPr="00D50CB2">
        <w:rPr>
          <w:rFonts w:hint="eastAsia"/>
          <w:color w:val="000000" w:themeColor="text1"/>
          <w:szCs w:val="21"/>
          <w14:ligatures w14:val="standardContextual"/>
        </w:rPr>
        <w:t>小于</w:t>
      </w:r>
      <w:r w:rsidRPr="00D50CB2">
        <w:rPr>
          <w:color w:val="000000" w:themeColor="text1"/>
          <w:szCs w:val="21"/>
          <w14:ligatures w14:val="standardContextual"/>
        </w:rPr>
        <w:t>6%</w:t>
      </w:r>
      <w:r w:rsidRPr="00C4297E">
        <w:rPr>
          <w:rFonts w:hint="eastAsia"/>
          <w:color w:val="000000" w:themeColor="text1"/>
          <w:szCs w:val="21"/>
          <w14:ligatures w14:val="standardContextual"/>
        </w:rPr>
        <w:t>，稀土元素</w:t>
      </w:r>
      <w:r w:rsidRPr="00C4297E">
        <w:rPr>
          <w:rFonts w:hint="eastAsia"/>
          <w:bCs/>
          <w:color w:val="000000" w:themeColor="text1"/>
          <w:szCs w:val="21"/>
        </w:rPr>
        <w:t>含量与靶材成分设定值的相对</w:t>
      </w:r>
      <w:r w:rsidRPr="00C4297E">
        <w:rPr>
          <w:color w:val="000000" w:themeColor="text1"/>
          <w:szCs w:val="21"/>
          <w14:ligatures w14:val="standardContextual"/>
        </w:rPr>
        <w:t>偏差</w:t>
      </w:r>
      <w:r w:rsidRPr="00D50CB2">
        <w:rPr>
          <w:rFonts w:hint="eastAsia"/>
          <w:color w:val="000000" w:themeColor="text1"/>
          <w:szCs w:val="21"/>
          <w14:ligatures w14:val="standardContextual"/>
        </w:rPr>
        <w:t>小于</w:t>
      </w:r>
      <w:r w:rsidRPr="00D50CB2">
        <w:rPr>
          <w:color w:val="000000" w:themeColor="text1"/>
          <w:szCs w:val="21"/>
          <w14:ligatures w14:val="standardContextual"/>
        </w:rPr>
        <w:t>10%</w:t>
      </w:r>
      <w:r w:rsidRPr="00C4297E">
        <w:rPr>
          <w:bCs/>
          <w:color w:val="000000" w:themeColor="text1"/>
          <w:szCs w:val="21"/>
        </w:rPr>
        <w:t>。</w:t>
      </w:r>
      <w:r w:rsidR="00715EE3">
        <w:rPr>
          <w:rFonts w:hint="eastAsia"/>
          <w:bCs/>
          <w:color w:val="000000" w:themeColor="text1"/>
          <w:szCs w:val="21"/>
        </w:rPr>
        <w:t>相对</w:t>
      </w:r>
      <m:oMath>
        <m:r>
          <m:rPr>
            <m:sty m:val="p"/>
          </m:rPr>
          <w:rPr>
            <w:rFonts w:ascii="Cambria Math" w:hAnsi="Cambria Math"/>
            <w:szCs w:val="21"/>
          </w:rPr>
          <m:t>偏差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Cs/>
                <w:szCs w:val="21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szCs w:val="21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Cs w:val="21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szCs w:val="21"/>
                      </w:rPr>
                      <m:t>实测</m:t>
                    </m:r>
                  </m:sub>
                </m:sSub>
                <m:r>
                  <m:rPr>
                    <m:nor/>
                  </m:rPr>
                  <w:rPr>
                    <w:szCs w:val="21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Cs w:val="21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szCs w:val="21"/>
                      </w:rPr>
                      <m:t>设</m:t>
                    </m:r>
                    <m:r>
                      <m:rPr>
                        <m:nor/>
                      </m:rPr>
                      <w:rPr>
                        <w:rFonts w:ascii="Cambria Math" w:hint="eastAsia"/>
                        <w:szCs w:val="21"/>
                      </w:rPr>
                      <m:t>定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Cs w:val="21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szCs w:val="21"/>
                      </w:rPr>
                      <m:t>设</m:t>
                    </m:r>
                    <m:r>
                      <m:rPr>
                        <m:nor/>
                      </m:rPr>
                      <w:rPr>
                        <w:rFonts w:ascii="Cambria Math" w:hint="eastAsia"/>
                        <w:szCs w:val="21"/>
                      </w:rPr>
                      <m:t>定</m:t>
                    </m:r>
                  </m:sub>
                </m:sSub>
              </m:den>
            </m:f>
          </m:e>
        </m:d>
        <m:r>
          <m:rPr>
            <m:nor/>
          </m:rPr>
          <w:rPr>
            <w:szCs w:val="21"/>
          </w:rPr>
          <m:t>×100%</m:t>
        </m:r>
      </m:oMath>
      <w:r w:rsidR="00715EE3">
        <w:rPr>
          <w:rFonts w:hint="eastAsia"/>
          <w:iCs/>
          <w:szCs w:val="21"/>
        </w:rPr>
        <w:t>。</w:t>
      </w:r>
    </w:p>
    <w:p w14:paraId="44B91D90" w14:textId="77777777" w:rsidR="00464B67" w:rsidRPr="00C4297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color w:val="000000" w:themeColor="text1"/>
          <w:kern w:val="0"/>
          <w:szCs w:val="21"/>
        </w:rPr>
      </w:pPr>
      <w:bookmarkStart w:id="26" w:name="_Hlk149743813"/>
      <w:bookmarkEnd w:id="23"/>
      <w:r w:rsidRPr="00C4297E">
        <w:rPr>
          <w:rFonts w:ascii="黑体" w:eastAsia="黑体" w:hAnsi="黑体"/>
          <w:color w:val="000000" w:themeColor="text1"/>
          <w:kern w:val="0"/>
          <w:szCs w:val="21"/>
        </w:rPr>
        <w:t>5.</w:t>
      </w:r>
      <w:bookmarkStart w:id="27" w:name="_Hlk162439068"/>
      <w:bookmarkEnd w:id="26"/>
      <w:r w:rsidRPr="00C4297E">
        <w:rPr>
          <w:rFonts w:ascii="黑体" w:eastAsia="黑体" w:hAnsi="黑体"/>
          <w:color w:val="000000" w:themeColor="text1"/>
          <w:kern w:val="0"/>
          <w:szCs w:val="21"/>
        </w:rPr>
        <w:t xml:space="preserve">3 </w:t>
      </w:r>
      <w:r w:rsidRPr="00C4297E">
        <w:rPr>
          <w:rFonts w:ascii="黑体" w:eastAsia="黑体" w:hAnsi="黑体" w:hint="eastAsia"/>
          <w:color w:val="000000" w:themeColor="text1"/>
          <w:kern w:val="0"/>
          <w:szCs w:val="21"/>
        </w:rPr>
        <w:t>致密度</w:t>
      </w:r>
      <w:bookmarkEnd w:id="27"/>
    </w:p>
    <w:p w14:paraId="5DCB32B6" w14:textId="77777777" w:rsidR="00464B67" w:rsidRDefault="00000000">
      <w:pPr>
        <w:spacing w:line="360" w:lineRule="exact"/>
        <w:ind w:firstLineChars="150" w:firstLine="315"/>
        <w:jc w:val="left"/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产品</w:t>
      </w:r>
      <w:r>
        <w:rPr>
          <w:bCs/>
          <w:color w:val="000000" w:themeColor="text1"/>
          <w:szCs w:val="21"/>
        </w:rPr>
        <w:t>致密度</w:t>
      </w:r>
      <w:r>
        <w:rPr>
          <w:rFonts w:hint="eastAsia"/>
          <w:bCs/>
          <w:color w:val="000000" w:themeColor="text1"/>
          <w:szCs w:val="21"/>
        </w:rPr>
        <w:t>不小于</w:t>
      </w:r>
      <w:r>
        <w:rPr>
          <w:bCs/>
          <w:color w:val="000000" w:themeColor="text1"/>
          <w:szCs w:val="21"/>
        </w:rPr>
        <w:t>98%</w:t>
      </w:r>
      <w:r>
        <w:rPr>
          <w:bCs/>
          <w:color w:val="000000" w:themeColor="text1"/>
          <w:szCs w:val="21"/>
        </w:rPr>
        <w:t>。</w:t>
      </w:r>
    </w:p>
    <w:p w14:paraId="59B37E1D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color w:val="000000" w:themeColor="text1"/>
          <w:kern w:val="0"/>
          <w:szCs w:val="21"/>
        </w:rPr>
      </w:pPr>
      <w:bookmarkStart w:id="28" w:name="_Hlk149743828"/>
      <w:r w:rsidRPr="00046B8E">
        <w:rPr>
          <w:rFonts w:ascii="黑体" w:eastAsia="黑体" w:hAnsi="黑体"/>
          <w:color w:val="000000" w:themeColor="text1"/>
          <w:kern w:val="0"/>
          <w:szCs w:val="21"/>
        </w:rPr>
        <w:t>5.</w:t>
      </w:r>
      <w:bookmarkStart w:id="29" w:name="_Hlk162439101"/>
      <w:bookmarkEnd w:id="28"/>
      <w:r w:rsidRPr="00046B8E">
        <w:rPr>
          <w:rFonts w:ascii="黑体" w:eastAsia="黑体" w:hAnsi="黑体"/>
          <w:color w:val="000000" w:themeColor="text1"/>
          <w:kern w:val="0"/>
          <w:szCs w:val="21"/>
        </w:rPr>
        <w:t xml:space="preserve">4 </w:t>
      </w:r>
      <w:r w:rsidRPr="00046B8E">
        <w:rPr>
          <w:rFonts w:ascii="黑体" w:eastAsia="黑体" w:hAnsi="黑体" w:hint="eastAsia"/>
          <w:color w:val="000000" w:themeColor="text1"/>
          <w:kern w:val="0"/>
          <w:szCs w:val="21"/>
        </w:rPr>
        <w:t>平均晶粒尺寸</w:t>
      </w:r>
      <w:bookmarkEnd w:id="29"/>
    </w:p>
    <w:p w14:paraId="58F3BEC8" w14:textId="77777777" w:rsidR="00464B67" w:rsidRDefault="00000000">
      <w:pPr>
        <w:spacing w:beforeLines="50" w:before="156" w:line="360" w:lineRule="exact"/>
        <w:ind w:firstLineChars="200" w:firstLine="420"/>
        <w:jc w:val="left"/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产品的</w:t>
      </w:r>
      <w:r>
        <w:rPr>
          <w:bCs/>
          <w:color w:val="000000" w:themeColor="text1"/>
          <w:szCs w:val="21"/>
        </w:rPr>
        <w:t>平均晶粒尺寸</w:t>
      </w:r>
      <w:r>
        <w:rPr>
          <w:rFonts w:hint="eastAsia"/>
          <w:bCs/>
          <w:color w:val="000000" w:themeColor="text1"/>
          <w:szCs w:val="21"/>
        </w:rPr>
        <w:t>不大于</w:t>
      </w:r>
      <w:r>
        <w:rPr>
          <w:bCs/>
          <w:color w:val="000000" w:themeColor="text1"/>
          <w:szCs w:val="21"/>
        </w:rPr>
        <w:t>80</w:t>
      </w:r>
      <w:r>
        <w:rPr>
          <w:rFonts w:hint="eastAsia"/>
          <w:bCs/>
          <w:color w:val="000000" w:themeColor="text1"/>
          <w:szCs w:val="21"/>
        </w:rPr>
        <w:t xml:space="preserve"> </w:t>
      </w:r>
      <w:proofErr w:type="spellStart"/>
      <w:r>
        <w:rPr>
          <w:bCs/>
          <w:color w:val="000000" w:themeColor="text1"/>
          <w:szCs w:val="21"/>
        </w:rPr>
        <w:t>μm</w:t>
      </w:r>
      <w:proofErr w:type="spellEnd"/>
      <w:r>
        <w:rPr>
          <w:bCs/>
          <w:color w:val="000000" w:themeColor="text1"/>
          <w:szCs w:val="21"/>
        </w:rPr>
        <w:t>。</w:t>
      </w:r>
    </w:p>
    <w:p w14:paraId="411F06B2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color w:val="000000" w:themeColor="text1"/>
          <w:kern w:val="0"/>
          <w:szCs w:val="21"/>
        </w:rPr>
      </w:pPr>
      <w:r w:rsidRPr="00046B8E">
        <w:rPr>
          <w:rFonts w:ascii="黑体" w:eastAsia="黑体" w:hAnsi="黑体"/>
          <w:color w:val="000000" w:themeColor="text1"/>
          <w:kern w:val="0"/>
          <w:szCs w:val="21"/>
        </w:rPr>
        <w:t xml:space="preserve">5.5 </w:t>
      </w:r>
      <w:r w:rsidRPr="00046B8E">
        <w:rPr>
          <w:rFonts w:ascii="黑体" w:eastAsia="黑体" w:hAnsi="黑体" w:hint="eastAsia"/>
          <w:color w:val="000000" w:themeColor="text1"/>
          <w:kern w:val="0"/>
          <w:szCs w:val="21"/>
        </w:rPr>
        <w:t>内部质量</w:t>
      </w:r>
    </w:p>
    <w:p w14:paraId="5E50B63A" w14:textId="610DFF56" w:rsidR="00464B67" w:rsidRDefault="00000000" w:rsidP="00F86DE4">
      <w:pPr>
        <w:spacing w:line="360" w:lineRule="exact"/>
        <w:ind w:firstLineChars="200" w:firstLine="420"/>
        <w:rPr>
          <w:bCs/>
          <w:color w:val="000000" w:themeColor="text1"/>
          <w:szCs w:val="21"/>
        </w:rPr>
      </w:pPr>
      <w:r>
        <w:rPr>
          <w:bCs/>
          <w:color w:val="000000" w:themeColor="text1"/>
          <w:szCs w:val="21"/>
        </w:rPr>
        <w:t>锆钴稀土合金靶坯的内部不应有分层、疏松、夹杂和气孔等缺陷</w:t>
      </w:r>
      <w:r>
        <w:rPr>
          <w:rFonts w:hint="eastAsia"/>
          <w:bCs/>
          <w:color w:val="000000" w:themeColor="text1"/>
          <w:szCs w:val="21"/>
        </w:rPr>
        <w:t>。</w:t>
      </w:r>
      <w:r>
        <w:rPr>
          <w:bCs/>
          <w:color w:val="000000" w:themeColor="text1"/>
          <w:szCs w:val="21"/>
        </w:rPr>
        <w:t>需方有特殊要求时，由供需双方协商确定，并在订货单中注明。</w:t>
      </w:r>
    </w:p>
    <w:p w14:paraId="64E70142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color w:val="000000" w:themeColor="text1"/>
          <w:kern w:val="0"/>
          <w:szCs w:val="21"/>
        </w:rPr>
      </w:pPr>
      <w:bookmarkStart w:id="30" w:name="_Hlk149743866"/>
      <w:r w:rsidRPr="00046B8E">
        <w:rPr>
          <w:rFonts w:ascii="黑体" w:eastAsia="黑体" w:hAnsi="黑体"/>
          <w:color w:val="000000" w:themeColor="text1"/>
          <w:kern w:val="0"/>
          <w:szCs w:val="21"/>
        </w:rPr>
        <w:t>5.</w:t>
      </w:r>
      <w:bookmarkEnd w:id="30"/>
      <w:r w:rsidRPr="00046B8E">
        <w:rPr>
          <w:rFonts w:ascii="黑体" w:eastAsia="黑体" w:hAnsi="黑体"/>
          <w:color w:val="000000" w:themeColor="text1"/>
          <w:kern w:val="0"/>
          <w:szCs w:val="21"/>
        </w:rPr>
        <w:t xml:space="preserve">6 </w:t>
      </w:r>
      <w:r w:rsidRPr="00046B8E">
        <w:rPr>
          <w:rFonts w:ascii="黑体" w:eastAsia="黑体" w:hAnsi="黑体" w:hint="eastAsia"/>
          <w:color w:val="000000" w:themeColor="text1"/>
          <w:kern w:val="0"/>
          <w:szCs w:val="21"/>
        </w:rPr>
        <w:t>尺寸及平面度</w:t>
      </w:r>
    </w:p>
    <w:p w14:paraId="22FB33D8" w14:textId="77777777" w:rsidR="00464B67" w:rsidRDefault="00000000">
      <w:pPr>
        <w:spacing w:beforeLines="50" w:before="156" w:line="360" w:lineRule="exact"/>
        <w:ind w:firstLineChars="200" w:firstLine="420"/>
        <w:jc w:val="left"/>
        <w:rPr>
          <w:color w:val="000000"/>
          <w:szCs w:val="21"/>
          <w14:ligatures w14:val="standardContextual"/>
        </w:rPr>
      </w:pPr>
      <w:bookmarkStart w:id="31" w:name="_Hlk162035566"/>
      <w:bookmarkStart w:id="32" w:name="_Hlk149743841"/>
      <w:r>
        <w:rPr>
          <w:color w:val="000000"/>
          <w:szCs w:val="21"/>
          <w14:ligatures w14:val="standardContextual"/>
        </w:rPr>
        <w:t>产品的尺寸</w:t>
      </w:r>
      <w:bookmarkEnd w:id="31"/>
      <w:r>
        <w:rPr>
          <w:color w:val="000000"/>
          <w:szCs w:val="21"/>
          <w14:ligatures w14:val="standardContextual"/>
        </w:rPr>
        <w:t>、规格及结构方式由需方提供图纸确定，尺寸</w:t>
      </w:r>
      <w:r>
        <w:rPr>
          <w:rFonts w:hint="eastAsia"/>
          <w:color w:val="000000"/>
          <w:szCs w:val="21"/>
          <w14:ligatures w14:val="standardContextual"/>
        </w:rPr>
        <w:t>和</w:t>
      </w:r>
      <w:r>
        <w:rPr>
          <w:color w:val="000000"/>
          <w:szCs w:val="21"/>
          <w14:ligatures w14:val="standardContextual"/>
        </w:rPr>
        <w:t>平面度</w:t>
      </w:r>
      <w:r>
        <w:rPr>
          <w:rFonts w:hint="eastAsia"/>
          <w:color w:val="000000"/>
          <w:szCs w:val="21"/>
          <w14:ligatures w14:val="standardContextual"/>
        </w:rPr>
        <w:t>的</w:t>
      </w:r>
      <w:r>
        <w:rPr>
          <w:color w:val="000000"/>
          <w:szCs w:val="21"/>
          <w14:ligatures w14:val="standardContextual"/>
        </w:rPr>
        <w:t>公差由供需双方协商确定。</w:t>
      </w:r>
    </w:p>
    <w:p w14:paraId="1812C755" w14:textId="77777777" w:rsidR="00464B67" w:rsidRPr="00046B8E" w:rsidRDefault="00000000">
      <w:pPr>
        <w:spacing w:beforeLines="50" w:before="156" w:afterLines="50" w:after="156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>5.</w:t>
      </w:r>
      <w:bookmarkStart w:id="33" w:name="_Hlk162439139"/>
      <w:bookmarkEnd w:id="32"/>
      <w:r w:rsidRPr="00046B8E">
        <w:rPr>
          <w:rFonts w:ascii="黑体" w:eastAsia="黑体" w:hAnsi="黑体"/>
          <w:kern w:val="0"/>
          <w:szCs w:val="21"/>
        </w:rPr>
        <w:t xml:space="preserve">7 </w:t>
      </w:r>
      <w:r w:rsidRPr="00046B8E">
        <w:rPr>
          <w:rFonts w:ascii="黑体" w:eastAsia="黑体" w:hAnsi="黑体" w:hint="eastAsia"/>
          <w:kern w:val="0"/>
          <w:szCs w:val="21"/>
        </w:rPr>
        <w:t>表面粗糙度</w:t>
      </w:r>
      <w:bookmarkEnd w:id="33"/>
    </w:p>
    <w:p w14:paraId="5A7C28D9" w14:textId="77777777" w:rsidR="00464B67" w:rsidRDefault="00000000">
      <w:pPr>
        <w:spacing w:line="360" w:lineRule="exact"/>
        <w:ind w:firstLineChars="200" w:firstLine="420"/>
        <w:jc w:val="left"/>
        <w:rPr>
          <w:bCs/>
          <w:color w:val="000000"/>
          <w:szCs w:val="21"/>
        </w:rPr>
      </w:pPr>
      <w:r>
        <w:rPr>
          <w:rFonts w:hint="eastAsia"/>
          <w:color w:val="000000"/>
          <w:szCs w:val="21"/>
          <w14:ligatures w14:val="standardContextual"/>
        </w:rPr>
        <w:t>产品</w:t>
      </w:r>
      <w:r>
        <w:rPr>
          <w:color w:val="000000"/>
          <w:szCs w:val="21"/>
          <w14:ligatures w14:val="standardContextual"/>
        </w:rPr>
        <w:t>表面粗糙度</w:t>
      </w:r>
      <w:r>
        <w:rPr>
          <w:bCs/>
          <w:color w:val="000000"/>
          <w:szCs w:val="21"/>
        </w:rPr>
        <w:t>Ra</w:t>
      </w:r>
      <w:r>
        <w:rPr>
          <w:rFonts w:hint="eastAsia"/>
          <w:bCs/>
          <w:color w:val="000000"/>
          <w:szCs w:val="21"/>
        </w:rPr>
        <w:t>不大于</w:t>
      </w:r>
      <w:r>
        <w:rPr>
          <w:bCs/>
          <w:color w:val="000000"/>
          <w:szCs w:val="21"/>
        </w:rPr>
        <w:t>1.</w:t>
      </w:r>
      <w:r>
        <w:rPr>
          <w:rFonts w:hint="eastAsia"/>
          <w:bCs/>
          <w:color w:val="000000"/>
          <w:szCs w:val="21"/>
        </w:rPr>
        <w:t>6</w:t>
      </w:r>
      <w:r>
        <w:rPr>
          <w:bCs/>
          <w:color w:val="000000"/>
          <w:szCs w:val="21"/>
        </w:rPr>
        <w:t>0</w:t>
      </w:r>
      <w:r>
        <w:rPr>
          <w:rFonts w:hint="eastAsia"/>
          <w:bCs/>
          <w:color w:val="000000"/>
          <w:szCs w:val="21"/>
        </w:rPr>
        <w:t xml:space="preserve"> </w:t>
      </w:r>
      <w:proofErr w:type="spellStart"/>
      <w:r>
        <w:rPr>
          <w:bCs/>
          <w:color w:val="000000"/>
          <w:szCs w:val="21"/>
        </w:rPr>
        <w:t>μm</w:t>
      </w:r>
      <w:proofErr w:type="spellEnd"/>
      <w:r>
        <w:rPr>
          <w:bCs/>
          <w:color w:val="000000"/>
          <w:szCs w:val="21"/>
        </w:rPr>
        <w:t>。</w:t>
      </w:r>
    </w:p>
    <w:p w14:paraId="6781AFAC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bookmarkStart w:id="34" w:name="_Hlk149814968"/>
      <w:bookmarkStart w:id="35" w:name="_Hlk149743884"/>
      <w:r w:rsidRPr="00046B8E">
        <w:rPr>
          <w:rFonts w:ascii="黑体" w:eastAsia="黑体" w:hAnsi="黑体"/>
          <w:kern w:val="0"/>
          <w:szCs w:val="21"/>
        </w:rPr>
        <w:t>5.</w:t>
      </w:r>
      <w:bookmarkStart w:id="36" w:name="_Hlk162439156"/>
      <w:bookmarkEnd w:id="34"/>
      <w:bookmarkEnd w:id="35"/>
      <w:r w:rsidRPr="00046B8E">
        <w:rPr>
          <w:rFonts w:ascii="黑体" w:eastAsia="黑体" w:hAnsi="黑体"/>
          <w:kern w:val="0"/>
          <w:szCs w:val="21"/>
        </w:rPr>
        <w:t xml:space="preserve">8 </w:t>
      </w:r>
      <w:r w:rsidRPr="00046B8E">
        <w:rPr>
          <w:rFonts w:ascii="黑体" w:eastAsia="黑体" w:hAnsi="黑体" w:hint="eastAsia"/>
          <w:kern w:val="0"/>
          <w:szCs w:val="21"/>
        </w:rPr>
        <w:t>复合靶焊合率</w:t>
      </w:r>
      <w:bookmarkEnd w:id="36"/>
    </w:p>
    <w:p w14:paraId="68380624" w14:textId="67C3981A" w:rsidR="00464B67" w:rsidRDefault="001B4C28">
      <w:pPr>
        <w:spacing w:line="360" w:lineRule="exact"/>
        <w:ind w:firstLineChars="200" w:firstLine="420"/>
        <w:jc w:val="left"/>
        <w:rPr>
          <w:bCs/>
          <w:color w:val="000000"/>
          <w:szCs w:val="21"/>
        </w:rPr>
      </w:pPr>
      <w:r>
        <w:rPr>
          <w:rFonts w:hint="eastAsia"/>
          <w:color w:val="000000"/>
          <w:szCs w:val="21"/>
          <w14:ligatures w14:val="standardContextual"/>
        </w:rPr>
        <w:t>复合靶</w:t>
      </w:r>
      <w:r>
        <w:rPr>
          <w:color w:val="000000"/>
          <w:szCs w:val="21"/>
          <w14:ligatures w14:val="standardContextual"/>
        </w:rPr>
        <w:t>焊合率</w:t>
      </w:r>
      <w:r>
        <w:rPr>
          <w:rFonts w:hint="eastAsia"/>
          <w:color w:val="000000"/>
          <w:szCs w:val="21"/>
          <w14:ligatures w14:val="standardContextual"/>
        </w:rPr>
        <w:t>不小于</w:t>
      </w:r>
      <w:r>
        <w:rPr>
          <w:bCs/>
          <w:color w:val="000000"/>
          <w:szCs w:val="21"/>
        </w:rPr>
        <w:t>97%</w:t>
      </w:r>
      <w:r>
        <w:rPr>
          <w:bCs/>
          <w:color w:val="000000"/>
          <w:szCs w:val="21"/>
        </w:rPr>
        <w:t>。</w:t>
      </w:r>
    </w:p>
    <w:p w14:paraId="48506FD7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5.9 </w:t>
      </w:r>
      <w:r w:rsidRPr="00046B8E">
        <w:rPr>
          <w:rFonts w:ascii="黑体" w:eastAsia="黑体" w:hAnsi="黑体" w:hint="eastAsia"/>
          <w:kern w:val="0"/>
          <w:szCs w:val="21"/>
        </w:rPr>
        <w:t>外观质量</w:t>
      </w:r>
    </w:p>
    <w:bookmarkEnd w:id="15"/>
    <w:bookmarkEnd w:id="22"/>
    <w:p w14:paraId="50DF6000" w14:textId="47B4DDAE" w:rsidR="00464B67" w:rsidRDefault="00000000">
      <w:pPr>
        <w:spacing w:line="360" w:lineRule="exact"/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产品</w:t>
      </w:r>
      <w:r>
        <w:rPr>
          <w:bCs/>
          <w:color w:val="000000"/>
          <w:szCs w:val="21"/>
        </w:rPr>
        <w:t>表面应清洁光滑、无指痕、油污和锈蚀，无颗粒附加物和其他沾污，无坑、划伤</w:t>
      </w:r>
      <w:r w:rsidR="001A2FDF">
        <w:rPr>
          <w:rFonts w:hint="eastAsia"/>
          <w:bCs/>
          <w:color w:val="000000"/>
          <w:szCs w:val="21"/>
        </w:rPr>
        <w:t>、</w:t>
      </w:r>
      <w:r>
        <w:rPr>
          <w:bCs/>
          <w:color w:val="000000"/>
          <w:szCs w:val="21"/>
        </w:rPr>
        <w:t>裂纹、凸起等缺陷。</w:t>
      </w:r>
    </w:p>
    <w:p w14:paraId="533EB741" w14:textId="77777777" w:rsidR="00464B67" w:rsidRPr="00046B8E" w:rsidRDefault="00000000">
      <w:pPr>
        <w:spacing w:beforeLines="50" w:before="156" w:afterLines="50" w:after="156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>6</w:t>
      </w:r>
      <w:r w:rsidRPr="00046B8E">
        <w:rPr>
          <w:rFonts w:ascii="黑体" w:eastAsia="黑体" w:hAnsi="黑体"/>
          <w:kern w:val="0"/>
          <w:szCs w:val="21"/>
        </w:rPr>
        <w:tab/>
      </w:r>
      <w:r w:rsidRPr="00046B8E">
        <w:rPr>
          <w:rFonts w:ascii="黑体" w:eastAsia="黑体" w:hAnsi="黑体" w:hint="eastAsia"/>
          <w:kern w:val="0"/>
          <w:szCs w:val="21"/>
        </w:rPr>
        <w:t>试验方法</w:t>
      </w:r>
    </w:p>
    <w:p w14:paraId="028D0ED9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bookmarkStart w:id="37" w:name="_Hlk160541426"/>
      <w:r w:rsidRPr="00046B8E">
        <w:rPr>
          <w:rFonts w:ascii="黑体" w:eastAsia="黑体" w:hAnsi="黑体"/>
          <w:kern w:val="0"/>
          <w:szCs w:val="21"/>
        </w:rPr>
        <w:t xml:space="preserve">6.1 </w:t>
      </w:r>
      <w:r w:rsidRPr="00046B8E">
        <w:rPr>
          <w:rFonts w:ascii="黑体" w:eastAsia="黑体" w:hAnsi="黑体" w:hint="eastAsia"/>
          <w:kern w:val="0"/>
          <w:szCs w:val="21"/>
        </w:rPr>
        <w:t>化学成分</w:t>
      </w:r>
    </w:p>
    <w:p w14:paraId="6C8E8800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6.1.1 </w:t>
      </w:r>
      <w:bookmarkStart w:id="38" w:name="OLE_LINK14"/>
      <w:r w:rsidRPr="00C06917">
        <w:rPr>
          <w:rFonts w:asciiTheme="minorEastAsia" w:eastAsiaTheme="minorEastAsia" w:hAnsiTheme="minorEastAsia" w:hint="eastAsia"/>
          <w:kern w:val="0"/>
          <w:szCs w:val="21"/>
        </w:rPr>
        <w:t>锆含量</w:t>
      </w:r>
    </w:p>
    <w:p w14:paraId="748BAC09" w14:textId="2BEE7A95" w:rsidR="00464B67" w:rsidRDefault="00000000">
      <w:pPr>
        <w:spacing w:beforeLines="50" w:before="156" w:line="360" w:lineRule="exact"/>
        <w:ind w:firstLineChars="200" w:firstLine="420"/>
        <w:jc w:val="left"/>
        <w:rPr>
          <w:bCs/>
          <w:color w:val="000000" w:themeColor="text1"/>
          <w:szCs w:val="21"/>
          <w14:ligatures w14:val="standardContextual"/>
        </w:rPr>
      </w:pPr>
      <w:r>
        <w:rPr>
          <w:rFonts w:hint="eastAsia"/>
          <w:color w:val="000000" w:themeColor="text1"/>
          <w:szCs w:val="21"/>
          <w14:ligatures w14:val="standardContextual"/>
        </w:rPr>
        <w:t>产品锆含量的测试方法见附录</w:t>
      </w:r>
      <w:r>
        <w:rPr>
          <w:rFonts w:hint="eastAsia"/>
          <w:color w:val="000000" w:themeColor="text1"/>
          <w:szCs w:val="21"/>
          <w14:ligatures w14:val="standardContextual"/>
        </w:rPr>
        <w:t>A</w:t>
      </w:r>
      <w:bookmarkEnd w:id="38"/>
      <w:r>
        <w:rPr>
          <w:color w:val="000000" w:themeColor="text1"/>
          <w:szCs w:val="21"/>
          <w14:ligatures w14:val="standardContextual"/>
        </w:rPr>
        <w:t>或按供需双方</w:t>
      </w:r>
      <w:r>
        <w:rPr>
          <w:rFonts w:hint="eastAsia"/>
          <w:color w:val="000000" w:themeColor="text1"/>
          <w:szCs w:val="21"/>
          <w14:ligatures w14:val="standardContextual"/>
        </w:rPr>
        <w:t>协商</w:t>
      </w:r>
      <w:r>
        <w:rPr>
          <w:color w:val="000000" w:themeColor="text1"/>
          <w:szCs w:val="21"/>
          <w14:ligatures w14:val="standardContextual"/>
        </w:rPr>
        <w:t>。</w:t>
      </w:r>
    </w:p>
    <w:p w14:paraId="2B48F899" w14:textId="77777777" w:rsidR="00464B67" w:rsidRPr="00046B8E" w:rsidRDefault="00000000">
      <w:pPr>
        <w:spacing w:beforeLines="50" w:before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6.1.2 </w:t>
      </w:r>
      <w:r w:rsidRPr="00C06917">
        <w:rPr>
          <w:rFonts w:asciiTheme="minorEastAsia" w:eastAsiaTheme="minorEastAsia" w:hAnsiTheme="minorEastAsia" w:hint="eastAsia"/>
          <w:kern w:val="0"/>
          <w:szCs w:val="21"/>
        </w:rPr>
        <w:t>钴和稀土含量</w:t>
      </w:r>
    </w:p>
    <w:p w14:paraId="00BF2AAD" w14:textId="55AF0020" w:rsidR="00464B67" w:rsidRDefault="002F4983">
      <w:pPr>
        <w:spacing w:beforeLines="50" w:before="156" w:line="360" w:lineRule="exact"/>
        <w:ind w:firstLineChars="200" w:firstLine="420"/>
        <w:jc w:val="left"/>
        <w:rPr>
          <w:color w:val="000000" w:themeColor="text1"/>
        </w:rPr>
      </w:pPr>
      <w:r>
        <w:rPr>
          <w:rFonts w:hint="eastAsia"/>
          <w:color w:val="000000" w:themeColor="text1"/>
          <w:szCs w:val="21"/>
          <w14:ligatures w14:val="standardContextual"/>
        </w:rPr>
        <w:t>产品钴和稀土含量的测试方法见附录</w:t>
      </w:r>
      <w:r>
        <w:rPr>
          <w:rFonts w:hint="eastAsia"/>
          <w:color w:val="000000" w:themeColor="text1"/>
          <w:szCs w:val="21"/>
          <w14:ligatures w14:val="standardContextual"/>
        </w:rPr>
        <w:t>B</w:t>
      </w:r>
      <w:r>
        <w:rPr>
          <w:color w:val="000000" w:themeColor="text1"/>
        </w:rPr>
        <w:t>或按供需双方</w:t>
      </w:r>
      <w:r>
        <w:rPr>
          <w:rFonts w:hint="eastAsia"/>
          <w:color w:val="000000" w:themeColor="text1"/>
        </w:rPr>
        <w:t>协商</w:t>
      </w:r>
      <w:r>
        <w:rPr>
          <w:color w:val="000000" w:themeColor="text1"/>
        </w:rPr>
        <w:t>。</w:t>
      </w:r>
    </w:p>
    <w:p w14:paraId="58956B34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bCs/>
          <w:color w:val="000000" w:themeColor="text1"/>
          <w:szCs w:val="21"/>
        </w:rPr>
        <w:t xml:space="preserve">6.1.3 </w:t>
      </w:r>
      <w:r w:rsidRPr="00C06917">
        <w:rPr>
          <w:rFonts w:asciiTheme="minorEastAsia" w:eastAsiaTheme="minorEastAsia" w:hAnsiTheme="minorEastAsia" w:hint="eastAsia"/>
          <w:kern w:val="0"/>
          <w:szCs w:val="21"/>
        </w:rPr>
        <w:t>杂质含量</w:t>
      </w:r>
    </w:p>
    <w:p w14:paraId="34DD02B2" w14:textId="3CE1F882" w:rsidR="00464B67" w:rsidRDefault="00C6423C">
      <w:pPr>
        <w:pStyle w:val="afc"/>
        <w:spacing w:line="360" w:lineRule="exact"/>
        <w:ind w:firstLine="420"/>
        <w:rPr>
          <w:color w:val="000000" w:themeColor="text1"/>
          <w:szCs w:val="21"/>
          <w14:ligatures w14:val="standardContextual"/>
        </w:rPr>
      </w:pPr>
      <w:bookmarkStart w:id="39" w:name="_Hlk163727478"/>
      <w:bookmarkStart w:id="40" w:name="_Hlk163734767"/>
      <w:r>
        <w:rPr>
          <w:rFonts w:ascii="Times New Roman" w:hint="eastAsia"/>
          <w:szCs w:val="21"/>
        </w:rPr>
        <w:t>产品</w:t>
      </w:r>
      <w:r w:rsidRPr="00C6423C">
        <w:rPr>
          <w:rFonts w:ascii="Times New Roman" w:hint="eastAsia"/>
          <w:szCs w:val="21"/>
        </w:rPr>
        <w:t>杂质含量</w:t>
      </w:r>
      <w:r>
        <w:rPr>
          <w:rFonts w:ascii="Times New Roman" w:hint="eastAsia"/>
          <w:szCs w:val="21"/>
        </w:rPr>
        <w:t>按</w:t>
      </w:r>
      <w:r>
        <w:rPr>
          <w:rFonts w:ascii="Times New Roman" w:hint="eastAsia"/>
          <w:kern w:val="2"/>
          <w:szCs w:val="24"/>
        </w:rPr>
        <w:t>GB/T 13747</w:t>
      </w:r>
      <w:r>
        <w:rPr>
          <w:rFonts w:ascii="Times New Roman"/>
          <w:kern w:val="2"/>
          <w:szCs w:val="24"/>
        </w:rPr>
        <w:t>的规定进行</w:t>
      </w:r>
      <w:r>
        <w:rPr>
          <w:rFonts w:ascii="Times New Roman" w:hint="eastAsia"/>
          <w:kern w:val="2"/>
          <w:szCs w:val="24"/>
        </w:rPr>
        <w:t>。</w:t>
      </w:r>
      <w:bookmarkEnd w:id="39"/>
      <w:bookmarkEnd w:id="40"/>
    </w:p>
    <w:p w14:paraId="40D4E5C5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6.2 </w:t>
      </w:r>
      <w:r w:rsidRPr="00046B8E">
        <w:rPr>
          <w:rFonts w:ascii="黑体" w:eastAsia="黑体" w:hAnsi="黑体" w:hint="eastAsia"/>
          <w:kern w:val="0"/>
          <w:szCs w:val="21"/>
        </w:rPr>
        <w:t>成分均匀性</w:t>
      </w:r>
    </w:p>
    <w:p w14:paraId="427F95E0" w14:textId="1815C2F7" w:rsidR="00464B67" w:rsidRDefault="008311F4">
      <w:pPr>
        <w:ind w:firstLineChars="200" w:firstLine="420"/>
        <w:rPr>
          <w:bCs/>
          <w:color w:val="FF0000"/>
          <w:szCs w:val="21"/>
        </w:rPr>
      </w:pPr>
      <w:bookmarkStart w:id="41" w:name="OLE_LINK11"/>
      <w:r w:rsidRPr="008311F4">
        <w:rPr>
          <w:color w:val="000000" w:themeColor="text1"/>
          <w:szCs w:val="21"/>
          <w14:ligatures w14:val="standardContextual"/>
        </w:rPr>
        <w:t>产品锆含量的测试方法见附录</w:t>
      </w:r>
      <w:r w:rsidRPr="008311F4">
        <w:rPr>
          <w:color w:val="000000" w:themeColor="text1"/>
          <w:szCs w:val="21"/>
          <w14:ligatures w14:val="standardContextual"/>
        </w:rPr>
        <w:t>A</w:t>
      </w:r>
      <w:r>
        <w:rPr>
          <w:rFonts w:hint="eastAsia"/>
          <w:color w:val="000000" w:themeColor="text1"/>
          <w:szCs w:val="21"/>
          <w14:ligatures w14:val="standardContextual"/>
        </w:rPr>
        <w:t>，</w:t>
      </w:r>
      <w:r w:rsidRPr="008311F4">
        <w:rPr>
          <w:color w:val="000000" w:themeColor="text1"/>
          <w:szCs w:val="21"/>
          <w14:ligatures w14:val="standardContextual"/>
        </w:rPr>
        <w:t>产品钴和稀土含量的测试方法见附录</w:t>
      </w:r>
      <w:r w:rsidRPr="008311F4">
        <w:rPr>
          <w:color w:val="000000" w:themeColor="text1"/>
          <w:szCs w:val="21"/>
          <w14:ligatures w14:val="standardContextual"/>
        </w:rPr>
        <w:t>B</w:t>
      </w:r>
      <w:r w:rsidR="00CD0583">
        <w:rPr>
          <w:rFonts w:hint="eastAsia"/>
          <w:color w:val="000000" w:themeColor="text1"/>
          <w:szCs w:val="21"/>
          <w14:ligatures w14:val="standardContextual"/>
        </w:rPr>
        <w:t>。</w:t>
      </w:r>
    </w:p>
    <w:bookmarkEnd w:id="41"/>
    <w:p w14:paraId="458090A7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6.3 </w:t>
      </w:r>
      <w:r w:rsidRPr="00046B8E">
        <w:rPr>
          <w:rFonts w:ascii="黑体" w:eastAsia="黑体" w:hAnsi="黑体" w:hint="eastAsia"/>
          <w:kern w:val="0"/>
          <w:szCs w:val="21"/>
        </w:rPr>
        <w:t>致密度</w:t>
      </w:r>
    </w:p>
    <w:p w14:paraId="703A3E24" w14:textId="17EEE509" w:rsidR="00464B67" w:rsidRDefault="00000000">
      <w:pPr>
        <w:spacing w:line="360" w:lineRule="exact"/>
        <w:ind w:firstLineChars="200" w:firstLine="420"/>
        <w:jc w:val="left"/>
        <w:rPr>
          <w:bCs/>
          <w:color w:val="000000"/>
          <w:szCs w:val="21"/>
        </w:rPr>
      </w:pPr>
      <w:r>
        <w:rPr>
          <w:rFonts w:hint="eastAsia"/>
          <w:szCs w:val="21"/>
          <w14:ligatures w14:val="standardContextual"/>
        </w:rPr>
        <w:t>产品致密度测试按</w:t>
      </w:r>
      <w:r>
        <w:rPr>
          <w:szCs w:val="21"/>
          <w14:ligatures w14:val="standardContextual"/>
        </w:rPr>
        <w:t>GB/T</w:t>
      </w:r>
      <w:r>
        <w:rPr>
          <w:rFonts w:hint="eastAsia"/>
          <w:szCs w:val="21"/>
          <w14:ligatures w14:val="standardContextual"/>
        </w:rPr>
        <w:t xml:space="preserve"> </w:t>
      </w:r>
      <w:r>
        <w:rPr>
          <w:szCs w:val="21"/>
          <w14:ligatures w14:val="standardContextual"/>
        </w:rPr>
        <w:t>1423</w:t>
      </w:r>
      <w:r>
        <w:rPr>
          <w:szCs w:val="21"/>
          <w14:ligatures w14:val="standardContextual"/>
        </w:rPr>
        <w:t>的规定进行。</w:t>
      </w:r>
    </w:p>
    <w:p w14:paraId="056EE55D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6.4 </w:t>
      </w:r>
      <w:r w:rsidRPr="00046B8E">
        <w:rPr>
          <w:rFonts w:ascii="黑体" w:eastAsia="黑体" w:hAnsi="黑体" w:hint="eastAsia"/>
          <w:kern w:val="0"/>
          <w:szCs w:val="21"/>
        </w:rPr>
        <w:t>平均晶粒尺寸</w:t>
      </w:r>
    </w:p>
    <w:p w14:paraId="01EDEA06" w14:textId="22A5D5D5" w:rsidR="00C6423C" w:rsidRDefault="00C6423C">
      <w:pPr>
        <w:spacing w:line="360" w:lineRule="exact"/>
        <w:ind w:firstLineChars="200" w:firstLine="420"/>
        <w:jc w:val="left"/>
        <w:rPr>
          <w:bCs/>
          <w:color w:val="000000"/>
          <w:szCs w:val="21"/>
        </w:rPr>
      </w:pPr>
      <w:bookmarkStart w:id="42" w:name="_Hlk160786342"/>
      <w:r>
        <w:rPr>
          <w:rFonts w:hint="eastAsia"/>
          <w:szCs w:val="21"/>
          <w14:ligatures w14:val="standardContextual"/>
        </w:rPr>
        <w:t>产品平均晶粒尺寸</w:t>
      </w:r>
      <w:r w:rsidR="00F86DE4">
        <w:rPr>
          <w:rFonts w:hint="eastAsia"/>
          <w:szCs w:val="21"/>
          <w14:ligatures w14:val="standardContextual"/>
        </w:rPr>
        <w:t>测试</w:t>
      </w:r>
      <w:r>
        <w:rPr>
          <w:rFonts w:hint="eastAsia"/>
          <w:szCs w:val="21"/>
          <w14:ligatures w14:val="standardContextual"/>
        </w:rPr>
        <w:t>按</w:t>
      </w:r>
      <w:r>
        <w:rPr>
          <w:szCs w:val="21"/>
          <w14:ligatures w14:val="standardContextual"/>
        </w:rPr>
        <w:t>GB/T 6394</w:t>
      </w:r>
      <w:r>
        <w:rPr>
          <w:szCs w:val="21"/>
          <w14:ligatures w14:val="standardContextual"/>
        </w:rPr>
        <w:t>的规定进行</w:t>
      </w:r>
      <w:r>
        <w:rPr>
          <w:bCs/>
          <w:color w:val="000000"/>
          <w:szCs w:val="21"/>
        </w:rPr>
        <w:t>。</w:t>
      </w:r>
    </w:p>
    <w:p w14:paraId="1F378867" w14:textId="77777777" w:rsidR="00C6423C" w:rsidRPr="00046B8E" w:rsidRDefault="00C6423C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6.5 </w:t>
      </w:r>
      <w:r w:rsidRPr="00046B8E">
        <w:rPr>
          <w:rFonts w:ascii="黑体" w:eastAsia="黑体" w:hAnsi="黑体" w:hint="eastAsia"/>
          <w:kern w:val="0"/>
          <w:szCs w:val="21"/>
        </w:rPr>
        <w:t>内部质量</w:t>
      </w:r>
    </w:p>
    <w:p w14:paraId="30788EF2" w14:textId="26D6E7CC" w:rsidR="00C6423C" w:rsidRDefault="00C6423C">
      <w:pPr>
        <w:spacing w:line="360" w:lineRule="exact"/>
        <w:ind w:firstLineChars="20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产品内部质量</w:t>
      </w:r>
      <w:r>
        <w:rPr>
          <w:bCs/>
          <w:color w:val="000000"/>
          <w:szCs w:val="21"/>
        </w:rPr>
        <w:t>按</w:t>
      </w:r>
      <w:r>
        <w:rPr>
          <w:bCs/>
          <w:color w:val="000000"/>
          <w:szCs w:val="21"/>
        </w:rPr>
        <w:t>GB/T 8651</w:t>
      </w:r>
      <w:r>
        <w:rPr>
          <w:bCs/>
          <w:color w:val="000000"/>
          <w:szCs w:val="21"/>
        </w:rPr>
        <w:t>的规定进行。</w:t>
      </w:r>
      <w:r w:rsidR="00197E84" w:rsidRPr="00197E84">
        <w:rPr>
          <w:bCs/>
          <w:color w:val="000000"/>
          <w:szCs w:val="21"/>
        </w:rPr>
        <w:t>异形靶材内部质量检测方法可由供需双方协商确定。</w:t>
      </w:r>
    </w:p>
    <w:bookmarkEnd w:id="42"/>
    <w:p w14:paraId="689CC30A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6.6 </w:t>
      </w:r>
      <w:r w:rsidRPr="00046B8E">
        <w:rPr>
          <w:rFonts w:ascii="黑体" w:eastAsia="黑体" w:hAnsi="黑体" w:hint="eastAsia"/>
          <w:kern w:val="0"/>
          <w:szCs w:val="21"/>
        </w:rPr>
        <w:t>尺寸</w:t>
      </w:r>
      <w:bookmarkStart w:id="43" w:name="_Hlk149748438"/>
      <w:r w:rsidRPr="00046B8E">
        <w:rPr>
          <w:rFonts w:ascii="黑体" w:eastAsia="黑体" w:hAnsi="黑体" w:hint="eastAsia"/>
          <w:kern w:val="0"/>
          <w:szCs w:val="21"/>
        </w:rPr>
        <w:t>及平面度</w:t>
      </w:r>
      <w:bookmarkEnd w:id="43"/>
    </w:p>
    <w:p w14:paraId="02D82B97" w14:textId="77777777" w:rsidR="00464B67" w:rsidRDefault="00000000">
      <w:pPr>
        <w:spacing w:line="360" w:lineRule="exact"/>
        <w:ind w:firstLineChars="200" w:firstLine="420"/>
        <w:jc w:val="left"/>
        <w:rPr>
          <w:szCs w:val="21"/>
          <w14:ligatures w14:val="standardContextual"/>
        </w:rPr>
      </w:pPr>
      <w:bookmarkStart w:id="44" w:name="_Hlk163545395"/>
      <w:bookmarkStart w:id="45" w:name="_Hlk163547917"/>
      <w:bookmarkStart w:id="46" w:name="_Hlk149747520"/>
      <w:r>
        <w:rPr>
          <w:rFonts w:hint="eastAsia"/>
          <w:szCs w:val="21"/>
          <w14:ligatures w14:val="standardContextual"/>
        </w:rPr>
        <w:t>产品尺寸测试按</w:t>
      </w:r>
      <w:r>
        <w:rPr>
          <w:szCs w:val="21"/>
          <w14:ligatures w14:val="standardContextual"/>
        </w:rPr>
        <w:t>GB/T 38762.1</w:t>
      </w:r>
      <w:bookmarkStart w:id="47" w:name="OLE_LINK21"/>
      <w:bookmarkEnd w:id="44"/>
      <w:bookmarkEnd w:id="45"/>
      <w:r>
        <w:rPr>
          <w:szCs w:val="21"/>
          <w14:ligatures w14:val="standardContextual"/>
        </w:rPr>
        <w:t>的规定进行</w:t>
      </w:r>
      <w:bookmarkEnd w:id="47"/>
      <w:r>
        <w:rPr>
          <w:rFonts w:hint="eastAsia"/>
          <w:szCs w:val="21"/>
          <w14:ligatures w14:val="standardContextual"/>
        </w:rPr>
        <w:t>；产品平面度测试按</w:t>
      </w:r>
      <w:r>
        <w:rPr>
          <w:rFonts w:hint="eastAsia"/>
          <w:szCs w:val="21"/>
          <w14:ligatures w14:val="standardContextual"/>
        </w:rPr>
        <w:t>GB/T 1182</w:t>
      </w:r>
      <w:r>
        <w:rPr>
          <w:szCs w:val="21"/>
          <w14:ligatures w14:val="standardContextual"/>
        </w:rPr>
        <w:t>的规定进行</w:t>
      </w:r>
      <w:r>
        <w:rPr>
          <w:rFonts w:hint="eastAsia"/>
          <w:szCs w:val="21"/>
          <w14:ligatures w14:val="standardContextual"/>
        </w:rPr>
        <w:t>。</w:t>
      </w:r>
    </w:p>
    <w:p w14:paraId="3A0CEA31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6.7 </w:t>
      </w:r>
      <w:r w:rsidRPr="00046B8E">
        <w:rPr>
          <w:rFonts w:ascii="黑体" w:eastAsia="黑体" w:hAnsi="黑体" w:hint="eastAsia"/>
          <w:kern w:val="0"/>
          <w:szCs w:val="21"/>
        </w:rPr>
        <w:t>表面粗糙度</w:t>
      </w:r>
    </w:p>
    <w:p w14:paraId="1C812555" w14:textId="43D98BF3" w:rsidR="00464B67" w:rsidRDefault="00C6423C">
      <w:pPr>
        <w:spacing w:line="360" w:lineRule="exact"/>
        <w:ind w:firstLineChars="20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产品表面粗糙度</w:t>
      </w:r>
      <w:r w:rsidR="00F86DE4">
        <w:rPr>
          <w:rFonts w:hint="eastAsia"/>
          <w:bCs/>
          <w:color w:val="000000"/>
          <w:szCs w:val="21"/>
        </w:rPr>
        <w:t>测试</w:t>
      </w:r>
      <w:r>
        <w:rPr>
          <w:rFonts w:hint="eastAsia"/>
          <w:bCs/>
          <w:color w:val="000000"/>
          <w:szCs w:val="21"/>
        </w:rPr>
        <w:t>按</w:t>
      </w:r>
      <w:r w:rsidR="0050742E" w:rsidRPr="0050742E">
        <w:rPr>
          <w:bCs/>
          <w:color w:val="000000"/>
          <w:szCs w:val="21"/>
        </w:rPr>
        <w:t>GB/T 6062</w:t>
      </w:r>
      <w:r w:rsidR="0050742E">
        <w:rPr>
          <w:rFonts w:hint="eastAsia"/>
          <w:bCs/>
          <w:color w:val="000000"/>
          <w:szCs w:val="21"/>
        </w:rPr>
        <w:t>和</w:t>
      </w:r>
      <w:r>
        <w:rPr>
          <w:bCs/>
          <w:color w:val="000000"/>
          <w:szCs w:val="21"/>
        </w:rPr>
        <w:t>JJF</w:t>
      </w:r>
      <w:r>
        <w:rPr>
          <w:rFonts w:hint="eastAsia"/>
          <w:bCs/>
          <w:color w:val="000000"/>
          <w:szCs w:val="21"/>
        </w:rPr>
        <w:t xml:space="preserve"> </w:t>
      </w:r>
      <w:r>
        <w:rPr>
          <w:bCs/>
          <w:color w:val="000000"/>
          <w:szCs w:val="21"/>
        </w:rPr>
        <w:t>1099</w:t>
      </w:r>
      <w:r>
        <w:rPr>
          <w:bCs/>
          <w:color w:val="000000"/>
          <w:szCs w:val="21"/>
        </w:rPr>
        <w:t>的规定进行。</w:t>
      </w:r>
    </w:p>
    <w:bookmarkEnd w:id="46"/>
    <w:p w14:paraId="73D33626" w14:textId="33F0E9F9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>6.</w:t>
      </w:r>
      <w:bookmarkStart w:id="48" w:name="_Hlk149747289"/>
      <w:r w:rsidRPr="00046B8E">
        <w:rPr>
          <w:rFonts w:ascii="黑体" w:eastAsia="黑体" w:hAnsi="黑体"/>
          <w:kern w:val="0"/>
          <w:szCs w:val="21"/>
        </w:rPr>
        <w:t xml:space="preserve">8 </w:t>
      </w:r>
      <w:r w:rsidRPr="00046B8E">
        <w:rPr>
          <w:rFonts w:ascii="黑体" w:eastAsia="黑体" w:hAnsi="黑体" w:hint="eastAsia"/>
          <w:kern w:val="0"/>
          <w:szCs w:val="21"/>
        </w:rPr>
        <w:t>复合靶焊合率</w:t>
      </w:r>
      <w:bookmarkEnd w:id="48"/>
    </w:p>
    <w:p w14:paraId="08D13543" w14:textId="432AE3C7" w:rsidR="00464B67" w:rsidRDefault="00C6423C">
      <w:pPr>
        <w:autoSpaceDE w:val="0"/>
        <w:autoSpaceDN w:val="0"/>
        <w:adjustRightInd w:val="0"/>
        <w:spacing w:line="360" w:lineRule="exact"/>
        <w:ind w:firstLineChars="200" w:firstLine="420"/>
        <w:rPr>
          <w:bCs/>
          <w:color w:val="000000"/>
          <w:kern w:val="0"/>
          <w:szCs w:val="21"/>
        </w:rPr>
      </w:pPr>
      <w:r>
        <w:rPr>
          <w:rFonts w:hint="eastAsia"/>
          <w:color w:val="000000"/>
          <w:kern w:val="0"/>
          <w:szCs w:val="21"/>
        </w:rPr>
        <w:t>复合靶焊合率</w:t>
      </w:r>
      <w:r w:rsidR="00F86DE4">
        <w:rPr>
          <w:rFonts w:hint="eastAsia"/>
          <w:color w:val="000000"/>
          <w:kern w:val="0"/>
          <w:szCs w:val="21"/>
        </w:rPr>
        <w:t>测试</w:t>
      </w:r>
      <w:r>
        <w:rPr>
          <w:rFonts w:hint="eastAsia"/>
          <w:color w:val="000000"/>
          <w:kern w:val="0"/>
          <w:szCs w:val="21"/>
        </w:rPr>
        <w:t>按</w:t>
      </w:r>
      <w:r>
        <w:rPr>
          <w:color w:val="000000"/>
          <w:kern w:val="0"/>
          <w:szCs w:val="21"/>
        </w:rPr>
        <w:t>YS/T 837</w:t>
      </w:r>
      <w:r>
        <w:rPr>
          <w:color w:val="000000"/>
          <w:kern w:val="0"/>
          <w:szCs w:val="21"/>
        </w:rPr>
        <w:t>的规定进行</w:t>
      </w:r>
      <w:r>
        <w:rPr>
          <w:bCs/>
          <w:color w:val="000000"/>
          <w:kern w:val="0"/>
          <w:szCs w:val="21"/>
        </w:rPr>
        <w:t>。</w:t>
      </w:r>
    </w:p>
    <w:p w14:paraId="5CF4FCB7" w14:textId="67B11FB0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6.9 </w:t>
      </w:r>
      <w:r w:rsidRPr="00046B8E">
        <w:rPr>
          <w:rFonts w:ascii="黑体" w:eastAsia="黑体" w:hAnsi="黑体" w:hint="eastAsia"/>
          <w:kern w:val="0"/>
          <w:szCs w:val="21"/>
        </w:rPr>
        <w:t>外观质量</w:t>
      </w:r>
    </w:p>
    <w:bookmarkEnd w:id="37"/>
    <w:p w14:paraId="3D8FED38" w14:textId="77777777" w:rsidR="00464B67" w:rsidRDefault="00000000">
      <w:pPr>
        <w:autoSpaceDE w:val="0"/>
        <w:autoSpaceDN w:val="0"/>
        <w:adjustRightInd w:val="0"/>
        <w:spacing w:line="360" w:lineRule="exact"/>
        <w:ind w:firstLineChars="200" w:firstLine="420"/>
        <w:rPr>
          <w:color w:val="000000"/>
          <w:kern w:val="0"/>
          <w:szCs w:val="21"/>
        </w:rPr>
      </w:pPr>
      <w:r>
        <w:rPr>
          <w:rFonts w:hint="eastAsia"/>
          <w:color w:val="000000"/>
          <w:kern w:val="0"/>
          <w:szCs w:val="21"/>
        </w:rPr>
        <w:t>产品</w:t>
      </w:r>
      <w:r>
        <w:rPr>
          <w:color w:val="000000"/>
          <w:kern w:val="0"/>
          <w:szCs w:val="21"/>
        </w:rPr>
        <w:t>外观质量用目视检查，必要时，用放大镜或显微镜进行鉴别。</w:t>
      </w:r>
    </w:p>
    <w:p w14:paraId="6C79F4F3" w14:textId="310DCBF0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7 </w:t>
      </w:r>
      <w:r w:rsidRPr="00046B8E">
        <w:rPr>
          <w:rFonts w:ascii="黑体" w:eastAsia="黑体" w:hAnsi="黑体" w:hint="eastAsia"/>
          <w:kern w:val="0"/>
          <w:szCs w:val="21"/>
        </w:rPr>
        <w:t>检验规则</w:t>
      </w:r>
    </w:p>
    <w:p w14:paraId="1DB70FFB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>7.1</w:t>
      </w:r>
      <w:r w:rsidRPr="00046B8E">
        <w:rPr>
          <w:rFonts w:ascii="黑体" w:eastAsia="黑体" w:hAnsi="黑体" w:hint="eastAsia"/>
          <w:kern w:val="0"/>
          <w:szCs w:val="21"/>
        </w:rPr>
        <w:t>检查和验收</w:t>
      </w:r>
    </w:p>
    <w:p w14:paraId="50503989" w14:textId="14BE6378" w:rsidR="00D9125A" w:rsidRPr="00D9125A" w:rsidRDefault="00000000" w:rsidP="00D9125A">
      <w:pPr>
        <w:rPr>
          <w:sz w:val="24"/>
          <w14:ligatures w14:val="standardContextual"/>
        </w:rPr>
      </w:pPr>
      <w:r w:rsidRPr="00046B8E">
        <w:rPr>
          <w:rFonts w:ascii="黑体" w:eastAsia="黑体" w:hAnsi="黑体"/>
          <w:kern w:val="0"/>
          <w:szCs w:val="21"/>
        </w:rPr>
        <w:t>7.1.1</w:t>
      </w:r>
      <w:r>
        <w:rPr>
          <w:rFonts w:eastAsia="黑体"/>
          <w:kern w:val="0"/>
          <w:szCs w:val="21"/>
        </w:rPr>
        <w:t xml:space="preserve"> </w:t>
      </w:r>
      <w:r w:rsidR="00D9125A" w:rsidRPr="00046B8E">
        <w:rPr>
          <w:szCs w:val="21"/>
        </w:rPr>
        <w:t>产品由供方或第三方进行检验，产品质量应符合本文件及订货单的规定。</w:t>
      </w:r>
    </w:p>
    <w:p w14:paraId="33C126B3" w14:textId="2F1D063B" w:rsidR="00D9125A" w:rsidRPr="00D9125A" w:rsidRDefault="00000000" w:rsidP="00E9304C">
      <w:pPr>
        <w:spacing w:line="360" w:lineRule="exact"/>
        <w:rPr>
          <w:szCs w:val="21"/>
        </w:rPr>
      </w:pPr>
      <w:r w:rsidRPr="00046B8E">
        <w:rPr>
          <w:rFonts w:ascii="黑体" w:eastAsia="黑体" w:hAnsi="黑体"/>
          <w:szCs w:val="21"/>
        </w:rPr>
        <w:t>7.1.2</w:t>
      </w:r>
      <w:r>
        <w:rPr>
          <w:szCs w:val="21"/>
        </w:rPr>
        <w:t xml:space="preserve"> </w:t>
      </w:r>
      <w:r w:rsidR="00D9125A" w:rsidRPr="00D9125A">
        <w:rPr>
          <w:szCs w:val="21"/>
        </w:rPr>
        <w:t>需方可对收到的产品进行检验。如检验结果与本文件或订货单的规定不符时，应以书面形式向供方提出，由供需双方协商解决。属于外观质量的异议，应在收到产品之日起</w:t>
      </w:r>
      <w:r w:rsidR="00D9125A" w:rsidRPr="00D9125A">
        <w:rPr>
          <w:szCs w:val="21"/>
        </w:rPr>
        <w:t xml:space="preserve">1 </w:t>
      </w:r>
      <w:r w:rsidR="00D9125A" w:rsidRPr="00D9125A">
        <w:rPr>
          <w:szCs w:val="21"/>
        </w:rPr>
        <w:t>个月内提出；属于其他性能的异议，应在收到产品之日起</w:t>
      </w:r>
      <w:r w:rsidR="00D9125A" w:rsidRPr="00D9125A">
        <w:rPr>
          <w:szCs w:val="21"/>
        </w:rPr>
        <w:t xml:space="preserve">3 </w:t>
      </w:r>
      <w:r w:rsidR="00D9125A" w:rsidRPr="00D9125A">
        <w:rPr>
          <w:szCs w:val="21"/>
        </w:rPr>
        <w:t>个月内提出。</w:t>
      </w:r>
      <w:r w:rsidR="009E5140" w:rsidRPr="009E5140">
        <w:rPr>
          <w:szCs w:val="21"/>
        </w:rPr>
        <w:t>若客户未按标准贮存条件存放，则不适用该质量异议期限</w:t>
      </w:r>
      <w:r w:rsidR="009E5140">
        <w:rPr>
          <w:rFonts w:hint="eastAsia"/>
          <w:szCs w:val="21"/>
        </w:rPr>
        <w:t>。</w:t>
      </w:r>
      <w:r w:rsidR="00D9125A" w:rsidRPr="00D9125A">
        <w:rPr>
          <w:szCs w:val="21"/>
        </w:rPr>
        <w:t>如需仲裁，应由供需双方协商确定。</w:t>
      </w:r>
    </w:p>
    <w:p w14:paraId="51AE49F3" w14:textId="77777777" w:rsidR="00464B67" w:rsidRPr="00046B8E" w:rsidRDefault="00000000" w:rsidP="00297986">
      <w:pPr>
        <w:spacing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7.2 </w:t>
      </w:r>
      <w:r w:rsidRPr="00046B8E">
        <w:rPr>
          <w:rFonts w:ascii="黑体" w:eastAsia="黑体" w:hAnsi="黑体" w:hint="eastAsia"/>
          <w:kern w:val="0"/>
          <w:szCs w:val="21"/>
        </w:rPr>
        <w:t>组批</w:t>
      </w:r>
    </w:p>
    <w:p w14:paraId="2657C1B3" w14:textId="40205F8F" w:rsidR="00464B67" w:rsidRDefault="00000000">
      <w:pPr>
        <w:spacing w:line="360" w:lineRule="exact"/>
        <w:ind w:firstLineChars="200" w:firstLine="420"/>
        <w:rPr>
          <w:szCs w:val="21"/>
        </w:rPr>
      </w:pPr>
      <w:r>
        <w:rPr>
          <w:szCs w:val="21"/>
        </w:rPr>
        <w:t>产品应成批提交验收。每批应由同一生产批、同一牌号和规格的产品组成</w:t>
      </w:r>
      <w:r w:rsidR="00F770D5">
        <w:rPr>
          <w:rFonts w:hint="eastAsia"/>
          <w:szCs w:val="21"/>
        </w:rPr>
        <w:t>，每批产品数量不大于</w:t>
      </w:r>
      <w:r w:rsidR="00F770D5">
        <w:rPr>
          <w:rFonts w:hint="eastAsia"/>
          <w:szCs w:val="21"/>
        </w:rPr>
        <w:t>10</w:t>
      </w:r>
      <w:r w:rsidR="00F770D5">
        <w:rPr>
          <w:rFonts w:hint="eastAsia"/>
          <w:szCs w:val="21"/>
        </w:rPr>
        <w:t>块。</w:t>
      </w:r>
    </w:p>
    <w:p w14:paraId="0FAEC260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 xml:space="preserve">7.3 </w:t>
      </w:r>
      <w:r w:rsidRPr="00046B8E">
        <w:rPr>
          <w:rFonts w:ascii="黑体" w:eastAsia="黑体" w:hAnsi="黑体" w:hint="eastAsia"/>
          <w:kern w:val="0"/>
          <w:szCs w:val="21"/>
        </w:rPr>
        <w:t>检验项目及取样</w:t>
      </w:r>
    </w:p>
    <w:p w14:paraId="6B2F77D2" w14:textId="77777777" w:rsidR="00464B67" w:rsidRDefault="00000000">
      <w:pPr>
        <w:spacing w:line="360" w:lineRule="exact"/>
        <w:rPr>
          <w:szCs w:val="21"/>
        </w:rPr>
      </w:pPr>
      <w:r w:rsidRPr="00046B8E">
        <w:rPr>
          <w:rFonts w:ascii="黑体" w:eastAsia="黑体" w:hAnsi="黑体"/>
          <w:szCs w:val="21"/>
        </w:rPr>
        <w:t>7.3.1</w:t>
      </w:r>
      <w:r>
        <w:rPr>
          <w:szCs w:val="21"/>
        </w:rPr>
        <w:t xml:space="preserve"> </w:t>
      </w:r>
      <w:r>
        <w:rPr>
          <w:szCs w:val="21"/>
        </w:rPr>
        <w:t>产品的检验项目、取样位置和取样数量应符合表</w:t>
      </w:r>
      <w:r>
        <w:rPr>
          <w:szCs w:val="21"/>
        </w:rPr>
        <w:t>2</w:t>
      </w:r>
      <w:r>
        <w:rPr>
          <w:szCs w:val="21"/>
        </w:rPr>
        <w:t>规定。</w:t>
      </w:r>
    </w:p>
    <w:tbl>
      <w:tblPr>
        <w:tblStyle w:val="10"/>
        <w:tblpPr w:leftFromText="180" w:rightFromText="180" w:vertAnchor="text" w:horzAnchor="margin" w:tblpY="879"/>
        <w:tblW w:w="8784" w:type="dxa"/>
        <w:tblLook w:val="04A0" w:firstRow="1" w:lastRow="0" w:firstColumn="1" w:lastColumn="0" w:noHBand="0" w:noVBand="1"/>
      </w:tblPr>
      <w:tblGrid>
        <w:gridCol w:w="1689"/>
        <w:gridCol w:w="1719"/>
        <w:gridCol w:w="1719"/>
        <w:gridCol w:w="1956"/>
        <w:gridCol w:w="1701"/>
      </w:tblGrid>
      <w:tr w:rsidR="00464B67" w14:paraId="1C895413" w14:textId="77777777">
        <w:tc>
          <w:tcPr>
            <w:tcW w:w="1689" w:type="dxa"/>
          </w:tcPr>
          <w:p w14:paraId="5E1089C2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bookmarkStart w:id="49" w:name="_Hlk160541362"/>
            <w:r>
              <w:rPr>
                <w:szCs w:val="21"/>
              </w:rPr>
              <w:t>检验项目</w:t>
            </w:r>
          </w:p>
        </w:tc>
        <w:tc>
          <w:tcPr>
            <w:tcW w:w="1719" w:type="dxa"/>
          </w:tcPr>
          <w:p w14:paraId="3B81BC55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取样位置</w:t>
            </w:r>
          </w:p>
        </w:tc>
        <w:tc>
          <w:tcPr>
            <w:tcW w:w="1719" w:type="dxa"/>
          </w:tcPr>
          <w:p w14:paraId="7B22CF15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取样数量</w:t>
            </w:r>
          </w:p>
        </w:tc>
        <w:tc>
          <w:tcPr>
            <w:tcW w:w="1956" w:type="dxa"/>
          </w:tcPr>
          <w:p w14:paraId="016F6067" w14:textId="77777777" w:rsidR="00464B67" w:rsidRDefault="00000000" w:rsidP="00046B8E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要求的章条号</w:t>
            </w:r>
          </w:p>
        </w:tc>
        <w:tc>
          <w:tcPr>
            <w:tcW w:w="1701" w:type="dxa"/>
          </w:tcPr>
          <w:p w14:paraId="28D207FE" w14:textId="77777777" w:rsidR="00464B67" w:rsidRDefault="00000000" w:rsidP="00046B8E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检验的章条号</w:t>
            </w:r>
          </w:p>
        </w:tc>
      </w:tr>
      <w:tr w:rsidR="00464B67" w14:paraId="3963FA26" w14:textId="77777777" w:rsidTr="00046B8E">
        <w:tc>
          <w:tcPr>
            <w:tcW w:w="1689" w:type="dxa"/>
            <w:vAlign w:val="center"/>
          </w:tcPr>
          <w:p w14:paraId="5B6B0FBD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bookmarkStart w:id="50" w:name="_Hlk224202848"/>
            <w:r>
              <w:rPr>
                <w:szCs w:val="21"/>
              </w:rPr>
              <w:t>化学成分</w:t>
            </w:r>
          </w:p>
        </w:tc>
        <w:tc>
          <w:tcPr>
            <w:tcW w:w="1719" w:type="dxa"/>
            <w:vAlign w:val="center"/>
          </w:tcPr>
          <w:p w14:paraId="3547BC03" w14:textId="77777777" w:rsidR="00464B67" w:rsidRDefault="00000000" w:rsidP="00046B8E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bookmarkStart w:id="51" w:name="_Hlk160542322"/>
            <w:r>
              <w:rPr>
                <w:color w:val="000000" w:themeColor="text1"/>
                <w:szCs w:val="21"/>
              </w:rPr>
              <w:t>靶坯</w:t>
            </w:r>
            <w:bookmarkEnd w:id="51"/>
          </w:p>
        </w:tc>
        <w:tc>
          <w:tcPr>
            <w:tcW w:w="1719" w:type="dxa"/>
            <w:vAlign w:val="center"/>
          </w:tcPr>
          <w:p w14:paraId="1C0481EE" w14:textId="400433D1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每批</w:t>
            </w:r>
            <w:r>
              <w:rPr>
                <w:rFonts w:hint="eastAsia"/>
              </w:rPr>
              <w:t>1</w:t>
            </w:r>
            <w:r w:rsidR="00D9125A">
              <w:rPr>
                <w:rFonts w:hint="eastAsia"/>
              </w:rPr>
              <w:t>件</w:t>
            </w:r>
          </w:p>
        </w:tc>
        <w:tc>
          <w:tcPr>
            <w:tcW w:w="1956" w:type="dxa"/>
            <w:vAlign w:val="center"/>
          </w:tcPr>
          <w:p w14:paraId="73F93BD5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5.1</w:t>
            </w:r>
          </w:p>
        </w:tc>
        <w:tc>
          <w:tcPr>
            <w:tcW w:w="1701" w:type="dxa"/>
            <w:vAlign w:val="center"/>
          </w:tcPr>
          <w:p w14:paraId="3B79594F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6.1</w:t>
            </w:r>
          </w:p>
        </w:tc>
      </w:tr>
      <w:bookmarkEnd w:id="50"/>
      <w:tr w:rsidR="00464B67" w14:paraId="4F779B3E" w14:textId="77777777" w:rsidTr="00046B8E">
        <w:tc>
          <w:tcPr>
            <w:tcW w:w="1689" w:type="dxa"/>
            <w:vAlign w:val="center"/>
          </w:tcPr>
          <w:p w14:paraId="4B806476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成分均匀性</w:t>
            </w:r>
          </w:p>
        </w:tc>
        <w:tc>
          <w:tcPr>
            <w:tcW w:w="1719" w:type="dxa"/>
            <w:vAlign w:val="center"/>
          </w:tcPr>
          <w:p w14:paraId="179AE8D9" w14:textId="77777777" w:rsidR="00464B67" w:rsidRDefault="00000000" w:rsidP="00046B8E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靶坯</w:t>
            </w:r>
          </w:p>
        </w:tc>
        <w:tc>
          <w:tcPr>
            <w:tcW w:w="1719" w:type="dxa"/>
            <w:vAlign w:val="center"/>
          </w:tcPr>
          <w:p w14:paraId="2CE3887A" w14:textId="4CF6C700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每批</w:t>
            </w:r>
            <w:r>
              <w:rPr>
                <w:rFonts w:hint="eastAsia"/>
              </w:rPr>
              <w:t>1</w:t>
            </w:r>
            <w:r w:rsidR="00D9125A">
              <w:rPr>
                <w:rFonts w:hint="eastAsia"/>
              </w:rPr>
              <w:t>件，每件取</w:t>
            </w:r>
            <w:r w:rsidR="00D9125A">
              <w:rPr>
                <w:rFonts w:hint="eastAsia"/>
              </w:rPr>
              <w:t>3</w:t>
            </w:r>
            <w:r w:rsidR="00D9125A">
              <w:rPr>
                <w:rFonts w:hint="eastAsia"/>
              </w:rPr>
              <w:t>个试样</w:t>
            </w:r>
          </w:p>
        </w:tc>
        <w:tc>
          <w:tcPr>
            <w:tcW w:w="1956" w:type="dxa"/>
            <w:vAlign w:val="center"/>
          </w:tcPr>
          <w:p w14:paraId="2FF77A47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5.2</w:t>
            </w:r>
          </w:p>
        </w:tc>
        <w:tc>
          <w:tcPr>
            <w:tcW w:w="1701" w:type="dxa"/>
            <w:vAlign w:val="center"/>
          </w:tcPr>
          <w:p w14:paraId="441AB3FC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6.2</w:t>
            </w:r>
          </w:p>
        </w:tc>
      </w:tr>
      <w:tr w:rsidR="00464B67" w14:paraId="0CC9649B" w14:textId="77777777" w:rsidTr="00046B8E">
        <w:tc>
          <w:tcPr>
            <w:tcW w:w="1689" w:type="dxa"/>
            <w:vAlign w:val="center"/>
          </w:tcPr>
          <w:p w14:paraId="7FC9434C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致密度</w:t>
            </w:r>
          </w:p>
        </w:tc>
        <w:tc>
          <w:tcPr>
            <w:tcW w:w="1719" w:type="dxa"/>
            <w:vAlign w:val="center"/>
          </w:tcPr>
          <w:p w14:paraId="6727B7BD" w14:textId="77777777" w:rsidR="00464B67" w:rsidRDefault="00000000" w:rsidP="00046B8E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靶坯</w:t>
            </w:r>
          </w:p>
        </w:tc>
        <w:tc>
          <w:tcPr>
            <w:tcW w:w="1719" w:type="dxa"/>
            <w:vAlign w:val="center"/>
          </w:tcPr>
          <w:p w14:paraId="79C0B4AF" w14:textId="670258E9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每批</w:t>
            </w:r>
            <w:r>
              <w:rPr>
                <w:rFonts w:hint="eastAsia"/>
              </w:rPr>
              <w:t>1</w:t>
            </w:r>
            <w:r w:rsidR="00D9125A">
              <w:rPr>
                <w:rFonts w:hint="eastAsia"/>
              </w:rPr>
              <w:t>件</w:t>
            </w:r>
          </w:p>
        </w:tc>
        <w:tc>
          <w:tcPr>
            <w:tcW w:w="1956" w:type="dxa"/>
            <w:vAlign w:val="center"/>
          </w:tcPr>
          <w:p w14:paraId="70E09468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72AA5D47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464B67" w14:paraId="4BAD7DDF" w14:textId="77777777" w:rsidTr="00046B8E">
        <w:tc>
          <w:tcPr>
            <w:tcW w:w="1689" w:type="dxa"/>
            <w:vAlign w:val="center"/>
          </w:tcPr>
          <w:p w14:paraId="404C3F23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平均</w:t>
            </w:r>
            <w:r>
              <w:rPr>
                <w:szCs w:val="21"/>
              </w:rPr>
              <w:t>晶粒尺寸</w:t>
            </w:r>
          </w:p>
        </w:tc>
        <w:tc>
          <w:tcPr>
            <w:tcW w:w="1719" w:type="dxa"/>
            <w:vAlign w:val="center"/>
          </w:tcPr>
          <w:p w14:paraId="481EF243" w14:textId="77777777" w:rsidR="00464B67" w:rsidRDefault="00000000" w:rsidP="00046B8E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</w:rPr>
              <w:t>靶坯</w:t>
            </w:r>
          </w:p>
        </w:tc>
        <w:tc>
          <w:tcPr>
            <w:tcW w:w="1719" w:type="dxa"/>
            <w:vAlign w:val="center"/>
          </w:tcPr>
          <w:p w14:paraId="6640D84B" w14:textId="07A61929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每批</w:t>
            </w:r>
            <w:r>
              <w:rPr>
                <w:rFonts w:hint="eastAsia"/>
              </w:rPr>
              <w:t>1</w:t>
            </w:r>
            <w:r w:rsidR="00D9125A">
              <w:rPr>
                <w:rFonts w:hint="eastAsia"/>
              </w:rPr>
              <w:t>件</w:t>
            </w:r>
          </w:p>
        </w:tc>
        <w:tc>
          <w:tcPr>
            <w:tcW w:w="1956" w:type="dxa"/>
            <w:vAlign w:val="center"/>
          </w:tcPr>
          <w:p w14:paraId="60B69AEC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5.4</w:t>
            </w:r>
          </w:p>
        </w:tc>
        <w:tc>
          <w:tcPr>
            <w:tcW w:w="1701" w:type="dxa"/>
            <w:vAlign w:val="center"/>
          </w:tcPr>
          <w:p w14:paraId="58623C3B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6.4</w:t>
            </w:r>
          </w:p>
        </w:tc>
      </w:tr>
      <w:tr w:rsidR="00464B67" w14:paraId="6C08FC27" w14:textId="77777777" w:rsidTr="00046B8E">
        <w:tc>
          <w:tcPr>
            <w:tcW w:w="1689" w:type="dxa"/>
            <w:vAlign w:val="center"/>
          </w:tcPr>
          <w:p w14:paraId="59747C6A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内部质量</w:t>
            </w:r>
          </w:p>
        </w:tc>
        <w:tc>
          <w:tcPr>
            <w:tcW w:w="1719" w:type="dxa"/>
            <w:vAlign w:val="center"/>
          </w:tcPr>
          <w:p w14:paraId="64D5CC64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靶坯</w:t>
            </w:r>
          </w:p>
        </w:tc>
        <w:tc>
          <w:tcPr>
            <w:tcW w:w="1719" w:type="dxa"/>
            <w:vAlign w:val="center"/>
          </w:tcPr>
          <w:p w14:paraId="790F0904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逐件</w:t>
            </w:r>
          </w:p>
        </w:tc>
        <w:tc>
          <w:tcPr>
            <w:tcW w:w="1956" w:type="dxa"/>
            <w:vAlign w:val="center"/>
          </w:tcPr>
          <w:p w14:paraId="50D9E5D9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5.5</w:t>
            </w:r>
          </w:p>
        </w:tc>
        <w:tc>
          <w:tcPr>
            <w:tcW w:w="1701" w:type="dxa"/>
            <w:vAlign w:val="center"/>
          </w:tcPr>
          <w:p w14:paraId="5253985D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6.5</w:t>
            </w:r>
          </w:p>
        </w:tc>
      </w:tr>
      <w:tr w:rsidR="00464B67" w14:paraId="57DB0EC1" w14:textId="77777777" w:rsidTr="00046B8E">
        <w:tc>
          <w:tcPr>
            <w:tcW w:w="1689" w:type="dxa"/>
            <w:vAlign w:val="center"/>
          </w:tcPr>
          <w:p w14:paraId="252552DF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尺寸</w:t>
            </w:r>
            <w:r>
              <w:rPr>
                <w:rFonts w:hint="eastAsia"/>
                <w:szCs w:val="21"/>
              </w:rPr>
              <w:t>及平面度</w:t>
            </w:r>
          </w:p>
        </w:tc>
        <w:tc>
          <w:tcPr>
            <w:tcW w:w="1719" w:type="dxa"/>
            <w:vAlign w:val="center"/>
          </w:tcPr>
          <w:p w14:paraId="23E8F035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成品</w:t>
            </w:r>
          </w:p>
        </w:tc>
        <w:tc>
          <w:tcPr>
            <w:tcW w:w="1719" w:type="dxa"/>
            <w:vAlign w:val="center"/>
          </w:tcPr>
          <w:p w14:paraId="3A53E7C3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逐件</w:t>
            </w:r>
          </w:p>
        </w:tc>
        <w:tc>
          <w:tcPr>
            <w:tcW w:w="1956" w:type="dxa"/>
            <w:vAlign w:val="center"/>
          </w:tcPr>
          <w:p w14:paraId="3FEEFAC2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 w14:paraId="4E16B2ED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</w:t>
            </w:r>
            <w:r>
              <w:rPr>
                <w:rFonts w:hint="eastAsia"/>
                <w:szCs w:val="21"/>
              </w:rPr>
              <w:t>6</w:t>
            </w:r>
          </w:p>
        </w:tc>
      </w:tr>
      <w:tr w:rsidR="00464B67" w14:paraId="56BA1CBD" w14:textId="77777777" w:rsidTr="00046B8E">
        <w:tc>
          <w:tcPr>
            <w:tcW w:w="1689" w:type="dxa"/>
            <w:vAlign w:val="center"/>
          </w:tcPr>
          <w:p w14:paraId="09D1E818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表面粗糙度</w:t>
            </w:r>
          </w:p>
        </w:tc>
        <w:tc>
          <w:tcPr>
            <w:tcW w:w="1719" w:type="dxa"/>
            <w:vAlign w:val="center"/>
          </w:tcPr>
          <w:p w14:paraId="54C19C5C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成品</w:t>
            </w:r>
          </w:p>
        </w:tc>
        <w:tc>
          <w:tcPr>
            <w:tcW w:w="1719" w:type="dxa"/>
            <w:vAlign w:val="center"/>
          </w:tcPr>
          <w:p w14:paraId="229865BE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逐件</w:t>
            </w:r>
          </w:p>
        </w:tc>
        <w:tc>
          <w:tcPr>
            <w:tcW w:w="1956" w:type="dxa"/>
            <w:vAlign w:val="center"/>
          </w:tcPr>
          <w:p w14:paraId="4B83E837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</w:t>
            </w: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1E7056AE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</w:t>
            </w:r>
            <w:r>
              <w:rPr>
                <w:rFonts w:hint="eastAsia"/>
                <w:szCs w:val="21"/>
              </w:rPr>
              <w:t>7</w:t>
            </w:r>
          </w:p>
        </w:tc>
      </w:tr>
      <w:tr w:rsidR="00464B67" w14:paraId="3A87D8E8" w14:textId="77777777" w:rsidTr="00046B8E">
        <w:tc>
          <w:tcPr>
            <w:tcW w:w="1689" w:type="dxa"/>
            <w:vAlign w:val="center"/>
          </w:tcPr>
          <w:p w14:paraId="3CED5C19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焊合率</w:t>
            </w:r>
          </w:p>
        </w:tc>
        <w:tc>
          <w:tcPr>
            <w:tcW w:w="1719" w:type="dxa"/>
            <w:vAlign w:val="center"/>
          </w:tcPr>
          <w:p w14:paraId="78F2F1F6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成品</w:t>
            </w:r>
          </w:p>
        </w:tc>
        <w:tc>
          <w:tcPr>
            <w:tcW w:w="1719" w:type="dxa"/>
            <w:vAlign w:val="center"/>
          </w:tcPr>
          <w:p w14:paraId="1B396421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逐件</w:t>
            </w:r>
          </w:p>
        </w:tc>
        <w:tc>
          <w:tcPr>
            <w:tcW w:w="1956" w:type="dxa"/>
            <w:vAlign w:val="center"/>
          </w:tcPr>
          <w:p w14:paraId="03C2FFE9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</w:t>
            </w: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01" w:type="dxa"/>
            <w:vAlign w:val="center"/>
          </w:tcPr>
          <w:p w14:paraId="6AE050C7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</w:t>
            </w:r>
            <w:r>
              <w:rPr>
                <w:rFonts w:hint="eastAsia"/>
                <w:szCs w:val="21"/>
              </w:rPr>
              <w:t>8</w:t>
            </w:r>
          </w:p>
        </w:tc>
      </w:tr>
      <w:tr w:rsidR="00464B67" w14:paraId="5766EFAC" w14:textId="77777777" w:rsidTr="00046B8E">
        <w:tc>
          <w:tcPr>
            <w:tcW w:w="1689" w:type="dxa"/>
            <w:vAlign w:val="center"/>
          </w:tcPr>
          <w:p w14:paraId="08990471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外观质量</w:t>
            </w:r>
          </w:p>
        </w:tc>
        <w:tc>
          <w:tcPr>
            <w:tcW w:w="1719" w:type="dxa"/>
            <w:vAlign w:val="center"/>
          </w:tcPr>
          <w:p w14:paraId="714C1374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成品</w:t>
            </w:r>
          </w:p>
        </w:tc>
        <w:tc>
          <w:tcPr>
            <w:tcW w:w="1719" w:type="dxa"/>
            <w:vAlign w:val="center"/>
          </w:tcPr>
          <w:p w14:paraId="0E933005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逐件</w:t>
            </w:r>
          </w:p>
        </w:tc>
        <w:tc>
          <w:tcPr>
            <w:tcW w:w="1956" w:type="dxa"/>
            <w:vAlign w:val="center"/>
          </w:tcPr>
          <w:p w14:paraId="3FA5F26E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5.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 w14:paraId="5C522BCB" w14:textId="77777777" w:rsidR="00464B67" w:rsidRDefault="00000000" w:rsidP="00046B8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6.</w:t>
            </w:r>
            <w:r>
              <w:rPr>
                <w:rFonts w:hint="eastAsia"/>
                <w:szCs w:val="21"/>
              </w:rPr>
              <w:t>9</w:t>
            </w:r>
          </w:p>
        </w:tc>
      </w:tr>
    </w:tbl>
    <w:bookmarkEnd w:id="49"/>
    <w:p w14:paraId="327748A9" w14:textId="77777777" w:rsidR="00464B67" w:rsidRDefault="00000000">
      <w:pPr>
        <w:spacing w:beforeLines="100" w:before="312" w:afterLines="50" w:after="156"/>
        <w:jc w:val="center"/>
        <w:rPr>
          <w:rFonts w:eastAsia="黑体"/>
          <w:szCs w:val="21"/>
        </w:rPr>
      </w:pPr>
      <w:r>
        <w:rPr>
          <w:rFonts w:eastAsia="黑体"/>
          <w:szCs w:val="21"/>
        </w:rPr>
        <w:t>表</w:t>
      </w:r>
      <w:r>
        <w:rPr>
          <w:rFonts w:eastAsia="黑体"/>
          <w:szCs w:val="21"/>
        </w:rPr>
        <w:t xml:space="preserve"> 2  </w:t>
      </w:r>
      <w:r>
        <w:rPr>
          <w:rFonts w:eastAsia="黑体"/>
          <w:szCs w:val="21"/>
        </w:rPr>
        <w:t>检验项目、取样位置及数量</w:t>
      </w:r>
    </w:p>
    <w:p w14:paraId="426514E6" w14:textId="09B1694B" w:rsidR="00464B67" w:rsidRDefault="00000000">
      <w:pPr>
        <w:spacing w:beforeLines="150" w:before="468" w:afterLines="100" w:after="312" w:line="360" w:lineRule="exact"/>
        <w:rPr>
          <w:szCs w:val="21"/>
        </w:rPr>
      </w:pPr>
      <w:r w:rsidRPr="00046B8E">
        <w:rPr>
          <w:rFonts w:ascii="黑体" w:eastAsia="黑体" w:hAnsi="黑体"/>
          <w:color w:val="000000" w:themeColor="text1"/>
          <w:szCs w:val="21"/>
        </w:rPr>
        <w:t>7.3.2</w:t>
      </w:r>
      <w:r>
        <w:rPr>
          <w:color w:val="000000" w:themeColor="text1"/>
          <w:szCs w:val="21"/>
        </w:rPr>
        <w:t xml:space="preserve"> </w:t>
      </w:r>
      <w:r>
        <w:rPr>
          <w:color w:val="000000" w:themeColor="text1"/>
          <w:szCs w:val="21"/>
        </w:rPr>
        <w:t>成分均匀性检验</w:t>
      </w:r>
      <w:r>
        <w:rPr>
          <w:bCs/>
          <w:szCs w:val="21"/>
        </w:rPr>
        <w:t>在靶坯中心及</w:t>
      </w:r>
      <w:r>
        <w:rPr>
          <w:bCs/>
          <w:szCs w:val="21"/>
        </w:rPr>
        <w:t xml:space="preserve">2 </w:t>
      </w:r>
      <w:r>
        <w:rPr>
          <w:bCs/>
          <w:szCs w:val="21"/>
        </w:rPr>
        <w:t>个垂直方向上的边</w:t>
      </w:r>
      <w:r w:rsidR="00F41317">
        <w:rPr>
          <w:rFonts w:hint="eastAsia"/>
          <w:bCs/>
          <w:szCs w:val="21"/>
        </w:rPr>
        <w:t>缘</w:t>
      </w:r>
      <w:r>
        <w:rPr>
          <w:szCs w:val="21"/>
        </w:rPr>
        <w:t>进行取样，如图</w:t>
      </w:r>
      <w:r>
        <w:rPr>
          <w:rFonts w:hint="eastAsia"/>
          <w:szCs w:val="21"/>
        </w:rPr>
        <w:t>2</w:t>
      </w:r>
      <w:r>
        <w:rPr>
          <w:szCs w:val="21"/>
        </w:rPr>
        <w:t>所示，取样大小可根据实际测试需要选取。</w:t>
      </w:r>
    </w:p>
    <w:p w14:paraId="47444CF7" w14:textId="77777777" w:rsidR="00464B67" w:rsidRDefault="00000000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 wp14:anchorId="5FDEC294" wp14:editId="7FDB93BC">
            <wp:extent cx="1454150" cy="1187450"/>
            <wp:effectExtent l="0" t="0" r="0" b="0"/>
            <wp:docPr id="18023747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37479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44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  </w:t>
      </w:r>
      <w:r>
        <w:rPr>
          <w:noProof/>
          <w:szCs w:val="21"/>
        </w:rPr>
        <w:drawing>
          <wp:inline distT="0" distB="0" distL="0" distR="0" wp14:anchorId="25BF89AF" wp14:editId="4011D81D">
            <wp:extent cx="1756410" cy="957580"/>
            <wp:effectExtent l="0" t="0" r="0" b="0"/>
            <wp:docPr id="1541763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763234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6800" cy="9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D201" w14:textId="77777777" w:rsidR="00464B67" w:rsidRDefault="00000000">
      <w:pPr>
        <w:spacing w:line="360" w:lineRule="exact"/>
        <w:jc w:val="center"/>
        <w:rPr>
          <w:szCs w:val="21"/>
        </w:rPr>
      </w:pPr>
      <w:r>
        <w:rPr>
          <w:szCs w:val="21"/>
        </w:rPr>
        <w:t>图</w:t>
      </w:r>
      <w:r>
        <w:rPr>
          <w:rFonts w:hint="eastAsia"/>
          <w:szCs w:val="21"/>
        </w:rPr>
        <w:t>2</w:t>
      </w:r>
      <w:r>
        <w:rPr>
          <w:szCs w:val="21"/>
        </w:rPr>
        <w:t xml:space="preserve">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取样位置示意图</w:t>
      </w:r>
    </w:p>
    <w:p w14:paraId="6FD57320" w14:textId="29B156A0" w:rsidR="0095352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>7.4</w:t>
      </w:r>
      <w:r w:rsidR="0095352E">
        <w:rPr>
          <w:rFonts w:ascii="黑体" w:eastAsia="黑体" w:hAnsi="黑体" w:hint="eastAsia"/>
          <w:kern w:val="0"/>
          <w:szCs w:val="21"/>
        </w:rPr>
        <w:t>成分分析的取样方法</w:t>
      </w:r>
    </w:p>
    <w:p w14:paraId="6D872FC8" w14:textId="7C44FC1B" w:rsidR="007B1BF1" w:rsidRPr="00046B8E" w:rsidRDefault="007B1BF1" w:rsidP="00046B8E">
      <w:pPr>
        <w:spacing w:line="360" w:lineRule="exact"/>
        <w:ind w:firstLineChars="200" w:firstLine="420"/>
        <w:rPr>
          <w:szCs w:val="21"/>
        </w:rPr>
      </w:pPr>
      <w:r w:rsidRPr="00046B8E">
        <w:rPr>
          <w:szCs w:val="21"/>
        </w:rPr>
        <w:t>在氩气保护气氛下，在手套箱中将靶坯</w:t>
      </w:r>
      <w:r w:rsidR="00E9304C">
        <w:rPr>
          <w:rFonts w:hint="eastAsia"/>
          <w:szCs w:val="21"/>
        </w:rPr>
        <w:t>机械</w:t>
      </w:r>
      <w:r w:rsidRPr="00046B8E">
        <w:rPr>
          <w:szCs w:val="21"/>
        </w:rPr>
        <w:t>破碎成小块状，</w:t>
      </w:r>
      <w:r w:rsidR="005B3C0C">
        <w:rPr>
          <w:rFonts w:hint="eastAsia"/>
          <w:szCs w:val="21"/>
        </w:rPr>
        <w:t>选出</w:t>
      </w:r>
      <w:r w:rsidRPr="00046B8E">
        <w:rPr>
          <w:szCs w:val="21"/>
        </w:rPr>
        <w:t>取样位置</w:t>
      </w:r>
      <w:r w:rsidR="005B3C0C">
        <w:rPr>
          <w:rFonts w:hint="eastAsia"/>
          <w:szCs w:val="21"/>
        </w:rPr>
        <w:t>对应</w:t>
      </w:r>
      <w:r w:rsidRPr="00046B8E">
        <w:rPr>
          <w:szCs w:val="21"/>
        </w:rPr>
        <w:t>的</w:t>
      </w:r>
      <w:r w:rsidR="005B3C0C">
        <w:rPr>
          <w:rFonts w:hint="eastAsia"/>
          <w:szCs w:val="21"/>
        </w:rPr>
        <w:t>小</w:t>
      </w:r>
      <w:r w:rsidRPr="00046B8E">
        <w:rPr>
          <w:szCs w:val="21"/>
        </w:rPr>
        <w:t>块状</w:t>
      </w:r>
      <w:r w:rsidR="005B3C0C">
        <w:rPr>
          <w:rFonts w:hint="eastAsia"/>
          <w:szCs w:val="21"/>
        </w:rPr>
        <w:t>合金</w:t>
      </w:r>
      <w:r w:rsidRPr="00046B8E">
        <w:rPr>
          <w:szCs w:val="21"/>
        </w:rPr>
        <w:t>，再对</w:t>
      </w:r>
      <w:r w:rsidR="005B3C0C">
        <w:rPr>
          <w:rFonts w:hint="eastAsia"/>
          <w:szCs w:val="21"/>
        </w:rPr>
        <w:t>其</w:t>
      </w:r>
      <w:r w:rsidRPr="00046B8E">
        <w:rPr>
          <w:szCs w:val="21"/>
        </w:rPr>
        <w:t>进行机械破碎，获得粒度小于</w:t>
      </w:r>
      <w:r w:rsidRPr="00046B8E">
        <w:rPr>
          <w:szCs w:val="21"/>
        </w:rPr>
        <w:t>2mm</w:t>
      </w:r>
      <w:r w:rsidRPr="00046B8E">
        <w:rPr>
          <w:szCs w:val="21"/>
        </w:rPr>
        <w:t>的颗粒粉末，每个测试样品的取样量不少于</w:t>
      </w:r>
      <w:r w:rsidRPr="00046B8E">
        <w:rPr>
          <w:szCs w:val="21"/>
        </w:rPr>
        <w:t>15</w:t>
      </w:r>
      <w:r w:rsidRPr="00046B8E">
        <w:rPr>
          <w:szCs w:val="21"/>
        </w:rPr>
        <w:t>克，取出后立即真空密封保存。</w:t>
      </w:r>
    </w:p>
    <w:p w14:paraId="5D4133D8" w14:textId="28F1B035" w:rsidR="00464B67" w:rsidRPr="00046B8E" w:rsidRDefault="0095352E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95352E">
        <w:rPr>
          <w:rFonts w:ascii="黑体" w:eastAsia="黑体" w:hAnsi="黑体"/>
          <w:kern w:val="0"/>
          <w:szCs w:val="21"/>
        </w:rPr>
        <w:t>7.</w:t>
      </w:r>
      <w:r>
        <w:rPr>
          <w:rFonts w:ascii="黑体" w:eastAsia="黑体" w:hAnsi="黑体" w:hint="eastAsia"/>
          <w:kern w:val="0"/>
          <w:szCs w:val="21"/>
        </w:rPr>
        <w:t xml:space="preserve">5 </w:t>
      </w:r>
      <w:r w:rsidRPr="00046B8E">
        <w:rPr>
          <w:rFonts w:ascii="黑体" w:eastAsia="黑体" w:hAnsi="黑体" w:hint="eastAsia"/>
          <w:kern w:val="0"/>
          <w:szCs w:val="21"/>
        </w:rPr>
        <w:t>检验结果的判定</w:t>
      </w:r>
    </w:p>
    <w:p w14:paraId="296EC8C0" w14:textId="69E87927" w:rsidR="00464B67" w:rsidRDefault="00000000">
      <w:pPr>
        <w:spacing w:line="360" w:lineRule="exact"/>
        <w:rPr>
          <w:szCs w:val="21"/>
        </w:rPr>
      </w:pPr>
      <w:r w:rsidRPr="00046B8E">
        <w:rPr>
          <w:rFonts w:ascii="黑体" w:eastAsia="黑体" w:hAnsi="黑体"/>
          <w:szCs w:val="21"/>
        </w:rPr>
        <w:t>7.</w:t>
      </w:r>
      <w:r w:rsidR="0095352E">
        <w:rPr>
          <w:rFonts w:ascii="黑体" w:eastAsia="黑体" w:hAnsi="黑体" w:hint="eastAsia"/>
          <w:szCs w:val="21"/>
        </w:rPr>
        <w:t>5</w:t>
      </w:r>
      <w:r w:rsidRPr="00046B8E">
        <w:rPr>
          <w:rFonts w:ascii="黑体" w:eastAsia="黑体" w:hAnsi="黑体"/>
          <w:szCs w:val="21"/>
        </w:rPr>
        <w:t>.1</w:t>
      </w:r>
      <w:r>
        <w:rPr>
          <w:szCs w:val="21"/>
        </w:rPr>
        <w:t xml:space="preserve"> </w:t>
      </w:r>
      <w:r w:rsidR="00384E85">
        <w:rPr>
          <w:rFonts w:hint="eastAsia"/>
          <w:szCs w:val="21"/>
        </w:rPr>
        <w:t>产品</w:t>
      </w:r>
      <w:r w:rsidR="00384E85" w:rsidRPr="00384E85">
        <w:rPr>
          <w:szCs w:val="21"/>
        </w:rPr>
        <w:t>的化学成分不合格时，则判定该批产品不合格。</w:t>
      </w:r>
    </w:p>
    <w:p w14:paraId="08D5CA28" w14:textId="77777777" w:rsidR="00E9304C" w:rsidRDefault="00000000">
      <w:pPr>
        <w:spacing w:line="360" w:lineRule="exact"/>
        <w:rPr>
          <w:szCs w:val="21"/>
        </w:rPr>
      </w:pPr>
      <w:r w:rsidRPr="00046B8E">
        <w:rPr>
          <w:rFonts w:ascii="黑体" w:eastAsia="黑体" w:hAnsi="黑体"/>
          <w:szCs w:val="21"/>
        </w:rPr>
        <w:t>7.</w:t>
      </w:r>
      <w:r w:rsidR="0095352E">
        <w:rPr>
          <w:rFonts w:ascii="黑体" w:eastAsia="黑体" w:hAnsi="黑体" w:hint="eastAsia"/>
          <w:szCs w:val="21"/>
        </w:rPr>
        <w:t>5</w:t>
      </w:r>
      <w:r w:rsidRPr="00046B8E">
        <w:rPr>
          <w:rFonts w:ascii="黑体" w:eastAsia="黑体" w:hAnsi="黑体"/>
          <w:szCs w:val="21"/>
        </w:rPr>
        <w:t>.2</w:t>
      </w:r>
      <w:r>
        <w:rPr>
          <w:szCs w:val="21"/>
        </w:rPr>
        <w:t xml:space="preserve"> </w:t>
      </w:r>
      <w:r>
        <w:rPr>
          <w:szCs w:val="21"/>
        </w:rPr>
        <w:t>成分均匀性、致密度</w:t>
      </w:r>
      <w:r w:rsidR="00652C36">
        <w:rPr>
          <w:rFonts w:hint="eastAsia"/>
          <w:szCs w:val="21"/>
        </w:rPr>
        <w:t>、平均晶粒尺寸</w:t>
      </w:r>
      <w:r>
        <w:rPr>
          <w:szCs w:val="21"/>
        </w:rPr>
        <w:t>抽检不合格时，</w:t>
      </w:r>
      <w:r w:rsidR="008877F2" w:rsidRPr="008877F2">
        <w:rPr>
          <w:szCs w:val="21"/>
        </w:rPr>
        <w:t>允许从同批产品中加倍抽样进行复检（包括原检验不合格的那件样品），</w:t>
      </w:r>
      <w:r>
        <w:rPr>
          <w:szCs w:val="21"/>
        </w:rPr>
        <w:t>重复实验结果全部合格，则判该批产品合格。</w:t>
      </w:r>
      <w:r w:rsidR="008877F2" w:rsidRPr="008877F2">
        <w:rPr>
          <w:szCs w:val="21"/>
        </w:rPr>
        <w:t>若复检仍有任一试样不合格，则判定该批产品不合格。</w:t>
      </w:r>
    </w:p>
    <w:p w14:paraId="2E9F3320" w14:textId="264D918E" w:rsidR="00464B67" w:rsidRDefault="00000000">
      <w:pPr>
        <w:spacing w:line="360" w:lineRule="exact"/>
        <w:rPr>
          <w:szCs w:val="21"/>
        </w:rPr>
      </w:pPr>
      <w:r w:rsidRPr="00046B8E">
        <w:rPr>
          <w:rFonts w:ascii="黑体" w:eastAsia="黑体" w:hAnsi="黑体"/>
          <w:szCs w:val="21"/>
        </w:rPr>
        <w:t>7.</w:t>
      </w:r>
      <w:r w:rsidR="0095352E">
        <w:rPr>
          <w:rFonts w:ascii="黑体" w:eastAsia="黑体" w:hAnsi="黑体" w:hint="eastAsia"/>
          <w:szCs w:val="21"/>
        </w:rPr>
        <w:t>5</w:t>
      </w:r>
      <w:r w:rsidRPr="00046B8E">
        <w:rPr>
          <w:rFonts w:ascii="黑体" w:eastAsia="黑体" w:hAnsi="黑体"/>
          <w:szCs w:val="21"/>
        </w:rPr>
        <w:t xml:space="preserve">.3 </w:t>
      </w:r>
      <w:r>
        <w:rPr>
          <w:rFonts w:hint="eastAsia"/>
          <w:szCs w:val="21"/>
        </w:rPr>
        <w:t>产品</w:t>
      </w:r>
      <w:r w:rsidR="00652C36">
        <w:rPr>
          <w:rFonts w:hint="eastAsia"/>
          <w:szCs w:val="21"/>
        </w:rPr>
        <w:t>内部质量</w:t>
      </w:r>
      <w:r>
        <w:rPr>
          <w:szCs w:val="21"/>
        </w:rPr>
        <w:t>尺寸</w:t>
      </w:r>
      <w:r w:rsidR="00652C36">
        <w:rPr>
          <w:rFonts w:hint="eastAsia"/>
          <w:szCs w:val="21"/>
        </w:rPr>
        <w:t>及平面度、</w:t>
      </w:r>
      <w:r>
        <w:rPr>
          <w:szCs w:val="21"/>
        </w:rPr>
        <w:t>表面粗糙度、焊合率、外观质量</w:t>
      </w:r>
      <w:r w:rsidR="001622D4" w:rsidRPr="001622D4">
        <w:rPr>
          <w:szCs w:val="21"/>
        </w:rPr>
        <w:t>任何一项检测不合格时，则判该件产品不合格</w:t>
      </w:r>
    </w:p>
    <w:p w14:paraId="2C7929B1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kern w:val="0"/>
          <w:szCs w:val="21"/>
        </w:rPr>
      </w:pPr>
      <w:r w:rsidRPr="00046B8E">
        <w:rPr>
          <w:rFonts w:ascii="黑体" w:eastAsia="黑体" w:hAnsi="黑体"/>
          <w:kern w:val="0"/>
          <w:szCs w:val="21"/>
        </w:rPr>
        <w:t>8</w:t>
      </w:r>
      <w:r w:rsidRPr="00046B8E">
        <w:rPr>
          <w:rFonts w:ascii="黑体" w:eastAsia="黑体" w:hAnsi="黑体"/>
          <w:kern w:val="0"/>
          <w:szCs w:val="21"/>
        </w:rPr>
        <w:tab/>
      </w:r>
      <w:r w:rsidRPr="00046B8E">
        <w:rPr>
          <w:rFonts w:ascii="黑体" w:eastAsia="黑体" w:hAnsi="黑体" w:hint="eastAsia"/>
          <w:kern w:val="0"/>
          <w:szCs w:val="21"/>
        </w:rPr>
        <w:t>包装</w:t>
      </w:r>
      <w:bookmarkStart w:id="52" w:name="_Hlk167352831"/>
      <w:r w:rsidRPr="00046B8E">
        <w:rPr>
          <w:rFonts w:ascii="黑体" w:eastAsia="黑体" w:hAnsi="黑体" w:hint="eastAsia"/>
          <w:kern w:val="0"/>
          <w:szCs w:val="21"/>
        </w:rPr>
        <w:t>、标识、运输、贮存</w:t>
      </w:r>
      <w:bookmarkEnd w:id="52"/>
      <w:r w:rsidRPr="00046B8E">
        <w:rPr>
          <w:rFonts w:ascii="黑体" w:eastAsia="黑体" w:hAnsi="黑体" w:hint="eastAsia"/>
          <w:kern w:val="0"/>
          <w:szCs w:val="21"/>
        </w:rPr>
        <w:t>及</w:t>
      </w:r>
      <w:bookmarkStart w:id="53" w:name="_Hlk167352867"/>
      <w:r w:rsidRPr="00046B8E">
        <w:rPr>
          <w:rFonts w:ascii="黑体" w:eastAsia="黑体" w:hAnsi="黑体" w:hint="eastAsia"/>
          <w:kern w:val="0"/>
          <w:szCs w:val="21"/>
        </w:rPr>
        <w:t>随行文件</w:t>
      </w:r>
      <w:bookmarkEnd w:id="53"/>
    </w:p>
    <w:p w14:paraId="4349193C" w14:textId="77777777" w:rsidR="00464B67" w:rsidRPr="00046B8E" w:rsidRDefault="00000000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</w:rPr>
      </w:pPr>
      <w:bookmarkStart w:id="54" w:name="_Hlk149747863"/>
      <w:r w:rsidRPr="00046B8E">
        <w:rPr>
          <w:rFonts w:ascii="黑体" w:eastAsia="黑体" w:hAnsi="黑体"/>
          <w:kern w:val="0"/>
          <w:szCs w:val="21"/>
        </w:rPr>
        <w:t xml:space="preserve">8.1 </w:t>
      </w:r>
      <w:r w:rsidRPr="00046B8E">
        <w:rPr>
          <w:rFonts w:ascii="黑体" w:eastAsia="黑体" w:hAnsi="黑体" w:hint="eastAsia"/>
          <w:kern w:val="0"/>
          <w:szCs w:val="21"/>
        </w:rPr>
        <w:t>包装、标识、运输、贮存</w:t>
      </w:r>
    </w:p>
    <w:bookmarkEnd w:id="54"/>
    <w:p w14:paraId="08FF6498" w14:textId="159B9F0E" w:rsidR="00464B67" w:rsidRDefault="00000000" w:rsidP="00004C72">
      <w:pPr>
        <w:spacing w:line="360" w:lineRule="exact"/>
        <w:ind w:firstLineChars="200" w:firstLine="420"/>
        <w:rPr>
          <w:color w:val="000000"/>
          <w:szCs w:val="21"/>
        </w:rPr>
      </w:pPr>
      <w:r>
        <w:rPr>
          <w:rFonts w:hint="eastAsia"/>
          <w:szCs w:val="21"/>
        </w:rPr>
        <w:t>产品</w:t>
      </w:r>
      <w:r>
        <w:rPr>
          <w:szCs w:val="21"/>
          <w14:ligatures w14:val="standardContextual"/>
        </w:rPr>
        <w:t>的清洗、干燥及内包装应在洁净间内进行。</w:t>
      </w:r>
      <w:r>
        <w:rPr>
          <w:color w:val="000000"/>
          <w:szCs w:val="21"/>
        </w:rPr>
        <w:t>每块靶材单独抽真空包装，包装袋标明产品的编号、批次、成分、尺寸。</w:t>
      </w:r>
      <w:r>
        <w:rPr>
          <w:szCs w:val="21"/>
          <w14:ligatures w14:val="standardContextual"/>
        </w:rPr>
        <w:t>外包装采用中空盒或木箱包装。包装盒内应有防碰撞措施，靶各个方向均有缓冲物质包覆。将质量证明书用塑封袋装好后粘贴于包装盒内侧。</w:t>
      </w:r>
      <w:r>
        <w:rPr>
          <w:rFonts w:hint="eastAsia"/>
          <w:color w:val="000000"/>
          <w:szCs w:val="21"/>
        </w:rPr>
        <w:t>如需方对包装有特殊要求，可由供需双方协商确定。</w:t>
      </w:r>
    </w:p>
    <w:p w14:paraId="39B63686" w14:textId="77777777" w:rsidR="00464B67" w:rsidRDefault="00000000" w:rsidP="00004C72">
      <w:pPr>
        <w:spacing w:line="360" w:lineRule="exact"/>
        <w:ind w:firstLineChars="200" w:firstLine="420"/>
        <w:rPr>
          <w:color w:val="000000"/>
          <w:szCs w:val="21"/>
        </w:rPr>
      </w:pPr>
      <w:r>
        <w:rPr>
          <w:rFonts w:hint="eastAsia"/>
          <w:szCs w:val="21"/>
        </w:rPr>
        <w:t>产品</w:t>
      </w:r>
      <w:r>
        <w:rPr>
          <w:szCs w:val="21"/>
        </w:rPr>
        <w:t>的</w:t>
      </w:r>
      <w:r>
        <w:rPr>
          <w:color w:val="000000"/>
          <w:szCs w:val="21"/>
        </w:rPr>
        <w:t>标识</w:t>
      </w:r>
      <w:r>
        <w:rPr>
          <w:rFonts w:hint="eastAsia"/>
          <w:color w:val="000000"/>
          <w:szCs w:val="21"/>
        </w:rPr>
        <w:t>应符合</w:t>
      </w:r>
      <w:r>
        <w:rPr>
          <w:rFonts w:hint="eastAsia"/>
          <w:color w:val="000000"/>
          <w:szCs w:val="21"/>
        </w:rPr>
        <w:t>GB 39176</w:t>
      </w:r>
      <w:r>
        <w:rPr>
          <w:rFonts w:hint="eastAsia"/>
          <w:color w:val="000000"/>
          <w:szCs w:val="21"/>
        </w:rPr>
        <w:t>的规定。</w:t>
      </w:r>
    </w:p>
    <w:p w14:paraId="456DE049" w14:textId="77777777" w:rsidR="00464B67" w:rsidRDefault="00000000" w:rsidP="00004C72">
      <w:pPr>
        <w:spacing w:line="360" w:lineRule="exact"/>
        <w:ind w:firstLineChars="200" w:firstLine="420"/>
        <w:rPr>
          <w:szCs w:val="21"/>
        </w:rPr>
      </w:pPr>
      <w:r>
        <w:rPr>
          <w:szCs w:val="21"/>
        </w:rPr>
        <w:t>产品在运输过程中，不许碰撞、挤压、受热，严防受潮。</w:t>
      </w:r>
    </w:p>
    <w:p w14:paraId="5A74C562" w14:textId="7DA6AC8A" w:rsidR="00E9304C" w:rsidRDefault="00000000" w:rsidP="00004C72">
      <w:pPr>
        <w:spacing w:afterLines="50" w:after="156" w:line="360" w:lineRule="exact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产品</w:t>
      </w:r>
      <w:r>
        <w:rPr>
          <w:szCs w:val="21"/>
        </w:rPr>
        <w:t>保质期</w:t>
      </w:r>
      <w:r>
        <w:rPr>
          <w:szCs w:val="21"/>
        </w:rPr>
        <w:t>1</w:t>
      </w:r>
      <w:r>
        <w:rPr>
          <w:szCs w:val="21"/>
        </w:rPr>
        <w:t>年，应以原包装形式贮存于氮气纯度</w:t>
      </w:r>
      <w:r w:rsidR="00004C72">
        <w:rPr>
          <w:rFonts w:hint="eastAsia"/>
          <w:szCs w:val="21"/>
        </w:rPr>
        <w:t>不小于</w:t>
      </w:r>
      <w:r>
        <w:rPr>
          <w:szCs w:val="21"/>
        </w:rPr>
        <w:t>99.99%</w:t>
      </w:r>
      <w:r>
        <w:rPr>
          <w:szCs w:val="21"/>
        </w:rPr>
        <w:t>、柜内</w:t>
      </w:r>
      <w:r>
        <w:rPr>
          <w:szCs w:val="21"/>
        </w:rPr>
        <w:t>‌</w:t>
      </w:r>
      <w:r>
        <w:rPr>
          <w:szCs w:val="21"/>
        </w:rPr>
        <w:t>相对湿度</w:t>
      </w:r>
      <w:r w:rsidR="00004C72">
        <w:rPr>
          <w:rFonts w:hint="eastAsia"/>
          <w:szCs w:val="21"/>
        </w:rPr>
        <w:t>不大于</w:t>
      </w:r>
      <w:r>
        <w:rPr>
          <w:szCs w:val="21"/>
        </w:rPr>
        <w:t>20%</w:t>
      </w:r>
      <w:r>
        <w:rPr>
          <w:szCs w:val="21"/>
        </w:rPr>
        <w:t>的氮气柜中；开封后在真空度优于</w:t>
      </w:r>
      <w:r>
        <w:rPr>
          <w:szCs w:val="21"/>
        </w:rPr>
        <w:t>50 Pa</w:t>
      </w:r>
      <w:r>
        <w:rPr>
          <w:szCs w:val="21"/>
        </w:rPr>
        <w:t>的真空贮存柜内室温存放。</w:t>
      </w:r>
    </w:p>
    <w:p w14:paraId="1618ABB9" w14:textId="2AB0C4A5" w:rsidR="00464B67" w:rsidRPr="00046B8E" w:rsidRDefault="00000000" w:rsidP="00F74944">
      <w:pPr>
        <w:spacing w:beforeLines="50" w:before="156" w:afterLines="50" w:after="156" w:line="360" w:lineRule="exact"/>
        <w:jc w:val="left"/>
        <w:rPr>
          <w:rFonts w:ascii="黑体" w:eastAsia="黑体" w:hAnsi="黑体" w:hint="eastAsia"/>
          <w:color w:val="000000" w:themeColor="text1"/>
          <w:kern w:val="0"/>
          <w:szCs w:val="21"/>
        </w:rPr>
      </w:pPr>
      <w:r w:rsidRPr="00046B8E">
        <w:rPr>
          <w:rFonts w:ascii="黑体" w:eastAsia="黑体" w:hAnsi="黑体"/>
          <w:color w:val="000000" w:themeColor="text1"/>
          <w:kern w:val="0"/>
          <w:szCs w:val="21"/>
        </w:rPr>
        <w:t xml:space="preserve">8.2 </w:t>
      </w:r>
      <w:r w:rsidRPr="00046B8E">
        <w:rPr>
          <w:rFonts w:ascii="黑体" w:eastAsia="黑体" w:hAnsi="黑体" w:hint="eastAsia"/>
          <w:color w:val="000000" w:themeColor="text1"/>
          <w:kern w:val="0"/>
          <w:szCs w:val="21"/>
        </w:rPr>
        <w:t>随行文件</w:t>
      </w:r>
    </w:p>
    <w:p w14:paraId="7F4BD7A1" w14:textId="77777777" w:rsidR="00464B67" w:rsidRDefault="00000000">
      <w:pPr>
        <w:spacing w:line="360" w:lineRule="exact"/>
        <w:ind w:firstLineChars="200" w:firstLine="420"/>
        <w:rPr>
          <w:szCs w:val="21"/>
        </w:rPr>
      </w:pPr>
      <w:r>
        <w:rPr>
          <w:szCs w:val="21"/>
        </w:rPr>
        <w:t>每批产品应附有</w:t>
      </w:r>
      <w:r>
        <w:rPr>
          <w:rFonts w:hint="eastAsia"/>
          <w:szCs w:val="21"/>
        </w:rPr>
        <w:t>随行文件。其中应包括</w:t>
      </w:r>
      <w:r>
        <w:rPr>
          <w:szCs w:val="21"/>
        </w:rPr>
        <w:t>质量证明书，</w:t>
      </w:r>
      <w:r>
        <w:rPr>
          <w:rFonts w:hint="eastAsia"/>
          <w:szCs w:val="21"/>
        </w:rPr>
        <w:t>质量证明书应符合</w:t>
      </w:r>
      <w:r>
        <w:rPr>
          <w:rFonts w:hint="eastAsia"/>
          <w:color w:val="000000"/>
          <w:szCs w:val="21"/>
        </w:rPr>
        <w:t>GB 39176</w:t>
      </w:r>
      <w:r>
        <w:rPr>
          <w:rFonts w:hint="eastAsia"/>
          <w:color w:val="000000"/>
          <w:szCs w:val="21"/>
        </w:rPr>
        <w:t>的规定。此外，还宜包括：</w:t>
      </w:r>
    </w:p>
    <w:p w14:paraId="1B9C4A27" w14:textId="27164132" w:rsidR="00464B67" w:rsidRDefault="00000000">
      <w:pPr>
        <w:spacing w:line="360" w:lineRule="exact"/>
        <w:rPr>
          <w:szCs w:val="21"/>
        </w:rPr>
      </w:pPr>
      <w:r>
        <w:rPr>
          <w:szCs w:val="21"/>
        </w:rPr>
        <w:t>a</w:t>
      </w:r>
      <w:r w:rsidR="003E38D3"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产品合格证</w:t>
      </w:r>
      <w:r>
        <w:rPr>
          <w:szCs w:val="21"/>
        </w:rPr>
        <w:t>；</w:t>
      </w:r>
    </w:p>
    <w:p w14:paraId="55D58E03" w14:textId="1BCFD5FC" w:rsidR="00464B67" w:rsidRDefault="00000000">
      <w:pPr>
        <w:spacing w:line="360" w:lineRule="exact"/>
        <w:rPr>
          <w:szCs w:val="21"/>
        </w:rPr>
      </w:pPr>
      <w:r>
        <w:rPr>
          <w:szCs w:val="21"/>
        </w:rPr>
        <w:t>b</w:t>
      </w:r>
      <w:r w:rsidR="003E38D3">
        <w:rPr>
          <w:rFonts w:hint="eastAsia"/>
          <w:szCs w:val="21"/>
        </w:rPr>
        <w:t>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产品质量控制过程中的检验报告及成品检验报告</w:t>
      </w:r>
      <w:r>
        <w:rPr>
          <w:szCs w:val="21"/>
        </w:rPr>
        <w:t>；</w:t>
      </w:r>
    </w:p>
    <w:p w14:paraId="7CB5ECBE" w14:textId="0F50EE94" w:rsidR="00464B67" w:rsidRDefault="00000000">
      <w:pPr>
        <w:spacing w:line="360" w:lineRule="exact"/>
        <w:rPr>
          <w:szCs w:val="21"/>
        </w:rPr>
      </w:pPr>
      <w:r>
        <w:rPr>
          <w:szCs w:val="21"/>
        </w:rPr>
        <w:t>c</w:t>
      </w:r>
      <w:r w:rsidR="003E38D3">
        <w:rPr>
          <w:rFonts w:hint="eastAsia"/>
          <w:szCs w:val="21"/>
        </w:rPr>
        <w:t>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产品使用说明书</w:t>
      </w:r>
      <w:r>
        <w:rPr>
          <w:szCs w:val="21"/>
        </w:rPr>
        <w:t>；</w:t>
      </w:r>
    </w:p>
    <w:p w14:paraId="414C4D3E" w14:textId="2EDD68ED" w:rsidR="004125B5" w:rsidRDefault="00000000">
      <w:pPr>
        <w:spacing w:line="360" w:lineRule="exact"/>
        <w:rPr>
          <w:szCs w:val="21"/>
        </w:rPr>
      </w:pPr>
      <w:r>
        <w:rPr>
          <w:szCs w:val="21"/>
        </w:rPr>
        <w:t>d</w:t>
      </w:r>
      <w:r w:rsidR="003E38D3">
        <w:rPr>
          <w:rFonts w:hint="eastAsia"/>
          <w:szCs w:val="21"/>
        </w:rPr>
        <w:t>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其他。</w:t>
      </w:r>
    </w:p>
    <w:p w14:paraId="1AB54F89" w14:textId="77777777" w:rsidR="004125B5" w:rsidRDefault="004125B5">
      <w:pPr>
        <w:spacing w:line="360" w:lineRule="exact"/>
        <w:rPr>
          <w:szCs w:val="21"/>
        </w:rPr>
      </w:pPr>
    </w:p>
    <w:p w14:paraId="25560548" w14:textId="77777777" w:rsidR="004125B5" w:rsidRPr="004125B5" w:rsidRDefault="004125B5" w:rsidP="004125B5">
      <w:pPr>
        <w:rPr>
          <w:szCs w:val="21"/>
        </w:rPr>
      </w:pPr>
    </w:p>
    <w:p w14:paraId="7A5BA966" w14:textId="77777777" w:rsidR="0055157F" w:rsidRDefault="0055157F">
      <w:pPr>
        <w:spacing w:line="360" w:lineRule="exact"/>
        <w:rPr>
          <w:szCs w:val="21"/>
        </w:rPr>
        <w:sectPr w:rsidR="0055157F">
          <w:footerReference w:type="default" r:id="rId20"/>
          <w:pgSz w:w="11906" w:h="16838"/>
          <w:pgMar w:top="1440" w:right="1800" w:bottom="1440" w:left="1800" w:header="1134" w:footer="1134" w:gutter="0"/>
          <w:pgNumType w:start="1"/>
          <w:cols w:space="720"/>
          <w:docGrid w:type="linesAndChars" w:linePitch="312"/>
        </w:sectPr>
      </w:pPr>
    </w:p>
    <w:bookmarkEnd w:id="16"/>
    <w:p w14:paraId="302DCC04" w14:textId="77777777" w:rsidR="00072328" w:rsidRDefault="00072328" w:rsidP="00072328">
      <w:pPr>
        <w:autoSpaceDE w:val="0"/>
        <w:autoSpaceDN w:val="0"/>
        <w:spacing w:line="360" w:lineRule="exact"/>
        <w:jc w:val="center"/>
        <w:rPr>
          <w:b/>
          <w:bCs/>
          <w:kern w:val="0"/>
          <w:szCs w:val="21"/>
        </w:rPr>
      </w:pPr>
      <w:r>
        <w:rPr>
          <w:rFonts w:ascii="宋体" w:hAnsi="宋体" w:cs="宋体"/>
          <w:b/>
          <w:bCs/>
          <w:spacing w:val="16"/>
          <w:kern w:val="0"/>
          <w:szCs w:val="21"/>
        </w:rPr>
        <w:t>附 录</w:t>
      </w:r>
      <w:r>
        <w:rPr>
          <w:b/>
          <w:bCs/>
          <w:spacing w:val="-10"/>
          <w:kern w:val="0"/>
          <w:szCs w:val="21"/>
        </w:rPr>
        <w:t>A</w:t>
      </w:r>
    </w:p>
    <w:p w14:paraId="67F8864C" w14:textId="77777777" w:rsidR="00072328" w:rsidRDefault="00072328" w:rsidP="00072328">
      <w:pPr>
        <w:keepNext/>
        <w:keepLines/>
        <w:spacing w:line="360" w:lineRule="exact"/>
        <w:jc w:val="center"/>
        <w:outlineLvl w:val="1"/>
        <w:rPr>
          <w:rFonts w:ascii="宋体" w:hAnsi="宋体" w:cs="宋体" w:hint="eastAsia"/>
          <w:b/>
          <w:bCs/>
          <w:spacing w:val="-10"/>
          <w:kern w:val="0"/>
          <w:szCs w:val="21"/>
        </w:rPr>
      </w:pPr>
      <w:r>
        <w:rPr>
          <w:rFonts w:ascii="宋体" w:hAnsi="宋体" w:cs="宋体"/>
          <w:b/>
          <w:bCs/>
          <w:spacing w:val="-2"/>
          <w:kern w:val="0"/>
          <w:szCs w:val="21"/>
        </w:rPr>
        <w:t>（资料性</w:t>
      </w:r>
      <w:r>
        <w:rPr>
          <w:rFonts w:ascii="宋体" w:hAnsi="宋体" w:cs="宋体"/>
          <w:b/>
          <w:bCs/>
          <w:spacing w:val="-10"/>
          <w:kern w:val="0"/>
          <w:szCs w:val="21"/>
        </w:rPr>
        <w:t>）</w:t>
      </w:r>
    </w:p>
    <w:p w14:paraId="44451170" w14:textId="77777777" w:rsidR="00072328" w:rsidRDefault="00072328" w:rsidP="00072328">
      <w:pPr>
        <w:keepNext/>
        <w:keepLines/>
        <w:spacing w:line="360" w:lineRule="exact"/>
        <w:ind w:firstLineChars="200" w:firstLine="422"/>
        <w:jc w:val="center"/>
        <w:outlineLvl w:val="1"/>
        <w:rPr>
          <w:b/>
          <w:bCs/>
          <w:szCs w:val="21"/>
        </w:rPr>
      </w:pPr>
      <w:r>
        <w:rPr>
          <w:b/>
          <w:bCs/>
          <w:szCs w:val="21"/>
        </w:rPr>
        <w:t>锆钴稀土合金靶材中锆铪合量的测定</w:t>
      </w:r>
    </w:p>
    <w:p w14:paraId="28BACAE2" w14:textId="77777777" w:rsidR="00072328" w:rsidRDefault="00072328" w:rsidP="00072328">
      <w:pPr>
        <w:keepNext/>
        <w:keepLines/>
        <w:spacing w:line="360" w:lineRule="exact"/>
        <w:ind w:firstLineChars="200" w:firstLine="422"/>
        <w:jc w:val="center"/>
        <w:outlineLvl w:val="1"/>
        <w:rPr>
          <w:b/>
          <w:bCs/>
          <w:szCs w:val="21"/>
        </w:rPr>
      </w:pPr>
      <w:r>
        <w:rPr>
          <w:b/>
          <w:bCs/>
          <w:szCs w:val="21"/>
        </w:rPr>
        <w:t>苦杏仁酸重量法</w:t>
      </w:r>
    </w:p>
    <w:p w14:paraId="210607BC" w14:textId="77777777" w:rsidR="00072328" w:rsidRDefault="00072328" w:rsidP="00072328">
      <w:pPr>
        <w:keepNext/>
        <w:keepLines/>
        <w:spacing w:line="360" w:lineRule="exact"/>
        <w:ind w:firstLineChars="200" w:firstLine="422"/>
        <w:jc w:val="center"/>
        <w:outlineLvl w:val="1"/>
        <w:rPr>
          <w:b/>
          <w:bCs/>
          <w:szCs w:val="21"/>
        </w:rPr>
      </w:pPr>
    </w:p>
    <w:p w14:paraId="7F6383A5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</w:t>
      </w:r>
      <w:r>
        <w:rPr>
          <w:rFonts w:ascii="黑体" w:eastAsia="黑体" w:hAnsi="黑体" w:hint="eastAsia"/>
          <w:szCs w:val="21"/>
          <w14:ligatures w14:val="standardContextual"/>
        </w:rPr>
        <w:t xml:space="preserve">1 </w:t>
      </w:r>
      <w:r>
        <w:rPr>
          <w:rFonts w:ascii="黑体" w:eastAsia="黑体" w:hAnsi="黑体"/>
          <w:szCs w:val="21"/>
          <w14:ligatures w14:val="standardContextual"/>
        </w:rPr>
        <w:t>方法提要</w:t>
      </w:r>
    </w:p>
    <w:p w14:paraId="27BE54AB" w14:textId="77777777" w:rsidR="00072328" w:rsidRDefault="00072328" w:rsidP="00072328">
      <w:pPr>
        <w:widowControl w:val="0"/>
        <w:spacing w:line="360" w:lineRule="exact"/>
        <w:ind w:firstLineChars="200" w:firstLine="420"/>
        <w:jc w:val="left"/>
        <w:rPr>
          <w:color w:val="000000"/>
          <w:szCs w:val="21"/>
          <w14:ligatures w14:val="standardContextual"/>
        </w:rPr>
      </w:pPr>
      <w:r>
        <w:rPr>
          <w:szCs w:val="21"/>
          <w14:ligatures w14:val="standardContextual"/>
        </w:rPr>
        <w:t>试料经酸溶解，氨水分离，在</w:t>
      </w:r>
      <w:r>
        <w:rPr>
          <w:szCs w:val="21"/>
          <w14:ligatures w14:val="standardContextual"/>
        </w:rPr>
        <w:t>2.4 mol/L~3 mol/L</w:t>
      </w:r>
      <w:r>
        <w:rPr>
          <w:szCs w:val="21"/>
          <w14:ligatures w14:val="standardContextual"/>
        </w:rPr>
        <w:t>的热盐酸溶液中，</w:t>
      </w:r>
      <w:r>
        <w:rPr>
          <w:color w:val="000000"/>
          <w:szCs w:val="21"/>
          <w14:ligatures w14:val="standardContextual"/>
        </w:rPr>
        <w:t>锆、铪离子与苦杏仁酸生成苦杏仁酸锆铪沉淀，于</w:t>
      </w:r>
      <w:r>
        <w:rPr>
          <w:color w:val="000000"/>
          <w:szCs w:val="21"/>
          <w14:ligatures w14:val="standardContextual"/>
        </w:rPr>
        <w:t xml:space="preserve"> 900 ℃</w:t>
      </w:r>
      <w:r>
        <w:rPr>
          <w:color w:val="000000"/>
          <w:szCs w:val="21"/>
          <w14:ligatures w14:val="standardContextual"/>
        </w:rPr>
        <w:t>灼烧成氧化物，称量。烧成物经酸溶解后，采用电感耦合等离子体原子发射光谱仪测定烧成物中铪含量。计算得到锆和铪的含量及锆铪合量。</w:t>
      </w:r>
    </w:p>
    <w:p w14:paraId="4BC2E42F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</w:t>
      </w:r>
      <w:r>
        <w:rPr>
          <w:rFonts w:ascii="黑体" w:eastAsia="黑体" w:hAnsi="黑体" w:hint="eastAsia"/>
          <w:szCs w:val="21"/>
          <w14:ligatures w14:val="standardContextual"/>
        </w:rPr>
        <w:t xml:space="preserve">2 </w:t>
      </w:r>
      <w:r>
        <w:rPr>
          <w:rFonts w:ascii="黑体" w:eastAsia="黑体" w:hAnsi="黑体"/>
          <w:szCs w:val="21"/>
          <w14:ligatures w14:val="standardContextual"/>
        </w:rPr>
        <w:t>试剂</w:t>
      </w:r>
    </w:p>
    <w:p w14:paraId="0EB8C488" w14:textId="77777777" w:rsidR="00072328" w:rsidRDefault="00072328" w:rsidP="00072328">
      <w:pPr>
        <w:widowControl w:val="0"/>
        <w:spacing w:line="360" w:lineRule="exact"/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除非另有说明，在分析中仅使用确认为分析纯的试剂和符合</w:t>
      </w:r>
      <w:r>
        <w:rPr>
          <w:szCs w:val="21"/>
          <w14:ligatures w14:val="standardContextual"/>
        </w:rPr>
        <w:t>GB/T 6682</w:t>
      </w:r>
      <w:r>
        <w:rPr>
          <w:szCs w:val="21"/>
          <w14:ligatures w14:val="standardContextual"/>
        </w:rPr>
        <w:t>规定的二级水</w:t>
      </w:r>
      <w:r>
        <w:rPr>
          <w:rFonts w:hint="eastAsia"/>
          <w:szCs w:val="21"/>
          <w14:ligatures w14:val="standardContextual"/>
        </w:rPr>
        <w:t>[1]</w:t>
      </w:r>
      <w:r>
        <w:rPr>
          <w:szCs w:val="21"/>
          <w14:ligatures w14:val="standardContextual"/>
        </w:rPr>
        <w:t>。优先使用有证标准溶液。</w:t>
      </w:r>
    </w:p>
    <w:p w14:paraId="615846A2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A.2.1</w:t>
      </w:r>
      <w:r>
        <w:rPr>
          <w:szCs w:val="21"/>
          <w14:ligatures w14:val="standardContextual"/>
        </w:rPr>
        <w:t xml:space="preserve"> </w:t>
      </w:r>
      <w:r>
        <w:rPr>
          <w:szCs w:val="21"/>
          <w14:ligatures w14:val="standardContextual"/>
        </w:rPr>
        <w:t>盐酸（</w:t>
      </w:r>
      <w:r>
        <w:rPr>
          <w:i/>
          <w:iCs/>
          <w:szCs w:val="21"/>
          <w14:ligatures w14:val="standardContextual"/>
        </w:rPr>
        <w:t>ρ</w:t>
      </w:r>
      <w:r>
        <w:rPr>
          <w:szCs w:val="21"/>
          <w14:ligatures w14:val="standardContextual"/>
        </w:rPr>
        <w:t>=1.19 g/mL</w:t>
      </w:r>
      <w:r>
        <w:rPr>
          <w:szCs w:val="21"/>
          <w14:ligatures w14:val="standardContextual"/>
        </w:rPr>
        <w:t>）。</w:t>
      </w:r>
    </w:p>
    <w:p w14:paraId="129A9BA8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A.2.2 </w:t>
      </w:r>
      <w:r>
        <w:rPr>
          <w:szCs w:val="21"/>
          <w14:ligatures w14:val="standardContextual"/>
        </w:rPr>
        <w:t>硝酸（</w:t>
      </w:r>
      <w:r>
        <w:rPr>
          <w:i/>
          <w:iCs/>
          <w:szCs w:val="21"/>
          <w14:ligatures w14:val="standardContextual"/>
        </w:rPr>
        <w:t>ρ</w:t>
      </w:r>
      <w:r>
        <w:rPr>
          <w:szCs w:val="21"/>
          <w14:ligatures w14:val="standardContextual"/>
        </w:rPr>
        <w:t>=1.42 g/mL</w:t>
      </w:r>
      <w:r>
        <w:rPr>
          <w:szCs w:val="21"/>
          <w14:ligatures w14:val="standardContextual"/>
        </w:rPr>
        <w:t>）。</w:t>
      </w:r>
    </w:p>
    <w:p w14:paraId="50523799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A.2.3 </w:t>
      </w:r>
      <w:r>
        <w:rPr>
          <w:szCs w:val="21"/>
          <w14:ligatures w14:val="standardContextual"/>
        </w:rPr>
        <w:t>氢氟酸</w:t>
      </w:r>
      <w:r>
        <w:rPr>
          <w:szCs w:val="21"/>
          <w14:ligatures w14:val="standardContextual"/>
        </w:rPr>
        <w:t>(</w:t>
      </w:r>
      <w:r>
        <w:rPr>
          <w:i/>
          <w:iCs/>
          <w:szCs w:val="21"/>
          <w14:ligatures w14:val="standardContextual"/>
        </w:rPr>
        <w:t>ρ</w:t>
      </w:r>
      <w:r>
        <w:rPr>
          <w:szCs w:val="21"/>
          <w14:ligatures w14:val="standardContextual"/>
        </w:rPr>
        <w:t>=1.15 g/mL )</w:t>
      </w:r>
      <w:r>
        <w:rPr>
          <w:szCs w:val="21"/>
          <w14:ligatures w14:val="standardContextual"/>
        </w:rPr>
        <w:t>。</w:t>
      </w:r>
    </w:p>
    <w:p w14:paraId="7D2BD1EE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A.2.4</w:t>
      </w:r>
      <w:r>
        <w:rPr>
          <w:szCs w:val="21"/>
          <w14:ligatures w14:val="standardContextual"/>
        </w:rPr>
        <w:t xml:space="preserve"> </w:t>
      </w:r>
      <w:r>
        <w:rPr>
          <w:szCs w:val="21"/>
          <w14:ligatures w14:val="standardContextual"/>
        </w:rPr>
        <w:t>硫酸（</w:t>
      </w:r>
      <w:r>
        <w:rPr>
          <w:szCs w:val="21"/>
          <w14:ligatures w14:val="standardContextual"/>
        </w:rPr>
        <w:t>1+1</w:t>
      </w:r>
      <w:r>
        <w:rPr>
          <w:szCs w:val="21"/>
          <w14:ligatures w14:val="standardContextual"/>
        </w:rPr>
        <w:t>）。</w:t>
      </w:r>
    </w:p>
    <w:p w14:paraId="15218024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A.2.5</w:t>
      </w:r>
      <w:r>
        <w:rPr>
          <w:szCs w:val="21"/>
          <w14:ligatures w14:val="standardContextual"/>
        </w:rPr>
        <w:t xml:space="preserve"> </w:t>
      </w:r>
      <w:r>
        <w:rPr>
          <w:szCs w:val="21"/>
          <w14:ligatures w14:val="standardContextual"/>
        </w:rPr>
        <w:t>氨水</w:t>
      </w:r>
      <w:r>
        <w:rPr>
          <w:szCs w:val="21"/>
          <w14:ligatures w14:val="standardContextual"/>
        </w:rPr>
        <w:t>(</w:t>
      </w:r>
      <w:r>
        <w:rPr>
          <w:i/>
          <w:iCs/>
          <w:szCs w:val="21"/>
          <w14:ligatures w14:val="standardContextual"/>
        </w:rPr>
        <w:t>ρ</w:t>
      </w:r>
      <w:r>
        <w:rPr>
          <w:szCs w:val="21"/>
          <w14:ligatures w14:val="standardContextual"/>
        </w:rPr>
        <w:t>=0. 90 g/mL )</w:t>
      </w:r>
      <w:r>
        <w:rPr>
          <w:szCs w:val="21"/>
          <w14:ligatures w14:val="standardContextual"/>
        </w:rPr>
        <w:t>。</w:t>
      </w:r>
    </w:p>
    <w:p w14:paraId="413D8F1D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A.2.6 </w:t>
      </w:r>
      <w:r>
        <w:rPr>
          <w:szCs w:val="21"/>
        </w:rPr>
        <w:t>氨水洗液</w:t>
      </w:r>
      <w:r>
        <w:rPr>
          <w:szCs w:val="21"/>
          <w14:ligatures w14:val="standardContextual"/>
        </w:rPr>
        <w:t>(1+99)</w:t>
      </w:r>
      <w:r>
        <w:rPr>
          <w:szCs w:val="21"/>
          <w14:ligatures w14:val="standardContextual"/>
        </w:rPr>
        <w:t>。</w:t>
      </w:r>
    </w:p>
    <w:p w14:paraId="71A8218D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A.2.7 </w:t>
      </w:r>
      <w:r>
        <w:rPr>
          <w:szCs w:val="21"/>
          <w14:ligatures w14:val="standardContextual"/>
        </w:rPr>
        <w:t>过氧化氢</w:t>
      </w:r>
      <w:r>
        <w:rPr>
          <w:szCs w:val="21"/>
          <w14:ligatures w14:val="standardContextual"/>
        </w:rPr>
        <w:t>[</w:t>
      </w:r>
      <w:r>
        <w:rPr>
          <w:szCs w:val="21"/>
          <w14:ligatures w14:val="standardContextual"/>
        </w:rPr>
        <w:t>（</w:t>
      </w:r>
      <w:r>
        <w:rPr>
          <w:szCs w:val="21"/>
          <w14:ligatures w14:val="standardContextual"/>
        </w:rPr>
        <w:t>H</w:t>
      </w:r>
      <w:r>
        <w:rPr>
          <w:szCs w:val="21"/>
          <w:vertAlign w:val="subscript"/>
          <w14:ligatures w14:val="standardContextual"/>
        </w:rPr>
        <w:t>2</w:t>
      </w:r>
      <w:r>
        <w:rPr>
          <w:szCs w:val="21"/>
          <w14:ligatures w14:val="standardContextual"/>
        </w:rPr>
        <w:t>O</w:t>
      </w:r>
      <w:r>
        <w:rPr>
          <w:szCs w:val="21"/>
          <w:vertAlign w:val="subscript"/>
          <w14:ligatures w14:val="standardContextual"/>
        </w:rPr>
        <w:t>2</w:t>
      </w:r>
      <w:r>
        <w:rPr>
          <w:szCs w:val="21"/>
          <w14:ligatures w14:val="standardContextual"/>
        </w:rPr>
        <w:t>）</w:t>
      </w:r>
      <w:r>
        <w:rPr>
          <w:szCs w:val="21"/>
          <w14:ligatures w14:val="standardContextual"/>
        </w:rPr>
        <w:t>≥30%]</w:t>
      </w:r>
      <w:r>
        <w:rPr>
          <w:szCs w:val="21"/>
          <w14:ligatures w14:val="standardContextual"/>
        </w:rPr>
        <w:t>。</w:t>
      </w:r>
    </w:p>
    <w:p w14:paraId="5A1C0C24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A.2.8</w:t>
      </w:r>
      <w:r>
        <w:rPr>
          <w:szCs w:val="21"/>
          <w14:ligatures w14:val="standardContextual"/>
        </w:rPr>
        <w:t xml:space="preserve"> </w:t>
      </w:r>
      <w:r>
        <w:rPr>
          <w:szCs w:val="21"/>
          <w14:ligatures w14:val="standardContextual"/>
        </w:rPr>
        <w:t>苦杏仁酸溶液</w:t>
      </w:r>
      <w:r>
        <w:rPr>
          <w:szCs w:val="21"/>
          <w14:ligatures w14:val="standardContextual"/>
        </w:rPr>
        <w:t>(150 g/L)</w:t>
      </w:r>
      <w:r>
        <w:rPr>
          <w:szCs w:val="21"/>
          <w14:ligatures w14:val="standardContextual"/>
        </w:rPr>
        <w:t>：称取</w:t>
      </w:r>
      <w:r>
        <w:rPr>
          <w:szCs w:val="21"/>
          <w14:ligatures w14:val="standardContextual"/>
        </w:rPr>
        <w:t>150 g</w:t>
      </w:r>
      <w:r>
        <w:rPr>
          <w:szCs w:val="21"/>
          <w14:ligatures w14:val="standardContextual"/>
        </w:rPr>
        <w:t>苦杏仁酸溶于</w:t>
      </w:r>
      <w:r>
        <w:rPr>
          <w:szCs w:val="21"/>
          <w14:ligatures w14:val="standardContextual"/>
        </w:rPr>
        <w:t>500 mL</w:t>
      </w:r>
      <w:r>
        <w:rPr>
          <w:szCs w:val="21"/>
          <w14:ligatures w14:val="standardContextual"/>
        </w:rPr>
        <w:t>水中，用水稀释至</w:t>
      </w:r>
      <w:r>
        <w:rPr>
          <w:szCs w:val="21"/>
          <w14:ligatures w14:val="standardContextual"/>
        </w:rPr>
        <w:t>1000 mL</w:t>
      </w:r>
      <w:r>
        <w:rPr>
          <w:szCs w:val="21"/>
          <w14:ligatures w14:val="standardContextual"/>
        </w:rPr>
        <w:t>，混匀。</w:t>
      </w:r>
    </w:p>
    <w:p w14:paraId="010AACE7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A.2.9 </w:t>
      </w:r>
      <w:r>
        <w:rPr>
          <w:szCs w:val="21"/>
          <w14:ligatures w14:val="standardContextual"/>
        </w:rPr>
        <w:t>苦杏仁酸洗液：将</w:t>
      </w:r>
      <w:r>
        <w:rPr>
          <w:szCs w:val="21"/>
          <w14:ligatures w14:val="standardContextual"/>
        </w:rPr>
        <w:t>50 mL</w:t>
      </w:r>
      <w:r>
        <w:rPr>
          <w:szCs w:val="21"/>
          <w14:ligatures w14:val="standardContextual"/>
        </w:rPr>
        <w:t>苦杏仁酸溶液（</w:t>
      </w:r>
      <w:r>
        <w:rPr>
          <w:szCs w:val="21"/>
          <w14:ligatures w14:val="standardContextual"/>
        </w:rPr>
        <w:t>A.2.8</w:t>
      </w:r>
      <w:r>
        <w:rPr>
          <w:szCs w:val="21"/>
          <w14:ligatures w14:val="standardContextual"/>
        </w:rPr>
        <w:t>）和</w:t>
      </w:r>
      <w:r>
        <w:rPr>
          <w:szCs w:val="21"/>
          <w14:ligatures w14:val="standardContextual"/>
        </w:rPr>
        <w:t>10 mL</w:t>
      </w:r>
      <w:r>
        <w:rPr>
          <w:szCs w:val="21"/>
          <w14:ligatures w14:val="standardContextual"/>
        </w:rPr>
        <w:t>盐酸（</w:t>
      </w:r>
      <w:r>
        <w:rPr>
          <w:szCs w:val="21"/>
          <w14:ligatures w14:val="standardContextual"/>
        </w:rPr>
        <w:t>A.2.1</w:t>
      </w:r>
      <w:r>
        <w:rPr>
          <w:szCs w:val="21"/>
          <w14:ligatures w14:val="standardContextual"/>
        </w:rPr>
        <w:t>）溶于</w:t>
      </w:r>
      <w:r>
        <w:rPr>
          <w:szCs w:val="21"/>
          <w14:ligatures w14:val="standardContextual"/>
        </w:rPr>
        <w:t>500 mL</w:t>
      </w:r>
      <w:r>
        <w:rPr>
          <w:szCs w:val="21"/>
          <w14:ligatures w14:val="standardContextual"/>
        </w:rPr>
        <w:t>水中，混匀。</w:t>
      </w:r>
    </w:p>
    <w:p w14:paraId="1197DC02" w14:textId="77777777" w:rsidR="00072328" w:rsidRDefault="00072328" w:rsidP="00072328">
      <w:pPr>
        <w:widowControl w:val="0"/>
        <w:spacing w:line="360" w:lineRule="exac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A.2.10 </w:t>
      </w:r>
      <w:r>
        <w:rPr>
          <w:szCs w:val="21"/>
          <w14:ligatures w14:val="standardContextual"/>
        </w:rPr>
        <w:t>铪标准贮存溶液（</w:t>
      </w:r>
      <w:r>
        <w:rPr>
          <w:szCs w:val="21"/>
          <w14:ligatures w14:val="standardContextual"/>
        </w:rPr>
        <w:t xml:space="preserve">1000 </w:t>
      </w:r>
      <w:proofErr w:type="spellStart"/>
      <w:r>
        <w:rPr>
          <w:szCs w:val="21"/>
          <w14:ligatures w14:val="standardContextual"/>
        </w:rPr>
        <w:t>μg</w:t>
      </w:r>
      <w:proofErr w:type="spellEnd"/>
      <w:r>
        <w:rPr>
          <w:szCs w:val="21"/>
          <w14:ligatures w14:val="standardContextual"/>
        </w:rPr>
        <w:t>/mL</w:t>
      </w:r>
      <w:r>
        <w:rPr>
          <w:szCs w:val="21"/>
          <w14:ligatures w14:val="standardContextual"/>
        </w:rPr>
        <w:t>）：称取</w:t>
      </w:r>
      <w:r>
        <w:rPr>
          <w:szCs w:val="21"/>
          <w14:ligatures w14:val="standardContextual"/>
        </w:rPr>
        <w:t xml:space="preserve">0.1000 g </w:t>
      </w:r>
      <w:r>
        <w:rPr>
          <w:szCs w:val="21"/>
          <w14:ligatures w14:val="standardContextual"/>
        </w:rPr>
        <w:t>金属铪（质量分数</w:t>
      </w:r>
      <w:r>
        <w:rPr>
          <w:rFonts w:hint="eastAsia"/>
          <w:szCs w:val="21"/>
          <w14:ligatures w14:val="standardContextual"/>
        </w:rPr>
        <w:t>不小于</w:t>
      </w:r>
      <w:r>
        <w:rPr>
          <w:szCs w:val="21"/>
          <w14:ligatures w14:val="standardContextual"/>
        </w:rPr>
        <w:t>99.99 %</w:t>
      </w:r>
      <w:r>
        <w:rPr>
          <w:szCs w:val="21"/>
          <w14:ligatures w14:val="standardContextual"/>
        </w:rPr>
        <w:t>），置于</w:t>
      </w:r>
      <w:r>
        <w:rPr>
          <w:szCs w:val="21"/>
          <w14:ligatures w14:val="standardContextual"/>
        </w:rPr>
        <w:t xml:space="preserve">150 mL </w:t>
      </w:r>
      <w:r>
        <w:rPr>
          <w:szCs w:val="21"/>
          <w14:ligatures w14:val="standardContextual"/>
        </w:rPr>
        <w:t>聚四氟乙烯烧杯中，加入</w:t>
      </w:r>
      <w:r>
        <w:rPr>
          <w:szCs w:val="21"/>
          <w14:ligatures w14:val="standardContextual"/>
        </w:rPr>
        <w:t>5 mL</w:t>
      </w:r>
      <w:r>
        <w:rPr>
          <w:szCs w:val="21"/>
          <w14:ligatures w14:val="standardContextual"/>
        </w:rPr>
        <w:t>硝酸（</w:t>
      </w:r>
      <w:r>
        <w:rPr>
          <w:szCs w:val="21"/>
          <w14:ligatures w14:val="standardContextual"/>
        </w:rPr>
        <w:t>A.2.2</w:t>
      </w:r>
      <w:r>
        <w:rPr>
          <w:szCs w:val="21"/>
          <w14:ligatures w14:val="standardContextual"/>
        </w:rPr>
        <w:t>），</w:t>
      </w:r>
      <w:r>
        <w:rPr>
          <w:szCs w:val="21"/>
          <w14:ligatures w14:val="standardContextual"/>
        </w:rPr>
        <w:t>1 mL</w:t>
      </w:r>
      <w:r>
        <w:rPr>
          <w:szCs w:val="21"/>
          <w14:ligatures w14:val="standardContextual"/>
        </w:rPr>
        <w:t>氢氟酸（</w:t>
      </w:r>
      <w:r>
        <w:rPr>
          <w:szCs w:val="21"/>
          <w14:ligatures w14:val="standardContextual"/>
        </w:rPr>
        <w:t>A.2.3</w:t>
      </w:r>
      <w:r>
        <w:rPr>
          <w:szCs w:val="21"/>
          <w14:ligatures w14:val="standardContextual"/>
        </w:rPr>
        <w:t>），低温加热溶解完全，冷却至室温，移入</w:t>
      </w:r>
      <w:r>
        <w:rPr>
          <w:szCs w:val="21"/>
          <w14:ligatures w14:val="standardContextual"/>
        </w:rPr>
        <w:t xml:space="preserve">100 mL </w:t>
      </w:r>
      <w:r>
        <w:rPr>
          <w:szCs w:val="21"/>
          <w14:ligatures w14:val="standardContextual"/>
        </w:rPr>
        <w:t>塑料容量瓶中，用水稀释至刻度，混匀。此溶液</w:t>
      </w:r>
      <w:r>
        <w:rPr>
          <w:szCs w:val="21"/>
          <w14:ligatures w14:val="standardContextual"/>
        </w:rPr>
        <w:t xml:space="preserve">1 mL </w:t>
      </w:r>
      <w:r>
        <w:rPr>
          <w:szCs w:val="21"/>
          <w14:ligatures w14:val="standardContextual"/>
        </w:rPr>
        <w:t>含</w:t>
      </w:r>
      <w:r>
        <w:rPr>
          <w:szCs w:val="21"/>
          <w14:ligatures w14:val="standardContextual"/>
        </w:rPr>
        <w:t xml:space="preserve">1 mg </w:t>
      </w:r>
      <w:r>
        <w:rPr>
          <w:szCs w:val="21"/>
          <w14:ligatures w14:val="standardContextual"/>
        </w:rPr>
        <w:t>铪。</w:t>
      </w:r>
    </w:p>
    <w:p w14:paraId="09DFF426" w14:textId="77777777" w:rsidR="00072328" w:rsidRDefault="00072328" w:rsidP="00072328">
      <w:pPr>
        <w:widowControl w:val="0"/>
        <w:spacing w:line="360" w:lineRule="exact"/>
        <w:jc w:val="left"/>
        <w:rPr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A.2.11</w:t>
      </w:r>
      <w:r>
        <w:rPr>
          <w:szCs w:val="21"/>
          <w14:ligatures w14:val="standardContextual"/>
        </w:rPr>
        <w:t xml:space="preserve"> </w:t>
      </w:r>
      <w:r>
        <w:rPr>
          <w:szCs w:val="21"/>
          <w14:ligatures w14:val="standardContextual"/>
        </w:rPr>
        <w:t>铪标准溶液（</w:t>
      </w:r>
      <w:r>
        <w:rPr>
          <w:szCs w:val="21"/>
          <w14:ligatures w14:val="standardContextual"/>
        </w:rPr>
        <w:t xml:space="preserve">100 </w:t>
      </w:r>
      <w:proofErr w:type="spellStart"/>
      <w:r>
        <w:rPr>
          <w:szCs w:val="21"/>
          <w14:ligatures w14:val="standardContextual"/>
        </w:rPr>
        <w:t>μg</w:t>
      </w:r>
      <w:proofErr w:type="spellEnd"/>
      <w:r>
        <w:rPr>
          <w:szCs w:val="21"/>
          <w14:ligatures w14:val="standardContextual"/>
        </w:rPr>
        <w:t>/mL</w:t>
      </w:r>
      <w:r>
        <w:rPr>
          <w:szCs w:val="21"/>
          <w14:ligatures w14:val="standardContextual"/>
        </w:rPr>
        <w:t>）：移取</w:t>
      </w:r>
      <w:r>
        <w:rPr>
          <w:szCs w:val="21"/>
          <w14:ligatures w14:val="standardContextual"/>
        </w:rPr>
        <w:t xml:space="preserve">10.00 mL </w:t>
      </w:r>
      <w:r>
        <w:rPr>
          <w:szCs w:val="21"/>
          <w14:ligatures w14:val="standardContextual"/>
        </w:rPr>
        <w:t>标准贮存溶液（</w:t>
      </w:r>
      <w:r>
        <w:rPr>
          <w:szCs w:val="21"/>
          <w14:ligatures w14:val="standardContextual"/>
        </w:rPr>
        <w:t>A.2.10</w:t>
      </w:r>
      <w:r>
        <w:rPr>
          <w:szCs w:val="21"/>
          <w14:ligatures w14:val="standardContextual"/>
        </w:rPr>
        <w:t>），置于</w:t>
      </w:r>
      <w:r>
        <w:rPr>
          <w:szCs w:val="21"/>
          <w14:ligatures w14:val="standardContextual"/>
        </w:rPr>
        <w:t xml:space="preserve">100 mL </w:t>
      </w:r>
      <w:r>
        <w:rPr>
          <w:szCs w:val="21"/>
          <w14:ligatures w14:val="standardContextual"/>
        </w:rPr>
        <w:t>塑料容量瓶中，加入</w:t>
      </w:r>
      <w:r>
        <w:rPr>
          <w:szCs w:val="21"/>
          <w14:ligatures w14:val="standardContextual"/>
        </w:rPr>
        <w:t>5 mL</w:t>
      </w:r>
      <w:r>
        <w:rPr>
          <w:szCs w:val="21"/>
          <w14:ligatures w14:val="standardContextual"/>
        </w:rPr>
        <w:t>硝酸（</w:t>
      </w:r>
      <w:r>
        <w:rPr>
          <w:szCs w:val="21"/>
          <w14:ligatures w14:val="standardContextual"/>
        </w:rPr>
        <w:t>A.2.2</w:t>
      </w:r>
      <w:r>
        <w:rPr>
          <w:szCs w:val="21"/>
          <w14:ligatures w14:val="standardContextual"/>
        </w:rPr>
        <w:t>），</w:t>
      </w:r>
      <w:r>
        <w:rPr>
          <w:szCs w:val="21"/>
          <w14:ligatures w14:val="standardContextual"/>
        </w:rPr>
        <w:t>1 mL</w:t>
      </w:r>
      <w:r>
        <w:rPr>
          <w:szCs w:val="21"/>
          <w14:ligatures w14:val="standardContextual"/>
        </w:rPr>
        <w:t>氢氟酸（</w:t>
      </w:r>
      <w:r>
        <w:rPr>
          <w:szCs w:val="21"/>
          <w14:ligatures w14:val="standardContextual"/>
        </w:rPr>
        <w:t>A.2.3</w:t>
      </w:r>
      <w:r>
        <w:rPr>
          <w:szCs w:val="21"/>
          <w14:ligatures w14:val="standardContextual"/>
        </w:rPr>
        <w:t>），稀释至刻度，混匀。此溶液</w:t>
      </w:r>
      <w:r>
        <w:rPr>
          <w:szCs w:val="21"/>
          <w14:ligatures w14:val="standardContextual"/>
        </w:rPr>
        <w:t xml:space="preserve">1 mL </w:t>
      </w:r>
      <w:r>
        <w:rPr>
          <w:szCs w:val="21"/>
          <w14:ligatures w14:val="standardContextual"/>
        </w:rPr>
        <w:t>含</w:t>
      </w:r>
      <w:r>
        <w:rPr>
          <w:szCs w:val="21"/>
          <w14:ligatures w14:val="standardContextual"/>
        </w:rPr>
        <w:t xml:space="preserve">100 µg </w:t>
      </w:r>
      <w:r>
        <w:rPr>
          <w:szCs w:val="21"/>
          <w14:ligatures w14:val="standardContextual"/>
        </w:rPr>
        <w:t>铪。</w:t>
      </w:r>
    </w:p>
    <w:p w14:paraId="6FA6165A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A.3仪器</w:t>
      </w:r>
    </w:p>
    <w:p w14:paraId="51B47A43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A.3.1 </w:t>
      </w:r>
      <w:r>
        <w:rPr>
          <w:color w:val="000000"/>
          <w:szCs w:val="21"/>
        </w:rPr>
        <w:t>分析天平，分度值</w:t>
      </w:r>
      <w:r>
        <w:rPr>
          <w:color w:val="000000"/>
          <w:szCs w:val="21"/>
        </w:rPr>
        <w:t>0.1 mg</w:t>
      </w:r>
      <w:r>
        <w:rPr>
          <w:color w:val="000000"/>
          <w:szCs w:val="21"/>
        </w:rPr>
        <w:t>。</w:t>
      </w:r>
    </w:p>
    <w:p w14:paraId="13C32C71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A.3.2</w:t>
      </w:r>
      <w:r>
        <w:rPr>
          <w:szCs w:val="21"/>
          <w14:ligatures w14:val="standardContextual"/>
        </w:rPr>
        <w:t xml:space="preserve"> </w:t>
      </w:r>
      <w:r>
        <w:rPr>
          <w:color w:val="000000"/>
          <w:szCs w:val="21"/>
        </w:rPr>
        <w:t>高温炉：工作温度上限不低于</w:t>
      </w:r>
      <w:r>
        <w:rPr>
          <w:color w:val="000000"/>
          <w:szCs w:val="21"/>
        </w:rPr>
        <w:t>900 ℃</w:t>
      </w:r>
      <w:r>
        <w:rPr>
          <w:color w:val="000000"/>
          <w:szCs w:val="21"/>
        </w:rPr>
        <w:t>。</w:t>
      </w:r>
    </w:p>
    <w:p w14:paraId="418CA532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A.3.3 </w:t>
      </w:r>
      <w:r>
        <w:rPr>
          <w:color w:val="000000"/>
          <w:szCs w:val="21"/>
        </w:rPr>
        <w:t>坩埚（铂坩埚或瓷坩埚），</w:t>
      </w:r>
      <w:r>
        <w:rPr>
          <w:color w:val="000000"/>
          <w:szCs w:val="21"/>
        </w:rPr>
        <w:t>30 mL</w:t>
      </w:r>
      <w:r>
        <w:rPr>
          <w:color w:val="000000"/>
          <w:szCs w:val="21"/>
        </w:rPr>
        <w:t>。</w:t>
      </w:r>
    </w:p>
    <w:p w14:paraId="4BAA4734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A.3.4</w:t>
      </w:r>
      <w:r>
        <w:rPr>
          <w:szCs w:val="21"/>
          <w14:ligatures w14:val="standardContextual"/>
        </w:rPr>
        <w:t xml:space="preserve"> </w:t>
      </w:r>
      <w:r>
        <w:rPr>
          <w:color w:val="000000"/>
          <w:szCs w:val="21"/>
        </w:rPr>
        <w:t>电感耦合等离子体原子发射光谱仪。在仪器最佳工作条件下，凡达到下列指标者均可使用：</w:t>
      </w:r>
    </w:p>
    <w:p w14:paraId="5E7A8023" w14:textId="77777777" w:rsidR="00072328" w:rsidRDefault="00072328" w:rsidP="00072328">
      <w:pPr>
        <w:spacing w:line="360" w:lineRule="exact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——</w:t>
      </w:r>
      <w:r>
        <w:rPr>
          <w:color w:val="000000"/>
          <w:szCs w:val="21"/>
        </w:rPr>
        <w:t>符合</w:t>
      </w:r>
      <w:r>
        <w:rPr>
          <w:color w:val="000000"/>
          <w:szCs w:val="21"/>
        </w:rPr>
        <w:t>JJG 768</w:t>
      </w:r>
      <w:r>
        <w:rPr>
          <w:rFonts w:hint="eastAsia"/>
          <w:color w:val="000000"/>
          <w:szCs w:val="21"/>
        </w:rPr>
        <w:t>[2]</w:t>
      </w:r>
      <w:r>
        <w:rPr>
          <w:color w:val="000000"/>
          <w:szCs w:val="21"/>
        </w:rPr>
        <w:t>中要求的发射光谱仪检定规程和技术指标。</w:t>
      </w:r>
    </w:p>
    <w:p w14:paraId="1C92AE49" w14:textId="77777777" w:rsidR="00072328" w:rsidRDefault="00072328" w:rsidP="00072328">
      <w:pPr>
        <w:spacing w:line="360" w:lineRule="exact"/>
        <w:ind w:firstLineChars="200" w:firstLine="420"/>
      </w:pPr>
      <w:r>
        <w:rPr>
          <w:color w:val="000000"/>
          <w:szCs w:val="21"/>
        </w:rPr>
        <w:t>——</w:t>
      </w:r>
      <w:r>
        <w:rPr>
          <w:color w:val="000000"/>
          <w:szCs w:val="21"/>
        </w:rPr>
        <w:t>铪的推荐分析谱线波长为</w:t>
      </w:r>
      <w:r>
        <w:rPr>
          <w:color w:val="000000"/>
          <w:szCs w:val="21"/>
        </w:rPr>
        <w:t>264.141 nm</w:t>
      </w:r>
      <w:r>
        <w:rPr>
          <w:color w:val="000000"/>
          <w:szCs w:val="21"/>
        </w:rPr>
        <w:t>或</w:t>
      </w:r>
      <w:r>
        <w:rPr>
          <w:color w:val="000000"/>
          <w:szCs w:val="21"/>
        </w:rPr>
        <w:t>277.336 nm</w:t>
      </w:r>
      <w:r>
        <w:rPr>
          <w:color w:val="000000"/>
          <w:szCs w:val="21"/>
        </w:rPr>
        <w:t>。</w:t>
      </w:r>
    </w:p>
    <w:p w14:paraId="4234EBC1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A.4 样品</w:t>
      </w:r>
    </w:p>
    <w:p w14:paraId="03451EAA" w14:textId="77777777" w:rsidR="00072328" w:rsidRDefault="00072328" w:rsidP="00072328">
      <w:pPr>
        <w:autoSpaceDE w:val="0"/>
        <w:autoSpaceDN w:val="0"/>
        <w:spacing w:line="360" w:lineRule="exact"/>
        <w:ind w:firstLineChars="200" w:firstLine="420"/>
      </w:pPr>
      <w:r>
        <w:rPr>
          <w:color w:val="000000"/>
          <w:szCs w:val="21"/>
        </w:rPr>
        <w:t>样品为粉末或碎屑状。</w:t>
      </w:r>
    </w:p>
    <w:p w14:paraId="0DB6012E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A.5 分析步骤</w:t>
      </w:r>
    </w:p>
    <w:p w14:paraId="1A57F5A4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A.5.1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试料</w:t>
      </w:r>
    </w:p>
    <w:p w14:paraId="3B775A56" w14:textId="77777777" w:rsidR="00072328" w:rsidRDefault="00072328" w:rsidP="00072328">
      <w:pPr>
        <w:spacing w:line="360" w:lineRule="exact"/>
        <w:ind w:left="420"/>
        <w:rPr>
          <w:color w:val="000000"/>
          <w:szCs w:val="21"/>
        </w:rPr>
      </w:pPr>
      <w:r>
        <w:rPr>
          <w:color w:val="000000"/>
          <w:szCs w:val="21"/>
        </w:rPr>
        <w:t>称取样品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（</w:t>
      </w:r>
      <w:r>
        <w:rPr>
          <w:color w:val="000000"/>
          <w:szCs w:val="21"/>
        </w:rPr>
        <w:t>A.4</w:t>
      </w:r>
      <w:r>
        <w:rPr>
          <w:color w:val="000000"/>
          <w:szCs w:val="21"/>
        </w:rPr>
        <w:t>）</w:t>
      </w:r>
      <w:r>
        <w:rPr>
          <w:color w:val="000000"/>
          <w:szCs w:val="21"/>
        </w:rPr>
        <w:t>0.10 g</w:t>
      </w:r>
      <w:r>
        <w:rPr>
          <w:color w:val="000000"/>
          <w:szCs w:val="21"/>
        </w:rPr>
        <w:t>，精确至</w:t>
      </w:r>
      <w:r>
        <w:rPr>
          <w:color w:val="000000"/>
          <w:szCs w:val="21"/>
        </w:rPr>
        <w:t>0.0001 g</w:t>
      </w:r>
      <w:r>
        <w:rPr>
          <w:color w:val="000000"/>
          <w:szCs w:val="21"/>
        </w:rPr>
        <w:t>。</w:t>
      </w:r>
    </w:p>
    <w:p w14:paraId="6CD17333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A.5.2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平行试验</w:t>
      </w:r>
    </w:p>
    <w:p w14:paraId="3A3D6330" w14:textId="77777777" w:rsidR="00072328" w:rsidRDefault="00072328" w:rsidP="00072328">
      <w:pPr>
        <w:spacing w:line="360" w:lineRule="exact"/>
        <w:ind w:left="420"/>
        <w:rPr>
          <w:color w:val="000000"/>
          <w:szCs w:val="21"/>
        </w:rPr>
      </w:pPr>
      <w:r>
        <w:rPr>
          <w:color w:val="000000"/>
          <w:szCs w:val="21"/>
        </w:rPr>
        <w:t>平行做两份试验。</w:t>
      </w:r>
    </w:p>
    <w:p w14:paraId="6013056C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A.5.3 </w:t>
      </w:r>
      <w:r>
        <w:rPr>
          <w:color w:val="000000"/>
          <w:szCs w:val="21"/>
        </w:rPr>
        <w:t>空白试验</w:t>
      </w:r>
    </w:p>
    <w:p w14:paraId="54C3EA08" w14:textId="77777777" w:rsidR="00072328" w:rsidRDefault="00072328" w:rsidP="00072328">
      <w:pPr>
        <w:spacing w:line="360" w:lineRule="exact"/>
        <w:ind w:left="420"/>
        <w:rPr>
          <w:color w:val="000000"/>
          <w:szCs w:val="21"/>
        </w:rPr>
      </w:pPr>
      <w:r>
        <w:rPr>
          <w:color w:val="000000"/>
          <w:szCs w:val="21"/>
        </w:rPr>
        <w:t>随同试料做空白试验。</w:t>
      </w:r>
    </w:p>
    <w:p w14:paraId="7AF62106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A.5.4</w:t>
      </w:r>
      <w:r>
        <w:rPr>
          <w:color w:val="000000"/>
          <w:szCs w:val="21"/>
          <w14:ligatures w14:val="standardContextual"/>
        </w:rPr>
        <w:t xml:space="preserve"> </w:t>
      </w:r>
      <w:r>
        <w:rPr>
          <w:color w:val="000000"/>
          <w:szCs w:val="21"/>
          <w14:ligatures w14:val="standardContextual"/>
        </w:rPr>
        <w:t>测定</w:t>
      </w:r>
    </w:p>
    <w:p w14:paraId="4F5DE781" w14:textId="77777777" w:rsidR="00072328" w:rsidRDefault="00072328" w:rsidP="00072328">
      <w:pPr>
        <w:spacing w:line="360" w:lineRule="exact"/>
      </w:pPr>
      <w:r>
        <w:rPr>
          <w:rFonts w:ascii="黑体" w:eastAsia="黑体" w:hAnsi="黑体"/>
          <w:szCs w:val="21"/>
          <w14:ligatures w14:val="standardContextual"/>
        </w:rPr>
        <w:t xml:space="preserve">A.5.4.1 </w:t>
      </w:r>
      <w:r>
        <w:rPr>
          <w:color w:val="000000"/>
          <w:szCs w:val="21"/>
        </w:rPr>
        <w:t>试料的溶解</w:t>
      </w:r>
    </w:p>
    <w:p w14:paraId="6087114F" w14:textId="77777777" w:rsidR="00072328" w:rsidRDefault="00072328" w:rsidP="00072328">
      <w:pPr>
        <w:spacing w:line="360" w:lineRule="exact"/>
        <w:ind w:firstLineChars="200" w:firstLine="420"/>
        <w:rPr>
          <w:color w:val="000000"/>
          <w:szCs w:val="21"/>
          <w14:ligatures w14:val="standardContextual"/>
        </w:rPr>
      </w:pPr>
      <w:r>
        <w:rPr>
          <w:color w:val="000000"/>
          <w:szCs w:val="21"/>
          <w14:ligatures w14:val="standardContextual"/>
        </w:rPr>
        <w:t>将试料（</w:t>
      </w:r>
      <w:r>
        <w:rPr>
          <w:color w:val="000000"/>
          <w:szCs w:val="21"/>
        </w:rPr>
        <w:t>A.5</w:t>
      </w:r>
      <w:r>
        <w:rPr>
          <w:color w:val="000000"/>
          <w:szCs w:val="21"/>
          <w14:ligatures w14:val="standardContextual"/>
        </w:rPr>
        <w:t>.1</w:t>
      </w:r>
      <w:r>
        <w:rPr>
          <w:color w:val="000000"/>
          <w:szCs w:val="21"/>
          <w14:ligatures w14:val="standardContextual"/>
        </w:rPr>
        <w:t>）置于</w:t>
      </w:r>
      <w:r>
        <w:rPr>
          <w:color w:val="000000"/>
          <w:szCs w:val="21"/>
          <w14:ligatures w14:val="standardContextual"/>
        </w:rPr>
        <w:t>300 mL</w:t>
      </w:r>
      <w:r>
        <w:rPr>
          <w:color w:val="000000"/>
          <w:szCs w:val="21"/>
          <w14:ligatures w14:val="standardContextual"/>
        </w:rPr>
        <w:t>聚四氟乙烯烧杯中，沿杯壁缓慢加入</w:t>
      </w:r>
      <w:r>
        <w:rPr>
          <w:color w:val="000000"/>
          <w:szCs w:val="21"/>
          <w14:ligatures w14:val="standardContextual"/>
        </w:rPr>
        <w:t>15 mL</w:t>
      </w:r>
      <w:r>
        <w:rPr>
          <w:color w:val="000000"/>
          <w:szCs w:val="21"/>
          <w14:ligatures w14:val="standardContextual"/>
        </w:rPr>
        <w:t>盐酸（</w:t>
      </w:r>
      <w:r>
        <w:rPr>
          <w:color w:val="000000"/>
          <w:szCs w:val="21"/>
          <w14:ligatures w14:val="standardContextual"/>
        </w:rPr>
        <w:t>A.2.1</w:t>
      </w:r>
      <w:r>
        <w:rPr>
          <w:color w:val="000000"/>
          <w:szCs w:val="21"/>
          <w14:ligatures w14:val="standardContextual"/>
        </w:rPr>
        <w:t>）、</w:t>
      </w:r>
      <w:r>
        <w:rPr>
          <w:color w:val="000000"/>
          <w:szCs w:val="21"/>
          <w14:ligatures w14:val="standardContextual"/>
        </w:rPr>
        <w:t>5 mL</w:t>
      </w:r>
      <w:r>
        <w:rPr>
          <w:color w:val="000000"/>
          <w:szCs w:val="21"/>
          <w14:ligatures w14:val="standardContextual"/>
        </w:rPr>
        <w:t>硝酸（</w:t>
      </w:r>
      <w:r>
        <w:rPr>
          <w:color w:val="000000"/>
          <w:szCs w:val="21"/>
          <w14:ligatures w14:val="standardContextual"/>
        </w:rPr>
        <w:t>A.2.2</w:t>
      </w:r>
      <w:r>
        <w:rPr>
          <w:color w:val="000000"/>
          <w:szCs w:val="21"/>
          <w14:ligatures w14:val="standardContextual"/>
        </w:rPr>
        <w:t>）和</w:t>
      </w:r>
      <w:r>
        <w:rPr>
          <w:color w:val="000000"/>
          <w:szCs w:val="21"/>
          <w14:ligatures w14:val="standardContextual"/>
        </w:rPr>
        <w:t>5 mL</w:t>
      </w:r>
      <w:r>
        <w:rPr>
          <w:color w:val="000000"/>
          <w:szCs w:val="21"/>
          <w14:ligatures w14:val="standardContextual"/>
        </w:rPr>
        <w:t>氢氟酸（</w:t>
      </w:r>
      <w:r>
        <w:rPr>
          <w:color w:val="000000"/>
          <w:szCs w:val="21"/>
          <w14:ligatures w14:val="standardContextual"/>
        </w:rPr>
        <w:t>A.2.3</w:t>
      </w:r>
      <w:r>
        <w:rPr>
          <w:color w:val="000000"/>
          <w:szCs w:val="21"/>
          <w14:ligatures w14:val="standardContextual"/>
        </w:rPr>
        <w:t>），盖上盖子。于电热板上低温加热至试料完全溶解后，取下冷却。用水吹洗盖子和杯壁，加入</w:t>
      </w:r>
      <w:r>
        <w:rPr>
          <w:color w:val="000000"/>
          <w:szCs w:val="21"/>
          <w14:ligatures w14:val="standardContextual"/>
        </w:rPr>
        <w:t>10 mL</w:t>
      </w:r>
      <w:r>
        <w:rPr>
          <w:color w:val="000000"/>
          <w:szCs w:val="21"/>
          <w14:ligatures w14:val="standardContextual"/>
        </w:rPr>
        <w:t>硫酸（</w:t>
      </w:r>
      <w:r>
        <w:rPr>
          <w:color w:val="000000"/>
          <w:szCs w:val="21"/>
          <w14:ligatures w14:val="standardContextual"/>
        </w:rPr>
        <w:t>A.2.4</w:t>
      </w:r>
      <w:r>
        <w:rPr>
          <w:color w:val="000000"/>
          <w:szCs w:val="21"/>
          <w14:ligatures w14:val="standardContextual"/>
        </w:rPr>
        <w:t>），于电热板上</w:t>
      </w:r>
      <w:r>
        <w:rPr>
          <w:color w:val="000000"/>
          <w:szCs w:val="21"/>
          <w14:ligatures w14:val="standardContextual"/>
        </w:rPr>
        <w:t>200 ℃</w:t>
      </w:r>
      <w:r>
        <w:rPr>
          <w:color w:val="000000"/>
          <w:szCs w:val="21"/>
          <w14:ligatures w14:val="standardContextual"/>
        </w:rPr>
        <w:t>加热至冒硫酸烟，升温至</w:t>
      </w:r>
      <w:r>
        <w:rPr>
          <w:color w:val="000000"/>
          <w:szCs w:val="21"/>
          <w14:ligatures w14:val="standardContextual"/>
        </w:rPr>
        <w:t>240 ℃</w:t>
      </w:r>
      <w:r>
        <w:rPr>
          <w:color w:val="000000"/>
          <w:szCs w:val="21"/>
          <w14:ligatures w14:val="standardContextual"/>
        </w:rPr>
        <w:t>，加热冒烟直至近干，取下，冷却至室温。加入</w:t>
      </w:r>
      <w:r>
        <w:rPr>
          <w:color w:val="000000"/>
          <w:szCs w:val="21"/>
          <w14:ligatures w14:val="standardContextual"/>
        </w:rPr>
        <w:t>5 mL</w:t>
      </w:r>
      <w:r>
        <w:rPr>
          <w:color w:val="000000"/>
          <w:szCs w:val="21"/>
          <w14:ligatures w14:val="standardContextual"/>
        </w:rPr>
        <w:t>硫酸（</w:t>
      </w:r>
      <w:r>
        <w:rPr>
          <w:color w:val="000000"/>
          <w:szCs w:val="21"/>
          <w14:ligatures w14:val="standardContextual"/>
        </w:rPr>
        <w:t>A.2.4</w:t>
      </w:r>
      <w:r>
        <w:rPr>
          <w:color w:val="000000"/>
          <w:szCs w:val="21"/>
          <w14:ligatures w14:val="standardContextual"/>
        </w:rPr>
        <w:t>），加热溶解盐类，将溶液转移至</w:t>
      </w:r>
      <w:r>
        <w:rPr>
          <w:color w:val="000000"/>
          <w:szCs w:val="21"/>
          <w14:ligatures w14:val="standardContextual"/>
        </w:rPr>
        <w:t>400 mL</w:t>
      </w:r>
      <w:r>
        <w:rPr>
          <w:color w:val="000000"/>
          <w:szCs w:val="21"/>
          <w14:ligatures w14:val="standardContextual"/>
        </w:rPr>
        <w:t>烧杯中，加水至</w:t>
      </w:r>
      <w:r>
        <w:rPr>
          <w:color w:val="000000"/>
          <w:szCs w:val="21"/>
          <w14:ligatures w14:val="standardContextual"/>
        </w:rPr>
        <w:t>100 mL</w:t>
      </w:r>
      <w:r>
        <w:rPr>
          <w:color w:val="000000"/>
          <w:szCs w:val="21"/>
          <w14:ligatures w14:val="standardContextual"/>
        </w:rPr>
        <w:t>。</w:t>
      </w:r>
    </w:p>
    <w:p w14:paraId="38AFEE8C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A.5.4.2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沉淀分离</w:t>
      </w:r>
    </w:p>
    <w:p w14:paraId="505F4B72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A.5.4.2.1</w:t>
      </w:r>
      <w:r>
        <w:rPr>
          <w:color w:val="000000"/>
          <w:szCs w:val="21"/>
          <w14:ligatures w14:val="standardContextual"/>
        </w:rPr>
        <w:t xml:space="preserve"> </w:t>
      </w:r>
      <w:r>
        <w:rPr>
          <w:color w:val="000000"/>
          <w:szCs w:val="21"/>
          <w14:ligatures w14:val="standardContextual"/>
        </w:rPr>
        <w:t>在试液（</w:t>
      </w:r>
      <w:r>
        <w:rPr>
          <w:color w:val="000000"/>
          <w:szCs w:val="21"/>
          <w14:ligatures w14:val="standardContextual"/>
        </w:rPr>
        <w:t>A.5.4.1</w:t>
      </w:r>
      <w:r>
        <w:rPr>
          <w:color w:val="000000"/>
          <w:szCs w:val="21"/>
          <w14:ligatures w14:val="standardContextual"/>
        </w:rPr>
        <w:t>）中缓慢滴加氨水（</w:t>
      </w:r>
      <w:r>
        <w:rPr>
          <w:color w:val="000000"/>
          <w:szCs w:val="21"/>
          <w14:ligatures w14:val="standardContextual"/>
        </w:rPr>
        <w:t>A.2.5</w:t>
      </w:r>
      <w:r>
        <w:rPr>
          <w:color w:val="000000"/>
          <w:szCs w:val="21"/>
          <w14:ligatures w14:val="standardContextual"/>
        </w:rPr>
        <w:t>）至沉淀完全，并过量</w:t>
      </w:r>
      <w:r>
        <w:rPr>
          <w:color w:val="000000"/>
          <w:szCs w:val="21"/>
          <w14:ligatures w14:val="standardContextual"/>
        </w:rPr>
        <w:t>10 mL</w:t>
      </w:r>
      <w:r>
        <w:rPr>
          <w:color w:val="000000"/>
          <w:szCs w:val="21"/>
          <w14:ligatures w14:val="standardContextual"/>
        </w:rPr>
        <w:t>，再加入</w:t>
      </w:r>
      <w:r>
        <w:rPr>
          <w:color w:val="000000"/>
          <w:szCs w:val="21"/>
          <w14:ligatures w14:val="standardContextual"/>
        </w:rPr>
        <w:t>1 mL</w:t>
      </w:r>
      <w:r>
        <w:rPr>
          <w:color w:val="000000"/>
          <w:szCs w:val="21"/>
          <w14:ligatures w14:val="standardContextual"/>
        </w:rPr>
        <w:t>过氧化氢（</w:t>
      </w:r>
      <w:r>
        <w:rPr>
          <w:color w:val="000000"/>
          <w:szCs w:val="21"/>
          <w14:ligatures w14:val="standardContextual"/>
        </w:rPr>
        <w:t>A.2.7</w:t>
      </w:r>
      <w:r>
        <w:rPr>
          <w:color w:val="000000"/>
          <w:szCs w:val="21"/>
          <w14:ligatures w14:val="standardContextual"/>
        </w:rPr>
        <w:t>），加热至沸。取下，用中速定量滤纸过滤。用热氨水洗液（</w:t>
      </w:r>
      <w:r>
        <w:rPr>
          <w:color w:val="000000"/>
          <w:szCs w:val="21"/>
          <w14:ligatures w14:val="standardContextual"/>
        </w:rPr>
        <w:t>A.2.6</w:t>
      </w:r>
      <w:r>
        <w:rPr>
          <w:color w:val="000000"/>
          <w:szCs w:val="21"/>
          <w14:ligatures w14:val="standardContextual"/>
        </w:rPr>
        <w:t>）洗涤烧杯</w:t>
      </w:r>
      <w:r>
        <w:rPr>
          <w:color w:val="000000"/>
          <w:szCs w:val="21"/>
          <w14:ligatures w14:val="standardContextual"/>
        </w:rPr>
        <w:t>2</w:t>
      </w:r>
      <w:r>
        <w:rPr>
          <w:color w:val="000000"/>
          <w:szCs w:val="21"/>
          <w14:ligatures w14:val="standardContextual"/>
        </w:rPr>
        <w:t>次～</w:t>
      </w:r>
      <w:r>
        <w:rPr>
          <w:color w:val="000000"/>
          <w:szCs w:val="21"/>
          <w14:ligatures w14:val="standardContextual"/>
        </w:rPr>
        <w:t>3</w:t>
      </w:r>
      <w:r>
        <w:rPr>
          <w:color w:val="000000"/>
          <w:szCs w:val="21"/>
          <w14:ligatures w14:val="standardContextual"/>
        </w:rPr>
        <w:t>次，洗涤滤纸及沉淀</w:t>
      </w:r>
      <w:r>
        <w:rPr>
          <w:color w:val="000000"/>
          <w:szCs w:val="21"/>
          <w14:ligatures w14:val="standardContextual"/>
        </w:rPr>
        <w:t>6</w:t>
      </w:r>
      <w:r>
        <w:rPr>
          <w:color w:val="000000"/>
          <w:szCs w:val="21"/>
          <w14:ligatures w14:val="standardContextual"/>
        </w:rPr>
        <w:t>次～</w:t>
      </w:r>
      <w:r>
        <w:rPr>
          <w:color w:val="000000"/>
          <w:szCs w:val="21"/>
          <w14:ligatures w14:val="standardContextual"/>
        </w:rPr>
        <w:t>7</w:t>
      </w:r>
      <w:r>
        <w:rPr>
          <w:color w:val="000000"/>
          <w:szCs w:val="21"/>
          <w14:ligatures w14:val="standardContextual"/>
        </w:rPr>
        <w:t>次，弃去滤液。</w:t>
      </w:r>
    </w:p>
    <w:p w14:paraId="72DE4567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A.5.4.2.2 </w:t>
      </w:r>
      <w:r>
        <w:rPr>
          <w:color w:val="000000"/>
          <w:szCs w:val="21"/>
          <w14:ligatures w14:val="standardContextual"/>
        </w:rPr>
        <w:t>将沉淀及滤纸放入原烧杯中，加入</w:t>
      </w:r>
      <w:r>
        <w:rPr>
          <w:color w:val="000000"/>
          <w:szCs w:val="21"/>
          <w14:ligatures w14:val="standardContextual"/>
        </w:rPr>
        <w:t>30 mL</w:t>
      </w:r>
      <w:r>
        <w:rPr>
          <w:color w:val="000000"/>
          <w:szCs w:val="21"/>
          <w14:ligatures w14:val="standardContextual"/>
        </w:rPr>
        <w:t>盐酸（</w:t>
      </w:r>
      <w:r>
        <w:rPr>
          <w:color w:val="000000"/>
          <w:szCs w:val="21"/>
          <w14:ligatures w14:val="standardContextual"/>
        </w:rPr>
        <w:t>A.2.1</w:t>
      </w:r>
      <w:r>
        <w:rPr>
          <w:color w:val="000000"/>
          <w:szCs w:val="21"/>
          <w14:ligatures w14:val="standardContextual"/>
        </w:rPr>
        <w:t>），加热溶解沉淀并捣碎滤纸。用水稀释至</w:t>
      </w:r>
      <w:r>
        <w:rPr>
          <w:color w:val="000000"/>
          <w:szCs w:val="21"/>
          <w14:ligatures w14:val="standardContextual"/>
        </w:rPr>
        <w:t>100 mL</w:t>
      </w:r>
      <w:r>
        <w:rPr>
          <w:color w:val="000000"/>
          <w:szCs w:val="21"/>
          <w14:ligatures w14:val="standardContextual"/>
        </w:rPr>
        <w:t>，加热至沸，取下。加入</w:t>
      </w:r>
      <w:r>
        <w:rPr>
          <w:color w:val="000000"/>
          <w:szCs w:val="21"/>
          <w14:ligatures w14:val="standardContextual"/>
        </w:rPr>
        <w:t>50 mL</w:t>
      </w:r>
      <w:r>
        <w:rPr>
          <w:color w:val="000000"/>
          <w:szCs w:val="21"/>
          <w14:ligatures w14:val="standardContextual"/>
        </w:rPr>
        <w:t>苦杏仁酸溶液（</w:t>
      </w:r>
      <w:r>
        <w:rPr>
          <w:color w:val="000000"/>
          <w:szCs w:val="21"/>
          <w14:ligatures w14:val="standardContextual"/>
        </w:rPr>
        <w:t>A.2.8</w:t>
      </w:r>
      <w:r>
        <w:rPr>
          <w:color w:val="000000"/>
          <w:szCs w:val="21"/>
          <w14:ligatures w14:val="standardContextual"/>
        </w:rPr>
        <w:t>），</w:t>
      </w:r>
      <w:r>
        <w:rPr>
          <w:color w:val="000000"/>
          <w:szCs w:val="21"/>
          <w14:ligatures w14:val="standardContextual"/>
        </w:rPr>
        <w:t>70℃</w:t>
      </w:r>
      <w:r>
        <w:rPr>
          <w:color w:val="000000"/>
          <w:szCs w:val="21"/>
          <w14:ligatures w14:val="standardContextual"/>
        </w:rPr>
        <w:t>水浴保温</w:t>
      </w:r>
      <w:r>
        <w:rPr>
          <w:color w:val="000000"/>
          <w:szCs w:val="21"/>
          <w14:ligatures w14:val="standardContextual"/>
        </w:rPr>
        <w:t>2</w:t>
      </w:r>
      <w:r>
        <w:rPr>
          <w:color w:val="000000"/>
          <w:szCs w:val="21"/>
          <w14:ligatures w14:val="standardContextual"/>
        </w:rPr>
        <w:t>小时或室温放置过夜。</w:t>
      </w:r>
    </w:p>
    <w:p w14:paraId="54197D53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A.5.4.3 </w:t>
      </w:r>
      <w:r>
        <w:rPr>
          <w:color w:val="000000"/>
          <w:szCs w:val="21"/>
        </w:rPr>
        <w:t>过滤灼烧</w:t>
      </w:r>
    </w:p>
    <w:p w14:paraId="70E9AB32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A.5.4.3.1 </w:t>
      </w:r>
      <w:r>
        <w:rPr>
          <w:color w:val="000000"/>
          <w:szCs w:val="21"/>
          <w14:ligatures w14:val="standardContextual"/>
        </w:rPr>
        <w:t>用慢速定量滤纸过滤，用苦杏仁酸洗液（</w:t>
      </w:r>
      <w:r>
        <w:rPr>
          <w:color w:val="000000"/>
          <w:szCs w:val="21"/>
          <w14:ligatures w14:val="standardContextual"/>
        </w:rPr>
        <w:t>A.2.9</w:t>
      </w:r>
      <w:r>
        <w:rPr>
          <w:color w:val="000000"/>
          <w:szCs w:val="21"/>
          <w14:ligatures w14:val="standardContextual"/>
        </w:rPr>
        <w:t>）洗涤烧杯</w:t>
      </w:r>
      <w:r>
        <w:rPr>
          <w:color w:val="000000"/>
          <w:szCs w:val="21"/>
          <w14:ligatures w14:val="standardContextual"/>
        </w:rPr>
        <w:t>3</w:t>
      </w:r>
      <w:r>
        <w:rPr>
          <w:color w:val="000000"/>
          <w:szCs w:val="21"/>
          <w14:ligatures w14:val="standardContextual"/>
        </w:rPr>
        <w:t>次～</w:t>
      </w:r>
      <w:r>
        <w:rPr>
          <w:color w:val="000000"/>
          <w:szCs w:val="21"/>
          <w14:ligatures w14:val="standardContextual"/>
        </w:rPr>
        <w:t>4</w:t>
      </w:r>
      <w:r>
        <w:rPr>
          <w:color w:val="000000"/>
          <w:szCs w:val="21"/>
          <w14:ligatures w14:val="standardContextual"/>
        </w:rPr>
        <w:t>次，用小块滤纸擦拭搅拌棒及烧杯壁，将沉淀全部转移至滤纸上，洗涤沉淀和滤纸</w:t>
      </w:r>
      <w:r>
        <w:rPr>
          <w:color w:val="000000"/>
          <w:szCs w:val="21"/>
          <w14:ligatures w14:val="standardContextual"/>
        </w:rPr>
        <w:t>8</w:t>
      </w:r>
      <w:r>
        <w:rPr>
          <w:color w:val="000000"/>
          <w:szCs w:val="21"/>
          <w14:ligatures w14:val="standardContextual"/>
        </w:rPr>
        <w:t>次～</w:t>
      </w:r>
      <w:r>
        <w:rPr>
          <w:color w:val="000000"/>
          <w:szCs w:val="21"/>
          <w14:ligatures w14:val="standardContextual"/>
        </w:rPr>
        <w:t>10</w:t>
      </w:r>
      <w:r>
        <w:rPr>
          <w:color w:val="000000"/>
          <w:szCs w:val="21"/>
          <w14:ligatures w14:val="standardContextual"/>
        </w:rPr>
        <w:t>次。</w:t>
      </w:r>
    </w:p>
    <w:p w14:paraId="4F599965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A.5.4.3.2 </w:t>
      </w:r>
      <w:r>
        <w:rPr>
          <w:color w:val="000000"/>
          <w:szCs w:val="21"/>
          <w14:ligatures w14:val="standardContextual"/>
        </w:rPr>
        <w:t>将沉淀连同滤纸置于已于</w:t>
      </w:r>
      <w:r>
        <w:rPr>
          <w:color w:val="000000"/>
          <w:szCs w:val="21"/>
          <w14:ligatures w14:val="standardContextual"/>
        </w:rPr>
        <w:t>900 ℃</w:t>
      </w:r>
      <w:r>
        <w:rPr>
          <w:color w:val="000000"/>
          <w:szCs w:val="21"/>
          <w14:ligatures w14:val="standardContextual"/>
        </w:rPr>
        <w:t>灼烧至质量恒定的坩埚中，低温加热，将沉淀和滤纸灰化。于</w:t>
      </w:r>
      <w:r>
        <w:rPr>
          <w:color w:val="000000"/>
          <w:szCs w:val="21"/>
          <w14:ligatures w14:val="standardContextual"/>
        </w:rPr>
        <w:t>900 ℃</w:t>
      </w:r>
      <w:r>
        <w:rPr>
          <w:color w:val="000000"/>
          <w:szCs w:val="21"/>
          <w14:ligatures w14:val="standardContextual"/>
        </w:rPr>
        <w:t>高温炉中灼烧</w:t>
      </w:r>
      <w:r>
        <w:rPr>
          <w:color w:val="000000"/>
          <w:szCs w:val="21"/>
          <w14:ligatures w14:val="standardContextual"/>
        </w:rPr>
        <w:t>1 h</w:t>
      </w:r>
      <w:r>
        <w:rPr>
          <w:color w:val="000000"/>
          <w:szCs w:val="21"/>
          <w14:ligatures w14:val="standardContextual"/>
        </w:rPr>
        <w:t>。将坩埚及烧成物置于干燥器中，冷却至室温，称其质量。</w:t>
      </w:r>
    </w:p>
    <w:p w14:paraId="3B5E97D3" w14:textId="77777777" w:rsidR="00072328" w:rsidRDefault="00072328" w:rsidP="00072328">
      <w:pPr>
        <w:spacing w:line="360" w:lineRule="exact"/>
        <w:rPr>
          <w:color w:val="000000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A.5.4.3.3 </w:t>
      </w:r>
      <w:r>
        <w:rPr>
          <w:color w:val="000000"/>
          <w:szCs w:val="21"/>
          <w14:ligatures w14:val="standardContextual"/>
        </w:rPr>
        <w:t>重复</w:t>
      </w:r>
      <w:r>
        <w:rPr>
          <w:color w:val="000000"/>
          <w:szCs w:val="21"/>
          <w14:ligatures w14:val="standardContextual"/>
        </w:rPr>
        <w:t>A.5.4.3.2</w:t>
      </w:r>
      <w:r>
        <w:rPr>
          <w:color w:val="000000"/>
          <w:szCs w:val="21"/>
          <w14:ligatures w14:val="standardContextual"/>
        </w:rPr>
        <w:t>操作，直至坩埚连同烧成物的质量恒定。</w:t>
      </w:r>
    </w:p>
    <w:p w14:paraId="36F35537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A.5.4.4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沉淀中夹杂铪含量的测定</w:t>
      </w:r>
    </w:p>
    <w:p w14:paraId="3018F779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A.5.4.4.1 </w:t>
      </w:r>
      <w:r>
        <w:rPr>
          <w:color w:val="000000"/>
          <w:szCs w:val="21"/>
        </w:rPr>
        <w:t>试液制备</w:t>
      </w:r>
    </w:p>
    <w:p w14:paraId="48DAA44A" w14:textId="77777777" w:rsidR="00072328" w:rsidRDefault="00072328" w:rsidP="00072328">
      <w:pPr>
        <w:widowControl w:val="0"/>
        <w:spacing w:line="360" w:lineRule="exact"/>
        <w:ind w:firstLineChars="200" w:firstLine="420"/>
        <w:rPr>
          <w:color w:val="000000"/>
        </w:rPr>
      </w:pPr>
      <w:r>
        <w:rPr>
          <w:szCs w:val="21"/>
        </w:rPr>
        <w:t>向坩埚（</w:t>
      </w:r>
      <w:r>
        <w:rPr>
          <w:szCs w:val="21"/>
        </w:rPr>
        <w:t>A.5.4.3.3</w:t>
      </w:r>
      <w:r>
        <w:rPr>
          <w:szCs w:val="21"/>
        </w:rPr>
        <w:t>）中吹少量水润湿沉淀，</w:t>
      </w:r>
      <w:r>
        <w:rPr>
          <w:color w:val="000000"/>
        </w:rPr>
        <w:t>加入</w:t>
      </w:r>
      <w:r>
        <w:rPr>
          <w:color w:val="000000"/>
        </w:rPr>
        <w:t xml:space="preserve">5 </w:t>
      </w:r>
      <w:r>
        <w:rPr>
          <w:kern w:val="0"/>
          <w:szCs w:val="20"/>
        </w:rPr>
        <w:t>mL</w:t>
      </w:r>
      <w:r>
        <w:rPr>
          <w:kern w:val="0"/>
          <w:szCs w:val="20"/>
        </w:rPr>
        <w:t>硝酸（</w:t>
      </w:r>
      <w:r>
        <w:rPr>
          <w:kern w:val="0"/>
          <w:szCs w:val="20"/>
        </w:rPr>
        <w:t>A.2.2</w:t>
      </w:r>
      <w:r>
        <w:rPr>
          <w:kern w:val="0"/>
          <w:szCs w:val="20"/>
        </w:rPr>
        <w:t>）和</w:t>
      </w:r>
      <w:r>
        <w:rPr>
          <w:kern w:val="0"/>
          <w:szCs w:val="20"/>
        </w:rPr>
        <w:t>3 mL</w:t>
      </w:r>
      <w:r>
        <w:rPr>
          <w:kern w:val="0"/>
          <w:szCs w:val="20"/>
        </w:rPr>
        <w:t>氢氟酸（</w:t>
      </w:r>
      <w:r>
        <w:rPr>
          <w:kern w:val="0"/>
          <w:szCs w:val="20"/>
        </w:rPr>
        <w:t>A.2.3</w:t>
      </w:r>
      <w:r>
        <w:rPr>
          <w:kern w:val="0"/>
          <w:szCs w:val="20"/>
        </w:rPr>
        <w:t>），低温</w:t>
      </w:r>
      <w:r>
        <w:rPr>
          <w:color w:val="000000"/>
        </w:rPr>
        <w:t>溶解沉淀，取下，冷却至室温。将溶液转移到</w:t>
      </w:r>
      <w:r>
        <w:rPr>
          <w:color w:val="000000"/>
        </w:rPr>
        <w:t>50 mL</w:t>
      </w:r>
      <w:r>
        <w:rPr>
          <w:color w:val="000000"/>
        </w:rPr>
        <w:t>塑料容量瓶中，用水</w:t>
      </w:r>
      <w:r>
        <w:rPr>
          <w:kern w:val="0"/>
          <w:szCs w:val="20"/>
        </w:rPr>
        <w:t>稀释至刻度，混匀。</w:t>
      </w:r>
    </w:p>
    <w:p w14:paraId="06DD81BB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A.5.4.4.2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系列标准溶液配制</w:t>
      </w:r>
    </w:p>
    <w:p w14:paraId="7AC6840C" w14:textId="77777777" w:rsidR="00072328" w:rsidRDefault="00072328" w:rsidP="00072328">
      <w:pPr>
        <w:widowControl w:val="0"/>
        <w:adjustRightInd w:val="0"/>
        <w:snapToGrid w:val="0"/>
        <w:spacing w:line="360" w:lineRule="exact"/>
        <w:ind w:firstLineChars="200" w:firstLine="420"/>
        <w:rPr>
          <w:kern w:val="0"/>
          <w:szCs w:val="20"/>
          <w:highlight w:val="yellow"/>
        </w:rPr>
      </w:pPr>
      <w:r>
        <w:rPr>
          <w:kern w:val="0"/>
          <w:szCs w:val="20"/>
        </w:rPr>
        <w:t>移取</w:t>
      </w:r>
      <w:r>
        <w:rPr>
          <w:kern w:val="0"/>
          <w:szCs w:val="20"/>
        </w:rPr>
        <w:t>0 mL</w:t>
      </w:r>
      <w:r>
        <w:rPr>
          <w:kern w:val="0"/>
          <w:szCs w:val="20"/>
        </w:rPr>
        <w:t>、</w:t>
      </w:r>
      <w:r>
        <w:rPr>
          <w:kern w:val="0"/>
          <w:szCs w:val="20"/>
        </w:rPr>
        <w:t>0.50 mL</w:t>
      </w:r>
      <w:r>
        <w:rPr>
          <w:kern w:val="0"/>
          <w:szCs w:val="20"/>
        </w:rPr>
        <w:t>、</w:t>
      </w:r>
      <w:r>
        <w:rPr>
          <w:kern w:val="0"/>
          <w:szCs w:val="20"/>
        </w:rPr>
        <w:t>1.00 mL</w:t>
      </w:r>
      <w:r>
        <w:rPr>
          <w:kern w:val="0"/>
          <w:szCs w:val="20"/>
        </w:rPr>
        <w:t>、</w:t>
      </w:r>
      <w:r>
        <w:rPr>
          <w:kern w:val="0"/>
          <w:szCs w:val="20"/>
        </w:rPr>
        <w:t>2.00 mL</w:t>
      </w:r>
      <w:r>
        <w:rPr>
          <w:kern w:val="0"/>
          <w:szCs w:val="20"/>
        </w:rPr>
        <w:t>、</w:t>
      </w:r>
      <w:r>
        <w:rPr>
          <w:kern w:val="0"/>
          <w:szCs w:val="20"/>
        </w:rPr>
        <w:t>5.00 mL</w:t>
      </w:r>
      <w:r>
        <w:rPr>
          <w:szCs w:val="21"/>
        </w:rPr>
        <w:t>铪标准溶液</w:t>
      </w:r>
      <w:r>
        <w:rPr>
          <w:kern w:val="0"/>
          <w:szCs w:val="20"/>
          <w:lang w:val="de-DE"/>
        </w:rPr>
        <w:t>（</w:t>
      </w:r>
      <w:r>
        <w:rPr>
          <w:kern w:val="0"/>
          <w:szCs w:val="20"/>
        </w:rPr>
        <w:t>A.2.11</w:t>
      </w:r>
      <w:r>
        <w:rPr>
          <w:kern w:val="0"/>
          <w:szCs w:val="20"/>
          <w:lang w:val="de-DE"/>
        </w:rPr>
        <w:t>）</w:t>
      </w:r>
      <w:r>
        <w:rPr>
          <w:kern w:val="0"/>
          <w:szCs w:val="20"/>
        </w:rPr>
        <w:t>于一组</w:t>
      </w:r>
      <w:r>
        <w:rPr>
          <w:kern w:val="0"/>
          <w:szCs w:val="20"/>
        </w:rPr>
        <w:t>100 mL</w:t>
      </w:r>
      <w:r>
        <w:rPr>
          <w:kern w:val="0"/>
          <w:szCs w:val="20"/>
        </w:rPr>
        <w:t>塑料容量瓶中，加入</w:t>
      </w:r>
      <w:r>
        <w:rPr>
          <w:color w:val="000000"/>
        </w:rPr>
        <w:t xml:space="preserve">3 </w:t>
      </w:r>
      <w:r>
        <w:rPr>
          <w:kern w:val="0"/>
          <w:szCs w:val="20"/>
        </w:rPr>
        <w:t>mL</w:t>
      </w:r>
      <w:r>
        <w:rPr>
          <w:kern w:val="0"/>
          <w:szCs w:val="20"/>
        </w:rPr>
        <w:t>硝酸（</w:t>
      </w:r>
      <w:r>
        <w:rPr>
          <w:kern w:val="0"/>
          <w:szCs w:val="20"/>
        </w:rPr>
        <w:t>A.2.2</w:t>
      </w:r>
      <w:r>
        <w:rPr>
          <w:kern w:val="0"/>
          <w:szCs w:val="20"/>
        </w:rPr>
        <w:t>）和</w:t>
      </w:r>
      <w:r>
        <w:rPr>
          <w:kern w:val="0"/>
          <w:szCs w:val="20"/>
        </w:rPr>
        <w:t>3 mL</w:t>
      </w:r>
      <w:r>
        <w:rPr>
          <w:kern w:val="0"/>
          <w:szCs w:val="20"/>
        </w:rPr>
        <w:t>氢氟酸（</w:t>
      </w:r>
      <w:r>
        <w:rPr>
          <w:kern w:val="0"/>
          <w:szCs w:val="20"/>
        </w:rPr>
        <w:t>A.2.3</w:t>
      </w:r>
      <w:r>
        <w:rPr>
          <w:kern w:val="0"/>
          <w:szCs w:val="20"/>
        </w:rPr>
        <w:t>），用水稀释至刻度，混匀。</w:t>
      </w:r>
    </w:p>
    <w:p w14:paraId="2CC4CB81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A.5.4.4.3 </w:t>
      </w:r>
      <w:r>
        <w:rPr>
          <w:color w:val="000000"/>
          <w:szCs w:val="21"/>
        </w:rPr>
        <w:t>工作曲线的绘制</w:t>
      </w:r>
    </w:p>
    <w:p w14:paraId="14BFD32E" w14:textId="77777777" w:rsidR="00072328" w:rsidRDefault="00072328" w:rsidP="00072328">
      <w:pPr>
        <w:widowControl w:val="0"/>
        <w:adjustRightInd w:val="0"/>
        <w:snapToGrid w:val="0"/>
        <w:spacing w:line="360" w:lineRule="exact"/>
        <w:ind w:firstLineChars="200" w:firstLine="420"/>
        <w:rPr>
          <w:szCs w:val="21"/>
        </w:rPr>
      </w:pPr>
      <w:r>
        <w:rPr>
          <w:szCs w:val="21"/>
        </w:rPr>
        <w:t>在选定的仪器工作条件下，采用电感耦合等离子体发射光谱仪测定系列标准溶液（</w:t>
      </w:r>
      <w:r>
        <w:rPr>
          <w:szCs w:val="21"/>
        </w:rPr>
        <w:t>A.5.4.4.2</w:t>
      </w:r>
      <w:r>
        <w:rPr>
          <w:szCs w:val="21"/>
        </w:rPr>
        <w:t>）。以铪的</w:t>
      </w:r>
      <w:r>
        <w:t>发射强度</w:t>
      </w:r>
      <w:r>
        <w:rPr>
          <w:szCs w:val="21"/>
        </w:rPr>
        <w:t>为纵坐标，质量浓度为横坐标，绘制工作曲线，线性相关系数应</w:t>
      </w:r>
      <w:r>
        <w:rPr>
          <w:kern w:val="0"/>
          <w:szCs w:val="20"/>
        </w:rPr>
        <w:t>≥</w:t>
      </w:r>
      <w:r>
        <w:rPr>
          <w:szCs w:val="21"/>
        </w:rPr>
        <w:t>0.9995</w:t>
      </w:r>
      <w:r>
        <w:rPr>
          <w:szCs w:val="21"/>
        </w:rPr>
        <w:t>。</w:t>
      </w:r>
    </w:p>
    <w:p w14:paraId="1E1551D9" w14:textId="77777777" w:rsidR="00072328" w:rsidRDefault="00072328" w:rsidP="00072328">
      <w:pPr>
        <w:spacing w:line="360" w:lineRule="exact"/>
        <w:rPr>
          <w:color w:val="00000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A.5.4.4.4 </w:t>
      </w:r>
      <w:r>
        <w:rPr>
          <w:color w:val="000000"/>
          <w:szCs w:val="21"/>
        </w:rPr>
        <w:t>试液测定</w:t>
      </w:r>
    </w:p>
    <w:p w14:paraId="32F1A5E9" w14:textId="77777777" w:rsidR="00072328" w:rsidRDefault="00072328" w:rsidP="00072328">
      <w:pPr>
        <w:adjustRightInd w:val="0"/>
        <w:snapToGrid w:val="0"/>
        <w:spacing w:line="360" w:lineRule="exact"/>
        <w:ind w:firstLineChars="200" w:firstLine="420"/>
        <w:rPr>
          <w:color w:val="000000"/>
          <w:szCs w:val="21"/>
          <w14:ligatures w14:val="standardContextual"/>
        </w:rPr>
      </w:pPr>
      <w:r>
        <w:t>在相同的仪器工作条件下，依次测定空白试液（</w:t>
      </w:r>
      <w:r>
        <w:t>A.5.3</w:t>
      </w:r>
      <w:r>
        <w:t>）和分析试液（</w:t>
      </w:r>
      <w:r>
        <w:t>A.5.4.4.1</w:t>
      </w:r>
      <w:r>
        <w:t>）中</w:t>
      </w:r>
      <w:r>
        <w:rPr>
          <w:szCs w:val="21"/>
        </w:rPr>
        <w:t>铪元素</w:t>
      </w:r>
      <w:r>
        <w:t>的发射强度，从工作曲线上查得</w:t>
      </w:r>
      <w:r>
        <w:rPr>
          <w:szCs w:val="21"/>
        </w:rPr>
        <w:t>铪</w:t>
      </w:r>
      <w:r>
        <w:t>的质量浓度</w:t>
      </w:r>
      <w:r>
        <w:rPr>
          <w:szCs w:val="21"/>
        </w:rPr>
        <w:t>。</w:t>
      </w:r>
    </w:p>
    <w:p w14:paraId="7B769855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A.6 试验数据处理</w:t>
      </w:r>
    </w:p>
    <w:p w14:paraId="0FBEFA08" w14:textId="77777777" w:rsidR="00072328" w:rsidRDefault="00072328" w:rsidP="00072328">
      <w:pPr>
        <w:spacing w:line="360" w:lineRule="exact"/>
        <w:rPr>
          <w:rFonts w:eastAsia="黑体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A.6.1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铪含量的计算：</w:t>
      </w:r>
    </w:p>
    <w:p w14:paraId="2C8AAFD7" w14:textId="77777777" w:rsidR="00072328" w:rsidRDefault="00072328" w:rsidP="00072328">
      <w:pPr>
        <w:spacing w:line="360" w:lineRule="exact"/>
        <w:ind w:firstLineChars="200" w:firstLine="420"/>
        <w:jc w:val="left"/>
        <w:rPr>
          <w:color w:val="000000"/>
          <w:kern w:val="0"/>
          <w:szCs w:val="21"/>
          <w:lang w:bidi="ar"/>
        </w:rPr>
      </w:pPr>
      <w:r>
        <w:rPr>
          <w:szCs w:val="21"/>
        </w:rPr>
        <w:t>铪</w:t>
      </w:r>
      <w:r>
        <w:rPr>
          <w:color w:val="000000"/>
          <w:kern w:val="0"/>
          <w:szCs w:val="21"/>
          <w:lang w:bidi="ar"/>
        </w:rPr>
        <w:t>含量以质量分数</w:t>
      </w:r>
      <w:r>
        <w:rPr>
          <w:i/>
          <w:color w:val="000000"/>
          <w:szCs w:val="21"/>
        </w:rPr>
        <w:sym w:font="Symbol" w:char="0077"/>
      </w:r>
      <w:r>
        <w:rPr>
          <w:iCs/>
          <w:color w:val="000000"/>
          <w:szCs w:val="21"/>
          <w:vertAlign w:val="subscript"/>
        </w:rPr>
        <w:t>Hf</w:t>
      </w:r>
      <w:r>
        <w:rPr>
          <w:color w:val="000000"/>
          <w:kern w:val="0"/>
          <w:szCs w:val="21"/>
          <w:lang w:bidi="ar"/>
        </w:rPr>
        <w:t>计，</w:t>
      </w:r>
      <w:r>
        <w:rPr>
          <w:color w:val="000000"/>
          <w:szCs w:val="21"/>
        </w:rPr>
        <w:t>数值以质量百分数表示，</w:t>
      </w:r>
      <w:r>
        <w:rPr>
          <w:color w:val="000000"/>
          <w:kern w:val="0"/>
          <w:szCs w:val="21"/>
          <w:lang w:bidi="ar"/>
        </w:rPr>
        <w:t>按公式（</w:t>
      </w:r>
      <w:r>
        <w:rPr>
          <w:rFonts w:hint="eastAsia"/>
          <w:color w:val="000000"/>
          <w:kern w:val="0"/>
          <w:szCs w:val="21"/>
          <w:lang w:bidi="ar"/>
        </w:rPr>
        <w:t>A.</w:t>
      </w:r>
      <w:r>
        <w:rPr>
          <w:color w:val="000000"/>
          <w:kern w:val="0"/>
          <w:szCs w:val="21"/>
          <w:lang w:bidi="ar"/>
        </w:rPr>
        <w:t>1</w:t>
      </w:r>
      <w:r>
        <w:rPr>
          <w:color w:val="000000"/>
          <w:kern w:val="0"/>
          <w:szCs w:val="21"/>
          <w:lang w:bidi="ar"/>
        </w:rPr>
        <w:t>）计算：</w:t>
      </w:r>
    </w:p>
    <w:p w14:paraId="5F88A804" w14:textId="77777777" w:rsidR="00072328" w:rsidRDefault="00072328" w:rsidP="00072328">
      <w:pPr>
        <w:spacing w:beforeLines="50" w:before="156" w:line="240" w:lineRule="auto"/>
        <w:jc w:val="center"/>
        <w:rPr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 xml:space="preserve">                        </w:t>
      </w:r>
      <w:r>
        <w:rPr>
          <w:color w:val="000000"/>
          <w:kern w:val="0"/>
          <w:position w:val="-30"/>
          <w:szCs w:val="21"/>
          <w:lang w:bidi="ar"/>
        </w:rPr>
        <w:object w:dxaOrig="3083" w:dyaOrig="720" w14:anchorId="425B0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15pt;height:36pt" o:ole="">
            <v:imagedata r:id="rId21" o:title=""/>
          </v:shape>
          <o:OLEObject Type="Embed" ProgID="Equation.KSEE3" ShapeID="_x0000_i1025" DrawAspect="Content" ObjectID="_1850563740" r:id="rId22"/>
        </w:object>
      </w:r>
      <w:r>
        <w:rPr>
          <w:color w:val="000000"/>
          <w:kern w:val="0"/>
          <w:szCs w:val="21"/>
          <w:lang w:bidi="ar"/>
        </w:rPr>
        <w:t xml:space="preserve"> </w:t>
      </w:r>
      <w:r>
        <w:rPr>
          <w:szCs w:val="21"/>
        </w:rPr>
        <w:t>…………………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…</w:t>
      </w:r>
      <w:r>
        <w:rPr>
          <w:szCs w:val="21"/>
        </w:rPr>
        <w:t>（</w:t>
      </w:r>
      <w:r>
        <w:rPr>
          <w:rFonts w:hint="eastAsia"/>
          <w:szCs w:val="21"/>
        </w:rPr>
        <w:t>A.</w:t>
      </w:r>
      <w:r>
        <w:rPr>
          <w:szCs w:val="21"/>
        </w:rPr>
        <w:t>1</w:t>
      </w:r>
      <w:r>
        <w:rPr>
          <w:szCs w:val="21"/>
        </w:rPr>
        <w:t>）</w:t>
      </w:r>
    </w:p>
    <w:p w14:paraId="18A28449" w14:textId="77777777" w:rsidR="00072328" w:rsidRDefault="00072328" w:rsidP="00072328">
      <w:pPr>
        <w:widowControl w:val="0"/>
        <w:tabs>
          <w:tab w:val="left" w:pos="720"/>
        </w:tabs>
        <w:spacing w:line="240" w:lineRule="auto"/>
        <w:ind w:firstLineChars="200" w:firstLine="420"/>
        <w:rPr>
          <w:color w:val="000000"/>
          <w:szCs w:val="21"/>
        </w:rPr>
      </w:pPr>
      <m:oMath>
        <m:r>
          <w:rPr>
            <w:rFonts w:ascii="Cambria Math" w:hAnsi="Cambria Math"/>
            <w:color w:val="000000"/>
            <w:szCs w:val="21"/>
          </w:rPr>
          <m:t>ρ</m:t>
        </m:r>
      </m:oMath>
      <w:r>
        <w:rPr>
          <w:color w:val="000000"/>
          <w:szCs w:val="21"/>
        </w:rPr>
        <w:t>——</w:t>
      </w:r>
      <w:r>
        <w:rPr>
          <w:color w:val="000000"/>
          <w:szCs w:val="21"/>
        </w:rPr>
        <w:t>从工作曲线上查得试液（</w:t>
      </w:r>
      <w:r>
        <w:t>A.5.4.4.1</w:t>
      </w:r>
      <w:r>
        <w:rPr>
          <w:color w:val="000000"/>
          <w:szCs w:val="21"/>
        </w:rPr>
        <w:t>）中铪的质量浓度，单位为微克每毫升（</w:t>
      </w:r>
      <w:proofErr w:type="spellStart"/>
      <w:r>
        <w:rPr>
          <w:szCs w:val="21"/>
        </w:rPr>
        <w:t>μg</w:t>
      </w:r>
      <w:proofErr w:type="spellEnd"/>
      <w:r>
        <w:rPr>
          <w:szCs w:val="21"/>
        </w:rPr>
        <w:t>/mL</w:t>
      </w:r>
      <w:r>
        <w:rPr>
          <w:color w:val="000000"/>
          <w:szCs w:val="21"/>
        </w:rPr>
        <w:t>）；</w:t>
      </w:r>
    </w:p>
    <w:p w14:paraId="2DB9AE66" w14:textId="77777777" w:rsidR="00072328" w:rsidRDefault="00000000" w:rsidP="00072328">
      <w:pPr>
        <w:widowControl w:val="0"/>
        <w:spacing w:line="240" w:lineRule="auto"/>
        <w:ind w:firstLineChars="200" w:firstLine="420"/>
        <w:rPr>
          <w:color w:val="000000"/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color w:val="000000"/>
                <w:szCs w:val="21"/>
              </w:rPr>
              <m:t>ρ</m:t>
            </m:r>
          </m:e>
          <m:sub>
            <m:r>
              <m:rPr>
                <m:nor/>
              </m:rPr>
              <w:rPr>
                <w:iCs/>
                <w:color w:val="000000"/>
                <w:szCs w:val="21"/>
              </w:rPr>
              <m:t>0</m:t>
            </m:r>
          </m:sub>
        </m:sSub>
      </m:oMath>
      <w:r w:rsidR="00072328">
        <w:rPr>
          <w:color w:val="000000"/>
          <w:szCs w:val="21"/>
        </w:rPr>
        <w:t>——</w:t>
      </w:r>
      <w:r w:rsidR="00072328">
        <w:rPr>
          <w:color w:val="000000"/>
          <w:szCs w:val="21"/>
        </w:rPr>
        <w:t>从工作曲线上查得空白试液（</w:t>
      </w:r>
      <w:r w:rsidR="00072328">
        <w:t>A.5.3</w:t>
      </w:r>
      <w:r w:rsidR="00072328">
        <w:rPr>
          <w:color w:val="000000"/>
          <w:szCs w:val="21"/>
        </w:rPr>
        <w:t>）中铪的质量浓度，单位为微克每毫升（</w:t>
      </w:r>
      <w:proofErr w:type="spellStart"/>
      <w:r w:rsidR="00072328">
        <w:rPr>
          <w:szCs w:val="21"/>
        </w:rPr>
        <w:t>μg</w:t>
      </w:r>
      <w:proofErr w:type="spellEnd"/>
      <w:r w:rsidR="00072328">
        <w:rPr>
          <w:color w:val="000000"/>
          <w:szCs w:val="21"/>
        </w:rPr>
        <w:t>/mL</w:t>
      </w:r>
      <w:r w:rsidR="00072328">
        <w:rPr>
          <w:color w:val="000000"/>
          <w:szCs w:val="21"/>
        </w:rPr>
        <w:t>）；</w:t>
      </w:r>
    </w:p>
    <w:p w14:paraId="47645CA4" w14:textId="77777777" w:rsidR="00072328" w:rsidRDefault="00072328" w:rsidP="00072328">
      <w:pPr>
        <w:widowControl w:val="0"/>
        <w:tabs>
          <w:tab w:val="left" w:pos="720"/>
        </w:tabs>
        <w:spacing w:line="240" w:lineRule="auto"/>
        <w:ind w:firstLineChars="200" w:firstLine="420"/>
        <w:rPr>
          <w:color w:val="000000"/>
          <w:szCs w:val="21"/>
        </w:rPr>
      </w:pPr>
      <m:oMath>
        <m:r>
          <w:rPr>
            <w:rFonts w:ascii="Cambria Math" w:hAnsi="Cambria Math"/>
            <w:color w:val="000000"/>
            <w:szCs w:val="21"/>
          </w:rPr>
          <m:t>V</m:t>
        </m:r>
      </m:oMath>
      <w:r>
        <w:rPr>
          <w:color w:val="000000"/>
          <w:szCs w:val="21"/>
        </w:rPr>
        <w:t>——</w:t>
      </w:r>
      <w:r>
        <w:rPr>
          <w:color w:val="000000"/>
          <w:szCs w:val="21"/>
        </w:rPr>
        <w:t>试液（</w:t>
      </w:r>
      <w:r>
        <w:t>A.5.4.4.1</w:t>
      </w:r>
      <w:r>
        <w:rPr>
          <w:color w:val="000000"/>
          <w:szCs w:val="21"/>
        </w:rPr>
        <w:t>）的测试体积，单位为毫升（</w:t>
      </w:r>
      <w:r>
        <w:rPr>
          <w:color w:val="000000"/>
          <w:szCs w:val="21"/>
        </w:rPr>
        <w:t>mL</w:t>
      </w:r>
      <w:r>
        <w:rPr>
          <w:color w:val="000000"/>
          <w:szCs w:val="21"/>
        </w:rPr>
        <w:t>）；</w:t>
      </w:r>
    </w:p>
    <w:p w14:paraId="7042D465" w14:textId="77777777" w:rsidR="00072328" w:rsidRDefault="00000000" w:rsidP="00072328">
      <w:pPr>
        <w:widowControl w:val="0"/>
        <w:tabs>
          <w:tab w:val="left" w:pos="720"/>
        </w:tabs>
        <w:spacing w:line="240" w:lineRule="auto"/>
        <w:ind w:firstLineChars="200" w:firstLine="420"/>
        <w:rPr>
          <w:color w:val="000000"/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iCs/>
                <w:color w:val="000000"/>
                <w:szCs w:val="21"/>
              </w:rPr>
              <m:t>m</m:t>
            </m:r>
          </m:e>
          <m:sub>
            <m:r>
              <m:rPr>
                <m:nor/>
              </m:rPr>
              <w:rPr>
                <w:i/>
                <w:iCs/>
                <w:color w:val="000000"/>
                <w:szCs w:val="21"/>
              </w:rPr>
              <m:t>0</m:t>
            </m:r>
          </m:sub>
        </m:sSub>
      </m:oMath>
      <w:r w:rsidR="00072328">
        <w:rPr>
          <w:color w:val="000000"/>
          <w:szCs w:val="21"/>
        </w:rPr>
        <w:t>——</w:t>
      </w:r>
      <w:r w:rsidR="00072328">
        <w:rPr>
          <w:color w:val="000000"/>
          <w:szCs w:val="21"/>
        </w:rPr>
        <w:t>试料的质量，单位为克（</w:t>
      </w:r>
      <w:r w:rsidR="00072328">
        <w:rPr>
          <w:color w:val="000000"/>
          <w:szCs w:val="21"/>
        </w:rPr>
        <w:t>g</w:t>
      </w:r>
      <w:r w:rsidR="00072328">
        <w:rPr>
          <w:color w:val="000000"/>
          <w:szCs w:val="21"/>
        </w:rPr>
        <w:t>）。</w:t>
      </w:r>
    </w:p>
    <w:p w14:paraId="4EDB1835" w14:textId="77777777" w:rsidR="00072328" w:rsidRDefault="00072328" w:rsidP="00072328">
      <w:pPr>
        <w:widowControl w:val="0"/>
        <w:tabs>
          <w:tab w:val="left" w:pos="720"/>
        </w:tabs>
        <w:spacing w:line="240" w:lineRule="auto"/>
        <w:ind w:firstLineChars="200" w:firstLine="420"/>
        <w:rPr>
          <w:color w:val="000000"/>
          <w:kern w:val="0"/>
          <w:szCs w:val="21"/>
          <w:lang w:bidi="ar"/>
        </w:rPr>
      </w:pPr>
      <w:r>
        <w:rPr>
          <w:szCs w:val="21"/>
        </w:rPr>
        <w:t>铪</w:t>
      </w:r>
      <w:r>
        <w:rPr>
          <w:spacing w:val="6"/>
        </w:rPr>
        <w:t>含量小于</w:t>
      </w:r>
      <w:r>
        <w:rPr>
          <w:spacing w:val="6"/>
        </w:rPr>
        <w:t>0.01%</w:t>
      </w:r>
      <w:r>
        <w:rPr>
          <w:spacing w:val="6"/>
        </w:rPr>
        <w:t>时，以零计。</w:t>
      </w:r>
      <w:r>
        <w:rPr>
          <w:color w:val="000000"/>
          <w:kern w:val="0"/>
          <w:szCs w:val="21"/>
          <w:lang w:bidi="ar"/>
        </w:rPr>
        <w:t>计算结果</w:t>
      </w:r>
      <w:r>
        <w:rPr>
          <w:spacing w:val="6"/>
        </w:rPr>
        <w:t>保留</w:t>
      </w:r>
      <w:r>
        <w:rPr>
          <w:spacing w:val="6"/>
        </w:rPr>
        <w:t>2</w:t>
      </w:r>
      <w:r>
        <w:rPr>
          <w:spacing w:val="6"/>
        </w:rPr>
        <w:t>位有效数字。</w:t>
      </w:r>
    </w:p>
    <w:p w14:paraId="463C8A49" w14:textId="77777777" w:rsidR="00072328" w:rsidRDefault="00072328" w:rsidP="00072328">
      <w:pPr>
        <w:spacing w:line="360" w:lineRule="exact"/>
        <w:rPr>
          <w:color w:val="000000"/>
          <w:kern w:val="0"/>
          <w:szCs w:val="21"/>
          <w:lang w:bidi="ar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A.6.2 </w:t>
      </w:r>
      <w:r>
        <w:rPr>
          <w:color w:val="000000"/>
          <w:szCs w:val="21"/>
        </w:rPr>
        <w:t>锆含量的计算：</w:t>
      </w:r>
    </w:p>
    <w:p w14:paraId="1B91F4FA" w14:textId="77777777" w:rsidR="00072328" w:rsidRDefault="00072328" w:rsidP="00072328">
      <w:pPr>
        <w:spacing w:line="360" w:lineRule="exact"/>
        <w:ind w:firstLineChars="200" w:firstLine="420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锆含量以质量分数</w:t>
      </w:r>
      <w:r>
        <w:rPr>
          <w:i/>
          <w:color w:val="000000"/>
          <w:szCs w:val="21"/>
        </w:rPr>
        <w:sym w:font="Symbol" w:char="0077"/>
      </w:r>
      <w:r>
        <w:rPr>
          <w:iCs/>
          <w:color w:val="000000"/>
          <w:szCs w:val="21"/>
          <w:vertAlign w:val="subscript"/>
        </w:rPr>
        <w:t>Zr</w:t>
      </w:r>
      <w:r>
        <w:rPr>
          <w:color w:val="000000"/>
          <w:kern w:val="0"/>
          <w:szCs w:val="21"/>
          <w:lang w:bidi="ar"/>
        </w:rPr>
        <w:t>计，</w:t>
      </w:r>
      <w:r>
        <w:rPr>
          <w:color w:val="000000"/>
          <w:szCs w:val="21"/>
        </w:rPr>
        <w:t>数值以质量百分数表示，</w:t>
      </w:r>
      <w:r>
        <w:rPr>
          <w:color w:val="000000"/>
          <w:kern w:val="0"/>
          <w:szCs w:val="21"/>
          <w:lang w:bidi="ar"/>
        </w:rPr>
        <w:t>按公式（</w:t>
      </w:r>
      <w:r>
        <w:rPr>
          <w:rFonts w:hint="eastAsia"/>
          <w:color w:val="000000"/>
          <w:kern w:val="0"/>
          <w:szCs w:val="21"/>
          <w:lang w:bidi="ar"/>
        </w:rPr>
        <w:t>A.</w:t>
      </w:r>
      <w:r>
        <w:rPr>
          <w:color w:val="000000"/>
          <w:kern w:val="0"/>
          <w:szCs w:val="21"/>
          <w:lang w:bidi="ar"/>
        </w:rPr>
        <w:t>2</w:t>
      </w:r>
      <w:r>
        <w:rPr>
          <w:color w:val="000000"/>
          <w:kern w:val="0"/>
          <w:szCs w:val="21"/>
          <w:lang w:bidi="ar"/>
        </w:rPr>
        <w:t>）计算：</w:t>
      </w:r>
    </w:p>
    <w:p w14:paraId="496FE839" w14:textId="77777777" w:rsidR="00072328" w:rsidRDefault="00072328" w:rsidP="00072328">
      <w:pPr>
        <w:spacing w:beforeLines="50" w:before="156" w:afterLines="50" w:after="156" w:line="240" w:lineRule="auto"/>
        <w:jc w:val="center"/>
        <w:rPr>
          <w:szCs w:val="21"/>
        </w:rPr>
      </w:pPr>
      <w:r>
        <w:rPr>
          <w:rFonts w:ascii="宋体" w:hAnsi="宋体" w:cs="宋体" w:hint="eastAsia"/>
          <w:szCs w:val="21"/>
        </w:rPr>
        <w:t xml:space="preserve">            </w:t>
      </w:r>
      <w:r>
        <w:rPr>
          <w:rFonts w:ascii="宋体" w:hAnsi="宋体" w:cs="宋体"/>
          <w:position w:val="-30"/>
          <w:szCs w:val="21"/>
        </w:rPr>
        <w:object w:dxaOrig="5600" w:dyaOrig="685" w14:anchorId="39416823">
          <v:shape id="_x0000_i1026" type="#_x0000_t75" style="width:280pt;height:34.25pt" o:ole="">
            <v:imagedata r:id="rId23" o:title=""/>
          </v:shape>
          <o:OLEObject Type="Embed" ProgID="Equation.3" ShapeID="_x0000_i1026" DrawAspect="Content" ObjectID="_1850563741" r:id="rId24"/>
        </w:object>
      </w:r>
      <w:r>
        <w:rPr>
          <w:rFonts w:ascii="宋体" w:hAnsi="宋体" w:cs="宋体" w:hint="eastAsia"/>
          <w:szCs w:val="21"/>
        </w:rPr>
        <w:t xml:space="preserve">      </w:t>
      </w:r>
      <w:r>
        <w:rPr>
          <w:szCs w:val="21"/>
        </w:rPr>
        <w:t>（</w:t>
      </w:r>
      <w:r>
        <w:rPr>
          <w:rFonts w:hint="eastAsia"/>
          <w:szCs w:val="21"/>
        </w:rPr>
        <w:t>A.</w:t>
      </w:r>
      <w:r>
        <w:rPr>
          <w:szCs w:val="21"/>
        </w:rPr>
        <w:t>2</w:t>
      </w:r>
      <w:r>
        <w:rPr>
          <w:szCs w:val="21"/>
        </w:rPr>
        <w:t>）</w:t>
      </w:r>
    </w:p>
    <w:p w14:paraId="652C9E88" w14:textId="77777777" w:rsidR="00072328" w:rsidRDefault="00072328" w:rsidP="00072328">
      <w:pPr>
        <w:adjustRightInd w:val="0"/>
        <w:snapToGrid w:val="0"/>
        <w:spacing w:line="240" w:lineRule="auto"/>
        <w:ind w:firstLineChars="200" w:firstLine="444"/>
        <w:rPr>
          <w:spacing w:val="6"/>
        </w:rPr>
      </w:pPr>
      <w:r>
        <w:rPr>
          <w:spacing w:val="6"/>
        </w:rPr>
        <w:t>式中：</w:t>
      </w:r>
    </w:p>
    <w:p w14:paraId="7BCAC0B6" w14:textId="77777777" w:rsidR="00072328" w:rsidRDefault="00000000" w:rsidP="00072328">
      <w:pPr>
        <w:spacing w:line="240" w:lineRule="auto"/>
        <w:ind w:firstLineChars="200" w:firstLine="42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iCs/>
                <w:color w:val="000000"/>
                <w:szCs w:val="21"/>
              </w:rPr>
              <m:t>m</m:t>
            </m:r>
          </m:e>
          <m:sub>
            <m:r>
              <m:rPr>
                <m:nor/>
              </m:rPr>
              <w:rPr>
                <w:color w:val="000000"/>
                <w:szCs w:val="21"/>
              </w:rPr>
              <m:t>2</m:t>
            </m:r>
          </m:sub>
        </m:sSub>
      </m:oMath>
      <w:r w:rsidR="00072328">
        <w:rPr>
          <w:szCs w:val="21"/>
        </w:rPr>
        <w:t>——</w:t>
      </w:r>
      <w:r w:rsidR="00072328">
        <w:rPr>
          <w:kern w:val="0"/>
          <w:szCs w:val="21"/>
        </w:rPr>
        <w:t>沉淀与坩埚的质量，单位为克（</w:t>
      </w:r>
      <w:r w:rsidR="00072328">
        <w:rPr>
          <w:kern w:val="0"/>
          <w:szCs w:val="21"/>
        </w:rPr>
        <w:t>g</w:t>
      </w:r>
      <w:r w:rsidR="00072328">
        <w:rPr>
          <w:kern w:val="0"/>
          <w:szCs w:val="21"/>
        </w:rPr>
        <w:t>）</w:t>
      </w:r>
      <w:r w:rsidR="00072328">
        <w:rPr>
          <w:szCs w:val="21"/>
        </w:rPr>
        <w:t>；</w:t>
      </w:r>
    </w:p>
    <w:p w14:paraId="2C50093E" w14:textId="77777777" w:rsidR="00072328" w:rsidRDefault="00000000" w:rsidP="00072328">
      <w:pPr>
        <w:spacing w:line="240" w:lineRule="auto"/>
        <w:ind w:firstLineChars="200" w:firstLine="42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iCs/>
                <w:color w:val="000000"/>
                <w:szCs w:val="21"/>
              </w:rPr>
              <m:t>m</m:t>
            </m:r>
          </m:e>
          <m:sub>
            <m:r>
              <m:rPr>
                <m:nor/>
              </m:rPr>
              <w:rPr>
                <w:rFonts w:ascii="Cambria Math" w:hint="eastAsia"/>
                <w:color w:val="000000"/>
                <w:szCs w:val="21"/>
              </w:rPr>
              <m:t>1</m:t>
            </m:r>
          </m:sub>
        </m:sSub>
      </m:oMath>
      <w:r w:rsidR="00072328">
        <w:rPr>
          <w:szCs w:val="21"/>
        </w:rPr>
        <w:t>——</w:t>
      </w:r>
      <w:r w:rsidR="00072328">
        <w:rPr>
          <w:rFonts w:hint="eastAsia"/>
          <w:color w:val="000000" w:themeColor="text1"/>
          <w:szCs w:val="21"/>
        </w:rPr>
        <w:t>空坩埚的质量，单位为克（</w:t>
      </w:r>
      <w:r w:rsidR="00072328">
        <w:rPr>
          <w:color w:val="000000" w:themeColor="text1"/>
          <w:spacing w:val="6"/>
        </w:rPr>
        <w:t>g</w:t>
      </w:r>
      <w:r w:rsidR="00072328">
        <w:rPr>
          <w:rFonts w:hint="eastAsia"/>
          <w:color w:val="000000" w:themeColor="text1"/>
          <w:szCs w:val="21"/>
        </w:rPr>
        <w:t>）；</w:t>
      </w:r>
    </w:p>
    <w:p w14:paraId="157F6492" w14:textId="77777777" w:rsidR="00072328" w:rsidRDefault="00000000" w:rsidP="00072328">
      <w:pPr>
        <w:spacing w:line="240" w:lineRule="auto"/>
        <w:ind w:firstLineChars="200" w:firstLine="42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iCs/>
                <w:color w:val="000000"/>
                <w:szCs w:val="21"/>
              </w:rPr>
              <m:t>m</m:t>
            </m:r>
          </m:e>
          <m:sub>
            <m:r>
              <m:rPr>
                <m:nor/>
              </m:rPr>
              <w:rPr>
                <w:color w:val="000000"/>
                <w:szCs w:val="21"/>
              </w:rPr>
              <m:t>4</m:t>
            </m:r>
          </m:sub>
        </m:sSub>
      </m:oMath>
      <w:r w:rsidR="00072328">
        <w:rPr>
          <w:szCs w:val="21"/>
        </w:rPr>
        <w:t>——</w:t>
      </w:r>
      <w:r w:rsidR="00072328">
        <w:rPr>
          <w:color w:val="000000"/>
          <w:szCs w:val="21"/>
        </w:rPr>
        <w:t>随同试料空白和</w:t>
      </w:r>
      <w:r w:rsidR="00072328">
        <w:rPr>
          <w:kern w:val="0"/>
          <w:szCs w:val="21"/>
        </w:rPr>
        <w:t>坩埚的质量</w:t>
      </w:r>
      <w:r w:rsidR="00072328">
        <w:rPr>
          <w:szCs w:val="21"/>
        </w:rPr>
        <w:t>，单位为克（</w:t>
      </w:r>
      <w:r w:rsidR="00072328">
        <w:rPr>
          <w:spacing w:val="6"/>
        </w:rPr>
        <w:t>g</w:t>
      </w:r>
      <w:r w:rsidR="00072328">
        <w:rPr>
          <w:szCs w:val="21"/>
        </w:rPr>
        <w:t>）；</w:t>
      </w:r>
    </w:p>
    <w:p w14:paraId="5341EEBC" w14:textId="77777777" w:rsidR="00072328" w:rsidRDefault="00000000" w:rsidP="00072328">
      <w:pPr>
        <w:spacing w:line="240" w:lineRule="auto"/>
        <w:ind w:firstLineChars="200" w:firstLine="42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color w:val="000000"/>
                <w:szCs w:val="21"/>
              </w:rPr>
              <m:t>m</m:t>
            </m:r>
          </m:e>
          <m:sub>
            <m:r>
              <m:rPr>
                <m:nor/>
              </m:rPr>
              <w:rPr>
                <w:color w:val="000000"/>
                <w:szCs w:val="21"/>
              </w:rPr>
              <m:t>3</m:t>
            </m:r>
          </m:sub>
        </m:sSub>
      </m:oMath>
      <w:r w:rsidR="00072328">
        <w:rPr>
          <w:szCs w:val="21"/>
        </w:rPr>
        <w:t>——</w:t>
      </w:r>
      <w:r w:rsidR="00072328">
        <w:rPr>
          <w:color w:val="000000"/>
          <w:szCs w:val="21"/>
        </w:rPr>
        <w:t>随同试料空白的空</w:t>
      </w:r>
      <w:r w:rsidR="00072328">
        <w:rPr>
          <w:kern w:val="0"/>
          <w:szCs w:val="21"/>
        </w:rPr>
        <w:t>坩埚的质量</w:t>
      </w:r>
      <w:r w:rsidR="00072328">
        <w:rPr>
          <w:szCs w:val="21"/>
        </w:rPr>
        <w:t>，单位为克（</w:t>
      </w:r>
      <w:r w:rsidR="00072328">
        <w:rPr>
          <w:spacing w:val="6"/>
        </w:rPr>
        <w:t>g</w:t>
      </w:r>
      <w:r w:rsidR="00072328">
        <w:rPr>
          <w:szCs w:val="21"/>
        </w:rPr>
        <w:t>）；</w:t>
      </w:r>
    </w:p>
    <w:p w14:paraId="237076E5" w14:textId="77777777" w:rsidR="00072328" w:rsidRDefault="00072328" w:rsidP="00072328">
      <w:pPr>
        <w:spacing w:line="240" w:lineRule="auto"/>
        <w:ind w:firstLineChars="200" w:firstLine="420"/>
        <w:jc w:val="left"/>
        <w:rPr>
          <w:szCs w:val="21"/>
          <w14:ligatures w14:val="standardContextual"/>
        </w:rPr>
      </w:pPr>
      <w:r>
        <w:rPr>
          <w:szCs w:val="21"/>
          <w14:ligatures w14:val="standardContextual"/>
        </w:rPr>
        <w:t>0.7403</w:t>
      </w:r>
      <w:r>
        <w:rPr>
          <w:szCs w:val="21"/>
        </w:rPr>
        <w:t>——</w:t>
      </w:r>
      <w:r>
        <w:rPr>
          <w:szCs w:val="21"/>
          <w14:ligatures w14:val="standardContextual"/>
        </w:rPr>
        <w:t>氧化锆与锆的换算系数；</w:t>
      </w:r>
    </w:p>
    <w:p w14:paraId="2C8DE571" w14:textId="77777777" w:rsidR="00072328" w:rsidRDefault="00000000" w:rsidP="00072328">
      <w:pPr>
        <w:widowControl w:val="0"/>
        <w:tabs>
          <w:tab w:val="left" w:pos="720"/>
        </w:tabs>
        <w:spacing w:line="240" w:lineRule="auto"/>
        <w:ind w:firstLineChars="200" w:firstLine="420"/>
        <w:rPr>
          <w:szCs w:val="21"/>
          <w14:ligatures w14:val="standardContextual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iCs/>
                <w:color w:val="000000"/>
                <w:szCs w:val="21"/>
              </w:rPr>
              <m:t>m</m:t>
            </m:r>
          </m:e>
          <m:sub>
            <m:r>
              <m:rPr>
                <m:nor/>
              </m:rPr>
              <w:rPr>
                <w:rFonts w:ascii="Cambria Math" w:hint="eastAsia"/>
                <w:color w:val="000000"/>
                <w:szCs w:val="21"/>
              </w:rPr>
              <m:t>0</m:t>
            </m:r>
          </m:sub>
        </m:sSub>
      </m:oMath>
      <w:r w:rsidR="00072328">
        <w:rPr>
          <w:szCs w:val="21"/>
        </w:rPr>
        <w:t>——</w:t>
      </w:r>
      <w:r w:rsidR="00072328">
        <w:rPr>
          <w:szCs w:val="21"/>
        </w:rPr>
        <w:t>试料的质量，单位为克（</w:t>
      </w:r>
      <w:r w:rsidR="00072328">
        <w:rPr>
          <w:szCs w:val="21"/>
        </w:rPr>
        <w:t>g</w:t>
      </w:r>
      <w:r w:rsidR="00072328">
        <w:rPr>
          <w:szCs w:val="21"/>
        </w:rPr>
        <w:t>）；</w:t>
      </w:r>
    </w:p>
    <w:p w14:paraId="5AA7E702" w14:textId="77777777" w:rsidR="00072328" w:rsidRDefault="00000000" w:rsidP="00072328">
      <w:pPr>
        <w:spacing w:line="240" w:lineRule="auto"/>
        <w:ind w:firstLineChars="200" w:firstLine="420"/>
        <w:jc w:val="left"/>
        <w:rPr>
          <w:szCs w:val="2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color w:val="000000"/>
                <w:szCs w:val="21"/>
              </w:rPr>
              <m:t>ω</m:t>
            </m:r>
          </m:e>
          <m:sub>
            <m:r>
              <m:rPr>
                <m:nor/>
              </m:rPr>
              <w:rPr>
                <w:color w:val="000000"/>
                <w:szCs w:val="21"/>
              </w:rPr>
              <m:t>Hf</m:t>
            </m:r>
          </m:sub>
        </m:sSub>
      </m:oMath>
      <w:r w:rsidR="00072328">
        <w:rPr>
          <w:szCs w:val="21"/>
        </w:rPr>
        <w:t>——</w:t>
      </w:r>
      <w:r w:rsidR="00072328">
        <w:rPr>
          <w:szCs w:val="21"/>
        </w:rPr>
        <w:t>铪的质量分数，单位为百分之（</w:t>
      </w:r>
      <w:r w:rsidR="00072328">
        <w:rPr>
          <w:szCs w:val="21"/>
        </w:rPr>
        <w:t>%</w:t>
      </w:r>
      <w:r w:rsidR="00072328">
        <w:rPr>
          <w:szCs w:val="21"/>
        </w:rPr>
        <w:t>）；</w:t>
      </w:r>
    </w:p>
    <w:p w14:paraId="76561216" w14:textId="77777777" w:rsidR="00072328" w:rsidRDefault="00072328" w:rsidP="00072328">
      <w:pPr>
        <w:spacing w:line="240" w:lineRule="auto"/>
        <w:ind w:firstLineChars="200" w:firstLine="420"/>
        <w:jc w:val="left"/>
        <w:rPr>
          <w:color w:val="0000FF"/>
          <w:szCs w:val="21"/>
          <w14:ligatures w14:val="standardContextual"/>
        </w:rPr>
      </w:pPr>
      <w:r>
        <w:rPr>
          <w:szCs w:val="21"/>
        </w:rPr>
        <w:t>0.8730——</w:t>
      </w:r>
      <w:r>
        <w:rPr>
          <w:szCs w:val="21"/>
        </w:rPr>
        <w:t>铪的校正系数。</w:t>
      </w:r>
    </w:p>
    <w:p w14:paraId="5F00D871" w14:textId="77777777" w:rsidR="00072328" w:rsidRDefault="00072328" w:rsidP="00072328">
      <w:pPr>
        <w:spacing w:line="360" w:lineRule="exact"/>
        <w:ind w:left="420"/>
        <w:rPr>
          <w:spacing w:val="6"/>
        </w:rPr>
      </w:pPr>
      <w:r>
        <w:rPr>
          <w:spacing w:val="6"/>
        </w:rPr>
        <w:t>计算结果</w:t>
      </w:r>
      <w:r>
        <w:rPr>
          <w:color w:val="000000"/>
          <w:kern w:val="0"/>
          <w:szCs w:val="21"/>
          <w:lang w:bidi="ar"/>
        </w:rPr>
        <w:t>表示到小数点后</w:t>
      </w:r>
      <w:r>
        <w:rPr>
          <w:color w:val="000000"/>
          <w:kern w:val="0"/>
          <w:szCs w:val="21"/>
          <w:lang w:bidi="ar"/>
        </w:rPr>
        <w:t>2</w:t>
      </w:r>
      <w:r>
        <w:rPr>
          <w:color w:val="000000"/>
          <w:kern w:val="0"/>
          <w:szCs w:val="21"/>
          <w:lang w:bidi="ar"/>
        </w:rPr>
        <w:t>位。</w:t>
      </w:r>
    </w:p>
    <w:p w14:paraId="3E7C4A08" w14:textId="77777777" w:rsidR="00072328" w:rsidRDefault="00072328" w:rsidP="00072328">
      <w:pPr>
        <w:spacing w:line="360" w:lineRule="exact"/>
        <w:rPr>
          <w:color w:val="000000"/>
          <w:kern w:val="0"/>
          <w:szCs w:val="21"/>
          <w:lang w:bidi="ar"/>
        </w:rPr>
      </w:pPr>
      <w:r>
        <w:rPr>
          <w:rFonts w:ascii="黑体" w:eastAsia="黑体" w:hAnsi="黑体"/>
          <w:szCs w:val="21"/>
          <w14:ligatures w14:val="standardContextual"/>
        </w:rPr>
        <w:t xml:space="preserve">A.6.3 </w:t>
      </w:r>
      <w:r>
        <w:rPr>
          <w:color w:val="000000"/>
          <w:szCs w:val="21"/>
        </w:rPr>
        <w:t>锆铪合量的计算：</w:t>
      </w:r>
    </w:p>
    <w:p w14:paraId="4130ECB9" w14:textId="77777777" w:rsidR="00072328" w:rsidRDefault="00072328" w:rsidP="00072328">
      <w:pPr>
        <w:spacing w:line="360" w:lineRule="exact"/>
        <w:ind w:firstLineChars="200" w:firstLine="420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锆铪合量以质量分数</w:t>
      </w:r>
      <w:r>
        <w:rPr>
          <w:i/>
          <w:color w:val="000000"/>
          <w:szCs w:val="21"/>
        </w:rPr>
        <w:sym w:font="Symbol" w:char="0077"/>
      </w:r>
      <w:r>
        <w:rPr>
          <w:color w:val="000000"/>
          <w:kern w:val="0"/>
          <w:szCs w:val="21"/>
          <w:lang w:bidi="ar"/>
        </w:rPr>
        <w:t>计，</w:t>
      </w:r>
      <w:r>
        <w:rPr>
          <w:color w:val="000000"/>
          <w:szCs w:val="21"/>
        </w:rPr>
        <w:t>数值以质量百分数表示，</w:t>
      </w:r>
      <w:r>
        <w:rPr>
          <w:color w:val="000000"/>
          <w:kern w:val="0"/>
          <w:szCs w:val="21"/>
          <w:lang w:bidi="ar"/>
        </w:rPr>
        <w:t>按公式（</w:t>
      </w:r>
      <w:r>
        <w:rPr>
          <w:rFonts w:hint="eastAsia"/>
          <w:color w:val="000000"/>
          <w:kern w:val="0"/>
          <w:szCs w:val="21"/>
          <w:lang w:bidi="ar"/>
        </w:rPr>
        <w:t>A.</w:t>
      </w:r>
      <w:r>
        <w:rPr>
          <w:color w:val="000000"/>
          <w:kern w:val="0"/>
          <w:szCs w:val="21"/>
          <w:lang w:bidi="ar"/>
        </w:rPr>
        <w:t>3</w:t>
      </w:r>
      <w:r>
        <w:rPr>
          <w:color w:val="000000"/>
          <w:kern w:val="0"/>
          <w:szCs w:val="21"/>
          <w:lang w:bidi="ar"/>
        </w:rPr>
        <w:t>）计算：</w:t>
      </w:r>
    </w:p>
    <w:p w14:paraId="0CF64A8E" w14:textId="77777777" w:rsidR="00072328" w:rsidRDefault="00072328" w:rsidP="00072328">
      <w:pPr>
        <w:spacing w:beforeLines="50" w:before="156" w:line="240" w:lineRule="auto"/>
        <w:jc w:val="righ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position w:val="-14"/>
          <w:szCs w:val="21"/>
          <w:lang w:bidi="ar"/>
        </w:rPr>
        <w:object w:dxaOrig="1359" w:dyaOrig="380" w14:anchorId="1D44D1B8">
          <v:shape id="_x0000_i1027" type="#_x0000_t75" style="width:67.95pt;height:19pt" o:ole="">
            <v:imagedata r:id="rId25" o:title=""/>
          </v:shape>
          <o:OLEObject Type="Embed" ProgID="Equation.KSEE3" ShapeID="_x0000_i1027" DrawAspect="Content" ObjectID="_1850563742" r:id="rId26"/>
        </w:object>
      </w:r>
      <w:r>
        <w:rPr>
          <w:color w:val="000000"/>
          <w:kern w:val="0"/>
          <w:szCs w:val="21"/>
          <w:lang w:bidi="ar"/>
        </w:rPr>
        <w:t xml:space="preserve"> </w:t>
      </w:r>
      <w:r>
        <w:rPr>
          <w:szCs w:val="21"/>
        </w:rPr>
        <w:t>………………………………</w:t>
      </w:r>
      <w:r>
        <w:rPr>
          <w:szCs w:val="21"/>
        </w:rPr>
        <w:t>（</w:t>
      </w:r>
      <w:r>
        <w:rPr>
          <w:rFonts w:hint="eastAsia"/>
          <w:szCs w:val="21"/>
        </w:rPr>
        <w:t>A.</w:t>
      </w:r>
      <w:r>
        <w:rPr>
          <w:szCs w:val="21"/>
        </w:rPr>
        <w:t>3</w:t>
      </w:r>
      <w:r>
        <w:rPr>
          <w:szCs w:val="21"/>
        </w:rPr>
        <w:t>）</w:t>
      </w:r>
    </w:p>
    <w:p w14:paraId="5F96D8CA" w14:textId="77777777" w:rsidR="00072328" w:rsidRDefault="00072328" w:rsidP="00072328">
      <w:pPr>
        <w:spacing w:line="360" w:lineRule="exact"/>
        <w:ind w:left="420"/>
        <w:rPr>
          <w:color w:val="000000"/>
          <w:kern w:val="0"/>
          <w:szCs w:val="21"/>
          <w:lang w:bidi="ar"/>
        </w:rPr>
      </w:pPr>
      <w:r>
        <w:rPr>
          <w:spacing w:val="6"/>
        </w:rPr>
        <w:t>计算结果</w:t>
      </w:r>
      <w:r>
        <w:rPr>
          <w:color w:val="000000"/>
          <w:kern w:val="0"/>
          <w:szCs w:val="21"/>
          <w:lang w:bidi="ar"/>
        </w:rPr>
        <w:t>表示到小数点后</w:t>
      </w:r>
      <w:r>
        <w:rPr>
          <w:color w:val="000000"/>
          <w:kern w:val="0"/>
          <w:szCs w:val="21"/>
          <w:lang w:bidi="ar"/>
        </w:rPr>
        <w:t>2</w:t>
      </w:r>
      <w:r>
        <w:rPr>
          <w:color w:val="000000"/>
          <w:kern w:val="0"/>
          <w:szCs w:val="21"/>
          <w:lang w:bidi="ar"/>
        </w:rPr>
        <w:t>位。</w:t>
      </w:r>
    </w:p>
    <w:p w14:paraId="3907A7DB" w14:textId="77777777" w:rsidR="00072328" w:rsidRDefault="00072328" w:rsidP="00072328">
      <w:pPr>
        <w:spacing w:line="360" w:lineRule="exact"/>
        <w:ind w:left="420"/>
        <w:rPr>
          <w:spacing w:val="6"/>
        </w:rPr>
      </w:pPr>
      <w:r>
        <w:rPr>
          <w:spacing w:val="6"/>
        </w:rPr>
        <w:t>数值修约按照</w:t>
      </w:r>
      <w:r>
        <w:rPr>
          <w:spacing w:val="6"/>
        </w:rPr>
        <w:t>GB/T 8170</w:t>
      </w:r>
      <w:r>
        <w:rPr>
          <w:spacing w:val="6"/>
        </w:rPr>
        <w:t>规定执行。</w:t>
      </w:r>
    </w:p>
    <w:p w14:paraId="75BF5AAA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A.7 允许差</w:t>
      </w:r>
    </w:p>
    <w:p w14:paraId="4906315B" w14:textId="77777777" w:rsidR="00072328" w:rsidRDefault="00072328" w:rsidP="00072328">
      <w:pPr>
        <w:ind w:firstLineChars="200" w:firstLine="420"/>
        <w:rPr>
          <w:color w:val="000000"/>
          <w:szCs w:val="21"/>
          <w14:ligatures w14:val="standardContextual"/>
        </w:rPr>
      </w:pPr>
      <w:r>
        <w:rPr>
          <w:color w:val="000000"/>
          <w:kern w:val="0"/>
          <w:szCs w:val="21"/>
          <w:lang w:bidi="ar"/>
        </w:rPr>
        <w:t>锆铪合量质量分数为</w:t>
      </w:r>
      <w:r>
        <w:rPr>
          <w:color w:val="000000"/>
          <w:szCs w:val="21"/>
          <w14:ligatures w14:val="standardContextual"/>
        </w:rPr>
        <w:t>75.00%</w:t>
      </w:r>
      <w:r>
        <w:rPr>
          <w:color w:val="000000"/>
          <w:szCs w:val="21"/>
          <w14:ligatures w14:val="standardContextual"/>
        </w:rPr>
        <w:t>～</w:t>
      </w:r>
      <w:r>
        <w:rPr>
          <w:color w:val="000000"/>
          <w:szCs w:val="21"/>
          <w14:ligatures w14:val="standardContextual"/>
        </w:rPr>
        <w:t>85.00%</w:t>
      </w:r>
      <w:r>
        <w:rPr>
          <w:color w:val="000000"/>
          <w:szCs w:val="21"/>
          <w14:ligatures w14:val="standardContextual"/>
        </w:rPr>
        <w:t>时，实验室之间分析结果的差值应不大于</w:t>
      </w:r>
      <w:r>
        <w:rPr>
          <w:color w:val="000000"/>
          <w:szCs w:val="21"/>
          <w14:ligatures w14:val="standardContextual"/>
        </w:rPr>
        <w:t>0.50%</w:t>
      </w:r>
      <w:r>
        <w:rPr>
          <w:color w:val="000000"/>
          <w:szCs w:val="21"/>
          <w14:ligatures w14:val="standardContextual"/>
        </w:rPr>
        <w:t>。</w:t>
      </w:r>
    </w:p>
    <w:p w14:paraId="0DA044CE" w14:textId="77777777" w:rsidR="00072328" w:rsidRDefault="00072328" w:rsidP="00072328">
      <w:pPr>
        <w:ind w:firstLineChars="200" w:firstLine="420"/>
        <w:rPr>
          <w:color w:val="000000"/>
          <w:szCs w:val="21"/>
          <w14:ligatures w14:val="standardContextual"/>
        </w:rPr>
      </w:pPr>
    </w:p>
    <w:p w14:paraId="587C5705" w14:textId="77777777" w:rsidR="00072328" w:rsidRDefault="00072328" w:rsidP="00072328">
      <w:pPr>
        <w:rPr>
          <w:color w:val="000000"/>
          <w:szCs w:val="21"/>
          <w14:ligatures w14:val="standardContextual"/>
        </w:rPr>
      </w:pPr>
      <w:r>
        <w:rPr>
          <w:rFonts w:hint="eastAsia"/>
          <w:color w:val="000000"/>
          <w:szCs w:val="21"/>
          <w14:ligatures w14:val="standardContextual"/>
        </w:rPr>
        <w:t>参考文献：</w:t>
      </w:r>
    </w:p>
    <w:p w14:paraId="35233FE5" w14:textId="77777777" w:rsidR="00072328" w:rsidRDefault="00072328" w:rsidP="00072328">
      <w:pPr>
        <w:rPr>
          <w:color w:val="000000"/>
          <w:szCs w:val="21"/>
          <w14:ligatures w14:val="standardContextual"/>
        </w:rPr>
      </w:pPr>
      <w:r>
        <w:rPr>
          <w:rFonts w:hint="eastAsia"/>
          <w:color w:val="000000"/>
          <w:szCs w:val="21"/>
          <w14:ligatures w14:val="standardContextual"/>
        </w:rPr>
        <w:t xml:space="preserve">[1] </w:t>
      </w:r>
      <w:r>
        <w:rPr>
          <w:color w:val="000000"/>
          <w:szCs w:val="21"/>
          <w14:ligatures w14:val="standardContextual"/>
        </w:rPr>
        <w:t>GB/T 6682</w:t>
      </w:r>
      <w:r>
        <w:rPr>
          <w:rFonts w:hint="eastAsia"/>
          <w:color w:val="000000"/>
          <w:szCs w:val="21"/>
          <w14:ligatures w14:val="standardContextual"/>
        </w:rPr>
        <w:t xml:space="preserve"> </w:t>
      </w:r>
      <w:r>
        <w:rPr>
          <w:rFonts w:hint="eastAsia"/>
          <w:color w:val="000000"/>
          <w:szCs w:val="21"/>
          <w14:ligatures w14:val="standardContextual"/>
        </w:rPr>
        <w:t>分析实验室用水规格和试验方法</w:t>
      </w:r>
    </w:p>
    <w:p w14:paraId="24570F4E" w14:textId="77777777" w:rsidR="00072328" w:rsidRDefault="00072328" w:rsidP="00072328">
      <w:pPr>
        <w:rPr>
          <w:color w:val="000000"/>
          <w:szCs w:val="21"/>
          <w14:ligatures w14:val="standardContextual"/>
        </w:rPr>
      </w:pPr>
      <w:r>
        <w:rPr>
          <w:rFonts w:hint="eastAsia"/>
          <w:color w:val="000000"/>
          <w:szCs w:val="21"/>
          <w14:ligatures w14:val="standardContextual"/>
        </w:rPr>
        <w:t xml:space="preserve">[2] </w:t>
      </w:r>
      <w:r>
        <w:rPr>
          <w:color w:val="000000"/>
          <w:szCs w:val="21"/>
          <w14:ligatures w14:val="standardContextual"/>
        </w:rPr>
        <w:t>JJG 768</w:t>
      </w:r>
      <w:r>
        <w:rPr>
          <w:rFonts w:hint="eastAsia"/>
          <w:color w:val="000000"/>
          <w:szCs w:val="21"/>
          <w14:ligatures w14:val="standardContextual"/>
        </w:rPr>
        <w:t xml:space="preserve"> </w:t>
      </w:r>
      <w:r>
        <w:rPr>
          <w:color w:val="000000"/>
          <w:szCs w:val="21"/>
          <w14:ligatures w14:val="standardContextual"/>
        </w:rPr>
        <w:t>发射光谱仪检定规程</w:t>
      </w:r>
    </w:p>
    <w:p w14:paraId="3AF2F861" w14:textId="77777777" w:rsidR="00072328" w:rsidRDefault="00072328" w:rsidP="00072328">
      <w:pPr>
        <w:ind w:firstLineChars="200" w:firstLine="420"/>
        <w:rPr>
          <w:color w:val="000000"/>
          <w:szCs w:val="21"/>
          <w14:ligatures w14:val="standardContextual"/>
        </w:rPr>
      </w:pPr>
    </w:p>
    <w:p w14:paraId="162F814D" w14:textId="77777777" w:rsidR="00072328" w:rsidRDefault="00072328" w:rsidP="00072328">
      <w:pPr>
        <w:ind w:firstLineChars="200" w:firstLine="420"/>
        <w:rPr>
          <w:color w:val="000000"/>
          <w:szCs w:val="21"/>
          <w14:ligatures w14:val="standardContextual"/>
        </w:rPr>
      </w:pPr>
    </w:p>
    <w:p w14:paraId="37801534" w14:textId="77777777" w:rsidR="00072328" w:rsidRDefault="00072328" w:rsidP="00072328">
      <w:pPr>
        <w:ind w:firstLineChars="200" w:firstLine="420"/>
        <w:rPr>
          <w:color w:val="000000"/>
          <w:szCs w:val="21"/>
          <w14:ligatures w14:val="standardContextual"/>
        </w:rPr>
      </w:pPr>
    </w:p>
    <w:p w14:paraId="47BA4880" w14:textId="77777777" w:rsidR="00072328" w:rsidRDefault="00072328" w:rsidP="00072328">
      <w:pPr>
        <w:spacing w:line="360" w:lineRule="exact"/>
      </w:pPr>
    </w:p>
    <w:p w14:paraId="507C43D2" w14:textId="77777777" w:rsidR="00072328" w:rsidRDefault="00072328" w:rsidP="00072328">
      <w:pPr>
        <w:spacing w:line="360" w:lineRule="exact"/>
      </w:pPr>
    </w:p>
    <w:p w14:paraId="4A42A9A7" w14:textId="77777777" w:rsidR="00072328" w:rsidRDefault="00072328" w:rsidP="00072328">
      <w:pPr>
        <w:spacing w:line="360" w:lineRule="exact"/>
      </w:pPr>
    </w:p>
    <w:p w14:paraId="7A7347C0" w14:textId="77777777" w:rsidR="00072328" w:rsidRDefault="00072328" w:rsidP="00072328">
      <w:pPr>
        <w:spacing w:line="360" w:lineRule="exact"/>
      </w:pPr>
    </w:p>
    <w:p w14:paraId="33949A05" w14:textId="77777777" w:rsidR="00072328" w:rsidRDefault="00072328" w:rsidP="00072328">
      <w:pPr>
        <w:spacing w:line="360" w:lineRule="exact"/>
        <w:sectPr w:rsidR="00072328" w:rsidSect="00072328">
          <w:footerReference w:type="default" r:id="rId27"/>
          <w:pgSz w:w="11906" w:h="16838"/>
          <w:pgMar w:top="1440" w:right="1800" w:bottom="1440" w:left="1800" w:header="1134" w:footer="1134" w:gutter="0"/>
          <w:pgNumType w:start="1"/>
          <w:cols w:space="720"/>
          <w:docGrid w:type="linesAndChars" w:linePitch="312"/>
        </w:sectPr>
      </w:pPr>
    </w:p>
    <w:p w14:paraId="66E582A9" w14:textId="77777777" w:rsidR="00072328" w:rsidRDefault="00072328" w:rsidP="00072328">
      <w:pPr>
        <w:widowControl w:val="0"/>
        <w:spacing w:line="360" w:lineRule="exact"/>
        <w:jc w:val="center"/>
        <w:rPr>
          <w:b/>
          <w:bCs/>
          <w:kern w:val="0"/>
          <w:szCs w:val="21"/>
        </w:rPr>
      </w:pPr>
      <w:r>
        <w:rPr>
          <w:b/>
          <w:bCs/>
          <w:spacing w:val="16"/>
          <w:kern w:val="0"/>
          <w:szCs w:val="21"/>
        </w:rPr>
        <w:t>附</w:t>
      </w:r>
      <w:r>
        <w:rPr>
          <w:b/>
          <w:bCs/>
          <w:spacing w:val="16"/>
          <w:kern w:val="0"/>
          <w:szCs w:val="21"/>
        </w:rPr>
        <w:t xml:space="preserve"> </w:t>
      </w:r>
      <w:r>
        <w:rPr>
          <w:b/>
          <w:bCs/>
          <w:spacing w:val="16"/>
          <w:kern w:val="0"/>
          <w:szCs w:val="21"/>
        </w:rPr>
        <w:t>录</w:t>
      </w:r>
      <w:r>
        <w:rPr>
          <w:b/>
          <w:bCs/>
          <w:spacing w:val="-10"/>
          <w:kern w:val="0"/>
          <w:szCs w:val="21"/>
        </w:rPr>
        <w:t>B</w:t>
      </w:r>
    </w:p>
    <w:p w14:paraId="0DD28D3A" w14:textId="77777777" w:rsidR="00072328" w:rsidRDefault="00072328" w:rsidP="00072328">
      <w:pPr>
        <w:keepNext/>
        <w:keepLines/>
        <w:spacing w:line="360" w:lineRule="exact"/>
        <w:jc w:val="center"/>
        <w:outlineLvl w:val="1"/>
        <w:rPr>
          <w:b/>
          <w:bCs/>
          <w:spacing w:val="-10"/>
          <w:kern w:val="0"/>
          <w:szCs w:val="21"/>
        </w:rPr>
      </w:pPr>
      <w:r>
        <w:rPr>
          <w:b/>
          <w:bCs/>
          <w:spacing w:val="-2"/>
          <w:kern w:val="0"/>
          <w:szCs w:val="21"/>
        </w:rPr>
        <w:t>（资料性</w:t>
      </w:r>
      <w:r>
        <w:rPr>
          <w:b/>
          <w:bCs/>
          <w:spacing w:val="-10"/>
          <w:kern w:val="0"/>
          <w:szCs w:val="21"/>
        </w:rPr>
        <w:t>）</w:t>
      </w:r>
    </w:p>
    <w:p w14:paraId="618098E6" w14:textId="77777777" w:rsidR="00072328" w:rsidRDefault="00072328" w:rsidP="00072328">
      <w:pPr>
        <w:keepNext/>
        <w:keepLines/>
        <w:spacing w:line="360" w:lineRule="exact"/>
        <w:ind w:firstLineChars="200" w:firstLine="422"/>
        <w:jc w:val="center"/>
        <w:outlineLvl w:val="1"/>
        <w:rPr>
          <w:b/>
          <w:bCs/>
          <w:szCs w:val="21"/>
        </w:rPr>
      </w:pPr>
      <w:r>
        <w:rPr>
          <w:b/>
          <w:bCs/>
          <w:szCs w:val="21"/>
        </w:rPr>
        <w:t>锆钴稀土合金靶材成分中钴和稀土元素含量的测定</w:t>
      </w:r>
    </w:p>
    <w:p w14:paraId="1D769D8D" w14:textId="77777777" w:rsidR="00072328" w:rsidRDefault="00072328" w:rsidP="00072328">
      <w:pPr>
        <w:keepNext/>
        <w:keepLines/>
        <w:spacing w:afterLines="50" w:after="156" w:line="360" w:lineRule="exact"/>
        <w:ind w:firstLineChars="200" w:firstLine="422"/>
        <w:jc w:val="center"/>
        <w:outlineLvl w:val="1"/>
        <w:rPr>
          <w:rFonts w:eastAsiaTheme="minorEastAsia"/>
          <w:b/>
          <w:bCs/>
          <w:szCs w:val="21"/>
          <w:highlight w:val="yellow"/>
        </w:rPr>
      </w:pPr>
      <w:r>
        <w:rPr>
          <w:rFonts w:eastAsiaTheme="minorEastAsia"/>
          <w:b/>
          <w:bCs/>
          <w:szCs w:val="21"/>
        </w:rPr>
        <w:t>电感耦合等离子体原子发射光谱法</w:t>
      </w:r>
    </w:p>
    <w:p w14:paraId="6A86F693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B.1 </w:t>
      </w:r>
      <w:r>
        <w:rPr>
          <w:rFonts w:ascii="黑体" w:eastAsia="黑体" w:hAnsi="黑体" w:hint="eastAsia"/>
          <w:szCs w:val="21"/>
          <w14:ligatures w14:val="standardContextual"/>
        </w:rPr>
        <w:t>方法提要</w:t>
      </w:r>
    </w:p>
    <w:p w14:paraId="56AE42C3" w14:textId="77777777" w:rsidR="00072328" w:rsidRDefault="00072328" w:rsidP="00072328">
      <w:pPr>
        <w:tabs>
          <w:tab w:val="center" w:pos="4201"/>
          <w:tab w:val="right" w:leader="dot" w:pos="9298"/>
        </w:tabs>
        <w:autoSpaceDE w:val="0"/>
        <w:autoSpaceDN w:val="0"/>
        <w:spacing w:line="360" w:lineRule="exact"/>
        <w:ind w:firstLineChars="200" w:firstLine="420"/>
        <w:rPr>
          <w:rFonts w:eastAsiaTheme="minorEastAsia"/>
          <w:szCs w:val="21"/>
        </w:rPr>
      </w:pPr>
      <w:r>
        <w:rPr>
          <w:rFonts w:eastAsiaTheme="minorEastAsia" w:hint="eastAsia"/>
          <w:szCs w:val="21"/>
        </w:rPr>
        <w:t>试料</w:t>
      </w:r>
      <w:r>
        <w:rPr>
          <w:rFonts w:eastAsiaTheme="minorEastAsia"/>
          <w:szCs w:val="21"/>
        </w:rPr>
        <w:t>用盐酸、硝酸</w:t>
      </w:r>
      <w:r>
        <w:rPr>
          <w:rFonts w:eastAsiaTheme="minorEastAsia" w:hint="eastAsia"/>
          <w:szCs w:val="21"/>
        </w:rPr>
        <w:t>和</w:t>
      </w:r>
      <w:r>
        <w:rPr>
          <w:rFonts w:eastAsiaTheme="minorEastAsia"/>
          <w:szCs w:val="21"/>
        </w:rPr>
        <w:t>氢氟酸溶解，</w:t>
      </w:r>
      <w:r>
        <w:rPr>
          <w:rFonts w:eastAsiaTheme="minorEastAsia" w:hint="eastAsia"/>
          <w:szCs w:val="21"/>
        </w:rPr>
        <w:t>并采用</w:t>
      </w:r>
      <w:r>
        <w:rPr>
          <w:rFonts w:eastAsiaTheme="minorEastAsia"/>
          <w:szCs w:val="21"/>
        </w:rPr>
        <w:t>硫酸冒烟</w:t>
      </w:r>
      <w:r>
        <w:rPr>
          <w:rFonts w:eastAsiaTheme="minorEastAsia" w:hint="eastAsia"/>
          <w:szCs w:val="21"/>
        </w:rPr>
        <w:t>赶氟，使样品完全溶解</w:t>
      </w:r>
      <w:r>
        <w:rPr>
          <w:rFonts w:eastAsiaTheme="minorEastAsia"/>
          <w:szCs w:val="21"/>
        </w:rPr>
        <w:t>。在</w:t>
      </w:r>
      <w:r>
        <w:rPr>
          <w:rFonts w:eastAsiaTheme="minorEastAsia" w:hint="eastAsia"/>
          <w:szCs w:val="21"/>
        </w:rPr>
        <w:t>硫酸</w:t>
      </w:r>
      <w:r>
        <w:rPr>
          <w:rFonts w:eastAsiaTheme="minorEastAsia"/>
          <w:szCs w:val="21"/>
        </w:rPr>
        <w:t>介质中，于电感耦合等离子体原子发射光谱仪上测定待测元素</w:t>
      </w:r>
      <w:r>
        <w:rPr>
          <w:rFonts w:eastAsiaTheme="minorEastAsia"/>
          <w:color w:val="000000"/>
          <w:szCs w:val="21"/>
        </w:rPr>
        <w:t>发射强度</w:t>
      </w:r>
      <w:r>
        <w:rPr>
          <w:rFonts w:eastAsiaTheme="minorEastAsia"/>
          <w:szCs w:val="21"/>
        </w:rPr>
        <w:t>。</w:t>
      </w:r>
    </w:p>
    <w:p w14:paraId="7644191D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B.2 试剂</w:t>
      </w:r>
    </w:p>
    <w:p w14:paraId="2D846B6B" w14:textId="77777777" w:rsidR="00072328" w:rsidRDefault="00072328" w:rsidP="00072328">
      <w:pPr>
        <w:adjustRightInd w:val="0"/>
        <w:snapToGrid w:val="0"/>
        <w:ind w:firstLineChars="200" w:firstLine="420"/>
        <w:rPr>
          <w:rFonts w:ascii="宋体" w:hAnsi="宋体" w:cs="宋体" w:hint="eastAsia"/>
          <w:szCs w:val="21"/>
        </w:rPr>
      </w:pPr>
      <w:r>
        <w:rPr>
          <w:rFonts w:eastAsiaTheme="minorEastAsia" w:hint="eastAsia"/>
          <w:szCs w:val="21"/>
        </w:rPr>
        <w:t>除非另有说明，在分析中仅使用确认为分析纯的试剂和符合</w:t>
      </w:r>
      <w:r>
        <w:rPr>
          <w:rFonts w:eastAsiaTheme="minorEastAsia" w:hint="eastAsia"/>
          <w:szCs w:val="21"/>
        </w:rPr>
        <w:t>GB/T 6682</w:t>
      </w:r>
      <w:r>
        <w:rPr>
          <w:rFonts w:eastAsiaTheme="minorEastAsia" w:hint="eastAsia"/>
          <w:szCs w:val="21"/>
        </w:rPr>
        <w:t>规定的二级水。优先使用有证标准溶液。</w:t>
      </w:r>
    </w:p>
    <w:p w14:paraId="4C19A157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1</w:t>
      </w:r>
      <w:r>
        <w:rPr>
          <w:rFonts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>盐酸（</w:t>
      </w:r>
      <w:r>
        <w:rPr>
          <w:szCs w:val="21"/>
          <w14:ligatures w14:val="standardContextual"/>
        </w:rPr>
        <w:sym w:font="Symbol" w:char="F072"/>
      </w:r>
      <w:r>
        <w:rPr>
          <w:rFonts w:eastAsiaTheme="minorEastAsia"/>
          <w:szCs w:val="21"/>
        </w:rPr>
        <w:t>=1.19 g/mL</w:t>
      </w:r>
      <w:r>
        <w:rPr>
          <w:rFonts w:eastAsiaTheme="minorEastAsia"/>
          <w:szCs w:val="21"/>
        </w:rPr>
        <w:t>）。</w:t>
      </w:r>
    </w:p>
    <w:p w14:paraId="0E4F6CA9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2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rFonts w:eastAsiaTheme="minorEastAsia"/>
          <w:szCs w:val="21"/>
        </w:rPr>
        <w:t>硝酸（</w:t>
      </w:r>
      <w:r>
        <w:rPr>
          <w:szCs w:val="21"/>
          <w14:ligatures w14:val="standardContextual"/>
        </w:rPr>
        <w:sym w:font="Symbol" w:char="F072"/>
      </w:r>
      <w:r>
        <w:rPr>
          <w:rFonts w:eastAsiaTheme="minorEastAsia"/>
          <w:szCs w:val="21"/>
        </w:rPr>
        <w:t>=1.42 g/mL</w:t>
      </w:r>
      <w:r>
        <w:rPr>
          <w:rFonts w:eastAsiaTheme="minorEastAsia"/>
          <w:szCs w:val="21"/>
        </w:rPr>
        <w:t>）。</w:t>
      </w:r>
    </w:p>
    <w:p w14:paraId="18085202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3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rFonts w:eastAsiaTheme="minorEastAsia"/>
          <w:kern w:val="0"/>
          <w:szCs w:val="21"/>
        </w:rPr>
        <w:t>氢氟酸（</w:t>
      </w:r>
      <w:r>
        <w:rPr>
          <w:szCs w:val="21"/>
          <w14:ligatures w14:val="standardContextual"/>
        </w:rPr>
        <w:sym w:font="Symbol" w:char="F072"/>
      </w:r>
      <w:r>
        <w:rPr>
          <w:rFonts w:eastAsiaTheme="minorEastAsia"/>
          <w:kern w:val="0"/>
          <w:szCs w:val="21"/>
        </w:rPr>
        <w:t>=1.1</w:t>
      </w:r>
      <w:r>
        <w:rPr>
          <w:rFonts w:eastAsiaTheme="minorEastAsia" w:hint="eastAsia"/>
          <w:kern w:val="0"/>
          <w:szCs w:val="21"/>
        </w:rPr>
        <w:t>5</w:t>
      </w:r>
      <w:r>
        <w:rPr>
          <w:rFonts w:eastAsiaTheme="minorEastAsia"/>
          <w:kern w:val="0"/>
          <w:szCs w:val="21"/>
        </w:rPr>
        <w:t>g/mL</w:t>
      </w:r>
      <w:r>
        <w:rPr>
          <w:rFonts w:eastAsiaTheme="minorEastAsia"/>
          <w:kern w:val="0"/>
          <w:szCs w:val="21"/>
        </w:rPr>
        <w:t>）。</w:t>
      </w:r>
    </w:p>
    <w:p w14:paraId="123EDC90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4</w:t>
      </w:r>
      <w:r>
        <w:rPr>
          <w:rFonts w:eastAsiaTheme="minorEastAsia"/>
          <w:kern w:val="0"/>
          <w:szCs w:val="21"/>
        </w:rPr>
        <w:t xml:space="preserve"> </w:t>
      </w:r>
      <w:r>
        <w:rPr>
          <w:rFonts w:eastAsiaTheme="minorEastAsia"/>
          <w:kern w:val="0"/>
          <w:szCs w:val="21"/>
        </w:rPr>
        <w:t>硫酸（</w:t>
      </w:r>
      <w:r>
        <w:rPr>
          <w:szCs w:val="21"/>
          <w14:ligatures w14:val="standardContextual"/>
        </w:rPr>
        <w:sym w:font="Symbol" w:char="F072"/>
      </w:r>
      <w:r>
        <w:rPr>
          <w:rFonts w:eastAsiaTheme="minorEastAsia"/>
          <w:kern w:val="0"/>
          <w:szCs w:val="21"/>
        </w:rPr>
        <w:t>=1.84 g/mL</w:t>
      </w:r>
      <w:r>
        <w:rPr>
          <w:rFonts w:eastAsiaTheme="minorEastAsia"/>
          <w:kern w:val="0"/>
          <w:szCs w:val="21"/>
        </w:rPr>
        <w:t>）。</w:t>
      </w:r>
    </w:p>
    <w:p w14:paraId="10A03EE1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5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rFonts w:eastAsiaTheme="minorEastAsia"/>
          <w:kern w:val="0"/>
          <w:szCs w:val="21"/>
        </w:rPr>
        <w:t>硫酸（</w:t>
      </w:r>
      <w:r>
        <w:rPr>
          <w:rFonts w:eastAsiaTheme="minorEastAsia"/>
          <w:szCs w:val="21"/>
          <w14:ligatures w14:val="standardContextual"/>
        </w:rPr>
        <w:t>1+1</w:t>
      </w:r>
      <w:r>
        <w:rPr>
          <w:rFonts w:eastAsiaTheme="minorEastAsia"/>
          <w:kern w:val="0"/>
          <w:szCs w:val="21"/>
        </w:rPr>
        <w:t>）。</w:t>
      </w:r>
    </w:p>
    <w:p w14:paraId="6E990AE9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6</w:t>
      </w:r>
      <w:r>
        <w:rPr>
          <w:rFonts w:eastAsiaTheme="minorEastAsia"/>
          <w:kern w:val="0"/>
          <w:szCs w:val="21"/>
        </w:rPr>
        <w:t xml:space="preserve"> </w:t>
      </w:r>
      <w:r>
        <w:t>钴标准贮存溶液（</w:t>
      </w:r>
      <w:r>
        <w:t xml:space="preserve">1000 </w:t>
      </w:r>
      <w:proofErr w:type="spellStart"/>
      <w:r>
        <w:t>μg</w:t>
      </w:r>
      <w:proofErr w:type="spellEnd"/>
      <w:r>
        <w:t>/mL</w:t>
      </w:r>
      <w:r>
        <w:t>）：称取</w:t>
      </w:r>
      <w:r>
        <w:t xml:space="preserve">0.1000 g </w:t>
      </w:r>
      <w:r>
        <w:t>金属钴（质量分数</w:t>
      </w:r>
      <w:r>
        <w:rPr>
          <w:rFonts w:hint="eastAsia"/>
        </w:rPr>
        <w:t>不小于</w:t>
      </w:r>
      <w:r>
        <w:t>99.99 %</w:t>
      </w:r>
      <w:r>
        <w:t>），置于</w:t>
      </w:r>
      <w:r>
        <w:t xml:space="preserve">100 mL </w:t>
      </w:r>
      <w:r>
        <w:t>玻璃烧杯中，加入</w:t>
      </w:r>
      <w:r>
        <w:t>3 mL</w:t>
      </w:r>
      <w: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t>），低温加热溶解完全，冷却</w:t>
      </w:r>
      <w:r>
        <w:rPr>
          <w:rFonts w:hint="eastAsia"/>
        </w:rPr>
        <w:t>至室温</w:t>
      </w:r>
      <w:r>
        <w:t>，移入</w:t>
      </w:r>
      <w:r>
        <w:t xml:space="preserve">100 mL </w:t>
      </w:r>
      <w:r>
        <w:t>容量瓶中，加入</w:t>
      </w:r>
      <w:r>
        <w:t xml:space="preserve">5 mL </w:t>
      </w:r>
      <w: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t>），用水稀释至刻度，混匀。此溶液</w:t>
      </w:r>
      <w:r>
        <w:t xml:space="preserve">1 mL </w:t>
      </w:r>
      <w:r>
        <w:t>含</w:t>
      </w:r>
      <w:r>
        <w:t xml:space="preserve">1 mg </w:t>
      </w:r>
      <w:r>
        <w:t>钴。</w:t>
      </w:r>
    </w:p>
    <w:p w14:paraId="0044904C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7</w:t>
      </w:r>
      <w:r>
        <w:rPr>
          <w:rFonts w:eastAsiaTheme="minorEastAsia"/>
          <w:kern w:val="0"/>
          <w:szCs w:val="21"/>
        </w:rPr>
        <w:t xml:space="preserve"> </w:t>
      </w:r>
      <w:r>
        <w:rPr>
          <w:color w:val="000000" w:themeColor="text1"/>
        </w:rPr>
        <w:t>镧</w:t>
      </w:r>
      <w:r>
        <w:t>标准贮存溶液（</w:t>
      </w:r>
      <w:r>
        <w:t xml:space="preserve">1000 </w:t>
      </w:r>
      <w:proofErr w:type="spellStart"/>
      <w:r>
        <w:t>μg</w:t>
      </w:r>
      <w:proofErr w:type="spellEnd"/>
      <w:r>
        <w:t>/mL</w:t>
      </w:r>
      <w:r>
        <w:t>）：称取</w:t>
      </w:r>
      <w:r>
        <w:t xml:space="preserve">0.1173 g </w:t>
      </w:r>
      <w:r>
        <w:t>预先灼烧（</w:t>
      </w:r>
      <w:r>
        <w:t>950 ℃</w:t>
      </w:r>
      <w:r>
        <w:t>灼烧</w:t>
      </w:r>
      <w:r>
        <w:t>2 h</w:t>
      </w:r>
      <w:r>
        <w:t>）并在干燥器内冷却至室温的氧化镧（质量分数</w:t>
      </w:r>
      <w:r>
        <w:t>≥99.99 %</w:t>
      </w:r>
      <w:r>
        <w:t>），置于</w:t>
      </w:r>
      <w:r>
        <w:t xml:space="preserve">100 mL </w:t>
      </w:r>
      <w:r>
        <w:t>玻璃烧杯中，加入</w:t>
      </w:r>
      <w:r>
        <w:t>5 mL</w:t>
      </w:r>
      <w: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t>），低温加热溶解完全，冷却</w:t>
      </w:r>
      <w:r>
        <w:rPr>
          <w:rFonts w:hint="eastAsia"/>
        </w:rPr>
        <w:t>至室温</w:t>
      </w:r>
      <w:r>
        <w:t>，移入</w:t>
      </w:r>
      <w:r>
        <w:t xml:space="preserve">100 mL </w:t>
      </w:r>
      <w:r>
        <w:t>容量瓶中，用水稀释至刻度。混匀。此溶液</w:t>
      </w:r>
      <w:r>
        <w:t xml:space="preserve">1 mL </w:t>
      </w:r>
      <w:r>
        <w:t>含</w:t>
      </w:r>
      <w:r>
        <w:t xml:space="preserve">1 mg </w:t>
      </w:r>
      <w:r>
        <w:t>镧。</w:t>
      </w:r>
    </w:p>
    <w:p w14:paraId="61606CA1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8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color w:val="000000" w:themeColor="text1"/>
        </w:rPr>
        <w:t>铈</w:t>
      </w:r>
      <w:r>
        <w:t>标准贮存溶液（</w:t>
      </w:r>
      <w:r>
        <w:t xml:space="preserve">1000 </w:t>
      </w:r>
      <w:proofErr w:type="spellStart"/>
      <w:r>
        <w:t>μg</w:t>
      </w:r>
      <w:proofErr w:type="spellEnd"/>
      <w:r>
        <w:t>/mL</w:t>
      </w:r>
      <w:r>
        <w:t>）：称取</w:t>
      </w:r>
      <w:r>
        <w:t xml:space="preserve">0.1223 g </w:t>
      </w:r>
      <w:r>
        <w:t>预先灼烧（</w:t>
      </w:r>
      <w:r>
        <w:t>950 ℃</w:t>
      </w:r>
      <w:r>
        <w:t>灼烧</w:t>
      </w:r>
      <w:r>
        <w:t>2 h</w:t>
      </w:r>
      <w:r>
        <w:t>）并在干燥器内冷却至室温的氧化铈（质量分数</w:t>
      </w:r>
      <w:r>
        <w:rPr>
          <w:rFonts w:hint="eastAsia"/>
        </w:rPr>
        <w:t>不小于</w:t>
      </w:r>
      <w:r>
        <w:t>99.99 %</w:t>
      </w:r>
      <w:r>
        <w:t>），置于</w:t>
      </w:r>
      <w:r>
        <w:t xml:space="preserve">100 mL </w:t>
      </w:r>
      <w:r>
        <w:t>玻璃烧杯中，加入</w:t>
      </w:r>
      <w:r>
        <w:t>5 mL</w:t>
      </w:r>
      <w: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t>），</w:t>
      </w:r>
      <w:r>
        <w:t>2 mL</w:t>
      </w:r>
      <w:r>
        <w:t>过氧化氢，低温加热溶解完全，</w:t>
      </w:r>
      <w:r>
        <w:rPr>
          <w:rFonts w:hint="eastAsia"/>
        </w:rPr>
        <w:t>煮沸</w:t>
      </w:r>
      <w:r>
        <w:rPr>
          <w:rFonts w:hint="eastAsia"/>
        </w:rPr>
        <w:t>2min</w:t>
      </w:r>
      <w:r>
        <w:rPr>
          <w:rFonts w:hint="eastAsia"/>
        </w:rPr>
        <w:t>，</w:t>
      </w:r>
      <w:r>
        <w:t>冷却</w:t>
      </w:r>
      <w:r>
        <w:rPr>
          <w:rFonts w:hint="eastAsia"/>
        </w:rPr>
        <w:t>至室温</w:t>
      </w:r>
      <w:r>
        <w:t>，移入</w:t>
      </w:r>
      <w:r>
        <w:t xml:space="preserve">100 mL </w:t>
      </w:r>
      <w:r>
        <w:t>容量瓶中，用水稀释至刻度。混匀。此溶液</w:t>
      </w:r>
      <w:r>
        <w:t xml:space="preserve">1 mL </w:t>
      </w:r>
      <w:r>
        <w:t>含</w:t>
      </w:r>
      <w:r>
        <w:t xml:space="preserve">1 mg </w:t>
      </w:r>
      <w:r>
        <w:t>铈。</w:t>
      </w:r>
    </w:p>
    <w:p w14:paraId="4B343F18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  <w:highlight w:val="yellow"/>
        </w:rPr>
      </w:pPr>
      <w:r>
        <w:rPr>
          <w:rFonts w:ascii="黑体" w:eastAsia="黑体" w:hAnsi="黑体"/>
          <w:szCs w:val="21"/>
          <w14:ligatures w14:val="standardContextual"/>
        </w:rPr>
        <w:t>B.2.</w:t>
      </w:r>
      <w:r>
        <w:rPr>
          <w:rFonts w:ascii="黑体" w:eastAsia="黑体" w:hAnsi="黑体" w:hint="eastAsia"/>
          <w:szCs w:val="21"/>
          <w14:ligatures w14:val="standardContextual"/>
        </w:rPr>
        <w:t>9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color w:val="000000" w:themeColor="text1"/>
        </w:rPr>
        <w:t>镨</w:t>
      </w:r>
      <w:r>
        <w:t>标准贮存溶液（</w:t>
      </w:r>
      <w:r>
        <w:t xml:space="preserve">1000 </w:t>
      </w:r>
      <w:proofErr w:type="spellStart"/>
      <w:r>
        <w:t>μg</w:t>
      </w:r>
      <w:proofErr w:type="spellEnd"/>
      <w:r>
        <w:t>/mL</w:t>
      </w:r>
      <w:r>
        <w:t>）：称取</w:t>
      </w:r>
      <w:r>
        <w:t xml:space="preserve">0.1208 g </w:t>
      </w:r>
      <w:r>
        <w:t>预先灼烧（</w:t>
      </w:r>
      <w:r>
        <w:t>950 ℃</w:t>
      </w:r>
      <w:r>
        <w:t>灼烧</w:t>
      </w:r>
      <w:r>
        <w:t>2 h</w:t>
      </w:r>
      <w:r>
        <w:t>）并在干燥器内冷却至室温的氧化镨（质量分数不小于</w:t>
      </w:r>
      <w:r>
        <w:t>99.99 %</w:t>
      </w:r>
      <w:r>
        <w:t>）</w:t>
      </w:r>
      <w:r>
        <w:rPr>
          <w:rFonts w:hint="eastAsia"/>
        </w:rPr>
        <w:t>，</w:t>
      </w:r>
      <w:r>
        <w:t>置于</w:t>
      </w:r>
      <w:r>
        <w:t xml:space="preserve">100 mL </w:t>
      </w:r>
      <w:r>
        <w:t>玻璃烧杯中，加入</w:t>
      </w:r>
      <w:r>
        <w:t>5 mL</w:t>
      </w:r>
      <w: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t>），低温加热溶解完全，冷却</w:t>
      </w:r>
      <w:r>
        <w:rPr>
          <w:rFonts w:hint="eastAsia"/>
        </w:rPr>
        <w:t>至室温</w:t>
      </w:r>
      <w:r>
        <w:t>，移入</w:t>
      </w:r>
      <w:r>
        <w:t xml:space="preserve">100 mL </w:t>
      </w:r>
      <w:r>
        <w:t>容量瓶中</w:t>
      </w:r>
      <w:r>
        <w:rPr>
          <w:rFonts w:hint="eastAsia"/>
        </w:rPr>
        <w:t>，</w:t>
      </w:r>
      <w:r>
        <w:t>用水稀释至刻度。混匀。此溶液</w:t>
      </w:r>
      <w:r>
        <w:t xml:space="preserve">1 mL </w:t>
      </w:r>
      <w:r>
        <w:t>含</w:t>
      </w:r>
      <w:r>
        <w:t xml:space="preserve">1 mg </w:t>
      </w:r>
      <w:r>
        <w:t>镨。</w:t>
      </w:r>
    </w:p>
    <w:p w14:paraId="2E656572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  <w:highlight w:val="yellow"/>
        </w:rPr>
      </w:pPr>
      <w:r>
        <w:rPr>
          <w:rFonts w:ascii="黑体" w:eastAsia="黑体" w:hAnsi="黑体"/>
          <w:szCs w:val="21"/>
          <w14:ligatures w14:val="standardContextual"/>
        </w:rPr>
        <w:t>B.2.1</w:t>
      </w:r>
      <w:r>
        <w:rPr>
          <w:rFonts w:ascii="黑体" w:eastAsia="黑体" w:hAnsi="黑体" w:hint="eastAsia"/>
          <w:szCs w:val="21"/>
          <w14:ligatures w14:val="standardContextual"/>
        </w:rPr>
        <w:t>0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color w:val="000000" w:themeColor="text1"/>
        </w:rPr>
        <w:t>钕</w:t>
      </w:r>
      <w:r>
        <w:t>标准贮存溶液（</w:t>
      </w:r>
      <w:r>
        <w:t xml:space="preserve">1000 </w:t>
      </w:r>
      <w:proofErr w:type="spellStart"/>
      <w:r>
        <w:t>μg</w:t>
      </w:r>
      <w:proofErr w:type="spellEnd"/>
      <w:r>
        <w:t>/mL</w:t>
      </w:r>
      <w:r>
        <w:t>）：称取</w:t>
      </w:r>
      <w:r>
        <w:t xml:space="preserve">0.1167 g </w:t>
      </w:r>
      <w:r>
        <w:t>预先灼烧（</w:t>
      </w:r>
      <w:r>
        <w:t>950 ℃</w:t>
      </w:r>
      <w:r>
        <w:t>灼烧</w:t>
      </w:r>
      <w:r>
        <w:t>2 h</w:t>
      </w:r>
      <w:r>
        <w:t>）并在干燥器内冷却至室温的氧化钕（质量分数不小于</w:t>
      </w:r>
      <w:r>
        <w:t>99.99 %</w:t>
      </w:r>
      <w:r>
        <w:t>）</w:t>
      </w:r>
      <w:r>
        <w:rPr>
          <w:rFonts w:hint="eastAsia"/>
        </w:rPr>
        <w:t>，</w:t>
      </w:r>
      <w:r>
        <w:t>置于</w:t>
      </w:r>
      <w:r>
        <w:t xml:space="preserve">100 mL </w:t>
      </w:r>
      <w:r>
        <w:t>玻璃烧杯中，加入</w:t>
      </w:r>
      <w:r>
        <w:t>5 mL</w:t>
      </w:r>
      <w: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t>），低温加热溶解完全，冷却</w:t>
      </w:r>
      <w:r>
        <w:rPr>
          <w:rFonts w:hint="eastAsia"/>
        </w:rPr>
        <w:t>至室温</w:t>
      </w:r>
      <w:r>
        <w:t>，移入</w:t>
      </w:r>
      <w:r>
        <w:t xml:space="preserve">100 mL </w:t>
      </w:r>
      <w:r>
        <w:t>容量瓶中，用水稀释至刻度。混匀。此溶液</w:t>
      </w:r>
      <w:r>
        <w:t xml:space="preserve">1 mL </w:t>
      </w:r>
      <w:r>
        <w:t>含</w:t>
      </w:r>
      <w:r>
        <w:t xml:space="preserve">1 mg </w:t>
      </w:r>
      <w:r>
        <w:t>钕。</w:t>
      </w:r>
    </w:p>
    <w:p w14:paraId="02F18535" w14:textId="77777777" w:rsidR="00072328" w:rsidRDefault="00072328" w:rsidP="00072328">
      <w:pPr>
        <w:pStyle w:val="afc"/>
        <w:spacing w:before="156" w:after="156" w:line="360" w:lineRule="exact"/>
        <w:ind w:firstLineChars="0" w:firstLine="0"/>
        <w:rPr>
          <w:rFonts w:ascii="Times New Roman"/>
          <w:kern w:val="2"/>
          <w:szCs w:val="24"/>
        </w:rPr>
      </w:pPr>
      <w:r>
        <w:rPr>
          <w:rFonts w:ascii="黑体" w:eastAsia="黑体" w:hAnsi="黑体"/>
          <w:kern w:val="2"/>
          <w:szCs w:val="21"/>
          <w14:ligatures w14:val="standardContextual"/>
        </w:rPr>
        <w:t>B.2.1</w:t>
      </w:r>
      <w:r>
        <w:rPr>
          <w:rFonts w:ascii="黑体" w:eastAsia="黑体" w:hAnsi="黑体" w:hint="eastAsia"/>
          <w:kern w:val="2"/>
          <w:szCs w:val="21"/>
          <w14:ligatures w14:val="standardContextual"/>
        </w:rPr>
        <w:t>1</w:t>
      </w:r>
      <w:r>
        <w:rPr>
          <w:rFonts w:ascii="黑体" w:eastAsia="黑体" w:hAnsi="黑体"/>
          <w:kern w:val="2"/>
          <w:szCs w:val="21"/>
          <w14:ligatures w14:val="standardContextual"/>
        </w:rPr>
        <w:t xml:space="preserve"> </w:t>
      </w:r>
      <w:r>
        <w:rPr>
          <w:rFonts w:ascii="Times New Roman" w:eastAsiaTheme="minorEastAsia"/>
          <w:color w:val="000000" w:themeColor="text1"/>
        </w:rPr>
        <w:t>混合标准溶液</w:t>
      </w:r>
      <w:r>
        <w:rPr>
          <w:rFonts w:ascii="Times New Roman"/>
          <w:kern w:val="2"/>
          <w:szCs w:val="24"/>
        </w:rPr>
        <w:t>（</w:t>
      </w:r>
      <w:r>
        <w:rPr>
          <w:rFonts w:ascii="Times New Roman"/>
          <w:kern w:val="2"/>
          <w:szCs w:val="24"/>
        </w:rPr>
        <w:t xml:space="preserve">100 </w:t>
      </w:r>
      <w:proofErr w:type="spellStart"/>
      <w:r>
        <w:rPr>
          <w:rFonts w:ascii="Times New Roman"/>
          <w:kern w:val="2"/>
          <w:szCs w:val="24"/>
        </w:rPr>
        <w:t>μg</w:t>
      </w:r>
      <w:proofErr w:type="spellEnd"/>
      <w:r>
        <w:rPr>
          <w:rFonts w:ascii="Times New Roman"/>
          <w:kern w:val="2"/>
          <w:szCs w:val="24"/>
        </w:rPr>
        <w:t>/mL</w:t>
      </w:r>
      <w:r>
        <w:rPr>
          <w:rFonts w:ascii="Times New Roman"/>
          <w:kern w:val="2"/>
          <w:szCs w:val="24"/>
        </w:rPr>
        <w:t>）：分别移取</w:t>
      </w:r>
      <w:r>
        <w:rPr>
          <w:rFonts w:ascii="Times New Roman"/>
          <w:kern w:val="2"/>
          <w:szCs w:val="24"/>
        </w:rPr>
        <w:t xml:space="preserve">10.00 mL </w:t>
      </w:r>
      <w:r>
        <w:rPr>
          <w:rFonts w:ascii="Times New Roman"/>
        </w:rPr>
        <w:t>标准贮存溶液（</w:t>
      </w:r>
      <w:r>
        <w:rPr>
          <w:rFonts w:ascii="Times New Roman" w:eastAsiaTheme="minorEastAsia"/>
          <w:szCs w:val="21"/>
        </w:rPr>
        <w:t>B.2.</w:t>
      </w:r>
      <w:r>
        <w:rPr>
          <w:rFonts w:ascii="Times New Roman" w:eastAsiaTheme="minorEastAsia" w:hint="eastAsia"/>
          <w:szCs w:val="21"/>
        </w:rPr>
        <w:t>7</w:t>
      </w:r>
      <w:r>
        <w:rPr>
          <w:rFonts w:ascii="Times New Roman"/>
        </w:rPr>
        <w:t>～</w:t>
      </w:r>
      <w:r>
        <w:rPr>
          <w:rFonts w:ascii="Times New Roman" w:eastAsiaTheme="minorEastAsia"/>
          <w:szCs w:val="21"/>
        </w:rPr>
        <w:t>B.2.1</w:t>
      </w:r>
      <w:r>
        <w:rPr>
          <w:rFonts w:ascii="Times New Roman" w:eastAsiaTheme="minorEastAsia" w:hint="eastAsia"/>
          <w:szCs w:val="21"/>
        </w:rPr>
        <w:t>0</w:t>
      </w:r>
      <w:r>
        <w:rPr>
          <w:rFonts w:ascii="Times New Roman"/>
        </w:rPr>
        <w:t>）</w:t>
      </w:r>
      <w:r>
        <w:rPr>
          <w:rFonts w:ascii="Times New Roman"/>
          <w:kern w:val="2"/>
          <w:szCs w:val="24"/>
        </w:rPr>
        <w:t>，置于</w:t>
      </w:r>
      <w:r>
        <w:rPr>
          <w:rFonts w:ascii="Times New Roman"/>
          <w:kern w:val="2"/>
          <w:szCs w:val="24"/>
        </w:rPr>
        <w:t xml:space="preserve">100 mL </w:t>
      </w:r>
      <w:r>
        <w:rPr>
          <w:rFonts w:ascii="Times New Roman"/>
          <w:kern w:val="2"/>
          <w:szCs w:val="24"/>
        </w:rPr>
        <w:t>容量瓶中，加入</w:t>
      </w:r>
      <w:r>
        <w:rPr>
          <w:rFonts w:ascii="Times New Roman"/>
          <w:kern w:val="2"/>
          <w:szCs w:val="24"/>
        </w:rPr>
        <w:t xml:space="preserve">5 mL </w:t>
      </w:r>
      <w:r>
        <w:rPr>
          <w:rFonts w:ascii="Times New Roman"/>
          <w:kern w:val="2"/>
          <w:szCs w:val="24"/>
        </w:rPr>
        <w:t>硝酸（</w:t>
      </w:r>
      <w:r>
        <w:rPr>
          <w:rFonts w:ascii="Times New Roman" w:eastAsiaTheme="minorEastAsia"/>
          <w:szCs w:val="21"/>
        </w:rPr>
        <w:t>B.2.</w:t>
      </w:r>
      <w:r>
        <w:rPr>
          <w:rFonts w:ascii="Times New Roman" w:eastAsiaTheme="minorEastAsia" w:hint="eastAsia"/>
          <w:szCs w:val="21"/>
        </w:rPr>
        <w:t>2</w:t>
      </w:r>
      <w:r>
        <w:rPr>
          <w:rFonts w:ascii="Times New Roman"/>
          <w:kern w:val="2"/>
          <w:szCs w:val="24"/>
        </w:rPr>
        <w:t>），稀释至刻度，混匀。此溶液</w:t>
      </w:r>
      <w:r>
        <w:rPr>
          <w:rFonts w:ascii="Times New Roman"/>
          <w:kern w:val="2"/>
          <w:szCs w:val="24"/>
        </w:rPr>
        <w:t xml:space="preserve">1 mL </w:t>
      </w:r>
      <w:r>
        <w:rPr>
          <w:rFonts w:ascii="Times New Roman"/>
          <w:kern w:val="2"/>
          <w:szCs w:val="24"/>
        </w:rPr>
        <w:t>含</w:t>
      </w:r>
      <w:r>
        <w:rPr>
          <w:rFonts w:ascii="Times New Roman"/>
          <w:kern w:val="2"/>
          <w:szCs w:val="24"/>
        </w:rPr>
        <w:t xml:space="preserve">100 µg </w:t>
      </w:r>
      <w:r>
        <w:rPr>
          <w:rFonts w:ascii="Times New Roman"/>
          <w:kern w:val="2"/>
          <w:szCs w:val="24"/>
        </w:rPr>
        <w:t>镧、铈、镨、钕。</w:t>
      </w:r>
    </w:p>
    <w:p w14:paraId="068FFDFA" w14:textId="77777777" w:rsidR="00072328" w:rsidRDefault="00072328" w:rsidP="00072328">
      <w:pPr>
        <w:autoSpaceDE w:val="0"/>
        <w:autoSpaceDN w:val="0"/>
        <w:spacing w:line="360" w:lineRule="exact"/>
        <w:rPr>
          <w:rFonts w:eastAsiaTheme="minorEastAsia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B.2.1</w:t>
      </w:r>
      <w:r>
        <w:rPr>
          <w:rFonts w:ascii="黑体" w:eastAsia="黑体" w:hAnsi="黑体" w:hint="eastAsia"/>
          <w:szCs w:val="21"/>
          <w14:ligatures w14:val="standardContextual"/>
        </w:rPr>
        <w:t>2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rFonts w:eastAsiaTheme="minorEastAsia"/>
          <w:kern w:val="0"/>
          <w:szCs w:val="21"/>
        </w:rPr>
        <w:t>氩气（体积分数不小于</w:t>
      </w:r>
      <w:r>
        <w:rPr>
          <w:rFonts w:eastAsiaTheme="minorEastAsia"/>
          <w:kern w:val="0"/>
          <w:szCs w:val="21"/>
        </w:rPr>
        <w:t>99.99%</w:t>
      </w:r>
      <w:r>
        <w:rPr>
          <w:rFonts w:eastAsiaTheme="minorEastAsia"/>
          <w:kern w:val="0"/>
          <w:szCs w:val="21"/>
        </w:rPr>
        <w:t>）。</w:t>
      </w:r>
    </w:p>
    <w:p w14:paraId="5D0F0A61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B.3 仪器</w:t>
      </w:r>
    </w:p>
    <w:p w14:paraId="250E22AB" w14:textId="77777777" w:rsidR="00072328" w:rsidRDefault="00072328" w:rsidP="00072328">
      <w:pPr>
        <w:adjustRightInd w:val="0"/>
        <w:snapToGrid w:val="0"/>
        <w:spacing w:beforeLines="50" w:before="156" w:afterLines="50" w:after="156" w:line="360" w:lineRule="exact"/>
        <w:rPr>
          <w:rFonts w:eastAsiaTheme="minorEastAsia"/>
          <w:spacing w:val="6"/>
          <w:kern w:val="0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B.3.1 </w:t>
      </w:r>
      <w:r>
        <w:rPr>
          <w:rFonts w:eastAsiaTheme="minorEastAsia"/>
          <w:spacing w:val="6"/>
          <w:kern w:val="0"/>
          <w:szCs w:val="21"/>
        </w:rPr>
        <w:t>仪器</w:t>
      </w:r>
    </w:p>
    <w:p w14:paraId="2A54B2D8" w14:textId="77777777" w:rsidR="00072328" w:rsidRDefault="00072328" w:rsidP="00072328">
      <w:pPr>
        <w:adjustRightInd w:val="0"/>
        <w:snapToGrid w:val="0"/>
        <w:ind w:firstLineChars="200" w:firstLine="444"/>
        <w:rPr>
          <w:rFonts w:ascii="宋体" w:hAnsi="宋体" w:cs="宋体" w:hint="eastAsia"/>
          <w:color w:val="000000" w:themeColor="text1"/>
          <w:szCs w:val="21"/>
        </w:rPr>
      </w:pPr>
      <w:r>
        <w:rPr>
          <w:spacing w:val="6"/>
        </w:rPr>
        <w:t>电感耦合等离子体原子发射光谱仪</w:t>
      </w:r>
      <w:r>
        <w:rPr>
          <w:rFonts w:ascii="宋体" w:hAnsi="宋体" w:cs="宋体" w:hint="eastAsia"/>
          <w:color w:val="000000" w:themeColor="text1"/>
          <w:szCs w:val="21"/>
        </w:rPr>
        <w:t>。在仪器最佳工作条件下，凡达到下列指标者均可使用：</w:t>
      </w:r>
    </w:p>
    <w:p w14:paraId="0E5DCF34" w14:textId="77777777" w:rsidR="00072328" w:rsidRDefault="00072328" w:rsidP="00072328">
      <w:pPr>
        <w:adjustRightInd w:val="0"/>
        <w:snapToGrid w:val="0"/>
        <w:ind w:firstLineChars="200" w:firstLine="420"/>
        <w:rPr>
          <w:rFonts w:asciiTheme="minorEastAsia" w:eastAsiaTheme="minorEastAsia" w:hAnsiTheme="minorEastAsia" w:cs="宋体" w:hint="eastAsia"/>
          <w:szCs w:val="21"/>
        </w:rPr>
      </w:pPr>
      <w:r>
        <w:rPr>
          <w:rFonts w:eastAsiaTheme="minorEastAsia"/>
          <w:szCs w:val="21"/>
        </w:rPr>
        <w:t>——</w:t>
      </w:r>
      <w:r>
        <w:rPr>
          <w:rFonts w:asciiTheme="minorEastAsia" w:eastAsiaTheme="minorEastAsia" w:hAnsiTheme="minorEastAsia" w:cs="宋体" w:hint="eastAsia"/>
          <w:szCs w:val="21"/>
        </w:rPr>
        <w:t>符合</w:t>
      </w:r>
      <w:r>
        <w:rPr>
          <w:rFonts w:eastAsiaTheme="minorEastAsia"/>
          <w:szCs w:val="21"/>
        </w:rPr>
        <w:t>JJG 768</w:t>
      </w:r>
      <w:r>
        <w:rPr>
          <w:rFonts w:asciiTheme="minorEastAsia" w:eastAsiaTheme="minorEastAsia" w:hAnsiTheme="minorEastAsia" w:cs="宋体" w:hint="eastAsia"/>
          <w:szCs w:val="21"/>
        </w:rPr>
        <w:t>中要求的发射光谱仪检定规程和技术指标。</w:t>
      </w:r>
    </w:p>
    <w:p w14:paraId="3FE2C359" w14:textId="77777777" w:rsidR="00072328" w:rsidRDefault="00072328" w:rsidP="00072328">
      <w:pPr>
        <w:adjustRightInd w:val="0"/>
        <w:snapToGrid w:val="0"/>
        <w:spacing w:line="360" w:lineRule="exact"/>
        <w:ind w:firstLineChars="200" w:firstLine="420"/>
        <w:rPr>
          <w:spacing w:val="6"/>
        </w:rPr>
      </w:pPr>
      <w:r>
        <w:rPr>
          <w:rFonts w:eastAsiaTheme="minorEastAsia"/>
          <w:szCs w:val="21"/>
        </w:rPr>
        <w:t>——</w:t>
      </w:r>
      <w:r>
        <w:rPr>
          <w:rFonts w:eastAsiaTheme="minorEastAsia"/>
          <w:szCs w:val="21"/>
        </w:rPr>
        <w:t>测定元素的推荐分析谱线波长见表</w:t>
      </w:r>
      <w:r>
        <w:rPr>
          <w:rFonts w:eastAsiaTheme="minorEastAsia" w:hint="eastAsia"/>
          <w:szCs w:val="21"/>
        </w:rPr>
        <w:t>B.</w:t>
      </w:r>
      <w:r>
        <w:rPr>
          <w:rFonts w:eastAsiaTheme="minorEastAsia"/>
          <w:szCs w:val="21"/>
        </w:rPr>
        <w:t>1</w:t>
      </w:r>
      <w:r>
        <w:rPr>
          <w:rFonts w:eastAsiaTheme="minorEastAsia" w:hint="eastAsia"/>
          <w:szCs w:val="21"/>
        </w:rPr>
        <w:t>。</w:t>
      </w:r>
    </w:p>
    <w:p w14:paraId="796D15C7" w14:textId="77777777" w:rsidR="00072328" w:rsidRDefault="00072328" w:rsidP="00072328">
      <w:pPr>
        <w:spacing w:beforeLines="50" w:before="156"/>
        <w:jc w:val="center"/>
        <w:rPr>
          <w:b/>
          <w:bCs/>
          <w:szCs w:val="21"/>
        </w:rPr>
      </w:pPr>
      <w:r>
        <w:rPr>
          <w:b/>
          <w:bCs/>
          <w:color w:val="000000" w:themeColor="text1"/>
          <w:szCs w:val="21"/>
          <w14:ligatures w14:val="standardContextual"/>
        </w:rPr>
        <w:t>表</w:t>
      </w:r>
      <w:r>
        <w:rPr>
          <w:b/>
          <w:bCs/>
          <w:color w:val="000000" w:themeColor="text1"/>
          <w:szCs w:val="21"/>
          <w14:ligatures w14:val="standardContextual"/>
        </w:rPr>
        <w:t xml:space="preserve">B.1 </w:t>
      </w:r>
      <w:r>
        <w:rPr>
          <w:b/>
          <w:bCs/>
          <w:szCs w:val="21"/>
        </w:rPr>
        <w:t>推荐分析谱线波长</w:t>
      </w:r>
    </w:p>
    <w:p w14:paraId="68E97B6F" w14:textId="77777777" w:rsidR="00072328" w:rsidRDefault="00072328" w:rsidP="00072328">
      <w:pPr>
        <w:spacing w:line="240" w:lineRule="auto"/>
        <w:jc w:val="right"/>
        <w:rPr>
          <w:b/>
          <w:bCs/>
          <w:szCs w:val="21"/>
        </w:rPr>
      </w:pPr>
      <w:r>
        <w:rPr>
          <w:rFonts w:eastAsiaTheme="minorEastAsia"/>
          <w:sz w:val="18"/>
          <w:szCs w:val="18"/>
        </w:rPr>
        <w:t>单位（</w:t>
      </w:r>
      <w:r>
        <w:rPr>
          <w:rFonts w:eastAsiaTheme="minorEastAsia"/>
          <w:sz w:val="18"/>
          <w:szCs w:val="18"/>
        </w:rPr>
        <w:t>nm</w:t>
      </w:r>
      <w:r>
        <w:rPr>
          <w:rFonts w:eastAsiaTheme="minorEastAsia"/>
          <w:sz w:val="18"/>
          <w:szCs w:val="18"/>
        </w:rPr>
        <w:t>）</w:t>
      </w:r>
    </w:p>
    <w:tbl>
      <w:tblPr>
        <w:tblW w:w="507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1394"/>
        <w:gridCol w:w="1466"/>
        <w:gridCol w:w="1464"/>
        <w:gridCol w:w="1491"/>
        <w:gridCol w:w="1443"/>
      </w:tblGrid>
      <w:tr w:rsidR="00072328" w14:paraId="25CD31D4" w14:textId="77777777" w:rsidTr="006E0C24">
        <w:trPr>
          <w:trHeight w:val="304"/>
          <w:jc w:val="center"/>
        </w:trPr>
        <w:tc>
          <w:tcPr>
            <w:tcW w:w="684" w:type="pct"/>
            <w:tcBorders>
              <w:tl2br w:val="nil"/>
              <w:tr2bl w:val="nil"/>
            </w:tcBorders>
            <w:vAlign w:val="center"/>
          </w:tcPr>
          <w:p w14:paraId="6031532C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元素</w:t>
            </w:r>
          </w:p>
        </w:tc>
        <w:tc>
          <w:tcPr>
            <w:tcW w:w="829" w:type="pct"/>
            <w:tcBorders>
              <w:tl2br w:val="nil"/>
              <w:tr2bl w:val="nil"/>
            </w:tcBorders>
            <w:vAlign w:val="center"/>
          </w:tcPr>
          <w:p w14:paraId="5F50B6DE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钴</w:t>
            </w:r>
          </w:p>
        </w:tc>
        <w:tc>
          <w:tcPr>
            <w:tcW w:w="871" w:type="pct"/>
            <w:tcBorders>
              <w:tl2br w:val="nil"/>
              <w:tr2bl w:val="nil"/>
            </w:tcBorders>
            <w:vAlign w:val="center"/>
          </w:tcPr>
          <w:p w14:paraId="36845477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铈</w:t>
            </w:r>
          </w:p>
        </w:tc>
        <w:tc>
          <w:tcPr>
            <w:tcW w:w="870" w:type="pct"/>
            <w:tcBorders>
              <w:tl2br w:val="nil"/>
              <w:tr2bl w:val="nil"/>
            </w:tcBorders>
            <w:vAlign w:val="center"/>
          </w:tcPr>
          <w:p w14:paraId="0DA92FB3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镧</w:t>
            </w:r>
          </w:p>
        </w:tc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2E97B108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钕</w:t>
            </w:r>
          </w:p>
        </w:tc>
        <w:tc>
          <w:tcPr>
            <w:tcW w:w="857" w:type="pct"/>
            <w:tcBorders>
              <w:tl2br w:val="nil"/>
              <w:tr2bl w:val="nil"/>
            </w:tcBorders>
            <w:vAlign w:val="center"/>
          </w:tcPr>
          <w:p w14:paraId="0C6F52EE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</w:rPr>
              <w:t>镨</w:t>
            </w:r>
          </w:p>
        </w:tc>
      </w:tr>
      <w:tr w:rsidR="00072328" w14:paraId="5F2CAE04" w14:textId="77777777" w:rsidTr="006E0C24">
        <w:trPr>
          <w:trHeight w:val="581"/>
          <w:jc w:val="center"/>
        </w:trPr>
        <w:tc>
          <w:tcPr>
            <w:tcW w:w="684" w:type="pct"/>
            <w:tcBorders>
              <w:tl2br w:val="nil"/>
              <w:tr2bl w:val="nil"/>
            </w:tcBorders>
            <w:vAlign w:val="center"/>
          </w:tcPr>
          <w:p w14:paraId="4BFD62CA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谱线</w:t>
            </w:r>
            <w:r>
              <w:rPr>
                <w:bCs/>
                <w:color w:val="000000"/>
                <w:sz w:val="18"/>
                <w:szCs w:val="18"/>
              </w:rPr>
              <w:t>/nm</w:t>
            </w:r>
          </w:p>
        </w:tc>
        <w:tc>
          <w:tcPr>
            <w:tcW w:w="829" w:type="pct"/>
            <w:tcBorders>
              <w:tl2br w:val="nil"/>
              <w:tr2bl w:val="nil"/>
            </w:tcBorders>
            <w:vAlign w:val="center"/>
          </w:tcPr>
          <w:p w14:paraId="52C3B1E1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228.615</w:t>
            </w:r>
          </w:p>
        </w:tc>
        <w:tc>
          <w:tcPr>
            <w:tcW w:w="871" w:type="pct"/>
            <w:tcBorders>
              <w:tl2br w:val="nil"/>
              <w:tr2bl w:val="nil"/>
            </w:tcBorders>
            <w:vAlign w:val="center"/>
          </w:tcPr>
          <w:p w14:paraId="388BDE0E" w14:textId="77777777" w:rsidR="00072328" w:rsidRDefault="00072328" w:rsidP="006E0C24">
            <w:pPr>
              <w:spacing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446.021</w:t>
            </w:r>
            <w:r>
              <w:rPr>
                <w:bCs/>
                <w:color w:val="000000"/>
                <w:sz w:val="18"/>
                <w:szCs w:val="18"/>
              </w:rPr>
              <w:t>、</w:t>
            </w:r>
            <w:r>
              <w:rPr>
                <w:bCs/>
                <w:color w:val="000000"/>
                <w:sz w:val="18"/>
                <w:szCs w:val="18"/>
              </w:rPr>
              <w:t>413.380</w:t>
            </w:r>
            <w:r>
              <w:rPr>
                <w:bCs/>
                <w:color w:val="000000"/>
                <w:sz w:val="18"/>
                <w:szCs w:val="18"/>
              </w:rPr>
              <w:t>、</w:t>
            </w:r>
            <w:r>
              <w:rPr>
                <w:bCs/>
                <w:color w:val="000000"/>
                <w:sz w:val="18"/>
                <w:szCs w:val="18"/>
              </w:rPr>
              <w:t>429.668</w:t>
            </w:r>
          </w:p>
        </w:tc>
        <w:tc>
          <w:tcPr>
            <w:tcW w:w="870" w:type="pct"/>
            <w:tcBorders>
              <w:tl2br w:val="nil"/>
              <w:tr2bl w:val="nil"/>
            </w:tcBorders>
            <w:vAlign w:val="center"/>
          </w:tcPr>
          <w:p w14:paraId="68D28657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333.749</w:t>
            </w:r>
            <w:r>
              <w:rPr>
                <w:bCs/>
                <w:color w:val="000000"/>
                <w:sz w:val="18"/>
                <w:szCs w:val="18"/>
              </w:rPr>
              <w:t>、</w:t>
            </w:r>
            <w:r>
              <w:rPr>
                <w:bCs/>
                <w:color w:val="000000"/>
                <w:sz w:val="18"/>
                <w:szCs w:val="18"/>
              </w:rPr>
              <w:t>489.992</w:t>
            </w:r>
          </w:p>
        </w:tc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6F78ADD7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417.732</w:t>
            </w:r>
            <w:r>
              <w:rPr>
                <w:bCs/>
                <w:color w:val="000000"/>
                <w:sz w:val="18"/>
                <w:szCs w:val="18"/>
              </w:rPr>
              <w:t>、</w:t>
            </w:r>
            <w:r>
              <w:rPr>
                <w:bCs/>
                <w:color w:val="000000"/>
                <w:sz w:val="18"/>
                <w:szCs w:val="18"/>
              </w:rPr>
              <w:t>406.108</w:t>
            </w:r>
          </w:p>
        </w:tc>
        <w:tc>
          <w:tcPr>
            <w:tcW w:w="857" w:type="pct"/>
            <w:tcBorders>
              <w:tl2br w:val="nil"/>
              <w:tr2bl w:val="nil"/>
            </w:tcBorders>
            <w:vAlign w:val="center"/>
          </w:tcPr>
          <w:p w14:paraId="03B20313" w14:textId="77777777" w:rsidR="00072328" w:rsidRDefault="00072328" w:rsidP="006E0C2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410.072</w:t>
            </w:r>
            <w:r>
              <w:rPr>
                <w:bCs/>
                <w:color w:val="000000"/>
                <w:sz w:val="18"/>
                <w:szCs w:val="18"/>
              </w:rPr>
              <w:t>、</w:t>
            </w:r>
            <w:r>
              <w:rPr>
                <w:bCs/>
                <w:color w:val="000000"/>
                <w:sz w:val="18"/>
                <w:szCs w:val="18"/>
              </w:rPr>
              <w:t>422.533</w:t>
            </w:r>
          </w:p>
        </w:tc>
      </w:tr>
    </w:tbl>
    <w:p w14:paraId="501CBF8C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B.4 </w:t>
      </w:r>
      <w:r>
        <w:rPr>
          <w:rFonts w:ascii="黑体" w:eastAsia="黑体" w:hAnsi="黑体" w:hint="eastAsia"/>
          <w:szCs w:val="21"/>
          <w14:ligatures w14:val="standardContextual"/>
        </w:rPr>
        <w:t>试样</w:t>
      </w:r>
    </w:p>
    <w:p w14:paraId="79ED2D81" w14:textId="77777777" w:rsidR="00072328" w:rsidRDefault="00072328" w:rsidP="00072328">
      <w:pPr>
        <w:autoSpaceDE w:val="0"/>
        <w:autoSpaceDN w:val="0"/>
        <w:spacing w:line="360" w:lineRule="exact"/>
        <w:ind w:firstLineChars="200" w:firstLine="420"/>
        <w:rPr>
          <w:rFonts w:eastAsiaTheme="minorEastAsia"/>
          <w:color w:val="000000"/>
          <w:szCs w:val="21"/>
        </w:rPr>
      </w:pPr>
      <w:r>
        <w:rPr>
          <w:rFonts w:eastAsiaTheme="minorEastAsia"/>
          <w:color w:val="000000"/>
          <w:szCs w:val="21"/>
        </w:rPr>
        <w:t>样品为粉末或碎屑状。</w:t>
      </w:r>
    </w:p>
    <w:p w14:paraId="1AF7B14A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B.5 试验步骤</w:t>
      </w:r>
    </w:p>
    <w:p w14:paraId="2B592E70" w14:textId="77777777" w:rsidR="00072328" w:rsidRDefault="00072328" w:rsidP="00072328">
      <w:pPr>
        <w:widowControl w:val="0"/>
        <w:numPr>
          <w:ilvl w:val="1"/>
          <w:numId w:val="0"/>
        </w:numPr>
        <w:spacing w:beforeLines="50" w:before="156" w:afterLines="50" w:after="156"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B.5.1</w:t>
      </w:r>
      <w:r>
        <w:rPr>
          <w:rFonts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>试料</w:t>
      </w:r>
    </w:p>
    <w:p w14:paraId="17574E44" w14:textId="77777777" w:rsidR="00072328" w:rsidRDefault="00072328" w:rsidP="00072328">
      <w:pPr>
        <w:ind w:left="420"/>
        <w:rPr>
          <w:rFonts w:eastAsia="黑体"/>
          <w:kern w:val="0"/>
          <w:szCs w:val="20"/>
        </w:rPr>
      </w:pPr>
      <w:r>
        <w:t>按照表</w:t>
      </w:r>
      <w:r>
        <w:t>B.2</w:t>
      </w:r>
      <w:r>
        <w:t>称取</w:t>
      </w:r>
      <w:r>
        <w:rPr>
          <w:rFonts w:hint="eastAsia"/>
        </w:rPr>
        <w:t>试样</w:t>
      </w:r>
      <w:r>
        <w:t>，精确至</w:t>
      </w:r>
      <w:r>
        <w:t>0.0001 g</w:t>
      </w:r>
      <w:r>
        <w:t>。</w:t>
      </w:r>
    </w:p>
    <w:p w14:paraId="0B623670" w14:textId="77777777" w:rsidR="00072328" w:rsidRDefault="00072328" w:rsidP="00072328">
      <w:pPr>
        <w:spacing w:beforeLines="50" w:before="156"/>
        <w:jc w:val="center"/>
        <w:rPr>
          <w:szCs w:val="21"/>
        </w:rPr>
      </w:pPr>
      <w:r>
        <w:rPr>
          <w:b/>
          <w:bCs/>
          <w:color w:val="000000" w:themeColor="text1"/>
          <w:szCs w:val="21"/>
          <w14:ligatures w14:val="standardContextual"/>
        </w:rPr>
        <w:t>表</w:t>
      </w:r>
      <w:r>
        <w:rPr>
          <w:b/>
          <w:bCs/>
          <w:color w:val="000000" w:themeColor="text1"/>
          <w:szCs w:val="21"/>
          <w14:ligatures w14:val="standardContextual"/>
        </w:rPr>
        <w:t xml:space="preserve">B.2 </w:t>
      </w:r>
      <w:r>
        <w:rPr>
          <w:b/>
          <w:bCs/>
          <w:color w:val="000000" w:themeColor="text1"/>
          <w:szCs w:val="21"/>
          <w14:ligatures w14:val="standardContextual"/>
        </w:rPr>
        <w:t>试料量及定容体积</w:t>
      </w:r>
    </w:p>
    <w:tbl>
      <w:tblPr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2728"/>
        <w:gridCol w:w="2770"/>
      </w:tblGrid>
      <w:tr w:rsidR="00072328" w14:paraId="52443FCD" w14:textId="77777777" w:rsidTr="006E0C24">
        <w:trPr>
          <w:trHeight w:val="312"/>
        </w:trPr>
        <w:tc>
          <w:tcPr>
            <w:tcW w:w="1677" w:type="pct"/>
            <w:tcBorders>
              <w:tl2br w:val="nil"/>
              <w:tr2bl w:val="nil"/>
            </w:tcBorders>
            <w:vAlign w:val="center"/>
          </w:tcPr>
          <w:p w14:paraId="51CF0ED9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质量分数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14:paraId="0F798276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试料质量</w:t>
            </w:r>
            <w:r>
              <w:rPr>
                <w:sz w:val="18"/>
                <w:szCs w:val="18"/>
              </w:rPr>
              <w:t>g</w:t>
            </w:r>
          </w:p>
        </w:tc>
        <w:tc>
          <w:tcPr>
            <w:tcW w:w="1674" w:type="pct"/>
            <w:tcBorders>
              <w:tl2br w:val="nil"/>
              <w:tr2bl w:val="nil"/>
            </w:tcBorders>
            <w:vAlign w:val="center"/>
          </w:tcPr>
          <w:p w14:paraId="438EA45C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定容体积</w:t>
            </w:r>
            <w:r>
              <w:rPr>
                <w:sz w:val="18"/>
                <w:szCs w:val="18"/>
              </w:rPr>
              <w:t>mL</w:t>
            </w:r>
          </w:p>
        </w:tc>
      </w:tr>
      <w:tr w:rsidR="00072328" w14:paraId="01C1499E" w14:textId="77777777" w:rsidTr="006E0C24">
        <w:trPr>
          <w:trHeight w:val="312"/>
        </w:trPr>
        <w:tc>
          <w:tcPr>
            <w:tcW w:w="1677" w:type="pct"/>
            <w:tcBorders>
              <w:tl2br w:val="nil"/>
              <w:tr2bl w:val="nil"/>
            </w:tcBorders>
            <w:vAlign w:val="center"/>
          </w:tcPr>
          <w:p w14:paraId="1F508845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0.010</w:t>
            </w:r>
            <w:r>
              <w:rPr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.00</w:t>
            </w:r>
          </w:p>
        </w:tc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14:paraId="6F888F03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674" w:type="pct"/>
            <w:tcBorders>
              <w:tl2br w:val="nil"/>
              <w:tr2bl w:val="nil"/>
            </w:tcBorders>
            <w:vAlign w:val="center"/>
          </w:tcPr>
          <w:p w14:paraId="64E35F06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072328" w14:paraId="76EF898C" w14:textId="77777777" w:rsidTr="006E0C24">
        <w:trPr>
          <w:trHeight w:val="312"/>
        </w:trPr>
        <w:tc>
          <w:tcPr>
            <w:tcW w:w="1677" w:type="pct"/>
            <w:tcBorders>
              <w:tl2br w:val="nil"/>
              <w:tr2bl w:val="nil"/>
            </w:tcBorders>
            <w:vAlign w:val="center"/>
          </w:tcPr>
          <w:p w14:paraId="6F31DD1B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～</w:t>
            </w:r>
            <w:r>
              <w:rPr>
                <w:sz w:val="18"/>
                <w:szCs w:val="18"/>
              </w:rPr>
              <w:t>18.00</w:t>
            </w:r>
          </w:p>
        </w:tc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14:paraId="66FC432E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674" w:type="pct"/>
            <w:tcBorders>
              <w:tl2br w:val="nil"/>
              <w:tr2bl w:val="nil"/>
            </w:tcBorders>
            <w:vAlign w:val="center"/>
          </w:tcPr>
          <w:p w14:paraId="76AA1B8B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</w:tr>
    </w:tbl>
    <w:p w14:paraId="5E7CA8FB" w14:textId="77777777" w:rsidR="00072328" w:rsidRDefault="00072328" w:rsidP="00072328">
      <w:pPr>
        <w:widowControl w:val="0"/>
        <w:numPr>
          <w:ilvl w:val="1"/>
          <w:numId w:val="0"/>
        </w:numPr>
        <w:spacing w:beforeLines="100" w:before="312" w:afterLines="50" w:after="156"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B.5.2</w:t>
      </w:r>
      <w:r>
        <w:rPr>
          <w:rFonts w:eastAsiaTheme="minorEastAsia"/>
          <w:szCs w:val="21"/>
        </w:rPr>
        <w:t xml:space="preserve">  </w:t>
      </w:r>
      <w:r>
        <w:rPr>
          <w:rFonts w:eastAsiaTheme="minorEastAsia"/>
          <w:szCs w:val="21"/>
        </w:rPr>
        <w:t>平行试验</w:t>
      </w:r>
    </w:p>
    <w:p w14:paraId="6F6B9F64" w14:textId="77777777" w:rsidR="00072328" w:rsidRDefault="00072328" w:rsidP="00072328">
      <w:pPr>
        <w:widowControl w:val="0"/>
        <w:spacing w:line="360" w:lineRule="exact"/>
        <w:ind w:firstLine="420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平行做两份试验。</w:t>
      </w:r>
    </w:p>
    <w:p w14:paraId="0ECEA2FC" w14:textId="77777777" w:rsidR="00072328" w:rsidRDefault="00072328" w:rsidP="00072328">
      <w:pPr>
        <w:widowControl w:val="0"/>
        <w:numPr>
          <w:ilvl w:val="1"/>
          <w:numId w:val="0"/>
        </w:numPr>
        <w:spacing w:beforeLines="50" w:before="156" w:afterLines="50" w:after="156"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 xml:space="preserve">B.5.3 </w:t>
      </w:r>
      <w:r>
        <w:rPr>
          <w:rFonts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>空白试验</w:t>
      </w:r>
    </w:p>
    <w:p w14:paraId="284F6781" w14:textId="77777777" w:rsidR="00072328" w:rsidRDefault="00072328" w:rsidP="00072328">
      <w:pPr>
        <w:widowControl w:val="0"/>
        <w:spacing w:line="360" w:lineRule="exact"/>
        <w:ind w:firstLineChars="200" w:firstLine="420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随同试料（</w:t>
      </w:r>
      <w:r>
        <w:rPr>
          <w:rFonts w:eastAsiaTheme="minorEastAsia"/>
          <w:szCs w:val="21"/>
        </w:rPr>
        <w:t>B.5.1</w:t>
      </w:r>
      <w:r>
        <w:rPr>
          <w:rFonts w:eastAsiaTheme="minorEastAsia"/>
          <w:szCs w:val="21"/>
        </w:rPr>
        <w:t>）做空白试验。</w:t>
      </w:r>
    </w:p>
    <w:p w14:paraId="09427E0F" w14:textId="77777777" w:rsidR="00072328" w:rsidRDefault="00072328" w:rsidP="00072328">
      <w:pPr>
        <w:widowControl w:val="0"/>
        <w:numPr>
          <w:ilvl w:val="1"/>
          <w:numId w:val="0"/>
        </w:numPr>
        <w:spacing w:beforeLines="50" w:before="156" w:afterLines="50" w:after="156"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B.5.4</w:t>
      </w:r>
      <w:r>
        <w:rPr>
          <w:rFonts w:eastAsiaTheme="minorEastAsia"/>
          <w:szCs w:val="21"/>
        </w:rPr>
        <w:t xml:space="preserve">  </w:t>
      </w:r>
      <w:r>
        <w:rPr>
          <w:rFonts w:eastAsiaTheme="minorEastAsia"/>
          <w:szCs w:val="21"/>
        </w:rPr>
        <w:t>测定</w:t>
      </w:r>
    </w:p>
    <w:p w14:paraId="56EAAFC8" w14:textId="77777777" w:rsidR="00072328" w:rsidRDefault="00072328" w:rsidP="00072328">
      <w:pPr>
        <w:widowControl w:val="0"/>
        <w:numPr>
          <w:ilvl w:val="1"/>
          <w:numId w:val="0"/>
        </w:numPr>
        <w:spacing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B.5.4.1</w:t>
      </w:r>
      <w:r>
        <w:rPr>
          <w:rFonts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>将试料（</w:t>
      </w:r>
      <w:r>
        <w:rPr>
          <w:rFonts w:eastAsiaTheme="minorEastAsia"/>
          <w:szCs w:val="21"/>
        </w:rPr>
        <w:t>B.5.1</w:t>
      </w:r>
      <w:r>
        <w:rPr>
          <w:rFonts w:eastAsiaTheme="minorEastAsia"/>
          <w:szCs w:val="21"/>
        </w:rPr>
        <w:t>）置于</w:t>
      </w:r>
      <w:r>
        <w:rPr>
          <w:rFonts w:eastAsiaTheme="minorEastAsia"/>
          <w:szCs w:val="21"/>
        </w:rPr>
        <w:t>400 mL</w:t>
      </w:r>
      <w:r>
        <w:rPr>
          <w:rFonts w:eastAsiaTheme="minorEastAsia"/>
          <w:szCs w:val="21"/>
        </w:rPr>
        <w:t>聚乙烯烧杯中，加入</w:t>
      </w:r>
      <w:r>
        <w:rPr>
          <w:rFonts w:eastAsiaTheme="minorEastAsia"/>
          <w:szCs w:val="21"/>
        </w:rPr>
        <w:t>10 mL</w:t>
      </w:r>
      <w:r>
        <w:rPr>
          <w:rFonts w:eastAsiaTheme="minorEastAsia"/>
          <w:szCs w:val="21"/>
        </w:rPr>
        <w:t>盐酸（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1</w:t>
      </w:r>
      <w:r>
        <w:rPr>
          <w:rFonts w:eastAsiaTheme="minorEastAsia"/>
          <w:szCs w:val="21"/>
        </w:rPr>
        <w:t>）、</w:t>
      </w:r>
      <w:r>
        <w:rPr>
          <w:rFonts w:eastAsiaTheme="minorEastAsia"/>
          <w:szCs w:val="21"/>
        </w:rPr>
        <w:t>3mL</w:t>
      </w:r>
      <w:r>
        <w:rPr>
          <w:rFonts w:eastAsiaTheme="minorEastAsia"/>
          <w:szCs w:val="21"/>
        </w:rPr>
        <w:t>硝酸（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2</w:t>
      </w:r>
      <w:r>
        <w:rPr>
          <w:rFonts w:eastAsiaTheme="minorEastAsia"/>
          <w:szCs w:val="21"/>
        </w:rPr>
        <w:t>）和</w:t>
      </w:r>
      <w:r>
        <w:rPr>
          <w:rFonts w:eastAsiaTheme="minorEastAsia"/>
          <w:szCs w:val="21"/>
        </w:rPr>
        <w:t>3mL</w:t>
      </w:r>
      <w:r>
        <w:rPr>
          <w:rFonts w:eastAsiaTheme="minorEastAsia"/>
          <w:szCs w:val="21"/>
        </w:rPr>
        <w:t>氢氟酸（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3</w:t>
      </w:r>
      <w:r>
        <w:rPr>
          <w:rFonts w:eastAsiaTheme="minorEastAsia"/>
          <w:szCs w:val="21"/>
        </w:rPr>
        <w:t>），缓慢加热至试料溶解，</w:t>
      </w:r>
      <w:r>
        <w:rPr>
          <w:rFonts w:eastAsiaTheme="minorEastAsia" w:hint="eastAsia"/>
          <w:szCs w:val="21"/>
        </w:rPr>
        <w:t>再</w:t>
      </w:r>
      <w:r>
        <w:rPr>
          <w:rFonts w:eastAsiaTheme="minorEastAsia"/>
          <w:szCs w:val="21"/>
        </w:rPr>
        <w:t>加入</w:t>
      </w:r>
      <w:r>
        <w:rPr>
          <w:rFonts w:eastAsiaTheme="minorEastAsia"/>
          <w:szCs w:val="21"/>
        </w:rPr>
        <w:t>10 mL</w:t>
      </w:r>
      <w:r>
        <w:rPr>
          <w:rFonts w:eastAsiaTheme="minorEastAsia"/>
          <w:szCs w:val="21"/>
        </w:rPr>
        <w:t>硫酸（</w:t>
      </w:r>
      <w:r>
        <w:rPr>
          <w:rFonts w:eastAsiaTheme="minorEastAsia"/>
          <w:kern w:val="0"/>
          <w:szCs w:val="21"/>
        </w:rPr>
        <w:t>B.2.</w:t>
      </w:r>
      <w:r>
        <w:rPr>
          <w:rFonts w:eastAsiaTheme="minorEastAsia" w:hint="eastAsia"/>
          <w:kern w:val="0"/>
          <w:szCs w:val="21"/>
        </w:rPr>
        <w:t>5</w:t>
      </w:r>
      <w:r>
        <w:rPr>
          <w:rFonts w:eastAsiaTheme="minorEastAsia"/>
          <w:szCs w:val="21"/>
        </w:rPr>
        <w:t>），加热</w:t>
      </w:r>
      <w:r>
        <w:rPr>
          <w:szCs w:val="21"/>
          <w14:ligatures w14:val="standardContextual"/>
        </w:rPr>
        <w:t>至冒</w:t>
      </w:r>
      <w:r>
        <w:rPr>
          <w:rFonts w:eastAsiaTheme="minorEastAsia"/>
          <w:szCs w:val="21"/>
        </w:rPr>
        <w:t>硫酸烟，当</w:t>
      </w:r>
      <w:r>
        <w:t>试液蒸发至近干时</w:t>
      </w:r>
      <w:r>
        <w:rPr>
          <w:rFonts w:eastAsiaTheme="minorEastAsia"/>
          <w:szCs w:val="21"/>
        </w:rPr>
        <w:t>取下，冷却，加入</w:t>
      </w:r>
      <w:r>
        <w:rPr>
          <w:rFonts w:eastAsiaTheme="minorEastAsia"/>
          <w:szCs w:val="21"/>
        </w:rPr>
        <w:t>5 mL</w:t>
      </w:r>
      <w:r>
        <w:rPr>
          <w:rFonts w:eastAsiaTheme="minorEastAsia"/>
          <w:szCs w:val="21"/>
        </w:rPr>
        <w:t>硫酸（</w:t>
      </w:r>
      <w:r>
        <w:rPr>
          <w:rFonts w:eastAsiaTheme="minorEastAsia"/>
          <w:kern w:val="0"/>
          <w:szCs w:val="21"/>
        </w:rPr>
        <w:t>B.2.</w:t>
      </w:r>
      <w:r>
        <w:rPr>
          <w:rFonts w:eastAsiaTheme="minorEastAsia" w:hint="eastAsia"/>
          <w:kern w:val="0"/>
          <w:szCs w:val="21"/>
        </w:rPr>
        <w:t>5</w:t>
      </w:r>
      <w:r>
        <w:rPr>
          <w:rFonts w:eastAsiaTheme="minorEastAsia"/>
          <w:szCs w:val="21"/>
        </w:rPr>
        <w:t>），</w:t>
      </w:r>
      <w:r>
        <w:rPr>
          <w:rFonts w:eastAsiaTheme="minorEastAsia" w:hint="eastAsia"/>
          <w:szCs w:val="21"/>
        </w:rPr>
        <w:t>用水稀释至约</w:t>
      </w:r>
      <w:r>
        <w:rPr>
          <w:rFonts w:eastAsiaTheme="minorEastAsia" w:hint="eastAsia"/>
          <w:szCs w:val="21"/>
        </w:rPr>
        <w:t>20mL</w:t>
      </w:r>
      <w:r>
        <w:rPr>
          <w:rFonts w:eastAsiaTheme="minorEastAsia" w:hint="eastAsia"/>
          <w:szCs w:val="21"/>
        </w:rPr>
        <w:t>，</w:t>
      </w:r>
      <w:r>
        <w:rPr>
          <w:rFonts w:eastAsiaTheme="minorEastAsia"/>
          <w:szCs w:val="21"/>
        </w:rPr>
        <w:t>煮沸至盐类溶解，</w:t>
      </w:r>
      <w:r>
        <w:rPr>
          <w:rFonts w:eastAsiaTheme="minorEastAsia" w:hint="eastAsia"/>
          <w:szCs w:val="21"/>
        </w:rPr>
        <w:t>取</w:t>
      </w:r>
      <w:r>
        <w:rPr>
          <w:rFonts w:eastAsiaTheme="minorEastAsia"/>
          <w:szCs w:val="21"/>
        </w:rPr>
        <w:t>下冷却至室温</w:t>
      </w:r>
      <w:r>
        <w:rPr>
          <w:rFonts w:eastAsiaTheme="minorEastAsia" w:hint="eastAsia"/>
          <w:szCs w:val="21"/>
        </w:rPr>
        <w:t>。</w:t>
      </w:r>
      <w:r>
        <w:rPr>
          <w:rFonts w:eastAsiaTheme="minorEastAsia"/>
          <w:szCs w:val="21"/>
        </w:rPr>
        <w:t>按照表</w:t>
      </w:r>
      <w:r>
        <w:rPr>
          <w:rFonts w:eastAsiaTheme="minorEastAsia"/>
          <w:szCs w:val="21"/>
        </w:rPr>
        <w:t>B.2</w:t>
      </w:r>
      <w:r>
        <w:rPr>
          <w:rFonts w:eastAsiaTheme="minorEastAsia"/>
          <w:szCs w:val="21"/>
        </w:rPr>
        <w:t>，将溶液移入相应的容量瓶中，用水稀释至刻度，混匀。</w:t>
      </w:r>
    </w:p>
    <w:p w14:paraId="04667D8D" w14:textId="77777777" w:rsidR="00072328" w:rsidRDefault="00072328" w:rsidP="00072328">
      <w:pPr>
        <w:widowControl w:val="0"/>
        <w:numPr>
          <w:ilvl w:val="1"/>
          <w:numId w:val="0"/>
        </w:numPr>
        <w:spacing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B.5.4.2</w:t>
      </w:r>
      <w:r>
        <w:rPr>
          <w:rFonts w:eastAsiaTheme="minorEastAsia"/>
          <w:szCs w:val="21"/>
        </w:rPr>
        <w:t xml:space="preserve"> </w:t>
      </w:r>
      <w:r>
        <w:t>在选定的仪器工作条件下，于电感耦合等离子体原子发射光谱仪上</w:t>
      </w:r>
      <w:r>
        <w:rPr>
          <w:rFonts w:hint="eastAsia"/>
        </w:rPr>
        <w:t>，在表</w:t>
      </w:r>
      <w:r>
        <w:rPr>
          <w:rFonts w:hint="eastAsia"/>
        </w:rPr>
        <w:t>B.1</w:t>
      </w:r>
      <w:r>
        <w:t>推荐的分析谱线处</w:t>
      </w:r>
      <w:r>
        <w:rPr>
          <w:rFonts w:hint="eastAsia"/>
        </w:rPr>
        <w:t>，</w:t>
      </w:r>
      <w:r>
        <w:t>测定</w:t>
      </w:r>
      <w:r>
        <w:rPr>
          <w:rFonts w:hint="eastAsia"/>
        </w:rPr>
        <w:t>空白和样品溶液</w:t>
      </w:r>
      <w:r>
        <w:t>中待测元素的发射强度</w:t>
      </w:r>
      <w:r>
        <w:rPr>
          <w:rFonts w:hint="eastAsia"/>
        </w:rPr>
        <w:t>。</w:t>
      </w:r>
      <w:r>
        <w:t>从工作曲线上查得待测元素的质量浓度。</w:t>
      </w:r>
    </w:p>
    <w:p w14:paraId="6AEB414B" w14:textId="77777777" w:rsidR="00072328" w:rsidRDefault="00072328" w:rsidP="00072328">
      <w:pPr>
        <w:widowControl w:val="0"/>
        <w:numPr>
          <w:ilvl w:val="1"/>
          <w:numId w:val="0"/>
        </w:numPr>
        <w:spacing w:beforeLines="50" w:before="156" w:afterLines="50" w:after="156" w:line="360" w:lineRule="exac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B.5.5  工作曲线的绘制</w:t>
      </w:r>
    </w:p>
    <w:p w14:paraId="5E34C77D" w14:textId="77777777" w:rsidR="00072328" w:rsidRDefault="00072328" w:rsidP="00072328">
      <w:pPr>
        <w:spacing w:line="360" w:lineRule="exact"/>
        <w:outlineLvl w:val="2"/>
        <w:rPr>
          <w:rFonts w:eastAsiaTheme="minorEastAsia"/>
        </w:rPr>
      </w:pPr>
      <w:r>
        <w:rPr>
          <w:rFonts w:ascii="黑体" w:eastAsia="黑体" w:hAnsi="黑体"/>
          <w:szCs w:val="21"/>
          <w14:ligatures w14:val="standardContextual"/>
        </w:rPr>
        <w:t>B.5.5.1</w:t>
      </w:r>
      <w:r>
        <w:rPr>
          <w:rFonts w:eastAsiaTheme="minorEastAsia"/>
          <w:szCs w:val="21"/>
        </w:rPr>
        <w:t xml:space="preserve"> </w:t>
      </w:r>
      <w:r>
        <w:rPr>
          <w:szCs w:val="21"/>
        </w:rPr>
        <w:t>标准曲线</w:t>
      </w:r>
      <w:r>
        <w:rPr>
          <w:szCs w:val="21"/>
        </w:rPr>
        <w:t>Ⅰ</w:t>
      </w:r>
      <w:r>
        <w:rPr>
          <w:szCs w:val="21"/>
        </w:rPr>
        <w:t>：</w:t>
      </w:r>
      <w:r>
        <w:rPr>
          <w:rFonts w:eastAsiaTheme="minorEastAsia"/>
          <w:szCs w:val="21"/>
        </w:rPr>
        <w:t>分别移取</w:t>
      </w:r>
      <w:r>
        <w:rPr>
          <w:rFonts w:eastAsiaTheme="minorEastAsia"/>
          <w:szCs w:val="21"/>
        </w:rPr>
        <w:t>0 mL</w:t>
      </w:r>
      <w:r>
        <w:rPr>
          <w:rFonts w:eastAsiaTheme="minorEastAsia"/>
          <w:szCs w:val="21"/>
        </w:rPr>
        <w:t>、</w:t>
      </w:r>
      <w:r>
        <w:rPr>
          <w:rFonts w:eastAsiaTheme="minorEastAsia" w:hint="eastAsia"/>
          <w:szCs w:val="21"/>
        </w:rPr>
        <w:t>0.50 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/>
          <w:szCs w:val="21"/>
        </w:rPr>
        <w:t>1.00 mL</w:t>
      </w:r>
      <w:r>
        <w:rPr>
          <w:rFonts w:eastAsiaTheme="minorEastAsia"/>
          <w:szCs w:val="21"/>
        </w:rPr>
        <w:t>、</w:t>
      </w:r>
      <w:r>
        <w:rPr>
          <w:rFonts w:eastAsiaTheme="minorEastAsia"/>
          <w:szCs w:val="21"/>
        </w:rPr>
        <w:t>2.00 mL</w:t>
      </w:r>
      <w:r>
        <w:rPr>
          <w:rFonts w:eastAsiaTheme="minorEastAsia"/>
          <w:szCs w:val="21"/>
        </w:rPr>
        <w:t>、</w:t>
      </w:r>
      <w:r>
        <w:rPr>
          <w:rFonts w:eastAsiaTheme="minorEastAsia"/>
          <w:szCs w:val="21"/>
        </w:rPr>
        <w:t>4.00 mL</w:t>
      </w:r>
      <w:r>
        <w:rPr>
          <w:rFonts w:eastAsiaTheme="minorEastAsia"/>
          <w:szCs w:val="21"/>
        </w:rPr>
        <w:t>、</w:t>
      </w:r>
      <w:r>
        <w:rPr>
          <w:rFonts w:eastAsiaTheme="minorEastAsia"/>
          <w:szCs w:val="21"/>
        </w:rPr>
        <w:t>6.00 mL</w:t>
      </w:r>
      <w:r>
        <w:rPr>
          <w:rFonts w:eastAsiaTheme="minorEastAsia"/>
          <w:color w:val="000000" w:themeColor="text1"/>
          <w:szCs w:val="21"/>
        </w:rPr>
        <w:t>、</w:t>
      </w:r>
      <w:r>
        <w:rPr>
          <w:rFonts w:eastAsiaTheme="minorEastAsia"/>
          <w:color w:val="000000" w:themeColor="text1"/>
          <w:szCs w:val="21"/>
        </w:rPr>
        <w:t>8.00 mL</w:t>
      </w:r>
      <w:r>
        <w:t>标准贮存溶液</w:t>
      </w:r>
      <w:r>
        <w:rPr>
          <w:rFonts w:eastAsiaTheme="minorEastAsia"/>
          <w:szCs w:val="21"/>
        </w:rPr>
        <w:t>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6</w:t>
      </w:r>
      <w:r>
        <w:rPr>
          <w:rFonts w:eastAsiaTheme="minorEastAsia"/>
          <w:szCs w:val="21"/>
        </w:rPr>
        <w:t>-B.2.1</w:t>
      </w:r>
      <w:r>
        <w:rPr>
          <w:rFonts w:eastAsiaTheme="minorEastAsia" w:hint="eastAsia"/>
          <w:szCs w:val="21"/>
        </w:rPr>
        <w:t>0</w:t>
      </w:r>
      <w:r>
        <w:rPr>
          <w:rFonts w:eastAsiaTheme="minorEastAsia"/>
          <w:szCs w:val="21"/>
        </w:rPr>
        <w:t>）于一系列</w:t>
      </w:r>
      <w:r>
        <w:rPr>
          <w:rFonts w:eastAsiaTheme="minorEastAsia"/>
          <w:szCs w:val="21"/>
        </w:rPr>
        <w:t>100 mL</w:t>
      </w:r>
      <w:r>
        <w:rPr>
          <w:rFonts w:eastAsiaTheme="minorEastAsia"/>
          <w:szCs w:val="21"/>
        </w:rPr>
        <w:t>容量瓶中，</w:t>
      </w:r>
      <w:r>
        <w:rPr>
          <w:rFonts w:eastAsiaTheme="minorEastAsia" w:hint="eastAsia"/>
          <w:szCs w:val="21"/>
        </w:rPr>
        <w:t>加入</w:t>
      </w:r>
      <w:r>
        <w:rPr>
          <w:rFonts w:eastAsiaTheme="minorEastAsia" w:hint="eastAsia"/>
          <w:szCs w:val="21"/>
        </w:rPr>
        <w:t xml:space="preserve">4 </w:t>
      </w:r>
      <w:r>
        <w:rPr>
          <w:rFonts w:eastAsiaTheme="minorEastAsia"/>
          <w:szCs w:val="21"/>
        </w:rPr>
        <w:t>mL</w:t>
      </w:r>
      <w:r>
        <w:rPr>
          <w:rFonts w:eastAsiaTheme="minorEastAsia"/>
          <w:szCs w:val="21"/>
        </w:rPr>
        <w:t>硫酸（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5</w:t>
      </w:r>
      <w:r>
        <w:rPr>
          <w:rFonts w:eastAsiaTheme="minorEastAsia"/>
          <w:szCs w:val="21"/>
        </w:rPr>
        <w:t>）用水稀释至刻度，混匀。</w:t>
      </w:r>
      <w:r>
        <w:rPr>
          <w:rFonts w:eastAsiaTheme="minorEastAsia" w:hint="eastAsia"/>
          <w:szCs w:val="21"/>
        </w:rPr>
        <w:t>上述标准系列溶液中待测元素浓度分别为</w:t>
      </w:r>
      <w:r>
        <w:rPr>
          <w:rFonts w:eastAsiaTheme="minorEastAsia"/>
          <w:szCs w:val="21"/>
        </w:rPr>
        <w:t>0</w:t>
      </w:r>
      <w:r>
        <w:rPr>
          <w:rFonts w:eastAsiaTheme="minorEastAsia" w:hint="eastAsia"/>
          <w:szCs w:val="21"/>
        </w:rPr>
        <w:t xml:space="preserve">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5.00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10.00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20.00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40.00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60.00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和</w:t>
      </w:r>
      <w:r>
        <w:rPr>
          <w:rFonts w:eastAsiaTheme="minorEastAsia" w:hint="eastAsia"/>
          <w:szCs w:val="21"/>
        </w:rPr>
        <w:t xml:space="preserve">80.00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。此系列标准溶液用于质量分数</w:t>
      </w:r>
      <w:r>
        <w:rPr>
          <w:rFonts w:eastAsiaTheme="minorEastAsia" w:hint="eastAsia"/>
          <w:szCs w:val="21"/>
        </w:rPr>
        <w:t>2.00%~18.00%</w:t>
      </w:r>
      <w:r>
        <w:rPr>
          <w:rFonts w:eastAsiaTheme="minorEastAsia" w:hint="eastAsia"/>
          <w:szCs w:val="21"/>
        </w:rPr>
        <w:t>的待测元素的测定。</w:t>
      </w:r>
    </w:p>
    <w:p w14:paraId="29D60052" w14:textId="77777777" w:rsidR="00072328" w:rsidRDefault="00072328" w:rsidP="00072328">
      <w:pPr>
        <w:spacing w:line="360" w:lineRule="exact"/>
        <w:outlineLvl w:val="2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B.5.5.</w:t>
      </w:r>
      <w:r>
        <w:rPr>
          <w:rFonts w:ascii="黑体" w:eastAsia="黑体" w:hAnsi="黑体" w:hint="eastAsia"/>
          <w:szCs w:val="21"/>
          <w14:ligatures w14:val="standardContextual"/>
        </w:rPr>
        <w:t>2</w:t>
      </w:r>
      <w:r>
        <w:rPr>
          <w:rFonts w:eastAsiaTheme="minorEastAsia"/>
          <w:szCs w:val="21"/>
        </w:rPr>
        <w:t xml:space="preserve"> </w:t>
      </w:r>
      <w:r>
        <w:rPr>
          <w:szCs w:val="21"/>
        </w:rPr>
        <w:t>标准曲线</w:t>
      </w:r>
      <w:r>
        <w:rPr>
          <w:szCs w:val="21"/>
        </w:rPr>
        <w:t>Ⅱ</w:t>
      </w:r>
      <w:r>
        <w:rPr>
          <w:szCs w:val="21"/>
        </w:rPr>
        <w:t>：</w:t>
      </w:r>
      <w:r>
        <w:rPr>
          <w:rFonts w:eastAsiaTheme="minorEastAsia"/>
          <w:szCs w:val="21"/>
        </w:rPr>
        <w:t>分别移取</w:t>
      </w:r>
      <w:r>
        <w:rPr>
          <w:rFonts w:eastAsiaTheme="minorEastAsia"/>
          <w:szCs w:val="21"/>
        </w:rPr>
        <w:t>0 mL</w:t>
      </w:r>
      <w:r>
        <w:rPr>
          <w:rFonts w:eastAsiaTheme="minorEastAsia"/>
          <w:szCs w:val="21"/>
        </w:rPr>
        <w:t>、</w:t>
      </w:r>
      <w:r>
        <w:rPr>
          <w:rFonts w:eastAsiaTheme="minorEastAsia" w:hint="eastAsia"/>
          <w:szCs w:val="21"/>
        </w:rPr>
        <w:t>0.10</w:t>
      </w:r>
      <w:r>
        <w:rPr>
          <w:rFonts w:eastAsiaTheme="minorEastAsia"/>
          <w:szCs w:val="21"/>
        </w:rPr>
        <w:t xml:space="preserve"> 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0.50 </w:t>
      </w:r>
      <w:r>
        <w:rPr>
          <w:rFonts w:eastAsiaTheme="minorEastAsia"/>
          <w:szCs w:val="21"/>
        </w:rPr>
        <w:t>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/>
          <w:szCs w:val="21"/>
        </w:rPr>
        <w:t>1.00 mL</w:t>
      </w:r>
      <w:r>
        <w:rPr>
          <w:rFonts w:eastAsiaTheme="minorEastAsia"/>
          <w:szCs w:val="21"/>
        </w:rPr>
        <w:t>、</w:t>
      </w:r>
      <w:r>
        <w:rPr>
          <w:rFonts w:eastAsiaTheme="minorEastAsia"/>
          <w:szCs w:val="21"/>
        </w:rPr>
        <w:t>2.00 mL</w:t>
      </w:r>
      <w:r>
        <w:rPr>
          <w:rFonts w:eastAsiaTheme="minorEastAsia"/>
          <w:szCs w:val="21"/>
        </w:rPr>
        <w:t>、</w:t>
      </w:r>
      <w:r>
        <w:rPr>
          <w:rFonts w:eastAsiaTheme="minorEastAsia"/>
          <w:szCs w:val="21"/>
        </w:rPr>
        <w:t>5.00 mL</w:t>
      </w:r>
      <w:r>
        <w:rPr>
          <w:rFonts w:eastAsiaTheme="minorEastAsia"/>
          <w:szCs w:val="21"/>
        </w:rPr>
        <w:t>、</w:t>
      </w:r>
      <w:r>
        <w:rPr>
          <w:rFonts w:eastAsiaTheme="minorEastAsia"/>
          <w:szCs w:val="21"/>
        </w:rPr>
        <w:t>10.00 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20.00 </w:t>
      </w:r>
      <w:r>
        <w:rPr>
          <w:rFonts w:eastAsiaTheme="minorEastAsia"/>
          <w:szCs w:val="21"/>
        </w:rPr>
        <w:t>mL</w:t>
      </w:r>
      <w:r>
        <w:rPr>
          <w:rFonts w:eastAsiaTheme="minorEastAsia"/>
          <w:color w:val="000000" w:themeColor="text1"/>
        </w:rPr>
        <w:t>混合标准溶液</w:t>
      </w:r>
      <w:r>
        <w:rPr>
          <w:rFonts w:eastAsiaTheme="minorEastAsia"/>
          <w:szCs w:val="21"/>
        </w:rPr>
        <w:t>（</w:t>
      </w:r>
      <w:r>
        <w:rPr>
          <w:rFonts w:eastAsiaTheme="minorEastAsia"/>
          <w:szCs w:val="21"/>
        </w:rPr>
        <w:t>B.2.1</w:t>
      </w:r>
      <w:r>
        <w:rPr>
          <w:rFonts w:eastAsiaTheme="minorEastAsia" w:hint="eastAsia"/>
          <w:szCs w:val="21"/>
        </w:rPr>
        <w:t>1</w:t>
      </w:r>
      <w:r>
        <w:rPr>
          <w:rFonts w:eastAsiaTheme="minorEastAsia"/>
          <w:szCs w:val="21"/>
        </w:rPr>
        <w:t>）于一系列</w:t>
      </w:r>
      <w:r>
        <w:rPr>
          <w:rFonts w:eastAsiaTheme="minorEastAsia"/>
          <w:szCs w:val="21"/>
        </w:rPr>
        <w:t>100 mL</w:t>
      </w:r>
      <w:r>
        <w:rPr>
          <w:rFonts w:eastAsiaTheme="minorEastAsia"/>
          <w:szCs w:val="21"/>
        </w:rPr>
        <w:t>容量瓶中，加入</w:t>
      </w:r>
      <w:r>
        <w:rPr>
          <w:rFonts w:eastAsiaTheme="minorEastAsia" w:hint="eastAsia"/>
          <w:szCs w:val="21"/>
        </w:rPr>
        <w:t xml:space="preserve">10 </w:t>
      </w:r>
      <w:r>
        <w:rPr>
          <w:rFonts w:eastAsiaTheme="minorEastAsia"/>
          <w:szCs w:val="21"/>
        </w:rPr>
        <w:t>mL</w:t>
      </w:r>
      <w:r>
        <w:rPr>
          <w:rFonts w:eastAsiaTheme="minorEastAsia"/>
          <w:szCs w:val="21"/>
        </w:rPr>
        <w:t>硫酸（</w:t>
      </w:r>
      <w:r>
        <w:rPr>
          <w:rFonts w:eastAsiaTheme="minorEastAsia"/>
          <w:szCs w:val="21"/>
        </w:rPr>
        <w:t>B.2.</w:t>
      </w:r>
      <w:r>
        <w:rPr>
          <w:rFonts w:eastAsiaTheme="minorEastAsia" w:hint="eastAsia"/>
          <w:szCs w:val="21"/>
        </w:rPr>
        <w:t>5</w:t>
      </w:r>
      <w:r>
        <w:rPr>
          <w:rFonts w:eastAsiaTheme="minorEastAsia"/>
          <w:szCs w:val="21"/>
        </w:rPr>
        <w:t>）用水稀释至刻度，混匀。</w:t>
      </w:r>
      <w:r>
        <w:rPr>
          <w:rFonts w:eastAsiaTheme="minorEastAsia" w:hint="eastAsia"/>
          <w:szCs w:val="21"/>
        </w:rPr>
        <w:t>上述标准系列溶液中待测元素浓度分别为</w:t>
      </w:r>
      <w:r>
        <w:rPr>
          <w:rFonts w:eastAsiaTheme="minorEastAsia"/>
          <w:szCs w:val="21"/>
        </w:rPr>
        <w:t>0</w:t>
      </w:r>
      <w:r>
        <w:rPr>
          <w:rFonts w:eastAsiaTheme="minorEastAsia" w:hint="eastAsia"/>
          <w:szCs w:val="21"/>
        </w:rPr>
        <w:t xml:space="preserve">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0.10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0.50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1.00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2.00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5.00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、</w:t>
      </w:r>
      <w:r>
        <w:rPr>
          <w:rFonts w:eastAsiaTheme="minorEastAsia" w:hint="eastAsia"/>
          <w:szCs w:val="21"/>
        </w:rPr>
        <w:t xml:space="preserve">10.00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和</w:t>
      </w:r>
      <w:r>
        <w:rPr>
          <w:rFonts w:eastAsiaTheme="minorEastAsia" w:hint="eastAsia"/>
          <w:szCs w:val="21"/>
        </w:rPr>
        <w:t xml:space="preserve">20.00 </w:t>
      </w:r>
      <w:proofErr w:type="spellStart"/>
      <w:r>
        <w:rPr>
          <w:rFonts w:eastAsiaTheme="minorEastAsia"/>
          <w:szCs w:val="21"/>
        </w:rPr>
        <w:t>μg</w:t>
      </w:r>
      <w:proofErr w:type="spellEnd"/>
      <w:r>
        <w:rPr>
          <w:rFonts w:eastAsiaTheme="minorEastAsia"/>
          <w:szCs w:val="21"/>
        </w:rPr>
        <w:t>/mL</w:t>
      </w:r>
      <w:r>
        <w:rPr>
          <w:rFonts w:eastAsiaTheme="minorEastAsia" w:hint="eastAsia"/>
          <w:szCs w:val="21"/>
        </w:rPr>
        <w:t>。此系列标准溶液用于质量分数</w:t>
      </w:r>
      <w:r>
        <w:rPr>
          <w:rFonts w:eastAsiaTheme="minorEastAsia" w:hint="eastAsia"/>
          <w:szCs w:val="21"/>
        </w:rPr>
        <w:t>0.010%~2.00%</w:t>
      </w:r>
      <w:r>
        <w:rPr>
          <w:rFonts w:eastAsiaTheme="minorEastAsia" w:hint="eastAsia"/>
          <w:szCs w:val="21"/>
        </w:rPr>
        <w:t>的待测元素的测定。</w:t>
      </w:r>
    </w:p>
    <w:p w14:paraId="11D71193" w14:textId="77777777" w:rsidR="00072328" w:rsidRDefault="00072328" w:rsidP="00072328">
      <w:pPr>
        <w:widowControl w:val="0"/>
        <w:adjustRightInd w:val="0"/>
        <w:snapToGrid w:val="0"/>
        <w:spacing w:line="360" w:lineRule="exact"/>
        <w:rPr>
          <w:rFonts w:eastAsiaTheme="minorEastAsia"/>
          <w:szCs w:val="21"/>
        </w:rPr>
      </w:pPr>
      <w:r>
        <w:rPr>
          <w:rFonts w:ascii="黑体" w:eastAsia="黑体" w:hAnsi="黑体"/>
          <w:szCs w:val="21"/>
          <w14:ligatures w14:val="standardContextual"/>
        </w:rPr>
        <w:t>B.5.5.</w:t>
      </w:r>
      <w:r>
        <w:rPr>
          <w:rFonts w:ascii="黑体" w:eastAsia="黑体" w:hAnsi="黑体" w:hint="eastAsia"/>
          <w:szCs w:val="21"/>
          <w14:ligatures w14:val="standardContextual"/>
        </w:rPr>
        <w:t>3</w:t>
      </w:r>
      <w:r>
        <w:rPr>
          <w:rFonts w:ascii="黑体" w:eastAsia="黑体" w:hAnsi="黑体"/>
          <w:szCs w:val="21"/>
          <w14:ligatures w14:val="standardContextual"/>
        </w:rPr>
        <w:t xml:space="preserve"> </w:t>
      </w:r>
      <w:r>
        <w:rPr>
          <w:rFonts w:hint="eastAsia"/>
          <w:szCs w:val="21"/>
        </w:rPr>
        <w:t>将系列标准溶液引入电感耦合等离子体原子发射光谱仪，在选定的仪器工作条件下，于表</w:t>
      </w:r>
      <w:r>
        <w:rPr>
          <w:rFonts w:hint="eastAsia"/>
          <w:szCs w:val="21"/>
        </w:rPr>
        <w:t xml:space="preserve"> B.1 </w:t>
      </w:r>
      <w:r>
        <w:rPr>
          <w:rFonts w:hint="eastAsia"/>
          <w:szCs w:val="21"/>
        </w:rPr>
        <w:t>推荐的分析谱线处测定各元素的发射强度。</w:t>
      </w:r>
      <w:r>
        <w:rPr>
          <w:szCs w:val="21"/>
        </w:rPr>
        <w:t>以浓度为横坐标，发射强度为纵坐标，绘制工作曲线。工作曲线的线性相关系数应</w:t>
      </w:r>
      <w:r>
        <w:rPr>
          <w:rFonts w:hint="eastAsia"/>
          <w:kern w:val="0"/>
          <w:szCs w:val="20"/>
        </w:rPr>
        <w:t>不小于</w:t>
      </w:r>
      <w:r>
        <w:rPr>
          <w:szCs w:val="21"/>
        </w:rPr>
        <w:t>0.9995</w:t>
      </w:r>
      <w:r>
        <w:rPr>
          <w:szCs w:val="21"/>
        </w:rPr>
        <w:t>。</w:t>
      </w:r>
    </w:p>
    <w:p w14:paraId="02C9E855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>B.6  试验数据处理</w:t>
      </w:r>
    </w:p>
    <w:p w14:paraId="16E2B3A3" w14:textId="77777777" w:rsidR="00072328" w:rsidRDefault="00072328" w:rsidP="00072328">
      <w:pPr>
        <w:widowControl w:val="0"/>
        <w:spacing w:line="360" w:lineRule="exact"/>
        <w:ind w:firstLineChars="200" w:firstLine="420"/>
        <w:rPr>
          <w:color w:val="FF0000"/>
          <w:szCs w:val="21"/>
        </w:rPr>
      </w:pPr>
      <w:r>
        <w:rPr>
          <w:szCs w:val="21"/>
        </w:rPr>
        <w:t>待测元素含量以质量分数</w:t>
      </w:r>
      <w:proofErr w:type="spellStart"/>
      <w:r>
        <w:rPr>
          <w:i/>
          <w:spacing w:val="6"/>
        </w:rPr>
        <w:t>w</w:t>
      </w:r>
      <w:r>
        <w:rPr>
          <w:spacing w:val="6"/>
          <w:vertAlign w:val="subscript"/>
        </w:rPr>
        <w:t>x</w:t>
      </w:r>
      <w:proofErr w:type="spellEnd"/>
      <w:r>
        <w:rPr>
          <w:szCs w:val="21"/>
        </w:rPr>
        <w:t>计，按公式（</w:t>
      </w:r>
      <w:r>
        <w:rPr>
          <w:rFonts w:hint="eastAsia"/>
          <w:szCs w:val="21"/>
        </w:rPr>
        <w:t>B.</w:t>
      </w:r>
      <w:r>
        <w:rPr>
          <w:szCs w:val="21"/>
        </w:rPr>
        <w:t>1</w:t>
      </w:r>
      <w:r>
        <w:rPr>
          <w:szCs w:val="21"/>
        </w:rPr>
        <w:t>）计算：</w:t>
      </w:r>
    </w:p>
    <w:p w14:paraId="121234E2" w14:textId="77777777" w:rsidR="00072328" w:rsidRDefault="00072328" w:rsidP="00072328">
      <w:pPr>
        <w:ind w:firstLineChars="200" w:firstLine="560"/>
        <w:jc w:val="center"/>
        <w:rPr>
          <w:kern w:val="0"/>
          <w:szCs w:val="21"/>
        </w:rPr>
      </w:pPr>
      <w:r>
        <w:rPr>
          <w:sz w:val="28"/>
          <w:szCs w:val="28"/>
        </w:rPr>
        <w:t xml:space="preserve">           </w:t>
      </w:r>
      <w:r>
        <w:rPr>
          <w:position w:val="-24"/>
          <w:sz w:val="24"/>
        </w:rPr>
        <w:object w:dxaOrig="3099" w:dyaOrig="662" w14:anchorId="742E52DD">
          <v:shape id="_x0000_i1028" type="#_x0000_t75" style="width:154.95pt;height:33.1pt" o:ole="">
            <v:imagedata r:id="rId28" o:title=""/>
          </v:shape>
          <o:OLEObject Type="Embed" ProgID="Equation.KSEE3" ShapeID="_x0000_i1028" DrawAspect="Content" ObjectID="_1850563743" r:id="rId29"/>
        </w:object>
      </w:r>
      <w:r>
        <w:rPr>
          <w:szCs w:val="21"/>
        </w:rPr>
        <w:t xml:space="preserve">  …………………</w:t>
      </w:r>
      <w:r>
        <w:rPr>
          <w:szCs w:val="21"/>
        </w:rPr>
        <w:t>（</w:t>
      </w:r>
      <w:r>
        <w:rPr>
          <w:rFonts w:hint="eastAsia"/>
          <w:szCs w:val="21"/>
        </w:rPr>
        <w:t>B.</w:t>
      </w:r>
      <w:r>
        <w:rPr>
          <w:szCs w:val="21"/>
        </w:rPr>
        <w:t>1</w:t>
      </w:r>
      <w:r>
        <w:rPr>
          <w:szCs w:val="21"/>
        </w:rPr>
        <w:t>）</w:t>
      </w:r>
    </w:p>
    <w:p w14:paraId="5F838336" w14:textId="77777777" w:rsidR="00072328" w:rsidRDefault="00072328" w:rsidP="00072328">
      <w:pPr>
        <w:spacing w:line="360" w:lineRule="exact"/>
        <w:ind w:firstLineChars="200" w:firstLine="420"/>
        <w:rPr>
          <w:szCs w:val="21"/>
        </w:rPr>
      </w:pPr>
      <w:r>
        <w:rPr>
          <w:szCs w:val="21"/>
        </w:rPr>
        <w:t>式中：</w:t>
      </w:r>
      <w:r>
        <w:rPr>
          <w:szCs w:val="21"/>
        </w:rPr>
        <w:t xml:space="preserve"> </w:t>
      </w:r>
    </w:p>
    <w:p w14:paraId="534DA8E6" w14:textId="77777777" w:rsidR="00072328" w:rsidRDefault="00000000" w:rsidP="00072328">
      <w:pPr>
        <w:autoSpaceDE w:val="0"/>
        <w:autoSpaceDN w:val="0"/>
        <w:spacing w:line="360" w:lineRule="exact"/>
        <w:ind w:firstLineChars="200" w:firstLine="420"/>
        <w:rPr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color w:val="000000"/>
                <w:szCs w:val="21"/>
              </w:rPr>
              <m:t>ρ</m:t>
            </m:r>
          </m:e>
          <m:sub>
            <m:r>
              <m:rPr>
                <m:nor/>
              </m:rPr>
              <w:rPr>
                <w:rFonts w:ascii="Cambria Math" w:hint="eastAsia"/>
                <w:iCs/>
                <w:color w:val="000000"/>
                <w:szCs w:val="21"/>
              </w:rPr>
              <m:t>x</m:t>
            </m:r>
          </m:sub>
        </m:sSub>
      </m:oMath>
      <w:r w:rsidR="00072328">
        <w:rPr>
          <w:szCs w:val="20"/>
        </w:rPr>
        <w:t>—</w:t>
      </w:r>
      <w:r w:rsidR="00072328">
        <w:rPr>
          <w:szCs w:val="20"/>
        </w:rPr>
        <w:t>自</w:t>
      </w:r>
      <w:r w:rsidR="00072328">
        <w:rPr>
          <w:szCs w:val="21"/>
        </w:rPr>
        <w:t>工作</w:t>
      </w:r>
      <w:r w:rsidR="00072328">
        <w:rPr>
          <w:szCs w:val="20"/>
        </w:rPr>
        <w:t>曲线上查得样品溶液中待测元素的质量浓度，单位为微克每毫升（</w:t>
      </w:r>
      <w:proofErr w:type="spellStart"/>
      <w:r w:rsidR="00072328">
        <w:rPr>
          <w:szCs w:val="20"/>
        </w:rPr>
        <w:t>μg</w:t>
      </w:r>
      <w:proofErr w:type="spellEnd"/>
      <w:r w:rsidR="00072328">
        <w:rPr>
          <w:szCs w:val="20"/>
        </w:rPr>
        <w:t>/mL</w:t>
      </w:r>
      <w:r w:rsidR="00072328">
        <w:rPr>
          <w:szCs w:val="20"/>
        </w:rPr>
        <w:t>）；</w:t>
      </w:r>
    </w:p>
    <w:p w14:paraId="65556A2D" w14:textId="77777777" w:rsidR="00072328" w:rsidRDefault="00000000" w:rsidP="00072328">
      <w:pPr>
        <w:autoSpaceDE w:val="0"/>
        <w:autoSpaceDN w:val="0"/>
        <w:spacing w:line="360" w:lineRule="exact"/>
        <w:ind w:firstLineChars="200" w:firstLine="420"/>
        <w:rPr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i/>
                <w:color w:val="000000"/>
                <w:szCs w:val="21"/>
              </w:rPr>
              <m:t>ρ</m:t>
            </m:r>
          </m:e>
          <m:sub>
            <m:r>
              <m:rPr>
                <m:nor/>
              </m:rPr>
              <w:rPr>
                <w:iCs/>
                <w:color w:val="000000"/>
                <w:szCs w:val="21"/>
              </w:rPr>
              <m:t>0</m:t>
            </m:r>
          </m:sub>
        </m:sSub>
      </m:oMath>
      <w:r w:rsidR="00072328">
        <w:rPr>
          <w:szCs w:val="20"/>
        </w:rPr>
        <w:t>—</w:t>
      </w:r>
      <w:r w:rsidR="00072328">
        <w:rPr>
          <w:szCs w:val="20"/>
        </w:rPr>
        <w:t>自</w:t>
      </w:r>
      <w:r w:rsidR="00072328">
        <w:rPr>
          <w:szCs w:val="21"/>
        </w:rPr>
        <w:t>工作</w:t>
      </w:r>
      <w:r w:rsidR="00072328">
        <w:rPr>
          <w:szCs w:val="20"/>
        </w:rPr>
        <w:t>曲线上查得空白试液中待测元素的质量浓度，单位为微克每毫升（</w:t>
      </w:r>
      <w:proofErr w:type="spellStart"/>
      <w:r w:rsidR="00072328">
        <w:rPr>
          <w:szCs w:val="20"/>
        </w:rPr>
        <w:t>μg</w:t>
      </w:r>
      <w:proofErr w:type="spellEnd"/>
      <w:r w:rsidR="00072328">
        <w:rPr>
          <w:szCs w:val="20"/>
        </w:rPr>
        <w:t>/mL</w:t>
      </w:r>
      <w:r w:rsidR="00072328">
        <w:rPr>
          <w:szCs w:val="20"/>
        </w:rPr>
        <w:t>）；</w:t>
      </w:r>
    </w:p>
    <w:p w14:paraId="18D72C66" w14:textId="77777777" w:rsidR="00072328" w:rsidRDefault="00000000" w:rsidP="00072328">
      <w:pPr>
        <w:autoSpaceDE w:val="0"/>
        <w:autoSpaceDN w:val="0"/>
        <w:spacing w:line="360" w:lineRule="exact"/>
        <w:ind w:firstLineChars="200" w:firstLine="420"/>
        <w:rPr>
          <w:i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/>
                <w:szCs w:val="21"/>
              </w:rPr>
            </m:ctrlPr>
          </m:sSubPr>
          <m:e>
            <m:r>
              <m:rPr>
                <m:nor/>
              </m:rPr>
              <w:rPr>
                <w:rFonts w:ascii="Cambria Math" w:hint="eastAsia"/>
                <w:i/>
                <w:color w:val="000000"/>
                <w:szCs w:val="21"/>
              </w:rPr>
              <m:t>V</m:t>
            </m:r>
          </m:e>
          <m:sub>
            <m:r>
              <m:rPr>
                <m:nor/>
              </m:rPr>
              <w:rPr>
                <w:iCs/>
                <w:color w:val="000000"/>
                <w:szCs w:val="21"/>
              </w:rPr>
              <m:t>0</m:t>
            </m:r>
          </m:sub>
        </m:sSub>
      </m:oMath>
      <w:r w:rsidR="00072328">
        <w:rPr>
          <w:szCs w:val="20"/>
        </w:rPr>
        <w:t>—</w:t>
      </w:r>
      <w:r w:rsidR="00072328">
        <w:rPr>
          <w:szCs w:val="20"/>
        </w:rPr>
        <w:t>定容体积，单位为毫升（</w:t>
      </w:r>
      <w:r w:rsidR="00072328">
        <w:rPr>
          <w:szCs w:val="20"/>
        </w:rPr>
        <w:t>mL</w:t>
      </w:r>
      <w:r w:rsidR="00072328">
        <w:rPr>
          <w:szCs w:val="20"/>
        </w:rPr>
        <w:t>）；</w:t>
      </w:r>
    </w:p>
    <w:p w14:paraId="11CEF5B0" w14:textId="77777777" w:rsidR="00072328" w:rsidRDefault="00072328" w:rsidP="00072328">
      <w:pPr>
        <w:autoSpaceDE w:val="0"/>
        <w:autoSpaceDN w:val="0"/>
        <w:spacing w:line="360" w:lineRule="exact"/>
        <w:ind w:firstLineChars="200" w:firstLine="420"/>
        <w:rPr>
          <w:szCs w:val="20"/>
        </w:rPr>
      </w:pPr>
      <w:r>
        <w:rPr>
          <w:i/>
          <w:szCs w:val="20"/>
        </w:rPr>
        <w:t>m</w:t>
      </w:r>
      <w:r>
        <w:rPr>
          <w:szCs w:val="20"/>
        </w:rPr>
        <w:t>—</w:t>
      </w:r>
      <w:r>
        <w:rPr>
          <w:szCs w:val="20"/>
        </w:rPr>
        <w:t>试料的质量，单位为克（</w:t>
      </w:r>
      <w:r>
        <w:rPr>
          <w:szCs w:val="20"/>
        </w:rPr>
        <w:t>g</w:t>
      </w:r>
      <w:r>
        <w:rPr>
          <w:szCs w:val="20"/>
        </w:rPr>
        <w:t>）。</w:t>
      </w:r>
    </w:p>
    <w:p w14:paraId="4BB40FFE" w14:textId="77777777" w:rsidR="00072328" w:rsidRDefault="00072328" w:rsidP="00072328">
      <w:pPr>
        <w:widowControl w:val="0"/>
        <w:spacing w:line="360" w:lineRule="exact"/>
        <w:ind w:firstLineChars="200" w:firstLine="420"/>
      </w:pPr>
      <w:r>
        <w:t>计算结果表示至小数点后两位。数值修约按</w:t>
      </w:r>
      <w:r>
        <w:t>GB/T 8170</w:t>
      </w:r>
      <w:r>
        <w:t>的规定执行。</w:t>
      </w:r>
    </w:p>
    <w:p w14:paraId="55D65FCF" w14:textId="77777777" w:rsidR="00072328" w:rsidRDefault="00072328" w:rsidP="00072328">
      <w:pPr>
        <w:widowControl w:val="0"/>
        <w:spacing w:beforeLines="50" w:before="156" w:afterLines="50" w:after="156" w:line="360" w:lineRule="exact"/>
        <w:jc w:val="left"/>
        <w:rPr>
          <w:rFonts w:ascii="黑体" w:eastAsia="黑体" w:hAnsi="黑体" w:hint="eastAsia"/>
          <w:szCs w:val="21"/>
          <w14:ligatures w14:val="standardContextual"/>
        </w:rPr>
      </w:pPr>
      <w:r>
        <w:rPr>
          <w:rFonts w:ascii="黑体" w:eastAsia="黑体" w:hAnsi="黑体"/>
          <w:szCs w:val="21"/>
          <w14:ligatures w14:val="standardContextual"/>
        </w:rPr>
        <w:t xml:space="preserve">B.7 </w:t>
      </w:r>
      <w:r>
        <w:rPr>
          <w:rFonts w:ascii="黑体" w:eastAsia="黑体" w:hAnsi="黑体" w:hint="eastAsia"/>
          <w:szCs w:val="21"/>
          <w14:ligatures w14:val="standardContextual"/>
        </w:rPr>
        <w:t>允许差</w:t>
      </w:r>
    </w:p>
    <w:p w14:paraId="1C266E8E" w14:textId="77777777" w:rsidR="00072328" w:rsidRDefault="00072328" w:rsidP="00072328">
      <w:pPr>
        <w:spacing w:beforeLines="50" w:before="156" w:afterLines="50" w:after="156" w:line="360" w:lineRule="exact"/>
        <w:ind w:firstLineChars="200" w:firstLine="420"/>
        <w:jc w:val="left"/>
        <w:rPr>
          <w:b/>
          <w:bCs/>
          <w:szCs w:val="21"/>
          <w14:ligatures w14:val="standardContextual"/>
        </w:rPr>
      </w:pPr>
      <w:r>
        <w:rPr>
          <w:rFonts w:hint="eastAsia"/>
        </w:rPr>
        <w:t>实验室之间分析结果的差值应不大于表</w:t>
      </w:r>
      <w:r>
        <w:rPr>
          <w:rFonts w:hint="eastAsia"/>
        </w:rPr>
        <w:t>B.3</w:t>
      </w:r>
      <w:r>
        <w:rPr>
          <w:rFonts w:hint="eastAsia"/>
        </w:rPr>
        <w:t>所列允许差。</w:t>
      </w:r>
    </w:p>
    <w:p w14:paraId="096BF5B6" w14:textId="77777777" w:rsidR="00072328" w:rsidRDefault="00072328" w:rsidP="00072328">
      <w:pPr>
        <w:jc w:val="center"/>
        <w:rPr>
          <w:b/>
          <w:bCs/>
          <w:kern w:val="0"/>
          <w:szCs w:val="20"/>
        </w:rPr>
      </w:pPr>
      <w:r>
        <w:rPr>
          <w:b/>
          <w:bCs/>
          <w:color w:val="000000" w:themeColor="text1"/>
          <w:szCs w:val="21"/>
          <w14:ligatures w14:val="standardContextual"/>
        </w:rPr>
        <w:t>表</w:t>
      </w:r>
      <w:r>
        <w:rPr>
          <w:b/>
          <w:bCs/>
          <w:color w:val="000000" w:themeColor="text1"/>
          <w:szCs w:val="21"/>
          <w14:ligatures w14:val="standardContextual"/>
        </w:rPr>
        <w:t>B.3</w:t>
      </w:r>
      <w:r>
        <w:rPr>
          <w:rFonts w:hint="eastAsia"/>
          <w:b/>
          <w:bCs/>
          <w:kern w:val="0"/>
          <w:szCs w:val="20"/>
        </w:rPr>
        <w:t>允许差</w:t>
      </w:r>
    </w:p>
    <w:tbl>
      <w:tblPr>
        <w:tblW w:w="49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2779"/>
        <w:gridCol w:w="2753"/>
      </w:tblGrid>
      <w:tr w:rsidR="00072328" w14:paraId="0465B5A4" w14:textId="77777777" w:rsidTr="006E0C24">
        <w:trPr>
          <w:trHeight w:val="340"/>
          <w:jc w:val="center"/>
        </w:trPr>
        <w:tc>
          <w:tcPr>
            <w:tcW w:w="1656" w:type="pct"/>
            <w:tcBorders>
              <w:bottom w:val="single" w:sz="12" w:space="0" w:color="auto"/>
            </w:tcBorders>
            <w:vAlign w:val="center"/>
          </w:tcPr>
          <w:p w14:paraId="0DBDFC78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元素</w:t>
            </w:r>
          </w:p>
        </w:tc>
        <w:tc>
          <w:tcPr>
            <w:tcW w:w="1679" w:type="pct"/>
            <w:tcBorders>
              <w:bottom w:val="single" w:sz="12" w:space="0" w:color="auto"/>
            </w:tcBorders>
            <w:vAlign w:val="bottom"/>
          </w:tcPr>
          <w:p w14:paraId="4C8B47A8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质量分数</w:t>
            </w:r>
            <w:r>
              <w:rPr>
                <w:rFonts w:hint="eastAsia"/>
                <w:color w:val="000000"/>
                <w:sz w:val="18"/>
                <w:szCs w:val="18"/>
              </w:rPr>
              <w:t>/%</w:t>
            </w:r>
          </w:p>
        </w:tc>
        <w:tc>
          <w:tcPr>
            <w:tcW w:w="1663" w:type="pct"/>
            <w:tcBorders>
              <w:bottom w:val="single" w:sz="12" w:space="0" w:color="auto"/>
            </w:tcBorders>
            <w:vAlign w:val="bottom"/>
          </w:tcPr>
          <w:p w14:paraId="1648DD7D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允许差</w:t>
            </w:r>
            <w:r>
              <w:rPr>
                <w:rFonts w:hint="eastAsia"/>
                <w:color w:val="000000"/>
                <w:sz w:val="18"/>
                <w:szCs w:val="18"/>
              </w:rPr>
              <w:t>/%</w:t>
            </w:r>
          </w:p>
        </w:tc>
      </w:tr>
      <w:tr w:rsidR="00072328" w14:paraId="136286F5" w14:textId="77777777" w:rsidTr="006E0C24">
        <w:trPr>
          <w:trHeight w:val="340"/>
          <w:jc w:val="center"/>
        </w:trPr>
        <w:tc>
          <w:tcPr>
            <w:tcW w:w="1656" w:type="pct"/>
            <w:vMerge w:val="restar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CF61504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</w:t>
            </w:r>
          </w:p>
        </w:tc>
        <w:tc>
          <w:tcPr>
            <w:tcW w:w="1679" w:type="pct"/>
            <w:tcBorders>
              <w:top w:val="single" w:sz="12" w:space="0" w:color="auto"/>
              <w:bottom w:val="nil"/>
            </w:tcBorders>
            <w:vAlign w:val="bottom"/>
          </w:tcPr>
          <w:p w14:paraId="17911C63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0.010~0.050</w:t>
            </w:r>
          </w:p>
        </w:tc>
        <w:tc>
          <w:tcPr>
            <w:tcW w:w="1663" w:type="pct"/>
            <w:tcBorders>
              <w:top w:val="single" w:sz="12" w:space="0" w:color="auto"/>
              <w:bottom w:val="nil"/>
            </w:tcBorders>
            <w:vAlign w:val="bottom"/>
          </w:tcPr>
          <w:p w14:paraId="34FAC4F4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0.002</w:t>
            </w:r>
          </w:p>
        </w:tc>
      </w:tr>
      <w:tr w:rsidR="00072328" w14:paraId="15330441" w14:textId="77777777" w:rsidTr="006E0C24">
        <w:trPr>
          <w:trHeight w:val="340"/>
          <w:jc w:val="center"/>
        </w:trPr>
        <w:tc>
          <w:tcPr>
            <w:tcW w:w="1656" w:type="pct"/>
            <w:vMerge/>
            <w:vAlign w:val="center"/>
          </w:tcPr>
          <w:p w14:paraId="45E00EF7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pct"/>
            <w:tcBorders>
              <w:top w:val="nil"/>
              <w:bottom w:val="nil"/>
            </w:tcBorders>
            <w:vAlign w:val="bottom"/>
          </w:tcPr>
          <w:p w14:paraId="3FAAE8C8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0.050~0.10</w:t>
            </w:r>
          </w:p>
        </w:tc>
        <w:tc>
          <w:tcPr>
            <w:tcW w:w="1663" w:type="pct"/>
            <w:tcBorders>
              <w:top w:val="nil"/>
              <w:bottom w:val="nil"/>
            </w:tcBorders>
            <w:vAlign w:val="bottom"/>
          </w:tcPr>
          <w:p w14:paraId="1AB10C56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0.005</w:t>
            </w:r>
          </w:p>
        </w:tc>
      </w:tr>
      <w:tr w:rsidR="00072328" w14:paraId="70995B42" w14:textId="77777777" w:rsidTr="006E0C24">
        <w:trPr>
          <w:trHeight w:val="340"/>
          <w:jc w:val="center"/>
        </w:trPr>
        <w:tc>
          <w:tcPr>
            <w:tcW w:w="1656" w:type="pct"/>
            <w:vMerge/>
            <w:vAlign w:val="center"/>
          </w:tcPr>
          <w:p w14:paraId="6136F040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pct"/>
            <w:tcBorders>
              <w:top w:val="nil"/>
              <w:bottom w:val="nil"/>
            </w:tcBorders>
            <w:vAlign w:val="bottom"/>
          </w:tcPr>
          <w:p w14:paraId="13ABC1C3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0.10~1.00</w:t>
            </w:r>
          </w:p>
        </w:tc>
        <w:tc>
          <w:tcPr>
            <w:tcW w:w="1663" w:type="pct"/>
            <w:tcBorders>
              <w:top w:val="nil"/>
              <w:bottom w:val="nil"/>
            </w:tcBorders>
            <w:vAlign w:val="bottom"/>
          </w:tcPr>
          <w:p w14:paraId="3F3508A4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0.05</w:t>
            </w:r>
          </w:p>
        </w:tc>
      </w:tr>
      <w:tr w:rsidR="00072328" w14:paraId="2EC2B6D6" w14:textId="77777777" w:rsidTr="006E0C24">
        <w:trPr>
          <w:trHeight w:val="340"/>
          <w:jc w:val="center"/>
        </w:trPr>
        <w:tc>
          <w:tcPr>
            <w:tcW w:w="1656" w:type="pct"/>
            <w:vMerge/>
            <w:vAlign w:val="center"/>
          </w:tcPr>
          <w:p w14:paraId="464EF175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pct"/>
            <w:tcBorders>
              <w:top w:val="nil"/>
              <w:bottom w:val="nil"/>
            </w:tcBorders>
            <w:vAlign w:val="bottom"/>
          </w:tcPr>
          <w:p w14:paraId="5D91E05B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1.00~2.00</w:t>
            </w:r>
          </w:p>
        </w:tc>
        <w:tc>
          <w:tcPr>
            <w:tcW w:w="1663" w:type="pct"/>
            <w:tcBorders>
              <w:top w:val="nil"/>
              <w:bottom w:val="nil"/>
            </w:tcBorders>
            <w:vAlign w:val="bottom"/>
          </w:tcPr>
          <w:p w14:paraId="4058EE82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0.08</w:t>
            </w:r>
          </w:p>
        </w:tc>
      </w:tr>
      <w:tr w:rsidR="00072328" w14:paraId="320FA8D2" w14:textId="77777777" w:rsidTr="006E0C24">
        <w:trPr>
          <w:trHeight w:val="340"/>
          <w:jc w:val="center"/>
        </w:trPr>
        <w:tc>
          <w:tcPr>
            <w:tcW w:w="1656" w:type="pct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ECFFC3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pct"/>
            <w:tcBorders>
              <w:top w:val="nil"/>
              <w:bottom w:val="nil"/>
            </w:tcBorders>
            <w:vAlign w:val="bottom"/>
          </w:tcPr>
          <w:p w14:paraId="651CDBBE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2.00~5.00</w:t>
            </w:r>
          </w:p>
        </w:tc>
        <w:tc>
          <w:tcPr>
            <w:tcW w:w="1663" w:type="pct"/>
            <w:tcBorders>
              <w:top w:val="nil"/>
              <w:bottom w:val="nil"/>
            </w:tcBorders>
            <w:vAlign w:val="bottom"/>
          </w:tcPr>
          <w:p w14:paraId="1F26E443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0.25</w:t>
            </w:r>
          </w:p>
        </w:tc>
      </w:tr>
      <w:tr w:rsidR="00072328" w14:paraId="7037B79B" w14:textId="77777777" w:rsidTr="006E0C24">
        <w:trPr>
          <w:trHeight w:val="340"/>
          <w:jc w:val="center"/>
        </w:trPr>
        <w:tc>
          <w:tcPr>
            <w:tcW w:w="1656" w:type="pct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CC48E6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pct"/>
            <w:tcBorders>
              <w:top w:val="nil"/>
              <w:bottom w:val="double" w:sz="4" w:space="0" w:color="auto"/>
            </w:tcBorders>
            <w:vAlign w:val="bottom"/>
          </w:tcPr>
          <w:p w14:paraId="41155368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5.00~8.00</w:t>
            </w:r>
          </w:p>
        </w:tc>
        <w:tc>
          <w:tcPr>
            <w:tcW w:w="1663" w:type="pct"/>
            <w:tcBorders>
              <w:top w:val="nil"/>
              <w:bottom w:val="double" w:sz="4" w:space="0" w:color="auto"/>
            </w:tcBorders>
            <w:vAlign w:val="bottom"/>
          </w:tcPr>
          <w:p w14:paraId="6A2D8AEE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0.35</w:t>
            </w:r>
          </w:p>
        </w:tc>
      </w:tr>
      <w:tr w:rsidR="00072328" w14:paraId="3334CEB1" w14:textId="77777777" w:rsidTr="006E0C24">
        <w:trPr>
          <w:trHeight w:val="340"/>
          <w:jc w:val="center"/>
        </w:trPr>
        <w:tc>
          <w:tcPr>
            <w:tcW w:w="1656" w:type="pct"/>
            <w:vMerge w:val="restart"/>
            <w:tcBorders>
              <w:top w:val="double" w:sz="4" w:space="0" w:color="auto"/>
              <w:bottom w:val="nil"/>
            </w:tcBorders>
            <w:vAlign w:val="center"/>
          </w:tcPr>
          <w:p w14:paraId="248BABC6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钴</w:t>
            </w:r>
          </w:p>
        </w:tc>
        <w:tc>
          <w:tcPr>
            <w:tcW w:w="1679" w:type="pct"/>
            <w:tcBorders>
              <w:top w:val="double" w:sz="4" w:space="0" w:color="auto"/>
              <w:bottom w:val="nil"/>
            </w:tcBorders>
            <w:vAlign w:val="bottom"/>
          </w:tcPr>
          <w:p w14:paraId="1D498527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11.00~14.00</w:t>
            </w:r>
          </w:p>
        </w:tc>
        <w:tc>
          <w:tcPr>
            <w:tcW w:w="1663" w:type="pct"/>
            <w:tcBorders>
              <w:top w:val="double" w:sz="4" w:space="0" w:color="auto"/>
              <w:bottom w:val="nil"/>
            </w:tcBorders>
            <w:vAlign w:val="bottom"/>
          </w:tcPr>
          <w:p w14:paraId="2885E1D1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0.40</w:t>
            </w:r>
          </w:p>
        </w:tc>
      </w:tr>
      <w:tr w:rsidR="00072328" w14:paraId="10086E4E" w14:textId="77777777" w:rsidTr="006E0C24">
        <w:trPr>
          <w:trHeight w:val="340"/>
          <w:jc w:val="center"/>
        </w:trPr>
        <w:tc>
          <w:tcPr>
            <w:tcW w:w="1656" w:type="pct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BEA25E2" w14:textId="77777777" w:rsidR="00072328" w:rsidRDefault="00072328" w:rsidP="006E0C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pct"/>
            <w:tcBorders>
              <w:top w:val="nil"/>
              <w:bottom w:val="single" w:sz="12" w:space="0" w:color="auto"/>
            </w:tcBorders>
            <w:vAlign w:val="bottom"/>
          </w:tcPr>
          <w:p w14:paraId="30BC10D1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＞</w:t>
            </w:r>
            <w:r>
              <w:rPr>
                <w:rFonts w:hint="eastAsia"/>
                <w:color w:val="000000"/>
                <w:sz w:val="18"/>
                <w:szCs w:val="18"/>
              </w:rPr>
              <w:t>14.00~18.00</w:t>
            </w:r>
          </w:p>
        </w:tc>
        <w:tc>
          <w:tcPr>
            <w:tcW w:w="1663" w:type="pct"/>
            <w:tcBorders>
              <w:top w:val="nil"/>
              <w:bottom w:val="single" w:sz="12" w:space="0" w:color="auto"/>
            </w:tcBorders>
            <w:vAlign w:val="bottom"/>
          </w:tcPr>
          <w:p w14:paraId="39DDE0DE" w14:textId="77777777" w:rsidR="00072328" w:rsidRDefault="00072328" w:rsidP="006E0C24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0.50</w:t>
            </w:r>
          </w:p>
        </w:tc>
      </w:tr>
    </w:tbl>
    <w:p w14:paraId="2E7C6F05" w14:textId="77777777" w:rsidR="00072328" w:rsidRDefault="00072328" w:rsidP="00072328">
      <w:pPr>
        <w:widowControl w:val="0"/>
        <w:spacing w:line="360" w:lineRule="exact"/>
        <w:ind w:firstLineChars="200" w:firstLine="420"/>
      </w:pPr>
      <w:r>
        <w:rPr>
          <w:rFonts w:hint="eastAsia"/>
        </w:rPr>
        <w:t>注：</w:t>
      </w:r>
      <w:r>
        <w:rPr>
          <w:rFonts w:hint="eastAsia"/>
        </w:rPr>
        <w:t>RE</w:t>
      </w:r>
      <w:r>
        <w:rPr>
          <w:rFonts w:hint="eastAsia"/>
        </w:rPr>
        <w:t>特指单一稀土（铈、镧、钕或镨）。</w:t>
      </w:r>
    </w:p>
    <w:p w14:paraId="76BBCDA2" w14:textId="77777777" w:rsidR="00072328" w:rsidRDefault="00072328" w:rsidP="00072328">
      <w:pPr>
        <w:autoSpaceDE w:val="0"/>
        <w:autoSpaceDN w:val="0"/>
        <w:jc w:val="center"/>
        <w:rPr>
          <w:b/>
          <w:bCs/>
          <w:spacing w:val="16"/>
          <w:kern w:val="0"/>
          <w:szCs w:val="21"/>
        </w:rPr>
      </w:pPr>
    </w:p>
    <w:p w14:paraId="1DCCB03F" w14:textId="77777777" w:rsidR="00072328" w:rsidRDefault="00072328" w:rsidP="00072328">
      <w:pPr>
        <w:autoSpaceDE w:val="0"/>
        <w:autoSpaceDN w:val="0"/>
        <w:jc w:val="center"/>
        <w:rPr>
          <w:b/>
          <w:bCs/>
          <w:spacing w:val="16"/>
          <w:kern w:val="0"/>
          <w:szCs w:val="21"/>
        </w:rPr>
      </w:pPr>
    </w:p>
    <w:p w14:paraId="5092260B" w14:textId="77777777" w:rsidR="00072328" w:rsidRDefault="00072328" w:rsidP="00072328">
      <w:pPr>
        <w:autoSpaceDE w:val="0"/>
        <w:autoSpaceDN w:val="0"/>
        <w:jc w:val="center"/>
        <w:rPr>
          <w:b/>
          <w:bCs/>
          <w:spacing w:val="16"/>
          <w:kern w:val="0"/>
          <w:szCs w:val="21"/>
        </w:rPr>
      </w:pPr>
    </w:p>
    <w:p w14:paraId="11CA66F0" w14:textId="77777777" w:rsidR="00072328" w:rsidRDefault="00072328" w:rsidP="00072328">
      <w:pPr>
        <w:autoSpaceDE w:val="0"/>
        <w:autoSpaceDN w:val="0"/>
        <w:jc w:val="center"/>
        <w:rPr>
          <w:b/>
          <w:bCs/>
          <w:spacing w:val="16"/>
          <w:kern w:val="0"/>
          <w:szCs w:val="21"/>
        </w:rPr>
      </w:pPr>
    </w:p>
    <w:p w14:paraId="1CDBD118" w14:textId="77777777" w:rsidR="00072328" w:rsidRDefault="00072328" w:rsidP="00072328">
      <w:pPr>
        <w:pStyle w:val="a1"/>
        <w:numPr>
          <w:ilvl w:val="0"/>
          <w:numId w:val="0"/>
        </w:numPr>
        <w:spacing w:before="156" w:after="156" w:line="300" w:lineRule="auto"/>
        <w:jc w:val="center"/>
        <w:rPr>
          <w:rFonts w:ascii="Times New Roman"/>
        </w:rPr>
      </w:pPr>
      <w:r>
        <w:rPr>
          <w:rFonts w:ascii="Times New Roman"/>
        </w:rPr>
        <w:t>────────────</w:t>
      </w:r>
    </w:p>
    <w:p w14:paraId="03F5FC34" w14:textId="77777777" w:rsidR="00072328" w:rsidRDefault="00072328" w:rsidP="008A0275">
      <w:pPr>
        <w:autoSpaceDE w:val="0"/>
        <w:autoSpaceDN w:val="0"/>
        <w:spacing w:line="360" w:lineRule="exact"/>
        <w:jc w:val="center"/>
        <w:rPr>
          <w:rFonts w:ascii="宋体" w:hAnsi="宋体" w:cs="宋体" w:hint="eastAsia"/>
          <w:b/>
          <w:bCs/>
          <w:spacing w:val="16"/>
          <w:kern w:val="0"/>
          <w:szCs w:val="21"/>
        </w:rPr>
      </w:pPr>
    </w:p>
    <w:p w14:paraId="67E2E42E" w14:textId="77777777" w:rsidR="00072328" w:rsidRDefault="00072328" w:rsidP="008A0275">
      <w:pPr>
        <w:autoSpaceDE w:val="0"/>
        <w:autoSpaceDN w:val="0"/>
        <w:spacing w:line="360" w:lineRule="exact"/>
        <w:jc w:val="center"/>
        <w:rPr>
          <w:rFonts w:ascii="宋体" w:hAnsi="宋体" w:cs="宋体" w:hint="eastAsia"/>
          <w:b/>
          <w:bCs/>
          <w:spacing w:val="16"/>
          <w:kern w:val="0"/>
          <w:szCs w:val="21"/>
        </w:rPr>
      </w:pPr>
    </w:p>
    <w:p w14:paraId="7654F8C6" w14:textId="77777777" w:rsidR="008A0275" w:rsidRPr="008A0275" w:rsidRDefault="008A0275">
      <w:pPr>
        <w:autoSpaceDE w:val="0"/>
        <w:autoSpaceDN w:val="0"/>
        <w:spacing w:line="360" w:lineRule="exact"/>
        <w:jc w:val="center"/>
        <w:rPr>
          <w:rFonts w:ascii="黑体" w:eastAsia="黑体" w:hAnsi="黑体" w:cs="黑体" w:hint="eastAsia"/>
          <w:spacing w:val="16"/>
          <w:kern w:val="0"/>
          <w:szCs w:val="21"/>
        </w:rPr>
      </w:pPr>
      <w:bookmarkStart w:id="55" w:name="_Toc168043260"/>
      <w:bookmarkStart w:id="56" w:name="_Hlk172882744"/>
      <w:bookmarkStart w:id="57" w:name="_Hlk163372832"/>
    </w:p>
    <w:p w14:paraId="72881C90" w14:textId="77777777" w:rsidR="008A0275" w:rsidRDefault="008A0275">
      <w:pPr>
        <w:autoSpaceDE w:val="0"/>
        <w:autoSpaceDN w:val="0"/>
        <w:spacing w:line="360" w:lineRule="exact"/>
        <w:jc w:val="center"/>
        <w:rPr>
          <w:rFonts w:ascii="黑体" w:eastAsia="黑体" w:hAnsi="黑体" w:cs="黑体" w:hint="eastAsia"/>
          <w:spacing w:val="16"/>
          <w:kern w:val="0"/>
          <w:szCs w:val="21"/>
        </w:rPr>
      </w:pPr>
    </w:p>
    <w:p w14:paraId="403F1BF0" w14:textId="77777777" w:rsidR="008A0275" w:rsidRDefault="008A0275">
      <w:pPr>
        <w:autoSpaceDE w:val="0"/>
        <w:autoSpaceDN w:val="0"/>
        <w:spacing w:line="360" w:lineRule="exact"/>
        <w:jc w:val="center"/>
        <w:rPr>
          <w:rFonts w:ascii="黑体" w:eastAsia="黑体" w:hAnsi="黑体" w:cs="黑体" w:hint="eastAsia"/>
          <w:spacing w:val="16"/>
          <w:kern w:val="0"/>
          <w:szCs w:val="21"/>
        </w:rPr>
      </w:pPr>
    </w:p>
    <w:p w14:paraId="53463BA0" w14:textId="77777777" w:rsidR="008A0275" w:rsidRDefault="008A0275">
      <w:pPr>
        <w:autoSpaceDE w:val="0"/>
        <w:autoSpaceDN w:val="0"/>
        <w:spacing w:line="360" w:lineRule="exact"/>
        <w:jc w:val="center"/>
        <w:rPr>
          <w:rFonts w:ascii="黑体" w:eastAsia="黑体" w:hAnsi="黑体" w:cs="黑体" w:hint="eastAsia"/>
          <w:spacing w:val="16"/>
          <w:kern w:val="0"/>
          <w:szCs w:val="21"/>
        </w:rPr>
      </w:pPr>
    </w:p>
    <w:p w14:paraId="4FCA9CFA" w14:textId="77777777" w:rsidR="00464B67" w:rsidRPr="000F14CC" w:rsidRDefault="00464B67">
      <w:pPr>
        <w:autoSpaceDE w:val="0"/>
        <w:autoSpaceDN w:val="0"/>
        <w:spacing w:line="360" w:lineRule="exact"/>
        <w:jc w:val="center"/>
        <w:rPr>
          <w:rFonts w:ascii="宋体" w:hAnsi="宋体" w:cs="宋体" w:hint="eastAsia"/>
          <w:b/>
          <w:bCs/>
          <w:spacing w:val="16"/>
          <w:kern w:val="0"/>
          <w:szCs w:val="21"/>
        </w:rPr>
      </w:pPr>
    </w:p>
    <w:p w14:paraId="127F7D3A" w14:textId="77777777" w:rsidR="00464B67" w:rsidRDefault="00464B67">
      <w:pPr>
        <w:autoSpaceDE w:val="0"/>
        <w:autoSpaceDN w:val="0"/>
        <w:spacing w:line="360" w:lineRule="exact"/>
        <w:jc w:val="center"/>
        <w:rPr>
          <w:rFonts w:ascii="宋体" w:hAnsi="宋体" w:cs="宋体" w:hint="eastAsia"/>
          <w:b/>
          <w:bCs/>
          <w:spacing w:val="16"/>
          <w:kern w:val="0"/>
          <w:szCs w:val="21"/>
        </w:rPr>
      </w:pPr>
    </w:p>
    <w:bookmarkEnd w:id="0"/>
    <w:bookmarkEnd w:id="55"/>
    <w:bookmarkEnd w:id="56"/>
    <w:bookmarkEnd w:id="57"/>
    <w:p w14:paraId="079FBFD8" w14:textId="77777777" w:rsidR="00464B67" w:rsidRDefault="00464B67">
      <w:pPr>
        <w:autoSpaceDE w:val="0"/>
        <w:autoSpaceDN w:val="0"/>
        <w:spacing w:line="360" w:lineRule="exact"/>
        <w:jc w:val="center"/>
        <w:rPr>
          <w:rFonts w:ascii="宋体" w:hAnsi="宋体" w:cs="宋体" w:hint="eastAsia"/>
          <w:b/>
          <w:bCs/>
          <w:spacing w:val="16"/>
          <w:kern w:val="0"/>
          <w:szCs w:val="21"/>
        </w:rPr>
      </w:pPr>
    </w:p>
    <w:sectPr w:rsidR="00464B67" w:rsidSect="00A808C7">
      <w:footerReference w:type="default" r:id="rId30"/>
      <w:pgSz w:w="11906" w:h="16838"/>
      <w:pgMar w:top="1440" w:right="1800" w:bottom="1440" w:left="1800" w:header="1134" w:footer="1134" w:gutter="0"/>
      <w:pgNumType w:start="5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F32F" w14:textId="77777777" w:rsidR="00296528" w:rsidRDefault="00296528">
      <w:pPr>
        <w:spacing w:line="240" w:lineRule="auto"/>
      </w:pPr>
      <w:r>
        <w:separator/>
      </w:r>
    </w:p>
  </w:endnote>
  <w:endnote w:type="continuationSeparator" w:id="0">
    <w:p w14:paraId="0E9F1D1A" w14:textId="77777777" w:rsidR="00296528" w:rsidRDefault="002965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790D" w14:textId="77777777" w:rsidR="00464B67" w:rsidRDefault="00000000">
    <w:pPr>
      <w:pStyle w:val="af2"/>
      <w:framePr w:wrap="around" w:vAnchor="text" w:hAnchor="margin" w:xAlign="right" w:y="1"/>
      <w:ind w:firstLine="360"/>
      <w:rPr>
        <w:rStyle w:val="af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9CACB3" wp14:editId="209A128A">
              <wp:simplePos x="0" y="0"/>
              <wp:positionH relativeFrom="page">
                <wp:posOffset>6661150</wp:posOffset>
              </wp:positionH>
              <wp:positionV relativeFrom="paragraph">
                <wp:posOffset>25400</wp:posOffset>
              </wp:positionV>
              <wp:extent cx="1828800" cy="1828800"/>
              <wp:effectExtent l="3175" t="0" r="0" b="3175"/>
              <wp:wrapNone/>
              <wp:docPr id="1041175177" name="文本框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C716D" w14:textId="77777777" w:rsidR="00464B67" w:rsidRDefault="00000000">
                          <w:pPr>
                            <w:pStyle w:val="af2"/>
                            <w:rPr>
                              <w:rStyle w:val="af8"/>
                              <w:rFonts w:ascii="宋体" w:hAnsi="宋体" w:hint="eastAsia"/>
                            </w:rPr>
                          </w:pPr>
                          <w:r>
                            <w:rPr>
                              <w:rStyle w:val="af8"/>
                              <w:rFonts w:ascii="宋体" w:hAnsi="宋体"/>
                            </w:rPr>
                            <w:fldChar w:fldCharType="begin"/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instrText xml:space="preserve">PAGE  </w:instrText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fldChar w:fldCharType="separate"/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t>4</w:t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fldChar w:fldCharType="end"/>
                          </w:r>
                        </w:p>
                        <w:p w14:paraId="423820DD" w14:textId="77777777" w:rsidR="00464B67" w:rsidRDefault="00464B67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CACB3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34" type="#_x0000_t202" style="position:absolute;left:0;text-align:left;margin-left:524.5pt;margin-top:2pt;width:2in;height:2in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B6+yFr3QAA&#10;AAsBAAAPAAAAZHJzL2Rvd25yZXYueG1sTI9BT8MwDIXvSPyHyEjcWEI3sa00ndAkLtwYCIlb1nhN&#10;ReNUSda1/x7vBCf7yU/P36t2k+/FiDF1gTQ8LhQIpCbYjloNnx+vDxsQKRuypg+EGmZMsKtvbypT&#10;2nChdxwPuRUcQqk0GlzOQyllahx6kxZhQOLbKURvMsvYShvNhcN9LwulnqQ3HfEHZwbcO2x+Dmev&#10;YT19BRwS7vH7NDbRdfOmf5u1vr+bXp5BZJzynxmu+IwONTMdw5lsEj1rtdpymaxhxeNqWC7XvB01&#10;FNtCgawr+b9D/QsAAP//AwBQSwECLQAUAAYACAAAACEAtoM4kv4AAADhAQAAEwAAAAAAAAAAAAAA&#10;AAAAAAAAW0NvbnRlbnRfVHlwZXNdLnhtbFBLAQItABQABgAIAAAAIQA4/SH/1gAAAJQBAAALAAAA&#10;AAAAAAAAAAAAAC8BAABfcmVscy8ucmVsc1BLAQItABQABgAIAAAAIQBUH3aczAEAAJADAAAOAAAA&#10;AAAAAAAAAAAAAC4CAABkcnMvZTJvRG9jLnhtbFBLAQItABQABgAIAAAAIQB6+yFr3QAAAAsBAAAP&#10;AAAAAAAAAAAAAAAAACYEAABkcnMvZG93bnJldi54bWxQSwUGAAAAAAQABADzAAAAMAUAAAAA&#10;" filled="f" stroked="f">
              <v:textbox style="mso-fit-shape-to-text:t" inset="0,0,0,0">
                <w:txbxContent>
                  <w:p w14:paraId="341C716D" w14:textId="77777777" w:rsidR="00464B67" w:rsidRDefault="00000000">
                    <w:pPr>
                      <w:pStyle w:val="af2"/>
                      <w:rPr>
                        <w:rStyle w:val="af8"/>
                        <w:rFonts w:ascii="宋体" w:hAnsi="宋体" w:hint="eastAsia"/>
                      </w:rPr>
                    </w:pPr>
                    <w:r>
                      <w:rPr>
                        <w:rStyle w:val="af8"/>
                        <w:rFonts w:ascii="宋体" w:hAnsi="宋体"/>
                      </w:rPr>
                      <w:fldChar w:fldCharType="begin"/>
                    </w:r>
                    <w:r>
                      <w:rPr>
                        <w:rStyle w:val="af8"/>
                        <w:rFonts w:ascii="宋体" w:hAnsi="宋体"/>
                      </w:rPr>
                      <w:instrText xml:space="preserve">PAGE  </w:instrText>
                    </w:r>
                    <w:r>
                      <w:rPr>
                        <w:rStyle w:val="af8"/>
                        <w:rFonts w:ascii="宋体" w:hAnsi="宋体"/>
                      </w:rPr>
                      <w:fldChar w:fldCharType="separate"/>
                    </w:r>
                    <w:r>
                      <w:rPr>
                        <w:rStyle w:val="af8"/>
                        <w:rFonts w:ascii="宋体" w:hAnsi="宋体"/>
                      </w:rPr>
                      <w:t>4</w:t>
                    </w:r>
                    <w:r>
                      <w:rPr>
                        <w:rStyle w:val="af8"/>
                        <w:rFonts w:ascii="宋体" w:hAnsi="宋体"/>
                      </w:rPr>
                      <w:fldChar w:fldCharType="end"/>
                    </w:r>
                  </w:p>
                  <w:p w14:paraId="423820DD" w14:textId="77777777" w:rsidR="00464B67" w:rsidRDefault="00464B67"/>
                </w:txbxContent>
              </v:textbox>
              <w10:wrap anchorx="page"/>
            </v:shape>
          </w:pict>
        </mc:Fallback>
      </mc:AlternateContent>
    </w:r>
  </w:p>
  <w:p w14:paraId="631A9F3E" w14:textId="77777777" w:rsidR="00464B67" w:rsidRDefault="00464B67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2891" w14:textId="77777777" w:rsidR="00464B67" w:rsidRDefault="00000000">
    <w:pPr>
      <w:pStyle w:val="af2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C604DC" wp14:editId="34B545C3">
              <wp:simplePos x="0" y="0"/>
              <wp:positionH relativeFrom="page">
                <wp:posOffset>6661150</wp:posOffset>
              </wp:positionH>
              <wp:positionV relativeFrom="paragraph">
                <wp:posOffset>25400</wp:posOffset>
              </wp:positionV>
              <wp:extent cx="191135" cy="301625"/>
              <wp:effectExtent l="3175" t="0" r="0" b="4445"/>
              <wp:wrapNone/>
              <wp:docPr id="2028404238" name="文本框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14068D" w14:textId="77777777" w:rsidR="00464B67" w:rsidRDefault="00000000">
                          <w:pPr>
                            <w:pStyle w:val="af2"/>
                            <w:rPr>
                              <w:rStyle w:val="af8"/>
                              <w:rFonts w:ascii="宋体" w:hAnsi="宋体" w:hint="eastAsia"/>
                            </w:rPr>
                          </w:pPr>
                          <w:r>
                            <w:rPr>
                              <w:rStyle w:val="af8"/>
                              <w:rFonts w:ascii="宋体" w:hAnsi="宋体"/>
                            </w:rPr>
                            <w:fldChar w:fldCharType="begin"/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instrText xml:space="preserve">PAGE  </w:instrText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fldChar w:fldCharType="separate"/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t>5</w:t>
                          </w:r>
                          <w:r>
                            <w:rPr>
                              <w:rStyle w:val="af8"/>
                              <w:rFonts w:ascii="宋体" w:hAnsi="宋体"/>
                            </w:rPr>
                            <w:fldChar w:fldCharType="end"/>
                          </w:r>
                        </w:p>
                        <w:p w14:paraId="6B4BF642" w14:textId="77777777" w:rsidR="00464B67" w:rsidRDefault="00464B67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604DC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35" type="#_x0000_t202" style="position:absolute;left:0;text-align:left;margin-left:524.5pt;margin-top:2pt;width:15.05pt;height:23.75pt;z-index:2516602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nwI1AEAAJUDAAAOAAAAZHJzL2Uyb0RvYy54bWysU9tu1DAQfUfiHyy/s0m2agXRZqvSahFS&#10;gUqFD3BsJ7FIPNbYu8ny9YydZMvlDfFiTXw5c86Zk93tNPTspNEbsBUvNjln2kpQxrYV//b18OYt&#10;Zz4Iq0QPVlf8rD2/3b9+tRtdqbfQQa80MgKxvhxdxbsQXJllXnZ6EH4DTls6bAAHEegT20yhGAl9&#10;6LNtnt9kI6ByCFJ7T7sP8yHfJ/ym0TJ8aRqvA+srTtxCWjGtdVyz/U6ULQrXGbnQEP/AYhDGUtML&#10;1IMIgh3R/AU1GIngoQkbCUMGTWOkThpITZH/oea5E04nLWSOdxeb/P+DlZ9Pz+4JWZjew0QDTCK8&#10;ewT53TML952wrb5DhLHTQlHjIlqWjc6Xy9NotS99BKnHT6BoyOIYIAFNDQ7RFdLJCJ0GcL6YrqfA&#10;ZGz5riiurjmTdHSVFzfb69RBlOtjhz580DCwWFQcaaYJXJwefYhkRLleib0sHEzfp7n29rcNuhh3&#10;EvnId2YepnpiRi3KopYa1JnUIMxpoXRT0QH+4GykpFTcUpQ56z9a8iOGai1wLeq1EFbSw4oHzuby&#10;PszhOzo0bUe4q+N35NnBJD0vHBayNPskc8lpDNev3+nWy9+0/wkAAP//AwBQSwMEFAAGAAgAAAAh&#10;AAgaTWndAAAACgEAAA8AAABkcnMvZG93bnJldi54bWxMj8FOwzAQRO9I/IO1SNyoHdTSNsSpUCUu&#10;3CgIiZsbb+OIeB3Zbpr8PdsTnFajHc28qXaT78WIMXWBNBQLBQKpCbajVsPnx+vDBkTKhqzpA6GG&#10;GRPs6tubypQ2XOgdx0NuBYdQKo0Gl/NQSpkah96kRRiQ+HcK0ZvMMrbSRnPhcN/LR6WepDcdcYMz&#10;A+4dNj+Hs9ewnr4CDgn3+H0am+i6edO/zVrf300vzyAyTvnPDFd8RoeamY7hTDaJnrVabnlM1rDk&#10;czWo9bYAcdSwKlYg60r+n1D/AgAA//8DAFBLAQItABQABgAIAAAAIQC2gziS/gAAAOEBAAATAAAA&#10;AAAAAAAAAAAAAAAAAABbQ29udGVudF9UeXBlc10ueG1sUEsBAi0AFAAGAAgAAAAhADj9If/WAAAA&#10;lAEAAAsAAAAAAAAAAAAAAAAALwEAAF9yZWxzLy5yZWxzUEsBAi0AFAAGAAgAAAAhADmOfAjUAQAA&#10;lQMAAA4AAAAAAAAAAAAAAAAALgIAAGRycy9lMm9Eb2MueG1sUEsBAi0AFAAGAAgAAAAhAAgaTWnd&#10;AAAACgEAAA8AAAAAAAAAAAAAAAAALgQAAGRycy9kb3ducmV2LnhtbFBLBQYAAAAABAAEAPMAAAA4&#10;BQAAAAA=&#10;" filled="f" stroked="f">
              <v:textbox style="mso-fit-shape-to-text:t" inset="0,0,0,0">
                <w:txbxContent>
                  <w:p w14:paraId="1014068D" w14:textId="77777777" w:rsidR="00464B67" w:rsidRDefault="00000000">
                    <w:pPr>
                      <w:pStyle w:val="af2"/>
                      <w:rPr>
                        <w:rStyle w:val="af8"/>
                        <w:rFonts w:ascii="宋体" w:hAnsi="宋体" w:hint="eastAsia"/>
                      </w:rPr>
                    </w:pPr>
                    <w:r>
                      <w:rPr>
                        <w:rStyle w:val="af8"/>
                        <w:rFonts w:ascii="宋体" w:hAnsi="宋体"/>
                      </w:rPr>
                      <w:fldChar w:fldCharType="begin"/>
                    </w:r>
                    <w:r>
                      <w:rPr>
                        <w:rStyle w:val="af8"/>
                        <w:rFonts w:ascii="宋体" w:hAnsi="宋体"/>
                      </w:rPr>
                      <w:instrText xml:space="preserve">PAGE  </w:instrText>
                    </w:r>
                    <w:r>
                      <w:rPr>
                        <w:rStyle w:val="af8"/>
                        <w:rFonts w:ascii="宋体" w:hAnsi="宋体"/>
                      </w:rPr>
                      <w:fldChar w:fldCharType="separate"/>
                    </w:r>
                    <w:r>
                      <w:rPr>
                        <w:rStyle w:val="af8"/>
                        <w:rFonts w:ascii="宋体" w:hAnsi="宋体"/>
                      </w:rPr>
                      <w:t>5</w:t>
                    </w:r>
                    <w:r>
                      <w:rPr>
                        <w:rStyle w:val="af8"/>
                        <w:rFonts w:ascii="宋体" w:hAnsi="宋体"/>
                      </w:rPr>
                      <w:fldChar w:fldCharType="end"/>
                    </w:r>
                  </w:p>
                  <w:p w14:paraId="6B4BF642" w14:textId="77777777" w:rsidR="00464B67" w:rsidRDefault="00464B67"/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3D004" w14:textId="77777777" w:rsidR="00464B67" w:rsidRDefault="00000000">
    <w:pPr>
      <w:pStyle w:val="af2"/>
      <w:framePr w:wrap="around" w:vAnchor="text" w:hAnchor="margin" w:xAlign="outside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separate"/>
    </w:r>
    <w:r>
      <w:rPr>
        <w:rStyle w:val="af8"/>
      </w:rPr>
      <w:t>8</w:t>
    </w:r>
    <w:r>
      <w:fldChar w:fldCharType="end"/>
    </w:r>
  </w:p>
  <w:p w14:paraId="2EB00205" w14:textId="77777777" w:rsidR="00464B67" w:rsidRDefault="00464B67">
    <w:pPr>
      <w:pStyle w:val="af2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799F" w14:textId="77777777" w:rsidR="00464B67" w:rsidRDefault="00000000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I</w:t>
    </w:r>
    <w:r>
      <w:fldChar w:fldCharType="end"/>
    </w:r>
  </w:p>
  <w:p w14:paraId="44EF909E" w14:textId="77777777" w:rsidR="00464B67" w:rsidRDefault="00464B67">
    <w:pPr>
      <w:pStyle w:val="af2"/>
      <w:ind w:right="36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7395132"/>
      <w:docPartObj>
        <w:docPartGallery w:val="Page Numbers (Bottom of Page)"/>
        <w:docPartUnique/>
      </w:docPartObj>
    </w:sdtPr>
    <w:sdtContent>
      <w:p w14:paraId="2A719B33" w14:textId="785C8E4E" w:rsidR="0055157F" w:rsidRDefault="0055157F">
        <w:pPr>
          <w:pStyle w:val="af2"/>
          <w:spacing w:before="240" w:after="24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4687F3" w14:textId="77777777" w:rsidR="00464B67" w:rsidRDefault="00464B67">
    <w:pPr>
      <w:pStyle w:val="af2"/>
      <w:ind w:right="360" w:firstLine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112925"/>
      <w:docPartObj>
        <w:docPartGallery w:val="AutoText"/>
      </w:docPartObj>
    </w:sdtPr>
    <w:sdtContent>
      <w:p w14:paraId="6E08C905" w14:textId="77777777" w:rsidR="00072328" w:rsidRDefault="00072328">
        <w:pPr>
          <w:pStyle w:val="af2"/>
          <w:spacing w:before="240" w:after="24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14B9C7" w14:textId="77777777" w:rsidR="00072328" w:rsidRDefault="00072328">
    <w:pPr>
      <w:pStyle w:val="af2"/>
      <w:ind w:right="360" w:firstLine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6581675"/>
      <w:docPartObj>
        <w:docPartGallery w:val="Page Numbers (Bottom of Page)"/>
        <w:docPartUnique/>
      </w:docPartObj>
    </w:sdtPr>
    <w:sdtContent>
      <w:p w14:paraId="2BAAC87C" w14:textId="77777777" w:rsidR="003F52A3" w:rsidRDefault="003F52A3">
        <w:pPr>
          <w:pStyle w:val="af2"/>
          <w:spacing w:before="240" w:after="24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1DA1383" w14:textId="77777777" w:rsidR="003F52A3" w:rsidRDefault="003F52A3">
    <w:pPr>
      <w:pStyle w:val="af2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7A2C" w14:textId="77777777" w:rsidR="00296528" w:rsidRDefault="00296528">
      <w:r>
        <w:separator/>
      </w:r>
    </w:p>
  </w:footnote>
  <w:footnote w:type="continuationSeparator" w:id="0">
    <w:p w14:paraId="1BAA9517" w14:textId="77777777" w:rsidR="00296528" w:rsidRDefault="00296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43CC" w14:textId="77777777" w:rsidR="00464B67" w:rsidRDefault="00000000">
    <w:pPr>
      <w:ind w:right="210"/>
      <w:rPr>
        <w:rFonts w:ascii="黑体" w:eastAsia="黑体" w:hAnsi="黑体" w:hint="eastAsia"/>
        <w:szCs w:val="21"/>
      </w:rPr>
    </w:pPr>
    <w:r>
      <w:rPr>
        <w:rFonts w:ascii="黑体" w:eastAsia="黑体" w:hAnsi="黑体"/>
        <w:szCs w:val="21"/>
      </w:rPr>
      <w:t>XB/T XXX-202X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4502" w14:textId="77777777" w:rsidR="00464B67" w:rsidRDefault="00000000">
    <w:pPr>
      <w:pStyle w:val="af4"/>
      <w:pBdr>
        <w:bottom w:val="none" w:sz="0" w:space="0" w:color="auto"/>
      </w:pBdr>
      <w:jc w:val="right"/>
    </w:pPr>
    <w:r>
      <w:rPr>
        <w:rFonts w:hint="eastAsia"/>
      </w:rPr>
      <w:t xml:space="preserve">XB/T </w:t>
    </w:r>
    <w:r>
      <w:t>XXX</w:t>
    </w:r>
    <w:r>
      <w:rPr>
        <w:rFonts w:hint="eastAsia"/>
      </w:rPr>
      <w:t>-202X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2DC1" w14:textId="77777777" w:rsidR="00464B67" w:rsidRDefault="00000000">
    <w:pPr>
      <w:pStyle w:val="af4"/>
      <w:pBdr>
        <w:bottom w:val="none" w:sz="0" w:space="0" w:color="auto"/>
      </w:pBdr>
      <w:jc w:val="right"/>
      <w:rPr>
        <w:rFonts w:ascii="黑体" w:eastAsia="黑体" w:hAnsi="黑体" w:hint="eastAsia"/>
        <w:sz w:val="21"/>
        <w:szCs w:val="21"/>
      </w:rPr>
    </w:pPr>
    <w:r>
      <w:rPr>
        <w:rFonts w:ascii="黑体" w:eastAsia="黑体" w:hAnsi="黑体"/>
        <w:sz w:val="21"/>
        <w:szCs w:val="21"/>
      </w:rPr>
      <w:t>XB/T ×××-202×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91163"/>
    <w:multiLevelType w:val="multilevel"/>
    <w:tmpl w:val="1FC91163"/>
    <w:lvl w:ilvl="0">
      <w:start w:val="1"/>
      <w:numFmt w:val="decimal"/>
      <w:pStyle w:val="a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0"/>
      <w:suff w:val="nothing"/>
      <w:lvlText w:val="%1.%2　"/>
      <w:lvlJc w:val="left"/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a1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2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3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 w15:restartNumberingAfterBreak="0">
    <w:nsid w:val="44C50F90"/>
    <w:multiLevelType w:val="multilevel"/>
    <w:tmpl w:val="44C50F90"/>
    <w:lvl w:ilvl="0">
      <w:start w:val="1"/>
      <w:numFmt w:val="lowerLetter"/>
      <w:pStyle w:val="a4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5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2" w15:restartNumberingAfterBreak="0">
    <w:nsid w:val="646260FA"/>
    <w:multiLevelType w:val="multilevel"/>
    <w:tmpl w:val="646260FA"/>
    <w:lvl w:ilvl="0">
      <w:start w:val="1"/>
      <w:numFmt w:val="decimal"/>
      <w:pStyle w:val="a6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 w16cid:durableId="1822842870">
    <w:abstractNumId w:val="0"/>
  </w:num>
  <w:num w:numId="2" w16cid:durableId="719520974">
    <w:abstractNumId w:val="1"/>
  </w:num>
  <w:num w:numId="3" w16cid:durableId="593133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savePreviewPicture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59"/>
    <w:rsid w:val="0000097B"/>
    <w:rsid w:val="00000B7E"/>
    <w:rsid w:val="00000C86"/>
    <w:rsid w:val="00003B15"/>
    <w:rsid w:val="00004C72"/>
    <w:rsid w:val="000071AD"/>
    <w:rsid w:val="00011048"/>
    <w:rsid w:val="000120F4"/>
    <w:rsid w:val="000130E8"/>
    <w:rsid w:val="00014547"/>
    <w:rsid w:val="00015558"/>
    <w:rsid w:val="00015596"/>
    <w:rsid w:val="00020EE4"/>
    <w:rsid w:val="00023219"/>
    <w:rsid w:val="000243D9"/>
    <w:rsid w:val="00024679"/>
    <w:rsid w:val="000246DF"/>
    <w:rsid w:val="00025C92"/>
    <w:rsid w:val="00026431"/>
    <w:rsid w:val="00031128"/>
    <w:rsid w:val="00031641"/>
    <w:rsid w:val="00031E57"/>
    <w:rsid w:val="000328AA"/>
    <w:rsid w:val="00032966"/>
    <w:rsid w:val="00032D80"/>
    <w:rsid w:val="00035FED"/>
    <w:rsid w:val="0003762A"/>
    <w:rsid w:val="000431AE"/>
    <w:rsid w:val="00045ABA"/>
    <w:rsid w:val="000465FB"/>
    <w:rsid w:val="00046B8E"/>
    <w:rsid w:val="00047396"/>
    <w:rsid w:val="0004759A"/>
    <w:rsid w:val="00047E10"/>
    <w:rsid w:val="00050EA2"/>
    <w:rsid w:val="000522E5"/>
    <w:rsid w:val="00054F5C"/>
    <w:rsid w:val="00057B75"/>
    <w:rsid w:val="00060A47"/>
    <w:rsid w:val="00062907"/>
    <w:rsid w:val="000634C8"/>
    <w:rsid w:val="00065C0A"/>
    <w:rsid w:val="00065DC3"/>
    <w:rsid w:val="000678A0"/>
    <w:rsid w:val="000703A6"/>
    <w:rsid w:val="00070B8D"/>
    <w:rsid w:val="00072328"/>
    <w:rsid w:val="000741B4"/>
    <w:rsid w:val="0007487F"/>
    <w:rsid w:val="00074C31"/>
    <w:rsid w:val="00075E02"/>
    <w:rsid w:val="00080620"/>
    <w:rsid w:val="00080CFF"/>
    <w:rsid w:val="00080F95"/>
    <w:rsid w:val="0008117B"/>
    <w:rsid w:val="000813B9"/>
    <w:rsid w:val="000815FE"/>
    <w:rsid w:val="00082246"/>
    <w:rsid w:val="0008350B"/>
    <w:rsid w:val="00087FB7"/>
    <w:rsid w:val="0009112C"/>
    <w:rsid w:val="00092E09"/>
    <w:rsid w:val="00094F44"/>
    <w:rsid w:val="000954B9"/>
    <w:rsid w:val="000A03C7"/>
    <w:rsid w:val="000A1DDC"/>
    <w:rsid w:val="000A22CC"/>
    <w:rsid w:val="000A2BAE"/>
    <w:rsid w:val="000A314C"/>
    <w:rsid w:val="000A3D9A"/>
    <w:rsid w:val="000A4B4F"/>
    <w:rsid w:val="000A5015"/>
    <w:rsid w:val="000A749D"/>
    <w:rsid w:val="000A7BD3"/>
    <w:rsid w:val="000B0B43"/>
    <w:rsid w:val="000B4499"/>
    <w:rsid w:val="000B492F"/>
    <w:rsid w:val="000B5D78"/>
    <w:rsid w:val="000B708E"/>
    <w:rsid w:val="000B751B"/>
    <w:rsid w:val="000B7F71"/>
    <w:rsid w:val="000C0DF0"/>
    <w:rsid w:val="000C4240"/>
    <w:rsid w:val="000C462B"/>
    <w:rsid w:val="000C6758"/>
    <w:rsid w:val="000C7144"/>
    <w:rsid w:val="000C7217"/>
    <w:rsid w:val="000C722F"/>
    <w:rsid w:val="000D1627"/>
    <w:rsid w:val="000D23B3"/>
    <w:rsid w:val="000D2614"/>
    <w:rsid w:val="000D3108"/>
    <w:rsid w:val="000D435C"/>
    <w:rsid w:val="000D515D"/>
    <w:rsid w:val="000D53FE"/>
    <w:rsid w:val="000D57AE"/>
    <w:rsid w:val="000D7102"/>
    <w:rsid w:val="000E0138"/>
    <w:rsid w:val="000E0256"/>
    <w:rsid w:val="000E3655"/>
    <w:rsid w:val="000E3706"/>
    <w:rsid w:val="000E3879"/>
    <w:rsid w:val="000E7407"/>
    <w:rsid w:val="000F11B5"/>
    <w:rsid w:val="000F14CC"/>
    <w:rsid w:val="000F1F27"/>
    <w:rsid w:val="000F2052"/>
    <w:rsid w:val="000F2FF6"/>
    <w:rsid w:val="000F4A75"/>
    <w:rsid w:val="000F51E1"/>
    <w:rsid w:val="000F6D62"/>
    <w:rsid w:val="001021B8"/>
    <w:rsid w:val="00102466"/>
    <w:rsid w:val="00102CDF"/>
    <w:rsid w:val="00102E52"/>
    <w:rsid w:val="00102EB3"/>
    <w:rsid w:val="0010469F"/>
    <w:rsid w:val="0010565D"/>
    <w:rsid w:val="00106594"/>
    <w:rsid w:val="001118DA"/>
    <w:rsid w:val="001130DF"/>
    <w:rsid w:val="00114607"/>
    <w:rsid w:val="0011536C"/>
    <w:rsid w:val="00116C8D"/>
    <w:rsid w:val="00125563"/>
    <w:rsid w:val="0012609D"/>
    <w:rsid w:val="00126564"/>
    <w:rsid w:val="00126BB9"/>
    <w:rsid w:val="00126E56"/>
    <w:rsid w:val="001276BA"/>
    <w:rsid w:val="00127BD7"/>
    <w:rsid w:val="001315E0"/>
    <w:rsid w:val="0013214A"/>
    <w:rsid w:val="00134A89"/>
    <w:rsid w:val="0013585C"/>
    <w:rsid w:val="001363B2"/>
    <w:rsid w:val="00136682"/>
    <w:rsid w:val="00137015"/>
    <w:rsid w:val="00137E5A"/>
    <w:rsid w:val="00140BF4"/>
    <w:rsid w:val="001428AD"/>
    <w:rsid w:val="00142997"/>
    <w:rsid w:val="00142FFF"/>
    <w:rsid w:val="00144B6C"/>
    <w:rsid w:val="00144BB6"/>
    <w:rsid w:val="00146859"/>
    <w:rsid w:val="001468D2"/>
    <w:rsid w:val="00151301"/>
    <w:rsid w:val="0015156A"/>
    <w:rsid w:val="00154E15"/>
    <w:rsid w:val="00154FDB"/>
    <w:rsid w:val="001556C6"/>
    <w:rsid w:val="001606AB"/>
    <w:rsid w:val="0016109E"/>
    <w:rsid w:val="0016124A"/>
    <w:rsid w:val="001622D4"/>
    <w:rsid w:val="001634BD"/>
    <w:rsid w:val="00163831"/>
    <w:rsid w:val="0016428C"/>
    <w:rsid w:val="001644F3"/>
    <w:rsid w:val="00166B14"/>
    <w:rsid w:val="0016748E"/>
    <w:rsid w:val="00167A6E"/>
    <w:rsid w:val="001711E9"/>
    <w:rsid w:val="00171BA8"/>
    <w:rsid w:val="00172ABA"/>
    <w:rsid w:val="00172C0B"/>
    <w:rsid w:val="001765A3"/>
    <w:rsid w:val="0017773C"/>
    <w:rsid w:val="00181049"/>
    <w:rsid w:val="00181404"/>
    <w:rsid w:val="0018286E"/>
    <w:rsid w:val="00183897"/>
    <w:rsid w:val="001845B1"/>
    <w:rsid w:val="001845F3"/>
    <w:rsid w:val="001847A9"/>
    <w:rsid w:val="00184E81"/>
    <w:rsid w:val="001861D4"/>
    <w:rsid w:val="00187013"/>
    <w:rsid w:val="00187391"/>
    <w:rsid w:val="00187686"/>
    <w:rsid w:val="00190216"/>
    <w:rsid w:val="00190437"/>
    <w:rsid w:val="00190A80"/>
    <w:rsid w:val="00193CCC"/>
    <w:rsid w:val="00195B37"/>
    <w:rsid w:val="00197E84"/>
    <w:rsid w:val="001A0023"/>
    <w:rsid w:val="001A0E19"/>
    <w:rsid w:val="001A2FDF"/>
    <w:rsid w:val="001A4331"/>
    <w:rsid w:val="001A4975"/>
    <w:rsid w:val="001A592F"/>
    <w:rsid w:val="001A61FE"/>
    <w:rsid w:val="001A6B88"/>
    <w:rsid w:val="001A756F"/>
    <w:rsid w:val="001A78C4"/>
    <w:rsid w:val="001B226E"/>
    <w:rsid w:val="001B26FC"/>
    <w:rsid w:val="001B28A7"/>
    <w:rsid w:val="001B2D24"/>
    <w:rsid w:val="001B3154"/>
    <w:rsid w:val="001B4AB8"/>
    <w:rsid w:val="001B4C28"/>
    <w:rsid w:val="001B4CA5"/>
    <w:rsid w:val="001B6025"/>
    <w:rsid w:val="001B6652"/>
    <w:rsid w:val="001B75BF"/>
    <w:rsid w:val="001B7EA4"/>
    <w:rsid w:val="001C059D"/>
    <w:rsid w:val="001C0755"/>
    <w:rsid w:val="001C17C5"/>
    <w:rsid w:val="001C17F5"/>
    <w:rsid w:val="001C2133"/>
    <w:rsid w:val="001C24C0"/>
    <w:rsid w:val="001C2C55"/>
    <w:rsid w:val="001D0C95"/>
    <w:rsid w:val="001D1A6F"/>
    <w:rsid w:val="001D3C62"/>
    <w:rsid w:val="001D4BC7"/>
    <w:rsid w:val="001D5964"/>
    <w:rsid w:val="001E165A"/>
    <w:rsid w:val="001E298B"/>
    <w:rsid w:val="001E37F5"/>
    <w:rsid w:val="001E62CF"/>
    <w:rsid w:val="001E65EA"/>
    <w:rsid w:val="001E6785"/>
    <w:rsid w:val="001F109B"/>
    <w:rsid w:val="001F11CA"/>
    <w:rsid w:val="001F2488"/>
    <w:rsid w:val="001F251C"/>
    <w:rsid w:val="001F306E"/>
    <w:rsid w:val="001F319C"/>
    <w:rsid w:val="001F33C6"/>
    <w:rsid w:val="001F3AFD"/>
    <w:rsid w:val="001F4259"/>
    <w:rsid w:val="001F43C4"/>
    <w:rsid w:val="001F4B3F"/>
    <w:rsid w:val="001F4F3C"/>
    <w:rsid w:val="001F5810"/>
    <w:rsid w:val="001F779B"/>
    <w:rsid w:val="0020243F"/>
    <w:rsid w:val="00202923"/>
    <w:rsid w:val="00203CCB"/>
    <w:rsid w:val="00204909"/>
    <w:rsid w:val="00204ED8"/>
    <w:rsid w:val="00205BAA"/>
    <w:rsid w:val="00210290"/>
    <w:rsid w:val="00210CC7"/>
    <w:rsid w:val="002114A9"/>
    <w:rsid w:val="00211FB3"/>
    <w:rsid w:val="0021254A"/>
    <w:rsid w:val="002132A2"/>
    <w:rsid w:val="00215A1A"/>
    <w:rsid w:val="00216626"/>
    <w:rsid w:val="00216F50"/>
    <w:rsid w:val="00220048"/>
    <w:rsid w:val="00222288"/>
    <w:rsid w:val="00222B76"/>
    <w:rsid w:val="002232B2"/>
    <w:rsid w:val="00223E62"/>
    <w:rsid w:val="00223F10"/>
    <w:rsid w:val="00225891"/>
    <w:rsid w:val="00227BF0"/>
    <w:rsid w:val="00231D83"/>
    <w:rsid w:val="00231FB4"/>
    <w:rsid w:val="0023549D"/>
    <w:rsid w:val="00236DC0"/>
    <w:rsid w:val="00240EC4"/>
    <w:rsid w:val="00242959"/>
    <w:rsid w:val="00243D48"/>
    <w:rsid w:val="00243EFB"/>
    <w:rsid w:val="0024518E"/>
    <w:rsid w:val="00245CF1"/>
    <w:rsid w:val="00245FB8"/>
    <w:rsid w:val="00246BB6"/>
    <w:rsid w:val="00247C51"/>
    <w:rsid w:val="0025095C"/>
    <w:rsid w:val="00251C73"/>
    <w:rsid w:val="00254571"/>
    <w:rsid w:val="00254807"/>
    <w:rsid w:val="0025518A"/>
    <w:rsid w:val="0025621F"/>
    <w:rsid w:val="00256C57"/>
    <w:rsid w:val="002572EF"/>
    <w:rsid w:val="0025760A"/>
    <w:rsid w:val="00260751"/>
    <w:rsid w:val="00260CC9"/>
    <w:rsid w:val="00261C7F"/>
    <w:rsid w:val="0026404F"/>
    <w:rsid w:val="00266561"/>
    <w:rsid w:val="00266B66"/>
    <w:rsid w:val="002679FC"/>
    <w:rsid w:val="00270795"/>
    <w:rsid w:val="00270CFB"/>
    <w:rsid w:val="00272EF6"/>
    <w:rsid w:val="0027569C"/>
    <w:rsid w:val="002817F7"/>
    <w:rsid w:val="00282302"/>
    <w:rsid w:val="002832EB"/>
    <w:rsid w:val="002839B1"/>
    <w:rsid w:val="00283BBB"/>
    <w:rsid w:val="00284CC3"/>
    <w:rsid w:val="00286968"/>
    <w:rsid w:val="00286A55"/>
    <w:rsid w:val="00286F65"/>
    <w:rsid w:val="00293B8F"/>
    <w:rsid w:val="0029532C"/>
    <w:rsid w:val="00296528"/>
    <w:rsid w:val="00297005"/>
    <w:rsid w:val="00297352"/>
    <w:rsid w:val="002975C1"/>
    <w:rsid w:val="00297720"/>
    <w:rsid w:val="00297986"/>
    <w:rsid w:val="002A2435"/>
    <w:rsid w:val="002A2927"/>
    <w:rsid w:val="002A2AFF"/>
    <w:rsid w:val="002A4BAA"/>
    <w:rsid w:val="002A6832"/>
    <w:rsid w:val="002B132D"/>
    <w:rsid w:val="002B1509"/>
    <w:rsid w:val="002B2A3E"/>
    <w:rsid w:val="002B3503"/>
    <w:rsid w:val="002B37FA"/>
    <w:rsid w:val="002B4476"/>
    <w:rsid w:val="002B4FD3"/>
    <w:rsid w:val="002B5795"/>
    <w:rsid w:val="002B6395"/>
    <w:rsid w:val="002B780D"/>
    <w:rsid w:val="002C0E45"/>
    <w:rsid w:val="002C125F"/>
    <w:rsid w:val="002C1454"/>
    <w:rsid w:val="002C3031"/>
    <w:rsid w:val="002C3087"/>
    <w:rsid w:val="002C3F77"/>
    <w:rsid w:val="002D02B6"/>
    <w:rsid w:val="002D06D3"/>
    <w:rsid w:val="002D0F93"/>
    <w:rsid w:val="002D1A7F"/>
    <w:rsid w:val="002D20E5"/>
    <w:rsid w:val="002D53FA"/>
    <w:rsid w:val="002D712F"/>
    <w:rsid w:val="002D7D30"/>
    <w:rsid w:val="002E14EA"/>
    <w:rsid w:val="002E1FCA"/>
    <w:rsid w:val="002E2077"/>
    <w:rsid w:val="002E2A81"/>
    <w:rsid w:val="002E5DDA"/>
    <w:rsid w:val="002E6543"/>
    <w:rsid w:val="002E78C5"/>
    <w:rsid w:val="002F01F0"/>
    <w:rsid w:val="002F028A"/>
    <w:rsid w:val="002F1486"/>
    <w:rsid w:val="002F15DA"/>
    <w:rsid w:val="002F1C68"/>
    <w:rsid w:val="002F30C5"/>
    <w:rsid w:val="002F3648"/>
    <w:rsid w:val="002F366C"/>
    <w:rsid w:val="002F4983"/>
    <w:rsid w:val="002F579C"/>
    <w:rsid w:val="002F5E25"/>
    <w:rsid w:val="002F6293"/>
    <w:rsid w:val="002F710E"/>
    <w:rsid w:val="002F72F0"/>
    <w:rsid w:val="0030039B"/>
    <w:rsid w:val="00300895"/>
    <w:rsid w:val="00301F80"/>
    <w:rsid w:val="00303820"/>
    <w:rsid w:val="00303941"/>
    <w:rsid w:val="003061B0"/>
    <w:rsid w:val="003066AD"/>
    <w:rsid w:val="00307CD5"/>
    <w:rsid w:val="00312B9E"/>
    <w:rsid w:val="00314768"/>
    <w:rsid w:val="003148B1"/>
    <w:rsid w:val="00321B88"/>
    <w:rsid w:val="00321FC2"/>
    <w:rsid w:val="00322ECD"/>
    <w:rsid w:val="00324319"/>
    <w:rsid w:val="00325872"/>
    <w:rsid w:val="00325A65"/>
    <w:rsid w:val="00327660"/>
    <w:rsid w:val="00327BDD"/>
    <w:rsid w:val="00331011"/>
    <w:rsid w:val="00331AF5"/>
    <w:rsid w:val="00332644"/>
    <w:rsid w:val="00332E21"/>
    <w:rsid w:val="00332F9F"/>
    <w:rsid w:val="003335C6"/>
    <w:rsid w:val="00333903"/>
    <w:rsid w:val="00333CF5"/>
    <w:rsid w:val="00333F21"/>
    <w:rsid w:val="00334AC3"/>
    <w:rsid w:val="0033563E"/>
    <w:rsid w:val="00336535"/>
    <w:rsid w:val="00336678"/>
    <w:rsid w:val="00336A16"/>
    <w:rsid w:val="00337B0D"/>
    <w:rsid w:val="003401CB"/>
    <w:rsid w:val="0034193C"/>
    <w:rsid w:val="00345A70"/>
    <w:rsid w:val="0034688E"/>
    <w:rsid w:val="00347018"/>
    <w:rsid w:val="0034787B"/>
    <w:rsid w:val="0035040D"/>
    <w:rsid w:val="00350DD3"/>
    <w:rsid w:val="00351610"/>
    <w:rsid w:val="00354AE4"/>
    <w:rsid w:val="00354E12"/>
    <w:rsid w:val="00355D1B"/>
    <w:rsid w:val="00360F94"/>
    <w:rsid w:val="00361426"/>
    <w:rsid w:val="0036216D"/>
    <w:rsid w:val="003645FA"/>
    <w:rsid w:val="003667D6"/>
    <w:rsid w:val="00367FF7"/>
    <w:rsid w:val="00370B1F"/>
    <w:rsid w:val="003725FB"/>
    <w:rsid w:val="0037386D"/>
    <w:rsid w:val="003739E3"/>
    <w:rsid w:val="003740DF"/>
    <w:rsid w:val="00375DCD"/>
    <w:rsid w:val="003761C6"/>
    <w:rsid w:val="00376460"/>
    <w:rsid w:val="0038228E"/>
    <w:rsid w:val="0038445F"/>
    <w:rsid w:val="00384E85"/>
    <w:rsid w:val="00386340"/>
    <w:rsid w:val="0038721B"/>
    <w:rsid w:val="003906FE"/>
    <w:rsid w:val="003911F1"/>
    <w:rsid w:val="0039147F"/>
    <w:rsid w:val="00391BB1"/>
    <w:rsid w:val="0039486B"/>
    <w:rsid w:val="00395BAB"/>
    <w:rsid w:val="003964E4"/>
    <w:rsid w:val="00396AA8"/>
    <w:rsid w:val="003972B4"/>
    <w:rsid w:val="00397CA4"/>
    <w:rsid w:val="003A133C"/>
    <w:rsid w:val="003A56A8"/>
    <w:rsid w:val="003A5F21"/>
    <w:rsid w:val="003A691C"/>
    <w:rsid w:val="003A6DAC"/>
    <w:rsid w:val="003B051B"/>
    <w:rsid w:val="003B09AD"/>
    <w:rsid w:val="003B1191"/>
    <w:rsid w:val="003B2702"/>
    <w:rsid w:val="003B2DD3"/>
    <w:rsid w:val="003B544A"/>
    <w:rsid w:val="003B570B"/>
    <w:rsid w:val="003B616B"/>
    <w:rsid w:val="003B6A34"/>
    <w:rsid w:val="003C61D1"/>
    <w:rsid w:val="003C719A"/>
    <w:rsid w:val="003C7386"/>
    <w:rsid w:val="003D0381"/>
    <w:rsid w:val="003D0D7F"/>
    <w:rsid w:val="003D0F19"/>
    <w:rsid w:val="003D1761"/>
    <w:rsid w:val="003D2459"/>
    <w:rsid w:val="003D36A3"/>
    <w:rsid w:val="003D37F6"/>
    <w:rsid w:val="003D3C9A"/>
    <w:rsid w:val="003D40A0"/>
    <w:rsid w:val="003D42B2"/>
    <w:rsid w:val="003D4728"/>
    <w:rsid w:val="003D5675"/>
    <w:rsid w:val="003D5C3A"/>
    <w:rsid w:val="003D732C"/>
    <w:rsid w:val="003D7D45"/>
    <w:rsid w:val="003E032B"/>
    <w:rsid w:val="003E0B2C"/>
    <w:rsid w:val="003E16F1"/>
    <w:rsid w:val="003E2CAB"/>
    <w:rsid w:val="003E2E71"/>
    <w:rsid w:val="003E3577"/>
    <w:rsid w:val="003E38D3"/>
    <w:rsid w:val="003E45B3"/>
    <w:rsid w:val="003E60AE"/>
    <w:rsid w:val="003E60B1"/>
    <w:rsid w:val="003E6847"/>
    <w:rsid w:val="003E71A4"/>
    <w:rsid w:val="003E7A5D"/>
    <w:rsid w:val="003F0588"/>
    <w:rsid w:val="003F0B13"/>
    <w:rsid w:val="003F1A17"/>
    <w:rsid w:val="003F2F69"/>
    <w:rsid w:val="003F3CC5"/>
    <w:rsid w:val="003F4E9C"/>
    <w:rsid w:val="003F52A3"/>
    <w:rsid w:val="003F5448"/>
    <w:rsid w:val="003F5686"/>
    <w:rsid w:val="003F610F"/>
    <w:rsid w:val="003F6565"/>
    <w:rsid w:val="003F6FB7"/>
    <w:rsid w:val="00400207"/>
    <w:rsid w:val="00400B68"/>
    <w:rsid w:val="00407027"/>
    <w:rsid w:val="00411672"/>
    <w:rsid w:val="00411944"/>
    <w:rsid w:val="00411F66"/>
    <w:rsid w:val="004125B5"/>
    <w:rsid w:val="00412EF5"/>
    <w:rsid w:val="00415861"/>
    <w:rsid w:val="00416CAC"/>
    <w:rsid w:val="00417024"/>
    <w:rsid w:val="004207EA"/>
    <w:rsid w:val="00420981"/>
    <w:rsid w:val="00422F2E"/>
    <w:rsid w:val="0042301C"/>
    <w:rsid w:val="004270F0"/>
    <w:rsid w:val="004273E8"/>
    <w:rsid w:val="00430206"/>
    <w:rsid w:val="00435287"/>
    <w:rsid w:val="00435E1D"/>
    <w:rsid w:val="004408C5"/>
    <w:rsid w:val="0044115B"/>
    <w:rsid w:val="004412B4"/>
    <w:rsid w:val="00443517"/>
    <w:rsid w:val="00444271"/>
    <w:rsid w:val="00446750"/>
    <w:rsid w:val="0045093E"/>
    <w:rsid w:val="004528D4"/>
    <w:rsid w:val="00453114"/>
    <w:rsid w:val="00454156"/>
    <w:rsid w:val="00461AFF"/>
    <w:rsid w:val="00461FB1"/>
    <w:rsid w:val="004623C1"/>
    <w:rsid w:val="0046267E"/>
    <w:rsid w:val="00462F67"/>
    <w:rsid w:val="00463A91"/>
    <w:rsid w:val="00464B67"/>
    <w:rsid w:val="004674F0"/>
    <w:rsid w:val="0046774C"/>
    <w:rsid w:val="00467C99"/>
    <w:rsid w:val="00470925"/>
    <w:rsid w:val="004711BD"/>
    <w:rsid w:val="0047146B"/>
    <w:rsid w:val="00471742"/>
    <w:rsid w:val="0047250F"/>
    <w:rsid w:val="004727BE"/>
    <w:rsid w:val="00472ED2"/>
    <w:rsid w:val="00474C0E"/>
    <w:rsid w:val="00475B6C"/>
    <w:rsid w:val="00475CF1"/>
    <w:rsid w:val="00477376"/>
    <w:rsid w:val="004818CC"/>
    <w:rsid w:val="00481976"/>
    <w:rsid w:val="00483471"/>
    <w:rsid w:val="0048465B"/>
    <w:rsid w:val="00484B66"/>
    <w:rsid w:val="0048562A"/>
    <w:rsid w:val="00486BE7"/>
    <w:rsid w:val="00490286"/>
    <w:rsid w:val="00490BF5"/>
    <w:rsid w:val="00490D15"/>
    <w:rsid w:val="0049157E"/>
    <w:rsid w:val="00491DA1"/>
    <w:rsid w:val="00492388"/>
    <w:rsid w:val="0049416D"/>
    <w:rsid w:val="00494460"/>
    <w:rsid w:val="00494561"/>
    <w:rsid w:val="00496D99"/>
    <w:rsid w:val="00497DCC"/>
    <w:rsid w:val="00497F82"/>
    <w:rsid w:val="004A09E6"/>
    <w:rsid w:val="004A0AEF"/>
    <w:rsid w:val="004A4600"/>
    <w:rsid w:val="004A6436"/>
    <w:rsid w:val="004A77B3"/>
    <w:rsid w:val="004A77D4"/>
    <w:rsid w:val="004B2BAD"/>
    <w:rsid w:val="004B3376"/>
    <w:rsid w:val="004B50A8"/>
    <w:rsid w:val="004B6A49"/>
    <w:rsid w:val="004B7566"/>
    <w:rsid w:val="004C07F2"/>
    <w:rsid w:val="004C0EE5"/>
    <w:rsid w:val="004C37F8"/>
    <w:rsid w:val="004C48F7"/>
    <w:rsid w:val="004C5142"/>
    <w:rsid w:val="004C54FB"/>
    <w:rsid w:val="004C672F"/>
    <w:rsid w:val="004C6E97"/>
    <w:rsid w:val="004D0DA7"/>
    <w:rsid w:val="004D4132"/>
    <w:rsid w:val="004D4AB5"/>
    <w:rsid w:val="004D5A11"/>
    <w:rsid w:val="004D6A91"/>
    <w:rsid w:val="004D74A8"/>
    <w:rsid w:val="004E04AB"/>
    <w:rsid w:val="004E208E"/>
    <w:rsid w:val="004E2901"/>
    <w:rsid w:val="004E31A2"/>
    <w:rsid w:val="004E3834"/>
    <w:rsid w:val="004E3DCB"/>
    <w:rsid w:val="004E4591"/>
    <w:rsid w:val="004E471E"/>
    <w:rsid w:val="004E47C0"/>
    <w:rsid w:val="004E491D"/>
    <w:rsid w:val="004E576A"/>
    <w:rsid w:val="004E6670"/>
    <w:rsid w:val="004F06DC"/>
    <w:rsid w:val="004F0DFB"/>
    <w:rsid w:val="004F0EE5"/>
    <w:rsid w:val="004F1362"/>
    <w:rsid w:val="004F1739"/>
    <w:rsid w:val="004F41FE"/>
    <w:rsid w:val="004F46BC"/>
    <w:rsid w:val="004F563C"/>
    <w:rsid w:val="004F5DD6"/>
    <w:rsid w:val="004F6BF0"/>
    <w:rsid w:val="00500338"/>
    <w:rsid w:val="00500700"/>
    <w:rsid w:val="0050222F"/>
    <w:rsid w:val="0050365C"/>
    <w:rsid w:val="00503E68"/>
    <w:rsid w:val="00503EFA"/>
    <w:rsid w:val="0050435C"/>
    <w:rsid w:val="00505077"/>
    <w:rsid w:val="00505B4E"/>
    <w:rsid w:val="00505C3F"/>
    <w:rsid w:val="00506262"/>
    <w:rsid w:val="00506645"/>
    <w:rsid w:val="00507013"/>
    <w:rsid w:val="0050742E"/>
    <w:rsid w:val="005108D8"/>
    <w:rsid w:val="0051329B"/>
    <w:rsid w:val="00513776"/>
    <w:rsid w:val="005141AC"/>
    <w:rsid w:val="00514633"/>
    <w:rsid w:val="00515E4D"/>
    <w:rsid w:val="005177E2"/>
    <w:rsid w:val="00517A41"/>
    <w:rsid w:val="0052089F"/>
    <w:rsid w:val="00520B56"/>
    <w:rsid w:val="0052291B"/>
    <w:rsid w:val="00524E5E"/>
    <w:rsid w:val="0052585C"/>
    <w:rsid w:val="005273AC"/>
    <w:rsid w:val="00530A42"/>
    <w:rsid w:val="005333DE"/>
    <w:rsid w:val="0053390D"/>
    <w:rsid w:val="00533B59"/>
    <w:rsid w:val="00533DA3"/>
    <w:rsid w:val="00537B4F"/>
    <w:rsid w:val="00537DDD"/>
    <w:rsid w:val="00541355"/>
    <w:rsid w:val="00541C73"/>
    <w:rsid w:val="00542397"/>
    <w:rsid w:val="00543DCD"/>
    <w:rsid w:val="005474D6"/>
    <w:rsid w:val="0055157F"/>
    <w:rsid w:val="005536DD"/>
    <w:rsid w:val="00554051"/>
    <w:rsid w:val="00554216"/>
    <w:rsid w:val="0055457C"/>
    <w:rsid w:val="00554FE6"/>
    <w:rsid w:val="00555CF0"/>
    <w:rsid w:val="00557030"/>
    <w:rsid w:val="005603D2"/>
    <w:rsid w:val="0056043D"/>
    <w:rsid w:val="00560D09"/>
    <w:rsid w:val="00560F54"/>
    <w:rsid w:val="00562CC2"/>
    <w:rsid w:val="00563922"/>
    <w:rsid w:val="005652BA"/>
    <w:rsid w:val="00566523"/>
    <w:rsid w:val="005704D9"/>
    <w:rsid w:val="00572069"/>
    <w:rsid w:val="00572ED8"/>
    <w:rsid w:val="0057310D"/>
    <w:rsid w:val="00576979"/>
    <w:rsid w:val="00581CE4"/>
    <w:rsid w:val="00586875"/>
    <w:rsid w:val="00586CAD"/>
    <w:rsid w:val="00587BFB"/>
    <w:rsid w:val="00587C23"/>
    <w:rsid w:val="00590B99"/>
    <w:rsid w:val="0059117C"/>
    <w:rsid w:val="00591BEB"/>
    <w:rsid w:val="00591ECA"/>
    <w:rsid w:val="00594A57"/>
    <w:rsid w:val="00595346"/>
    <w:rsid w:val="00596936"/>
    <w:rsid w:val="005A2B61"/>
    <w:rsid w:val="005A2BC0"/>
    <w:rsid w:val="005A2BD3"/>
    <w:rsid w:val="005A3724"/>
    <w:rsid w:val="005A3FAD"/>
    <w:rsid w:val="005B04BE"/>
    <w:rsid w:val="005B17AC"/>
    <w:rsid w:val="005B1C3B"/>
    <w:rsid w:val="005B1E48"/>
    <w:rsid w:val="005B23AF"/>
    <w:rsid w:val="005B2E0D"/>
    <w:rsid w:val="005B3C0C"/>
    <w:rsid w:val="005B5243"/>
    <w:rsid w:val="005B6184"/>
    <w:rsid w:val="005B6BEA"/>
    <w:rsid w:val="005B6D66"/>
    <w:rsid w:val="005B7913"/>
    <w:rsid w:val="005C37A9"/>
    <w:rsid w:val="005C4FCE"/>
    <w:rsid w:val="005C56D4"/>
    <w:rsid w:val="005C6A7D"/>
    <w:rsid w:val="005D07CE"/>
    <w:rsid w:val="005D1D64"/>
    <w:rsid w:val="005D2121"/>
    <w:rsid w:val="005D4DEB"/>
    <w:rsid w:val="005D5F0E"/>
    <w:rsid w:val="005D6867"/>
    <w:rsid w:val="005D6DAB"/>
    <w:rsid w:val="005D6E07"/>
    <w:rsid w:val="005E0329"/>
    <w:rsid w:val="005E06C6"/>
    <w:rsid w:val="005E0E02"/>
    <w:rsid w:val="005E1748"/>
    <w:rsid w:val="005E18EF"/>
    <w:rsid w:val="005E4A6A"/>
    <w:rsid w:val="005E4C0F"/>
    <w:rsid w:val="005E75FD"/>
    <w:rsid w:val="005F02E1"/>
    <w:rsid w:val="005F0F13"/>
    <w:rsid w:val="005F2E8D"/>
    <w:rsid w:val="005F409F"/>
    <w:rsid w:val="005F4F63"/>
    <w:rsid w:val="005F5859"/>
    <w:rsid w:val="005F61EC"/>
    <w:rsid w:val="005F66C7"/>
    <w:rsid w:val="00600039"/>
    <w:rsid w:val="0060219D"/>
    <w:rsid w:val="0060340F"/>
    <w:rsid w:val="00603BB5"/>
    <w:rsid w:val="00603CC8"/>
    <w:rsid w:val="00606389"/>
    <w:rsid w:val="00611E3D"/>
    <w:rsid w:val="00612291"/>
    <w:rsid w:val="00612C20"/>
    <w:rsid w:val="0061355C"/>
    <w:rsid w:val="00616334"/>
    <w:rsid w:val="00617726"/>
    <w:rsid w:val="00620830"/>
    <w:rsid w:val="0062123E"/>
    <w:rsid w:val="00621455"/>
    <w:rsid w:val="00622E5F"/>
    <w:rsid w:val="00622ED7"/>
    <w:rsid w:val="00623645"/>
    <w:rsid w:val="006240E8"/>
    <w:rsid w:val="006245C4"/>
    <w:rsid w:val="00626735"/>
    <w:rsid w:val="00626A3C"/>
    <w:rsid w:val="00627A75"/>
    <w:rsid w:val="00627FC6"/>
    <w:rsid w:val="0063208C"/>
    <w:rsid w:val="00633EA9"/>
    <w:rsid w:val="0063570F"/>
    <w:rsid w:val="00637078"/>
    <w:rsid w:val="00637320"/>
    <w:rsid w:val="00641799"/>
    <w:rsid w:val="00642EE9"/>
    <w:rsid w:val="00643036"/>
    <w:rsid w:val="00643EBE"/>
    <w:rsid w:val="006444AC"/>
    <w:rsid w:val="00644E7D"/>
    <w:rsid w:val="00646E5E"/>
    <w:rsid w:val="006477E0"/>
    <w:rsid w:val="00647A79"/>
    <w:rsid w:val="00647B02"/>
    <w:rsid w:val="00647F01"/>
    <w:rsid w:val="0065005B"/>
    <w:rsid w:val="00650F8D"/>
    <w:rsid w:val="0065126E"/>
    <w:rsid w:val="00652C36"/>
    <w:rsid w:val="00654AE9"/>
    <w:rsid w:val="00656370"/>
    <w:rsid w:val="00657FB2"/>
    <w:rsid w:val="0066057C"/>
    <w:rsid w:val="00660E62"/>
    <w:rsid w:val="0066258B"/>
    <w:rsid w:val="00662750"/>
    <w:rsid w:val="00662CDB"/>
    <w:rsid w:val="00663A64"/>
    <w:rsid w:val="00664DFF"/>
    <w:rsid w:val="00665DDA"/>
    <w:rsid w:val="0066667C"/>
    <w:rsid w:val="00666A0C"/>
    <w:rsid w:val="00666EC8"/>
    <w:rsid w:val="006678EC"/>
    <w:rsid w:val="0066792C"/>
    <w:rsid w:val="00670BCC"/>
    <w:rsid w:val="0067269B"/>
    <w:rsid w:val="0067567A"/>
    <w:rsid w:val="00675B61"/>
    <w:rsid w:val="00680096"/>
    <w:rsid w:val="0068072C"/>
    <w:rsid w:val="00681D1B"/>
    <w:rsid w:val="0068329D"/>
    <w:rsid w:val="0068396C"/>
    <w:rsid w:val="00690FEE"/>
    <w:rsid w:val="0069251F"/>
    <w:rsid w:val="006925B0"/>
    <w:rsid w:val="00692D72"/>
    <w:rsid w:val="00692E5C"/>
    <w:rsid w:val="00693DE0"/>
    <w:rsid w:val="006965C5"/>
    <w:rsid w:val="0069704E"/>
    <w:rsid w:val="00697289"/>
    <w:rsid w:val="006974B1"/>
    <w:rsid w:val="006A0C82"/>
    <w:rsid w:val="006A0C85"/>
    <w:rsid w:val="006A3209"/>
    <w:rsid w:val="006A34D5"/>
    <w:rsid w:val="006A45E5"/>
    <w:rsid w:val="006A5821"/>
    <w:rsid w:val="006A5AE1"/>
    <w:rsid w:val="006A64C8"/>
    <w:rsid w:val="006B2998"/>
    <w:rsid w:val="006B3D43"/>
    <w:rsid w:val="006B49AC"/>
    <w:rsid w:val="006B4D81"/>
    <w:rsid w:val="006B52C1"/>
    <w:rsid w:val="006C031B"/>
    <w:rsid w:val="006C23E3"/>
    <w:rsid w:val="006C24DF"/>
    <w:rsid w:val="006C4235"/>
    <w:rsid w:val="006C454C"/>
    <w:rsid w:val="006C5614"/>
    <w:rsid w:val="006C5651"/>
    <w:rsid w:val="006C5D3F"/>
    <w:rsid w:val="006C7415"/>
    <w:rsid w:val="006C7974"/>
    <w:rsid w:val="006D06FC"/>
    <w:rsid w:val="006D1417"/>
    <w:rsid w:val="006D258D"/>
    <w:rsid w:val="006D355D"/>
    <w:rsid w:val="006D5BCA"/>
    <w:rsid w:val="006D7648"/>
    <w:rsid w:val="006D77EF"/>
    <w:rsid w:val="006E086F"/>
    <w:rsid w:val="006E2468"/>
    <w:rsid w:val="006E2B22"/>
    <w:rsid w:val="006E387F"/>
    <w:rsid w:val="006E46CF"/>
    <w:rsid w:val="006E7D2D"/>
    <w:rsid w:val="006F16D3"/>
    <w:rsid w:val="006F3A36"/>
    <w:rsid w:val="006F4A85"/>
    <w:rsid w:val="006F51A5"/>
    <w:rsid w:val="006F6D22"/>
    <w:rsid w:val="00700FD6"/>
    <w:rsid w:val="007016D9"/>
    <w:rsid w:val="007017C3"/>
    <w:rsid w:val="0070198F"/>
    <w:rsid w:val="00702369"/>
    <w:rsid w:val="00703032"/>
    <w:rsid w:val="00703FD6"/>
    <w:rsid w:val="00707C75"/>
    <w:rsid w:val="00712DEB"/>
    <w:rsid w:val="00713179"/>
    <w:rsid w:val="007143C8"/>
    <w:rsid w:val="0071481F"/>
    <w:rsid w:val="00714AD1"/>
    <w:rsid w:val="007156F1"/>
    <w:rsid w:val="007156F7"/>
    <w:rsid w:val="0071580D"/>
    <w:rsid w:val="00715D74"/>
    <w:rsid w:val="00715DB9"/>
    <w:rsid w:val="00715EE3"/>
    <w:rsid w:val="00716E1A"/>
    <w:rsid w:val="0072006A"/>
    <w:rsid w:val="00720F8D"/>
    <w:rsid w:val="00722937"/>
    <w:rsid w:val="00725AC7"/>
    <w:rsid w:val="00725C12"/>
    <w:rsid w:val="007264B0"/>
    <w:rsid w:val="00726724"/>
    <w:rsid w:val="00726D18"/>
    <w:rsid w:val="00727084"/>
    <w:rsid w:val="00727121"/>
    <w:rsid w:val="0072749C"/>
    <w:rsid w:val="00730835"/>
    <w:rsid w:val="00730949"/>
    <w:rsid w:val="00732073"/>
    <w:rsid w:val="00732D57"/>
    <w:rsid w:val="007357F4"/>
    <w:rsid w:val="0073771E"/>
    <w:rsid w:val="007400E8"/>
    <w:rsid w:val="007410F0"/>
    <w:rsid w:val="00741CAD"/>
    <w:rsid w:val="00741EB3"/>
    <w:rsid w:val="007434B5"/>
    <w:rsid w:val="007445AD"/>
    <w:rsid w:val="00744C0F"/>
    <w:rsid w:val="00744DE7"/>
    <w:rsid w:val="00747255"/>
    <w:rsid w:val="0074771F"/>
    <w:rsid w:val="007514E2"/>
    <w:rsid w:val="00753C0D"/>
    <w:rsid w:val="00753FA3"/>
    <w:rsid w:val="00754C10"/>
    <w:rsid w:val="00755D05"/>
    <w:rsid w:val="00755F82"/>
    <w:rsid w:val="00756639"/>
    <w:rsid w:val="007605E9"/>
    <w:rsid w:val="007611EF"/>
    <w:rsid w:val="007624BA"/>
    <w:rsid w:val="00762986"/>
    <w:rsid w:val="00770754"/>
    <w:rsid w:val="007708FB"/>
    <w:rsid w:val="00770B7F"/>
    <w:rsid w:val="0077432A"/>
    <w:rsid w:val="007749B4"/>
    <w:rsid w:val="0077604B"/>
    <w:rsid w:val="00780C69"/>
    <w:rsid w:val="00780DB9"/>
    <w:rsid w:val="00782E51"/>
    <w:rsid w:val="00784EEC"/>
    <w:rsid w:val="007862BA"/>
    <w:rsid w:val="00787C24"/>
    <w:rsid w:val="007901B6"/>
    <w:rsid w:val="00790BB5"/>
    <w:rsid w:val="00791331"/>
    <w:rsid w:val="00791B06"/>
    <w:rsid w:val="0079463A"/>
    <w:rsid w:val="00794BA5"/>
    <w:rsid w:val="00797472"/>
    <w:rsid w:val="007A078A"/>
    <w:rsid w:val="007A08B1"/>
    <w:rsid w:val="007A1A91"/>
    <w:rsid w:val="007A26D1"/>
    <w:rsid w:val="007A305A"/>
    <w:rsid w:val="007A3CB6"/>
    <w:rsid w:val="007A4AEB"/>
    <w:rsid w:val="007A61A0"/>
    <w:rsid w:val="007B0BF8"/>
    <w:rsid w:val="007B0C2E"/>
    <w:rsid w:val="007B139F"/>
    <w:rsid w:val="007B1BF1"/>
    <w:rsid w:val="007B3970"/>
    <w:rsid w:val="007B51F5"/>
    <w:rsid w:val="007B5910"/>
    <w:rsid w:val="007B5EAC"/>
    <w:rsid w:val="007B69AF"/>
    <w:rsid w:val="007B70BB"/>
    <w:rsid w:val="007C060D"/>
    <w:rsid w:val="007C0D94"/>
    <w:rsid w:val="007C104A"/>
    <w:rsid w:val="007C44C1"/>
    <w:rsid w:val="007C5488"/>
    <w:rsid w:val="007C580E"/>
    <w:rsid w:val="007C5EB5"/>
    <w:rsid w:val="007C63D6"/>
    <w:rsid w:val="007C7E58"/>
    <w:rsid w:val="007D0EF3"/>
    <w:rsid w:val="007D13BB"/>
    <w:rsid w:val="007D1DB0"/>
    <w:rsid w:val="007D2105"/>
    <w:rsid w:val="007D232C"/>
    <w:rsid w:val="007D2890"/>
    <w:rsid w:val="007D5B48"/>
    <w:rsid w:val="007E005F"/>
    <w:rsid w:val="007E01D3"/>
    <w:rsid w:val="007E0D64"/>
    <w:rsid w:val="007E1BBB"/>
    <w:rsid w:val="007E1EBE"/>
    <w:rsid w:val="007E2569"/>
    <w:rsid w:val="007E2926"/>
    <w:rsid w:val="007E4E45"/>
    <w:rsid w:val="007E7B29"/>
    <w:rsid w:val="007F0443"/>
    <w:rsid w:val="007F194C"/>
    <w:rsid w:val="007F299C"/>
    <w:rsid w:val="007F3AA6"/>
    <w:rsid w:val="007F51E2"/>
    <w:rsid w:val="007F5930"/>
    <w:rsid w:val="007F6A72"/>
    <w:rsid w:val="008003B6"/>
    <w:rsid w:val="0080055A"/>
    <w:rsid w:val="00801281"/>
    <w:rsid w:val="00801F92"/>
    <w:rsid w:val="00801FD7"/>
    <w:rsid w:val="008038D2"/>
    <w:rsid w:val="00803B18"/>
    <w:rsid w:val="008044FF"/>
    <w:rsid w:val="008050E3"/>
    <w:rsid w:val="008052A9"/>
    <w:rsid w:val="00806859"/>
    <w:rsid w:val="00806D7E"/>
    <w:rsid w:val="00810531"/>
    <w:rsid w:val="00813F35"/>
    <w:rsid w:val="0081480F"/>
    <w:rsid w:val="00816A35"/>
    <w:rsid w:val="00817A6D"/>
    <w:rsid w:val="00820416"/>
    <w:rsid w:val="00821A4F"/>
    <w:rsid w:val="00822349"/>
    <w:rsid w:val="00822C3D"/>
    <w:rsid w:val="00825400"/>
    <w:rsid w:val="00826EEC"/>
    <w:rsid w:val="00827495"/>
    <w:rsid w:val="008311F4"/>
    <w:rsid w:val="00832445"/>
    <w:rsid w:val="0083520F"/>
    <w:rsid w:val="00835299"/>
    <w:rsid w:val="00835948"/>
    <w:rsid w:val="00835F1F"/>
    <w:rsid w:val="00837704"/>
    <w:rsid w:val="0084115F"/>
    <w:rsid w:val="008425C6"/>
    <w:rsid w:val="00842950"/>
    <w:rsid w:val="00843391"/>
    <w:rsid w:val="00843C9E"/>
    <w:rsid w:val="00844A03"/>
    <w:rsid w:val="00845744"/>
    <w:rsid w:val="00845AB6"/>
    <w:rsid w:val="00845D60"/>
    <w:rsid w:val="008463FF"/>
    <w:rsid w:val="008465AE"/>
    <w:rsid w:val="00847432"/>
    <w:rsid w:val="00850482"/>
    <w:rsid w:val="0085076A"/>
    <w:rsid w:val="00855684"/>
    <w:rsid w:val="00856320"/>
    <w:rsid w:val="0085636D"/>
    <w:rsid w:val="00856714"/>
    <w:rsid w:val="00861294"/>
    <w:rsid w:val="008621FC"/>
    <w:rsid w:val="008623FF"/>
    <w:rsid w:val="00863F2A"/>
    <w:rsid w:val="00865382"/>
    <w:rsid w:val="00865BBB"/>
    <w:rsid w:val="00865DEC"/>
    <w:rsid w:val="00866B63"/>
    <w:rsid w:val="00871C71"/>
    <w:rsid w:val="00872E27"/>
    <w:rsid w:val="00874A38"/>
    <w:rsid w:val="00874D69"/>
    <w:rsid w:val="00876698"/>
    <w:rsid w:val="0087733D"/>
    <w:rsid w:val="00877840"/>
    <w:rsid w:val="0088054F"/>
    <w:rsid w:val="00880669"/>
    <w:rsid w:val="00881CEA"/>
    <w:rsid w:val="008822E0"/>
    <w:rsid w:val="0088247B"/>
    <w:rsid w:val="008832CE"/>
    <w:rsid w:val="008837AE"/>
    <w:rsid w:val="0088392B"/>
    <w:rsid w:val="00883CD6"/>
    <w:rsid w:val="008841E4"/>
    <w:rsid w:val="00884B02"/>
    <w:rsid w:val="00884CC5"/>
    <w:rsid w:val="00885916"/>
    <w:rsid w:val="008877F2"/>
    <w:rsid w:val="008902A0"/>
    <w:rsid w:val="00892C96"/>
    <w:rsid w:val="00893391"/>
    <w:rsid w:val="00896BA6"/>
    <w:rsid w:val="00897706"/>
    <w:rsid w:val="008A0275"/>
    <w:rsid w:val="008A104E"/>
    <w:rsid w:val="008A2F08"/>
    <w:rsid w:val="008A3FC5"/>
    <w:rsid w:val="008A49BA"/>
    <w:rsid w:val="008A6475"/>
    <w:rsid w:val="008B09FD"/>
    <w:rsid w:val="008B297D"/>
    <w:rsid w:val="008B43CC"/>
    <w:rsid w:val="008B445C"/>
    <w:rsid w:val="008B4B56"/>
    <w:rsid w:val="008B4B6D"/>
    <w:rsid w:val="008B4E82"/>
    <w:rsid w:val="008B6AA4"/>
    <w:rsid w:val="008B6B48"/>
    <w:rsid w:val="008B7B8C"/>
    <w:rsid w:val="008B7C78"/>
    <w:rsid w:val="008C0768"/>
    <w:rsid w:val="008C0EF3"/>
    <w:rsid w:val="008C20D0"/>
    <w:rsid w:val="008C37EC"/>
    <w:rsid w:val="008C38B9"/>
    <w:rsid w:val="008C3A46"/>
    <w:rsid w:val="008C42D6"/>
    <w:rsid w:val="008C4FB0"/>
    <w:rsid w:val="008C57AB"/>
    <w:rsid w:val="008C7137"/>
    <w:rsid w:val="008D0A99"/>
    <w:rsid w:val="008D1AA6"/>
    <w:rsid w:val="008D35AC"/>
    <w:rsid w:val="008D5846"/>
    <w:rsid w:val="008D5BAA"/>
    <w:rsid w:val="008D5C82"/>
    <w:rsid w:val="008D5E8D"/>
    <w:rsid w:val="008E0A1C"/>
    <w:rsid w:val="008E32E4"/>
    <w:rsid w:val="008E3B49"/>
    <w:rsid w:val="008E3D08"/>
    <w:rsid w:val="008E4164"/>
    <w:rsid w:val="008E4974"/>
    <w:rsid w:val="008E5536"/>
    <w:rsid w:val="008E5700"/>
    <w:rsid w:val="008E6905"/>
    <w:rsid w:val="008E71E9"/>
    <w:rsid w:val="008E7CF3"/>
    <w:rsid w:val="008F39DE"/>
    <w:rsid w:val="008F42E9"/>
    <w:rsid w:val="008F7C22"/>
    <w:rsid w:val="009004D7"/>
    <w:rsid w:val="00900EB5"/>
    <w:rsid w:val="00901FDC"/>
    <w:rsid w:val="00902EE7"/>
    <w:rsid w:val="0090422E"/>
    <w:rsid w:val="009056B4"/>
    <w:rsid w:val="00905BA7"/>
    <w:rsid w:val="00906FA7"/>
    <w:rsid w:val="00907584"/>
    <w:rsid w:val="0091044F"/>
    <w:rsid w:val="009104A1"/>
    <w:rsid w:val="0091088C"/>
    <w:rsid w:val="00911065"/>
    <w:rsid w:val="009125A6"/>
    <w:rsid w:val="00912B2D"/>
    <w:rsid w:val="00915059"/>
    <w:rsid w:val="009152E3"/>
    <w:rsid w:val="00916D96"/>
    <w:rsid w:val="00916EAF"/>
    <w:rsid w:val="00920030"/>
    <w:rsid w:val="009209BE"/>
    <w:rsid w:val="009215C7"/>
    <w:rsid w:val="00921903"/>
    <w:rsid w:val="00922CC6"/>
    <w:rsid w:val="009262E5"/>
    <w:rsid w:val="0092636D"/>
    <w:rsid w:val="00926E9B"/>
    <w:rsid w:val="009272A9"/>
    <w:rsid w:val="00927F36"/>
    <w:rsid w:val="009301D2"/>
    <w:rsid w:val="009327B4"/>
    <w:rsid w:val="00935FB9"/>
    <w:rsid w:val="00936DEB"/>
    <w:rsid w:val="009405B0"/>
    <w:rsid w:val="009405BB"/>
    <w:rsid w:val="009468DF"/>
    <w:rsid w:val="00946B69"/>
    <w:rsid w:val="00947D28"/>
    <w:rsid w:val="00950D91"/>
    <w:rsid w:val="00951520"/>
    <w:rsid w:val="0095172A"/>
    <w:rsid w:val="00951829"/>
    <w:rsid w:val="00952A20"/>
    <w:rsid w:val="00952E21"/>
    <w:rsid w:val="0095352E"/>
    <w:rsid w:val="00956102"/>
    <w:rsid w:val="00957EAC"/>
    <w:rsid w:val="00960375"/>
    <w:rsid w:val="00960C27"/>
    <w:rsid w:val="00961B19"/>
    <w:rsid w:val="00961F37"/>
    <w:rsid w:val="00965BAE"/>
    <w:rsid w:val="00966DE9"/>
    <w:rsid w:val="00967408"/>
    <w:rsid w:val="00967F03"/>
    <w:rsid w:val="00970D48"/>
    <w:rsid w:val="00973534"/>
    <w:rsid w:val="00974BDE"/>
    <w:rsid w:val="00975721"/>
    <w:rsid w:val="00976A4A"/>
    <w:rsid w:val="00980291"/>
    <w:rsid w:val="0098126B"/>
    <w:rsid w:val="0098299B"/>
    <w:rsid w:val="00983ED1"/>
    <w:rsid w:val="00984AC5"/>
    <w:rsid w:val="009853D4"/>
    <w:rsid w:val="00986969"/>
    <w:rsid w:val="009870D9"/>
    <w:rsid w:val="00987EE2"/>
    <w:rsid w:val="00990301"/>
    <w:rsid w:val="009911D0"/>
    <w:rsid w:val="009940EF"/>
    <w:rsid w:val="00995E60"/>
    <w:rsid w:val="009966A2"/>
    <w:rsid w:val="009A103F"/>
    <w:rsid w:val="009A3C98"/>
    <w:rsid w:val="009A3F2C"/>
    <w:rsid w:val="009A4221"/>
    <w:rsid w:val="009A4256"/>
    <w:rsid w:val="009A4F57"/>
    <w:rsid w:val="009A743A"/>
    <w:rsid w:val="009B1304"/>
    <w:rsid w:val="009B16F4"/>
    <w:rsid w:val="009B1F62"/>
    <w:rsid w:val="009B4292"/>
    <w:rsid w:val="009B5788"/>
    <w:rsid w:val="009B57D9"/>
    <w:rsid w:val="009B71F2"/>
    <w:rsid w:val="009C1E95"/>
    <w:rsid w:val="009C35A9"/>
    <w:rsid w:val="009C40B9"/>
    <w:rsid w:val="009C41D9"/>
    <w:rsid w:val="009C686A"/>
    <w:rsid w:val="009D03DE"/>
    <w:rsid w:val="009D1804"/>
    <w:rsid w:val="009D3470"/>
    <w:rsid w:val="009D34DE"/>
    <w:rsid w:val="009D3827"/>
    <w:rsid w:val="009D46A8"/>
    <w:rsid w:val="009D5D05"/>
    <w:rsid w:val="009D71F8"/>
    <w:rsid w:val="009D7B6F"/>
    <w:rsid w:val="009E011A"/>
    <w:rsid w:val="009E03A2"/>
    <w:rsid w:val="009E1DB5"/>
    <w:rsid w:val="009E5140"/>
    <w:rsid w:val="009E55A2"/>
    <w:rsid w:val="009E5893"/>
    <w:rsid w:val="009E598E"/>
    <w:rsid w:val="009E60B9"/>
    <w:rsid w:val="009E6E0F"/>
    <w:rsid w:val="009F00A3"/>
    <w:rsid w:val="009F12F6"/>
    <w:rsid w:val="009F2283"/>
    <w:rsid w:val="009F3BA9"/>
    <w:rsid w:val="009F608B"/>
    <w:rsid w:val="00A000D5"/>
    <w:rsid w:val="00A02584"/>
    <w:rsid w:val="00A0284B"/>
    <w:rsid w:val="00A02983"/>
    <w:rsid w:val="00A06857"/>
    <w:rsid w:val="00A06A84"/>
    <w:rsid w:val="00A115C1"/>
    <w:rsid w:val="00A12E9E"/>
    <w:rsid w:val="00A14DFA"/>
    <w:rsid w:val="00A1558E"/>
    <w:rsid w:val="00A159C5"/>
    <w:rsid w:val="00A1614C"/>
    <w:rsid w:val="00A16641"/>
    <w:rsid w:val="00A21159"/>
    <w:rsid w:val="00A244D6"/>
    <w:rsid w:val="00A246C3"/>
    <w:rsid w:val="00A250F8"/>
    <w:rsid w:val="00A26156"/>
    <w:rsid w:val="00A2673F"/>
    <w:rsid w:val="00A3028B"/>
    <w:rsid w:val="00A31D7C"/>
    <w:rsid w:val="00A3268A"/>
    <w:rsid w:val="00A327A0"/>
    <w:rsid w:val="00A32DE3"/>
    <w:rsid w:val="00A32ECA"/>
    <w:rsid w:val="00A33CE6"/>
    <w:rsid w:val="00A33D8C"/>
    <w:rsid w:val="00A34D9D"/>
    <w:rsid w:val="00A359F2"/>
    <w:rsid w:val="00A36073"/>
    <w:rsid w:val="00A36A49"/>
    <w:rsid w:val="00A373A3"/>
    <w:rsid w:val="00A37570"/>
    <w:rsid w:val="00A37D4F"/>
    <w:rsid w:val="00A40082"/>
    <w:rsid w:val="00A40649"/>
    <w:rsid w:val="00A41741"/>
    <w:rsid w:val="00A42A80"/>
    <w:rsid w:val="00A42F1A"/>
    <w:rsid w:val="00A438D0"/>
    <w:rsid w:val="00A44358"/>
    <w:rsid w:val="00A447F0"/>
    <w:rsid w:val="00A46259"/>
    <w:rsid w:val="00A46492"/>
    <w:rsid w:val="00A468AC"/>
    <w:rsid w:val="00A50AF8"/>
    <w:rsid w:val="00A52908"/>
    <w:rsid w:val="00A53372"/>
    <w:rsid w:val="00A55736"/>
    <w:rsid w:val="00A55CDE"/>
    <w:rsid w:val="00A56187"/>
    <w:rsid w:val="00A56FE4"/>
    <w:rsid w:val="00A5781F"/>
    <w:rsid w:val="00A57F61"/>
    <w:rsid w:val="00A62416"/>
    <w:rsid w:val="00A629DF"/>
    <w:rsid w:val="00A6354A"/>
    <w:rsid w:val="00A660C8"/>
    <w:rsid w:val="00A70C31"/>
    <w:rsid w:val="00A722BC"/>
    <w:rsid w:val="00A736A0"/>
    <w:rsid w:val="00A754EC"/>
    <w:rsid w:val="00A77142"/>
    <w:rsid w:val="00A804B3"/>
    <w:rsid w:val="00A808C7"/>
    <w:rsid w:val="00A8254C"/>
    <w:rsid w:val="00A82C56"/>
    <w:rsid w:val="00A8350D"/>
    <w:rsid w:val="00A85306"/>
    <w:rsid w:val="00A85FB7"/>
    <w:rsid w:val="00A86377"/>
    <w:rsid w:val="00A87D43"/>
    <w:rsid w:val="00A915AC"/>
    <w:rsid w:val="00A93A9A"/>
    <w:rsid w:val="00A94EE4"/>
    <w:rsid w:val="00A9505E"/>
    <w:rsid w:val="00A95279"/>
    <w:rsid w:val="00A9693D"/>
    <w:rsid w:val="00A96F29"/>
    <w:rsid w:val="00AA023E"/>
    <w:rsid w:val="00AA26DC"/>
    <w:rsid w:val="00AA31E4"/>
    <w:rsid w:val="00AA4139"/>
    <w:rsid w:val="00AA5ADB"/>
    <w:rsid w:val="00AA65C0"/>
    <w:rsid w:val="00AA7761"/>
    <w:rsid w:val="00AA7A98"/>
    <w:rsid w:val="00AB01A1"/>
    <w:rsid w:val="00AB1515"/>
    <w:rsid w:val="00AB175F"/>
    <w:rsid w:val="00AB2813"/>
    <w:rsid w:val="00AB430F"/>
    <w:rsid w:val="00AB4740"/>
    <w:rsid w:val="00AB4B37"/>
    <w:rsid w:val="00AB4F23"/>
    <w:rsid w:val="00AB5894"/>
    <w:rsid w:val="00AB5C39"/>
    <w:rsid w:val="00AB6A39"/>
    <w:rsid w:val="00AB6B63"/>
    <w:rsid w:val="00AB6C11"/>
    <w:rsid w:val="00AB70C4"/>
    <w:rsid w:val="00AB7B15"/>
    <w:rsid w:val="00AB7C0D"/>
    <w:rsid w:val="00AC0541"/>
    <w:rsid w:val="00AC1FD8"/>
    <w:rsid w:val="00AC2062"/>
    <w:rsid w:val="00AC279B"/>
    <w:rsid w:val="00AC33FB"/>
    <w:rsid w:val="00AC4181"/>
    <w:rsid w:val="00AC58C6"/>
    <w:rsid w:val="00AC5D3E"/>
    <w:rsid w:val="00AC660E"/>
    <w:rsid w:val="00AC6EE3"/>
    <w:rsid w:val="00AC7C1A"/>
    <w:rsid w:val="00AC7CEE"/>
    <w:rsid w:val="00AD0CC0"/>
    <w:rsid w:val="00AD173D"/>
    <w:rsid w:val="00AD3952"/>
    <w:rsid w:val="00AD4B89"/>
    <w:rsid w:val="00AD4D80"/>
    <w:rsid w:val="00AD5C33"/>
    <w:rsid w:val="00AD655E"/>
    <w:rsid w:val="00AD692B"/>
    <w:rsid w:val="00AD6DE3"/>
    <w:rsid w:val="00AD735B"/>
    <w:rsid w:val="00AD7FCA"/>
    <w:rsid w:val="00AE1189"/>
    <w:rsid w:val="00AE2414"/>
    <w:rsid w:val="00AE32C0"/>
    <w:rsid w:val="00AE3DF9"/>
    <w:rsid w:val="00AE4630"/>
    <w:rsid w:val="00AE60A3"/>
    <w:rsid w:val="00AE68DA"/>
    <w:rsid w:val="00AE6C0A"/>
    <w:rsid w:val="00AE6C5D"/>
    <w:rsid w:val="00AE6DCC"/>
    <w:rsid w:val="00AF087C"/>
    <w:rsid w:val="00AF0E31"/>
    <w:rsid w:val="00AF2B53"/>
    <w:rsid w:val="00AF2BE9"/>
    <w:rsid w:val="00AF2D1B"/>
    <w:rsid w:val="00AF4428"/>
    <w:rsid w:val="00AF6A91"/>
    <w:rsid w:val="00AF7136"/>
    <w:rsid w:val="00AF7363"/>
    <w:rsid w:val="00B01755"/>
    <w:rsid w:val="00B02410"/>
    <w:rsid w:val="00B031BE"/>
    <w:rsid w:val="00B0370A"/>
    <w:rsid w:val="00B041C8"/>
    <w:rsid w:val="00B05349"/>
    <w:rsid w:val="00B06777"/>
    <w:rsid w:val="00B07D1A"/>
    <w:rsid w:val="00B11EB9"/>
    <w:rsid w:val="00B1282B"/>
    <w:rsid w:val="00B1334C"/>
    <w:rsid w:val="00B140D8"/>
    <w:rsid w:val="00B14538"/>
    <w:rsid w:val="00B1535E"/>
    <w:rsid w:val="00B15A4B"/>
    <w:rsid w:val="00B16DDE"/>
    <w:rsid w:val="00B201A3"/>
    <w:rsid w:val="00B2490A"/>
    <w:rsid w:val="00B259B5"/>
    <w:rsid w:val="00B301AC"/>
    <w:rsid w:val="00B31532"/>
    <w:rsid w:val="00B32D47"/>
    <w:rsid w:val="00B32D69"/>
    <w:rsid w:val="00B332C9"/>
    <w:rsid w:val="00B40F66"/>
    <w:rsid w:val="00B420EC"/>
    <w:rsid w:val="00B42FAF"/>
    <w:rsid w:val="00B43C89"/>
    <w:rsid w:val="00B44166"/>
    <w:rsid w:val="00B45970"/>
    <w:rsid w:val="00B51712"/>
    <w:rsid w:val="00B51A27"/>
    <w:rsid w:val="00B51C4C"/>
    <w:rsid w:val="00B5364A"/>
    <w:rsid w:val="00B5452E"/>
    <w:rsid w:val="00B55A79"/>
    <w:rsid w:val="00B5629A"/>
    <w:rsid w:val="00B562F3"/>
    <w:rsid w:val="00B5726C"/>
    <w:rsid w:val="00B61F19"/>
    <w:rsid w:val="00B620CF"/>
    <w:rsid w:val="00B63A5C"/>
    <w:rsid w:val="00B6426C"/>
    <w:rsid w:val="00B652DC"/>
    <w:rsid w:val="00B6595F"/>
    <w:rsid w:val="00B665CA"/>
    <w:rsid w:val="00B67575"/>
    <w:rsid w:val="00B7209E"/>
    <w:rsid w:val="00B732B5"/>
    <w:rsid w:val="00B75643"/>
    <w:rsid w:val="00B75C9C"/>
    <w:rsid w:val="00B75EAF"/>
    <w:rsid w:val="00B7661B"/>
    <w:rsid w:val="00B76827"/>
    <w:rsid w:val="00B76F44"/>
    <w:rsid w:val="00B830D5"/>
    <w:rsid w:val="00B8329B"/>
    <w:rsid w:val="00B832B3"/>
    <w:rsid w:val="00B83890"/>
    <w:rsid w:val="00B83AA2"/>
    <w:rsid w:val="00B8502A"/>
    <w:rsid w:val="00B851D1"/>
    <w:rsid w:val="00B902A7"/>
    <w:rsid w:val="00B9132C"/>
    <w:rsid w:val="00B920F1"/>
    <w:rsid w:val="00B951A0"/>
    <w:rsid w:val="00BA1494"/>
    <w:rsid w:val="00BA3C84"/>
    <w:rsid w:val="00BA5D82"/>
    <w:rsid w:val="00BA5E8A"/>
    <w:rsid w:val="00BA6571"/>
    <w:rsid w:val="00BA66CA"/>
    <w:rsid w:val="00BA6D15"/>
    <w:rsid w:val="00BA74FC"/>
    <w:rsid w:val="00BA7A06"/>
    <w:rsid w:val="00BA7F13"/>
    <w:rsid w:val="00BB1914"/>
    <w:rsid w:val="00BB1C5E"/>
    <w:rsid w:val="00BB1ECC"/>
    <w:rsid w:val="00BB3A4D"/>
    <w:rsid w:val="00BB6235"/>
    <w:rsid w:val="00BC00D8"/>
    <w:rsid w:val="00BC1190"/>
    <w:rsid w:val="00BC1A82"/>
    <w:rsid w:val="00BC335E"/>
    <w:rsid w:val="00BC350C"/>
    <w:rsid w:val="00BC3933"/>
    <w:rsid w:val="00BC41BB"/>
    <w:rsid w:val="00BC4C92"/>
    <w:rsid w:val="00BC51EB"/>
    <w:rsid w:val="00BC5A1A"/>
    <w:rsid w:val="00BC5F82"/>
    <w:rsid w:val="00BC7068"/>
    <w:rsid w:val="00BC7BD7"/>
    <w:rsid w:val="00BD1C3A"/>
    <w:rsid w:val="00BD5CD5"/>
    <w:rsid w:val="00BE032A"/>
    <w:rsid w:val="00BE163F"/>
    <w:rsid w:val="00BE1CAB"/>
    <w:rsid w:val="00BE29A2"/>
    <w:rsid w:val="00BE29F3"/>
    <w:rsid w:val="00BE38F5"/>
    <w:rsid w:val="00BE43A0"/>
    <w:rsid w:val="00BE525C"/>
    <w:rsid w:val="00BE544F"/>
    <w:rsid w:val="00BE59AA"/>
    <w:rsid w:val="00BE6139"/>
    <w:rsid w:val="00BE7B75"/>
    <w:rsid w:val="00BF03E2"/>
    <w:rsid w:val="00BF2886"/>
    <w:rsid w:val="00BF33B9"/>
    <w:rsid w:val="00BF425F"/>
    <w:rsid w:val="00BF5009"/>
    <w:rsid w:val="00BF659C"/>
    <w:rsid w:val="00BF778E"/>
    <w:rsid w:val="00C00979"/>
    <w:rsid w:val="00C02FBC"/>
    <w:rsid w:val="00C03BD5"/>
    <w:rsid w:val="00C03FFD"/>
    <w:rsid w:val="00C04999"/>
    <w:rsid w:val="00C04F99"/>
    <w:rsid w:val="00C05987"/>
    <w:rsid w:val="00C06917"/>
    <w:rsid w:val="00C06F7E"/>
    <w:rsid w:val="00C0720D"/>
    <w:rsid w:val="00C07F3B"/>
    <w:rsid w:val="00C10972"/>
    <w:rsid w:val="00C10ECB"/>
    <w:rsid w:val="00C11A61"/>
    <w:rsid w:val="00C11C6C"/>
    <w:rsid w:val="00C15A86"/>
    <w:rsid w:val="00C15E7D"/>
    <w:rsid w:val="00C1690E"/>
    <w:rsid w:val="00C16A26"/>
    <w:rsid w:val="00C16B02"/>
    <w:rsid w:val="00C174B9"/>
    <w:rsid w:val="00C20952"/>
    <w:rsid w:val="00C213EB"/>
    <w:rsid w:val="00C222F7"/>
    <w:rsid w:val="00C24FF6"/>
    <w:rsid w:val="00C2525F"/>
    <w:rsid w:val="00C25487"/>
    <w:rsid w:val="00C259BC"/>
    <w:rsid w:val="00C25FA8"/>
    <w:rsid w:val="00C26732"/>
    <w:rsid w:val="00C2721C"/>
    <w:rsid w:val="00C30246"/>
    <w:rsid w:val="00C31292"/>
    <w:rsid w:val="00C328A9"/>
    <w:rsid w:val="00C346C8"/>
    <w:rsid w:val="00C3498E"/>
    <w:rsid w:val="00C361B2"/>
    <w:rsid w:val="00C3655E"/>
    <w:rsid w:val="00C37501"/>
    <w:rsid w:val="00C406B8"/>
    <w:rsid w:val="00C4297E"/>
    <w:rsid w:val="00C458F7"/>
    <w:rsid w:val="00C500D8"/>
    <w:rsid w:val="00C51EAE"/>
    <w:rsid w:val="00C53EBF"/>
    <w:rsid w:val="00C54645"/>
    <w:rsid w:val="00C54A96"/>
    <w:rsid w:val="00C54DC4"/>
    <w:rsid w:val="00C57A23"/>
    <w:rsid w:val="00C60A6C"/>
    <w:rsid w:val="00C63D25"/>
    <w:rsid w:val="00C6423C"/>
    <w:rsid w:val="00C6463F"/>
    <w:rsid w:val="00C64FB3"/>
    <w:rsid w:val="00C651B1"/>
    <w:rsid w:val="00C67A03"/>
    <w:rsid w:val="00C704F7"/>
    <w:rsid w:val="00C709D4"/>
    <w:rsid w:val="00C712FD"/>
    <w:rsid w:val="00C73957"/>
    <w:rsid w:val="00C74887"/>
    <w:rsid w:val="00C75922"/>
    <w:rsid w:val="00C7638D"/>
    <w:rsid w:val="00C80FD3"/>
    <w:rsid w:val="00C8210E"/>
    <w:rsid w:val="00C82158"/>
    <w:rsid w:val="00C8331C"/>
    <w:rsid w:val="00C86758"/>
    <w:rsid w:val="00C8711D"/>
    <w:rsid w:val="00C903A1"/>
    <w:rsid w:val="00C90695"/>
    <w:rsid w:val="00C908DF"/>
    <w:rsid w:val="00C91847"/>
    <w:rsid w:val="00C92E00"/>
    <w:rsid w:val="00C94738"/>
    <w:rsid w:val="00C94E16"/>
    <w:rsid w:val="00C957D9"/>
    <w:rsid w:val="00C9732F"/>
    <w:rsid w:val="00C975A8"/>
    <w:rsid w:val="00CA0404"/>
    <w:rsid w:val="00CA0B76"/>
    <w:rsid w:val="00CA5E3B"/>
    <w:rsid w:val="00CA6085"/>
    <w:rsid w:val="00CA66B1"/>
    <w:rsid w:val="00CA7998"/>
    <w:rsid w:val="00CB4248"/>
    <w:rsid w:val="00CB444B"/>
    <w:rsid w:val="00CB49F5"/>
    <w:rsid w:val="00CB51C9"/>
    <w:rsid w:val="00CB7C61"/>
    <w:rsid w:val="00CC02CE"/>
    <w:rsid w:val="00CC0DDF"/>
    <w:rsid w:val="00CC1537"/>
    <w:rsid w:val="00CC3101"/>
    <w:rsid w:val="00CC395F"/>
    <w:rsid w:val="00CC398D"/>
    <w:rsid w:val="00CC54E6"/>
    <w:rsid w:val="00CC6CED"/>
    <w:rsid w:val="00CD0583"/>
    <w:rsid w:val="00CD064A"/>
    <w:rsid w:val="00CD152A"/>
    <w:rsid w:val="00CD19F6"/>
    <w:rsid w:val="00CD4792"/>
    <w:rsid w:val="00CD5102"/>
    <w:rsid w:val="00CD56CC"/>
    <w:rsid w:val="00CD655D"/>
    <w:rsid w:val="00CD799E"/>
    <w:rsid w:val="00CE0191"/>
    <w:rsid w:val="00CE074B"/>
    <w:rsid w:val="00CE0D58"/>
    <w:rsid w:val="00CE11F4"/>
    <w:rsid w:val="00CE19ED"/>
    <w:rsid w:val="00CE27CD"/>
    <w:rsid w:val="00CE2A9F"/>
    <w:rsid w:val="00CE2E86"/>
    <w:rsid w:val="00CE3157"/>
    <w:rsid w:val="00CE4393"/>
    <w:rsid w:val="00CE4510"/>
    <w:rsid w:val="00CE6275"/>
    <w:rsid w:val="00CE7FAD"/>
    <w:rsid w:val="00CF28F7"/>
    <w:rsid w:val="00CF34E8"/>
    <w:rsid w:val="00CF6856"/>
    <w:rsid w:val="00CF69C6"/>
    <w:rsid w:val="00CF74C4"/>
    <w:rsid w:val="00CF7726"/>
    <w:rsid w:val="00CF7B03"/>
    <w:rsid w:val="00D00CD2"/>
    <w:rsid w:val="00D04683"/>
    <w:rsid w:val="00D04810"/>
    <w:rsid w:val="00D04899"/>
    <w:rsid w:val="00D048B0"/>
    <w:rsid w:val="00D06B01"/>
    <w:rsid w:val="00D13070"/>
    <w:rsid w:val="00D13A77"/>
    <w:rsid w:val="00D144A0"/>
    <w:rsid w:val="00D14587"/>
    <w:rsid w:val="00D21024"/>
    <w:rsid w:val="00D21DAC"/>
    <w:rsid w:val="00D228F6"/>
    <w:rsid w:val="00D22C0E"/>
    <w:rsid w:val="00D2374C"/>
    <w:rsid w:val="00D23A4D"/>
    <w:rsid w:val="00D24179"/>
    <w:rsid w:val="00D30CBA"/>
    <w:rsid w:val="00D31092"/>
    <w:rsid w:val="00D3146E"/>
    <w:rsid w:val="00D31D5D"/>
    <w:rsid w:val="00D33C0F"/>
    <w:rsid w:val="00D3585F"/>
    <w:rsid w:val="00D358BE"/>
    <w:rsid w:val="00D35D7D"/>
    <w:rsid w:val="00D40D51"/>
    <w:rsid w:val="00D4223C"/>
    <w:rsid w:val="00D43F69"/>
    <w:rsid w:val="00D44B4A"/>
    <w:rsid w:val="00D44E50"/>
    <w:rsid w:val="00D470A0"/>
    <w:rsid w:val="00D50BCD"/>
    <w:rsid w:val="00D50CB2"/>
    <w:rsid w:val="00D5115C"/>
    <w:rsid w:val="00D555AD"/>
    <w:rsid w:val="00D57696"/>
    <w:rsid w:val="00D6097D"/>
    <w:rsid w:val="00D60E45"/>
    <w:rsid w:val="00D61499"/>
    <w:rsid w:val="00D62D1C"/>
    <w:rsid w:val="00D6567D"/>
    <w:rsid w:val="00D66230"/>
    <w:rsid w:val="00D667D0"/>
    <w:rsid w:val="00D71A9B"/>
    <w:rsid w:val="00D71C03"/>
    <w:rsid w:val="00D748F8"/>
    <w:rsid w:val="00D74DA7"/>
    <w:rsid w:val="00D76A68"/>
    <w:rsid w:val="00D77031"/>
    <w:rsid w:val="00D7724C"/>
    <w:rsid w:val="00D80223"/>
    <w:rsid w:val="00D80575"/>
    <w:rsid w:val="00D80CDA"/>
    <w:rsid w:val="00D82ECB"/>
    <w:rsid w:val="00D8383A"/>
    <w:rsid w:val="00D83A99"/>
    <w:rsid w:val="00D83EA0"/>
    <w:rsid w:val="00D84723"/>
    <w:rsid w:val="00D86B3A"/>
    <w:rsid w:val="00D877D7"/>
    <w:rsid w:val="00D87882"/>
    <w:rsid w:val="00D90A3F"/>
    <w:rsid w:val="00D911A8"/>
    <w:rsid w:val="00D9125A"/>
    <w:rsid w:val="00D9212A"/>
    <w:rsid w:val="00D94630"/>
    <w:rsid w:val="00D94FD7"/>
    <w:rsid w:val="00D96FC9"/>
    <w:rsid w:val="00DA011E"/>
    <w:rsid w:val="00DA1C3F"/>
    <w:rsid w:val="00DA239C"/>
    <w:rsid w:val="00DA23D0"/>
    <w:rsid w:val="00DA4451"/>
    <w:rsid w:val="00DA5008"/>
    <w:rsid w:val="00DA6F2B"/>
    <w:rsid w:val="00DA7D5D"/>
    <w:rsid w:val="00DA7DB1"/>
    <w:rsid w:val="00DB3206"/>
    <w:rsid w:val="00DB4C35"/>
    <w:rsid w:val="00DB79F2"/>
    <w:rsid w:val="00DB7B63"/>
    <w:rsid w:val="00DC0A27"/>
    <w:rsid w:val="00DC1DC2"/>
    <w:rsid w:val="00DC2131"/>
    <w:rsid w:val="00DC247C"/>
    <w:rsid w:val="00DC49EA"/>
    <w:rsid w:val="00DC54F2"/>
    <w:rsid w:val="00DC5C08"/>
    <w:rsid w:val="00DC6D64"/>
    <w:rsid w:val="00DC74A6"/>
    <w:rsid w:val="00DD05A0"/>
    <w:rsid w:val="00DD073A"/>
    <w:rsid w:val="00DD4463"/>
    <w:rsid w:val="00DD53E8"/>
    <w:rsid w:val="00DD5E70"/>
    <w:rsid w:val="00DD62DA"/>
    <w:rsid w:val="00DD6391"/>
    <w:rsid w:val="00DD6784"/>
    <w:rsid w:val="00DD6BC4"/>
    <w:rsid w:val="00DD72AC"/>
    <w:rsid w:val="00DE0216"/>
    <w:rsid w:val="00DE334F"/>
    <w:rsid w:val="00DE3714"/>
    <w:rsid w:val="00DE45BA"/>
    <w:rsid w:val="00DE49F8"/>
    <w:rsid w:val="00DE4C88"/>
    <w:rsid w:val="00DE5305"/>
    <w:rsid w:val="00DE551C"/>
    <w:rsid w:val="00DF3168"/>
    <w:rsid w:val="00DF6657"/>
    <w:rsid w:val="00DF6971"/>
    <w:rsid w:val="00DF7611"/>
    <w:rsid w:val="00E00B77"/>
    <w:rsid w:val="00E0215C"/>
    <w:rsid w:val="00E03073"/>
    <w:rsid w:val="00E047C4"/>
    <w:rsid w:val="00E051D8"/>
    <w:rsid w:val="00E05785"/>
    <w:rsid w:val="00E06559"/>
    <w:rsid w:val="00E0693C"/>
    <w:rsid w:val="00E10266"/>
    <w:rsid w:val="00E107DE"/>
    <w:rsid w:val="00E10EB3"/>
    <w:rsid w:val="00E119F9"/>
    <w:rsid w:val="00E1302C"/>
    <w:rsid w:val="00E1457B"/>
    <w:rsid w:val="00E15CA0"/>
    <w:rsid w:val="00E2331C"/>
    <w:rsid w:val="00E243F6"/>
    <w:rsid w:val="00E251F0"/>
    <w:rsid w:val="00E2614B"/>
    <w:rsid w:val="00E26C17"/>
    <w:rsid w:val="00E30478"/>
    <w:rsid w:val="00E3259A"/>
    <w:rsid w:val="00E33073"/>
    <w:rsid w:val="00E3442E"/>
    <w:rsid w:val="00E344DA"/>
    <w:rsid w:val="00E34AAC"/>
    <w:rsid w:val="00E351EF"/>
    <w:rsid w:val="00E355C2"/>
    <w:rsid w:val="00E355C4"/>
    <w:rsid w:val="00E360DA"/>
    <w:rsid w:val="00E36310"/>
    <w:rsid w:val="00E42BBD"/>
    <w:rsid w:val="00E42D5A"/>
    <w:rsid w:val="00E44850"/>
    <w:rsid w:val="00E462E3"/>
    <w:rsid w:val="00E4637C"/>
    <w:rsid w:val="00E465A9"/>
    <w:rsid w:val="00E47C1F"/>
    <w:rsid w:val="00E51832"/>
    <w:rsid w:val="00E538B8"/>
    <w:rsid w:val="00E539F7"/>
    <w:rsid w:val="00E602E6"/>
    <w:rsid w:val="00E604CF"/>
    <w:rsid w:val="00E613B3"/>
    <w:rsid w:val="00E62A97"/>
    <w:rsid w:val="00E6308A"/>
    <w:rsid w:val="00E63A79"/>
    <w:rsid w:val="00E63AAD"/>
    <w:rsid w:val="00E64ACA"/>
    <w:rsid w:val="00E66FAD"/>
    <w:rsid w:val="00E6739B"/>
    <w:rsid w:val="00E67431"/>
    <w:rsid w:val="00E6798F"/>
    <w:rsid w:val="00E67B83"/>
    <w:rsid w:val="00E713E2"/>
    <w:rsid w:val="00E71968"/>
    <w:rsid w:val="00E72EC8"/>
    <w:rsid w:val="00E7313D"/>
    <w:rsid w:val="00E73CFC"/>
    <w:rsid w:val="00E73E03"/>
    <w:rsid w:val="00E74AFD"/>
    <w:rsid w:val="00E767C2"/>
    <w:rsid w:val="00E76D12"/>
    <w:rsid w:val="00E81969"/>
    <w:rsid w:val="00E81E8A"/>
    <w:rsid w:val="00E8360E"/>
    <w:rsid w:val="00E85186"/>
    <w:rsid w:val="00E855A6"/>
    <w:rsid w:val="00E86BA8"/>
    <w:rsid w:val="00E86C00"/>
    <w:rsid w:val="00E86E57"/>
    <w:rsid w:val="00E8731D"/>
    <w:rsid w:val="00E87966"/>
    <w:rsid w:val="00E87EBE"/>
    <w:rsid w:val="00E9003C"/>
    <w:rsid w:val="00E91730"/>
    <w:rsid w:val="00E91AED"/>
    <w:rsid w:val="00E91DA2"/>
    <w:rsid w:val="00E925E3"/>
    <w:rsid w:val="00E92B7F"/>
    <w:rsid w:val="00E9304C"/>
    <w:rsid w:val="00E934A4"/>
    <w:rsid w:val="00E940EC"/>
    <w:rsid w:val="00E94CC0"/>
    <w:rsid w:val="00E95E2B"/>
    <w:rsid w:val="00E963F5"/>
    <w:rsid w:val="00EA13F1"/>
    <w:rsid w:val="00EA2142"/>
    <w:rsid w:val="00EA2397"/>
    <w:rsid w:val="00EA42A2"/>
    <w:rsid w:val="00EA4331"/>
    <w:rsid w:val="00EA5316"/>
    <w:rsid w:val="00EA6B64"/>
    <w:rsid w:val="00EB09EA"/>
    <w:rsid w:val="00EB119C"/>
    <w:rsid w:val="00EB1276"/>
    <w:rsid w:val="00EB1AEE"/>
    <w:rsid w:val="00EB3B22"/>
    <w:rsid w:val="00EB4EC1"/>
    <w:rsid w:val="00EB5ED8"/>
    <w:rsid w:val="00EB6D96"/>
    <w:rsid w:val="00EB70CF"/>
    <w:rsid w:val="00EB737C"/>
    <w:rsid w:val="00EB76A6"/>
    <w:rsid w:val="00EC00B1"/>
    <w:rsid w:val="00EC4785"/>
    <w:rsid w:val="00EC4B9C"/>
    <w:rsid w:val="00EC76B4"/>
    <w:rsid w:val="00ED0B9C"/>
    <w:rsid w:val="00ED16DB"/>
    <w:rsid w:val="00ED171F"/>
    <w:rsid w:val="00ED3378"/>
    <w:rsid w:val="00ED46FF"/>
    <w:rsid w:val="00ED4B1C"/>
    <w:rsid w:val="00ED4D8E"/>
    <w:rsid w:val="00ED57CE"/>
    <w:rsid w:val="00ED7501"/>
    <w:rsid w:val="00ED7C34"/>
    <w:rsid w:val="00EE21B4"/>
    <w:rsid w:val="00EE2A5A"/>
    <w:rsid w:val="00EE2F02"/>
    <w:rsid w:val="00EE3B3E"/>
    <w:rsid w:val="00EE604D"/>
    <w:rsid w:val="00EF08E6"/>
    <w:rsid w:val="00EF08EB"/>
    <w:rsid w:val="00EF10D1"/>
    <w:rsid w:val="00EF115B"/>
    <w:rsid w:val="00EF2923"/>
    <w:rsid w:val="00EF399B"/>
    <w:rsid w:val="00EF401C"/>
    <w:rsid w:val="00EF607F"/>
    <w:rsid w:val="00EF695A"/>
    <w:rsid w:val="00EF6D68"/>
    <w:rsid w:val="00F00854"/>
    <w:rsid w:val="00F01918"/>
    <w:rsid w:val="00F027C0"/>
    <w:rsid w:val="00F045D9"/>
    <w:rsid w:val="00F06896"/>
    <w:rsid w:val="00F06D29"/>
    <w:rsid w:val="00F06E26"/>
    <w:rsid w:val="00F10325"/>
    <w:rsid w:val="00F1102B"/>
    <w:rsid w:val="00F11C3B"/>
    <w:rsid w:val="00F12372"/>
    <w:rsid w:val="00F12460"/>
    <w:rsid w:val="00F12DBD"/>
    <w:rsid w:val="00F144A2"/>
    <w:rsid w:val="00F15741"/>
    <w:rsid w:val="00F166AA"/>
    <w:rsid w:val="00F17539"/>
    <w:rsid w:val="00F20108"/>
    <w:rsid w:val="00F26549"/>
    <w:rsid w:val="00F2686D"/>
    <w:rsid w:val="00F27792"/>
    <w:rsid w:val="00F30024"/>
    <w:rsid w:val="00F30E93"/>
    <w:rsid w:val="00F30F04"/>
    <w:rsid w:val="00F31A72"/>
    <w:rsid w:val="00F32FBB"/>
    <w:rsid w:val="00F34AE5"/>
    <w:rsid w:val="00F35987"/>
    <w:rsid w:val="00F37AD2"/>
    <w:rsid w:val="00F40CEB"/>
    <w:rsid w:val="00F40F2A"/>
    <w:rsid w:val="00F41317"/>
    <w:rsid w:val="00F41F63"/>
    <w:rsid w:val="00F42503"/>
    <w:rsid w:val="00F445F7"/>
    <w:rsid w:val="00F44BE1"/>
    <w:rsid w:val="00F44E6E"/>
    <w:rsid w:val="00F4633D"/>
    <w:rsid w:val="00F46F5F"/>
    <w:rsid w:val="00F47C08"/>
    <w:rsid w:val="00F50A81"/>
    <w:rsid w:val="00F50D74"/>
    <w:rsid w:val="00F53B11"/>
    <w:rsid w:val="00F552BE"/>
    <w:rsid w:val="00F56DEE"/>
    <w:rsid w:val="00F5761C"/>
    <w:rsid w:val="00F61A76"/>
    <w:rsid w:val="00F627FB"/>
    <w:rsid w:val="00F64FCD"/>
    <w:rsid w:val="00F6591B"/>
    <w:rsid w:val="00F659CB"/>
    <w:rsid w:val="00F703F6"/>
    <w:rsid w:val="00F71466"/>
    <w:rsid w:val="00F71600"/>
    <w:rsid w:val="00F74944"/>
    <w:rsid w:val="00F759E1"/>
    <w:rsid w:val="00F763BE"/>
    <w:rsid w:val="00F7649B"/>
    <w:rsid w:val="00F770D5"/>
    <w:rsid w:val="00F77259"/>
    <w:rsid w:val="00F8025A"/>
    <w:rsid w:val="00F80EB9"/>
    <w:rsid w:val="00F81481"/>
    <w:rsid w:val="00F82136"/>
    <w:rsid w:val="00F82195"/>
    <w:rsid w:val="00F8222D"/>
    <w:rsid w:val="00F8240C"/>
    <w:rsid w:val="00F82C5B"/>
    <w:rsid w:val="00F84521"/>
    <w:rsid w:val="00F8459F"/>
    <w:rsid w:val="00F86DE4"/>
    <w:rsid w:val="00F86FFB"/>
    <w:rsid w:val="00F879B2"/>
    <w:rsid w:val="00F87A59"/>
    <w:rsid w:val="00F90A91"/>
    <w:rsid w:val="00F921E1"/>
    <w:rsid w:val="00F9390B"/>
    <w:rsid w:val="00F93A40"/>
    <w:rsid w:val="00F9432A"/>
    <w:rsid w:val="00F961DA"/>
    <w:rsid w:val="00F977CD"/>
    <w:rsid w:val="00FA1241"/>
    <w:rsid w:val="00FA176C"/>
    <w:rsid w:val="00FA2706"/>
    <w:rsid w:val="00FA2AA2"/>
    <w:rsid w:val="00FA3607"/>
    <w:rsid w:val="00FA4A64"/>
    <w:rsid w:val="00FA69B2"/>
    <w:rsid w:val="00FA74B7"/>
    <w:rsid w:val="00FA797A"/>
    <w:rsid w:val="00FB06A2"/>
    <w:rsid w:val="00FB2919"/>
    <w:rsid w:val="00FB3610"/>
    <w:rsid w:val="00FB4B54"/>
    <w:rsid w:val="00FB5378"/>
    <w:rsid w:val="00FB5487"/>
    <w:rsid w:val="00FB6A02"/>
    <w:rsid w:val="00FC169D"/>
    <w:rsid w:val="00FC1858"/>
    <w:rsid w:val="00FC21D5"/>
    <w:rsid w:val="00FC3238"/>
    <w:rsid w:val="00FC4E6F"/>
    <w:rsid w:val="00FC6BF6"/>
    <w:rsid w:val="00FD0D05"/>
    <w:rsid w:val="00FD4471"/>
    <w:rsid w:val="00FD6197"/>
    <w:rsid w:val="00FD64FC"/>
    <w:rsid w:val="00FE1EA2"/>
    <w:rsid w:val="00FE3647"/>
    <w:rsid w:val="00FE4275"/>
    <w:rsid w:val="00FE4694"/>
    <w:rsid w:val="00FE7B1D"/>
    <w:rsid w:val="00FF2661"/>
    <w:rsid w:val="00FF362D"/>
    <w:rsid w:val="00FF3794"/>
    <w:rsid w:val="00FF47A4"/>
    <w:rsid w:val="00FF4FF5"/>
    <w:rsid w:val="00FF51DA"/>
    <w:rsid w:val="010630A8"/>
    <w:rsid w:val="018057BB"/>
    <w:rsid w:val="01A117D7"/>
    <w:rsid w:val="01E14045"/>
    <w:rsid w:val="02623E54"/>
    <w:rsid w:val="0276523E"/>
    <w:rsid w:val="02914C4B"/>
    <w:rsid w:val="037B371D"/>
    <w:rsid w:val="040E7A37"/>
    <w:rsid w:val="042874E6"/>
    <w:rsid w:val="05141AA4"/>
    <w:rsid w:val="05467850"/>
    <w:rsid w:val="054C07F1"/>
    <w:rsid w:val="05825F64"/>
    <w:rsid w:val="05916CBF"/>
    <w:rsid w:val="060B4939"/>
    <w:rsid w:val="0612023A"/>
    <w:rsid w:val="0717752C"/>
    <w:rsid w:val="071950DF"/>
    <w:rsid w:val="071F4AB5"/>
    <w:rsid w:val="079E6330"/>
    <w:rsid w:val="08A51DE5"/>
    <w:rsid w:val="08B42549"/>
    <w:rsid w:val="08F3453A"/>
    <w:rsid w:val="08FA01AB"/>
    <w:rsid w:val="090E3751"/>
    <w:rsid w:val="09C861E1"/>
    <w:rsid w:val="09DE676C"/>
    <w:rsid w:val="0A275980"/>
    <w:rsid w:val="0A88600C"/>
    <w:rsid w:val="0B516A38"/>
    <w:rsid w:val="0BA61645"/>
    <w:rsid w:val="0BB30A1E"/>
    <w:rsid w:val="0BC17041"/>
    <w:rsid w:val="0BCB245C"/>
    <w:rsid w:val="0BEE7A10"/>
    <w:rsid w:val="0C381930"/>
    <w:rsid w:val="0C5D1133"/>
    <w:rsid w:val="0CAA3460"/>
    <w:rsid w:val="0CC42D40"/>
    <w:rsid w:val="0CE36101"/>
    <w:rsid w:val="0D3C1B75"/>
    <w:rsid w:val="0D7145C0"/>
    <w:rsid w:val="0D7E36D0"/>
    <w:rsid w:val="0DCD0781"/>
    <w:rsid w:val="0E2679E5"/>
    <w:rsid w:val="0E4A39C4"/>
    <w:rsid w:val="0E4B2D3F"/>
    <w:rsid w:val="0EF1061E"/>
    <w:rsid w:val="0EF22873"/>
    <w:rsid w:val="0F855337"/>
    <w:rsid w:val="103206B2"/>
    <w:rsid w:val="106D6BC6"/>
    <w:rsid w:val="10B23E30"/>
    <w:rsid w:val="10B81518"/>
    <w:rsid w:val="10CA34DC"/>
    <w:rsid w:val="10D153A5"/>
    <w:rsid w:val="10D97CE8"/>
    <w:rsid w:val="11A02C16"/>
    <w:rsid w:val="11D21B29"/>
    <w:rsid w:val="12853D93"/>
    <w:rsid w:val="12EB4E8A"/>
    <w:rsid w:val="12F01A07"/>
    <w:rsid w:val="130E779D"/>
    <w:rsid w:val="133F7707"/>
    <w:rsid w:val="13B917A8"/>
    <w:rsid w:val="14353B2B"/>
    <w:rsid w:val="144109B7"/>
    <w:rsid w:val="1441657B"/>
    <w:rsid w:val="14AC6E95"/>
    <w:rsid w:val="14C76088"/>
    <w:rsid w:val="14D51B8F"/>
    <w:rsid w:val="14E8317E"/>
    <w:rsid w:val="15550751"/>
    <w:rsid w:val="158D75EF"/>
    <w:rsid w:val="15F07C7E"/>
    <w:rsid w:val="16184914"/>
    <w:rsid w:val="16554698"/>
    <w:rsid w:val="1696779D"/>
    <w:rsid w:val="17053F60"/>
    <w:rsid w:val="170860C4"/>
    <w:rsid w:val="17987F75"/>
    <w:rsid w:val="18373934"/>
    <w:rsid w:val="18B761C9"/>
    <w:rsid w:val="190D6CC4"/>
    <w:rsid w:val="198C7A7D"/>
    <w:rsid w:val="19A8478C"/>
    <w:rsid w:val="1A2D3EBC"/>
    <w:rsid w:val="1AA432E4"/>
    <w:rsid w:val="1B9F6A9F"/>
    <w:rsid w:val="1BF25434"/>
    <w:rsid w:val="1C0D253B"/>
    <w:rsid w:val="1C1D4FD8"/>
    <w:rsid w:val="1C9A3E16"/>
    <w:rsid w:val="1CA45D16"/>
    <w:rsid w:val="1D3166B3"/>
    <w:rsid w:val="1D8A79B8"/>
    <w:rsid w:val="1E691595"/>
    <w:rsid w:val="1F586361"/>
    <w:rsid w:val="20DF5532"/>
    <w:rsid w:val="21143C30"/>
    <w:rsid w:val="217E70CC"/>
    <w:rsid w:val="21BC56F9"/>
    <w:rsid w:val="21BE4000"/>
    <w:rsid w:val="21F114CE"/>
    <w:rsid w:val="22062323"/>
    <w:rsid w:val="22DA64FA"/>
    <w:rsid w:val="2308773F"/>
    <w:rsid w:val="236465DD"/>
    <w:rsid w:val="24142134"/>
    <w:rsid w:val="25050F16"/>
    <w:rsid w:val="252F0C28"/>
    <w:rsid w:val="2530136C"/>
    <w:rsid w:val="2642281E"/>
    <w:rsid w:val="26CE76C3"/>
    <w:rsid w:val="26F75901"/>
    <w:rsid w:val="26FC4A81"/>
    <w:rsid w:val="27241F84"/>
    <w:rsid w:val="2818271C"/>
    <w:rsid w:val="2825704E"/>
    <w:rsid w:val="284B6E5F"/>
    <w:rsid w:val="287A111D"/>
    <w:rsid w:val="287A4C88"/>
    <w:rsid w:val="28950C49"/>
    <w:rsid w:val="28D966CA"/>
    <w:rsid w:val="28DF4B12"/>
    <w:rsid w:val="28E2425B"/>
    <w:rsid w:val="2A146146"/>
    <w:rsid w:val="2AC832B7"/>
    <w:rsid w:val="2AD96770"/>
    <w:rsid w:val="2BDD3BAB"/>
    <w:rsid w:val="2C3E4C23"/>
    <w:rsid w:val="2CD412D9"/>
    <w:rsid w:val="2CDD3508"/>
    <w:rsid w:val="2D112F34"/>
    <w:rsid w:val="2E284220"/>
    <w:rsid w:val="2E874A7D"/>
    <w:rsid w:val="2F9D71E0"/>
    <w:rsid w:val="305641AB"/>
    <w:rsid w:val="30755E75"/>
    <w:rsid w:val="30795D08"/>
    <w:rsid w:val="30DE04C4"/>
    <w:rsid w:val="311B694F"/>
    <w:rsid w:val="31A97606"/>
    <w:rsid w:val="32014C82"/>
    <w:rsid w:val="327C1B41"/>
    <w:rsid w:val="32AA00C6"/>
    <w:rsid w:val="3305317A"/>
    <w:rsid w:val="335169E4"/>
    <w:rsid w:val="3424398E"/>
    <w:rsid w:val="346C6CAC"/>
    <w:rsid w:val="348717F7"/>
    <w:rsid w:val="34A92C59"/>
    <w:rsid w:val="35620733"/>
    <w:rsid w:val="357E6ADD"/>
    <w:rsid w:val="35DA4E09"/>
    <w:rsid w:val="35FC3D86"/>
    <w:rsid w:val="36580347"/>
    <w:rsid w:val="36D111BB"/>
    <w:rsid w:val="36D64EB3"/>
    <w:rsid w:val="36F038BA"/>
    <w:rsid w:val="36F212BF"/>
    <w:rsid w:val="37737F6B"/>
    <w:rsid w:val="377E70DD"/>
    <w:rsid w:val="3791651A"/>
    <w:rsid w:val="37CB5795"/>
    <w:rsid w:val="393E1BF8"/>
    <w:rsid w:val="39D7592E"/>
    <w:rsid w:val="3A79655F"/>
    <w:rsid w:val="3B9D6470"/>
    <w:rsid w:val="3BD47357"/>
    <w:rsid w:val="3C4C274D"/>
    <w:rsid w:val="3C5C74DB"/>
    <w:rsid w:val="3CA705B9"/>
    <w:rsid w:val="3D3B3B1C"/>
    <w:rsid w:val="3E1C6EA9"/>
    <w:rsid w:val="3E1E157C"/>
    <w:rsid w:val="3E596E41"/>
    <w:rsid w:val="41334AF1"/>
    <w:rsid w:val="41A10F76"/>
    <w:rsid w:val="41FE2603"/>
    <w:rsid w:val="420C566E"/>
    <w:rsid w:val="427135CC"/>
    <w:rsid w:val="42996C2C"/>
    <w:rsid w:val="42A86D78"/>
    <w:rsid w:val="430108AA"/>
    <w:rsid w:val="43584990"/>
    <w:rsid w:val="43A832B5"/>
    <w:rsid w:val="43D554C6"/>
    <w:rsid w:val="452C06F7"/>
    <w:rsid w:val="455810F4"/>
    <w:rsid w:val="45687E1B"/>
    <w:rsid w:val="45954D93"/>
    <w:rsid w:val="45A8219C"/>
    <w:rsid w:val="45DD6B0A"/>
    <w:rsid w:val="46271466"/>
    <w:rsid w:val="468666B7"/>
    <w:rsid w:val="468F2B9A"/>
    <w:rsid w:val="469754D7"/>
    <w:rsid w:val="478F0D1E"/>
    <w:rsid w:val="47F25A1C"/>
    <w:rsid w:val="489C0869"/>
    <w:rsid w:val="48B6152A"/>
    <w:rsid w:val="48FA3A36"/>
    <w:rsid w:val="48FE5630"/>
    <w:rsid w:val="49211DC5"/>
    <w:rsid w:val="4A8834B8"/>
    <w:rsid w:val="4AE534CF"/>
    <w:rsid w:val="4B4E30D7"/>
    <w:rsid w:val="4B8D61EF"/>
    <w:rsid w:val="4D12677E"/>
    <w:rsid w:val="4EE93D34"/>
    <w:rsid w:val="4FFB5158"/>
    <w:rsid w:val="50573CDC"/>
    <w:rsid w:val="507B48B3"/>
    <w:rsid w:val="507B5B8E"/>
    <w:rsid w:val="5209069E"/>
    <w:rsid w:val="521E74E8"/>
    <w:rsid w:val="522C0CA0"/>
    <w:rsid w:val="525B3046"/>
    <w:rsid w:val="52E51C4B"/>
    <w:rsid w:val="533929C9"/>
    <w:rsid w:val="53705F69"/>
    <w:rsid w:val="53845A76"/>
    <w:rsid w:val="555720AF"/>
    <w:rsid w:val="56E92FC2"/>
    <w:rsid w:val="56FF3256"/>
    <w:rsid w:val="57F02A35"/>
    <w:rsid w:val="58C24F24"/>
    <w:rsid w:val="58C5046D"/>
    <w:rsid w:val="58FD20A2"/>
    <w:rsid w:val="594A47F5"/>
    <w:rsid w:val="59F92B6E"/>
    <w:rsid w:val="5A3802B1"/>
    <w:rsid w:val="5A856188"/>
    <w:rsid w:val="5AD1447D"/>
    <w:rsid w:val="5B99331D"/>
    <w:rsid w:val="5C056C75"/>
    <w:rsid w:val="5C876F68"/>
    <w:rsid w:val="5CB02E19"/>
    <w:rsid w:val="5D3E0C80"/>
    <w:rsid w:val="5D56479F"/>
    <w:rsid w:val="5D6E1681"/>
    <w:rsid w:val="5E34763A"/>
    <w:rsid w:val="5E9171D6"/>
    <w:rsid w:val="5EDA3C62"/>
    <w:rsid w:val="5F454844"/>
    <w:rsid w:val="5F490CA2"/>
    <w:rsid w:val="5FA47656"/>
    <w:rsid w:val="603464DA"/>
    <w:rsid w:val="604D42FE"/>
    <w:rsid w:val="61153D1E"/>
    <w:rsid w:val="61194B72"/>
    <w:rsid w:val="618443CB"/>
    <w:rsid w:val="618A3282"/>
    <w:rsid w:val="61DC5047"/>
    <w:rsid w:val="61E90A0C"/>
    <w:rsid w:val="61FB6179"/>
    <w:rsid w:val="62057335"/>
    <w:rsid w:val="6277259B"/>
    <w:rsid w:val="62972849"/>
    <w:rsid w:val="62DA5A28"/>
    <w:rsid w:val="647452A7"/>
    <w:rsid w:val="649334C9"/>
    <w:rsid w:val="676807C0"/>
    <w:rsid w:val="67A6454F"/>
    <w:rsid w:val="683C447E"/>
    <w:rsid w:val="68A95E0E"/>
    <w:rsid w:val="68B8357E"/>
    <w:rsid w:val="69917109"/>
    <w:rsid w:val="69DC7F50"/>
    <w:rsid w:val="69F1217D"/>
    <w:rsid w:val="6A385A2B"/>
    <w:rsid w:val="6A71778D"/>
    <w:rsid w:val="6AAC02DF"/>
    <w:rsid w:val="6B066421"/>
    <w:rsid w:val="6B931F94"/>
    <w:rsid w:val="6BB24E8C"/>
    <w:rsid w:val="6CA350B9"/>
    <w:rsid w:val="6CCC12A5"/>
    <w:rsid w:val="6E414068"/>
    <w:rsid w:val="6E8E08E4"/>
    <w:rsid w:val="6EBD5D2C"/>
    <w:rsid w:val="6F167520"/>
    <w:rsid w:val="6F1B5FF3"/>
    <w:rsid w:val="6F333D04"/>
    <w:rsid w:val="6F674A0F"/>
    <w:rsid w:val="6FA46633"/>
    <w:rsid w:val="6FB0041D"/>
    <w:rsid w:val="6FBD6B22"/>
    <w:rsid w:val="6FDE2FEA"/>
    <w:rsid w:val="706B2BB4"/>
    <w:rsid w:val="70823248"/>
    <w:rsid w:val="70AA1233"/>
    <w:rsid w:val="70C36EC8"/>
    <w:rsid w:val="70DD3DED"/>
    <w:rsid w:val="71333948"/>
    <w:rsid w:val="715C3800"/>
    <w:rsid w:val="719D6B4D"/>
    <w:rsid w:val="72210A58"/>
    <w:rsid w:val="722D3067"/>
    <w:rsid w:val="72310FBD"/>
    <w:rsid w:val="72422A0B"/>
    <w:rsid w:val="726C3F3A"/>
    <w:rsid w:val="728B6DDE"/>
    <w:rsid w:val="72A46CFE"/>
    <w:rsid w:val="72DE511D"/>
    <w:rsid w:val="73001F96"/>
    <w:rsid w:val="735C582B"/>
    <w:rsid w:val="7405768D"/>
    <w:rsid w:val="742A3367"/>
    <w:rsid w:val="74842EED"/>
    <w:rsid w:val="74D30085"/>
    <w:rsid w:val="75122EF0"/>
    <w:rsid w:val="7542339F"/>
    <w:rsid w:val="760C62C7"/>
    <w:rsid w:val="76296A1A"/>
    <w:rsid w:val="76A40235"/>
    <w:rsid w:val="76C1623A"/>
    <w:rsid w:val="76EA2F3A"/>
    <w:rsid w:val="76EA56E6"/>
    <w:rsid w:val="77182A7A"/>
    <w:rsid w:val="772510C3"/>
    <w:rsid w:val="779E0EA9"/>
    <w:rsid w:val="782F507F"/>
    <w:rsid w:val="78491BFF"/>
    <w:rsid w:val="78B54DAE"/>
    <w:rsid w:val="78E81849"/>
    <w:rsid w:val="79FD4287"/>
    <w:rsid w:val="7AE050E0"/>
    <w:rsid w:val="7B2A0988"/>
    <w:rsid w:val="7B6718DD"/>
    <w:rsid w:val="7BB46CE6"/>
    <w:rsid w:val="7C4D149C"/>
    <w:rsid w:val="7C5047F6"/>
    <w:rsid w:val="7C8B66BA"/>
    <w:rsid w:val="7CE66B37"/>
    <w:rsid w:val="7D4F1EED"/>
    <w:rsid w:val="7D536D82"/>
    <w:rsid w:val="7D586F93"/>
    <w:rsid w:val="7D977EB8"/>
    <w:rsid w:val="7DDE04D5"/>
    <w:rsid w:val="7E6D0803"/>
    <w:rsid w:val="7EB84C58"/>
    <w:rsid w:val="7ECF46A6"/>
    <w:rsid w:val="7F2C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."/>
  <w:listSeparator w:val=","/>
  <w14:docId w14:val="6D70DE63"/>
  <w15:docId w15:val="{8B39EC29-7F96-435C-B3FE-5A7B2893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header" w:uiPriority="99"/>
    <w:lsdException w:name="footer" w:uiPriority="99" w:qFormat="1"/>
    <w:lsdException w:name="caption" w:qFormat="1"/>
    <w:lsdException w:name="annotation reference" w:semiHidden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7">
    <w:name w:val="Normal"/>
    <w:qFormat/>
    <w:pPr>
      <w:spacing w:line="360" w:lineRule="auto"/>
      <w:jc w:val="both"/>
    </w:pPr>
    <w:rPr>
      <w:kern w:val="2"/>
      <w:sz w:val="21"/>
      <w:szCs w:val="24"/>
    </w:rPr>
  </w:style>
  <w:style w:type="paragraph" w:styleId="1">
    <w:name w:val="heading 1"/>
    <w:basedOn w:val="a7"/>
    <w:next w:val="a7"/>
    <w:qFormat/>
    <w:pPr>
      <w:keepNext/>
      <w:ind w:leftChars="343" w:left="720" w:firstLineChars="600" w:firstLine="5670"/>
      <w:outlineLvl w:val="0"/>
    </w:pPr>
    <w:rPr>
      <w:b/>
      <w:bCs/>
      <w:sz w:val="96"/>
    </w:rPr>
  </w:style>
  <w:style w:type="paragraph" w:styleId="2">
    <w:name w:val="heading 2"/>
    <w:basedOn w:val="a7"/>
    <w:next w:val="a7"/>
    <w:qFormat/>
    <w:pPr>
      <w:keepNext/>
      <w:spacing w:line="276" w:lineRule="auto"/>
      <w:outlineLvl w:val="1"/>
    </w:pPr>
    <w:rPr>
      <w:rFonts w:ascii="宋体" w:hAnsi="宋体"/>
      <w:u w:val="single"/>
    </w:rPr>
  </w:style>
  <w:style w:type="paragraph" w:styleId="3">
    <w:name w:val="heading 3"/>
    <w:basedOn w:val="a7"/>
    <w:next w:val="a7"/>
    <w:qFormat/>
    <w:pPr>
      <w:keepNext/>
      <w:spacing w:beforeLines="50" w:line="276" w:lineRule="auto"/>
      <w:ind w:left="113" w:right="113"/>
      <w:jc w:val="center"/>
      <w:outlineLvl w:val="2"/>
    </w:pPr>
    <w:rPr>
      <w:sz w:val="3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Normal Indent"/>
    <w:basedOn w:val="a7"/>
    <w:pPr>
      <w:ind w:left="720"/>
    </w:pPr>
    <w:rPr>
      <w:rFonts w:ascii="Calibri" w:hAnsi="Calibri"/>
    </w:rPr>
  </w:style>
  <w:style w:type="paragraph" w:styleId="ac">
    <w:name w:val="caption"/>
    <w:basedOn w:val="a7"/>
    <w:next w:val="a7"/>
    <w:qFormat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ad">
    <w:name w:val="annotation text"/>
    <w:basedOn w:val="a7"/>
    <w:semiHidden/>
    <w:pPr>
      <w:jc w:val="left"/>
    </w:pPr>
  </w:style>
  <w:style w:type="paragraph" w:styleId="ae">
    <w:name w:val="Body Text"/>
    <w:basedOn w:val="a7"/>
    <w:pPr>
      <w:adjustRightInd w:val="0"/>
      <w:spacing w:after="120" w:line="360" w:lineRule="atLeast"/>
      <w:jc w:val="left"/>
      <w:textAlignment w:val="baseline"/>
    </w:pPr>
    <w:rPr>
      <w:rFonts w:ascii="黑体" w:eastAsia="黑体" w:hAnsi="黑体"/>
      <w:color w:val="000000"/>
      <w:kern w:val="0"/>
      <w:sz w:val="28"/>
      <w:szCs w:val="20"/>
    </w:rPr>
  </w:style>
  <w:style w:type="paragraph" w:styleId="af">
    <w:name w:val="Body Text Indent"/>
    <w:basedOn w:val="a7"/>
    <w:pPr>
      <w:spacing w:before="100" w:beforeAutospacing="1"/>
      <w:ind w:firstLineChars="1101" w:firstLine="15607"/>
    </w:pPr>
    <w:rPr>
      <w:rFonts w:ascii="Lucida Console" w:eastAsia="黑体" w:hAnsi="Lucida Console"/>
      <w:b/>
      <w:outline/>
      <w:color w:val="000000"/>
      <w:sz w:val="14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af0">
    <w:name w:val="Date"/>
    <w:basedOn w:val="a7"/>
    <w:next w:val="a7"/>
    <w:pPr>
      <w:ind w:leftChars="2500" w:left="100"/>
    </w:pPr>
    <w:rPr>
      <w:rFonts w:ascii="宋体" w:hAnsi="宋体"/>
      <w:b/>
      <w:bCs/>
    </w:rPr>
  </w:style>
  <w:style w:type="paragraph" w:styleId="20">
    <w:name w:val="Body Text Indent 2"/>
    <w:basedOn w:val="a7"/>
    <w:pPr>
      <w:spacing w:before="100" w:beforeAutospacing="1"/>
      <w:ind w:firstLineChars="3000" w:firstLine="28350"/>
    </w:pPr>
    <w:rPr>
      <w:b/>
      <w:bCs/>
      <w:outline/>
      <w:color w:val="000000"/>
      <w:sz w:val="9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af1">
    <w:name w:val="Balloon Text"/>
    <w:basedOn w:val="a7"/>
    <w:semiHidden/>
    <w:rPr>
      <w:sz w:val="18"/>
      <w:szCs w:val="18"/>
    </w:rPr>
  </w:style>
  <w:style w:type="paragraph" w:styleId="af2">
    <w:name w:val="footer"/>
    <w:basedOn w:val="a7"/>
    <w:link w:val="af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4">
    <w:name w:val="header"/>
    <w:basedOn w:val="a7"/>
    <w:link w:val="af5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0">
    <w:name w:val="Body Text Indent 3"/>
    <w:basedOn w:val="a7"/>
    <w:link w:val="31"/>
    <w:pPr>
      <w:spacing w:line="276" w:lineRule="auto"/>
      <w:ind w:firstLineChars="200" w:firstLine="420"/>
    </w:pPr>
    <w:rPr>
      <w:rFonts w:ascii="宋体" w:hAnsi="宋体"/>
    </w:rPr>
  </w:style>
  <w:style w:type="table" w:styleId="af6">
    <w:name w:val="Table Grid"/>
    <w:basedOn w:val="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22"/>
    <w:qFormat/>
    <w:rPr>
      <w:rFonts w:cs="Times New Roman"/>
      <w:b/>
      <w:bCs/>
    </w:rPr>
  </w:style>
  <w:style w:type="character" w:styleId="af8">
    <w:name w:val="page number"/>
    <w:basedOn w:val="a8"/>
  </w:style>
  <w:style w:type="character" w:styleId="af9">
    <w:name w:val="Emphasis"/>
    <w:uiPriority w:val="20"/>
    <w:qFormat/>
    <w:rPr>
      <w:i/>
      <w:iCs/>
    </w:rPr>
  </w:style>
  <w:style w:type="character" w:styleId="afa">
    <w:name w:val="Hyperlink"/>
    <w:uiPriority w:val="99"/>
    <w:unhideWhenUsed/>
    <w:rPr>
      <w:color w:val="0000FF"/>
      <w:u w:val="single"/>
    </w:rPr>
  </w:style>
  <w:style w:type="character" w:styleId="afb">
    <w:name w:val="annotation reference"/>
    <w:semiHidden/>
    <w:rPr>
      <w:sz w:val="21"/>
      <w:szCs w:val="21"/>
    </w:rPr>
  </w:style>
  <w:style w:type="character" w:customStyle="1" w:styleId="Char">
    <w:name w:val="二级条标题 Char"/>
    <w:basedOn w:val="Char0"/>
    <w:link w:val="a1"/>
    <w:qFormat/>
    <w:rPr>
      <w:rFonts w:ascii="黑体" w:eastAsia="黑体"/>
      <w:sz w:val="21"/>
      <w:szCs w:val="21"/>
      <w:lang w:val="en-US" w:eastAsia="zh-CN" w:bidi="ar-SA"/>
    </w:rPr>
  </w:style>
  <w:style w:type="character" w:customStyle="1" w:styleId="Char0">
    <w:name w:val="一级条标题 Char"/>
    <w:link w:val="a0"/>
    <w:rPr>
      <w:rFonts w:ascii="黑体" w:eastAsia="黑体"/>
      <w:sz w:val="21"/>
      <w:szCs w:val="21"/>
      <w:lang w:val="en-US" w:eastAsia="zh-CN" w:bidi="ar-SA"/>
    </w:rPr>
  </w:style>
  <w:style w:type="paragraph" w:customStyle="1" w:styleId="a0">
    <w:name w:val="一级条标题"/>
    <w:next w:val="afc"/>
    <w:link w:val="Char0"/>
    <w:qFormat/>
    <w:pPr>
      <w:numPr>
        <w:ilvl w:val="1"/>
        <w:numId w:val="1"/>
      </w:numPr>
      <w:spacing w:beforeLines="50" w:before="156" w:afterLines="50" w:after="156" w:line="360" w:lineRule="auto"/>
      <w:jc w:val="both"/>
      <w:outlineLvl w:val="2"/>
    </w:pPr>
    <w:rPr>
      <w:rFonts w:ascii="黑体" w:eastAsia="黑体"/>
      <w:sz w:val="21"/>
      <w:szCs w:val="21"/>
    </w:rPr>
  </w:style>
  <w:style w:type="paragraph" w:customStyle="1" w:styleId="afc">
    <w:name w:val="段"/>
    <w:link w:val="Char1"/>
    <w:qFormat/>
    <w:pPr>
      <w:autoSpaceDE w:val="0"/>
      <w:autoSpaceDN w:val="0"/>
      <w:spacing w:line="360" w:lineRule="auto"/>
      <w:ind w:firstLineChars="200" w:firstLine="200"/>
      <w:jc w:val="both"/>
    </w:pPr>
    <w:rPr>
      <w:rFonts w:ascii="宋体"/>
      <w:sz w:val="21"/>
    </w:rPr>
  </w:style>
  <w:style w:type="paragraph" w:customStyle="1" w:styleId="a1">
    <w:name w:val="二级条标题"/>
    <w:basedOn w:val="a0"/>
    <w:next w:val="afc"/>
    <w:link w:val="Char"/>
    <w:qFormat/>
    <w:pPr>
      <w:numPr>
        <w:ilvl w:val="2"/>
      </w:numPr>
      <w:spacing w:before="50" w:after="50"/>
      <w:outlineLvl w:val="3"/>
    </w:pPr>
  </w:style>
  <w:style w:type="character" w:customStyle="1" w:styleId="afd">
    <w:name w:val="个人撰写风格"/>
    <w:rPr>
      <w:rFonts w:ascii="Arial" w:eastAsia="宋体" w:hAnsi="Arial"/>
      <w:color w:val="auto"/>
      <w:sz w:val="20"/>
    </w:rPr>
  </w:style>
  <w:style w:type="character" w:customStyle="1" w:styleId="afe">
    <w:name w:val="发布"/>
    <w:rPr>
      <w:rFonts w:ascii="黑体" w:eastAsia="黑体"/>
      <w:spacing w:val="22"/>
      <w:w w:val="100"/>
      <w:position w:val="3"/>
      <w:sz w:val="28"/>
    </w:rPr>
  </w:style>
  <w:style w:type="character" w:customStyle="1" w:styleId="Char1">
    <w:name w:val="段 Char"/>
    <w:link w:val="afc"/>
    <w:qFormat/>
    <w:rPr>
      <w:rFonts w:ascii="宋体"/>
      <w:sz w:val="21"/>
      <w:lang w:val="en-US" w:eastAsia="zh-CN" w:bidi="ar-SA"/>
    </w:rPr>
  </w:style>
  <w:style w:type="character" w:customStyle="1" w:styleId="31">
    <w:name w:val="正文文本缩进 3 字符"/>
    <w:link w:val="30"/>
    <w:rPr>
      <w:rFonts w:ascii="宋体" w:hAnsi="宋体"/>
      <w:kern w:val="2"/>
      <w:sz w:val="21"/>
      <w:szCs w:val="24"/>
    </w:rPr>
  </w:style>
  <w:style w:type="character" w:customStyle="1" w:styleId="af3">
    <w:name w:val="页脚 字符"/>
    <w:link w:val="af2"/>
    <w:uiPriority w:val="99"/>
    <w:qFormat/>
    <w:rPr>
      <w:kern w:val="2"/>
      <w:sz w:val="18"/>
      <w:szCs w:val="18"/>
    </w:rPr>
  </w:style>
  <w:style w:type="character" w:customStyle="1" w:styleId="Char2">
    <w:name w:val="章标题 Char"/>
    <w:link w:val="a"/>
    <w:rPr>
      <w:rFonts w:ascii="黑体" w:eastAsia="黑体"/>
      <w:sz w:val="21"/>
      <w:lang w:val="en-US" w:eastAsia="zh-CN" w:bidi="ar-SA"/>
    </w:rPr>
  </w:style>
  <w:style w:type="paragraph" w:customStyle="1" w:styleId="a">
    <w:name w:val="章标题"/>
    <w:next w:val="afc"/>
    <w:link w:val="Char2"/>
    <w:qFormat/>
    <w:pPr>
      <w:numPr>
        <w:numId w:val="1"/>
      </w:numPr>
      <w:spacing w:beforeLines="100" w:before="312" w:afterLines="100" w:after="312" w:line="360" w:lineRule="auto"/>
      <w:jc w:val="both"/>
      <w:outlineLvl w:val="1"/>
    </w:pPr>
    <w:rPr>
      <w:rFonts w:ascii="黑体" w:eastAsia="黑体"/>
      <w:sz w:val="21"/>
    </w:rPr>
  </w:style>
  <w:style w:type="paragraph" w:customStyle="1" w:styleId="aff">
    <w:name w:val="数字编号列项"/>
    <w:pPr>
      <w:spacing w:line="360" w:lineRule="auto"/>
      <w:ind w:leftChars="400" w:left="400"/>
      <w:jc w:val="both"/>
    </w:pPr>
    <w:rPr>
      <w:rFonts w:ascii="宋体"/>
      <w:sz w:val="21"/>
    </w:rPr>
  </w:style>
  <w:style w:type="paragraph" w:customStyle="1" w:styleId="aff0">
    <w:name w:val="标准书眉_偶数页"/>
    <w:basedOn w:val="aff1"/>
    <w:next w:val="a7"/>
    <w:pPr>
      <w:jc w:val="left"/>
    </w:pPr>
  </w:style>
  <w:style w:type="paragraph" w:customStyle="1" w:styleId="aff1">
    <w:name w:val="标准书眉_奇数页"/>
    <w:next w:val="a7"/>
    <w:pPr>
      <w:tabs>
        <w:tab w:val="center" w:pos="4154"/>
        <w:tab w:val="right" w:pos="8306"/>
      </w:tabs>
      <w:spacing w:after="120" w:line="360" w:lineRule="auto"/>
      <w:jc w:val="right"/>
    </w:pPr>
    <w:rPr>
      <w:sz w:val="21"/>
    </w:rPr>
  </w:style>
  <w:style w:type="paragraph" w:customStyle="1" w:styleId="aff2">
    <w:name w:val="文献分类号"/>
    <w:pPr>
      <w:framePr w:hSpace="180" w:vSpace="180" w:wrap="around" w:hAnchor="margin" w:y="1" w:anchorLock="1"/>
      <w:widowControl w:val="0"/>
      <w:spacing w:line="360" w:lineRule="auto"/>
      <w:jc w:val="both"/>
      <w:textAlignment w:val="center"/>
    </w:pPr>
    <w:rPr>
      <w:rFonts w:eastAsia="黑体"/>
      <w:sz w:val="21"/>
    </w:rPr>
  </w:style>
  <w:style w:type="paragraph" w:customStyle="1" w:styleId="aff3">
    <w:name w:val="标准文件_二级条标题"/>
    <w:basedOn w:val="a7"/>
    <w:next w:val="a7"/>
    <w:pPr>
      <w:ind w:leftChars="-50" w:left="-50" w:rightChars="-50" w:right="-50"/>
      <w:outlineLvl w:val="3"/>
    </w:pPr>
    <w:rPr>
      <w:rFonts w:ascii="黑体" w:eastAsia="黑体"/>
      <w:spacing w:val="2"/>
      <w:kern w:val="0"/>
      <w:szCs w:val="20"/>
    </w:rPr>
  </w:style>
  <w:style w:type="paragraph" w:customStyle="1" w:styleId="c">
    <w:name w:val="c封面标准名称"/>
    <w:basedOn w:val="a7"/>
    <w:pPr>
      <w:adjustRightInd w:val="0"/>
      <w:jc w:val="center"/>
    </w:pPr>
    <w:rPr>
      <w:rFonts w:eastAsia="黑体"/>
      <w:kern w:val="0"/>
      <w:sz w:val="52"/>
      <w:szCs w:val="20"/>
    </w:rPr>
  </w:style>
  <w:style w:type="paragraph" w:customStyle="1" w:styleId="aff4">
    <w:name w:val="其他标准称谓"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5">
    <w:name w:val="标准书脚_奇数页"/>
    <w:pPr>
      <w:spacing w:before="120" w:line="360" w:lineRule="auto"/>
      <w:jc w:val="right"/>
    </w:pPr>
    <w:rPr>
      <w:sz w:val="18"/>
    </w:rPr>
  </w:style>
  <w:style w:type="paragraph" w:customStyle="1" w:styleId="aff6">
    <w:name w:val="标准书脚_偶数页"/>
    <w:pPr>
      <w:spacing w:before="120" w:line="360" w:lineRule="auto"/>
      <w:jc w:val="both"/>
    </w:pPr>
    <w:rPr>
      <w:sz w:val="18"/>
    </w:rPr>
  </w:style>
  <w:style w:type="paragraph" w:customStyle="1" w:styleId="aff7">
    <w:name w:val="发布日期"/>
    <w:pPr>
      <w:framePr w:w="4000" w:h="473" w:hRule="exact" w:hSpace="180" w:vSpace="180" w:wrap="around" w:hAnchor="margin" w:y="13511" w:anchorLock="1"/>
      <w:spacing w:line="360" w:lineRule="auto"/>
      <w:jc w:val="both"/>
    </w:pPr>
    <w:rPr>
      <w:rFonts w:eastAsia="黑体"/>
      <w:sz w:val="28"/>
    </w:rPr>
  </w:style>
  <w:style w:type="paragraph" w:customStyle="1" w:styleId="aff8">
    <w:name w:val="发布部门"/>
    <w:next w:val="afc"/>
    <w:pPr>
      <w:framePr w:w="7433" w:h="585" w:hRule="exact" w:hSpace="180" w:vSpace="180" w:wrap="around" w:hAnchor="margin" w:xAlign="center" w:y="14401" w:anchorLock="1"/>
      <w:spacing w:line="360" w:lineRule="auto"/>
      <w:jc w:val="center"/>
    </w:pPr>
    <w:rPr>
      <w:rFonts w:ascii="宋体"/>
      <w:b/>
      <w:spacing w:val="20"/>
      <w:w w:val="135"/>
      <w:sz w:val="36"/>
    </w:rPr>
  </w:style>
  <w:style w:type="paragraph" w:customStyle="1" w:styleId="aff9">
    <w:name w:val="封面标准文稿类别"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a">
    <w:name w:val="封面标准名称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3">
    <w:name w:val="五级条标题"/>
    <w:basedOn w:val="a2"/>
    <w:next w:val="afc"/>
    <w:qFormat/>
    <w:pPr>
      <w:numPr>
        <w:ilvl w:val="5"/>
      </w:numPr>
      <w:outlineLvl w:val="6"/>
    </w:pPr>
  </w:style>
  <w:style w:type="paragraph" w:customStyle="1" w:styleId="a2">
    <w:name w:val="四级条标题"/>
    <w:basedOn w:val="a7"/>
    <w:next w:val="afc"/>
    <w:qFormat/>
    <w:pPr>
      <w:numPr>
        <w:ilvl w:val="4"/>
        <w:numId w:val="1"/>
      </w:numPr>
      <w:spacing w:beforeLines="50" w:before="50" w:afterLines="50" w:after="50"/>
      <w:jc w:val="left"/>
      <w:outlineLvl w:val="5"/>
    </w:pPr>
    <w:rPr>
      <w:rFonts w:ascii="黑体" w:eastAsia="黑体"/>
      <w:kern w:val="0"/>
      <w:szCs w:val="21"/>
    </w:rPr>
  </w:style>
  <w:style w:type="paragraph" w:customStyle="1" w:styleId="affb">
    <w:name w:val="封面标准文稿编辑信息"/>
    <w:pPr>
      <w:spacing w:before="180" w:line="180" w:lineRule="exact"/>
      <w:jc w:val="center"/>
    </w:pPr>
    <w:rPr>
      <w:rFonts w:ascii="宋体"/>
      <w:sz w:val="21"/>
    </w:rPr>
  </w:style>
  <w:style w:type="paragraph" w:styleId="affc">
    <w:name w:val="List Paragraph"/>
    <w:basedOn w:val="a7"/>
    <w:uiPriority w:val="34"/>
    <w:qFormat/>
    <w:pPr>
      <w:ind w:firstLineChars="200" w:firstLine="420"/>
    </w:pPr>
  </w:style>
  <w:style w:type="paragraph" w:customStyle="1" w:styleId="affd">
    <w:name w:val="字母编号列项"/>
    <w:pPr>
      <w:spacing w:line="360" w:lineRule="auto"/>
      <w:ind w:leftChars="200" w:left="200"/>
      <w:jc w:val="both"/>
    </w:pPr>
    <w:rPr>
      <w:rFonts w:ascii="宋体"/>
      <w:sz w:val="21"/>
    </w:rPr>
  </w:style>
  <w:style w:type="paragraph" w:customStyle="1" w:styleId="affe">
    <w:name w:val="标准标志"/>
    <w:next w:val="a7"/>
    <w:pPr>
      <w:framePr w:w="2268" w:h="1392" w:hRule="exact" w:wrap="around" w:hAnchor="margin" w:x="6748" w:y="171" w:anchorLock="1"/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21">
    <w:name w:val="封面标准号2"/>
    <w:basedOn w:val="a7"/>
    <w:pPr>
      <w:framePr w:w="9138" w:h="1244" w:hRule="exact" w:wrap="around" w:vAnchor="page" w:hAnchor="margin" w:y="2908" w:anchorLock="1"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kern w:val="0"/>
      <w:sz w:val="28"/>
      <w:szCs w:val="20"/>
    </w:rPr>
  </w:style>
  <w:style w:type="paragraph" w:customStyle="1" w:styleId="afff">
    <w:name w:val="实施日期"/>
    <w:basedOn w:val="aff7"/>
    <w:pPr>
      <w:framePr w:hSpace="0" w:wrap="around" w:xAlign="right"/>
      <w:jc w:val="right"/>
    </w:pPr>
  </w:style>
  <w:style w:type="paragraph" w:customStyle="1" w:styleId="a4">
    <w:name w:val="字母编号列项（一级）"/>
    <w:pPr>
      <w:numPr>
        <w:numId w:val="2"/>
      </w:numPr>
      <w:spacing w:line="360" w:lineRule="auto"/>
      <w:jc w:val="both"/>
    </w:pPr>
    <w:rPr>
      <w:rFonts w:ascii="宋体"/>
      <w:sz w:val="21"/>
    </w:rPr>
  </w:style>
  <w:style w:type="paragraph" w:customStyle="1" w:styleId="afff0">
    <w:name w:val="无标题条"/>
    <w:next w:val="afc"/>
    <w:pPr>
      <w:spacing w:line="360" w:lineRule="auto"/>
      <w:jc w:val="both"/>
    </w:pPr>
    <w:rPr>
      <w:sz w:val="21"/>
    </w:rPr>
  </w:style>
  <w:style w:type="paragraph" w:customStyle="1" w:styleId="afff1">
    <w:name w:val="封面标准代替信息"/>
    <w:basedOn w:val="21"/>
    <w:pPr>
      <w:framePr w:wrap="around"/>
      <w:spacing w:before="57"/>
    </w:pPr>
    <w:rPr>
      <w:rFonts w:ascii="宋体"/>
      <w:sz w:val="21"/>
    </w:rPr>
  </w:style>
  <w:style w:type="paragraph" w:customStyle="1" w:styleId="afff2">
    <w:name w:val="封面一致性程度标识"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afff3">
    <w:name w:val="三级条标题"/>
    <w:basedOn w:val="a1"/>
    <w:next w:val="afc"/>
    <w:pPr>
      <w:numPr>
        <w:ilvl w:val="0"/>
        <w:numId w:val="0"/>
      </w:numPr>
      <w:spacing w:beforeLines="0" w:before="0" w:afterLines="0" w:after="0"/>
      <w:outlineLvl w:val="4"/>
    </w:pPr>
    <w:rPr>
      <w:szCs w:val="20"/>
    </w:rPr>
  </w:style>
  <w:style w:type="paragraph" w:customStyle="1" w:styleId="afff4">
    <w:name w:val="标准称谓"/>
    <w:next w:val="a7"/>
    <w:pPr>
      <w:framePr w:w="9638" w:h="754" w:hRule="exact" w:hSpace="180" w:vSpace="180" w:wrap="around" w:vAnchor="page" w:hAnchor="margin" w:xAlign="center" w:y="2128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a5">
    <w:name w:val="数字编号列项（二级）"/>
    <w:pPr>
      <w:numPr>
        <w:ilvl w:val="1"/>
        <w:numId w:val="2"/>
      </w:numPr>
      <w:spacing w:line="360" w:lineRule="auto"/>
      <w:jc w:val="both"/>
    </w:pPr>
    <w:rPr>
      <w:rFonts w:ascii="宋体"/>
      <w:sz w:val="21"/>
    </w:rPr>
  </w:style>
  <w:style w:type="paragraph" w:customStyle="1" w:styleId="afff5">
    <w:name w:val="封面正文"/>
    <w:pPr>
      <w:spacing w:line="360" w:lineRule="auto"/>
      <w:jc w:val="both"/>
    </w:pPr>
  </w:style>
  <w:style w:type="paragraph" w:customStyle="1" w:styleId="a6">
    <w:name w:val="正文表标题"/>
    <w:next w:val="afc"/>
    <w:pPr>
      <w:numPr>
        <w:numId w:val="3"/>
      </w:numPr>
      <w:spacing w:line="360" w:lineRule="auto"/>
      <w:jc w:val="center"/>
    </w:pPr>
    <w:rPr>
      <w:rFonts w:ascii="黑体" w:eastAsia="黑体"/>
      <w:sz w:val="21"/>
    </w:rPr>
  </w:style>
  <w:style w:type="paragraph" w:customStyle="1" w:styleId="afff6">
    <w:name w:val="标准书眉一"/>
    <w:pPr>
      <w:spacing w:line="360" w:lineRule="auto"/>
      <w:jc w:val="both"/>
    </w:pPr>
  </w:style>
  <w:style w:type="paragraph" w:customStyle="1" w:styleId="afff7">
    <w:name w:val="前言、引言标题"/>
    <w:next w:val="a7"/>
    <w:pPr>
      <w:shd w:val="clear" w:color="FFFFFF" w:fill="FFFFFF"/>
      <w:tabs>
        <w:tab w:val="left" w:pos="720"/>
      </w:tabs>
      <w:spacing w:before="640" w:after="560" w:line="360" w:lineRule="auto"/>
      <w:ind w:left="720" w:hanging="720"/>
      <w:jc w:val="center"/>
      <w:outlineLvl w:val="0"/>
    </w:pPr>
    <w:rPr>
      <w:rFonts w:ascii="黑体" w:eastAsia="黑体"/>
      <w:sz w:val="32"/>
    </w:rPr>
  </w:style>
  <w:style w:type="paragraph" w:customStyle="1" w:styleId="afff8">
    <w:name w:val="封面标准英文名称"/>
    <w:pPr>
      <w:widowControl w:val="0"/>
      <w:spacing w:before="370" w:line="400" w:lineRule="exact"/>
      <w:jc w:val="center"/>
    </w:pPr>
    <w:rPr>
      <w:sz w:val="28"/>
    </w:rPr>
  </w:style>
  <w:style w:type="paragraph" w:customStyle="1" w:styleId="p0">
    <w:name w:val="p0"/>
    <w:basedOn w:val="a7"/>
    <w:rPr>
      <w:kern w:val="0"/>
      <w:szCs w:val="21"/>
    </w:rPr>
  </w:style>
  <w:style w:type="paragraph" w:customStyle="1" w:styleId="afff9">
    <w:name w:val="二级无标题条"/>
    <w:basedOn w:val="a7"/>
    <w:pPr>
      <w:spacing w:before="100" w:beforeAutospacing="1" w:after="100" w:afterAutospacing="1"/>
      <w:ind w:left="567"/>
    </w:pPr>
    <w:rPr>
      <w:szCs w:val="21"/>
    </w:rPr>
  </w:style>
  <w:style w:type="table" w:customStyle="1" w:styleId="10">
    <w:name w:val="网格型1"/>
    <w:basedOn w:val="a9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line="360" w:lineRule="auto"/>
      <w:jc w:val="both"/>
    </w:pPr>
    <w:rPr>
      <w:rFonts w:ascii="宋体" w:cs="宋体"/>
      <w:color w:val="000000"/>
      <w:sz w:val="24"/>
      <w:szCs w:val="24"/>
    </w:rPr>
  </w:style>
  <w:style w:type="paragraph" w:customStyle="1" w:styleId="afffa">
    <w:name w:val="表内容"/>
    <w:basedOn w:val="a7"/>
    <w:link w:val="Char3"/>
    <w:pPr>
      <w:adjustRightInd w:val="0"/>
      <w:snapToGrid w:val="0"/>
      <w:spacing w:beforeLines="20" w:before="62" w:afterLines="20" w:after="62"/>
      <w:jc w:val="center"/>
    </w:pPr>
    <w:rPr>
      <w:rFonts w:ascii="宋体" w:hAnsi="宋体" w:cs="宋体"/>
      <w:bCs/>
      <w:snapToGrid w:val="0"/>
      <w:color w:val="000000"/>
      <w:kern w:val="0"/>
      <w:szCs w:val="20"/>
    </w:rPr>
  </w:style>
  <w:style w:type="character" w:customStyle="1" w:styleId="Char3">
    <w:name w:val="表内容 Char"/>
    <w:link w:val="afffa"/>
    <w:locked/>
    <w:rPr>
      <w:rFonts w:ascii="宋体" w:hAnsi="宋体" w:cs="宋体"/>
      <w:bCs/>
      <w:snapToGrid w:val="0"/>
      <w:color w:val="000000"/>
      <w:sz w:val="21"/>
    </w:rPr>
  </w:style>
  <w:style w:type="character" w:styleId="afffb">
    <w:name w:val="Placeholder Text"/>
    <w:basedOn w:val="a8"/>
    <w:uiPriority w:val="99"/>
    <w:semiHidden/>
    <w:rPr>
      <w:color w:val="666666"/>
    </w:rPr>
  </w:style>
  <w:style w:type="table" w:customStyle="1" w:styleId="22">
    <w:name w:val="网格型2"/>
    <w:basedOn w:val="a9"/>
    <w:uiPriority w:val="39"/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网格型3"/>
    <w:basedOn w:val="a9"/>
    <w:uiPriority w:val="39"/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a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页眉 字符"/>
    <w:link w:val="af4"/>
    <w:uiPriority w:val="99"/>
    <w:rPr>
      <w:kern w:val="2"/>
      <w:sz w:val="18"/>
      <w:szCs w:val="18"/>
    </w:rPr>
  </w:style>
  <w:style w:type="paragraph" w:styleId="afffc">
    <w:name w:val="Revision"/>
    <w:hidden/>
    <w:uiPriority w:val="99"/>
    <w:unhideWhenUsed/>
    <w:rsid w:val="00EF08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26" Type="http://schemas.openxmlformats.org/officeDocument/2006/relationships/oleObject" Target="embeddings/oleObject3.bin"/><Relationship Id="rId3" Type="http://schemas.openxmlformats.org/officeDocument/2006/relationships/numbering" Target="numbering.xml"/><Relationship Id="rId21" Type="http://schemas.openxmlformats.org/officeDocument/2006/relationships/image" Target="media/image5.wmf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5" Type="http://schemas.openxmlformats.org/officeDocument/2006/relationships/image" Target="media/image7.wmf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oter" Target="footer5.xml"/><Relationship Id="rId29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oleObject" Target="embeddings/oleObject2.bin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image" Target="media/image6.wmf"/><Relationship Id="rId28" Type="http://schemas.openxmlformats.org/officeDocument/2006/relationships/image" Target="media/image8.wmf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oleObject" Target="embeddings/oleObject1.bin"/><Relationship Id="rId27" Type="http://schemas.openxmlformats.org/officeDocument/2006/relationships/footer" Target="footer6.xml"/><Relationship Id="rId30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F06338-2F38-463B-B33A-7059BDA13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20</Pages>
  <Words>1719</Words>
  <Characters>9803</Characters>
  <Application>Microsoft Office Word</Application>
  <DocSecurity>0</DocSecurity>
  <Lines>81</Lines>
  <Paragraphs>22</Paragraphs>
  <ScaleCrop>false</ScaleCrop>
  <Company>dl</Company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  77</dc:title>
  <dc:creator>zhy</dc:creator>
  <cp:lastModifiedBy>xiongyuhua@grinm.com</cp:lastModifiedBy>
  <cp:revision>227</cp:revision>
  <cp:lastPrinted>2026-04-07T05:36:00Z</cp:lastPrinted>
  <dcterms:created xsi:type="dcterms:W3CDTF">2026-09-07T01:29:00Z</dcterms:created>
  <dcterms:modified xsi:type="dcterms:W3CDTF">2026-09-10T08:40:00Z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AFB29FF31C764A599E66531B6A537237_13</vt:lpwstr>
  </property>
  <property fmtid="{D5CDD505-2E9C-101B-9397-08002B2CF9AE}" pid="4" name="KSOTemplateDocerSaveRecord">
    <vt:lpwstr>eyJoZGlkIjoiMmFiMDI5MjgzMzQ5NjFkZTUzZjk5NTE4Y2YzNmMxY2UiLCJ1c2VySWQiOiI1OTk5MzgifQ==</vt:lpwstr>
  </property>
</Properties>
</file>