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emf" ContentType="image/x-emf"/>
  <Default Extension="wmf" ContentType="image/x-w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83"/>
        <w:rPr>
          <w:sz w:val="24"/>
          <w:szCs w:val="24"/>
        </w:rPr>
      </w:pPr>
      <w:bookmarkStart w:id="0" w:name="SectionMark0"/>
      <w:r>
        <w:rPr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-76200</wp:posOffset>
                </wp:positionH>
                <wp:positionV relativeFrom="paragraph">
                  <wp:posOffset>2710815</wp:posOffset>
                </wp:positionV>
                <wp:extent cx="6121400" cy="0"/>
                <wp:effectExtent l="0" t="4445" r="0" b="0"/>
                <wp:wrapNone/>
                <wp:docPr id="6" name="直线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214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10" o:spid="_x0000_s1026" o:spt="20" style="position:absolute;left:0pt;margin-left:-6pt;margin-top:213.45pt;height:0pt;width:482pt;z-index:251664384;mso-width-relative:page;mso-height-relative:page;" filled="f" stroked="t" coordsize="21600,21600" o:gfxdata="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24"/>
          <w:szCs w:val="24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3531870</wp:posOffset>
            </wp:positionH>
            <wp:positionV relativeFrom="paragraph">
              <wp:posOffset>1905</wp:posOffset>
            </wp:positionV>
            <wp:extent cx="1895475" cy="660400"/>
            <wp:effectExtent l="0" t="0" r="9525" b="6350"/>
            <wp:wrapNone/>
            <wp:docPr id="1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66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1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3635375</wp:posOffset>
                </wp:positionV>
                <wp:extent cx="5969000" cy="2632710"/>
                <wp:effectExtent l="0" t="0" r="0" b="8890"/>
                <wp:wrapNone/>
                <wp:docPr id="2" name="fmFrame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9000" cy="26327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67"/>
                              <w:rPr>
                                <w:rFonts w:hint="eastAsia" w:hAnsi="Times New Roman" w:cs="Times New Roman"/>
                                <w:szCs w:val="5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hAnsi="Times New Roman" w:cs="Times New Roman"/>
                                <w:szCs w:val="52"/>
                                <w:lang w:val="en-US" w:eastAsia="zh-CN"/>
                              </w:rPr>
                              <w:t>动态热机械分析仪校准规范</w:t>
                            </w:r>
                          </w:p>
                          <w:p>
                            <w:pPr>
                              <w:pStyle w:val="96"/>
                              <w:spacing w:line="220" w:lineRule="exact"/>
                              <w:rPr>
                                <w:rFonts w:hint="eastAsia" w:ascii="黑体" w:eastAsia="黑体"/>
                                <w:sz w:val="30"/>
                              </w:rPr>
                            </w:pPr>
                            <w:r>
                              <w:rPr>
                                <w:rFonts w:hint="eastAsia" w:ascii="黑体" w:eastAsia="黑体"/>
                                <w:sz w:val="30"/>
                              </w:rPr>
                              <w:t>（</w:t>
                            </w:r>
                            <w:r>
                              <w:rPr>
                                <w:rFonts w:hint="eastAsia" w:ascii="黑体" w:eastAsia="黑体"/>
                                <w:sz w:val="30"/>
                                <w:lang w:val="en-US" w:eastAsia="zh-CN"/>
                              </w:rPr>
                              <w:t>预审稿</w:t>
                            </w:r>
                            <w:r>
                              <w:rPr>
                                <w:rFonts w:hint="eastAsia" w:ascii="黑体" w:eastAsia="黑体"/>
                                <w:sz w:val="30"/>
                              </w:rPr>
                              <w:t>）</w:t>
                            </w:r>
                          </w:p>
                          <w:p>
                            <w:pPr>
                              <w:pStyle w:val="67"/>
                              <w:spacing w:line="220" w:lineRule="exact"/>
                              <w:jc w:val="both"/>
                              <w:rPr>
                                <w:rFonts w:hint="eastAsia"/>
                                <w:sz w:val="32"/>
                                <w:szCs w:val="32"/>
                              </w:rPr>
                            </w:pPr>
                          </w:p>
                          <w:p>
                            <w:pPr>
                              <w:pStyle w:val="87"/>
                              <w:framePr w:w="0" w:hRule="auto" w:wrap="auto" w:vAnchor="margin" w:hAnchor="text" w:yAlign="inline"/>
                              <w:jc w:val="center"/>
                              <w:rPr>
                                <w:rFonts w:hint="eastAsia" w:ascii="黑体" w:hAnsi="黑体" w:eastAsia="黑体" w:cs="黑体"/>
                                <w:b w:val="0"/>
                                <w:bCs w:val="0"/>
                                <w:color w:val="000000"/>
                                <w:szCs w:val="28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b w:val="0"/>
                                <w:bCs w:val="0"/>
                                <w:color w:val="000000"/>
                                <w:szCs w:val="28"/>
                              </w:rPr>
                              <w:t xml:space="preserve">Calibration </w:t>
                            </w:r>
                            <w:r>
                              <w:rPr>
                                <w:rFonts w:hint="eastAsia" w:ascii="黑体" w:hAnsi="黑体" w:eastAsia="黑体" w:cs="黑体"/>
                                <w:b w:val="0"/>
                                <w:bCs w:val="0"/>
                                <w:color w:val="000000"/>
                                <w:szCs w:val="28"/>
                                <w:lang w:val="en-US" w:eastAsia="zh-CN"/>
                              </w:rPr>
                              <w:t>S</w:t>
                            </w:r>
                            <w:r>
                              <w:rPr>
                                <w:rFonts w:hint="eastAsia" w:ascii="黑体" w:hAnsi="黑体" w:eastAsia="黑体" w:cs="黑体"/>
                                <w:b w:val="0"/>
                                <w:bCs w:val="0"/>
                                <w:color w:val="000000"/>
                                <w:szCs w:val="28"/>
                              </w:rPr>
                              <w:t>pecification for</w:t>
                            </w:r>
                          </w:p>
                          <w:p>
                            <w:pPr>
                              <w:pStyle w:val="87"/>
                              <w:framePr w:w="0" w:hRule="auto" w:wrap="auto" w:vAnchor="margin" w:hAnchor="text" w:yAlign="inline"/>
                              <w:jc w:val="center"/>
                              <w:rPr>
                                <w:rFonts w:hint="eastAsia"/>
                                <w:b/>
                                <w:bCs/>
                                <w:color w:val="000000"/>
                                <w:szCs w:val="28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b w:val="0"/>
                                <w:bCs w:val="0"/>
                                <w:color w:val="000000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黑体" w:hAnsi="黑体" w:eastAsia="黑体" w:cs="黑体"/>
                                <w:b w:val="0"/>
                                <w:bCs w:val="0"/>
                                <w:color w:val="000000"/>
                                <w:szCs w:val="28"/>
                                <w:lang w:val="en-US" w:eastAsia="zh-CN"/>
                              </w:rPr>
                              <w:t xml:space="preserve">Dynamic mechanical analyzers </w:t>
                            </w:r>
                          </w:p>
                          <w:p>
                            <w:pPr>
                              <w:pStyle w:val="87"/>
                              <w:framePr w:w="0" w:hRule="auto" w:wrap="auto" w:vAnchor="margin" w:hAnchor="text" w:yAlign="inline"/>
                              <w:jc w:val="center"/>
                              <w:rPr>
                                <w:rFonts w:hint="eastAsia"/>
                                <w:b/>
                                <w:bCs/>
                                <w:color w:val="000000"/>
                                <w:szCs w:val="28"/>
                              </w:rPr>
                            </w:pPr>
                          </w:p>
                          <w:p>
                            <w:pPr>
                              <w:pStyle w:val="87"/>
                              <w:framePr w:w="0" w:hRule="auto" w:wrap="auto" w:vAnchor="margin" w:hAnchor="text" w:yAlign="inline"/>
                              <w:jc w:val="center"/>
                              <w:rPr>
                                <w:rFonts w:hint="eastAsia"/>
                                <w:b/>
                                <w:bCs/>
                                <w:color w:val="000000"/>
                                <w:szCs w:val="28"/>
                              </w:rPr>
                            </w:pPr>
                          </w:p>
                          <w:p>
                            <w:pPr>
                              <w:pStyle w:val="96"/>
                              <w:rPr>
                                <w:rFonts w:hint="eastAsia" w:ascii="黑体" w:eastAsia="黑体"/>
                                <w:sz w:val="30"/>
                              </w:rPr>
                            </w:pPr>
                          </w:p>
                          <w:p>
                            <w:pPr>
                              <w:pStyle w:val="96"/>
                              <w:rPr>
                                <w:rFonts w:hint="eastAsia" w:ascii="黑体" w:eastAsia="黑体"/>
                                <w:sz w:val="30"/>
                              </w:rPr>
                            </w:pPr>
                          </w:p>
                        </w:txbxContent>
                      </wps:txbx>
                      <wps:bodyPr wrap="square"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fmFrame4" o:spid="_x0000_s1026" o:spt="202" type="#_x0000_t202" style="position:absolute;left:0pt;margin-left:0pt;margin-top:286.25pt;height:207.3pt;width:470pt;mso-position-horizontal-relative:margin;mso-position-vertical-relative:margin;z-index:251660288;mso-width-relative:page;mso-height-relative:page;" fillcolor="#FFFFFF" filled="t" stroked="f" coordsize="21600,21600" o:gfxdata="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">
                <v:fill on="t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pStyle w:val="67"/>
                        <w:rPr>
                          <w:rFonts w:hint="eastAsia" w:hAnsi="Times New Roman" w:cs="Times New Roman"/>
                          <w:szCs w:val="52"/>
                          <w:lang w:val="en-US" w:eastAsia="zh-CN"/>
                        </w:rPr>
                      </w:pPr>
                      <w:r>
                        <w:rPr>
                          <w:rFonts w:hint="eastAsia" w:hAnsi="Times New Roman" w:cs="Times New Roman"/>
                          <w:szCs w:val="52"/>
                          <w:lang w:val="en-US" w:eastAsia="zh-CN"/>
                        </w:rPr>
                        <w:t>动态热机械分析仪校准规范</w:t>
                      </w:r>
                    </w:p>
                    <w:p>
                      <w:pPr>
                        <w:pStyle w:val="96"/>
                        <w:spacing w:line="220" w:lineRule="exact"/>
                        <w:rPr>
                          <w:rFonts w:hint="eastAsia" w:ascii="黑体" w:eastAsia="黑体"/>
                          <w:sz w:val="30"/>
                        </w:rPr>
                      </w:pPr>
                      <w:r>
                        <w:rPr>
                          <w:rFonts w:hint="eastAsia" w:ascii="黑体" w:eastAsia="黑体"/>
                          <w:sz w:val="30"/>
                        </w:rPr>
                        <w:t>（</w:t>
                      </w:r>
                      <w:r>
                        <w:rPr>
                          <w:rFonts w:hint="eastAsia" w:ascii="黑体" w:eastAsia="黑体"/>
                          <w:sz w:val="30"/>
                          <w:lang w:val="en-US" w:eastAsia="zh-CN"/>
                        </w:rPr>
                        <w:t>预审稿</w:t>
                      </w:r>
                      <w:r>
                        <w:rPr>
                          <w:rFonts w:hint="eastAsia" w:ascii="黑体" w:eastAsia="黑体"/>
                          <w:sz w:val="30"/>
                        </w:rPr>
                        <w:t>）</w:t>
                      </w:r>
                    </w:p>
                    <w:p>
                      <w:pPr>
                        <w:pStyle w:val="67"/>
                        <w:spacing w:line="220" w:lineRule="exact"/>
                        <w:jc w:val="both"/>
                        <w:rPr>
                          <w:rFonts w:hint="eastAsia"/>
                          <w:sz w:val="32"/>
                          <w:szCs w:val="32"/>
                        </w:rPr>
                      </w:pPr>
                    </w:p>
                    <w:p>
                      <w:pPr>
                        <w:pStyle w:val="87"/>
                        <w:framePr w:w="0" w:hRule="auto" w:wrap="auto" w:vAnchor="margin" w:hAnchor="text" w:yAlign="inline"/>
                        <w:jc w:val="center"/>
                        <w:rPr>
                          <w:rFonts w:hint="eastAsia" w:ascii="黑体" w:hAnsi="黑体" w:eastAsia="黑体" w:cs="黑体"/>
                          <w:b w:val="0"/>
                          <w:bCs w:val="0"/>
                          <w:color w:val="000000"/>
                          <w:szCs w:val="28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b w:val="0"/>
                          <w:bCs w:val="0"/>
                          <w:color w:val="000000"/>
                          <w:szCs w:val="28"/>
                        </w:rPr>
                        <w:t xml:space="preserve">Calibration </w:t>
                      </w:r>
                      <w:r>
                        <w:rPr>
                          <w:rFonts w:hint="eastAsia" w:ascii="黑体" w:hAnsi="黑体" w:eastAsia="黑体" w:cs="黑体"/>
                          <w:b w:val="0"/>
                          <w:bCs w:val="0"/>
                          <w:color w:val="000000"/>
                          <w:szCs w:val="28"/>
                          <w:lang w:val="en-US" w:eastAsia="zh-CN"/>
                        </w:rPr>
                        <w:t>S</w:t>
                      </w:r>
                      <w:r>
                        <w:rPr>
                          <w:rFonts w:hint="eastAsia" w:ascii="黑体" w:hAnsi="黑体" w:eastAsia="黑体" w:cs="黑体"/>
                          <w:b w:val="0"/>
                          <w:bCs w:val="0"/>
                          <w:color w:val="000000"/>
                          <w:szCs w:val="28"/>
                        </w:rPr>
                        <w:t>pecification for</w:t>
                      </w:r>
                    </w:p>
                    <w:p>
                      <w:pPr>
                        <w:pStyle w:val="87"/>
                        <w:framePr w:w="0" w:hRule="auto" w:wrap="auto" w:vAnchor="margin" w:hAnchor="text" w:yAlign="inline"/>
                        <w:jc w:val="center"/>
                        <w:rPr>
                          <w:rFonts w:hint="eastAsia"/>
                          <w:b/>
                          <w:bCs/>
                          <w:color w:val="000000"/>
                          <w:szCs w:val="28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b w:val="0"/>
                          <w:bCs w:val="0"/>
                          <w:color w:val="000000"/>
                          <w:szCs w:val="28"/>
                        </w:rPr>
                        <w:t xml:space="preserve"> </w:t>
                      </w:r>
                      <w:r>
                        <w:rPr>
                          <w:rFonts w:hint="eastAsia" w:ascii="黑体" w:hAnsi="黑体" w:eastAsia="黑体" w:cs="黑体"/>
                          <w:b w:val="0"/>
                          <w:bCs w:val="0"/>
                          <w:color w:val="000000"/>
                          <w:szCs w:val="28"/>
                          <w:lang w:val="en-US" w:eastAsia="zh-CN"/>
                        </w:rPr>
                        <w:t xml:space="preserve">Dynamic mechanical analyzers </w:t>
                      </w:r>
                    </w:p>
                    <w:p>
                      <w:pPr>
                        <w:pStyle w:val="87"/>
                        <w:framePr w:w="0" w:hRule="auto" w:wrap="auto" w:vAnchor="margin" w:hAnchor="text" w:yAlign="inline"/>
                        <w:jc w:val="center"/>
                        <w:rPr>
                          <w:rFonts w:hint="eastAsia"/>
                          <w:b/>
                          <w:bCs/>
                          <w:color w:val="000000"/>
                          <w:szCs w:val="28"/>
                        </w:rPr>
                      </w:pPr>
                    </w:p>
                    <w:p>
                      <w:pPr>
                        <w:pStyle w:val="87"/>
                        <w:framePr w:w="0" w:hRule="auto" w:wrap="auto" w:vAnchor="margin" w:hAnchor="text" w:yAlign="inline"/>
                        <w:jc w:val="center"/>
                        <w:rPr>
                          <w:rFonts w:hint="eastAsia"/>
                          <w:b/>
                          <w:bCs/>
                          <w:color w:val="000000"/>
                          <w:szCs w:val="28"/>
                        </w:rPr>
                      </w:pPr>
                    </w:p>
                    <w:p>
                      <w:pPr>
                        <w:pStyle w:val="96"/>
                        <w:rPr>
                          <w:rFonts w:hint="eastAsia" w:ascii="黑体" w:eastAsia="黑体"/>
                          <w:sz w:val="30"/>
                        </w:rPr>
                      </w:pPr>
                    </w:p>
                    <w:p>
                      <w:pPr>
                        <w:pStyle w:val="96"/>
                        <w:rPr>
                          <w:rFonts w:hint="eastAsia" w:ascii="黑体" w:eastAsia="黑体"/>
                          <w:sz w:val="30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1" layoutInCell="1" allowOverlap="1">
                <wp:simplePos x="0" y="0"/>
                <wp:positionH relativeFrom="margin">
                  <wp:posOffset>35560</wp:posOffset>
                </wp:positionH>
                <wp:positionV relativeFrom="margin">
                  <wp:posOffset>2233930</wp:posOffset>
                </wp:positionV>
                <wp:extent cx="6172200" cy="619125"/>
                <wp:effectExtent l="0" t="0" r="0" b="9525"/>
                <wp:wrapNone/>
                <wp:docPr id="1" name="fmFrame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72200" cy="619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87"/>
                              <w:spacing w:before="0"/>
                              <w:jc w:val="both"/>
                              <w:rPr>
                                <w:rFonts w:hint="default" w:ascii="黑体" w:eastAsia="黑体"/>
                                <w:color w:val="000000"/>
                                <w:sz w:val="30"/>
                                <w:szCs w:val="3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 xml:space="preserve">                                     </w:t>
                            </w:r>
                            <w:r>
                              <w:rPr>
                                <w:rFonts w:hint="eastAsia"/>
                                <w:sz w:val="30"/>
                                <w:szCs w:val="30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黑体" w:hAnsi="黑体" w:eastAsia="黑体" w:cs="黑体"/>
                                <w:bCs/>
                                <w:color w:val="000000"/>
                                <w:szCs w:val="28"/>
                              </w:rPr>
                              <w:t>JJF（有色金属）</w:t>
                            </w:r>
                            <w:r>
                              <w:rPr>
                                <w:rFonts w:hint="eastAsia" w:ascii="黑体" w:hAnsi="黑体" w:eastAsia="黑体" w:cs="黑体"/>
                                <w:bCs/>
                                <w:color w:val="000000"/>
                                <w:szCs w:val="28"/>
                                <w:lang w:val="en-US" w:eastAsia="zh-CN"/>
                              </w:rPr>
                              <w:t>XXX</w:t>
                            </w:r>
                            <w:r>
                              <w:rPr>
                                <w:rFonts w:hint="eastAsia" w:ascii="黑体" w:hAnsi="黑体" w:eastAsia="黑体" w:cs="黑体"/>
                                <w:bCs/>
                                <w:color w:val="000000"/>
                                <w:szCs w:val="28"/>
                              </w:rPr>
                              <w:t>—</w:t>
                            </w:r>
                            <w:r>
                              <w:rPr>
                                <w:rFonts w:hint="eastAsia" w:ascii="黑体" w:hAnsi="黑体" w:eastAsia="黑体" w:cs="黑体"/>
                                <w:bCs/>
                                <w:color w:val="000000"/>
                                <w:szCs w:val="28"/>
                                <w:lang w:val="en-US" w:eastAsia="zh-CN"/>
                              </w:rPr>
                              <w:t>XXXX</w:t>
                            </w:r>
                          </w:p>
                          <w:p>
                            <w:pPr>
                              <w:pStyle w:val="87"/>
                              <w:jc w:val="both"/>
                              <w:rPr>
                                <w:rFonts w:hint="eastAsia" w:ascii="黑体" w:eastAsia="黑体"/>
                                <w:b/>
                                <w:color w:val="000000"/>
                              </w:rPr>
                            </w:pPr>
                          </w:p>
                        </w:txbxContent>
                      </wps:txbx>
                      <wps:bodyPr wrap="square"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fmFrame3" o:spid="_x0000_s1026" o:spt="202" type="#_x0000_t202" style="position:absolute;left:0pt;margin-left:2.8pt;margin-top:175.9pt;height:48.75pt;width:486pt;mso-position-horizontal-relative:margin;mso-position-vertical-relative:margin;z-index:251659264;mso-width-relative:page;mso-height-relative:page;" fillcolor="#FFFFFF" filled="t" stroked="f" coordsize="21600,21600" o:gfxdata="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">
                <v:fill on="t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pStyle w:val="87"/>
                        <w:spacing w:before="0"/>
                        <w:jc w:val="both"/>
                        <w:rPr>
                          <w:rFonts w:hint="default" w:ascii="黑体" w:eastAsia="黑体"/>
                          <w:color w:val="000000"/>
                          <w:sz w:val="30"/>
                          <w:szCs w:val="30"/>
                          <w:lang w:val="en-US" w:eastAsia="zh-CN"/>
                        </w:rPr>
                      </w:pPr>
                      <w:r>
                        <w:rPr>
                          <w:rFonts w:hint="eastAsia"/>
                        </w:rPr>
                        <w:t xml:space="preserve">                                     </w:t>
                      </w:r>
                      <w:r>
                        <w:rPr>
                          <w:rFonts w:hint="eastAsia"/>
                          <w:sz w:val="30"/>
                          <w:szCs w:val="30"/>
                        </w:rPr>
                        <w:t xml:space="preserve"> </w:t>
                      </w:r>
                      <w:r>
                        <w:rPr>
                          <w:rFonts w:hint="eastAsia" w:ascii="黑体" w:hAnsi="黑体" w:eastAsia="黑体" w:cs="黑体"/>
                          <w:bCs/>
                          <w:color w:val="000000"/>
                          <w:szCs w:val="28"/>
                        </w:rPr>
                        <w:t>JJF（有色金属）</w:t>
                      </w:r>
                      <w:r>
                        <w:rPr>
                          <w:rFonts w:hint="eastAsia" w:ascii="黑体" w:hAnsi="黑体" w:eastAsia="黑体" w:cs="黑体"/>
                          <w:bCs/>
                          <w:color w:val="000000"/>
                          <w:szCs w:val="28"/>
                          <w:lang w:val="en-US" w:eastAsia="zh-CN"/>
                        </w:rPr>
                        <w:t>XXX</w:t>
                      </w:r>
                      <w:r>
                        <w:rPr>
                          <w:rFonts w:hint="eastAsia" w:ascii="黑体" w:hAnsi="黑体" w:eastAsia="黑体" w:cs="黑体"/>
                          <w:bCs/>
                          <w:color w:val="000000"/>
                          <w:szCs w:val="28"/>
                        </w:rPr>
                        <w:t>—</w:t>
                      </w:r>
                      <w:r>
                        <w:rPr>
                          <w:rFonts w:hint="eastAsia" w:ascii="黑体" w:hAnsi="黑体" w:eastAsia="黑体" w:cs="黑体"/>
                          <w:bCs/>
                          <w:color w:val="000000"/>
                          <w:szCs w:val="28"/>
                          <w:lang w:val="en-US" w:eastAsia="zh-CN"/>
                        </w:rPr>
                        <w:t>XXXX</w:t>
                      </w:r>
                    </w:p>
                    <w:p>
                      <w:pPr>
                        <w:pStyle w:val="87"/>
                        <w:jc w:val="both"/>
                        <w:rPr>
                          <w:rFonts w:hint="eastAsia" w:ascii="黑体" w:eastAsia="黑体"/>
                          <w:b/>
                          <w:color w:val="000000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>
      <w:pPr>
        <w:pStyle w:val="83"/>
        <w:rPr>
          <w:sz w:val="24"/>
          <w:szCs w:val="24"/>
        </w:rPr>
      </w:pPr>
    </w:p>
    <w:p>
      <w:pPr>
        <w:pStyle w:val="83"/>
        <w:rPr>
          <w:sz w:val="24"/>
          <w:szCs w:val="24"/>
        </w:rPr>
      </w:pPr>
    </w:p>
    <w:p>
      <w:pPr>
        <w:pStyle w:val="83"/>
        <w:rPr>
          <w:sz w:val="24"/>
          <w:szCs w:val="24"/>
        </w:rPr>
      </w:pPr>
    </w:p>
    <w:p>
      <w:pPr>
        <w:pStyle w:val="83"/>
        <w:rPr>
          <w:sz w:val="24"/>
          <w:szCs w:val="24"/>
        </w:rPr>
      </w:pPr>
    </w:p>
    <w:p>
      <w:pPr>
        <w:pStyle w:val="83"/>
        <w:jc w:val="center"/>
        <w:rPr>
          <w:rFonts w:ascii="方正小标宋简体" w:hAnsi="方正小标宋简体" w:eastAsia="方正小标宋简体" w:cs="方正小标宋简体"/>
          <w:bCs/>
          <w:kern w:val="0"/>
          <w:sz w:val="48"/>
          <w:szCs w:val="48"/>
        </w:rPr>
      </w:pPr>
      <w:r>
        <w:rPr>
          <w:rFonts w:ascii="方正小标宋简体" w:hAnsi="方正小标宋简体" w:eastAsia="方正小标宋简体" w:cs="方正小标宋简体"/>
          <w:bCs/>
          <w:kern w:val="0"/>
          <w:sz w:val="48"/>
          <w:szCs w:val="48"/>
        </w:rPr>
        <w:pict>
          <v:shape id="_x0000_i1025" o:spt="136" type="#_x0000_t136" style="height:25.5pt;width:439.5pt;" fillcolor="#000000" filled="t" coordsize="21600,21600">
            <v:path/>
            <v:fill on="t" focussize="0,0"/>
            <v:stroke/>
            <v:imagedata o:title=""/>
            <o:lock v:ext="edit"/>
            <v:textpath on="t" fitshape="t" fitpath="t" trim="t" xscale="f" string="中华人民共和国工业和信息化部" style="font-family:方正小标宋_GBK;font-size:36pt;v-text-align:center;"/>
            <w10:wrap type="none"/>
            <w10:anchorlock/>
          </v:shape>
        </w:pict>
      </w:r>
      <w:r>
        <w:rPr>
          <w:rFonts w:ascii="方正小标宋简体" w:hAnsi="方正小标宋简体" w:eastAsia="方正小标宋简体" w:cs="方正小标宋简体"/>
          <w:bCs/>
          <w:kern w:val="0"/>
          <w:sz w:val="48"/>
          <w:szCs w:val="48"/>
        </w:rPr>
        <w:pict>
          <v:shape id="_x0000_i1026" o:spt="136" type="#_x0000_t136" style="height:25.5pt;width:284.25pt;" fillcolor="#000000" filled="t" coordsize="21600,21600">
            <v:path/>
            <v:fill on="t" focussize="0,0"/>
            <v:stroke/>
            <v:imagedata o:title=""/>
            <o:lock v:ext="edit"/>
            <v:textpath on="t" fitshape="t" fitpath="t" trim="t" xscale="f" string="有色金属计量技术规范" style="font-family:方正小标宋_GBK;font-size:32pt;v-text-align:center;"/>
            <w10:wrap type="none"/>
            <w10:anchorlock/>
          </v:shape>
        </w:pict>
      </w:r>
    </w:p>
    <w:p>
      <w:pPr>
        <w:pStyle w:val="83"/>
        <w:jc w:val="center"/>
        <w:rPr>
          <w:rFonts w:ascii="方正小标宋简体" w:hAnsi="方正小标宋简体" w:eastAsia="方正小标宋简体" w:cs="方正小标宋简体"/>
          <w:bCs/>
          <w:kern w:val="0"/>
          <w:sz w:val="48"/>
          <w:szCs w:val="48"/>
        </w:rPr>
      </w:pPr>
    </w:p>
    <w:p>
      <w:pPr>
        <w:pStyle w:val="83"/>
        <w:jc w:val="center"/>
        <w:rPr>
          <w:rFonts w:ascii="方正小标宋简体" w:hAnsi="方正小标宋简体" w:eastAsia="方正小标宋简体" w:cs="方正小标宋简体"/>
          <w:bCs/>
          <w:kern w:val="0"/>
          <w:sz w:val="48"/>
          <w:szCs w:val="48"/>
        </w:rPr>
      </w:pPr>
    </w:p>
    <w:p>
      <w:pPr>
        <w:pStyle w:val="83"/>
        <w:jc w:val="center"/>
        <w:rPr>
          <w:rFonts w:ascii="方正小标宋简体" w:hAnsi="方正小标宋简体" w:eastAsia="方正小标宋简体" w:cs="方正小标宋简体"/>
          <w:bCs/>
          <w:kern w:val="0"/>
          <w:sz w:val="48"/>
          <w:szCs w:val="48"/>
        </w:rPr>
      </w:pPr>
    </w:p>
    <w:p>
      <w:pPr>
        <w:pStyle w:val="83"/>
        <w:jc w:val="center"/>
        <w:rPr>
          <w:rFonts w:ascii="方正小标宋简体" w:hAnsi="方正小标宋简体" w:eastAsia="方正小标宋简体" w:cs="方正小标宋简体"/>
          <w:bCs/>
          <w:kern w:val="0"/>
          <w:sz w:val="48"/>
          <w:szCs w:val="48"/>
        </w:rPr>
      </w:pPr>
    </w:p>
    <w:p>
      <w:pPr>
        <w:pStyle w:val="83"/>
        <w:jc w:val="center"/>
        <w:rPr>
          <w:rFonts w:ascii="方正小标宋简体" w:hAnsi="方正小标宋简体" w:eastAsia="方正小标宋简体" w:cs="方正小标宋简体"/>
          <w:bCs/>
          <w:kern w:val="0"/>
          <w:sz w:val="48"/>
          <w:szCs w:val="48"/>
        </w:rPr>
      </w:pPr>
    </w:p>
    <w:p>
      <w:pPr>
        <w:pStyle w:val="83"/>
        <w:jc w:val="center"/>
        <w:rPr>
          <w:rFonts w:ascii="方正小标宋简体" w:hAnsi="方正小标宋简体" w:eastAsia="方正小标宋简体" w:cs="方正小标宋简体"/>
          <w:bCs/>
          <w:kern w:val="0"/>
          <w:sz w:val="48"/>
          <w:szCs w:val="48"/>
        </w:rPr>
      </w:pPr>
    </w:p>
    <w:p>
      <w:pPr>
        <w:pStyle w:val="83"/>
        <w:jc w:val="center"/>
        <w:rPr>
          <w:rFonts w:ascii="方正小标宋简体" w:hAnsi="方正小标宋简体" w:eastAsia="方正小标宋简体" w:cs="方正小标宋简体"/>
          <w:bCs/>
          <w:kern w:val="0"/>
          <w:sz w:val="48"/>
          <w:szCs w:val="48"/>
        </w:rPr>
      </w:pPr>
    </w:p>
    <w:p>
      <w:pPr>
        <w:pStyle w:val="83"/>
        <w:jc w:val="center"/>
        <w:rPr>
          <w:rFonts w:ascii="方正小标宋简体" w:hAnsi="方正小标宋简体" w:eastAsia="方正小标宋简体" w:cs="方正小标宋简体"/>
          <w:bCs/>
          <w:kern w:val="0"/>
          <w:sz w:val="48"/>
          <w:szCs w:val="48"/>
        </w:rPr>
      </w:pPr>
    </w:p>
    <w:p>
      <w:pPr>
        <w:pStyle w:val="83"/>
        <w:jc w:val="center"/>
        <w:rPr>
          <w:rFonts w:ascii="方正小标宋简体" w:hAnsi="方正小标宋简体" w:eastAsia="方正小标宋简体" w:cs="方正小标宋简体"/>
          <w:bCs/>
          <w:kern w:val="0"/>
          <w:sz w:val="48"/>
          <w:szCs w:val="48"/>
        </w:rPr>
      </w:pPr>
    </w:p>
    <w:p>
      <w:pPr>
        <w:pStyle w:val="83"/>
        <w:jc w:val="center"/>
        <w:rPr>
          <w:rFonts w:ascii="方正小标宋简体" w:hAnsi="方正小标宋简体" w:eastAsia="方正小标宋简体" w:cs="方正小标宋简体"/>
          <w:bCs/>
          <w:kern w:val="0"/>
          <w:sz w:val="48"/>
          <w:szCs w:val="48"/>
        </w:rPr>
      </w:pPr>
    </w:p>
    <w:p>
      <w:pPr>
        <w:pStyle w:val="83"/>
        <w:jc w:val="center"/>
        <w:rPr>
          <w:rFonts w:ascii="方正小标宋简体" w:hAnsi="方正小标宋简体" w:eastAsia="方正小标宋简体" w:cs="方正小标宋简体"/>
          <w:bCs/>
          <w:kern w:val="0"/>
          <w:sz w:val="48"/>
          <w:szCs w:val="48"/>
        </w:rPr>
      </w:pPr>
    </w:p>
    <w:p>
      <w:pPr>
        <w:pStyle w:val="83"/>
        <w:jc w:val="center"/>
        <w:rPr>
          <w:rFonts w:ascii="方正小标宋简体" w:hAnsi="方正小标宋简体" w:eastAsia="方正小标宋简体" w:cs="方正小标宋简体"/>
          <w:bCs/>
          <w:kern w:val="0"/>
          <w:sz w:val="48"/>
          <w:szCs w:val="48"/>
        </w:rPr>
      </w:pPr>
    </w:p>
    <w:p>
      <w:pPr>
        <w:pStyle w:val="83"/>
        <w:jc w:val="center"/>
        <w:rPr>
          <w:rFonts w:ascii="方正小标宋简体" w:hAnsi="方正小标宋简体" w:eastAsia="方正小标宋简体" w:cs="方正小标宋简体"/>
          <w:bCs/>
          <w:kern w:val="0"/>
          <w:sz w:val="48"/>
          <w:szCs w:val="48"/>
        </w:rPr>
      </w:pPr>
    </w:p>
    <w:p>
      <w:pPr>
        <w:pStyle w:val="83"/>
        <w:jc w:val="center"/>
        <w:rPr>
          <w:rFonts w:ascii="方正小标宋简体" w:hAnsi="方正小标宋简体" w:eastAsia="方正小标宋简体" w:cs="方正小标宋简体"/>
          <w:bCs/>
          <w:kern w:val="0"/>
          <w:sz w:val="48"/>
          <w:szCs w:val="48"/>
        </w:rPr>
      </w:pPr>
    </w:p>
    <w:p>
      <w:pPr>
        <w:pStyle w:val="83"/>
        <w:jc w:val="center"/>
        <w:rPr>
          <w:rFonts w:ascii="方正小标宋简体" w:hAnsi="方正小标宋简体" w:eastAsia="方正小标宋简体" w:cs="方正小标宋简体"/>
          <w:bCs/>
          <w:kern w:val="0"/>
          <w:sz w:val="48"/>
          <w:szCs w:val="48"/>
        </w:rPr>
      </w:pPr>
    </w:p>
    <w:p>
      <w:pPr>
        <w:pStyle w:val="83"/>
        <w:jc w:val="both"/>
        <w:rPr>
          <w:rFonts w:ascii="方正小标宋简体" w:hAnsi="方正小标宋简体" w:eastAsia="方正小标宋简体" w:cs="方正小标宋简体"/>
          <w:bCs/>
          <w:kern w:val="0"/>
          <w:sz w:val="48"/>
          <w:szCs w:val="48"/>
        </w:rPr>
      </w:pPr>
    </w:p>
    <w:p>
      <w:pPr>
        <w:pStyle w:val="83"/>
        <w:jc w:val="both"/>
        <w:rPr>
          <w:rFonts w:ascii="方正小标宋简体" w:hAnsi="方正小标宋简体" w:eastAsia="方正小标宋简体" w:cs="方正小标宋简体"/>
          <w:bCs/>
          <w:kern w:val="0"/>
          <w:sz w:val="48"/>
          <w:szCs w:val="48"/>
        </w:rPr>
        <w:sectPr>
          <w:headerReference r:id="rId5" w:type="first"/>
          <w:headerReference r:id="rId3" w:type="default"/>
          <w:headerReference r:id="rId4" w:type="even"/>
          <w:footerReference r:id="rId6" w:type="even"/>
          <w:pgSz w:w="11907" w:h="16839"/>
          <w:pgMar w:top="567" w:right="851" w:bottom="1361" w:left="1418" w:header="624" w:footer="0" w:gutter="0"/>
          <w:pgBorders w:offsetFrom="page"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upperRoman" w:start="1"/>
          <w:cols w:space="720" w:num="1"/>
          <w:titlePg/>
          <w:docGrid w:type="lines" w:linePitch="312" w:charSpace="0"/>
        </w:sectPr>
      </w:pPr>
      <w:r>
        <w:rPr>
          <w:rFonts w:ascii="黑体" w:eastAsia="黑体" w:cs="黑体"/>
          <w:kern w:val="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-17145</wp:posOffset>
                </wp:positionH>
                <wp:positionV relativeFrom="paragraph">
                  <wp:posOffset>356235</wp:posOffset>
                </wp:positionV>
                <wp:extent cx="5840095" cy="635"/>
                <wp:effectExtent l="0" t="6350" r="1905" b="12065"/>
                <wp:wrapNone/>
                <wp:docPr id="19" name="直线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40095" cy="635"/>
                        </a:xfrm>
                        <a:prstGeom prst="line">
                          <a:avLst/>
                        </a:prstGeom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线 10" o:spid="_x0000_s1026" o:spt="20" style="position:absolute;left:0pt;margin-left:-1.35pt;margin-top:28.05pt;height:0.05pt;width:459.85pt;z-index:251673600;mso-width-relative:page;mso-height-relative:page;" filled="f" stroked="t" coordsize="21600,21600" o:gfxdata="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DqjkJY2AAAAAgB&#10;AAAPAAAAAAAAAAEAIAAAACIAAABkcnMvZG93bnJldi54bWxQSwECFAAUAAAACACHTuJAx3AGZ+IB&#10;AADUAwAADgAAAAAAAAABACAAAAAnAQAAZHJzL2Uyb0RvYy54bWxQSwUGAAAAAAYABgBZAQAAewUA&#10;AAAA&#10;">
                <v:fill on="f" focussize="0,0"/>
                <v:stroke weight="1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方正小标宋_GBK" w:hAnsi="宋体" w:eastAsia="方正小标宋_GBK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4906010</wp:posOffset>
                </wp:positionH>
                <wp:positionV relativeFrom="paragraph">
                  <wp:posOffset>458470</wp:posOffset>
                </wp:positionV>
                <wp:extent cx="631190" cy="321945"/>
                <wp:effectExtent l="0" t="0" r="3810" b="8255"/>
                <wp:wrapNone/>
                <wp:docPr id="21" name="文本框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1190" cy="3219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r>
                              <w:rPr>
                                <w:rFonts w:hint="eastAsia" w:ascii="黑体" w:hAnsi="黑体" w:eastAsia="黑体"/>
                                <w:sz w:val="28"/>
                                <w:szCs w:val="28"/>
                              </w:rPr>
                              <w:t>发 布</w:t>
                            </w:r>
                          </w:p>
                        </w:txbxContent>
                      </wps:txbx>
                      <wps:bodyPr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文本框 53" o:spid="_x0000_s1026" o:spt="202" type="#_x0000_t202" style="position:absolute;left:0pt;margin-left:386.3pt;margin-top:36.1pt;height:25.35pt;width:49.7pt;z-index:251671552;mso-width-relative:page;mso-height-relative:margin;mso-height-percent:200;" fillcolor="#FFFFFF" filled="t" stroked="f" coordsize="21600,21600" o:gfxdata="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">
                <v:fill on="t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r>
                        <w:rPr>
                          <w:rFonts w:hint="eastAsia" w:ascii="黑体" w:hAnsi="黑体" w:eastAsia="黑体"/>
                          <w:sz w:val="28"/>
                          <w:szCs w:val="28"/>
                        </w:rPr>
                        <w:t>发 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宋体" w:hAnsi="宋体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695960</wp:posOffset>
                </wp:positionH>
                <wp:positionV relativeFrom="paragraph">
                  <wp:posOffset>372110</wp:posOffset>
                </wp:positionV>
                <wp:extent cx="4116070" cy="524510"/>
                <wp:effectExtent l="0" t="0" r="11430" b="8890"/>
                <wp:wrapNone/>
                <wp:docPr id="20" name="文本框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16070" cy="5245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方正小标宋_GBK" w:eastAsia="方正小标宋_GBK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hint="eastAsia" w:ascii="方正小标宋_GBK" w:eastAsia="方正小标宋_GBK"/>
                                <w:sz w:val="44"/>
                                <w:szCs w:val="44"/>
                              </w:rPr>
                              <w:t>中华人民共和国工业和信息化部</w:t>
                            </w:r>
                          </w:p>
                        </w:txbxContent>
                      </wps:txbx>
                      <wps:bodyPr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文本框 55" o:spid="_x0000_s1026" o:spt="202" type="#_x0000_t202" style="position:absolute;left:0pt;margin-left:54.8pt;margin-top:29.3pt;height:41.3pt;width:324.1pt;z-index:251670528;mso-width-relative:page;mso-height-relative:margin;mso-height-percent:200;" fillcolor="#FFFFFF" filled="t" stroked="f" coordsize="21600,21600" o:gfxdata="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AAAAABkcnMvUEsBAhQAFAAAAAgAh07iQFqb5ErYAAAACgEAAA8AAAAAAAAAAQAgAAAAIgAA&#10;AGRycy9kb3ducmV2LnhtbFBLAQIUABQAAAAIAIdO4kDFdlJLzwEAAJMDAAAOAAAAAAAAAAEAIAAA&#10;ACcBAABkcnMvZTJvRG9jLnhtbFBLBQYAAAAABgAGAFkBAABoBQAAAAA=&#10;">
                <v:fill on="t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方正小标宋_GBK" w:eastAsia="方正小标宋_GBK"/>
                          <w:sz w:val="44"/>
                          <w:szCs w:val="44"/>
                        </w:rPr>
                      </w:pPr>
                      <w:r>
                        <w:rPr>
                          <w:rFonts w:hint="eastAsia" w:ascii="方正小标宋_GBK" w:eastAsia="方正小标宋_GBK"/>
                          <w:sz w:val="44"/>
                          <w:szCs w:val="44"/>
                        </w:rPr>
                        <w:t>中华人民共和国工业和信息化部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eastAsia="黑体"/>
          <w:kern w:val="0"/>
          <w:sz w:val="28"/>
          <w:szCs w:val="28"/>
        </w:rPr>
        <w:t>20</w:t>
      </w:r>
      <w:r>
        <w:rPr>
          <w:rFonts w:hint="eastAsia" w:ascii="黑体" w:eastAsia="黑体" w:cs="黑体"/>
          <w:kern w:val="0"/>
          <w:sz w:val="28"/>
          <w:szCs w:val="28"/>
        </w:rPr>
        <w:t xml:space="preserve">××-××-××发布                            </w:t>
      </w:r>
      <w:r>
        <w:rPr>
          <w:rFonts w:ascii="Times New Roman" w:hAnsi="Times New Roman" w:eastAsia="黑体"/>
          <w:kern w:val="0"/>
          <w:sz w:val="28"/>
          <w:szCs w:val="28"/>
        </w:rPr>
        <w:t>20</w:t>
      </w:r>
      <w:r>
        <w:rPr>
          <w:rFonts w:hint="eastAsia" w:ascii="黑体" w:eastAsia="黑体" w:cs="黑体"/>
          <w:kern w:val="0"/>
          <w:sz w:val="28"/>
          <w:szCs w:val="28"/>
        </w:rPr>
        <w:t>××-××-××实施</w:t>
      </w:r>
    </w:p>
    <w:bookmarkEnd w:id="0"/>
    <w:p>
      <w:pPr>
        <w:rPr>
          <w:sz w:val="24"/>
        </w:rPr>
      </w:pPr>
      <w:bookmarkStart w:id="1" w:name="_Toc193860207"/>
      <w:bookmarkStart w:id="2" w:name="_Toc193860176"/>
      <w:bookmarkStart w:id="3" w:name="_Toc193860026"/>
      <w:bookmarkStart w:id="4" w:name="_Toc193601894"/>
      <w:bookmarkStart w:id="5" w:name="_Toc193619049"/>
      <w:bookmarkStart w:id="6" w:name="_Toc193555883"/>
      <w:bookmarkStart w:id="7" w:name="_Toc193601673"/>
      <w:bookmarkStart w:id="8" w:name="_Toc193618946"/>
      <w:bookmarkStart w:id="9" w:name="_Toc193619091"/>
      <w:bookmarkStart w:id="10" w:name="_Toc193603073"/>
      <w:bookmarkStart w:id="11" w:name="_Toc193861442"/>
      <w:bookmarkStart w:id="12" w:name="_Toc193547508"/>
      <w:bookmarkStart w:id="13" w:name="_Toc193552963"/>
      <w:bookmarkStart w:id="14" w:name="_Toc193551753"/>
      <w:r>
        <w:rPr>
          <w:sz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3175</wp:posOffset>
                </wp:positionH>
                <wp:positionV relativeFrom="paragraph">
                  <wp:posOffset>34925</wp:posOffset>
                </wp:positionV>
                <wp:extent cx="3616960" cy="1834515"/>
                <wp:effectExtent l="4445" t="4445" r="10795" b="15240"/>
                <wp:wrapNone/>
                <wp:docPr id="8" name="文本框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16960" cy="1834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 cap="rnd" cmpd="sng">
                          <a:solidFill>
                            <a:srgbClr val="FFFFFF"/>
                          </a:solidFill>
                          <a:prstDash val="sysDot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pStyle w:val="67"/>
                              <w:rPr>
                                <w:rFonts w:hint="eastAsia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 w:ascii="Franklin Gothic Medium" w:hAnsi="Franklin Gothic Medium" w:eastAsia="黑体" w:cs="Times New Roman"/>
                                <w:color w:val="000000"/>
                                <w:kern w:val="36"/>
                                <w:sz w:val="44"/>
                                <w:szCs w:val="44"/>
                              </w:rPr>
                              <w:t>动态热机械分析仪校准规范</w:t>
                            </w:r>
                          </w:p>
                          <w:p>
                            <w:pPr>
                              <w:pStyle w:val="87"/>
                              <w:spacing w:before="0" w:line="400" w:lineRule="exact"/>
                              <w:jc w:val="center"/>
                              <w:rPr>
                                <w:rFonts w:hint="eastAsia" w:ascii="黑体" w:hAnsi="黑体" w:eastAsia="黑体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/>
                                <w:szCs w:val="28"/>
                              </w:rPr>
                              <w:t>Calibration Specification for Dynamic mechanical analyzer</w:t>
                            </w:r>
                            <w:r>
                              <w:rPr>
                                <w:rFonts w:hint="eastAsia" w:ascii="黑体" w:hAnsi="黑体" w:eastAsia="黑体"/>
                                <w:szCs w:val="28"/>
                                <w:lang w:val="en-US" w:eastAsia="zh-CN"/>
                              </w:rPr>
                              <w:t>s</w:t>
                            </w:r>
                          </w:p>
                        </w:txbxContent>
                      </wps:txbx>
                      <wps:bodyPr vert="horz" wrap="square" lIns="91440" tIns="82800" rIns="91440" bIns="82800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文本框 27" o:spid="_x0000_s1026" o:spt="202" type="#_x0000_t202" style="position:absolute;left:0pt;margin-left:0.25pt;margin-top:2.75pt;height:144.45pt;width:284.8pt;z-index:251665408;mso-width-relative:page;mso-height-relative:page;" fillcolor="#FFFFFF" filled="t" stroked="t" coordsize="21600,21600" o:gfxdata="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yNOSCtgAAAAGAQAADwAAAAAAAAABACAAAAAiAAAA&#10;ZHJzL2Rvd25yZXYueG1sUEsBAhQAFAAAAAgAh07iQFUQBhxAAgAAnwQAAA4AAAAAAAAAAQAgAAAA&#10;JwEAAGRycy9lMm9Eb2MueG1sUEsFBgAAAAAGAAYAWQEAANkFAAAAAA==&#10;">
                <v:fill on="t" focussize="0,0"/>
                <v:stroke weight="0.25pt" color="#FFFFFF" joinstyle="miter" dashstyle="1 1" endcap="round"/>
                <v:imagedata o:title=""/>
                <o:lock v:ext="edit" aspectratio="f"/>
                <v:textbox inset="2.54mm,2.3mm,2.54mm,2.3mm">
                  <w:txbxContent>
                    <w:p>
                      <w:pPr>
                        <w:pStyle w:val="67"/>
                        <w:rPr>
                          <w:rFonts w:hint="eastAsia"/>
                          <w:sz w:val="32"/>
                          <w:szCs w:val="32"/>
                        </w:rPr>
                      </w:pPr>
                      <w:r>
                        <w:rPr>
                          <w:rFonts w:hint="eastAsia" w:ascii="Franklin Gothic Medium" w:hAnsi="Franklin Gothic Medium" w:eastAsia="黑体" w:cs="Times New Roman"/>
                          <w:color w:val="000000"/>
                          <w:kern w:val="36"/>
                          <w:sz w:val="44"/>
                          <w:szCs w:val="44"/>
                        </w:rPr>
                        <w:t>动态热机械分析仪校准规范</w:t>
                      </w:r>
                    </w:p>
                    <w:p>
                      <w:pPr>
                        <w:pStyle w:val="87"/>
                        <w:spacing w:before="0" w:line="400" w:lineRule="exact"/>
                        <w:jc w:val="center"/>
                        <w:rPr>
                          <w:rFonts w:hint="eastAsia" w:ascii="黑体" w:hAnsi="黑体" w:eastAsia="黑体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/>
                          <w:szCs w:val="28"/>
                        </w:rPr>
                        <w:t>Calibration Specification for Dynamic mechanical analyzer</w:t>
                      </w:r>
                      <w:r>
                        <w:rPr>
                          <w:rFonts w:hint="eastAsia" w:ascii="黑体" w:hAnsi="黑体" w:eastAsia="黑体"/>
                          <w:szCs w:val="28"/>
                          <w:lang w:val="en-US" w:eastAsia="zh-CN"/>
                        </w:rPr>
                        <w:t>s</w:t>
                      </w:r>
                    </w:p>
                  </w:txbxContent>
                </v:textbox>
              </v:shape>
            </w:pict>
          </mc:Fallback>
        </mc:AlternateContent>
      </w:r>
    </w:p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p>
      <w:pPr>
        <w:pStyle w:val="93"/>
        <w:spacing w:before="100" w:beforeAutospacing="1" w:line="240" w:lineRule="auto"/>
        <w:ind w:firstLine="480" w:firstLineChars="200"/>
        <w:jc w:val="both"/>
        <w:outlineLvl w:val="9"/>
        <w:rPr>
          <w:rFonts w:ascii="Times New Roman" w:eastAsia="宋体"/>
          <w:sz w:val="24"/>
          <w:szCs w:val="24"/>
        </w:rPr>
      </w:pPr>
      <w:r>
        <w:rPr>
          <w:rFonts w:ascii="Times New Roman" w:eastAsia="宋体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3831590</wp:posOffset>
                </wp:positionH>
                <wp:positionV relativeFrom="paragraph">
                  <wp:posOffset>646430</wp:posOffset>
                </wp:positionV>
                <wp:extent cx="2011680" cy="317500"/>
                <wp:effectExtent l="6350" t="6350" r="13970" b="6350"/>
                <wp:wrapNone/>
                <wp:docPr id="11" name="文本框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1680" cy="317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FFFFFF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pStyle w:val="89"/>
                              <w:jc w:val="center"/>
                              <w:rPr>
                                <w:rFonts w:hint="default" w:eastAsia="黑体"/>
                                <w:b/>
                                <w:bCs/>
                                <w:color w:val="000000"/>
                                <w:sz w:val="16"/>
                                <w:lang w:val="en-US" w:eastAsia="zh-CN"/>
                              </w:rPr>
                            </w:pPr>
                            <w:r>
                              <w:rPr>
                                <w:rFonts w:ascii="黑体" w:hAnsi="黑体" w:eastAsia="黑体"/>
                                <w:bCs/>
                                <w:sz w:val="24"/>
                              </w:rPr>
                              <w:t>J</w:t>
                            </w:r>
                            <w:r>
                              <w:rPr>
                                <w:rFonts w:hint="eastAsia" w:ascii="黑体" w:hAnsi="黑体" w:eastAsia="黑体"/>
                                <w:bCs/>
                                <w:sz w:val="24"/>
                              </w:rPr>
                              <w:t>J</w:t>
                            </w:r>
                            <w:r>
                              <w:rPr>
                                <w:rFonts w:hint="eastAsia" w:ascii="黑体" w:hAnsi="黑体" w:eastAsia="黑体"/>
                                <w:bCs/>
                                <w:color w:val="000000"/>
                                <w:sz w:val="24"/>
                              </w:rPr>
                              <w:t>F</w:t>
                            </w:r>
                            <w:r>
                              <w:rPr>
                                <w:rFonts w:hint="eastAsia" w:ascii="黑体" w:hAnsi="黑体" w:eastAsia="黑体"/>
                                <w:bCs/>
                              </w:rPr>
                              <w:t>（有色金属）</w:t>
                            </w:r>
                            <w:r>
                              <w:rPr>
                                <w:rFonts w:hint="eastAsia" w:ascii="黑体" w:hAnsi="黑体" w:eastAsia="黑体"/>
                                <w:bCs/>
                                <w:sz w:val="24"/>
                                <w:lang w:val="en-US" w:eastAsia="zh-CN"/>
                              </w:rPr>
                              <w:t>XXX</w:t>
                            </w:r>
                            <w:r>
                              <w:rPr>
                                <w:rFonts w:hint="eastAsia" w:ascii="黑体" w:hAnsi="黑体" w:eastAsia="黑体"/>
                                <w:bCs/>
                                <w:sz w:val="24"/>
                              </w:rPr>
                              <w:t>—</w:t>
                            </w:r>
                            <w:r>
                              <w:rPr>
                                <w:rFonts w:hint="eastAsia" w:ascii="黑体" w:hAnsi="黑体" w:eastAsia="黑体"/>
                                <w:bCs/>
                                <w:sz w:val="24"/>
                                <w:lang w:val="en-US" w:eastAsia="zh-CN"/>
                              </w:rPr>
                              <w:t>XXXX</w:t>
                            </w:r>
                          </w:p>
                          <w:p>
                            <w:pPr>
                              <w:rPr>
                                <w:rFonts w:hint="eastAsia"/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wrap="square" lIns="54000" tIns="45720" rIns="54000" bIns="45720" upright="1"/>
                    </wps:wsp>
                  </a:graphicData>
                </a:graphic>
              </wp:anchor>
            </w:drawing>
          </mc:Choice>
          <mc:Fallback>
            <w:pict>
              <v:shape id="文本框 56" o:spid="_x0000_s1026" o:spt="202" type="#_x0000_t202" style="position:absolute;left:0pt;margin-left:301.7pt;margin-top:50.9pt;height:25pt;width:158.4pt;z-index:251668480;mso-width-relative:page;mso-height-relative:page;" fillcolor="#FFFFFF" filled="t" stroked="t" coordsize="21600,21600" o:gfxdata="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AXxAT11gAAAAsBAAAPAAAAAAAAAAEAIAAAACIAAABkcnMvZG93bnJldi54bWxQSwECFAAUAAAA&#10;CACHTuJAVz/+AykCAAB7BAAADgAAAAAAAAABACAAAAAlAQAAZHJzL2Uyb0RvYy54bWxQSwUGAAAA&#10;AAYABgBZAQAAwAUAAAAA&#10;">
                <v:fill on="t" focussize="0,0"/>
                <v:stroke weight="1pt" color="#FFFFFF" joinstyle="miter"/>
                <v:imagedata o:title=""/>
                <o:lock v:ext="edit" aspectratio="f"/>
                <v:textbox inset="1.5mm,1.27mm,1.5mm,1.27mm">
                  <w:txbxContent>
                    <w:p>
                      <w:pPr>
                        <w:pStyle w:val="89"/>
                        <w:jc w:val="center"/>
                        <w:rPr>
                          <w:rFonts w:hint="default" w:eastAsia="黑体"/>
                          <w:b/>
                          <w:bCs/>
                          <w:color w:val="000000"/>
                          <w:sz w:val="16"/>
                          <w:lang w:val="en-US" w:eastAsia="zh-CN"/>
                        </w:rPr>
                      </w:pPr>
                      <w:r>
                        <w:rPr>
                          <w:rFonts w:ascii="黑体" w:hAnsi="黑体" w:eastAsia="黑体"/>
                          <w:bCs/>
                          <w:sz w:val="24"/>
                        </w:rPr>
                        <w:t>J</w:t>
                      </w:r>
                      <w:r>
                        <w:rPr>
                          <w:rFonts w:hint="eastAsia" w:ascii="黑体" w:hAnsi="黑体" w:eastAsia="黑体"/>
                          <w:bCs/>
                          <w:sz w:val="24"/>
                        </w:rPr>
                        <w:t>J</w:t>
                      </w:r>
                      <w:r>
                        <w:rPr>
                          <w:rFonts w:hint="eastAsia" w:ascii="黑体" w:hAnsi="黑体" w:eastAsia="黑体"/>
                          <w:bCs/>
                          <w:color w:val="000000"/>
                          <w:sz w:val="24"/>
                        </w:rPr>
                        <w:t>F</w:t>
                      </w:r>
                      <w:r>
                        <w:rPr>
                          <w:rFonts w:hint="eastAsia" w:ascii="黑体" w:hAnsi="黑体" w:eastAsia="黑体"/>
                          <w:bCs/>
                        </w:rPr>
                        <w:t>（有色金属）</w:t>
                      </w:r>
                      <w:r>
                        <w:rPr>
                          <w:rFonts w:hint="eastAsia" w:ascii="黑体" w:hAnsi="黑体" w:eastAsia="黑体"/>
                          <w:bCs/>
                          <w:sz w:val="24"/>
                          <w:lang w:val="en-US" w:eastAsia="zh-CN"/>
                        </w:rPr>
                        <w:t>XXX</w:t>
                      </w:r>
                      <w:r>
                        <w:rPr>
                          <w:rFonts w:hint="eastAsia" w:ascii="黑体" w:hAnsi="黑体" w:eastAsia="黑体"/>
                          <w:bCs/>
                          <w:sz w:val="24"/>
                        </w:rPr>
                        <w:t>—</w:t>
                      </w:r>
                      <w:r>
                        <w:rPr>
                          <w:rFonts w:hint="eastAsia" w:ascii="黑体" w:hAnsi="黑体" w:eastAsia="黑体"/>
                          <w:bCs/>
                          <w:sz w:val="24"/>
                          <w:lang w:val="en-US" w:eastAsia="zh-CN"/>
                        </w:rPr>
                        <w:t>XXXX</w:t>
                      </w:r>
                    </w:p>
                    <w:p>
                      <w:pPr>
                        <w:rPr>
                          <w:rFonts w:hint="eastAsia"/>
                          <w:lang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宋体"/>
          <w:sz w:val="24"/>
          <w:szCs w:val="24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3717290</wp:posOffset>
            </wp:positionH>
            <wp:positionV relativeFrom="paragraph">
              <wp:posOffset>342265</wp:posOffset>
            </wp:positionV>
            <wp:extent cx="2236470" cy="836295"/>
            <wp:effectExtent l="0" t="0" r="11430" b="1905"/>
            <wp:wrapSquare wrapText="bothSides"/>
            <wp:docPr id="12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4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236470" cy="836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宋体"/>
          <w:sz w:val="24"/>
          <w:szCs w:val="24"/>
        </w:rPr>
        <w:t xml:space="preserve">                                   </w:t>
      </w:r>
    </w:p>
    <w:p>
      <w:pPr>
        <w:pStyle w:val="45"/>
        <w:ind w:firstLine="480"/>
        <w:rPr>
          <w:rFonts w:ascii="Times New Roman"/>
          <w:sz w:val="24"/>
          <w:szCs w:val="24"/>
        </w:rPr>
      </w:pPr>
    </w:p>
    <w:bookmarkEnd w:id="12"/>
    <w:bookmarkEnd w:id="13"/>
    <w:bookmarkEnd w:id="14"/>
    <w:p>
      <w:pPr>
        <w:pStyle w:val="83"/>
        <w:rPr>
          <w:sz w:val="24"/>
          <w:szCs w:val="24"/>
        </w:rPr>
      </w:pPr>
      <w:bookmarkStart w:id="15" w:name="_Toc193603075"/>
      <w:bookmarkStart w:id="16" w:name="_Toc193601896"/>
      <w:bookmarkStart w:id="17" w:name="_Toc193555885"/>
      <w:bookmarkStart w:id="18" w:name="_Toc193601675"/>
    </w:p>
    <w:p>
      <w:pPr>
        <w:pStyle w:val="83"/>
        <w:rPr>
          <w:sz w:val="24"/>
          <w:szCs w:val="24"/>
        </w:rPr>
      </w:pPr>
    </w:p>
    <w:p>
      <w:pPr>
        <w:pStyle w:val="96"/>
        <w:spacing w:line="240" w:lineRule="auto"/>
        <w:ind w:firstLine="560"/>
        <w:jc w:val="right"/>
        <w:rPr>
          <w:rFonts w:ascii="Times New Roman"/>
          <w:sz w:val="24"/>
          <w:szCs w:val="24"/>
        </w:rPr>
      </w:pPr>
      <w:bookmarkStart w:id="19" w:name="_Toc193555884"/>
      <w:bookmarkStart w:id="20" w:name="_Toc193601895"/>
      <w:bookmarkStart w:id="21" w:name="_Toc193601674"/>
      <w:bookmarkStart w:id="22" w:name="_Toc193603074"/>
    </w:p>
    <w:p>
      <w:pPr>
        <w:pStyle w:val="96"/>
        <w:spacing w:line="240" w:lineRule="auto"/>
        <w:ind w:firstLine="560"/>
        <w:jc w:val="right"/>
        <w:rPr>
          <w:rFonts w:ascii="Times New Roman"/>
          <w:sz w:val="24"/>
          <w:szCs w:val="24"/>
        </w:rPr>
      </w:pPr>
    </w:p>
    <w:bookmarkEnd w:id="19"/>
    <w:bookmarkEnd w:id="20"/>
    <w:bookmarkEnd w:id="21"/>
    <w:bookmarkEnd w:id="22"/>
    <w:p>
      <w:pPr>
        <w:pStyle w:val="96"/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jc w:val="both"/>
        <w:rPr>
          <w:rFonts w:hint="eastAsia" w:ascii="黑体" w:hAnsi="黑体" w:eastAsia="黑体" w:cs="黑体"/>
          <w:sz w:val="24"/>
          <w:szCs w:val="24"/>
        </w:rPr>
      </w:pPr>
      <w:r>
        <w:rPr>
          <w:rFonts w:hint="eastAsia" w:ascii="黑体" w:hAnsi="黑体" w:eastAsia="黑体" w:cs="黑体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69215</wp:posOffset>
                </wp:positionV>
                <wp:extent cx="5943600" cy="0"/>
                <wp:effectExtent l="0" t="4445" r="0" b="5080"/>
                <wp:wrapNone/>
                <wp:docPr id="9" name="直线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29" o:spid="_x0000_s1026" o:spt="20" style="position:absolute;left:0pt;margin-left:0pt;margin-top:5.45pt;height:0pt;width:468pt;z-index:251666432;mso-width-relative:page;mso-height-relative:page;" filled="f" stroked="t" coordsize="21600,21600" o:gfxdata="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IDhAo9MAAAAG&#10;AQAADwAAAAAAAAABACAAAAAiAAAAZHJzL2Rvd25yZXYueG1sUEsBAhQAFAAAAAgAh07iQNPNaF3o&#10;AQAA3AMAAA4AAAAAAAAAAQAgAAAAIgEAAGRycy9lMm9Eb2MueG1sUEsFBgAAAAAGAAYAWQEAAHwF&#10;AAAAAA=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bookmarkEnd w:id="15"/>
      <w:bookmarkEnd w:id="16"/>
      <w:bookmarkEnd w:id="17"/>
      <w:bookmarkEnd w:id="18"/>
    </w:p>
    <w:p>
      <w:pPr>
        <w:jc w:val="center"/>
        <w:rPr>
          <w:sz w:val="28"/>
          <w:szCs w:val="28"/>
        </w:rPr>
      </w:pPr>
    </w:p>
    <w:p>
      <w:pPr>
        <w:jc w:val="center"/>
        <w:rPr>
          <w:sz w:val="28"/>
          <w:szCs w:val="28"/>
        </w:rPr>
      </w:pP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  <w:t>本规范</w:t>
      </w:r>
      <w:r>
        <w:rPr>
          <w:rFonts w:hint="eastAsia"/>
          <w:sz w:val="28"/>
          <w:szCs w:val="28"/>
        </w:rPr>
        <w:t>委托</w:t>
      </w:r>
      <w:r>
        <w:rPr>
          <w:sz w:val="28"/>
          <w:szCs w:val="28"/>
        </w:rPr>
        <w:t>有色金属</w:t>
      </w:r>
      <w:r>
        <w:rPr>
          <w:rFonts w:hint="eastAsia"/>
          <w:sz w:val="28"/>
          <w:szCs w:val="28"/>
        </w:rPr>
        <w:t>行业计量技术委员会</w:t>
      </w:r>
      <w:r>
        <w:rPr>
          <w:sz w:val="28"/>
          <w:szCs w:val="28"/>
        </w:rPr>
        <w:t>负责解释</w:t>
      </w:r>
    </w:p>
    <w:p>
      <w:pPr>
        <w:pStyle w:val="45"/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0" w:firstLineChars="0"/>
        <w:jc w:val="center"/>
        <w:rPr>
          <w:rFonts w:hint="eastAsia" w:ascii="黑体" w:hAnsi="黑体" w:eastAsia="黑体" w:cs="黑体"/>
          <w:sz w:val="24"/>
          <w:szCs w:val="24"/>
        </w:rPr>
      </w:pPr>
    </w:p>
    <w:p>
      <w:pPr>
        <w:pStyle w:val="67"/>
        <w:keepNext w:val="0"/>
        <w:keepLines w:val="0"/>
        <w:pageBreakBefore w:val="0"/>
        <w:framePr w:w="8080" w:h="6806" w:hRule="exact" w:wrap="around" w:vAnchor="page" w:hAnchor="page" w:x="1978" w:y="7486"/>
        <w:kinsoku/>
        <w:wordWrap/>
        <w:overflowPunct/>
        <w:topLinePunct w:val="0"/>
        <w:bidi w:val="0"/>
        <w:adjustRightInd w:val="0"/>
        <w:snapToGrid w:val="0"/>
        <w:spacing w:line="360" w:lineRule="auto"/>
        <w:jc w:val="both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黑体" w:hAnsi="黑体" w:eastAsia="黑体" w:cs="黑体"/>
          <w:spacing w:val="11"/>
          <w:sz w:val="28"/>
          <w:szCs w:val="28"/>
        </w:rPr>
        <w:t xml:space="preserve">归 口 单 </w:t>
      </w:r>
      <w:r>
        <w:rPr>
          <w:rFonts w:hint="eastAsia" w:ascii="黑体" w:hAnsi="黑体" w:eastAsia="黑体" w:cs="黑体"/>
          <w:spacing w:val="4"/>
          <w:sz w:val="28"/>
          <w:szCs w:val="28"/>
        </w:rPr>
        <w:t>位</w:t>
      </w:r>
      <w:r>
        <w:rPr>
          <w:rFonts w:hint="eastAsia" w:ascii="黑体" w:hAnsi="黑体" w:eastAsia="黑体" w:cs="黑体"/>
          <w:sz w:val="28"/>
          <w:szCs w:val="28"/>
        </w:rPr>
        <w:t>：</w:t>
      </w:r>
      <w:r>
        <w:rPr>
          <w:rFonts w:hint="eastAsia" w:ascii="宋体" w:hAnsi="宋体" w:eastAsia="宋体" w:cs="宋体"/>
          <w:sz w:val="28"/>
          <w:szCs w:val="28"/>
        </w:rPr>
        <w:t>中国有色金属工业协会</w:t>
      </w:r>
    </w:p>
    <w:p>
      <w:pPr>
        <w:pStyle w:val="67"/>
        <w:keepNext w:val="0"/>
        <w:keepLines w:val="0"/>
        <w:pageBreakBefore w:val="0"/>
        <w:framePr w:w="8080" w:h="6806" w:hRule="exact" w:wrap="around" w:vAnchor="page" w:hAnchor="page" w:x="1978" w:y="7486"/>
        <w:kinsoku/>
        <w:wordWrap/>
        <w:overflowPunct/>
        <w:topLinePunct w:val="0"/>
        <w:bidi w:val="0"/>
        <w:adjustRightInd w:val="0"/>
        <w:snapToGrid w:val="0"/>
        <w:spacing w:line="360" w:lineRule="auto"/>
        <w:jc w:val="both"/>
        <w:rPr>
          <w:rFonts w:hint="default" w:ascii="宋体" w:hAnsi="宋体" w:eastAsia="宋体" w:cs="宋体"/>
          <w:sz w:val="28"/>
          <w:szCs w:val="28"/>
          <w:lang w:val="en-US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t>主要起草单位：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国标（北京）检验认证有限公司</w:t>
      </w:r>
    </w:p>
    <w:p>
      <w:pPr>
        <w:pStyle w:val="67"/>
        <w:keepNext w:val="0"/>
        <w:keepLines w:val="0"/>
        <w:pageBreakBefore w:val="0"/>
        <w:framePr w:w="8080" w:h="6806" w:hRule="exact" w:wrap="around" w:vAnchor="page" w:hAnchor="page" w:x="1978" w:y="7486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0" w:firstLineChars="0"/>
        <w:jc w:val="both"/>
        <w:textAlignment w:val="center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t>参加起草单位：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北京航空航天大学</w:t>
      </w:r>
    </w:p>
    <w:p>
      <w:pPr>
        <w:pStyle w:val="67"/>
        <w:keepNext w:val="0"/>
        <w:keepLines w:val="0"/>
        <w:pageBreakBefore w:val="0"/>
        <w:framePr w:w="8080" w:h="6806" w:hRule="exact" w:wrap="around" w:vAnchor="page" w:hAnchor="page" w:x="1978" w:y="7486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bidi w:val="0"/>
        <w:adjustRightInd w:val="0"/>
        <w:snapToGrid w:val="0"/>
        <w:spacing w:line="360" w:lineRule="auto"/>
        <w:ind w:firstLine="1960" w:firstLineChars="700"/>
        <w:jc w:val="both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耐驰科学仪器商贸（上海）有限公司</w:t>
      </w:r>
    </w:p>
    <w:p>
      <w:pPr>
        <w:pStyle w:val="67"/>
        <w:keepNext w:val="0"/>
        <w:keepLines w:val="0"/>
        <w:pageBreakBefore w:val="0"/>
        <w:framePr w:w="8080" w:h="6806" w:hRule="exact" w:wrap="around" w:vAnchor="page" w:hAnchor="page" w:x="1978" w:y="7486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bidi w:val="0"/>
        <w:adjustRightInd w:val="0"/>
        <w:snapToGrid w:val="0"/>
        <w:spacing w:line="360" w:lineRule="auto"/>
        <w:ind w:firstLine="1960" w:firstLineChars="700"/>
        <w:jc w:val="both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中国科学院宁波材料技术与工程研究所</w:t>
      </w:r>
    </w:p>
    <w:p>
      <w:pPr>
        <w:pStyle w:val="67"/>
        <w:keepNext w:val="0"/>
        <w:keepLines w:val="0"/>
        <w:pageBreakBefore w:val="0"/>
        <w:framePr w:w="8080" w:h="6806" w:hRule="exact" w:wrap="around" w:vAnchor="page" w:hAnchor="page" w:x="1978" w:y="7486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bidi w:val="0"/>
        <w:adjustRightInd w:val="0"/>
        <w:snapToGrid w:val="0"/>
        <w:spacing w:line="360" w:lineRule="auto"/>
        <w:ind w:firstLine="1960" w:firstLineChars="700"/>
        <w:jc w:val="both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沃特世科技（上海）有限公司</w:t>
      </w:r>
    </w:p>
    <w:p>
      <w:pPr>
        <w:pStyle w:val="67"/>
        <w:keepNext w:val="0"/>
        <w:keepLines w:val="0"/>
        <w:pageBreakBefore w:val="0"/>
        <w:framePr w:w="8080" w:h="6806" w:hRule="exact" w:wrap="around" w:vAnchor="page" w:hAnchor="page" w:x="1978" w:y="7486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bidi w:val="0"/>
        <w:adjustRightInd w:val="0"/>
        <w:snapToGrid w:val="0"/>
        <w:spacing w:line="360" w:lineRule="auto"/>
        <w:ind w:firstLine="1960" w:firstLineChars="700"/>
        <w:jc w:val="both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国合通用（青岛）测试评价有限公司</w:t>
      </w:r>
    </w:p>
    <w:p>
      <w:pPr>
        <w:pStyle w:val="67"/>
        <w:keepNext w:val="0"/>
        <w:keepLines w:val="0"/>
        <w:pageBreakBefore w:val="0"/>
        <w:framePr w:w="8080" w:h="6806" w:hRule="exact" w:wrap="around" w:vAnchor="page" w:hAnchor="page" w:x="1978" w:y="7486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bidi w:val="0"/>
        <w:adjustRightInd w:val="0"/>
        <w:snapToGrid w:val="0"/>
        <w:spacing w:line="360" w:lineRule="auto"/>
        <w:ind w:firstLine="1960" w:firstLineChars="700"/>
        <w:jc w:val="both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中国船舶集团有限公司第七二五研究所</w:t>
      </w:r>
    </w:p>
    <w:p>
      <w:pPr>
        <w:pStyle w:val="67"/>
        <w:keepNext w:val="0"/>
        <w:keepLines w:val="0"/>
        <w:pageBreakBefore w:val="0"/>
        <w:framePr w:w="8080" w:h="6806" w:hRule="exact" w:wrap="around" w:vAnchor="page" w:hAnchor="page" w:x="1978" w:y="7486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bidi w:val="0"/>
        <w:adjustRightInd w:val="0"/>
        <w:snapToGrid w:val="0"/>
        <w:spacing w:line="360" w:lineRule="auto"/>
        <w:ind w:firstLine="1960" w:firstLineChars="700"/>
        <w:jc w:val="both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中国汽车技术研究中心有限公司</w:t>
      </w:r>
    </w:p>
    <w:p>
      <w:pPr>
        <w:pStyle w:val="67"/>
        <w:keepNext w:val="0"/>
        <w:keepLines w:val="0"/>
        <w:pageBreakBefore w:val="0"/>
        <w:framePr w:w="8080" w:h="6806" w:hRule="exact" w:wrap="around" w:vAnchor="page" w:hAnchor="page" w:x="1978" w:y="7486"/>
        <w:kinsoku/>
        <w:wordWrap/>
        <w:overflowPunct/>
        <w:topLinePunct w:val="0"/>
        <w:bidi w:val="0"/>
        <w:adjustRightInd w:val="0"/>
        <w:snapToGrid w:val="0"/>
        <w:spacing w:line="360" w:lineRule="auto"/>
        <w:ind w:firstLine="1960" w:firstLineChars="700"/>
        <w:jc w:val="both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>
      <w:pPr>
        <w:pStyle w:val="67"/>
        <w:keepNext w:val="0"/>
        <w:keepLines w:val="0"/>
        <w:pageBreakBefore w:val="0"/>
        <w:framePr w:w="8080" w:h="6806" w:hRule="exact" w:wrap="around" w:vAnchor="page" w:hAnchor="page" w:x="1978" w:y="7486"/>
        <w:kinsoku/>
        <w:wordWrap/>
        <w:overflowPunct/>
        <w:topLinePunct w:val="0"/>
        <w:bidi w:val="0"/>
        <w:adjustRightInd w:val="0"/>
        <w:snapToGrid w:val="0"/>
        <w:spacing w:line="360" w:lineRule="auto"/>
        <w:ind w:firstLine="1960" w:firstLineChars="700"/>
        <w:jc w:val="both"/>
        <w:rPr>
          <w:rFonts w:hint="eastAsia" w:ascii="宋体" w:hAnsi="宋体" w:eastAsia="宋体" w:cs="宋体"/>
          <w:sz w:val="28"/>
          <w:szCs w:val="28"/>
          <w:lang w:val="en-US" w:eastAsia="zh-CN"/>
        </w:rPr>
        <w:sectPr>
          <w:headerReference r:id="rId7" w:type="default"/>
          <w:footerReference r:id="rId9" w:type="default"/>
          <w:headerReference r:id="rId8" w:type="even"/>
          <w:footerReference r:id="rId10" w:type="even"/>
          <w:pgSz w:w="11907" w:h="16839"/>
          <w:pgMar w:top="1418" w:right="1134" w:bottom="1134" w:left="1418" w:header="1247" w:footer="851" w:gutter="0"/>
          <w:pgBorders w:offsetFrom="page"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upperRoman" w:start="1"/>
          <w:cols w:space="720" w:num="1"/>
          <w:docGrid w:type="lines" w:linePitch="312" w:charSpace="0"/>
        </w:sectPr>
      </w:pPr>
    </w:p>
    <w:p>
      <w:pPr>
        <w:pStyle w:val="67"/>
        <w:keepNext w:val="0"/>
        <w:keepLines w:val="0"/>
        <w:pageBreakBefore w:val="0"/>
        <w:framePr w:w="8080" w:h="6806" w:hRule="exact" w:wrap="around" w:vAnchor="page" w:hAnchor="page" w:x="1978" w:y="7486"/>
        <w:kinsoku/>
        <w:wordWrap/>
        <w:overflowPunct/>
        <w:topLinePunct w:val="0"/>
        <w:bidi w:val="0"/>
        <w:adjustRightInd w:val="0"/>
        <w:snapToGrid w:val="0"/>
        <w:spacing w:line="360" w:lineRule="auto"/>
        <w:ind w:firstLine="1960" w:firstLineChars="700"/>
        <w:jc w:val="both"/>
        <w:rPr>
          <w:rFonts w:hint="default" w:ascii="宋体" w:hAnsi="宋体" w:eastAsia="宋体" w:cs="宋体"/>
          <w:sz w:val="28"/>
          <w:szCs w:val="28"/>
          <w:highlight w:val="none"/>
          <w:lang w:val="en-US" w:eastAsia="zh-CN"/>
        </w:rPr>
      </w:pPr>
    </w:p>
    <w:p>
      <w:pPr>
        <w:pStyle w:val="67"/>
        <w:keepNext w:val="0"/>
        <w:keepLines w:val="0"/>
        <w:pageBreakBefore w:val="0"/>
        <w:framePr w:w="8080" w:h="6806" w:hRule="exact" w:wrap="around" w:vAnchor="page" w:hAnchor="page" w:x="1978" w:y="7486"/>
        <w:kinsoku/>
        <w:wordWrap/>
        <w:overflowPunct/>
        <w:topLinePunct w:val="0"/>
        <w:bidi w:val="0"/>
        <w:adjustRightInd w:val="0"/>
        <w:snapToGrid w:val="0"/>
        <w:spacing w:line="360" w:lineRule="auto"/>
        <w:ind w:firstLine="1960" w:firstLineChars="700"/>
        <w:jc w:val="both"/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</w:pPr>
    </w:p>
    <w:p>
      <w:pPr>
        <w:pStyle w:val="67"/>
        <w:keepNext w:val="0"/>
        <w:keepLines w:val="0"/>
        <w:pageBreakBefore w:val="0"/>
        <w:framePr w:w="8080" w:h="6806" w:hRule="exact" w:wrap="around" w:vAnchor="page" w:hAnchor="page" w:x="1978" w:y="7486"/>
        <w:kinsoku/>
        <w:wordWrap/>
        <w:overflowPunct/>
        <w:topLinePunct w:val="0"/>
        <w:bidi w:val="0"/>
        <w:adjustRightInd w:val="0"/>
        <w:snapToGrid w:val="0"/>
        <w:spacing w:line="360" w:lineRule="auto"/>
        <w:ind w:firstLine="1960" w:firstLineChars="700"/>
        <w:jc w:val="both"/>
        <w:rPr>
          <w:rFonts w:hint="default" w:ascii="宋体" w:hAnsi="宋体" w:eastAsia="宋体" w:cs="宋体"/>
          <w:sz w:val="28"/>
          <w:szCs w:val="28"/>
          <w:highlight w:val="none"/>
          <w:lang w:val="en-US" w:eastAsia="zh-CN"/>
        </w:rPr>
      </w:pPr>
    </w:p>
    <w:p>
      <w:pPr>
        <w:pStyle w:val="67"/>
        <w:framePr w:w="8080" w:h="6806" w:hRule="exact" w:wrap="around" w:vAnchor="page" w:hAnchor="page" w:x="1978" w:y="7486"/>
        <w:adjustRightInd w:val="0"/>
        <w:snapToGrid w:val="0"/>
        <w:spacing w:line="360" w:lineRule="auto"/>
        <w:ind w:firstLine="1960" w:firstLineChars="700"/>
        <w:jc w:val="both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>
      <w:pPr>
        <w:pStyle w:val="67"/>
        <w:framePr w:w="8080" w:h="6806" w:hRule="exact" w:wrap="around" w:vAnchor="page" w:hAnchor="page" w:x="1978" w:y="7486"/>
        <w:adjustRightInd w:val="0"/>
        <w:snapToGrid w:val="0"/>
        <w:spacing w:line="360" w:lineRule="auto"/>
        <w:ind w:firstLine="1960" w:firstLineChars="700"/>
        <w:jc w:val="both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>
      <w:pPr>
        <w:pStyle w:val="67"/>
        <w:framePr w:w="8080" w:h="6806" w:hRule="exact" w:wrap="around" w:vAnchor="page" w:hAnchor="page" w:x="1978" w:y="7486"/>
        <w:adjustRightInd w:val="0"/>
        <w:snapToGrid w:val="0"/>
        <w:spacing w:line="360" w:lineRule="auto"/>
        <w:ind w:firstLine="1680" w:firstLineChars="700"/>
        <w:jc w:val="both"/>
        <w:rPr>
          <w:rFonts w:hint="default" w:ascii="Times New Roman" w:eastAsia="宋体"/>
          <w:sz w:val="24"/>
          <w:szCs w:val="24"/>
          <w:lang w:val="en-US" w:eastAsia="zh-CN"/>
        </w:rPr>
      </w:pPr>
      <w:r>
        <w:rPr>
          <w:rFonts w:hint="eastAsia" w:ascii="Times New Roman" w:eastAsia="宋体"/>
          <w:sz w:val="24"/>
          <w:szCs w:val="24"/>
          <w:lang w:val="en-US" w:eastAsia="zh-CN"/>
        </w:rPr>
        <w:t xml:space="preserve">    </w:t>
      </w:r>
    </w:p>
    <w:p>
      <w:pPr>
        <w:jc w:val="both"/>
        <w:rPr>
          <w:sz w:val="28"/>
          <w:szCs w:val="28"/>
        </w:rPr>
      </w:pPr>
      <w:bookmarkStart w:id="23" w:name="_Toc30762"/>
    </w:p>
    <w:p>
      <w:pPr>
        <w:pStyle w:val="45"/>
        <w:ind w:firstLine="562"/>
        <w:rPr>
          <w:rFonts w:hint="eastAsia" w:ascii="黑体" w:hAnsi="黑体" w:eastAsia="黑体" w:cs="黑体"/>
          <w:b w:val="0"/>
          <w:bCs/>
          <w:sz w:val="28"/>
          <w:szCs w:val="28"/>
        </w:rPr>
      </w:pPr>
      <w:bookmarkStart w:id="24" w:name="_Toc193601676"/>
      <w:bookmarkStart w:id="25" w:name="_Toc193552965"/>
      <w:bookmarkStart w:id="26" w:name="_Toc193547510"/>
      <w:bookmarkStart w:id="27" w:name="_Toc193551755"/>
      <w:bookmarkStart w:id="28" w:name="_Toc193555886"/>
      <w:bookmarkStart w:id="29" w:name="_Toc193603076"/>
      <w:bookmarkStart w:id="30" w:name="_Toc193601897"/>
      <w:r>
        <w:rPr>
          <w:rFonts w:hint="eastAsia" w:ascii="黑体" w:hAnsi="黑体" w:eastAsia="黑体" w:cs="黑体"/>
          <w:b w:val="0"/>
          <w:bCs/>
          <w:sz w:val="28"/>
          <w:szCs w:val="28"/>
        </w:rPr>
        <w:t>本规范主要起草人：</w:t>
      </w:r>
      <w:bookmarkEnd w:id="24"/>
      <w:bookmarkEnd w:id="25"/>
      <w:bookmarkEnd w:id="26"/>
      <w:bookmarkEnd w:id="27"/>
      <w:bookmarkEnd w:id="28"/>
      <w:bookmarkEnd w:id="29"/>
      <w:bookmarkEnd w:id="30"/>
    </w:p>
    <w:p>
      <w:pPr>
        <w:pStyle w:val="45"/>
        <w:ind w:firstLine="1960" w:firstLineChars="7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hAnsi="宋体" w:cs="宋体"/>
          <w:sz w:val="28"/>
          <w:szCs w:val="28"/>
          <w:lang w:val="en-US" w:eastAsia="zh-CN"/>
        </w:rPr>
        <w:t>钟赢葆</w:t>
      </w:r>
      <w:r>
        <w:rPr>
          <w:rFonts w:hint="eastAsia" w:ascii="宋体" w:hAnsi="宋体" w:eastAsia="宋体" w:cs="宋体"/>
          <w:sz w:val="28"/>
          <w:szCs w:val="28"/>
        </w:rPr>
        <w:t>（国标（北京）检验认证有限公司）</w:t>
      </w:r>
    </w:p>
    <w:p>
      <w:pPr>
        <w:pStyle w:val="45"/>
        <w:ind w:firstLine="1960" w:firstLineChars="7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hAnsi="宋体" w:cs="宋体"/>
          <w:sz w:val="28"/>
          <w:szCs w:val="28"/>
          <w:lang w:val="en-US" w:eastAsia="zh-CN"/>
        </w:rPr>
        <w:t>张文梅</w:t>
      </w:r>
      <w:r>
        <w:rPr>
          <w:rFonts w:hint="eastAsia" w:ascii="宋体" w:hAnsi="宋体" w:eastAsia="宋体" w:cs="宋体"/>
          <w:sz w:val="28"/>
          <w:szCs w:val="28"/>
        </w:rPr>
        <w:t>（国标（北京）检验认证有限公司）</w:t>
      </w:r>
    </w:p>
    <w:p>
      <w:pPr>
        <w:pStyle w:val="45"/>
        <w:ind w:firstLine="1960" w:firstLineChars="7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hAnsi="宋体" w:cs="宋体"/>
          <w:sz w:val="28"/>
          <w:szCs w:val="28"/>
          <w:lang w:val="en-US" w:eastAsia="zh-CN"/>
        </w:rPr>
        <w:t>金雨佳</w:t>
      </w:r>
      <w:r>
        <w:rPr>
          <w:rFonts w:hint="eastAsia" w:ascii="宋体" w:hAnsi="宋体" w:eastAsia="宋体" w:cs="宋体"/>
          <w:sz w:val="28"/>
          <w:szCs w:val="28"/>
        </w:rPr>
        <w:t>（</w:t>
      </w:r>
      <w:r>
        <w:rPr>
          <w:rFonts w:hint="eastAsia" w:hAnsi="宋体" w:cs="宋体"/>
          <w:sz w:val="28"/>
          <w:szCs w:val="28"/>
          <w:lang w:val="en-US" w:eastAsia="zh-CN"/>
        </w:rPr>
        <w:t>北京航空航天大学</w:t>
      </w:r>
      <w:r>
        <w:rPr>
          <w:rFonts w:hint="eastAsia" w:ascii="宋体" w:hAnsi="宋体" w:eastAsia="宋体" w:cs="宋体"/>
          <w:sz w:val="28"/>
          <w:szCs w:val="28"/>
        </w:rPr>
        <w:t>）</w:t>
      </w:r>
    </w:p>
    <w:p>
      <w:pPr>
        <w:pStyle w:val="45"/>
        <w:ind w:firstLine="1960" w:firstLineChars="7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hAnsi="宋体" w:cs="宋体"/>
          <w:sz w:val="28"/>
          <w:szCs w:val="28"/>
          <w:lang w:val="en-US" w:eastAsia="zh-CN"/>
        </w:rPr>
        <w:t>冯  京</w:t>
      </w:r>
      <w:r>
        <w:rPr>
          <w:rFonts w:hint="eastAsia" w:ascii="宋体" w:hAnsi="宋体" w:eastAsia="宋体" w:cs="宋体"/>
          <w:sz w:val="28"/>
          <w:szCs w:val="28"/>
        </w:rPr>
        <w:t>（国标（北京）检验认证有限公司）</w:t>
      </w:r>
    </w:p>
    <w:p>
      <w:pPr>
        <w:pStyle w:val="45"/>
        <w:ind w:firstLine="1960" w:firstLineChars="7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hAnsi="宋体" w:cs="宋体"/>
          <w:sz w:val="28"/>
          <w:szCs w:val="28"/>
          <w:lang w:val="en-US" w:eastAsia="zh-CN"/>
        </w:rPr>
        <w:t>张红菊</w:t>
      </w:r>
      <w:r>
        <w:rPr>
          <w:rFonts w:hint="eastAsia" w:ascii="宋体" w:hAnsi="宋体" w:eastAsia="宋体" w:cs="宋体"/>
          <w:sz w:val="28"/>
          <w:szCs w:val="28"/>
        </w:rPr>
        <w:t>（国标（北京）检验认证有限公司）</w:t>
      </w:r>
    </w:p>
    <w:p>
      <w:pPr>
        <w:pStyle w:val="45"/>
        <w:ind w:firstLine="1960" w:firstLineChars="7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hAnsi="宋体" w:cs="宋体"/>
          <w:sz w:val="28"/>
          <w:szCs w:val="28"/>
          <w:lang w:val="en-US" w:eastAsia="zh-CN"/>
        </w:rPr>
        <w:t>杨  阳</w:t>
      </w:r>
      <w:r>
        <w:rPr>
          <w:rFonts w:hint="eastAsia" w:ascii="宋体" w:hAnsi="宋体" w:eastAsia="宋体" w:cs="宋体"/>
          <w:sz w:val="28"/>
          <w:szCs w:val="28"/>
        </w:rPr>
        <w:t>（</w:t>
      </w:r>
      <w:r>
        <w:rPr>
          <w:rFonts w:hint="eastAsia" w:hAnsi="宋体" w:cs="宋体"/>
          <w:sz w:val="28"/>
          <w:szCs w:val="28"/>
          <w:lang w:val="en-US" w:eastAsia="zh-CN"/>
        </w:rPr>
        <w:t>耐驰科学仪器商贸（上海）有限公司</w:t>
      </w:r>
      <w:r>
        <w:rPr>
          <w:rFonts w:hint="eastAsia" w:ascii="宋体" w:hAnsi="宋体" w:eastAsia="宋体" w:cs="宋体"/>
          <w:sz w:val="28"/>
          <w:szCs w:val="28"/>
        </w:rPr>
        <w:t>）</w:t>
      </w:r>
    </w:p>
    <w:p>
      <w:pPr>
        <w:pStyle w:val="45"/>
        <w:ind w:firstLine="1960" w:firstLineChars="7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hAnsi="宋体" w:cs="宋体"/>
          <w:sz w:val="28"/>
          <w:szCs w:val="28"/>
          <w:lang w:val="en-US" w:eastAsia="zh-CN"/>
        </w:rPr>
        <w:t>俞力栋</w:t>
      </w:r>
      <w:r>
        <w:rPr>
          <w:rFonts w:hint="eastAsia" w:ascii="宋体" w:hAnsi="宋体" w:eastAsia="宋体" w:cs="宋体"/>
          <w:sz w:val="28"/>
          <w:szCs w:val="28"/>
        </w:rPr>
        <w:t>（</w:t>
      </w:r>
      <w:r>
        <w:rPr>
          <w:rFonts w:hint="eastAsia" w:hAnsi="宋体" w:cs="宋体"/>
          <w:sz w:val="28"/>
          <w:szCs w:val="28"/>
          <w:lang w:val="en-US" w:eastAsia="zh-CN"/>
        </w:rPr>
        <w:t>中国科学院宁波材料技术与工程研究所</w:t>
      </w:r>
      <w:r>
        <w:rPr>
          <w:rFonts w:hint="eastAsia" w:ascii="宋体" w:hAnsi="宋体" w:eastAsia="宋体" w:cs="宋体"/>
          <w:sz w:val="28"/>
          <w:szCs w:val="28"/>
        </w:rPr>
        <w:t>）</w:t>
      </w:r>
    </w:p>
    <w:p>
      <w:pPr>
        <w:pStyle w:val="45"/>
        <w:ind w:firstLine="1960" w:firstLineChars="7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hAnsi="宋体" w:cs="宋体"/>
          <w:sz w:val="28"/>
          <w:szCs w:val="28"/>
          <w:lang w:val="en-US" w:eastAsia="zh-CN"/>
        </w:rPr>
        <w:t>郭艳霜</w:t>
      </w:r>
      <w:r>
        <w:rPr>
          <w:rFonts w:hint="eastAsia" w:ascii="宋体" w:hAnsi="宋体" w:eastAsia="宋体" w:cs="宋体"/>
          <w:sz w:val="28"/>
          <w:szCs w:val="28"/>
        </w:rPr>
        <w:t>（</w:t>
      </w:r>
      <w:r>
        <w:rPr>
          <w:rFonts w:hint="eastAsia" w:hAnsi="宋体" w:cs="宋体"/>
          <w:sz w:val="28"/>
          <w:szCs w:val="28"/>
          <w:lang w:val="en-US" w:eastAsia="zh-CN"/>
        </w:rPr>
        <w:t>沃特世科技（上海）有限公司</w:t>
      </w:r>
      <w:r>
        <w:rPr>
          <w:rFonts w:hint="eastAsia" w:ascii="宋体" w:hAnsi="宋体" w:eastAsia="宋体" w:cs="宋体"/>
          <w:sz w:val="28"/>
          <w:szCs w:val="28"/>
        </w:rPr>
        <w:t>）</w:t>
      </w:r>
    </w:p>
    <w:p>
      <w:pPr>
        <w:pStyle w:val="45"/>
        <w:ind w:firstLine="1960" w:firstLineChars="7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hAnsi="宋体" w:cs="宋体"/>
          <w:sz w:val="28"/>
          <w:szCs w:val="28"/>
          <w:lang w:val="en-US" w:eastAsia="zh-CN"/>
        </w:rPr>
        <w:t>王世敏</w:t>
      </w:r>
      <w:r>
        <w:rPr>
          <w:rFonts w:hint="eastAsia" w:ascii="宋体" w:hAnsi="宋体" w:eastAsia="宋体" w:cs="宋体"/>
          <w:sz w:val="28"/>
          <w:szCs w:val="28"/>
        </w:rPr>
        <w:t>（国</w:t>
      </w:r>
      <w:r>
        <w:rPr>
          <w:rFonts w:hint="eastAsia" w:hAnsi="宋体" w:cs="宋体"/>
          <w:sz w:val="28"/>
          <w:szCs w:val="28"/>
          <w:lang w:val="en-US" w:eastAsia="zh-CN"/>
        </w:rPr>
        <w:t>合通用（青岛）测试评价有限公司</w:t>
      </w:r>
      <w:r>
        <w:rPr>
          <w:rFonts w:hint="eastAsia" w:ascii="宋体" w:hAnsi="宋体" w:eastAsia="宋体" w:cs="宋体"/>
          <w:sz w:val="28"/>
          <w:szCs w:val="28"/>
        </w:rPr>
        <w:t>）</w:t>
      </w:r>
    </w:p>
    <w:p>
      <w:pPr>
        <w:pStyle w:val="45"/>
        <w:ind w:firstLine="1960" w:firstLineChars="7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hAnsi="宋体" w:cs="宋体"/>
          <w:sz w:val="28"/>
          <w:szCs w:val="28"/>
          <w:lang w:val="en-US" w:eastAsia="zh-CN"/>
        </w:rPr>
        <w:t>曹梦</w:t>
      </w:r>
      <w:bookmarkStart w:id="264" w:name="_GoBack"/>
      <w:bookmarkEnd w:id="264"/>
      <w:r>
        <w:rPr>
          <w:rFonts w:hint="eastAsia" w:hAnsi="宋体" w:cs="宋体"/>
          <w:sz w:val="28"/>
          <w:szCs w:val="28"/>
          <w:lang w:val="en-US" w:eastAsia="zh-CN"/>
        </w:rPr>
        <w:t>圆</w:t>
      </w:r>
      <w:r>
        <w:rPr>
          <w:rFonts w:hint="eastAsia" w:ascii="宋体" w:hAnsi="宋体" w:eastAsia="宋体" w:cs="宋体"/>
          <w:sz w:val="28"/>
          <w:szCs w:val="28"/>
        </w:rPr>
        <w:t>（</w:t>
      </w:r>
      <w:r>
        <w:rPr>
          <w:rFonts w:hint="eastAsia" w:hAnsi="宋体" w:cs="宋体"/>
          <w:sz w:val="28"/>
          <w:szCs w:val="28"/>
          <w:lang w:val="en-US" w:eastAsia="zh-CN"/>
        </w:rPr>
        <w:t>中国船舶集团有限公司第七二五研究所</w:t>
      </w:r>
      <w:r>
        <w:rPr>
          <w:rFonts w:hint="eastAsia" w:ascii="宋体" w:hAnsi="宋体" w:eastAsia="宋体" w:cs="宋体"/>
          <w:sz w:val="28"/>
          <w:szCs w:val="28"/>
        </w:rPr>
        <w:t>）</w:t>
      </w:r>
    </w:p>
    <w:p>
      <w:pPr>
        <w:pStyle w:val="45"/>
        <w:ind w:firstLine="1960" w:firstLineChars="7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hAnsi="宋体" w:cs="宋体"/>
          <w:sz w:val="28"/>
          <w:szCs w:val="28"/>
          <w:lang w:val="en-US" w:eastAsia="zh-CN"/>
        </w:rPr>
        <w:t>荆思远</w:t>
      </w:r>
      <w:r>
        <w:rPr>
          <w:rFonts w:hint="eastAsia" w:ascii="宋体" w:hAnsi="宋体" w:eastAsia="宋体" w:cs="宋体"/>
          <w:sz w:val="28"/>
          <w:szCs w:val="28"/>
        </w:rPr>
        <w:t>（国标（北京）检验认证有限公司）</w:t>
      </w:r>
    </w:p>
    <w:p>
      <w:pPr>
        <w:pStyle w:val="45"/>
        <w:ind w:firstLine="1960" w:firstLineChars="7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hAnsi="宋体" w:cs="宋体"/>
          <w:sz w:val="28"/>
          <w:szCs w:val="28"/>
          <w:lang w:val="en-US" w:eastAsia="zh-CN"/>
        </w:rPr>
        <w:t>马  岳</w:t>
      </w:r>
      <w:r>
        <w:rPr>
          <w:rFonts w:hint="eastAsia" w:ascii="宋体" w:hAnsi="宋体" w:eastAsia="宋体" w:cs="宋体"/>
          <w:sz w:val="28"/>
          <w:szCs w:val="28"/>
        </w:rPr>
        <w:t>（国标（北京）检验认证有限公司）</w:t>
      </w:r>
    </w:p>
    <w:p>
      <w:pPr>
        <w:pStyle w:val="45"/>
        <w:ind w:firstLine="1960" w:firstLineChars="7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hAnsi="宋体" w:cs="宋体"/>
          <w:sz w:val="28"/>
          <w:szCs w:val="28"/>
          <w:lang w:val="en-US" w:eastAsia="zh-CN"/>
        </w:rPr>
        <w:t>孟宪明</w:t>
      </w:r>
      <w:r>
        <w:rPr>
          <w:rFonts w:hint="eastAsia" w:ascii="宋体" w:hAnsi="宋体" w:eastAsia="宋体" w:cs="宋体"/>
          <w:sz w:val="28"/>
          <w:szCs w:val="28"/>
        </w:rPr>
        <w:t>（</w:t>
      </w:r>
      <w:r>
        <w:rPr>
          <w:rFonts w:hint="eastAsia" w:hAnsi="宋体" w:cs="宋体"/>
          <w:sz w:val="28"/>
          <w:szCs w:val="28"/>
          <w:lang w:val="en-US" w:eastAsia="zh-CN"/>
        </w:rPr>
        <w:t>中国汽车技术研究中心有限公司</w:t>
      </w:r>
      <w:r>
        <w:rPr>
          <w:rFonts w:hint="eastAsia" w:ascii="宋体" w:hAnsi="宋体" w:eastAsia="宋体" w:cs="宋体"/>
          <w:sz w:val="28"/>
          <w:szCs w:val="28"/>
        </w:rPr>
        <w:t>）</w:t>
      </w:r>
    </w:p>
    <w:p>
      <w:pPr>
        <w:pStyle w:val="45"/>
        <w:ind w:firstLine="1960" w:firstLineChars="700"/>
        <w:rPr>
          <w:rFonts w:hint="eastAsia" w:ascii="宋体" w:hAnsi="宋体" w:eastAsia="宋体" w:cs="宋体"/>
          <w:sz w:val="28"/>
          <w:szCs w:val="28"/>
        </w:rPr>
      </w:pPr>
    </w:p>
    <w:p>
      <w:pPr>
        <w:pStyle w:val="45"/>
        <w:ind w:firstLine="1960" w:firstLineChars="700"/>
        <w:rPr>
          <w:rFonts w:hint="eastAsia" w:ascii="宋体" w:hAnsi="宋体" w:eastAsia="宋体" w:cs="宋体"/>
          <w:sz w:val="28"/>
          <w:szCs w:val="28"/>
        </w:rPr>
      </w:pPr>
    </w:p>
    <w:p>
      <w:pPr>
        <w:pStyle w:val="45"/>
        <w:ind w:firstLine="1960" w:firstLineChars="700"/>
        <w:rPr>
          <w:rFonts w:hint="eastAsia" w:ascii="宋体" w:hAnsi="宋体" w:eastAsia="宋体" w:cs="宋体"/>
          <w:sz w:val="28"/>
          <w:szCs w:val="28"/>
        </w:rPr>
      </w:pPr>
    </w:p>
    <w:p>
      <w:pPr>
        <w:rPr>
          <w:rFonts w:hint="eastAsia" w:hAnsi="宋体" w:eastAsia="宋体" w:cs="宋体"/>
          <w:sz w:val="28"/>
          <w:szCs w:val="28"/>
          <w:lang w:val="en-US" w:eastAsia="zh-CN"/>
        </w:rPr>
      </w:pPr>
      <w:r>
        <w:rPr>
          <w:rFonts w:hint="eastAsia" w:hAnsi="宋体" w:eastAsia="宋体" w:cs="宋体"/>
          <w:sz w:val="28"/>
          <w:szCs w:val="28"/>
          <w:lang w:val="en-US" w:eastAsia="zh-CN"/>
        </w:rPr>
        <w:br w:type="page"/>
      </w:r>
    </w:p>
    <w:bookmarkEnd w:id="23"/>
    <w:p>
      <w:pPr>
        <w:jc w:val="center"/>
        <w:rPr>
          <w:rFonts w:ascii="黑体" w:hAnsi="黑体" w:eastAsia="黑体"/>
          <w:color w:val="000000"/>
          <w:sz w:val="44"/>
          <w:szCs w:val="44"/>
        </w:rPr>
      </w:pPr>
      <w:bookmarkStart w:id="31" w:name="_Toc32159_WPSOffice_Type2"/>
      <w:bookmarkStart w:id="32" w:name="_Toc1811"/>
      <w:bookmarkStart w:id="33" w:name="_Toc3601"/>
      <w:bookmarkStart w:id="34" w:name="_Toc4093"/>
      <w:bookmarkStart w:id="35" w:name="_Toc16435"/>
      <w:bookmarkStart w:id="36" w:name="_Toc31333"/>
      <w:bookmarkStart w:id="37" w:name="_Toc9591"/>
      <w:bookmarkStart w:id="38" w:name="_Toc10757_WPSOffice_Level1"/>
      <w:r>
        <w:fldChar w:fldCharType="begin"/>
      </w:r>
      <w:r>
        <w:instrText xml:space="preserve"> HYPERLINK \l "_Toc5266_WPSOffice_Level1" </w:instrText>
      </w:r>
      <w:r>
        <w:fldChar w:fldCharType="separate"/>
      </w:r>
      <w:r>
        <w:rPr>
          <w:rFonts w:hint="eastAsia" w:ascii="黑体" w:hAnsi="黑体" w:eastAsia="黑体"/>
          <w:bCs/>
          <w:color w:val="000000"/>
          <w:sz w:val="44"/>
          <w:szCs w:val="44"/>
        </w:rPr>
        <w:t>目   录</w:t>
      </w:r>
      <w:r>
        <w:rPr>
          <w:rFonts w:ascii="黑体" w:hAnsi="黑体" w:eastAsia="黑体"/>
          <w:color w:val="000000"/>
          <w:sz w:val="44"/>
          <w:szCs w:val="44"/>
        </w:rPr>
        <w:fldChar w:fldCharType="begin"/>
      </w:r>
      <w:r>
        <w:rPr>
          <w:rStyle w:val="30"/>
          <w:rFonts w:ascii="黑体" w:hAnsi="黑体" w:eastAsia="黑体"/>
          <w:color w:val="000000"/>
          <w:sz w:val="44"/>
          <w:szCs w:val="44"/>
        </w:rPr>
        <w:instrText xml:space="preserve"> TOC \o "1-3" \h \z </w:instrText>
      </w:r>
      <w:r>
        <w:rPr>
          <w:rFonts w:ascii="黑体" w:hAnsi="黑体" w:eastAsia="黑体"/>
          <w:color w:val="000000"/>
          <w:sz w:val="44"/>
          <w:szCs w:val="44"/>
        </w:rPr>
        <w:fldChar w:fldCharType="end"/>
      </w:r>
    </w:p>
    <w:p/>
    <w:p>
      <w:pPr>
        <w:pStyle w:val="74"/>
        <w:tabs>
          <w:tab w:val="right" w:leader="dot" w:pos="9355"/>
        </w:tabs>
        <w:spacing w:line="360" w:lineRule="auto"/>
        <w:ind w:left="-105" w:leftChars="-50"/>
        <w:jc w:val="both"/>
        <w:outlineLvl w:val="0"/>
        <w:rPr>
          <w:rFonts w:asciiTheme="minorEastAsia" w:hAnsiTheme="minorEastAsia" w:eastAsiaTheme="minorEastAsia"/>
          <w:sz w:val="24"/>
          <w:szCs w:val="24"/>
        </w:rPr>
      </w:pPr>
      <w:bookmarkStart w:id="39" w:name="_Toc15154"/>
      <w:r>
        <w:fldChar w:fldCharType="begin"/>
      </w:r>
      <w:r>
        <w:instrText xml:space="preserve"> HYPERLINK \l "_Toc9228_WPSOffice_Level1" </w:instrText>
      </w:r>
      <w:r>
        <w:fldChar w:fldCharType="separate"/>
      </w:r>
      <w:r>
        <w:rPr>
          <w:rFonts w:asciiTheme="minorEastAsia" w:hAnsiTheme="minorEastAsia" w:eastAsiaTheme="minorEastAsia"/>
          <w:sz w:val="24"/>
          <w:szCs w:val="24"/>
        </w:rPr>
        <w:t>引   言</w:t>
      </w:r>
      <w:r>
        <w:rPr>
          <w:rFonts w:asciiTheme="minorEastAsia" w:hAnsiTheme="minorEastAsia" w:eastAsiaTheme="minorEastAsia"/>
          <w:sz w:val="24"/>
          <w:szCs w:val="24"/>
        </w:rPr>
        <w:tab/>
      </w:r>
      <w:r>
        <w:rPr>
          <w:rFonts w:asciiTheme="minorEastAsia" w:hAnsiTheme="minorEastAsia" w:eastAsiaTheme="minorEastAsia"/>
          <w:sz w:val="24"/>
          <w:szCs w:val="24"/>
        </w:rPr>
        <w:t>(</w:t>
      </w:r>
      <w:r>
        <w:rPr>
          <w:rFonts w:asciiTheme="minorEastAsia" w:hAnsiTheme="minorEastAsia" w:eastAsiaTheme="minorEastAsia"/>
          <w:sz w:val="24"/>
          <w:szCs w:val="24"/>
        </w:rPr>
        <w:fldChar w:fldCharType="end"/>
      </w:r>
      <w:r>
        <w:rPr>
          <w:rFonts w:asciiTheme="minorEastAsia" w:hAnsiTheme="minorEastAsia" w:eastAsiaTheme="minorEastAsia"/>
          <w:sz w:val="24"/>
          <w:szCs w:val="24"/>
        </w:rPr>
        <w:t>Ⅱ)</w:t>
      </w:r>
      <w:bookmarkEnd w:id="39"/>
    </w:p>
    <w:p>
      <w:pPr>
        <w:pStyle w:val="74"/>
        <w:tabs>
          <w:tab w:val="right" w:leader="dot" w:pos="9355"/>
        </w:tabs>
        <w:spacing w:line="360" w:lineRule="auto"/>
        <w:ind w:left="-105" w:leftChars="-50"/>
        <w:jc w:val="both"/>
        <w:outlineLvl w:val="0"/>
        <w:rPr>
          <w:rFonts w:asciiTheme="minorEastAsia" w:hAnsiTheme="minorEastAsia" w:eastAsiaTheme="minorEastAsia"/>
          <w:sz w:val="24"/>
          <w:szCs w:val="24"/>
        </w:rPr>
      </w:pPr>
      <w:bookmarkStart w:id="40" w:name="_Toc28218"/>
      <w:r>
        <w:fldChar w:fldCharType="begin"/>
      </w:r>
      <w:r>
        <w:instrText xml:space="preserve"> HYPERLINK \l "_Toc23837_WPSOffice_Level1" </w:instrText>
      </w:r>
      <w:r>
        <w:fldChar w:fldCharType="separate"/>
      </w:r>
      <w:r>
        <w:rPr>
          <w:rFonts w:asciiTheme="minorEastAsia" w:hAnsiTheme="minorEastAsia" w:eastAsiaTheme="minorEastAsia"/>
          <w:sz w:val="24"/>
          <w:szCs w:val="24"/>
        </w:rPr>
        <w:t>1 范围</w:t>
      </w:r>
      <w:r>
        <w:rPr>
          <w:rFonts w:asciiTheme="minorEastAsia" w:hAnsiTheme="minorEastAsia" w:eastAsiaTheme="minorEastAsia"/>
          <w:sz w:val="24"/>
          <w:szCs w:val="24"/>
        </w:rPr>
        <w:tab/>
      </w:r>
      <w:r>
        <w:rPr>
          <w:rFonts w:asciiTheme="minorEastAsia" w:hAnsiTheme="minorEastAsia" w:eastAsiaTheme="minorEastAsia"/>
          <w:sz w:val="24"/>
          <w:szCs w:val="24"/>
        </w:rPr>
        <w:t>(1</w:t>
      </w:r>
      <w:r>
        <w:rPr>
          <w:rFonts w:asciiTheme="minorEastAsia" w:hAnsiTheme="minorEastAsia" w:eastAsiaTheme="minorEastAsia"/>
          <w:sz w:val="24"/>
          <w:szCs w:val="24"/>
        </w:rPr>
        <w:fldChar w:fldCharType="end"/>
      </w:r>
      <w:r>
        <w:rPr>
          <w:rFonts w:asciiTheme="minorEastAsia" w:hAnsiTheme="minorEastAsia" w:eastAsiaTheme="minorEastAsia"/>
          <w:sz w:val="24"/>
          <w:szCs w:val="24"/>
        </w:rPr>
        <w:t>)</w:t>
      </w:r>
      <w:bookmarkEnd w:id="40"/>
    </w:p>
    <w:p>
      <w:pPr>
        <w:pStyle w:val="74"/>
        <w:tabs>
          <w:tab w:val="right" w:leader="dot" w:pos="9355"/>
        </w:tabs>
        <w:spacing w:line="360" w:lineRule="auto"/>
        <w:ind w:left="-105" w:leftChars="-50"/>
        <w:jc w:val="both"/>
        <w:outlineLvl w:val="0"/>
        <w:rPr>
          <w:rFonts w:asciiTheme="minorEastAsia" w:hAnsiTheme="minorEastAsia" w:eastAsiaTheme="minorEastAsia"/>
          <w:sz w:val="24"/>
          <w:szCs w:val="24"/>
        </w:rPr>
      </w:pPr>
      <w:bookmarkStart w:id="41" w:name="_Toc2746"/>
      <w:r>
        <w:fldChar w:fldCharType="begin"/>
      </w:r>
      <w:r>
        <w:instrText xml:space="preserve"> HYPERLINK \l "_Toc7848_WPSOffice_Level1" </w:instrText>
      </w:r>
      <w:r>
        <w:fldChar w:fldCharType="separate"/>
      </w:r>
      <w:r>
        <w:rPr>
          <w:rFonts w:asciiTheme="minorEastAsia" w:hAnsiTheme="minorEastAsia" w:eastAsiaTheme="minorEastAsia"/>
          <w:sz w:val="24"/>
          <w:szCs w:val="24"/>
        </w:rPr>
        <w:t>2 引用文件</w:t>
      </w:r>
      <w:r>
        <w:rPr>
          <w:rFonts w:asciiTheme="minorEastAsia" w:hAnsiTheme="minorEastAsia" w:eastAsiaTheme="minorEastAsia"/>
          <w:sz w:val="24"/>
          <w:szCs w:val="24"/>
        </w:rPr>
        <w:tab/>
      </w:r>
      <w:r>
        <w:rPr>
          <w:rFonts w:asciiTheme="minorEastAsia" w:hAnsiTheme="minorEastAsia" w:eastAsiaTheme="minorEastAsia"/>
          <w:sz w:val="24"/>
          <w:szCs w:val="24"/>
        </w:rPr>
        <w:t>(1</w:t>
      </w:r>
      <w:r>
        <w:rPr>
          <w:rFonts w:asciiTheme="minorEastAsia" w:hAnsiTheme="minorEastAsia" w:eastAsiaTheme="minorEastAsia"/>
          <w:sz w:val="24"/>
          <w:szCs w:val="24"/>
        </w:rPr>
        <w:fldChar w:fldCharType="end"/>
      </w:r>
      <w:r>
        <w:rPr>
          <w:rFonts w:asciiTheme="minorEastAsia" w:hAnsiTheme="minorEastAsia" w:eastAsiaTheme="minorEastAsia"/>
          <w:sz w:val="24"/>
          <w:szCs w:val="24"/>
        </w:rPr>
        <w:t>)</w:t>
      </w:r>
      <w:bookmarkEnd w:id="41"/>
    </w:p>
    <w:p>
      <w:pPr>
        <w:pStyle w:val="74"/>
        <w:tabs>
          <w:tab w:val="right" w:leader="dot" w:pos="9355"/>
        </w:tabs>
        <w:spacing w:line="360" w:lineRule="auto"/>
        <w:ind w:left="-105" w:leftChars="-50"/>
        <w:jc w:val="both"/>
        <w:outlineLvl w:val="0"/>
        <w:rPr>
          <w:rFonts w:asciiTheme="minorEastAsia" w:hAnsiTheme="minorEastAsia" w:eastAsiaTheme="minorEastAsia"/>
          <w:sz w:val="24"/>
          <w:szCs w:val="24"/>
        </w:rPr>
      </w:pPr>
      <w:bookmarkStart w:id="42" w:name="_Toc26467"/>
      <w:r>
        <w:fldChar w:fldCharType="begin"/>
      </w:r>
      <w:r>
        <w:instrText xml:space="preserve"> HYPERLINK \l "_Toc13054_WPSOffice_Level1" </w:instrText>
      </w:r>
      <w:r>
        <w:fldChar w:fldCharType="separate"/>
      </w:r>
      <w:r>
        <w:rPr>
          <w:rFonts w:asciiTheme="minorEastAsia" w:hAnsiTheme="minorEastAsia" w:eastAsiaTheme="minorEastAsia"/>
          <w:sz w:val="24"/>
          <w:szCs w:val="24"/>
        </w:rPr>
        <w:t>3 概述</w:t>
      </w:r>
      <w:r>
        <w:rPr>
          <w:rFonts w:asciiTheme="minorEastAsia" w:hAnsiTheme="minorEastAsia" w:eastAsiaTheme="minorEastAsia"/>
          <w:sz w:val="24"/>
          <w:szCs w:val="24"/>
        </w:rPr>
        <w:tab/>
      </w:r>
      <w:r>
        <w:rPr>
          <w:rFonts w:asciiTheme="minorEastAsia" w:hAnsiTheme="minorEastAsia" w:eastAsiaTheme="minorEastAsia"/>
          <w:sz w:val="24"/>
          <w:szCs w:val="24"/>
        </w:rPr>
        <w:t>(1</w:t>
      </w:r>
      <w:r>
        <w:rPr>
          <w:rFonts w:asciiTheme="minorEastAsia" w:hAnsiTheme="minorEastAsia" w:eastAsiaTheme="minorEastAsia"/>
          <w:sz w:val="24"/>
          <w:szCs w:val="24"/>
        </w:rPr>
        <w:fldChar w:fldCharType="end"/>
      </w:r>
      <w:r>
        <w:rPr>
          <w:rFonts w:asciiTheme="minorEastAsia" w:hAnsiTheme="minorEastAsia" w:eastAsiaTheme="minorEastAsia"/>
          <w:sz w:val="24"/>
          <w:szCs w:val="24"/>
        </w:rPr>
        <w:t>)</w:t>
      </w:r>
      <w:bookmarkEnd w:id="42"/>
    </w:p>
    <w:p>
      <w:pPr>
        <w:pStyle w:val="74"/>
        <w:tabs>
          <w:tab w:val="right" w:leader="dot" w:pos="9355"/>
        </w:tabs>
        <w:spacing w:line="360" w:lineRule="auto"/>
        <w:ind w:left="-105" w:leftChars="-50"/>
        <w:jc w:val="both"/>
        <w:outlineLvl w:val="0"/>
        <w:rPr>
          <w:rFonts w:asciiTheme="minorEastAsia" w:hAnsiTheme="minorEastAsia" w:eastAsiaTheme="minorEastAsia"/>
          <w:sz w:val="24"/>
          <w:szCs w:val="24"/>
        </w:rPr>
      </w:pPr>
      <w:bookmarkStart w:id="43" w:name="_Toc542"/>
      <w:r>
        <w:fldChar w:fldCharType="begin"/>
      </w:r>
      <w:r>
        <w:instrText xml:space="preserve"> HYPERLINK \l "_Toc19851_WPSOffice_Level1" </w:instrText>
      </w:r>
      <w:r>
        <w:fldChar w:fldCharType="separate"/>
      </w:r>
      <w:r>
        <w:rPr>
          <w:rFonts w:asciiTheme="minorEastAsia" w:hAnsiTheme="minorEastAsia" w:eastAsiaTheme="minorEastAsia"/>
          <w:sz w:val="24"/>
          <w:szCs w:val="24"/>
        </w:rPr>
        <w:t>4 计量特性</w:t>
      </w:r>
      <w:r>
        <w:rPr>
          <w:rFonts w:asciiTheme="minorEastAsia" w:hAnsiTheme="minorEastAsia" w:eastAsiaTheme="minorEastAsia"/>
          <w:sz w:val="24"/>
          <w:szCs w:val="24"/>
        </w:rPr>
        <w:tab/>
      </w:r>
      <w:r>
        <w:rPr>
          <w:rFonts w:asciiTheme="minorEastAsia" w:hAnsiTheme="minorEastAsia" w:eastAsiaTheme="minorEastAsia"/>
          <w:sz w:val="24"/>
          <w:szCs w:val="24"/>
        </w:rPr>
        <w:t>(</w:t>
      </w: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2</w:t>
      </w:r>
      <w:r>
        <w:rPr>
          <w:rFonts w:asciiTheme="minorEastAsia" w:hAnsiTheme="minorEastAsia" w:eastAsiaTheme="minorEastAsia"/>
          <w:sz w:val="24"/>
          <w:szCs w:val="24"/>
        </w:rPr>
        <w:fldChar w:fldCharType="end"/>
      </w:r>
      <w:r>
        <w:rPr>
          <w:rFonts w:asciiTheme="minorEastAsia" w:hAnsiTheme="minorEastAsia" w:eastAsiaTheme="minorEastAsia"/>
          <w:sz w:val="24"/>
          <w:szCs w:val="24"/>
        </w:rPr>
        <w:t>)</w:t>
      </w:r>
      <w:bookmarkEnd w:id="43"/>
    </w:p>
    <w:p>
      <w:pPr>
        <w:pStyle w:val="74"/>
        <w:tabs>
          <w:tab w:val="right" w:leader="dot" w:pos="9355"/>
        </w:tabs>
        <w:spacing w:line="360" w:lineRule="auto"/>
        <w:ind w:left="-105" w:leftChars="-50"/>
        <w:jc w:val="both"/>
        <w:outlineLvl w:val="0"/>
        <w:rPr>
          <w:rFonts w:asciiTheme="minorEastAsia" w:hAnsiTheme="minorEastAsia" w:eastAsiaTheme="minorEastAsia"/>
          <w:sz w:val="24"/>
          <w:szCs w:val="24"/>
        </w:rPr>
      </w:pPr>
      <w:bookmarkStart w:id="44" w:name="_Toc2614"/>
      <w:r>
        <w:fldChar w:fldCharType="begin"/>
      </w:r>
      <w:r>
        <w:instrText xml:space="preserve"> HYPERLINK \l "_Toc25829_WPSOffice_Level1" </w:instrText>
      </w:r>
      <w:r>
        <w:fldChar w:fldCharType="separate"/>
      </w:r>
      <w:r>
        <w:rPr>
          <w:rFonts w:asciiTheme="minorEastAsia" w:hAnsiTheme="minorEastAsia" w:eastAsiaTheme="minorEastAsia"/>
          <w:sz w:val="24"/>
          <w:szCs w:val="24"/>
        </w:rPr>
        <w:t>5 校准条件</w:t>
      </w:r>
      <w:r>
        <w:rPr>
          <w:rFonts w:asciiTheme="minorEastAsia" w:hAnsiTheme="minorEastAsia" w:eastAsiaTheme="minorEastAsia"/>
          <w:sz w:val="24"/>
          <w:szCs w:val="24"/>
        </w:rPr>
        <w:tab/>
      </w:r>
      <w:r>
        <w:rPr>
          <w:rFonts w:asciiTheme="minorEastAsia" w:hAnsiTheme="minorEastAsia" w:eastAsiaTheme="minorEastAsia"/>
          <w:sz w:val="24"/>
          <w:szCs w:val="24"/>
        </w:rPr>
        <w:t>(</w:t>
      </w:r>
      <w:r>
        <w:rPr>
          <w:rFonts w:asciiTheme="minorEastAsia" w:hAnsiTheme="minorEastAsia" w:eastAsiaTheme="minorEastAsia"/>
          <w:sz w:val="24"/>
          <w:szCs w:val="24"/>
        </w:rPr>
        <w:fldChar w:fldCharType="end"/>
      </w: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2</w:t>
      </w:r>
      <w:r>
        <w:rPr>
          <w:rFonts w:asciiTheme="minorEastAsia" w:hAnsiTheme="minorEastAsia" w:eastAsiaTheme="minorEastAsia"/>
          <w:sz w:val="24"/>
          <w:szCs w:val="24"/>
        </w:rPr>
        <w:t>)</w:t>
      </w:r>
      <w:bookmarkEnd w:id="44"/>
    </w:p>
    <w:p>
      <w:pPr>
        <w:pStyle w:val="95"/>
        <w:tabs>
          <w:tab w:val="right" w:leader="dot" w:pos="9355"/>
        </w:tabs>
        <w:spacing w:line="360" w:lineRule="auto"/>
        <w:ind w:left="-105" w:leftChars="-50"/>
        <w:jc w:val="both"/>
        <w:outlineLvl w:val="0"/>
        <w:rPr>
          <w:rFonts w:asciiTheme="minorEastAsia" w:hAnsiTheme="minorEastAsia" w:eastAsiaTheme="minorEastAsia"/>
          <w:sz w:val="24"/>
          <w:szCs w:val="24"/>
        </w:rPr>
      </w:pPr>
      <w:bookmarkStart w:id="45" w:name="_Toc27076"/>
      <w:r>
        <w:fldChar w:fldCharType="begin"/>
      </w:r>
      <w:r>
        <w:instrText xml:space="preserve"> HYPERLINK \l "_Toc5126_WPSOffice_Level2" </w:instrText>
      </w:r>
      <w:r>
        <w:fldChar w:fldCharType="separate"/>
      </w:r>
      <w:r>
        <w:rPr>
          <w:rFonts w:asciiTheme="minorEastAsia" w:hAnsiTheme="minorEastAsia" w:eastAsiaTheme="minorEastAsia"/>
          <w:sz w:val="24"/>
          <w:szCs w:val="24"/>
        </w:rPr>
        <w:t>5.1 环境条件</w:t>
      </w:r>
      <w:r>
        <w:rPr>
          <w:rFonts w:asciiTheme="minorEastAsia" w:hAnsiTheme="minorEastAsia" w:eastAsiaTheme="minorEastAsia"/>
          <w:sz w:val="24"/>
          <w:szCs w:val="24"/>
        </w:rPr>
        <w:tab/>
      </w:r>
      <w:r>
        <w:rPr>
          <w:rFonts w:asciiTheme="minorEastAsia" w:hAnsiTheme="minorEastAsia" w:eastAsiaTheme="minorEastAsia"/>
          <w:sz w:val="24"/>
          <w:szCs w:val="24"/>
        </w:rPr>
        <w:t>(</w:t>
      </w:r>
      <w:r>
        <w:rPr>
          <w:rFonts w:asciiTheme="minorEastAsia" w:hAnsiTheme="minorEastAsia" w:eastAsiaTheme="minorEastAsia"/>
          <w:sz w:val="24"/>
          <w:szCs w:val="24"/>
        </w:rPr>
        <w:fldChar w:fldCharType="end"/>
      </w: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2</w:t>
      </w:r>
      <w:r>
        <w:rPr>
          <w:rFonts w:asciiTheme="minorEastAsia" w:hAnsiTheme="minorEastAsia" w:eastAsiaTheme="minorEastAsia"/>
          <w:sz w:val="24"/>
          <w:szCs w:val="24"/>
        </w:rPr>
        <w:t>)</w:t>
      </w:r>
      <w:bookmarkEnd w:id="45"/>
    </w:p>
    <w:p>
      <w:pPr>
        <w:pStyle w:val="95"/>
        <w:tabs>
          <w:tab w:val="right" w:leader="dot" w:pos="9355"/>
        </w:tabs>
        <w:spacing w:line="360" w:lineRule="auto"/>
        <w:ind w:left="-105" w:leftChars="-50"/>
        <w:jc w:val="both"/>
        <w:outlineLvl w:val="0"/>
        <w:rPr>
          <w:rFonts w:asciiTheme="minorEastAsia" w:hAnsiTheme="minorEastAsia" w:eastAsiaTheme="minorEastAsia"/>
          <w:sz w:val="24"/>
          <w:szCs w:val="24"/>
        </w:rPr>
      </w:pPr>
      <w:bookmarkStart w:id="46" w:name="_Toc8582"/>
      <w:r>
        <w:fldChar w:fldCharType="begin"/>
      </w:r>
      <w:r>
        <w:instrText xml:space="preserve"> HYPERLINK \l "_Toc9866_WPSOffice_Level2" </w:instrText>
      </w:r>
      <w:r>
        <w:fldChar w:fldCharType="separate"/>
      </w:r>
      <w:r>
        <w:rPr>
          <w:rFonts w:asciiTheme="minorEastAsia" w:hAnsiTheme="minorEastAsia" w:eastAsiaTheme="minorEastAsia"/>
          <w:sz w:val="24"/>
          <w:szCs w:val="24"/>
        </w:rPr>
        <w:t>5.2 测量标准</w:t>
      </w:r>
      <w:r>
        <w:rPr>
          <w:rFonts w:asciiTheme="minorEastAsia" w:hAnsiTheme="minorEastAsia" w:eastAsiaTheme="minorEastAsia"/>
          <w:sz w:val="24"/>
          <w:szCs w:val="24"/>
        </w:rPr>
        <w:tab/>
      </w:r>
      <w:r>
        <w:rPr>
          <w:rFonts w:asciiTheme="minorEastAsia" w:hAnsiTheme="minorEastAsia" w:eastAsiaTheme="minorEastAsia"/>
          <w:sz w:val="24"/>
          <w:szCs w:val="24"/>
        </w:rPr>
        <w:t>(2</w:t>
      </w:r>
      <w:r>
        <w:rPr>
          <w:rFonts w:asciiTheme="minorEastAsia" w:hAnsiTheme="minorEastAsia" w:eastAsiaTheme="minorEastAsia"/>
          <w:sz w:val="24"/>
          <w:szCs w:val="24"/>
        </w:rPr>
        <w:fldChar w:fldCharType="end"/>
      </w:r>
      <w:r>
        <w:rPr>
          <w:rFonts w:asciiTheme="minorEastAsia" w:hAnsiTheme="minorEastAsia" w:eastAsiaTheme="minorEastAsia"/>
          <w:sz w:val="24"/>
          <w:szCs w:val="24"/>
        </w:rPr>
        <w:t>)</w:t>
      </w:r>
      <w:bookmarkEnd w:id="46"/>
    </w:p>
    <w:p>
      <w:pPr>
        <w:pStyle w:val="74"/>
        <w:tabs>
          <w:tab w:val="right" w:leader="dot" w:pos="9355"/>
        </w:tabs>
        <w:spacing w:line="360" w:lineRule="auto"/>
        <w:ind w:left="-105" w:leftChars="-50"/>
        <w:jc w:val="both"/>
        <w:outlineLvl w:val="0"/>
        <w:rPr>
          <w:rFonts w:asciiTheme="minorEastAsia" w:hAnsiTheme="minorEastAsia" w:eastAsiaTheme="minorEastAsia"/>
          <w:sz w:val="24"/>
          <w:szCs w:val="24"/>
        </w:rPr>
      </w:pPr>
      <w:bookmarkStart w:id="47" w:name="_Toc32047"/>
      <w:r>
        <w:fldChar w:fldCharType="begin"/>
      </w:r>
      <w:r>
        <w:instrText xml:space="preserve"> HYPERLINK \l "_Toc2741_WPSOffice_Level1" </w:instrText>
      </w:r>
      <w:r>
        <w:fldChar w:fldCharType="separate"/>
      </w:r>
      <w:r>
        <w:rPr>
          <w:rFonts w:asciiTheme="minorEastAsia" w:hAnsiTheme="minorEastAsia" w:eastAsiaTheme="minorEastAsia"/>
          <w:sz w:val="24"/>
          <w:szCs w:val="24"/>
        </w:rPr>
        <w:t>6 校准项目和校准方法</w:t>
      </w:r>
      <w:r>
        <w:rPr>
          <w:rFonts w:asciiTheme="minorEastAsia" w:hAnsiTheme="minorEastAsia" w:eastAsiaTheme="minorEastAsia"/>
          <w:sz w:val="24"/>
          <w:szCs w:val="24"/>
        </w:rPr>
        <w:tab/>
      </w:r>
      <w:r>
        <w:rPr>
          <w:rFonts w:asciiTheme="minorEastAsia" w:hAnsiTheme="minorEastAsia" w:eastAsiaTheme="minorEastAsia"/>
          <w:sz w:val="24"/>
          <w:szCs w:val="24"/>
        </w:rPr>
        <w:t>(</w:t>
      </w: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3</w:t>
      </w:r>
      <w:r>
        <w:rPr>
          <w:rFonts w:asciiTheme="minorEastAsia" w:hAnsiTheme="minorEastAsia" w:eastAsiaTheme="minorEastAsia"/>
          <w:sz w:val="24"/>
          <w:szCs w:val="24"/>
        </w:rPr>
        <w:fldChar w:fldCharType="end"/>
      </w:r>
      <w:r>
        <w:rPr>
          <w:rFonts w:asciiTheme="minorEastAsia" w:hAnsiTheme="minorEastAsia" w:eastAsiaTheme="minorEastAsia"/>
          <w:sz w:val="24"/>
          <w:szCs w:val="24"/>
        </w:rPr>
        <w:t>)</w:t>
      </w:r>
      <w:bookmarkEnd w:id="47"/>
    </w:p>
    <w:p>
      <w:pPr>
        <w:pStyle w:val="95"/>
        <w:tabs>
          <w:tab w:val="right" w:leader="dot" w:pos="9355"/>
        </w:tabs>
        <w:spacing w:line="360" w:lineRule="auto"/>
        <w:ind w:left="-105" w:leftChars="-50"/>
        <w:jc w:val="both"/>
        <w:outlineLvl w:val="0"/>
        <w:rPr>
          <w:rFonts w:asciiTheme="minorEastAsia" w:hAnsiTheme="minorEastAsia" w:eastAsiaTheme="minorEastAsia"/>
          <w:sz w:val="24"/>
          <w:szCs w:val="24"/>
        </w:rPr>
      </w:pPr>
      <w:bookmarkStart w:id="48" w:name="_Toc3806"/>
      <w:r>
        <w:fldChar w:fldCharType="begin"/>
      </w:r>
      <w:r>
        <w:instrText xml:space="preserve"> HYPERLINK \l "_Toc22718_WPSOffice_Level2" </w:instrText>
      </w:r>
      <w:r>
        <w:fldChar w:fldCharType="separate"/>
      </w:r>
      <w:r>
        <w:rPr>
          <w:rFonts w:asciiTheme="minorEastAsia" w:hAnsiTheme="minorEastAsia" w:eastAsiaTheme="minorEastAsia"/>
          <w:sz w:val="24"/>
          <w:szCs w:val="24"/>
        </w:rPr>
        <w:t>6.1 校准项目</w:t>
      </w:r>
      <w:r>
        <w:rPr>
          <w:rFonts w:asciiTheme="minorEastAsia" w:hAnsiTheme="minorEastAsia" w:eastAsiaTheme="minorEastAsia"/>
          <w:sz w:val="24"/>
          <w:szCs w:val="24"/>
        </w:rPr>
        <w:tab/>
      </w:r>
      <w:r>
        <w:rPr>
          <w:rFonts w:asciiTheme="minorEastAsia" w:hAnsiTheme="minorEastAsia" w:eastAsiaTheme="minorEastAsia"/>
          <w:sz w:val="24"/>
          <w:szCs w:val="24"/>
        </w:rPr>
        <w:t>(</w:t>
      </w: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3</w:t>
      </w:r>
      <w:r>
        <w:rPr>
          <w:rFonts w:asciiTheme="minorEastAsia" w:hAnsiTheme="minorEastAsia" w:eastAsiaTheme="minorEastAsia"/>
          <w:sz w:val="24"/>
          <w:szCs w:val="24"/>
        </w:rPr>
        <w:fldChar w:fldCharType="end"/>
      </w:r>
      <w:r>
        <w:rPr>
          <w:rFonts w:asciiTheme="minorEastAsia" w:hAnsiTheme="minorEastAsia" w:eastAsiaTheme="minorEastAsia"/>
          <w:sz w:val="24"/>
          <w:szCs w:val="24"/>
        </w:rPr>
        <w:t>)</w:t>
      </w:r>
      <w:bookmarkEnd w:id="48"/>
    </w:p>
    <w:p>
      <w:pPr>
        <w:pStyle w:val="95"/>
        <w:tabs>
          <w:tab w:val="right" w:leader="dot" w:pos="9355"/>
        </w:tabs>
        <w:spacing w:line="360" w:lineRule="auto"/>
        <w:ind w:left="-105" w:leftChars="-50"/>
        <w:jc w:val="both"/>
        <w:outlineLvl w:val="0"/>
        <w:rPr>
          <w:rFonts w:asciiTheme="minorEastAsia" w:hAnsiTheme="minorEastAsia" w:eastAsiaTheme="minorEastAsia"/>
          <w:sz w:val="24"/>
          <w:szCs w:val="24"/>
        </w:rPr>
      </w:pPr>
      <w:bookmarkStart w:id="49" w:name="_Toc9089"/>
      <w:r>
        <w:fldChar w:fldCharType="begin"/>
      </w:r>
      <w:r>
        <w:instrText xml:space="preserve"> HYPERLINK \l "_Toc22008_WPSOffice_Level2" </w:instrText>
      </w:r>
      <w:r>
        <w:fldChar w:fldCharType="separate"/>
      </w:r>
      <w:r>
        <w:rPr>
          <w:rFonts w:asciiTheme="minorEastAsia" w:hAnsiTheme="minorEastAsia" w:eastAsiaTheme="minorEastAsia"/>
          <w:sz w:val="24"/>
          <w:szCs w:val="24"/>
        </w:rPr>
        <w:t>6.2 校准方法</w:t>
      </w:r>
      <w:r>
        <w:rPr>
          <w:rFonts w:asciiTheme="minorEastAsia" w:hAnsiTheme="minorEastAsia" w:eastAsiaTheme="minorEastAsia"/>
          <w:sz w:val="24"/>
          <w:szCs w:val="24"/>
        </w:rPr>
        <w:tab/>
      </w:r>
      <w:r>
        <w:rPr>
          <w:rFonts w:asciiTheme="minorEastAsia" w:hAnsiTheme="minorEastAsia" w:eastAsiaTheme="minorEastAsia"/>
          <w:sz w:val="24"/>
          <w:szCs w:val="24"/>
        </w:rPr>
        <w:t>(</w:t>
      </w:r>
      <w:r>
        <w:rPr>
          <w:rFonts w:asciiTheme="minorEastAsia" w:hAnsiTheme="minorEastAsia" w:eastAsiaTheme="minorEastAsia"/>
          <w:sz w:val="24"/>
          <w:szCs w:val="24"/>
        </w:rPr>
        <w:fldChar w:fldCharType="end"/>
      </w: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3</w:t>
      </w:r>
      <w:r>
        <w:rPr>
          <w:rFonts w:asciiTheme="minorEastAsia" w:hAnsiTheme="minorEastAsia" w:eastAsiaTheme="minorEastAsia"/>
          <w:sz w:val="24"/>
          <w:szCs w:val="24"/>
        </w:rPr>
        <w:t>)</w:t>
      </w:r>
      <w:bookmarkEnd w:id="49"/>
    </w:p>
    <w:p>
      <w:pPr>
        <w:pStyle w:val="74"/>
        <w:tabs>
          <w:tab w:val="right" w:leader="dot" w:pos="9355"/>
        </w:tabs>
        <w:spacing w:line="360" w:lineRule="auto"/>
        <w:ind w:left="-105" w:leftChars="-50"/>
        <w:jc w:val="both"/>
        <w:outlineLvl w:val="0"/>
        <w:rPr>
          <w:rFonts w:asciiTheme="minorEastAsia" w:hAnsiTheme="minorEastAsia" w:eastAsiaTheme="minorEastAsia"/>
          <w:sz w:val="24"/>
          <w:szCs w:val="24"/>
        </w:rPr>
      </w:pPr>
      <w:bookmarkStart w:id="50" w:name="_Toc8563"/>
      <w:r>
        <w:fldChar w:fldCharType="begin"/>
      </w:r>
      <w:r>
        <w:instrText xml:space="preserve"> HYPERLINK \l "_Toc25466_WPSOffice_Level1" </w:instrText>
      </w:r>
      <w:r>
        <w:fldChar w:fldCharType="separate"/>
      </w:r>
      <w:r>
        <w:rPr>
          <w:rFonts w:asciiTheme="minorEastAsia" w:hAnsiTheme="minorEastAsia" w:eastAsiaTheme="minorEastAsia"/>
          <w:sz w:val="24"/>
          <w:szCs w:val="24"/>
        </w:rPr>
        <w:t>7 校准结果表达</w:t>
      </w:r>
      <w:r>
        <w:rPr>
          <w:rFonts w:asciiTheme="minorEastAsia" w:hAnsiTheme="minorEastAsia" w:eastAsiaTheme="minorEastAsia"/>
          <w:sz w:val="24"/>
          <w:szCs w:val="24"/>
        </w:rPr>
        <w:tab/>
      </w:r>
      <w:r>
        <w:rPr>
          <w:rFonts w:asciiTheme="minorEastAsia" w:hAnsiTheme="minorEastAsia" w:eastAsiaTheme="minorEastAsia"/>
          <w:sz w:val="24"/>
          <w:szCs w:val="24"/>
        </w:rPr>
        <w:t>(</w:t>
      </w:r>
      <w:r>
        <w:rPr>
          <w:rFonts w:asciiTheme="minorEastAsia" w:hAnsiTheme="minorEastAsia" w:eastAsiaTheme="minorEastAsia"/>
          <w:sz w:val="24"/>
          <w:szCs w:val="24"/>
        </w:rPr>
        <w:fldChar w:fldCharType="end"/>
      </w: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7</w:t>
      </w:r>
      <w:r>
        <w:rPr>
          <w:rFonts w:asciiTheme="minorEastAsia" w:hAnsiTheme="minorEastAsia" w:eastAsiaTheme="minorEastAsia"/>
          <w:sz w:val="24"/>
          <w:szCs w:val="24"/>
        </w:rPr>
        <w:t>)</w:t>
      </w:r>
      <w:bookmarkEnd w:id="50"/>
    </w:p>
    <w:p>
      <w:pPr>
        <w:pStyle w:val="74"/>
        <w:tabs>
          <w:tab w:val="right" w:leader="dot" w:pos="9355"/>
        </w:tabs>
        <w:spacing w:line="360" w:lineRule="auto"/>
        <w:ind w:left="-105" w:leftChars="-50"/>
        <w:jc w:val="both"/>
        <w:outlineLvl w:val="0"/>
        <w:rPr>
          <w:rFonts w:asciiTheme="minorEastAsia" w:hAnsiTheme="minorEastAsia" w:eastAsiaTheme="minorEastAsia"/>
          <w:sz w:val="24"/>
          <w:szCs w:val="24"/>
        </w:rPr>
      </w:pPr>
      <w:bookmarkStart w:id="51" w:name="_Toc26939"/>
      <w:r>
        <w:fldChar w:fldCharType="begin"/>
      </w:r>
      <w:r>
        <w:instrText xml:space="preserve"> HYPERLINK \l "_Toc14803_WPSOffice_Level1" </w:instrText>
      </w:r>
      <w:r>
        <w:fldChar w:fldCharType="separate"/>
      </w:r>
      <w:r>
        <w:rPr>
          <w:rFonts w:asciiTheme="minorEastAsia" w:hAnsiTheme="minorEastAsia" w:eastAsiaTheme="minorEastAsia"/>
          <w:sz w:val="24"/>
          <w:szCs w:val="24"/>
        </w:rPr>
        <w:t xml:space="preserve">8 复校时间间隔 </w:t>
      </w:r>
      <w:r>
        <w:rPr>
          <w:rFonts w:asciiTheme="minorEastAsia" w:hAnsiTheme="minorEastAsia" w:eastAsiaTheme="minorEastAsia"/>
          <w:sz w:val="24"/>
          <w:szCs w:val="24"/>
        </w:rPr>
        <w:tab/>
      </w:r>
      <w:r>
        <w:rPr>
          <w:rFonts w:asciiTheme="minorEastAsia" w:hAnsiTheme="minorEastAsia" w:eastAsiaTheme="minorEastAsia"/>
          <w:sz w:val="24"/>
          <w:szCs w:val="24"/>
        </w:rPr>
        <w:fldChar w:fldCharType="end"/>
      </w:r>
      <w:r>
        <w:rPr>
          <w:rFonts w:asciiTheme="minorEastAsia" w:hAnsiTheme="minorEastAsia" w:eastAsiaTheme="minorEastAsia"/>
          <w:sz w:val="24"/>
          <w:szCs w:val="24"/>
        </w:rPr>
        <w:t>(</w:t>
      </w: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8</w:t>
      </w:r>
      <w:r>
        <w:rPr>
          <w:rFonts w:asciiTheme="minorEastAsia" w:hAnsiTheme="minorEastAsia" w:eastAsiaTheme="minorEastAsia"/>
          <w:sz w:val="24"/>
          <w:szCs w:val="24"/>
        </w:rPr>
        <w:t>)</w:t>
      </w:r>
      <w:bookmarkEnd w:id="51"/>
    </w:p>
    <w:p>
      <w:pPr>
        <w:pStyle w:val="74"/>
        <w:tabs>
          <w:tab w:val="right" w:leader="dot" w:pos="9355"/>
        </w:tabs>
        <w:spacing w:line="360" w:lineRule="auto"/>
        <w:ind w:left="-105" w:leftChars="-50"/>
        <w:jc w:val="both"/>
        <w:outlineLvl w:val="0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附录A</w:t>
      </w: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 xml:space="preserve"> 参考使用的标准物质认定值和升温范围</w:t>
      </w:r>
      <w:r>
        <w:rPr>
          <w:rFonts w:asciiTheme="minorEastAsia" w:hAnsiTheme="minorEastAsia" w:eastAsiaTheme="minorEastAsia"/>
          <w:sz w:val="24"/>
          <w:szCs w:val="24"/>
        </w:rPr>
        <w:tab/>
      </w:r>
      <w:r>
        <w:rPr>
          <w:rStyle w:val="30"/>
          <w:rFonts w:hint="eastAsia" w:asciiTheme="minorEastAsia" w:hAnsiTheme="minorEastAsia" w:eastAsiaTheme="minorEastAsia"/>
          <w:sz w:val="24"/>
        </w:rPr>
        <w:t>(</w:t>
      </w:r>
      <w:r>
        <w:rPr>
          <w:rStyle w:val="30"/>
          <w:rFonts w:hint="eastAsia" w:asciiTheme="minorEastAsia" w:hAnsiTheme="minorEastAsia" w:eastAsiaTheme="minorEastAsia"/>
          <w:sz w:val="24"/>
          <w:lang w:val="en-US" w:eastAsia="zh-CN"/>
        </w:rPr>
        <w:t>9</w:t>
      </w:r>
      <w:r>
        <w:rPr>
          <w:rStyle w:val="30"/>
          <w:rFonts w:hint="eastAsia" w:asciiTheme="minorEastAsia" w:hAnsiTheme="minorEastAsia" w:eastAsiaTheme="minorEastAsia"/>
          <w:sz w:val="24"/>
        </w:rPr>
        <w:t>)</w:t>
      </w:r>
    </w:p>
    <w:p>
      <w:pPr>
        <w:pStyle w:val="74"/>
        <w:tabs>
          <w:tab w:val="right" w:leader="dot" w:pos="9355"/>
        </w:tabs>
        <w:spacing w:line="360" w:lineRule="auto"/>
        <w:ind w:left="-105" w:leftChars="-50"/>
        <w:jc w:val="both"/>
        <w:outlineLvl w:val="0"/>
        <w:rPr>
          <w:rFonts w:asciiTheme="minorEastAsia" w:hAnsiTheme="minorEastAsia" w:eastAsiaTheme="minorEastAsia"/>
        </w:rPr>
      </w:pPr>
      <w:bookmarkStart w:id="52" w:name="_Toc11642"/>
      <w:r>
        <w:rPr>
          <w:rFonts w:hint="eastAsia" w:asciiTheme="minorEastAsia" w:hAnsiTheme="minorEastAsia" w:eastAsiaTheme="minorEastAsia"/>
          <w:sz w:val="24"/>
          <w:szCs w:val="24"/>
        </w:rPr>
        <w:t>附录</w:t>
      </w: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 xml:space="preserve">B </w:t>
      </w:r>
      <w:r>
        <w:rPr>
          <w:rFonts w:hint="eastAsia" w:cs="Times New Roman" w:asciiTheme="minorEastAsia" w:hAnsiTheme="minorEastAsia" w:eastAsiaTheme="minorEastAsia"/>
          <w:sz w:val="24"/>
          <w:szCs w:val="24"/>
          <w:lang w:val="en-US" w:eastAsia="zh-CN"/>
        </w:rPr>
        <w:t>动态热机械分析仪校准记录参考格式</w:t>
      </w:r>
      <w:r>
        <w:rPr>
          <w:rFonts w:asciiTheme="minorEastAsia" w:hAnsiTheme="minorEastAsia" w:eastAsiaTheme="minorEastAsia"/>
          <w:sz w:val="24"/>
          <w:szCs w:val="24"/>
        </w:rPr>
        <w:tab/>
      </w:r>
      <w:r>
        <w:rPr>
          <w:rStyle w:val="30"/>
          <w:rFonts w:hint="eastAsia" w:asciiTheme="minorEastAsia" w:hAnsiTheme="minorEastAsia" w:eastAsiaTheme="minorEastAsia"/>
          <w:sz w:val="24"/>
        </w:rPr>
        <w:t>(</w:t>
      </w:r>
      <w:r>
        <w:rPr>
          <w:rStyle w:val="30"/>
          <w:rFonts w:hint="eastAsia" w:asciiTheme="minorEastAsia" w:hAnsiTheme="minorEastAsia" w:eastAsiaTheme="minorEastAsia"/>
          <w:sz w:val="24"/>
          <w:lang w:val="en-US" w:eastAsia="zh-CN"/>
        </w:rPr>
        <w:t>10</w:t>
      </w:r>
      <w:r>
        <w:rPr>
          <w:rStyle w:val="30"/>
          <w:rFonts w:hint="eastAsia" w:asciiTheme="minorEastAsia" w:hAnsiTheme="minorEastAsia" w:eastAsiaTheme="minorEastAsia"/>
          <w:sz w:val="24"/>
        </w:rPr>
        <w:t>)</w:t>
      </w:r>
      <w:bookmarkEnd w:id="52"/>
    </w:p>
    <w:p>
      <w:pPr>
        <w:pStyle w:val="74"/>
        <w:tabs>
          <w:tab w:val="right" w:leader="dot" w:pos="9355"/>
        </w:tabs>
        <w:spacing w:line="360" w:lineRule="auto"/>
        <w:ind w:left="-105" w:leftChars="-50"/>
        <w:jc w:val="both"/>
        <w:outlineLvl w:val="0"/>
        <w:rPr>
          <w:rFonts w:asciiTheme="minorEastAsia" w:hAnsiTheme="minorEastAsia" w:eastAsiaTheme="minorEastAsia"/>
          <w:sz w:val="24"/>
          <w:szCs w:val="24"/>
        </w:rPr>
      </w:pPr>
      <w:bookmarkStart w:id="53" w:name="_Toc11429"/>
      <w:r>
        <w:fldChar w:fldCharType="begin"/>
      </w:r>
      <w:r>
        <w:instrText xml:space="preserve"> HYPERLINK \l "_Toc20191_WPSOffice_Level1" </w:instrText>
      </w:r>
      <w:r>
        <w:fldChar w:fldCharType="separate"/>
      </w:r>
      <w:r>
        <w:rPr>
          <w:rFonts w:asciiTheme="minorEastAsia" w:hAnsiTheme="minorEastAsia" w:eastAsiaTheme="minorEastAsia"/>
          <w:sz w:val="24"/>
          <w:szCs w:val="24"/>
        </w:rPr>
        <w:t>附录</w:t>
      </w: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 xml:space="preserve">C </w:t>
      </w:r>
      <w:r>
        <w:rPr>
          <w:rFonts w:hint="eastAsia" w:cs="Times New Roman" w:asciiTheme="minorEastAsia" w:hAnsiTheme="minorEastAsia" w:eastAsiaTheme="minorEastAsia"/>
          <w:sz w:val="24"/>
          <w:szCs w:val="24"/>
          <w:lang w:val="en-US" w:eastAsia="zh-CN"/>
        </w:rPr>
        <w:t>动态热机械分析仪校准证书内页参考格式</w:t>
      </w:r>
      <w:r>
        <w:rPr>
          <w:rFonts w:asciiTheme="minorEastAsia" w:hAnsiTheme="minorEastAsia" w:eastAsiaTheme="minorEastAsia"/>
          <w:sz w:val="24"/>
          <w:szCs w:val="24"/>
        </w:rPr>
        <w:tab/>
      </w:r>
      <w:r>
        <w:rPr>
          <w:rFonts w:asciiTheme="minorEastAsia" w:hAnsiTheme="minorEastAsia" w:eastAsiaTheme="minorEastAsia"/>
          <w:sz w:val="24"/>
          <w:szCs w:val="24"/>
        </w:rPr>
        <w:fldChar w:fldCharType="end"/>
      </w:r>
      <w:r>
        <w:rPr>
          <w:rFonts w:asciiTheme="minorEastAsia" w:hAnsiTheme="minorEastAsia" w:eastAsiaTheme="minorEastAsia"/>
          <w:sz w:val="24"/>
          <w:szCs w:val="24"/>
        </w:rPr>
        <w:t>(</w:t>
      </w: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12</w:t>
      </w:r>
      <w:r>
        <w:rPr>
          <w:rFonts w:asciiTheme="minorEastAsia" w:hAnsiTheme="minorEastAsia" w:eastAsiaTheme="minorEastAsia"/>
          <w:sz w:val="24"/>
          <w:szCs w:val="24"/>
        </w:rPr>
        <w:t>)</w:t>
      </w:r>
      <w:bookmarkEnd w:id="53"/>
    </w:p>
    <w:p>
      <w:pPr>
        <w:pStyle w:val="74"/>
        <w:tabs>
          <w:tab w:val="right" w:leader="dot" w:pos="9355"/>
          <w:tab w:val="right" w:pos="9460"/>
        </w:tabs>
        <w:spacing w:line="360" w:lineRule="auto"/>
        <w:ind w:left="-105" w:leftChars="-50"/>
        <w:jc w:val="both"/>
        <w:outlineLvl w:val="0"/>
        <w:rPr>
          <w:rFonts w:asciiTheme="minorEastAsia" w:hAnsiTheme="minorEastAsia" w:eastAsiaTheme="minorEastAsia"/>
          <w:sz w:val="24"/>
          <w:szCs w:val="24"/>
        </w:rPr>
      </w:pPr>
      <w:bookmarkStart w:id="54" w:name="_Toc12123"/>
      <w:r>
        <w:fldChar w:fldCharType="begin"/>
      </w:r>
      <w:r>
        <w:instrText xml:space="preserve"> HYPERLINK \l "_Toc5266_WPSOffice_Level1" </w:instrText>
      </w:r>
      <w:r>
        <w:fldChar w:fldCharType="separate"/>
      </w:r>
      <w:r>
        <w:rPr>
          <w:rStyle w:val="30"/>
          <w:rFonts w:asciiTheme="minorEastAsia" w:hAnsiTheme="minorEastAsia" w:eastAsiaTheme="minorEastAsia"/>
          <w:sz w:val="24"/>
          <w:szCs w:val="24"/>
        </w:rPr>
        <w:t>附录</w:t>
      </w: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 xml:space="preserve">D </w:t>
      </w:r>
      <w:r>
        <w:rPr>
          <w:rFonts w:hint="eastAsia" w:cs="Times New Roman" w:asciiTheme="minorEastAsia" w:hAnsiTheme="minorEastAsia" w:eastAsiaTheme="minorEastAsia"/>
          <w:b w:val="0"/>
          <w:bCs w:val="0"/>
          <w:sz w:val="24"/>
          <w:szCs w:val="24"/>
          <w:lang w:val="en-US" w:eastAsia="zh-CN"/>
        </w:rPr>
        <w:t>动态热机械分析仪温度示值误差测量结果不确定度评定示例</w:t>
      </w:r>
      <w:r>
        <w:rPr>
          <w:rStyle w:val="30"/>
          <w:rFonts w:asciiTheme="minorEastAsia" w:hAnsiTheme="minorEastAsia" w:eastAsiaTheme="minorEastAsia"/>
          <w:sz w:val="24"/>
          <w:szCs w:val="24"/>
        </w:rPr>
        <w:tab/>
      </w:r>
      <w:r>
        <w:rPr>
          <w:rStyle w:val="30"/>
          <w:rFonts w:asciiTheme="minorEastAsia" w:hAnsiTheme="minorEastAsia" w:eastAsiaTheme="minorEastAsia"/>
          <w:sz w:val="24"/>
          <w:szCs w:val="24"/>
        </w:rPr>
        <w:fldChar w:fldCharType="end"/>
      </w:r>
      <w:r>
        <w:rPr>
          <w:rStyle w:val="30"/>
          <w:rFonts w:asciiTheme="minorEastAsia" w:hAnsiTheme="minorEastAsia" w:eastAsiaTheme="minorEastAsia"/>
          <w:sz w:val="24"/>
          <w:szCs w:val="24"/>
        </w:rPr>
        <w:t>(</w:t>
      </w:r>
      <w:r>
        <w:rPr>
          <w:rStyle w:val="30"/>
          <w:rFonts w:hint="eastAsia" w:asciiTheme="minorEastAsia" w:hAnsiTheme="minorEastAsia" w:eastAsiaTheme="minorEastAsia"/>
          <w:sz w:val="24"/>
          <w:szCs w:val="24"/>
          <w:lang w:val="en-US" w:eastAsia="zh-CN"/>
        </w:rPr>
        <w:t>13</w:t>
      </w:r>
      <w:r>
        <w:rPr>
          <w:rFonts w:asciiTheme="minorEastAsia" w:hAnsiTheme="minorEastAsia" w:eastAsiaTheme="minorEastAsia"/>
          <w:sz w:val="24"/>
          <w:szCs w:val="24"/>
        </w:rPr>
        <w:t>)</w:t>
      </w:r>
      <w:bookmarkEnd w:id="54"/>
    </w:p>
    <w:p>
      <w:pPr>
        <w:pStyle w:val="74"/>
        <w:tabs>
          <w:tab w:val="right" w:leader="dot" w:pos="9355"/>
          <w:tab w:val="right" w:pos="9460"/>
        </w:tabs>
        <w:spacing w:line="360" w:lineRule="auto"/>
        <w:ind w:left="-105" w:leftChars="-50"/>
        <w:jc w:val="both"/>
        <w:outlineLvl w:val="0"/>
        <w:rPr>
          <w:rFonts w:asciiTheme="minorEastAsia" w:hAnsiTheme="minorEastAsia" w:eastAsiaTheme="minorEastAsia"/>
          <w:sz w:val="24"/>
          <w:szCs w:val="24"/>
        </w:rPr>
      </w:pPr>
    </w:p>
    <w:p>
      <w:pPr>
        <w:pStyle w:val="74"/>
        <w:tabs>
          <w:tab w:val="right" w:leader="dot" w:pos="9355"/>
        </w:tabs>
        <w:spacing w:line="360" w:lineRule="auto"/>
        <w:rPr>
          <w:rStyle w:val="30"/>
          <w:rFonts w:hint="eastAsia" w:ascii="黑体" w:hAnsi="黑体" w:eastAsia="黑体" w:cs="黑体"/>
          <w:sz w:val="44"/>
          <w:szCs w:val="44"/>
        </w:rPr>
        <w:sectPr>
          <w:headerReference r:id="rId11" w:type="default"/>
          <w:footerReference r:id="rId12" w:type="default"/>
          <w:type w:val="continuous"/>
          <w:pgSz w:w="11907" w:h="16839"/>
          <w:pgMar w:top="1418" w:right="1134" w:bottom="1134" w:left="1418" w:header="1021" w:footer="737" w:gutter="0"/>
          <w:pgBorders w:offsetFrom="page"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upperRoman" w:start="1"/>
          <w:cols w:space="720" w:num="1"/>
          <w:docGrid w:type="lines" w:linePitch="312" w:charSpace="0"/>
        </w:sectPr>
      </w:pPr>
      <w:r>
        <w:rPr>
          <w:rStyle w:val="30"/>
          <w:rFonts w:asciiTheme="minorEastAsia" w:hAnsiTheme="minorEastAsia" w:eastAsiaTheme="minorEastAsia"/>
          <w:sz w:val="24"/>
          <w:szCs w:val="24"/>
        </w:rPr>
        <w:fldChar w:fldCharType="end"/>
      </w:r>
      <w:bookmarkEnd w:id="31"/>
    </w:p>
    <w:p>
      <w:pPr>
        <w:pStyle w:val="44"/>
        <w:numPr>
          <w:ilvl w:val="0"/>
          <w:numId w:val="0"/>
        </w:numPr>
        <w:spacing w:before="156" w:after="156"/>
        <w:jc w:val="center"/>
        <w:outlineLvl w:val="0"/>
        <w:rPr>
          <w:rFonts w:ascii="Times New Roman" w:eastAsia="宋体"/>
          <w:szCs w:val="24"/>
        </w:rPr>
      </w:pPr>
      <w:r>
        <w:rPr>
          <w:rStyle w:val="30"/>
          <w:rFonts w:hint="eastAsia" w:ascii="黑体" w:hAnsi="黑体" w:eastAsia="黑体" w:cs="黑体"/>
          <w:sz w:val="44"/>
          <w:szCs w:val="44"/>
        </w:rPr>
        <w:br w:type="page"/>
      </w:r>
      <w:bookmarkStart w:id="55" w:name="_Toc28252"/>
      <w:bookmarkStart w:id="56" w:name="_Toc15044"/>
      <w:r>
        <w:rPr>
          <w:rStyle w:val="30"/>
          <w:rFonts w:hint="eastAsia" w:ascii="黑体" w:hAnsi="黑体" w:eastAsia="黑体" w:cs="黑体"/>
          <w:sz w:val="44"/>
          <w:szCs w:val="44"/>
        </w:rPr>
        <w:t>引   言</w:t>
      </w:r>
      <w:bookmarkEnd w:id="32"/>
      <w:bookmarkEnd w:id="33"/>
      <w:bookmarkEnd w:id="34"/>
      <w:bookmarkEnd w:id="35"/>
      <w:bookmarkEnd w:id="36"/>
      <w:bookmarkEnd w:id="37"/>
      <w:bookmarkEnd w:id="38"/>
      <w:bookmarkEnd w:id="55"/>
      <w:bookmarkEnd w:id="56"/>
    </w:p>
    <w:p>
      <w:pPr>
        <w:rPr>
          <w:sz w:val="24"/>
        </w:rPr>
      </w:pPr>
    </w:p>
    <w:p>
      <w:pPr>
        <w:pStyle w:val="45"/>
        <w:spacing w:line="360" w:lineRule="auto"/>
        <w:ind w:firstLine="480"/>
        <w:rPr>
          <w:rFonts w:hint="default" w:ascii="Times New Roman" w:hAnsi="Times New Roman" w:eastAsia="宋体" w:cs="Times New Roman"/>
          <w:sz w:val="24"/>
          <w:szCs w:val="24"/>
          <w:lang w:eastAsia="zh-CN"/>
        </w:rPr>
      </w:pPr>
      <w:r>
        <w:rPr>
          <w:rFonts w:hint="default" w:ascii="Times New Roman" w:hAnsi="Times New Roman" w:cs="Times New Roman"/>
          <w:sz w:val="24"/>
          <w:szCs w:val="24"/>
        </w:rPr>
        <w:t>JJF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1071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《国家计量校准规范编写规则》</w:t>
      </w:r>
      <w:r>
        <w:rPr>
          <w:rFonts w:hint="default" w:ascii="Times New Roman" w:hAnsi="Times New Roman" w:cs="Times New Roman"/>
          <w:sz w:val="24"/>
          <w:szCs w:val="24"/>
          <w:lang w:eastAsia="zh-CN"/>
        </w:rPr>
        <w:t>、</w:t>
      </w:r>
      <w:r>
        <w:rPr>
          <w:rFonts w:hint="default" w:ascii="Times New Roman" w:hAnsi="Times New Roman" w:cs="Times New Roman"/>
          <w:sz w:val="24"/>
          <w:szCs w:val="24"/>
        </w:rPr>
        <w:t>JJF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1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0</w:t>
      </w:r>
      <w:r>
        <w:rPr>
          <w:rFonts w:hint="default" w:ascii="Times New Roman" w:hAnsi="Times New Roman" w:cs="Times New Roman"/>
          <w:sz w:val="24"/>
          <w:szCs w:val="24"/>
        </w:rPr>
        <w:t>01《通用计量术语及定义》和JJF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1059.1《测量不确定度评定与表示》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共同构成支撑校准规范制修订工作的基础性系列规范</w:t>
      </w:r>
      <w:r>
        <w:rPr>
          <w:rFonts w:hint="default" w:ascii="Times New Roman" w:hAnsi="Times New Roman" w:cs="Times New Roman"/>
          <w:sz w:val="24"/>
          <w:szCs w:val="24"/>
          <w:lang w:eastAsia="zh-CN"/>
        </w:rPr>
        <w:t>。</w:t>
      </w:r>
      <w:bookmarkStart w:id="57" w:name="_Toc23785528"/>
      <w:bookmarkStart w:id="58" w:name="_Toc23784536"/>
      <w:bookmarkStart w:id="59" w:name="_Toc193619050"/>
      <w:bookmarkStart w:id="60" w:name="_Toc193618947"/>
      <w:bookmarkStart w:id="61" w:name="_Toc23784634"/>
      <w:bookmarkStart w:id="62" w:name="_Toc193860027"/>
      <w:bookmarkStart w:id="63" w:name="_Toc9713"/>
      <w:bookmarkStart w:id="64" w:name="_Toc193860177"/>
      <w:bookmarkStart w:id="65" w:name="_Toc5293"/>
      <w:bookmarkStart w:id="66" w:name="_Toc193619092"/>
      <w:bookmarkStart w:id="67" w:name="_Toc17126"/>
      <w:bookmarkStart w:id="68" w:name="_Toc193860208"/>
      <w:bookmarkStart w:id="69" w:name="_Toc416"/>
      <w:bookmarkStart w:id="70" w:name="_Toc6679_WPSOffice_Level1"/>
    </w:p>
    <w:p>
      <w:pPr>
        <w:pStyle w:val="45"/>
        <w:spacing w:line="360" w:lineRule="auto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 w:val="0"/>
          <w:caps w:val="0"/>
          <w:kern w:val="0"/>
          <w:sz w:val="24"/>
          <w:szCs w:val="24"/>
          <w:lang w:val="en-US" w:eastAsia="zh-CN" w:bidi="ar-SA"/>
        </w:rPr>
        <w:t>本规范参考</w:t>
      </w:r>
      <w:r>
        <w:rPr>
          <w:rFonts w:hint="default" w:ascii="Times New Roman" w:hAnsi="Times New Roman" w:eastAsia="宋体" w:cs="Times New Roman"/>
          <w:sz w:val="24"/>
          <w:szCs w:val="24"/>
        </w:rPr>
        <w:t>了JJG</w:t>
      </w:r>
      <w:r>
        <w:rPr>
          <w:rFonts w:hint="eastAsia" w:asci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sz w:val="24"/>
          <w:szCs w:val="24"/>
        </w:rPr>
        <w:t>936《示差扫描热量计》、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JJF 2069-2023《静态热机械分析仪校准规范》</w:t>
      </w:r>
      <w:r>
        <w:rPr>
          <w:rFonts w:hint="eastAsia" w:ascii="Times New Roman" w:cs="Times New Roman"/>
          <w:sz w:val="24"/>
          <w:szCs w:val="24"/>
          <w:lang w:val="en-US" w:eastAsia="zh-CN"/>
        </w:rPr>
        <w:t>、</w:t>
      </w:r>
      <w:r>
        <w:rPr>
          <w:rFonts w:hint="default" w:ascii="Times New Roman" w:hAnsi="Times New Roman" w:eastAsia="宋体" w:cs="Times New Roman"/>
          <w:sz w:val="24"/>
          <w:szCs w:val="24"/>
        </w:rPr>
        <w:t>ASTM</w:t>
      </w:r>
      <w:r>
        <w:rPr>
          <w:rFonts w:hint="eastAsia" w:asci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sz w:val="24"/>
          <w:szCs w:val="24"/>
        </w:rPr>
        <w:t>E1867《动态热机械分析仪温度校准的标准试验方法》（Standard</w:t>
      </w:r>
      <w:r>
        <w:rPr>
          <w:rFonts w:hint="eastAsia" w:asci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sz w:val="24"/>
          <w:szCs w:val="24"/>
        </w:rPr>
        <w:t>Test</w:t>
      </w:r>
      <w:r>
        <w:rPr>
          <w:rFonts w:hint="eastAsia" w:asci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sz w:val="24"/>
          <w:szCs w:val="24"/>
        </w:rPr>
        <w:t>Methods for Temperature Calibration of Dynamic Mechanical Analyzers）、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GB/T 40396-2021《聚合物基复合材料玻璃化转变温度试验方法 动态力学分析法（DMA）》</w:t>
      </w:r>
      <w:r>
        <w:rPr>
          <w:rFonts w:hint="default" w:ascii="Times New Roman" w:hAnsi="Times New Roman" w:eastAsia="宋体" w:cs="Times New Roman"/>
          <w:sz w:val="24"/>
          <w:szCs w:val="24"/>
        </w:rPr>
        <w:t>的技术内容。</w:t>
      </w:r>
    </w:p>
    <w:p>
      <w:pPr>
        <w:pStyle w:val="45"/>
        <w:spacing w:line="360" w:lineRule="auto"/>
        <w:ind w:firstLine="480"/>
        <w:rPr>
          <w:rFonts w:hint="default" w:ascii="Times New Roman" w:hAnsi="Times New Roman" w:eastAsia="宋体" w:cs="Times New Roman"/>
          <w:b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Cs w:val="0"/>
          <w:caps w:val="0"/>
          <w:kern w:val="0"/>
          <w:sz w:val="24"/>
          <w:szCs w:val="24"/>
          <w:lang w:val="en-US" w:eastAsia="zh-CN" w:bidi="ar-SA"/>
        </w:rPr>
        <w:t>本规范为首次发布。</w:t>
      </w:r>
    </w:p>
    <w:p>
      <w:pPr>
        <w:pStyle w:val="15"/>
        <w:outlineLvl w:val="9"/>
        <w:rPr>
          <w:rFonts w:hint="default" w:ascii="Times New Roman" w:hAnsi="Times New Roman" w:cs="Times New Roman"/>
          <w:b/>
          <w:bCs w:val="0"/>
          <w:sz w:val="24"/>
          <w:szCs w:val="24"/>
        </w:rPr>
        <w:sectPr>
          <w:type w:val="continuous"/>
          <w:pgSz w:w="11907" w:h="16839"/>
          <w:pgMar w:top="1418" w:right="1134" w:bottom="1134" w:left="1418" w:header="1021" w:footer="737" w:gutter="0"/>
          <w:pgBorders w:offsetFrom="page"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upperRoman" w:start="1"/>
          <w:cols w:space="720" w:num="1"/>
          <w:docGrid w:type="lines" w:linePitch="312" w:charSpace="0"/>
        </w:sectPr>
      </w:pPr>
    </w:p>
    <w:p>
      <w:pPr>
        <w:pStyle w:val="1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center"/>
        <w:textAlignment w:val="auto"/>
        <w:outlineLvl w:val="0"/>
        <w:rPr>
          <w:rFonts w:hint="eastAsia" w:ascii="黑体" w:hAnsi="黑体" w:eastAsia="黑体" w:cs="黑体"/>
          <w:b w:val="0"/>
          <w:bCs/>
          <w:caps/>
          <w:sz w:val="32"/>
          <w:szCs w:val="32"/>
          <w:lang w:val="en-US" w:eastAsia="zh-CN"/>
        </w:rPr>
      </w:pPr>
      <w:bookmarkStart w:id="71" w:name="_Toc20579"/>
      <w:bookmarkStart w:id="72" w:name="_Toc24923"/>
      <w:r>
        <w:rPr>
          <w:rFonts w:hint="eastAsia" w:ascii="黑体" w:hAnsi="黑体" w:eastAsia="黑体" w:cs="黑体"/>
          <w:b w:val="0"/>
          <w:bCs/>
          <w:caps/>
          <w:sz w:val="32"/>
          <w:szCs w:val="32"/>
          <w:lang w:val="en-US" w:eastAsia="zh-CN"/>
        </w:rPr>
        <w:t>动态热机械分析仪校准规范</w:t>
      </w:r>
      <w:bookmarkEnd w:id="71"/>
      <w:bookmarkEnd w:id="72"/>
    </w:p>
    <w:p>
      <w:pPr>
        <w:pStyle w:val="15"/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360" w:lineRule="auto"/>
        <w:textAlignment w:val="auto"/>
        <w:outlineLvl w:val="0"/>
        <w:rPr>
          <w:rFonts w:hint="default" w:ascii="黑体" w:hAnsi="黑体" w:eastAsia="黑体" w:cs="黑体"/>
          <w:sz w:val="24"/>
          <w:szCs w:val="24"/>
          <w:lang w:val="en-US" w:eastAsia="zh-CN"/>
        </w:rPr>
      </w:pPr>
      <w:bookmarkStart w:id="73" w:name="_Toc32693"/>
      <w:bookmarkStart w:id="74" w:name="_Toc18640"/>
      <w:bookmarkStart w:id="75" w:name="_Toc9037"/>
      <w:bookmarkStart w:id="76" w:name="_Toc22613"/>
      <w:bookmarkStart w:id="77" w:name="_Toc22755"/>
      <w:r>
        <w:rPr>
          <w:rFonts w:hint="eastAsia" w:ascii="黑体" w:hAnsi="黑体" w:eastAsia="黑体" w:cs="黑体"/>
          <w:b w:val="0"/>
          <w:bCs/>
          <w:sz w:val="24"/>
          <w:szCs w:val="24"/>
        </w:rPr>
        <w:t>1 范围</w:t>
      </w:r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3"/>
      <w:bookmarkEnd w:id="74"/>
      <w:bookmarkEnd w:id="75"/>
      <w:bookmarkEnd w:id="76"/>
      <w:bookmarkEnd w:id="77"/>
    </w:p>
    <w:p>
      <w:pPr>
        <w:pStyle w:val="45"/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360" w:lineRule="auto"/>
        <w:ind w:firstLine="480"/>
        <w:textAlignment w:val="auto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本</w:t>
      </w:r>
      <w:bookmarkStart w:id="78" w:name="_Toc193860178"/>
      <w:bookmarkStart w:id="79" w:name="_Toc193860209"/>
      <w:bookmarkStart w:id="80" w:name="_Toc193860028"/>
      <w:bookmarkStart w:id="81" w:name="_Toc31539"/>
      <w:bookmarkStart w:id="82" w:name="_Toc23784537"/>
      <w:bookmarkStart w:id="83" w:name="_Toc23784635"/>
      <w:bookmarkStart w:id="84" w:name="_Toc30934"/>
      <w:bookmarkStart w:id="85" w:name="_Toc6820_WPSOffice_Level1"/>
      <w:bookmarkStart w:id="86" w:name="_Toc19639"/>
      <w:bookmarkStart w:id="87" w:name="_Toc21794"/>
      <w:bookmarkStart w:id="88" w:name="_Toc23785529"/>
      <w:bookmarkStart w:id="89" w:name="_Toc20348"/>
      <w:bookmarkStart w:id="90" w:name="_Toc10155"/>
      <w:bookmarkStart w:id="91" w:name="_Toc19304"/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规范适用于温度范围从室温到800℃的动态热机械分析仪（Dynamic Mechanical Analyzers，简称DMA）的校准，其他温度测量范围的也可参考本规范。</w:t>
      </w:r>
    </w:p>
    <w:p>
      <w:pPr>
        <w:pStyle w:val="10"/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360" w:lineRule="auto"/>
        <w:ind w:left="0" w:leftChars="0"/>
        <w:textAlignment w:val="auto"/>
        <w:outlineLvl w:val="0"/>
        <w:rPr>
          <w:rFonts w:hint="eastAsia" w:ascii="黑体" w:hAnsi="黑体" w:eastAsia="黑体" w:cs="黑体"/>
          <w:b w:val="0"/>
          <w:bCs/>
          <w:caps/>
          <w:color w:val="auto"/>
          <w:sz w:val="24"/>
          <w:szCs w:val="24"/>
        </w:rPr>
      </w:pPr>
      <w:bookmarkStart w:id="92" w:name="_Toc8112"/>
      <w:bookmarkStart w:id="93" w:name="_Toc2974"/>
      <w:r>
        <w:rPr>
          <w:rFonts w:hint="eastAsia" w:ascii="黑体" w:hAnsi="黑体" w:eastAsia="黑体" w:cs="黑体"/>
          <w:b w:val="0"/>
          <w:bCs/>
          <w:caps/>
          <w:color w:val="auto"/>
          <w:sz w:val="24"/>
          <w:szCs w:val="24"/>
          <w:lang w:val="en-US" w:eastAsia="zh-CN"/>
        </w:rPr>
        <w:t xml:space="preserve">2 </w:t>
      </w:r>
      <w:r>
        <w:rPr>
          <w:rFonts w:hint="eastAsia" w:ascii="黑体" w:hAnsi="黑体" w:eastAsia="黑体" w:cs="黑体"/>
          <w:b w:val="0"/>
          <w:bCs w:val="0"/>
          <w:color w:val="auto"/>
          <w:lang w:val="en-US" w:eastAsia="zh-CN"/>
        </w:rPr>
        <w:t>引用</w:t>
      </w:r>
      <w:r>
        <w:rPr>
          <w:rFonts w:hint="eastAsia" w:ascii="黑体" w:hAnsi="黑体" w:eastAsia="黑体" w:cs="黑体"/>
          <w:b w:val="0"/>
          <w:bCs/>
          <w:caps/>
          <w:color w:val="auto"/>
          <w:sz w:val="24"/>
          <w:szCs w:val="24"/>
        </w:rPr>
        <w:t>文</w:t>
      </w:r>
      <w:bookmarkEnd w:id="78"/>
      <w:bookmarkEnd w:id="79"/>
      <w:bookmarkEnd w:id="80"/>
      <w:r>
        <w:rPr>
          <w:rFonts w:hint="eastAsia" w:ascii="黑体" w:hAnsi="黑体" w:eastAsia="黑体" w:cs="黑体"/>
          <w:b w:val="0"/>
          <w:bCs/>
          <w:caps/>
          <w:color w:val="auto"/>
          <w:sz w:val="24"/>
          <w:szCs w:val="24"/>
        </w:rPr>
        <w:t>件</w:t>
      </w:r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</w:p>
    <w:p>
      <w:pPr>
        <w:pStyle w:val="21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360" w:lineRule="auto"/>
        <w:ind w:left="0" w:right="0" w:firstLine="480" w:firstLineChars="200"/>
        <w:jc w:val="both"/>
        <w:textAlignment w:val="auto"/>
        <w:rPr>
          <w:rFonts w:hint="eastAsia" w:ascii="Times New Roman"/>
          <w:sz w:val="24"/>
          <w:szCs w:val="24"/>
          <w:highlight w:val="none"/>
          <w:lang w:eastAsia="zh-CN"/>
        </w:rPr>
      </w:pPr>
      <w:r>
        <w:rPr>
          <w:rFonts w:hint="eastAsia" w:asciiTheme="minorEastAsia" w:hAnsiTheme="minorEastAsia" w:eastAsiaTheme="minorEastAsia"/>
          <w:kern w:val="0"/>
          <w:sz w:val="24"/>
          <w:szCs w:val="20"/>
        </w:rPr>
        <w:t>本规范</w:t>
      </w:r>
      <w:r>
        <w:rPr>
          <w:rFonts w:hint="eastAsia" w:asciiTheme="minorEastAsia" w:hAnsiTheme="minorEastAsia" w:eastAsiaTheme="minorEastAsia"/>
          <w:kern w:val="0"/>
          <w:sz w:val="24"/>
          <w:szCs w:val="20"/>
          <w:lang w:val="en-US" w:eastAsia="zh-CN"/>
        </w:rPr>
        <w:t>无</w:t>
      </w:r>
      <w:r>
        <w:rPr>
          <w:rFonts w:hint="eastAsia" w:asciiTheme="minorEastAsia" w:hAnsiTheme="minorEastAsia" w:eastAsiaTheme="minorEastAsia"/>
          <w:kern w:val="0"/>
          <w:sz w:val="24"/>
          <w:szCs w:val="20"/>
        </w:rPr>
        <w:t>引用文件</w:t>
      </w:r>
      <w:r>
        <w:rPr>
          <w:rFonts w:hint="eastAsia" w:asciiTheme="minorEastAsia" w:hAnsiTheme="minorEastAsia" w:eastAsiaTheme="minorEastAsia"/>
          <w:kern w:val="0"/>
          <w:sz w:val="24"/>
          <w:szCs w:val="20"/>
          <w:lang w:eastAsia="zh-CN"/>
        </w:rPr>
        <w:t>。</w:t>
      </w:r>
    </w:p>
    <w:p>
      <w:pPr>
        <w:pStyle w:val="10"/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360" w:lineRule="auto"/>
        <w:ind w:left="0" w:leftChars="0"/>
        <w:textAlignment w:val="auto"/>
        <w:outlineLvl w:val="0"/>
        <w:rPr>
          <w:rFonts w:hint="eastAsia" w:ascii="黑体" w:hAnsi="黑体" w:eastAsia="黑体" w:cs="黑体"/>
          <w:b/>
        </w:rPr>
      </w:pPr>
      <w:bookmarkStart w:id="94" w:name="_Toc15607"/>
      <w:bookmarkStart w:id="95" w:name="_Toc17417"/>
      <w:bookmarkStart w:id="96" w:name="_Toc13932"/>
      <w:bookmarkStart w:id="97" w:name="_Toc7590"/>
      <w:bookmarkStart w:id="98" w:name="_Toc29732"/>
      <w:bookmarkStart w:id="99" w:name="_Toc5945"/>
      <w:bookmarkStart w:id="100" w:name="_Toc22149"/>
      <w:bookmarkStart w:id="101" w:name="_Toc8427"/>
      <w:r>
        <w:rPr>
          <w:rFonts w:hint="eastAsia" w:ascii="黑体" w:hAnsi="黑体" w:eastAsia="黑体" w:cs="黑体"/>
          <w:b w:val="0"/>
          <w:bCs w:val="0"/>
          <w:color w:val="auto"/>
          <w:lang w:val="en-US" w:eastAsia="zh-CN"/>
        </w:rPr>
        <w:t xml:space="preserve">3 </w:t>
      </w:r>
      <w:bookmarkEnd w:id="94"/>
      <w:bookmarkEnd w:id="95"/>
      <w:bookmarkEnd w:id="96"/>
      <w:r>
        <w:rPr>
          <w:rFonts w:hint="eastAsia" w:ascii="黑体" w:hAnsi="黑体" w:eastAsia="黑体" w:cs="黑体"/>
          <w:b w:val="0"/>
          <w:bCs w:val="0"/>
          <w:color w:val="auto"/>
          <w:lang w:val="en-US" w:eastAsia="zh-CN"/>
        </w:rPr>
        <w:t>概述</w:t>
      </w:r>
      <w:bookmarkEnd w:id="97"/>
      <w:bookmarkEnd w:id="98"/>
      <w:bookmarkEnd w:id="99"/>
      <w:bookmarkEnd w:id="100"/>
      <w:bookmarkEnd w:id="101"/>
    </w:p>
    <w:p>
      <w:pPr>
        <w:pStyle w:val="45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firstLine="480" w:firstLineChars="200"/>
        <w:textAlignment w:val="auto"/>
        <w:rPr>
          <w:rFonts w:hint="eastAsia" w:ascii="宋体" w:hAnsi="宋体" w:eastAsia="宋体" w:cs="宋体"/>
          <w:bCs/>
          <w:kern w:val="0"/>
          <w:sz w:val="21"/>
          <w:szCs w:val="21"/>
          <w:lang w:val="en-US" w:eastAsia="zh-CN"/>
        </w:rPr>
      </w:pPr>
      <w:bookmarkStart w:id="102" w:name="_Toc3994"/>
      <w:bookmarkStart w:id="103" w:name="_Toc193619098"/>
      <w:bookmarkStart w:id="104" w:name="_Toc193860181"/>
      <w:bookmarkStart w:id="105" w:name="_Toc24809"/>
      <w:bookmarkStart w:id="106" w:name="_Toc23784547"/>
      <w:bookmarkStart w:id="107" w:name="_Toc193860031"/>
      <w:bookmarkStart w:id="108" w:name="_Toc193618953"/>
      <w:bookmarkStart w:id="109" w:name="_Toc15119"/>
      <w:bookmarkStart w:id="110" w:name="_Toc23784645"/>
      <w:bookmarkStart w:id="111" w:name="_Toc193860212"/>
      <w:bookmarkStart w:id="112" w:name="_Toc2124_WPSOffice_Level1"/>
      <w:bookmarkStart w:id="113" w:name="_Toc23785539"/>
      <w:bookmarkStart w:id="114" w:name="_Toc193619056"/>
      <w:bookmarkStart w:id="115" w:name="_Toc10575"/>
      <w:r>
        <w:rPr>
          <w:rFonts w:ascii="Times New Roman"/>
          <w:color w:val="auto"/>
          <w:sz w:val="24"/>
          <w:szCs w:val="24"/>
        </w:rPr>
        <w:t>动态热机械分析仪是测量样品黏弹性能与时间或温度关系的仪器。常用于材料的刚性、黏弹性、玻璃化温度、相转变、软化温度、应力与应变等测量。动态热机械分析仪通常由加热炉、样品支架、</w:t>
      </w:r>
      <w:r>
        <w:rPr>
          <w:rFonts w:hint="eastAsia" w:ascii="Times New Roman"/>
          <w:color w:val="auto"/>
          <w:sz w:val="24"/>
          <w:szCs w:val="24"/>
          <w:lang w:val="en-US" w:eastAsia="zh-CN"/>
        </w:rPr>
        <w:t>活动推杆、</w:t>
      </w:r>
      <w:r>
        <w:rPr>
          <w:rFonts w:ascii="Times New Roman"/>
          <w:color w:val="auto"/>
          <w:sz w:val="24"/>
          <w:szCs w:val="24"/>
        </w:rPr>
        <w:t>位移传感器</w:t>
      </w:r>
      <w:r>
        <w:rPr>
          <w:rFonts w:hint="eastAsia" w:ascii="Times New Roman"/>
          <w:color w:val="auto"/>
          <w:sz w:val="24"/>
          <w:szCs w:val="24"/>
          <w:lang w:val="en-US" w:eastAsia="zh-CN"/>
        </w:rPr>
        <w:t>、</w:t>
      </w:r>
      <w:r>
        <w:rPr>
          <w:rFonts w:ascii="Times New Roman"/>
          <w:color w:val="auto"/>
          <w:sz w:val="24"/>
          <w:szCs w:val="24"/>
        </w:rPr>
        <w:t>振荡马</w:t>
      </w:r>
      <w:r>
        <w:rPr>
          <w:rFonts w:hint="eastAsia" w:ascii="Times New Roman"/>
          <w:color w:val="auto"/>
          <w:sz w:val="24"/>
          <w:szCs w:val="24"/>
          <w:lang w:val="en-US" w:eastAsia="zh-CN"/>
        </w:rPr>
        <w:t>达构</w:t>
      </w:r>
      <w:r>
        <w:rPr>
          <w:rFonts w:ascii="Times New Roman"/>
          <w:color w:val="auto"/>
          <w:sz w:val="24"/>
          <w:szCs w:val="24"/>
        </w:rPr>
        <w:t>成。动态热机械分析仪的测量模式有单双悬臂梁、三点弯曲、拉伸、压缩和穿刺等。测量时需要根据样品的形态与模量选择相对应的夹具类型。</w:t>
      </w:r>
      <w:r>
        <w:rPr>
          <w:rFonts w:hint="eastAsia" w:ascii="Times New Roman"/>
          <w:color w:val="auto"/>
          <w:sz w:val="24"/>
          <w:szCs w:val="24"/>
          <w:lang w:val="en-US" w:eastAsia="zh-CN"/>
        </w:rPr>
        <w:t>其结构</w:t>
      </w:r>
      <w:r>
        <w:rPr>
          <w:rFonts w:ascii="Times New Roman"/>
          <w:color w:val="auto"/>
          <w:sz w:val="24"/>
          <w:szCs w:val="24"/>
        </w:rPr>
        <w:t>示意图</w:t>
      </w:r>
      <w:r>
        <w:rPr>
          <w:rFonts w:hint="eastAsia" w:ascii="Times New Roman"/>
          <w:color w:val="auto"/>
          <w:sz w:val="24"/>
          <w:szCs w:val="24"/>
          <w:lang w:val="en-US" w:eastAsia="zh-CN"/>
        </w:rPr>
        <w:t>见图1</w:t>
      </w:r>
      <w:r>
        <w:rPr>
          <w:rFonts w:ascii="Times New Roman"/>
          <w:color w:val="auto"/>
          <w:sz w:val="24"/>
          <w:szCs w:val="24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snapToGrid w:val="0"/>
        <w:spacing w:before="156" w:beforeLines="50" w:after="156" w:afterLines="50" w:line="360" w:lineRule="auto"/>
        <w:jc w:val="center"/>
        <w:textAlignment w:val="auto"/>
        <w:rPr>
          <w:rFonts w:hint="eastAsia" w:ascii="宋体" w:hAnsi="宋体" w:eastAsia="宋体" w:cs="宋体"/>
          <w:bCs/>
          <w:kern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Cs/>
          <w:kern w:val="0"/>
          <w:sz w:val="21"/>
          <w:szCs w:val="21"/>
          <w:lang w:val="en-US" w:eastAsia="zh-CN"/>
        </w:rPr>
        <w:drawing>
          <wp:inline distT="0" distB="0" distL="114300" distR="114300">
            <wp:extent cx="2879725" cy="3938270"/>
            <wp:effectExtent l="0" t="0" r="15875" b="5080"/>
            <wp:docPr id="4" name="图片 4" descr="企业微信截图_17684524002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企业微信截图_1768452400288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879725" cy="3938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56" w:beforeLines="50" w:after="156" w:afterLines="50" w:line="360" w:lineRule="auto"/>
        <w:jc w:val="center"/>
        <w:textAlignment w:val="auto"/>
        <w:rPr>
          <w:rFonts w:hint="eastAsia" w:ascii="宋体" w:hAnsi="宋体" w:eastAsia="宋体" w:cs="宋体"/>
          <w:bCs/>
          <w:kern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Cs/>
          <w:kern w:val="0"/>
          <w:sz w:val="21"/>
          <w:szCs w:val="21"/>
          <w:lang w:val="en-US" w:eastAsia="zh-CN"/>
        </w:rPr>
        <w:t>图</w:t>
      </w:r>
      <w:r>
        <w:rPr>
          <w:rFonts w:hint="default" w:ascii="Times New Roman" w:hAnsi="Times New Roman" w:eastAsia="宋体" w:cs="Times New Roman"/>
          <w:bCs/>
          <w:kern w:val="0"/>
          <w:sz w:val="21"/>
          <w:szCs w:val="21"/>
          <w:lang w:val="en-US" w:eastAsia="zh-CN"/>
        </w:rPr>
        <w:t>1</w:t>
      </w:r>
      <w:r>
        <w:rPr>
          <w:rFonts w:hint="eastAsia" w:ascii="宋体" w:hAnsi="宋体" w:eastAsia="宋体" w:cs="宋体"/>
          <w:bCs/>
          <w:kern w:val="0"/>
          <w:sz w:val="21"/>
          <w:szCs w:val="21"/>
          <w:lang w:val="en-US" w:eastAsia="zh-CN"/>
        </w:rPr>
        <w:t xml:space="preserve"> 动态热机械分析仪</w:t>
      </w:r>
      <w:r>
        <w:rPr>
          <w:rFonts w:hint="eastAsia" w:ascii="宋体" w:hAnsi="宋体" w:cs="宋体"/>
          <w:bCs/>
          <w:kern w:val="0"/>
          <w:sz w:val="21"/>
          <w:szCs w:val="21"/>
          <w:lang w:val="en-US" w:eastAsia="zh-CN"/>
        </w:rPr>
        <w:t>结构</w:t>
      </w:r>
      <w:r>
        <w:rPr>
          <w:rFonts w:hint="eastAsia" w:ascii="宋体" w:hAnsi="宋体" w:eastAsia="宋体" w:cs="宋体"/>
          <w:bCs/>
          <w:kern w:val="0"/>
          <w:sz w:val="21"/>
          <w:szCs w:val="21"/>
          <w:lang w:val="en-US" w:eastAsia="zh-CN"/>
        </w:rPr>
        <w:t>示意图</w:t>
      </w:r>
      <w:bookmarkStart w:id="116" w:name="_Toc1642"/>
      <w:bookmarkStart w:id="117" w:name="_Toc14021"/>
      <w:bookmarkStart w:id="118" w:name="_Toc9462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56" w:beforeLines="50" w:after="156" w:afterLines="50" w:line="360" w:lineRule="auto"/>
        <w:jc w:val="center"/>
        <w:textAlignment w:val="auto"/>
        <w:rPr>
          <w:rFonts w:hint="default" w:ascii="宋体" w:hAnsi="宋体" w:cs="宋体"/>
          <w:bCs/>
          <w:kern w:val="0"/>
          <w:sz w:val="21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bCs/>
          <w:kern w:val="0"/>
          <w:sz w:val="21"/>
          <w:szCs w:val="21"/>
          <w:lang w:val="en-US" w:eastAsia="zh-CN"/>
        </w:rPr>
        <w:t>1</w:t>
      </w:r>
      <w:r>
        <w:rPr>
          <w:rFonts w:hint="eastAsia" w:ascii="宋体" w:hAnsi="宋体" w:cs="宋体"/>
          <w:bCs/>
          <w:kern w:val="0"/>
          <w:sz w:val="21"/>
          <w:szCs w:val="21"/>
          <w:lang w:val="en-US" w:eastAsia="zh-CN"/>
        </w:rPr>
        <w:t>—加热炉；</w:t>
      </w:r>
      <w:r>
        <w:rPr>
          <w:rFonts w:hint="eastAsia" w:ascii="Times New Roman" w:hAnsi="Times New Roman" w:eastAsia="宋体" w:cs="Times New Roman"/>
          <w:bCs/>
          <w:kern w:val="0"/>
          <w:sz w:val="21"/>
          <w:szCs w:val="21"/>
          <w:lang w:val="en-US" w:eastAsia="zh-CN"/>
        </w:rPr>
        <w:t>2</w:t>
      </w:r>
      <w:r>
        <w:rPr>
          <w:rFonts w:hint="eastAsia" w:ascii="宋体" w:hAnsi="宋体" w:cs="宋体"/>
          <w:bCs/>
          <w:kern w:val="0"/>
          <w:sz w:val="21"/>
          <w:szCs w:val="21"/>
          <w:lang w:val="en-US" w:eastAsia="zh-CN"/>
        </w:rPr>
        <w:t>—样品支架；</w:t>
      </w:r>
      <w:r>
        <w:rPr>
          <w:rFonts w:hint="eastAsia" w:ascii="Times New Roman" w:hAnsi="Times New Roman" w:eastAsia="宋体" w:cs="Times New Roman"/>
          <w:bCs/>
          <w:kern w:val="0"/>
          <w:sz w:val="21"/>
          <w:szCs w:val="21"/>
          <w:lang w:val="en-US" w:eastAsia="zh-CN"/>
        </w:rPr>
        <w:t>3</w:t>
      </w:r>
      <w:r>
        <w:rPr>
          <w:rFonts w:hint="eastAsia" w:ascii="宋体" w:hAnsi="宋体" w:cs="宋体"/>
          <w:bCs/>
          <w:kern w:val="0"/>
          <w:sz w:val="21"/>
          <w:szCs w:val="21"/>
          <w:lang w:val="en-US" w:eastAsia="zh-CN"/>
        </w:rPr>
        <w:t>—活动推杆；</w:t>
      </w:r>
      <w:r>
        <w:rPr>
          <w:rFonts w:hint="eastAsia" w:ascii="Times New Roman" w:hAnsi="Times New Roman" w:eastAsia="宋体" w:cs="Times New Roman"/>
          <w:bCs/>
          <w:kern w:val="0"/>
          <w:sz w:val="21"/>
          <w:szCs w:val="21"/>
          <w:lang w:val="en-US" w:eastAsia="zh-CN"/>
        </w:rPr>
        <w:t>4</w:t>
      </w:r>
      <w:r>
        <w:rPr>
          <w:rFonts w:hint="eastAsia" w:ascii="宋体" w:hAnsi="宋体" w:cs="宋体"/>
          <w:bCs/>
          <w:kern w:val="0"/>
          <w:sz w:val="21"/>
          <w:szCs w:val="21"/>
          <w:lang w:val="en-US" w:eastAsia="zh-CN"/>
        </w:rPr>
        <w:t>—位移传感器；</w:t>
      </w:r>
      <w:r>
        <w:rPr>
          <w:rFonts w:hint="eastAsia" w:ascii="Times New Roman" w:hAnsi="Times New Roman" w:eastAsia="宋体" w:cs="Times New Roman"/>
          <w:bCs/>
          <w:kern w:val="0"/>
          <w:sz w:val="21"/>
          <w:szCs w:val="21"/>
          <w:lang w:val="en-US" w:eastAsia="zh-CN"/>
        </w:rPr>
        <w:t>5</w:t>
      </w:r>
      <w:r>
        <w:rPr>
          <w:rFonts w:hint="eastAsia" w:ascii="宋体" w:hAnsi="宋体" w:cs="宋体"/>
          <w:bCs/>
          <w:kern w:val="0"/>
          <w:sz w:val="21"/>
          <w:szCs w:val="21"/>
          <w:lang w:val="en-US" w:eastAsia="zh-CN"/>
        </w:rPr>
        <w:t>—振荡马达</w:t>
      </w:r>
    </w:p>
    <w:p>
      <w:pPr>
        <w:pStyle w:val="16"/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360" w:lineRule="auto"/>
        <w:ind w:left="0" w:leftChars="0"/>
        <w:textAlignment w:val="auto"/>
        <w:outlineLvl w:val="0"/>
        <w:rPr>
          <w:rFonts w:hint="eastAsia" w:ascii="黑体" w:hAnsi="黑体" w:eastAsia="黑体" w:cs="黑体"/>
          <w:b/>
        </w:rPr>
      </w:pPr>
      <w:bookmarkStart w:id="119" w:name="_Toc2867"/>
      <w:bookmarkStart w:id="120" w:name="_Toc5660"/>
      <w:r>
        <w:rPr>
          <w:rFonts w:hint="eastAsia" w:ascii="黑体" w:hAnsi="黑体" w:eastAsia="黑体" w:cs="黑体"/>
          <w:b w:val="0"/>
          <w:bCs w:val="0"/>
          <w:color w:val="auto"/>
          <w:lang w:val="en-US" w:eastAsia="zh-CN"/>
        </w:rPr>
        <w:t xml:space="preserve">4 </w:t>
      </w:r>
      <w:r>
        <w:rPr>
          <w:rFonts w:hint="eastAsia" w:ascii="黑体" w:hAnsi="黑体" w:eastAsia="黑体" w:cs="黑体"/>
          <w:b w:val="0"/>
          <w:bCs w:val="0"/>
          <w:color w:val="auto"/>
        </w:rPr>
        <w:t>计量特性</w:t>
      </w:r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bookmarkEnd w:id="111"/>
      <w:bookmarkEnd w:id="112"/>
      <w:bookmarkEnd w:id="113"/>
      <w:bookmarkEnd w:id="114"/>
      <w:bookmarkEnd w:id="115"/>
      <w:bookmarkEnd w:id="116"/>
      <w:bookmarkEnd w:id="117"/>
      <w:bookmarkEnd w:id="118"/>
      <w:bookmarkEnd w:id="119"/>
      <w:bookmarkEnd w:id="120"/>
    </w:p>
    <w:p>
      <w:pPr>
        <w:pStyle w:val="44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after="0" w:afterLines="0" w:line="360" w:lineRule="auto"/>
        <w:ind w:left="0" w:firstLine="480" w:firstLineChars="200"/>
        <w:textAlignment w:val="auto"/>
        <w:outlineLvl w:val="9"/>
        <w:rPr>
          <w:rFonts w:hint="default" w:ascii="Times New Roman" w:eastAsia="宋体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动态热机械分析仪</w:t>
      </w:r>
      <w:r>
        <w:rPr>
          <w:rFonts w:hint="eastAsia" w:ascii="Times New Roman" w:eastAsia="宋体" w:cs="Times New Roman"/>
          <w:sz w:val="24"/>
          <w:szCs w:val="24"/>
          <w:lang w:val="en-US" w:eastAsia="zh-CN"/>
        </w:rPr>
        <w:t>的计量特性见表1</w:t>
      </w:r>
      <w:r>
        <w:rPr>
          <w:rFonts w:ascii="Times New Roman"/>
          <w:color w:val="auto"/>
          <w:sz w:val="24"/>
          <w:szCs w:val="24"/>
        </w:rPr>
        <w:t>。</w:t>
      </w:r>
    </w:p>
    <w:p>
      <w:pPr>
        <w:pStyle w:val="45"/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360" w:lineRule="auto"/>
        <w:ind w:left="0" w:leftChars="0" w:firstLine="0" w:firstLineChars="0"/>
        <w:jc w:val="center"/>
        <w:textAlignment w:val="auto"/>
        <w:rPr>
          <w:rFonts w:hint="default"/>
          <w:lang w:val="en-US" w:eastAsia="zh-CN"/>
        </w:rPr>
      </w:pPr>
      <w:r>
        <w:rPr>
          <w:rFonts w:hint="eastAsia" w:ascii="黑体" w:hAnsi="黑体" w:eastAsia="黑体" w:cs="黑体"/>
          <w:szCs w:val="21"/>
        </w:rPr>
        <w:t>表</w:t>
      </w:r>
      <w:r>
        <w:rPr>
          <w:rFonts w:hint="eastAsia" w:ascii="黑体" w:hAnsi="黑体" w:eastAsia="黑体" w:cs="黑体"/>
          <w:szCs w:val="21"/>
          <w:lang w:val="en-US" w:eastAsia="zh-CN"/>
        </w:rPr>
        <w:t>1 计量特性</w:t>
      </w:r>
    </w:p>
    <w:tbl>
      <w:tblPr>
        <w:tblStyle w:val="25"/>
        <w:tblW w:w="922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03"/>
        <w:gridCol w:w="53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3903" w:type="dxa"/>
            <w:vAlign w:val="center"/>
          </w:tcPr>
          <w:p>
            <w:pPr>
              <w:pStyle w:val="4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firstLine="0" w:firstLineChars="0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项目</w:t>
            </w:r>
          </w:p>
        </w:tc>
        <w:tc>
          <w:tcPr>
            <w:tcW w:w="5320" w:type="dxa"/>
            <w:vAlign w:val="center"/>
          </w:tcPr>
          <w:p>
            <w:pPr>
              <w:pStyle w:val="4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firstLine="0" w:firstLineChars="0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技术指标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903" w:type="dxa"/>
            <w:vAlign w:val="center"/>
          </w:tcPr>
          <w:p>
            <w:pPr>
              <w:pStyle w:val="4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firstLine="0" w:firstLineChars="0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位移示值误差/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mm</w:t>
            </w:r>
          </w:p>
        </w:tc>
        <w:tc>
          <w:tcPr>
            <w:tcW w:w="5320" w:type="dxa"/>
            <w:vAlign w:val="center"/>
          </w:tcPr>
          <w:p>
            <w:pPr>
              <w:pStyle w:val="4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Times New Roman" w:cs="Times New Roman"/>
                <w:vertAlign w:val="baseline"/>
                <w:lang w:val="en-US" w:eastAsia="zh-CN"/>
              </w:rPr>
              <w:t>不超过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±0.05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903" w:type="dxa"/>
            <w:vAlign w:val="center"/>
          </w:tcPr>
          <w:p>
            <w:pPr>
              <w:pStyle w:val="4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firstLine="0" w:firstLineChars="0"/>
              <w:jc w:val="center"/>
              <w:textAlignment w:val="auto"/>
              <w:rPr>
                <w:rFonts w:hint="default" w:asci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cs="Times New Roman"/>
                <w:vertAlign w:val="baseline"/>
                <w:lang w:val="en-US" w:eastAsia="zh-CN"/>
              </w:rPr>
              <w:t>程序升温速率偏差/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%</w:t>
            </w:r>
          </w:p>
        </w:tc>
        <w:tc>
          <w:tcPr>
            <w:tcW w:w="5320" w:type="dxa"/>
            <w:vAlign w:val="center"/>
          </w:tcPr>
          <w:p>
            <w:pPr>
              <w:pStyle w:val="4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cs="Times New Roman"/>
                <w:vertAlign w:val="baseline"/>
                <w:lang w:val="en-US" w:eastAsia="zh-CN"/>
              </w:rPr>
              <w:t>不超过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±5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903" w:type="dxa"/>
            <w:vAlign w:val="center"/>
          </w:tcPr>
          <w:p>
            <w:pPr>
              <w:pStyle w:val="4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温度示值误差</w:t>
            </w:r>
            <w:r>
              <w:rPr>
                <w:rFonts w:hint="eastAsia" w:ascii="Times New Roman" w:cs="Times New Roman"/>
                <w:vertAlign w:val="baseline"/>
                <w:lang w:val="en-US" w:eastAsia="zh-CN"/>
              </w:rPr>
              <w:t>/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℃</w:t>
            </w:r>
          </w:p>
        </w:tc>
        <w:tc>
          <w:tcPr>
            <w:tcW w:w="5320" w:type="dxa"/>
            <w:vAlign w:val="center"/>
          </w:tcPr>
          <w:p>
            <w:pPr>
              <w:pStyle w:val="4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cs="Times New Roman"/>
                <w:vertAlign w:val="baseline"/>
                <w:lang w:val="en-US" w:eastAsia="zh-CN"/>
              </w:rPr>
              <w:t>不超过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±6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903" w:type="dxa"/>
            <w:vAlign w:val="center"/>
          </w:tcPr>
          <w:p>
            <w:pPr>
              <w:pStyle w:val="4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温度重复性</w:t>
            </w:r>
            <w:r>
              <w:rPr>
                <w:rFonts w:hint="eastAsia" w:ascii="Times New Roman" w:cs="Times New Roman"/>
                <w:vertAlign w:val="baseline"/>
                <w:lang w:val="en-US" w:eastAsia="zh-CN"/>
              </w:rPr>
              <w:t>/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℃</w:t>
            </w:r>
          </w:p>
        </w:tc>
        <w:tc>
          <w:tcPr>
            <w:tcW w:w="5320" w:type="dxa"/>
            <w:vAlign w:val="center"/>
          </w:tcPr>
          <w:p>
            <w:pPr>
              <w:pStyle w:val="4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≤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903" w:type="dxa"/>
            <w:vAlign w:val="center"/>
          </w:tcPr>
          <w:p>
            <w:pPr>
              <w:pStyle w:val="4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bookmarkStart w:id="121" w:name="_Toc2455"/>
            <w:bookmarkStart w:id="122" w:name="_Toc8411"/>
            <w:bookmarkStart w:id="123" w:name="_Toc18151"/>
            <w:bookmarkStart w:id="124" w:name="_Toc20048"/>
            <w:bookmarkStart w:id="125" w:name="_Toc7235"/>
            <w:bookmarkStart w:id="126" w:name="_Toc20223"/>
            <w:bookmarkStart w:id="127" w:name="_Toc2818"/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储能模量示值误差</w:t>
            </w:r>
            <w:r>
              <w:rPr>
                <w:rFonts w:hint="eastAsia" w:ascii="Times New Roman" w:cs="Times New Roman"/>
                <w:vertAlign w:val="baseline"/>
                <w:lang w:val="en-US" w:eastAsia="zh-CN"/>
              </w:rPr>
              <w:t>/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%</w:t>
            </w:r>
          </w:p>
        </w:tc>
        <w:tc>
          <w:tcPr>
            <w:tcW w:w="5320" w:type="dxa"/>
            <w:vAlign w:val="center"/>
          </w:tcPr>
          <w:p>
            <w:pPr>
              <w:pStyle w:val="4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cs="Times New Roman"/>
                <w:vertAlign w:val="baseline"/>
                <w:lang w:val="en-US" w:eastAsia="zh-CN"/>
              </w:rPr>
              <w:t>不超过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±1</w:t>
            </w:r>
            <w:r>
              <w:rPr>
                <w:rFonts w:hint="eastAsia" w:ascii="Times New Roman" w:cs="Times New Roman"/>
                <w:vertAlign w:val="baseline"/>
                <w:lang w:val="en-US" w:eastAsia="zh-CN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903" w:type="dxa"/>
            <w:vAlign w:val="center"/>
          </w:tcPr>
          <w:p>
            <w:pPr>
              <w:pStyle w:val="4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储能模量重复性</w:t>
            </w:r>
            <w:r>
              <w:rPr>
                <w:rFonts w:hint="eastAsia" w:ascii="Times New Roman" w:cs="Times New Roman"/>
                <w:vertAlign w:val="baseline"/>
                <w:lang w:val="en-US" w:eastAsia="zh-CN"/>
              </w:rPr>
              <w:t>/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%</w:t>
            </w:r>
          </w:p>
        </w:tc>
        <w:tc>
          <w:tcPr>
            <w:tcW w:w="5320" w:type="dxa"/>
            <w:vAlign w:val="center"/>
          </w:tcPr>
          <w:p>
            <w:pPr>
              <w:pStyle w:val="4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≤</w:t>
            </w:r>
            <w:r>
              <w:rPr>
                <w:rFonts w:hint="eastAsia" w:ascii="Times New Roman" w:cs="Times New Roman"/>
                <w:vertAlign w:val="baseline"/>
                <w:lang w:val="en-US" w:eastAsia="zh-CN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223" w:type="dxa"/>
            <w:gridSpan w:val="2"/>
            <w:vAlign w:val="center"/>
          </w:tcPr>
          <w:p>
            <w:pPr>
              <w:pStyle w:val="4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firstLine="420" w:firstLineChars="200"/>
              <w:jc w:val="lef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1"/>
                <w:szCs w:val="21"/>
                <w:highlight w:val="none"/>
                <w:lang w:val="en-US" w:eastAsia="zh-CN"/>
              </w:rPr>
              <w:t>注：如果仪器本身不具备样品测长功能，则不需要进行位移示值误差校准。</w:t>
            </w:r>
          </w:p>
        </w:tc>
      </w:tr>
    </w:tbl>
    <w:p>
      <w:pPr>
        <w:pStyle w:val="9"/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360" w:lineRule="auto"/>
        <w:ind w:left="0"/>
        <w:textAlignment w:val="auto"/>
        <w:outlineLvl w:val="0"/>
        <w:rPr>
          <w:rFonts w:hint="eastAsia" w:ascii="黑体" w:hAnsi="黑体" w:eastAsia="黑体" w:cs="黑体"/>
          <w:b w:val="0"/>
          <w:bCs w:val="0"/>
          <w:sz w:val="24"/>
        </w:rPr>
      </w:pPr>
      <w:bookmarkStart w:id="128" w:name="_Toc10176"/>
    </w:p>
    <w:p>
      <w:pPr>
        <w:pStyle w:val="9"/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360" w:lineRule="auto"/>
        <w:ind w:left="0"/>
        <w:textAlignment w:val="auto"/>
        <w:outlineLvl w:val="0"/>
        <w:rPr>
          <w:rFonts w:hint="eastAsia" w:ascii="黑体" w:hAnsi="黑体" w:eastAsia="黑体" w:cs="黑体"/>
          <w:b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24"/>
        </w:rPr>
        <w:t>5 校准条件</w:t>
      </w:r>
      <w:bookmarkEnd w:id="121"/>
      <w:bookmarkEnd w:id="122"/>
      <w:bookmarkEnd w:id="123"/>
      <w:bookmarkEnd w:id="124"/>
      <w:bookmarkEnd w:id="125"/>
      <w:bookmarkEnd w:id="126"/>
      <w:bookmarkEnd w:id="127"/>
      <w:bookmarkEnd w:id="128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outlineLvl w:val="1"/>
        <w:rPr>
          <w:sz w:val="24"/>
        </w:rPr>
      </w:pPr>
      <w:bookmarkStart w:id="129" w:name="_Toc23785235"/>
      <w:bookmarkStart w:id="130" w:name="_Toc23784661"/>
      <w:bookmarkStart w:id="131" w:name="_Toc23784562"/>
      <w:bookmarkStart w:id="132" w:name="_Toc23785559"/>
      <w:bookmarkStart w:id="133" w:name="_Toc2162"/>
      <w:bookmarkStart w:id="134" w:name="_Toc12670"/>
      <w:bookmarkStart w:id="135" w:name="_Toc21015"/>
      <w:bookmarkStart w:id="136" w:name="_Toc27738"/>
      <w:bookmarkStart w:id="137" w:name="_Toc6038"/>
      <w:bookmarkStart w:id="138" w:name="_Toc14367"/>
      <w:bookmarkStart w:id="139" w:name="_Toc24356"/>
      <w:bookmarkStart w:id="140" w:name="_Toc24517"/>
      <w:r>
        <w:rPr>
          <w:rFonts w:hint="eastAsia"/>
          <w:sz w:val="24"/>
        </w:rPr>
        <w:t>5</w:t>
      </w:r>
      <w:r>
        <w:rPr>
          <w:sz w:val="24"/>
        </w:rPr>
        <w:t>.1</w:t>
      </w:r>
      <w:bookmarkEnd w:id="129"/>
      <w:bookmarkEnd w:id="130"/>
      <w:bookmarkEnd w:id="131"/>
      <w:bookmarkEnd w:id="132"/>
      <w:bookmarkStart w:id="141" w:name="_Toc20581_WPSOffice_Level2"/>
      <w:r>
        <w:rPr>
          <w:sz w:val="24"/>
        </w:rPr>
        <w:t xml:space="preserve"> 环境条件</w:t>
      </w:r>
      <w:bookmarkEnd w:id="133"/>
      <w:bookmarkEnd w:id="134"/>
      <w:bookmarkEnd w:id="135"/>
      <w:bookmarkEnd w:id="136"/>
      <w:bookmarkEnd w:id="137"/>
      <w:bookmarkEnd w:id="138"/>
      <w:bookmarkEnd w:id="139"/>
      <w:bookmarkEnd w:id="14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outlineLvl w:val="1"/>
        <w:rPr>
          <w:rFonts w:hint="eastAsia"/>
          <w:sz w:val="24"/>
          <w:lang w:val="en-US" w:eastAsia="zh-CN"/>
        </w:rPr>
      </w:pPr>
      <w:r>
        <w:rPr>
          <w:sz w:val="24"/>
        </w:rPr>
        <w:t>5.1.1</w:t>
      </w:r>
      <w:r>
        <w:rPr>
          <w:rFonts w:hint="eastAsia"/>
          <w:sz w:val="24"/>
          <w:lang w:val="en-US" w:eastAsia="zh-CN"/>
        </w:rPr>
        <w:t xml:space="preserve"> 环境温度；(15～30)℃。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outlineLvl w:val="1"/>
        <w:rPr>
          <w:rFonts w:hint="eastAsia"/>
          <w:sz w:val="24"/>
          <w:lang w:val="en-US" w:eastAsia="zh-CN"/>
        </w:rPr>
      </w:pPr>
      <w:r>
        <w:rPr>
          <w:sz w:val="24"/>
        </w:rPr>
        <w:t>5.1.</w:t>
      </w:r>
      <w:r>
        <w:rPr>
          <w:rFonts w:hint="eastAsia"/>
          <w:sz w:val="24"/>
          <w:lang w:val="en-US" w:eastAsia="zh-CN"/>
        </w:rPr>
        <w:t>2 相对湿度：≤85%。</w:t>
      </w:r>
    </w:p>
    <w:p>
      <w:pPr>
        <w:pStyle w:val="45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firstLine="0" w:firstLineChars="0"/>
        <w:textAlignment w:val="auto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5.1.3</w:t>
      </w:r>
      <w:r>
        <w:rPr>
          <w:rFonts w:hint="eastAsia" w:ascii="Times New Roman" w:cs="Times New Roman"/>
          <w:kern w:val="2"/>
          <w:sz w:val="24"/>
          <w:szCs w:val="24"/>
          <w:lang w:val="en-US" w:eastAsia="zh-CN" w:bidi="ar-SA"/>
        </w:rPr>
        <w:t xml:space="preserve"> 仪器应置于平稳且牢固的工作台上，并调至水平状态，校准环境周围</w:t>
      </w:r>
      <w:r>
        <w:rPr>
          <w:rFonts w:hint="eastAsia" w:ascii="Times New Roman" w:hAnsi="Times New Roman" w:eastAsia="宋体" w:cs="Times New Roman"/>
          <w:sz w:val="24"/>
          <w:szCs w:val="24"/>
        </w:rPr>
        <w:t>不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应</w:t>
      </w:r>
      <w:r>
        <w:rPr>
          <w:rFonts w:hint="eastAsia" w:ascii="Times New Roman" w:hAnsi="Times New Roman" w:eastAsia="宋体" w:cs="Times New Roman"/>
          <w:sz w:val="24"/>
          <w:szCs w:val="24"/>
        </w:rPr>
        <w:t>有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腐蚀性介质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与</w:t>
      </w:r>
      <w:r>
        <w:rPr>
          <w:rFonts w:hint="eastAsia" w:ascii="Times New Roman" w:cs="Times New Roman"/>
          <w:kern w:val="2"/>
          <w:sz w:val="24"/>
          <w:szCs w:val="24"/>
          <w:lang w:val="en-US" w:eastAsia="zh-CN" w:bidi="ar-SA"/>
        </w:rPr>
        <w:t>影响仪器正常工作的震源。在校准过程中避免触碰实验台，以消除震动干扰。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outlineLvl w:val="1"/>
        <w:rPr>
          <w:rFonts w:hint="eastAsia" w:eastAsia="宋体"/>
          <w:sz w:val="24"/>
          <w:lang w:val="en-US" w:eastAsia="zh-CN"/>
        </w:rPr>
      </w:pPr>
      <w:bookmarkStart w:id="142" w:name="_Toc3528"/>
      <w:bookmarkStart w:id="143" w:name="_Toc26676"/>
      <w:bookmarkStart w:id="144" w:name="_Toc12046"/>
      <w:bookmarkStart w:id="145" w:name="_Toc15841"/>
      <w:bookmarkStart w:id="146" w:name="_Toc18184"/>
      <w:bookmarkStart w:id="147" w:name="_Toc8829"/>
      <w:bookmarkStart w:id="148" w:name="_Toc27110"/>
      <w:bookmarkStart w:id="149" w:name="_Toc26988"/>
      <w:r>
        <w:rPr>
          <w:rFonts w:hint="eastAsia"/>
          <w:sz w:val="24"/>
        </w:rPr>
        <w:t>5</w:t>
      </w:r>
      <w:r>
        <w:rPr>
          <w:sz w:val="24"/>
        </w:rPr>
        <w:t>.2</w:t>
      </w:r>
      <w:bookmarkEnd w:id="142"/>
      <w:r>
        <w:rPr>
          <w:rFonts w:hint="eastAsia"/>
          <w:sz w:val="24"/>
        </w:rPr>
        <w:t xml:space="preserve"> </w:t>
      </w:r>
      <w:bookmarkEnd w:id="143"/>
      <w:bookmarkEnd w:id="144"/>
      <w:bookmarkEnd w:id="145"/>
      <w:bookmarkEnd w:id="146"/>
      <w:bookmarkEnd w:id="147"/>
      <w:bookmarkEnd w:id="148"/>
      <w:bookmarkEnd w:id="149"/>
      <w:r>
        <w:rPr>
          <w:rFonts w:hint="eastAsia"/>
          <w:sz w:val="24"/>
          <w:lang w:val="en-US" w:eastAsia="zh-CN"/>
        </w:rPr>
        <w:t>测量标准</w:t>
      </w:r>
    </w:p>
    <w:p>
      <w:pPr>
        <w:pStyle w:val="4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80" w:firstLineChars="200"/>
        <w:jc w:val="both"/>
        <w:textAlignment w:val="auto"/>
        <w:rPr>
          <w:rFonts w:hint="default" w:hAnsi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校准</w:t>
      </w:r>
      <w:r>
        <w:rPr>
          <w:rFonts w:hint="eastAsia" w:ascii="Times New Roman" w:cs="Times New Roman"/>
          <w:sz w:val="24"/>
          <w:szCs w:val="24"/>
          <w:lang w:val="en-US" w:eastAsia="zh-CN"/>
        </w:rPr>
        <w:t>项目和测量标准及辅助设备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见表2</w:t>
      </w:r>
      <w:r>
        <w:rPr>
          <w:rFonts w:hint="eastAsia" w:ascii="Times New Roman" w:cs="Times New Roman"/>
          <w:sz w:val="24"/>
          <w:szCs w:val="24"/>
          <w:lang w:val="en-US" w:eastAsia="zh-CN"/>
        </w:rPr>
        <w:t>。</w:t>
      </w:r>
    </w:p>
    <w:p>
      <w:pPr>
        <w:pStyle w:val="4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center"/>
        <w:textAlignment w:val="auto"/>
        <w:outlineLvl w:val="2"/>
        <w:rPr>
          <w:rFonts w:hint="default" w:ascii="黑体" w:hAnsi="黑体" w:eastAsia="黑体" w:cs="黑体"/>
          <w:b w:val="0"/>
          <w:bCs w:val="0"/>
          <w:color w:val="0000FF"/>
          <w:sz w:val="21"/>
          <w:szCs w:val="21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21"/>
          <w:szCs w:val="21"/>
          <w:lang w:val="en-US" w:eastAsia="zh-CN"/>
        </w:rPr>
        <w:t xml:space="preserve">表2 </w:t>
      </w:r>
      <w:r>
        <w:rPr>
          <w:rFonts w:hint="eastAsia" w:ascii="黑体" w:hAnsi="黑体" w:eastAsia="黑体" w:cs="黑体"/>
          <w:b w:val="0"/>
          <w:bCs w:val="0"/>
          <w:sz w:val="21"/>
          <w:szCs w:val="21"/>
          <w:lang w:val="en-US" w:eastAsia="zh-CN"/>
        </w:rPr>
        <w:t>校准项目和测量标准及辅助设备</w:t>
      </w:r>
    </w:p>
    <w:tbl>
      <w:tblPr>
        <w:tblStyle w:val="25"/>
        <w:tblW w:w="4995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82"/>
        <w:gridCol w:w="3678"/>
        <w:gridCol w:w="1531"/>
        <w:gridCol w:w="245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43" w:type="pct"/>
            <w:vAlign w:val="center"/>
          </w:tcPr>
          <w:p>
            <w:pPr>
              <w:pStyle w:val="2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auto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bookmarkStart w:id="150" w:name="_Toc19335"/>
            <w:r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  <w:t>测量标准</w:t>
            </w:r>
            <w:bookmarkEnd w:id="150"/>
          </w:p>
        </w:tc>
        <w:tc>
          <w:tcPr>
            <w:tcW w:w="1946" w:type="pct"/>
            <w:vAlign w:val="center"/>
          </w:tcPr>
          <w:p>
            <w:pPr>
              <w:pStyle w:val="2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auto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bookmarkStart w:id="151" w:name="_Toc14411"/>
            <w:r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  <w:t>技术指标</w:t>
            </w:r>
            <w:bookmarkEnd w:id="151"/>
          </w:p>
        </w:tc>
        <w:tc>
          <w:tcPr>
            <w:tcW w:w="810" w:type="pct"/>
            <w:vAlign w:val="center"/>
          </w:tcPr>
          <w:p>
            <w:pPr>
              <w:pStyle w:val="2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auto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bookmarkStart w:id="152" w:name="_Toc808"/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  <w:t>用途</w:t>
            </w:r>
            <w:bookmarkEnd w:id="152"/>
          </w:p>
        </w:tc>
        <w:tc>
          <w:tcPr>
            <w:tcW w:w="1299" w:type="pct"/>
            <w:vAlign w:val="center"/>
          </w:tcPr>
          <w:p>
            <w:pPr>
              <w:pStyle w:val="2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auto"/>
              <w:jc w:val="center"/>
              <w:textAlignment w:val="auto"/>
              <w:outlineLvl w:val="9"/>
              <w:rPr>
                <w:rFonts w:hint="eastAsia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  <w:t>校准项目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43" w:type="pct"/>
            <w:vAlign w:val="center"/>
          </w:tcPr>
          <w:p>
            <w:pPr>
              <w:pStyle w:val="4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auto"/>
              <w:ind w:left="0" w:leftChars="0" w:firstLine="0" w:firstLineChars="0"/>
              <w:jc w:val="center"/>
              <w:textAlignment w:val="auto"/>
              <w:outlineLvl w:val="0"/>
              <w:rPr>
                <w:rStyle w:val="39"/>
                <w:rFonts w:hint="default" w:ascii="Times New Roman" w:hAnsi="Times New Roman" w:eastAsia="黑体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/>
              </w:rPr>
            </w:pPr>
            <w:bookmarkStart w:id="153" w:name="_Toc25285"/>
            <w:r>
              <w:rPr>
                <w:rFonts w:hint="eastAsia" w:ascii="Times New Roman" w:cs="Times New Roman"/>
                <w:b w:val="0"/>
                <w:bCs w:val="0"/>
                <w:sz w:val="21"/>
                <w:szCs w:val="21"/>
                <w:lang w:val="en-US" w:eastAsia="zh-CN"/>
              </w:rPr>
              <w:t>卡尺</w:t>
            </w:r>
            <w:bookmarkEnd w:id="153"/>
          </w:p>
        </w:tc>
        <w:tc>
          <w:tcPr>
            <w:tcW w:w="1946" w:type="pct"/>
            <w:vAlign w:val="center"/>
          </w:tcPr>
          <w:p>
            <w:pPr>
              <w:pStyle w:val="2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auto"/>
              <w:jc w:val="center"/>
              <w:textAlignment w:val="auto"/>
              <w:outlineLvl w:val="9"/>
              <w:rPr>
                <w:rStyle w:val="39"/>
                <w:rFonts w:hint="default" w:ascii="Times New Roman" w:hAnsi="Times New Roman" w:eastAsia="黑体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/>
              </w:rPr>
            </w:pPr>
            <w:bookmarkStart w:id="154" w:name="_Toc26689"/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  <w:t>测量范围不小于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  <w:t>1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  <w:t>0mm，最大允许误差±25µ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  <w:t>m</w:t>
            </w:r>
            <w:bookmarkEnd w:id="154"/>
          </w:p>
        </w:tc>
        <w:tc>
          <w:tcPr>
            <w:tcW w:w="810" w:type="pct"/>
            <w:shd w:val="clear" w:color="auto" w:fill="auto"/>
            <w:vAlign w:val="center"/>
          </w:tcPr>
          <w:p>
            <w:pPr>
              <w:pStyle w:val="2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auto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bookmarkStart w:id="155" w:name="_Toc31750"/>
            <w:r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  <w:t>测量储能模量标块的尺寸</w:t>
            </w:r>
            <w:bookmarkEnd w:id="155"/>
          </w:p>
        </w:tc>
        <w:tc>
          <w:tcPr>
            <w:tcW w:w="1299" w:type="pct"/>
            <w:shd w:val="clear" w:color="auto" w:fill="auto"/>
            <w:vAlign w:val="center"/>
          </w:tcPr>
          <w:p>
            <w:pPr>
              <w:pStyle w:val="2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auto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  <w:t>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43" w:type="pct"/>
            <w:vAlign w:val="center"/>
          </w:tcPr>
          <w:p>
            <w:pPr>
              <w:pStyle w:val="2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auto"/>
              <w:jc w:val="center"/>
              <w:textAlignment w:val="auto"/>
              <w:outlineLvl w:val="9"/>
              <w:rPr>
                <w:rStyle w:val="39"/>
                <w:rFonts w:hint="default" w:ascii="Times New Roman" w:hAnsi="Times New Roman" w:eastAsia="黑体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/>
              </w:rPr>
            </w:pPr>
            <w:bookmarkStart w:id="156" w:name="_Toc24700"/>
            <w:r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  <w:t>量块</w:t>
            </w:r>
            <w:bookmarkEnd w:id="156"/>
          </w:p>
        </w:tc>
        <w:tc>
          <w:tcPr>
            <w:tcW w:w="1946" w:type="pct"/>
            <w:vAlign w:val="center"/>
          </w:tcPr>
          <w:p>
            <w:pPr>
              <w:pStyle w:val="2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auto"/>
              <w:jc w:val="center"/>
              <w:textAlignment w:val="auto"/>
              <w:outlineLvl w:val="9"/>
              <w:rPr>
                <w:rStyle w:val="39"/>
                <w:rFonts w:hint="default" w:ascii="Times New Roman" w:hAnsi="Times New Roman" w:eastAsia="黑体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/>
              </w:rPr>
            </w:pPr>
            <w:bookmarkStart w:id="157" w:name="_Toc28277"/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  <w:t>标称长度（1~20）mm的量块，标称长度的不确定度满足3等量块的要求</w:t>
            </w:r>
            <w:bookmarkEnd w:id="157"/>
          </w:p>
        </w:tc>
        <w:tc>
          <w:tcPr>
            <w:tcW w:w="810" w:type="pct"/>
            <w:vAlign w:val="center"/>
          </w:tcPr>
          <w:p>
            <w:pPr>
              <w:pStyle w:val="2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auto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  <w:t>—</w:t>
            </w:r>
          </w:p>
        </w:tc>
        <w:tc>
          <w:tcPr>
            <w:tcW w:w="1299" w:type="pct"/>
            <w:vAlign w:val="center"/>
          </w:tcPr>
          <w:p>
            <w:pPr>
              <w:pStyle w:val="2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auto"/>
              <w:jc w:val="center"/>
              <w:textAlignment w:val="auto"/>
              <w:outlineLvl w:val="9"/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bookmarkStart w:id="158" w:name="_Toc618"/>
            <w:r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  <w:t>位移示值误差</w:t>
            </w:r>
            <w:bookmarkEnd w:id="158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43" w:type="pct"/>
            <w:vAlign w:val="center"/>
          </w:tcPr>
          <w:p>
            <w:pPr>
              <w:pStyle w:val="2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auto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bookmarkStart w:id="159" w:name="_Toc32032"/>
            <w:r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  <w:t>电子秒表</w:t>
            </w:r>
            <w:bookmarkEnd w:id="159"/>
          </w:p>
        </w:tc>
        <w:tc>
          <w:tcPr>
            <w:tcW w:w="1946" w:type="pct"/>
            <w:vAlign w:val="center"/>
          </w:tcPr>
          <w:p>
            <w:pPr>
              <w:pStyle w:val="2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auto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bookmarkStart w:id="160" w:name="_Toc22703"/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  <w:t>分辨力不大于0.01s</w:t>
            </w:r>
            <w:bookmarkEnd w:id="160"/>
          </w:p>
        </w:tc>
        <w:tc>
          <w:tcPr>
            <w:tcW w:w="810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auto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  <w:t>—</w:t>
            </w:r>
          </w:p>
        </w:tc>
        <w:tc>
          <w:tcPr>
            <w:tcW w:w="1299" w:type="pct"/>
            <w:vAlign w:val="center"/>
          </w:tcPr>
          <w:p>
            <w:pPr>
              <w:pStyle w:val="2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auto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  <w:t>程序升温速率偏差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43" w:type="pct"/>
            <w:vAlign w:val="center"/>
          </w:tcPr>
          <w:p>
            <w:pPr>
              <w:pStyle w:val="2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auto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bookmarkStart w:id="161" w:name="_Toc8161"/>
            <w:r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  <w:t>热分析标准物质</w:t>
            </w:r>
            <w:bookmarkEnd w:id="161"/>
          </w:p>
        </w:tc>
        <w:tc>
          <w:tcPr>
            <w:tcW w:w="1946" w:type="pct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国家有证热分析标准物质</w:t>
            </w:r>
          </w:p>
        </w:tc>
        <w:tc>
          <w:tcPr>
            <w:tcW w:w="810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auto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  <w:t>—</w:t>
            </w:r>
          </w:p>
        </w:tc>
        <w:tc>
          <w:tcPr>
            <w:tcW w:w="1299" w:type="pct"/>
            <w:vAlign w:val="center"/>
          </w:tcPr>
          <w:p>
            <w:pPr>
              <w:pStyle w:val="2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auto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  <w:t>温度重复性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  <w:t>及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  <w:t>示值误差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43" w:type="pct"/>
            <w:vAlign w:val="center"/>
          </w:tcPr>
          <w:p>
            <w:pPr>
              <w:pStyle w:val="2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auto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bookmarkStart w:id="162" w:name="_Toc19079"/>
            <w:r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  <w:t>玻璃化转变温度标准物质</w:t>
            </w:r>
            <w:bookmarkEnd w:id="162"/>
          </w:p>
        </w:tc>
        <w:tc>
          <w:tcPr>
            <w:tcW w:w="1946" w:type="pct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国家有证标准物质</w:t>
            </w:r>
          </w:p>
        </w:tc>
        <w:tc>
          <w:tcPr>
            <w:tcW w:w="810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auto"/>
              <w:jc w:val="center"/>
              <w:textAlignment w:val="auto"/>
              <w:outlineLvl w:val="9"/>
              <w:rPr>
                <w:rFonts w:hint="eastAsia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  <w:t>—</w:t>
            </w:r>
          </w:p>
        </w:tc>
        <w:tc>
          <w:tcPr>
            <w:tcW w:w="1299" w:type="pct"/>
            <w:vAlign w:val="center"/>
          </w:tcPr>
          <w:p>
            <w:pPr>
              <w:pStyle w:val="2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auto"/>
              <w:jc w:val="center"/>
              <w:textAlignment w:val="auto"/>
              <w:outlineLvl w:val="9"/>
              <w:rPr>
                <w:rFonts w:hint="eastAsia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  <w:t>温度重复性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  <w:t>及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  <w:t>示值误差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43" w:type="pct"/>
            <w:vAlign w:val="center"/>
          </w:tcPr>
          <w:p>
            <w:pPr>
              <w:pStyle w:val="2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auto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bookmarkStart w:id="163" w:name="_Toc14797"/>
            <w:r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  <w:t>储能模量标块</w:t>
            </w:r>
            <w:bookmarkEnd w:id="163"/>
          </w:p>
        </w:tc>
        <w:tc>
          <w:tcPr>
            <w:tcW w:w="1946" w:type="pct"/>
            <w:vAlign w:val="center"/>
          </w:tcPr>
          <w:p>
            <w:pPr>
              <w:pStyle w:val="2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auto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  <w:t>国家</w:t>
            </w:r>
            <w:bookmarkStart w:id="164" w:name="OLE_LINK1"/>
            <w:r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  <w:t>有证标准物质或标准样品</w:t>
            </w:r>
            <w:bookmarkEnd w:id="164"/>
            <w:r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  <w:t>，当有证标准物质或标准样品难获得时，也可以使用满足使用要求的可溯源样品</w:t>
            </w:r>
          </w:p>
        </w:tc>
        <w:tc>
          <w:tcPr>
            <w:tcW w:w="810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auto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  <w:t>—</w:t>
            </w:r>
          </w:p>
        </w:tc>
        <w:tc>
          <w:tcPr>
            <w:tcW w:w="1299" w:type="pct"/>
            <w:vAlign w:val="center"/>
          </w:tcPr>
          <w:p>
            <w:pPr>
              <w:pStyle w:val="2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60" w:lineRule="auto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  <w:t>储能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  <w:t>模量重复性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  <w:t>及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  <w:t>示值误差</w:t>
            </w:r>
          </w:p>
        </w:tc>
      </w:tr>
      <w:bookmarkEnd w:id="141"/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line="360" w:lineRule="auto"/>
        <w:textAlignment w:val="auto"/>
        <w:outlineLvl w:val="0"/>
        <w:rPr>
          <w:rFonts w:hint="eastAsia" w:ascii="黑体" w:hAnsi="黑体" w:eastAsia="黑体" w:cs="黑体"/>
          <w:sz w:val="24"/>
        </w:rPr>
      </w:pPr>
      <w:bookmarkStart w:id="165" w:name="_Toc23968"/>
      <w:bookmarkStart w:id="166" w:name="_Toc1818"/>
      <w:bookmarkStart w:id="167" w:name="_Toc19080"/>
      <w:bookmarkStart w:id="168" w:name="_Toc1970"/>
      <w:bookmarkStart w:id="169" w:name="_Toc19373"/>
      <w:bookmarkStart w:id="170" w:name="_Toc7085"/>
      <w:bookmarkStart w:id="171" w:name="_Toc11533"/>
      <w:bookmarkStart w:id="172" w:name="_Toc12797"/>
      <w:bookmarkStart w:id="173" w:name="_Toc7975"/>
      <w:r>
        <w:rPr>
          <w:rFonts w:hint="eastAsia" w:ascii="黑体" w:hAnsi="黑体" w:eastAsia="黑体" w:cs="黑体"/>
          <w:b w:val="0"/>
          <w:bCs/>
          <w:kern w:val="0"/>
          <w:sz w:val="24"/>
        </w:rPr>
        <w:t xml:space="preserve">6 </w:t>
      </w:r>
      <w:r>
        <w:rPr>
          <w:rStyle w:val="39"/>
          <w:rFonts w:hint="eastAsia" w:ascii="黑体" w:hAnsi="黑体" w:eastAsia="黑体" w:cs="黑体"/>
          <w:b w:val="0"/>
          <w:bCs/>
          <w:sz w:val="24"/>
        </w:rPr>
        <w:t>校准项目和校准方法</w:t>
      </w:r>
      <w:bookmarkEnd w:id="165"/>
      <w:bookmarkEnd w:id="166"/>
      <w:bookmarkEnd w:id="167"/>
      <w:bookmarkEnd w:id="168"/>
      <w:bookmarkEnd w:id="169"/>
      <w:bookmarkEnd w:id="170"/>
      <w:bookmarkEnd w:id="171"/>
      <w:bookmarkEnd w:id="172"/>
      <w:bookmarkEnd w:id="173"/>
    </w:p>
    <w:p>
      <w:pPr>
        <w:pStyle w:val="45"/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360" w:lineRule="auto"/>
        <w:ind w:firstLine="0" w:firstLineChars="0"/>
        <w:textAlignment w:val="auto"/>
        <w:outlineLvl w:val="1"/>
        <w:rPr>
          <w:rFonts w:hint="eastAsia" w:ascii="Times New Roman"/>
          <w:sz w:val="24"/>
          <w:szCs w:val="24"/>
        </w:rPr>
      </w:pPr>
      <w:bookmarkStart w:id="174" w:name="_Toc10967"/>
      <w:bookmarkStart w:id="175" w:name="_Toc15625"/>
      <w:bookmarkStart w:id="176" w:name="_Toc23104"/>
      <w:bookmarkStart w:id="177" w:name="_Toc14936"/>
      <w:r>
        <w:rPr>
          <w:rFonts w:hint="eastAsia" w:ascii="Times New Roman"/>
          <w:sz w:val="24"/>
          <w:szCs w:val="24"/>
        </w:rPr>
        <w:t>6.1 校准项目</w:t>
      </w:r>
      <w:bookmarkEnd w:id="174"/>
      <w:bookmarkEnd w:id="175"/>
      <w:bookmarkEnd w:id="176"/>
      <w:bookmarkEnd w:id="177"/>
    </w:p>
    <w:p>
      <w:pPr>
        <w:pStyle w:val="45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80" w:firstLineChars="200"/>
        <w:textAlignment w:val="auto"/>
        <w:outlineLvl w:val="9"/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位移示值误差</w:t>
      </w:r>
      <w:r>
        <w:rPr>
          <w:rFonts w:hint="eastAsia" w:hAnsi="宋体" w:cs="宋体"/>
          <w:sz w:val="24"/>
          <w:szCs w:val="24"/>
          <w:lang w:eastAsia="zh-CN"/>
        </w:rPr>
        <w:t>、</w:t>
      </w:r>
      <w:r>
        <w:rPr>
          <w:rFonts w:hint="eastAsia" w:hAnsi="宋体" w:cs="宋体"/>
          <w:sz w:val="24"/>
          <w:szCs w:val="24"/>
          <w:lang w:val="en-US" w:eastAsia="zh-CN"/>
        </w:rPr>
        <w:t>程序</w:t>
      </w:r>
      <w:r>
        <w:rPr>
          <w:rFonts w:hint="eastAsia" w:ascii="宋体" w:hAnsi="宋体" w:eastAsia="宋体" w:cs="宋体"/>
          <w:sz w:val="24"/>
          <w:szCs w:val="24"/>
        </w:rPr>
        <w:t>升温速率</w:t>
      </w:r>
      <w:r>
        <w:rPr>
          <w:rFonts w:hint="eastAsia" w:hAnsi="宋体" w:cs="宋体"/>
          <w:sz w:val="24"/>
          <w:szCs w:val="24"/>
          <w:lang w:val="en-US" w:eastAsia="zh-CN"/>
        </w:rPr>
        <w:t>偏差</w:t>
      </w:r>
      <w:r>
        <w:rPr>
          <w:rFonts w:hint="eastAsia" w:hAnsi="宋体" w:cs="宋体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sz w:val="24"/>
          <w:szCs w:val="24"/>
        </w:rPr>
        <w:t>温度示值误差</w:t>
      </w:r>
      <w:r>
        <w:rPr>
          <w:rFonts w:hint="eastAsia" w:hAnsi="宋体" w:cs="宋体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sz w:val="24"/>
          <w:szCs w:val="24"/>
        </w:rPr>
        <w:t>温度重复性</w:t>
      </w:r>
      <w:r>
        <w:rPr>
          <w:rFonts w:hint="eastAsia" w:hAnsi="宋体" w:cs="宋体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sz w:val="24"/>
          <w:szCs w:val="24"/>
        </w:rPr>
        <w:t>储能模量示值误</w:t>
      </w:r>
      <w:r>
        <w:rPr>
          <w:rFonts w:hint="eastAsia" w:hAnsi="宋体" w:cs="宋体"/>
          <w:sz w:val="24"/>
          <w:szCs w:val="24"/>
          <w:lang w:val="en-US" w:eastAsia="zh-CN"/>
        </w:rPr>
        <w:t>差和</w:t>
      </w:r>
      <w:r>
        <w:rPr>
          <w:rFonts w:hint="eastAsia" w:ascii="宋体" w:hAnsi="宋体" w:eastAsia="宋体" w:cs="宋体"/>
          <w:sz w:val="24"/>
          <w:szCs w:val="24"/>
        </w:rPr>
        <w:t>储能模量重复性</w:t>
      </w:r>
      <w:r>
        <w:rPr>
          <w:rFonts w:hint="eastAsia" w:hAnsi="宋体" w:cs="宋体"/>
          <w:sz w:val="24"/>
          <w:szCs w:val="24"/>
          <w:lang w:eastAsia="zh-CN"/>
        </w:rPr>
        <w:t>。</w:t>
      </w:r>
    </w:p>
    <w:p>
      <w:pPr>
        <w:pStyle w:val="45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0" w:firstLineChars="0"/>
        <w:textAlignment w:val="auto"/>
        <w:outlineLvl w:val="1"/>
        <w:rPr>
          <w:rFonts w:ascii="Times New Roman"/>
          <w:sz w:val="24"/>
          <w:szCs w:val="24"/>
        </w:rPr>
      </w:pPr>
      <w:bookmarkStart w:id="178" w:name="_Toc12337"/>
      <w:bookmarkStart w:id="179" w:name="_Toc29525"/>
      <w:bookmarkStart w:id="180" w:name="_Toc11682"/>
      <w:bookmarkStart w:id="181" w:name="_Toc28313"/>
      <w:r>
        <w:rPr>
          <w:rFonts w:hint="eastAsia" w:ascii="Times New Roman"/>
          <w:sz w:val="24"/>
          <w:szCs w:val="24"/>
        </w:rPr>
        <w:t>6</w:t>
      </w:r>
      <w:r>
        <w:rPr>
          <w:rFonts w:ascii="Times New Roman"/>
          <w:sz w:val="24"/>
          <w:szCs w:val="24"/>
        </w:rPr>
        <w:t>.</w:t>
      </w:r>
      <w:r>
        <w:rPr>
          <w:rFonts w:hint="eastAsia" w:ascii="Times New Roman"/>
          <w:sz w:val="24"/>
          <w:szCs w:val="24"/>
        </w:rPr>
        <w:t>2</w:t>
      </w:r>
      <w:r>
        <w:rPr>
          <w:rFonts w:ascii="Times New Roman"/>
          <w:sz w:val="24"/>
          <w:szCs w:val="24"/>
        </w:rPr>
        <w:t xml:space="preserve"> 校准方法</w:t>
      </w:r>
      <w:bookmarkEnd w:id="178"/>
      <w:bookmarkEnd w:id="179"/>
      <w:bookmarkEnd w:id="180"/>
      <w:bookmarkEnd w:id="181"/>
    </w:p>
    <w:p>
      <w:pPr>
        <w:pStyle w:val="45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0" w:firstLineChars="0"/>
        <w:textAlignment w:val="auto"/>
        <w:outlineLvl w:val="2"/>
        <w:rPr>
          <w:rFonts w:hint="default" w:ascii="Times New Roman"/>
          <w:sz w:val="24"/>
          <w:szCs w:val="24"/>
          <w:lang w:val="en-US" w:eastAsia="zh-CN"/>
        </w:rPr>
      </w:pPr>
      <w:r>
        <w:rPr>
          <w:rFonts w:hint="eastAsia" w:ascii="Times New Roman"/>
          <w:sz w:val="24"/>
          <w:szCs w:val="24"/>
          <w:lang w:val="en-US" w:eastAsia="zh-CN"/>
        </w:rPr>
        <w:t xml:space="preserve">6.2.1 </w:t>
      </w:r>
      <w:r>
        <w:rPr>
          <w:rFonts w:ascii="宋体" w:hAnsi="宋体" w:eastAsia="宋体" w:cs="宋体"/>
          <w:sz w:val="24"/>
          <w:szCs w:val="24"/>
        </w:rPr>
        <w:t>外观检查</w:t>
      </w:r>
    </w:p>
    <w:p>
      <w:pPr>
        <w:pStyle w:val="45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80" w:firstLineChars="200"/>
        <w:textAlignment w:val="auto"/>
        <w:outlineLvl w:val="9"/>
        <w:rPr>
          <w:rFonts w:hint="default" w:ascii="Times New Roman"/>
          <w:sz w:val="24"/>
          <w:szCs w:val="24"/>
          <w:lang w:val="en-US" w:eastAsia="zh-CN"/>
        </w:rPr>
      </w:pPr>
      <w:r>
        <w:rPr>
          <w:rFonts w:hint="eastAsia" w:ascii="Times New Roman"/>
          <w:sz w:val="24"/>
          <w:szCs w:val="24"/>
          <w:lang w:val="en-US" w:eastAsia="zh-CN"/>
        </w:rPr>
        <w:t>用目视的方法检查仪器中各夹具无锈蚀且连接牢固。</w:t>
      </w:r>
    </w:p>
    <w:p>
      <w:pPr>
        <w:pStyle w:val="45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firstLine="0" w:firstLineChars="0"/>
        <w:jc w:val="both"/>
        <w:textAlignment w:val="auto"/>
        <w:outlineLvl w:val="2"/>
        <w:rPr>
          <w:rFonts w:hint="eastAsia" w:ascii="Times New Roman" w:cs="Times New Roman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cs="Times New Roman"/>
          <w:sz w:val="24"/>
          <w:szCs w:val="24"/>
          <w:highlight w:val="none"/>
          <w:lang w:val="en-US" w:eastAsia="zh-CN"/>
        </w:rPr>
        <w:t>6.2.2 位移示值误差</w:t>
      </w:r>
    </w:p>
    <w:p>
      <w:pPr>
        <w:pStyle w:val="4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80" w:firstLineChars="200"/>
        <w:jc w:val="both"/>
        <w:textAlignment w:val="auto"/>
        <w:rPr>
          <w:rFonts w:hint="default" w:ascii="Times New Roman" w:cs="Times New Roman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cs="Times New Roman"/>
          <w:i w:val="0"/>
          <w:iCs w:val="0"/>
          <w:sz w:val="24"/>
          <w:szCs w:val="24"/>
          <w:highlight w:val="none"/>
          <w:lang w:val="en-US" w:eastAsia="zh-CN"/>
        </w:rPr>
        <w:t>选择</w:t>
      </w:r>
      <w:r>
        <w:rPr>
          <w:rFonts w:hint="eastAsia" w:cs="Times New Roman"/>
          <w:i w:val="0"/>
          <w:iCs w:val="0"/>
          <w:sz w:val="24"/>
          <w:szCs w:val="24"/>
          <w:highlight w:val="none"/>
          <w:lang w:val="en-US" w:eastAsia="zh-CN"/>
        </w:rPr>
        <w:t>压缩</w:t>
      </w:r>
      <w:r>
        <w:rPr>
          <w:rFonts w:hint="eastAsia" w:ascii="Times New Roman" w:cs="Times New Roman"/>
          <w:i w:val="0"/>
          <w:iCs w:val="0"/>
          <w:sz w:val="24"/>
          <w:szCs w:val="24"/>
          <w:highlight w:val="none"/>
          <w:lang w:val="en-US" w:eastAsia="zh-CN"/>
        </w:rPr>
        <w:t>夹具</w:t>
      </w:r>
      <w:r>
        <w:rPr>
          <w:rFonts w:hint="eastAsia" w:cs="Times New Roman"/>
          <w:i w:val="0"/>
          <w:iCs w:val="0"/>
          <w:sz w:val="24"/>
          <w:szCs w:val="24"/>
          <w:highlight w:val="none"/>
          <w:lang w:val="en-US" w:eastAsia="zh-CN"/>
        </w:rPr>
        <w:t>并</w:t>
      </w:r>
      <w:r>
        <w:rPr>
          <w:rFonts w:hint="eastAsia" w:ascii="Times New Roman" w:cs="Times New Roman"/>
          <w:i w:val="0"/>
          <w:iCs w:val="0"/>
          <w:sz w:val="24"/>
          <w:szCs w:val="24"/>
          <w:highlight w:val="none"/>
          <w:lang w:val="en-US" w:eastAsia="zh-CN"/>
        </w:rPr>
        <w:t>完成夹具校正，</w:t>
      </w:r>
      <w:r>
        <w:rPr>
          <w:rFonts w:hint="default" w:ascii="Times New Roman" w:cs="Times New Roman"/>
          <w:sz w:val="24"/>
          <w:szCs w:val="24"/>
          <w:highlight w:val="none"/>
          <w:lang w:val="en-US" w:eastAsia="zh-CN"/>
        </w:rPr>
        <w:t>使DMA</w:t>
      </w:r>
      <w:r>
        <w:rPr>
          <w:rFonts w:hint="eastAsia" w:ascii="Times New Roman" w:cs="Times New Roman"/>
          <w:sz w:val="24"/>
          <w:szCs w:val="24"/>
          <w:highlight w:val="none"/>
          <w:lang w:val="en-US" w:eastAsia="zh-CN"/>
        </w:rPr>
        <w:t>夹具</w:t>
      </w:r>
      <w:r>
        <w:rPr>
          <w:rFonts w:hint="default" w:ascii="Times New Roman" w:cs="Times New Roman"/>
          <w:sz w:val="24"/>
          <w:szCs w:val="24"/>
          <w:highlight w:val="none"/>
          <w:lang w:val="en-US" w:eastAsia="zh-CN"/>
        </w:rPr>
        <w:t>保持空载状态</w:t>
      </w:r>
      <w:r>
        <w:rPr>
          <w:rFonts w:hint="eastAsia" w:ascii="Times New Roman" w:cs="Times New Roman"/>
          <w:sz w:val="24"/>
          <w:szCs w:val="24"/>
          <w:highlight w:val="none"/>
          <w:lang w:val="en-US" w:eastAsia="zh-CN"/>
        </w:rPr>
        <w:t>、加热炉保持关闭状态，负载力设为2N，待设备稳定后开始测试。打开加热炉，将量块置于样品支架的测量位置后关闭炉体，待数值稳定后记录该量块长度的测量值</w:t>
      </w:r>
      <w:r>
        <w:rPr>
          <w:rFonts w:hint="eastAsia" w:ascii="仿宋_GB2312" w:hAnsi="仿宋_GB2312" w:eastAsia="仿宋_GB2312" w:cs="仿宋_GB2312"/>
          <w:bCs/>
          <w:position w:val="-10"/>
          <w:sz w:val="21"/>
          <w:szCs w:val="21"/>
          <w:highlight w:val="none"/>
          <w:lang w:val="en-US" w:eastAsia="zh-CN"/>
        </w:rPr>
        <w:object>
          <v:shape id="_x0000_i1027" o:spt="75" type="#_x0000_t75" style="height:17pt;width:16pt;" o:ole="t" filled="f" o:preferrelative="t" stroked="f" coordsize="21600,21600">
            <v:path/>
            <v:fill on="f" focussize="0,0"/>
            <v:stroke on="f"/>
            <v:imagedata r:id="rId19" o:title=""/>
            <o:lock v:ext="edit" aspectratio="t"/>
            <w10:wrap type="none"/>
            <w10:anchorlock/>
          </v:shape>
          <o:OLEObject Type="Embed" ProgID="Equation.KSEE3" ShapeID="_x0000_i1027" DrawAspect="Content" ObjectID="_1468075725" r:id="rId18">
            <o:LockedField>false</o:LockedField>
          </o:OLEObject>
        </w:object>
      </w:r>
      <w:r>
        <w:rPr>
          <w:rFonts w:hint="eastAsia" w:ascii="Times New Roman" w:cs="Times New Roman"/>
          <w:sz w:val="24"/>
          <w:szCs w:val="24"/>
          <w:highlight w:val="none"/>
          <w:lang w:val="en-US" w:eastAsia="zh-CN"/>
        </w:rPr>
        <w:t>，按相同步骤重复测量两次，取三次测量值的平均值作为该量块长度的测量值</w:t>
      </w:r>
      <w:r>
        <w:rPr>
          <w:rFonts w:hint="eastAsia" w:ascii="仿宋_GB2312" w:hAnsi="仿宋_GB2312" w:eastAsia="仿宋_GB2312" w:cs="仿宋_GB2312"/>
          <w:bCs/>
          <w:position w:val="-10"/>
          <w:sz w:val="21"/>
          <w:szCs w:val="21"/>
          <w:highlight w:val="none"/>
          <w:lang w:val="en-US" w:eastAsia="zh-CN"/>
        </w:rPr>
        <w:object>
          <v:shape id="_x0000_i1028" o:spt="75" type="#_x0000_t75" style="height:17pt;width:13pt;" o:ole="t" filled="f" o:preferrelative="t" stroked="f" coordsize="21600,21600">
            <v:path/>
            <v:fill on="f" focussize="0,0"/>
            <v:stroke on="f"/>
            <v:imagedata r:id="rId21" o:title=""/>
            <o:lock v:ext="edit" aspectratio="t"/>
            <w10:wrap type="none"/>
            <w10:anchorlock/>
          </v:shape>
          <o:OLEObject Type="Embed" ProgID="Equation.KSEE3" ShapeID="_x0000_i1028" DrawAspect="Content" ObjectID="_1468075726" r:id="rId20">
            <o:LockedField>false</o:LockedField>
          </o:OLEObject>
        </w:object>
      </w:r>
      <w:r>
        <w:rPr>
          <w:rFonts w:hint="eastAsia" w:ascii="Times New Roman" w:cs="Times New Roman"/>
          <w:sz w:val="24"/>
          <w:szCs w:val="24"/>
          <w:highlight w:val="none"/>
          <w:lang w:val="en-US" w:eastAsia="zh-CN"/>
        </w:rPr>
        <w:t>，按相同的操作步骤测量另一量块，其测量平均值计为</w:t>
      </w:r>
      <w:r>
        <w:rPr>
          <w:rFonts w:hint="eastAsia" w:hAnsi="Cambria Math" w:cs="Times New Roman"/>
          <w:i w:val="0"/>
          <w:iCs/>
          <w:position w:val="-10"/>
          <w:sz w:val="24"/>
          <w:szCs w:val="24"/>
          <w:highlight w:val="none"/>
          <w:lang w:val="en-US" w:eastAsia="zh-CN" w:bidi="ar-SA"/>
        </w:rPr>
        <w:object>
          <v:shape id="_x0000_i1029" o:spt="75" type="#_x0000_t75" style="height:17pt;width:13.95pt;" o:ole="t" filled="f" o:preferrelative="t" stroked="f" coordsize="21600,21600">
            <v:path/>
            <v:fill on="f" focussize="0,0"/>
            <v:stroke on="f"/>
            <v:imagedata r:id="rId23" o:title=""/>
            <o:lock v:ext="edit" aspectratio="t"/>
            <w10:wrap type="none"/>
            <w10:anchorlock/>
          </v:shape>
          <o:OLEObject Type="Embed" ProgID="Equation.KSEE3" ShapeID="_x0000_i1029" DrawAspect="Content" ObjectID="_1468075727" r:id="rId22">
            <o:LockedField>false</o:LockedField>
          </o:OLEObject>
        </w:object>
      </w:r>
      <w:r>
        <w:rPr>
          <w:rFonts w:hint="eastAsia" w:ascii="Times New Roman" w:cs="Times New Roman"/>
          <w:sz w:val="24"/>
          <w:szCs w:val="24"/>
          <w:highlight w:val="none"/>
          <w:lang w:val="en-US" w:eastAsia="zh-CN"/>
        </w:rPr>
        <w:t>，按公式（1）和公式（2）计算量块长度的测量平均值，按公式（3）计算位移示值误差。</w:t>
      </w:r>
    </w:p>
    <w:p>
      <w:pPr>
        <w:pStyle w:val="4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firstLine="0" w:firstLineChars="0"/>
        <w:jc w:val="right"/>
        <w:textAlignment w:val="auto"/>
        <w:rPr>
          <w:rFonts w:hint="default" w:ascii="Times New Roman" w:hAnsi="Times New Roman" w:cs="Times New Roman"/>
          <w:sz w:val="24"/>
          <w:szCs w:val="24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21"/>
          <w:szCs w:val="21"/>
          <w:highlight w:val="none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bCs/>
          <w:position w:val="-12"/>
          <w:sz w:val="21"/>
          <w:szCs w:val="21"/>
          <w:highlight w:val="none"/>
          <w:lang w:val="en-US" w:eastAsia="zh-CN"/>
        </w:rPr>
        <w:object>
          <v:shape id="_x0000_i1030" o:spt="75" type="#_x0000_t75" style="height:18pt;width:109pt;" o:ole="t" filled="f" o:preferrelative="t" stroked="f" coordsize="21600,21600">
            <v:path/>
            <v:fill on="f" focussize="0,0"/>
            <v:stroke on="f"/>
            <v:imagedata r:id="rId25" o:title=""/>
            <o:lock v:ext="edit" aspectratio="t"/>
            <w10:wrap type="none"/>
            <w10:anchorlock/>
          </v:shape>
          <o:OLEObject Type="Embed" ProgID="Equation.KSEE3" ShapeID="_x0000_i1030" DrawAspect="Content" ObjectID="_1468075728" r:id="rId24">
            <o:LockedField>false</o:LockedField>
          </o:OLEObject>
        </w:object>
      </w:r>
      <w:r>
        <w:rPr>
          <w:rFonts w:hint="eastAsia" w:ascii="仿宋_GB2312" w:hAnsi="仿宋_GB2312" w:eastAsia="仿宋_GB2312" w:cs="仿宋_GB2312"/>
          <w:bCs/>
          <w:sz w:val="21"/>
          <w:szCs w:val="21"/>
          <w:highlight w:val="none"/>
          <w:lang w:val="en-US" w:eastAsia="zh-CN"/>
        </w:rPr>
        <w:t xml:space="preserve">                             </w:t>
      </w:r>
      <w:r>
        <w:rPr>
          <w:rFonts w:hint="default" w:ascii="Times New Roman" w:hAnsi="Times New Roman" w:eastAsia="仿宋_GB2312" w:cs="Times New Roman"/>
          <w:bCs/>
          <w:sz w:val="21"/>
          <w:szCs w:val="21"/>
          <w:highlight w:val="none"/>
          <w:lang w:val="en-US" w:eastAsia="zh-CN"/>
        </w:rPr>
        <w:t>（1）</w:t>
      </w:r>
    </w:p>
    <w:p>
      <w:pPr>
        <w:pStyle w:val="4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firstLine="0" w:firstLineChars="0"/>
        <w:jc w:val="right"/>
        <w:textAlignment w:val="auto"/>
        <w:rPr>
          <w:rFonts w:hint="eastAsia" w:hAnsi="Cambria Math" w:cs="Times New Roman"/>
          <w:i w:val="0"/>
          <w:iCs/>
          <w:sz w:val="24"/>
          <w:szCs w:val="24"/>
          <w:highlight w:val="none"/>
          <w:lang w:val="en-US" w:eastAsia="zh-CN" w:bidi="ar-SA"/>
        </w:rPr>
      </w:pPr>
      <w:r>
        <w:rPr>
          <w:rFonts w:hint="eastAsia" w:hAnsi="Cambria Math" w:cs="Times New Roman"/>
          <w:i w:val="0"/>
          <w:iCs/>
          <w:position w:val="-12"/>
          <w:sz w:val="24"/>
          <w:szCs w:val="24"/>
          <w:highlight w:val="none"/>
          <w:lang w:val="en-US" w:eastAsia="zh-CN" w:bidi="ar-SA"/>
        </w:rPr>
        <w:object>
          <v:shape id="_x0000_i1031" o:spt="75" type="#_x0000_t75" style="height:18pt;width:113pt;" o:ole="t" filled="f" o:preferrelative="t" stroked="f" coordsize="21600,21600">
            <v:path/>
            <v:fill on="f" focussize="0,0"/>
            <v:stroke on="f"/>
            <v:imagedata r:id="rId27" o:title=""/>
            <o:lock v:ext="edit" aspectratio="t"/>
            <w10:wrap type="none"/>
            <w10:anchorlock/>
          </v:shape>
          <o:OLEObject Type="Embed" ProgID="Equation.KSEE3" ShapeID="_x0000_i1031" DrawAspect="Content" ObjectID="_1468075729" r:id="rId26">
            <o:LockedField>false</o:LockedField>
          </o:OLEObject>
        </w:object>
      </w:r>
      <w:r>
        <w:rPr>
          <w:rFonts w:hint="eastAsia" w:hAnsi="Cambria Math" w:cs="Times New Roman"/>
          <w:i w:val="0"/>
          <w:iCs/>
          <w:sz w:val="24"/>
          <w:szCs w:val="24"/>
          <w:highlight w:val="none"/>
          <w:lang w:val="en-US" w:eastAsia="zh-CN" w:bidi="ar-SA"/>
        </w:rPr>
        <w:t xml:space="preserve">                         </w:t>
      </w:r>
      <w:r>
        <w:rPr>
          <w:rFonts w:hint="default" w:ascii="Times New Roman" w:hAnsi="Times New Roman" w:eastAsia="仿宋_GB2312" w:cs="Times New Roman"/>
          <w:bCs/>
          <w:sz w:val="21"/>
          <w:szCs w:val="21"/>
          <w:highlight w:val="none"/>
          <w:lang w:val="en-US" w:eastAsia="zh-CN"/>
        </w:rPr>
        <w:t>（</w:t>
      </w:r>
      <w:r>
        <w:rPr>
          <w:rFonts w:hint="eastAsia" w:ascii="Times New Roman" w:eastAsia="仿宋_GB2312" w:cs="Times New Roman"/>
          <w:bCs/>
          <w:sz w:val="21"/>
          <w:szCs w:val="21"/>
          <w:highlight w:val="none"/>
          <w:lang w:val="en-US" w:eastAsia="zh-CN"/>
        </w:rPr>
        <w:t>2</w:t>
      </w:r>
      <w:r>
        <w:rPr>
          <w:rFonts w:hint="default" w:ascii="Times New Roman" w:hAnsi="Times New Roman" w:eastAsia="仿宋_GB2312" w:cs="Times New Roman"/>
          <w:bCs/>
          <w:sz w:val="21"/>
          <w:szCs w:val="21"/>
          <w:highlight w:val="none"/>
          <w:lang w:val="en-US" w:eastAsia="zh-CN"/>
        </w:rPr>
        <w:t>）</w:t>
      </w:r>
    </w:p>
    <w:p>
      <w:pPr>
        <w:pStyle w:val="4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firstLine="0" w:firstLineChars="0"/>
        <w:jc w:val="right"/>
        <w:textAlignment w:val="auto"/>
        <w:rPr>
          <w:rFonts w:hint="eastAsia" w:hAnsi="Cambria Math" w:cs="Times New Roman"/>
          <w:i w:val="0"/>
          <w:iCs/>
          <w:sz w:val="24"/>
          <w:szCs w:val="24"/>
          <w:highlight w:val="none"/>
          <w:lang w:val="en-US" w:eastAsia="zh-CN" w:bidi="ar-SA"/>
        </w:rPr>
      </w:pPr>
      <w:r>
        <w:rPr>
          <w:rFonts w:hint="eastAsia" w:hAnsi="Cambria Math" w:cs="Times New Roman"/>
          <w:i w:val="0"/>
          <w:iCs/>
          <w:position w:val="-14"/>
          <w:sz w:val="24"/>
          <w:szCs w:val="24"/>
          <w:highlight w:val="none"/>
          <w:lang w:val="en-US" w:eastAsia="zh-CN" w:bidi="ar-SA"/>
        </w:rPr>
        <w:object>
          <v:shape id="_x0000_i1032" o:spt="75" type="#_x0000_t75" style="height:20pt;width:120pt;" o:ole="t" filled="f" o:preferrelative="t" stroked="f" coordsize="21600,21600">
            <v:path/>
            <v:fill on="f" focussize="0,0"/>
            <v:stroke on="f"/>
            <v:imagedata r:id="rId29" o:title=""/>
            <o:lock v:ext="edit" aspectratio="t"/>
            <w10:wrap type="none"/>
            <w10:anchorlock/>
          </v:shape>
          <o:OLEObject Type="Embed" ProgID="Equation.KSEE3" ShapeID="_x0000_i1032" DrawAspect="Content" ObjectID="_1468075730" r:id="rId28">
            <o:LockedField>false</o:LockedField>
          </o:OLEObject>
        </w:object>
      </w:r>
      <w:r>
        <w:rPr>
          <w:rFonts w:hint="eastAsia" w:hAnsi="Cambria Math" w:cs="Times New Roman"/>
          <w:i w:val="0"/>
          <w:iCs/>
          <w:sz w:val="24"/>
          <w:szCs w:val="24"/>
          <w:highlight w:val="none"/>
          <w:lang w:val="en-US" w:eastAsia="zh-CN" w:bidi="ar-SA"/>
        </w:rPr>
        <w:t xml:space="preserve">                        </w:t>
      </w:r>
      <w:r>
        <w:rPr>
          <w:rFonts w:hint="default" w:ascii="Times New Roman" w:hAnsi="Times New Roman" w:eastAsia="仿宋_GB2312" w:cs="Times New Roman"/>
          <w:bCs/>
          <w:sz w:val="21"/>
          <w:szCs w:val="21"/>
          <w:highlight w:val="none"/>
          <w:lang w:val="en-US" w:eastAsia="zh-CN"/>
        </w:rPr>
        <w:t>（</w:t>
      </w:r>
      <w:r>
        <w:rPr>
          <w:rFonts w:hint="eastAsia" w:ascii="Times New Roman" w:eastAsia="仿宋_GB2312" w:cs="Times New Roman"/>
          <w:bCs/>
          <w:sz w:val="21"/>
          <w:szCs w:val="21"/>
          <w:highlight w:val="none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bCs/>
          <w:sz w:val="21"/>
          <w:szCs w:val="21"/>
          <w:highlight w:val="none"/>
          <w:lang w:val="en-US" w:eastAsia="zh-CN"/>
        </w:rPr>
        <w:t>）</w:t>
      </w:r>
    </w:p>
    <w:p>
      <w:pPr>
        <w:pStyle w:val="45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firstLine="480" w:firstLineChars="200"/>
        <w:jc w:val="left"/>
        <w:textAlignment w:val="auto"/>
        <w:rPr>
          <w:rFonts w:hint="eastAsia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hAnsi="宋体" w:eastAsia="宋体" w:cs="宋体"/>
          <w:sz w:val="24"/>
          <w:szCs w:val="24"/>
          <w:highlight w:val="none"/>
          <w:lang w:val="en-US" w:eastAsia="zh-CN"/>
        </w:rPr>
        <w:t>式中：</w:t>
      </w:r>
    </w:p>
    <w:p>
      <w:pPr>
        <w:pStyle w:val="45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firstLine="420" w:firstLineChars="200"/>
        <w:jc w:val="both"/>
        <w:textAlignment w:val="auto"/>
        <w:rPr>
          <w:rFonts w:hint="eastAsia" w:ascii="Times New Roman" w:hAnsi="Times New Roman" w:eastAsia="宋体" w:cs="Times New Roman"/>
          <w:i w:val="0"/>
          <w:iCs w:val="0"/>
          <w:sz w:val="24"/>
          <w:szCs w:val="24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position w:val="-10"/>
          <w:sz w:val="21"/>
          <w:szCs w:val="21"/>
          <w:highlight w:val="none"/>
          <w:lang w:val="en-US" w:eastAsia="zh-CN"/>
        </w:rPr>
        <w:object>
          <v:shape id="_x0000_i1033" o:spt="75" type="#_x0000_t75" style="height:17pt;width:16pt;" o:ole="t" filled="f" o:preferrelative="t" stroked="f" coordsize="21600,21600">
            <v:path/>
            <v:fill on="f" focussize="0,0"/>
            <v:stroke on="f"/>
            <v:imagedata r:id="rId31" o:title=""/>
            <o:lock v:ext="edit" aspectratio="t"/>
            <w10:wrap type="none"/>
            <w10:anchorlock/>
          </v:shape>
          <o:OLEObject Type="Embed" ProgID="Equation.KSEE3" ShapeID="_x0000_i1033" DrawAspect="Content" ObjectID="_1468075731" r:id="rId30">
            <o:LockedField>false</o:LockedField>
          </o:OLEObject>
        </w:object>
      </w:r>
      <w:r>
        <w:t>——</w:t>
      </w:r>
      <w:r>
        <w:rPr>
          <w:rFonts w:hint="eastAsia" w:ascii="Times New Roman" w:cs="Times New Roman"/>
          <w:sz w:val="24"/>
          <w:szCs w:val="24"/>
          <w:highlight w:val="none"/>
          <w:lang w:val="en-US" w:eastAsia="zh-CN"/>
        </w:rPr>
        <w:t>量块1的第一次测量值，mm</w:t>
      </w:r>
      <w:r>
        <w:rPr>
          <w:rFonts w:hint="eastAsia" w:ascii="Times New Roman" w:hAnsi="Times New Roman" w:eastAsia="宋体" w:cs="Times New Roman"/>
          <w:i w:val="0"/>
          <w:iCs w:val="0"/>
          <w:sz w:val="24"/>
          <w:szCs w:val="24"/>
          <w:highlight w:val="none"/>
          <w:lang w:val="en-US" w:eastAsia="zh-CN"/>
        </w:rPr>
        <w:t>；</w:t>
      </w:r>
    </w:p>
    <w:p>
      <w:pPr>
        <w:pStyle w:val="45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firstLine="420" w:firstLineChars="200"/>
        <w:jc w:val="both"/>
        <w:textAlignment w:val="auto"/>
        <w:rPr>
          <w:rFonts w:hint="eastAsia" w:ascii="Times New Roman" w:hAnsi="Times New Roman" w:eastAsia="宋体" w:cs="Times New Roman"/>
          <w:i w:val="0"/>
          <w:iCs w:val="0"/>
          <w:sz w:val="24"/>
          <w:szCs w:val="24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position w:val="-10"/>
          <w:sz w:val="21"/>
          <w:szCs w:val="21"/>
          <w:highlight w:val="none"/>
          <w:lang w:val="en-US" w:eastAsia="zh-CN"/>
        </w:rPr>
        <w:object>
          <v:shape id="_x0000_i1034" o:spt="75" type="#_x0000_t75" style="height:17pt;width:17pt;" o:ole="t" filled="f" o:preferrelative="t" stroked="f" coordsize="21600,21600">
            <v:path/>
            <v:fill on="f" focussize="0,0"/>
            <v:stroke on="f"/>
            <v:imagedata r:id="rId33" o:title=""/>
            <o:lock v:ext="edit" aspectratio="t"/>
            <w10:wrap type="none"/>
            <w10:anchorlock/>
          </v:shape>
          <o:OLEObject Type="Embed" ProgID="Equation.KSEE3" ShapeID="_x0000_i1034" DrawAspect="Content" ObjectID="_1468075732" r:id="rId32">
            <o:LockedField>false</o:LockedField>
          </o:OLEObject>
        </w:object>
      </w:r>
      <w:r>
        <w:t>——</w:t>
      </w:r>
      <w:r>
        <w:rPr>
          <w:rFonts w:hint="eastAsia" w:ascii="Times New Roman" w:cs="Times New Roman"/>
          <w:sz w:val="24"/>
          <w:szCs w:val="24"/>
          <w:highlight w:val="none"/>
          <w:lang w:val="en-US" w:eastAsia="zh-CN"/>
        </w:rPr>
        <w:t>量块1的第二次测量值，mm</w:t>
      </w:r>
      <w:r>
        <w:rPr>
          <w:rFonts w:hint="eastAsia" w:ascii="Times New Roman" w:hAnsi="Times New Roman" w:eastAsia="宋体" w:cs="Times New Roman"/>
          <w:i w:val="0"/>
          <w:iCs w:val="0"/>
          <w:sz w:val="24"/>
          <w:szCs w:val="24"/>
          <w:highlight w:val="none"/>
          <w:lang w:val="en-US" w:eastAsia="zh-CN"/>
        </w:rPr>
        <w:t>；</w:t>
      </w:r>
    </w:p>
    <w:p>
      <w:pPr>
        <w:pStyle w:val="45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firstLine="420" w:firstLineChars="200"/>
        <w:jc w:val="both"/>
        <w:textAlignment w:val="auto"/>
        <w:rPr>
          <w:rFonts w:hint="eastAsia" w:ascii="Times New Roman" w:hAnsi="Times New Roman" w:eastAsia="宋体" w:cs="Times New Roman"/>
          <w:i w:val="0"/>
          <w:iCs w:val="0"/>
          <w:sz w:val="24"/>
          <w:szCs w:val="24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position w:val="-12"/>
          <w:sz w:val="21"/>
          <w:szCs w:val="21"/>
          <w:highlight w:val="none"/>
          <w:lang w:val="en-US" w:eastAsia="zh-CN"/>
        </w:rPr>
        <w:object>
          <v:shape id="_x0000_i1035" o:spt="75" type="#_x0000_t75" style="height:18pt;width:17pt;" o:ole="t" filled="f" o:preferrelative="t" stroked="f" coordsize="21600,21600">
            <v:path/>
            <v:fill on="f" focussize="0,0"/>
            <v:stroke on="f"/>
            <v:imagedata r:id="rId35" o:title=""/>
            <o:lock v:ext="edit" aspectratio="t"/>
            <w10:wrap type="none"/>
            <w10:anchorlock/>
          </v:shape>
          <o:OLEObject Type="Embed" ProgID="Equation.KSEE3" ShapeID="_x0000_i1035" DrawAspect="Content" ObjectID="_1468075733" r:id="rId34">
            <o:LockedField>false</o:LockedField>
          </o:OLEObject>
        </w:object>
      </w:r>
      <w:r>
        <w:t>——</w:t>
      </w:r>
      <w:r>
        <w:rPr>
          <w:rFonts w:hint="eastAsia" w:ascii="Times New Roman" w:cs="Times New Roman"/>
          <w:sz w:val="24"/>
          <w:szCs w:val="24"/>
          <w:highlight w:val="none"/>
          <w:lang w:val="en-US" w:eastAsia="zh-CN"/>
        </w:rPr>
        <w:t>量块1的第三次测量值，mm</w:t>
      </w:r>
      <w:r>
        <w:rPr>
          <w:rFonts w:hint="eastAsia" w:ascii="Times New Roman" w:hAnsi="Times New Roman" w:eastAsia="宋体" w:cs="Times New Roman"/>
          <w:i w:val="0"/>
          <w:iCs w:val="0"/>
          <w:sz w:val="24"/>
          <w:szCs w:val="24"/>
          <w:highlight w:val="none"/>
          <w:lang w:val="en-US" w:eastAsia="zh-CN"/>
        </w:rPr>
        <w:t>；</w:t>
      </w:r>
    </w:p>
    <w:p>
      <w:pPr>
        <w:pStyle w:val="45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firstLine="420" w:firstLineChars="200"/>
        <w:jc w:val="both"/>
        <w:textAlignment w:val="auto"/>
        <w:rPr>
          <w:rFonts w:hint="eastAsia" w:ascii="Times New Roman" w:hAnsi="Times New Roman" w:eastAsia="宋体" w:cs="Times New Roman"/>
          <w:i w:val="0"/>
          <w:iCs w:val="0"/>
          <w:sz w:val="24"/>
          <w:szCs w:val="24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position w:val="-10"/>
          <w:sz w:val="21"/>
          <w:szCs w:val="21"/>
          <w:highlight w:val="none"/>
          <w:lang w:val="en-US" w:eastAsia="zh-CN"/>
        </w:rPr>
        <w:object>
          <v:shape id="_x0000_i1036" o:spt="75" type="#_x0000_t75" style="height:17pt;width:17pt;" o:ole="t" filled="f" o:preferrelative="t" stroked="f" coordsize="21600,21600">
            <v:path/>
            <v:fill on="f" focussize="0,0"/>
            <v:stroke on="f"/>
            <v:imagedata r:id="rId37" o:title=""/>
            <o:lock v:ext="edit" aspectratio="t"/>
            <w10:wrap type="none"/>
            <w10:anchorlock/>
          </v:shape>
          <o:OLEObject Type="Embed" ProgID="Equation.KSEE3" ShapeID="_x0000_i1036" DrawAspect="Content" ObjectID="_1468075734" r:id="rId36">
            <o:LockedField>false</o:LockedField>
          </o:OLEObject>
        </w:object>
      </w:r>
      <w:r>
        <w:t>——</w:t>
      </w:r>
      <w:r>
        <w:rPr>
          <w:rFonts w:hint="eastAsia" w:ascii="Times New Roman" w:cs="Times New Roman"/>
          <w:sz w:val="24"/>
          <w:szCs w:val="24"/>
          <w:highlight w:val="none"/>
          <w:lang w:val="en-US" w:eastAsia="zh-CN"/>
        </w:rPr>
        <w:t>量块2的第一次测量值，mm</w:t>
      </w:r>
      <w:r>
        <w:rPr>
          <w:rFonts w:hint="eastAsia" w:ascii="Times New Roman" w:hAnsi="Times New Roman" w:eastAsia="宋体" w:cs="Times New Roman"/>
          <w:i w:val="0"/>
          <w:iCs w:val="0"/>
          <w:sz w:val="24"/>
          <w:szCs w:val="24"/>
          <w:highlight w:val="none"/>
          <w:lang w:val="en-US" w:eastAsia="zh-CN"/>
        </w:rPr>
        <w:t>；</w:t>
      </w:r>
    </w:p>
    <w:p>
      <w:pPr>
        <w:pStyle w:val="45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firstLine="420" w:firstLineChars="200"/>
        <w:jc w:val="both"/>
        <w:textAlignment w:val="auto"/>
        <w:rPr>
          <w:rFonts w:hint="eastAsia" w:ascii="Times New Roman" w:hAnsi="Times New Roman" w:eastAsia="宋体" w:cs="Times New Roman"/>
          <w:i w:val="0"/>
          <w:iCs w:val="0"/>
          <w:sz w:val="24"/>
          <w:szCs w:val="24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position w:val="-10"/>
          <w:sz w:val="21"/>
          <w:szCs w:val="21"/>
          <w:highlight w:val="none"/>
          <w:lang w:val="en-US" w:eastAsia="zh-CN"/>
        </w:rPr>
        <w:object>
          <v:shape id="_x0000_i1037" o:spt="75" type="#_x0000_t75" style="height:17pt;width:18pt;" o:ole="t" filled="f" o:preferrelative="t" stroked="f" coordsize="21600,21600">
            <v:path/>
            <v:fill on="f" focussize="0,0"/>
            <v:stroke on="f"/>
            <v:imagedata r:id="rId39" o:title=""/>
            <o:lock v:ext="edit" aspectratio="t"/>
            <w10:wrap type="none"/>
            <w10:anchorlock/>
          </v:shape>
          <o:OLEObject Type="Embed" ProgID="Equation.KSEE3" ShapeID="_x0000_i1037" DrawAspect="Content" ObjectID="_1468075735" r:id="rId38">
            <o:LockedField>false</o:LockedField>
          </o:OLEObject>
        </w:object>
      </w:r>
      <w:r>
        <w:t>——</w:t>
      </w:r>
      <w:r>
        <w:rPr>
          <w:rFonts w:hint="eastAsia" w:ascii="Times New Roman" w:cs="Times New Roman"/>
          <w:sz w:val="24"/>
          <w:szCs w:val="24"/>
          <w:highlight w:val="none"/>
          <w:lang w:val="en-US" w:eastAsia="zh-CN"/>
        </w:rPr>
        <w:t>量块2的第二次测量值，mm</w:t>
      </w:r>
      <w:r>
        <w:rPr>
          <w:rFonts w:hint="eastAsia" w:ascii="Times New Roman" w:hAnsi="Times New Roman" w:eastAsia="宋体" w:cs="Times New Roman"/>
          <w:i w:val="0"/>
          <w:iCs w:val="0"/>
          <w:sz w:val="24"/>
          <w:szCs w:val="24"/>
          <w:highlight w:val="none"/>
          <w:lang w:val="en-US" w:eastAsia="zh-CN"/>
        </w:rPr>
        <w:t>；</w:t>
      </w:r>
    </w:p>
    <w:p>
      <w:pPr>
        <w:pStyle w:val="45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firstLine="420" w:firstLineChars="200"/>
        <w:jc w:val="both"/>
        <w:textAlignment w:val="auto"/>
        <w:rPr>
          <w:rFonts w:hint="eastAsia" w:ascii="Times New Roman" w:hAnsi="Times New Roman" w:eastAsia="宋体" w:cs="Times New Roman"/>
          <w:i w:val="0"/>
          <w:iCs w:val="0"/>
          <w:sz w:val="24"/>
          <w:szCs w:val="24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position w:val="-12"/>
          <w:sz w:val="21"/>
          <w:szCs w:val="21"/>
          <w:highlight w:val="none"/>
          <w:lang w:val="en-US" w:eastAsia="zh-CN"/>
        </w:rPr>
        <w:object>
          <v:shape id="_x0000_i1038" o:spt="75" type="#_x0000_t75" style="height:18pt;width:17pt;" o:ole="t" filled="f" o:preferrelative="t" stroked="f" coordsize="21600,21600">
            <v:path/>
            <v:fill on="f" focussize="0,0"/>
            <v:stroke on="f"/>
            <v:imagedata r:id="rId41" o:title=""/>
            <o:lock v:ext="edit" aspectratio="t"/>
            <w10:wrap type="none"/>
            <w10:anchorlock/>
          </v:shape>
          <o:OLEObject Type="Embed" ProgID="Equation.KSEE3" ShapeID="_x0000_i1038" DrawAspect="Content" ObjectID="_1468075736" r:id="rId40">
            <o:LockedField>false</o:LockedField>
          </o:OLEObject>
        </w:object>
      </w:r>
      <w:r>
        <w:t>——</w:t>
      </w:r>
      <w:r>
        <w:rPr>
          <w:rFonts w:hint="eastAsia" w:ascii="Times New Roman" w:cs="Times New Roman"/>
          <w:sz w:val="24"/>
          <w:szCs w:val="24"/>
          <w:highlight w:val="none"/>
          <w:lang w:val="en-US" w:eastAsia="zh-CN"/>
        </w:rPr>
        <w:t>量块2的第三次测量值，mm</w:t>
      </w:r>
      <w:r>
        <w:rPr>
          <w:rFonts w:hint="eastAsia" w:ascii="Times New Roman" w:hAnsi="Times New Roman" w:eastAsia="宋体" w:cs="Times New Roman"/>
          <w:i w:val="0"/>
          <w:iCs w:val="0"/>
          <w:sz w:val="24"/>
          <w:szCs w:val="24"/>
          <w:highlight w:val="none"/>
          <w:lang w:val="en-US" w:eastAsia="zh-CN"/>
        </w:rPr>
        <w:t>；</w:t>
      </w:r>
    </w:p>
    <w:p>
      <w:pPr>
        <w:pStyle w:val="45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firstLine="420" w:firstLineChars="200"/>
        <w:jc w:val="both"/>
        <w:textAlignment w:val="auto"/>
        <w:rPr>
          <w:rFonts w:hint="eastAsia" w:ascii="Times New Roman" w:hAnsi="Times New Roman" w:eastAsia="宋体" w:cs="Times New Roman"/>
          <w:i w:val="0"/>
          <w:iCs w:val="0"/>
          <w:sz w:val="24"/>
          <w:szCs w:val="24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position w:val="-10"/>
          <w:sz w:val="21"/>
          <w:szCs w:val="21"/>
          <w:highlight w:val="none"/>
          <w:lang w:val="en-US" w:eastAsia="zh-CN"/>
        </w:rPr>
        <w:object>
          <v:shape id="_x0000_i1039" o:spt="75" type="#_x0000_t75" style="height:17pt;width:13pt;" o:ole="t" filled="f" o:preferrelative="t" stroked="f" coordsize="21600,21600">
            <v:path/>
            <v:fill on="f" focussize="0,0"/>
            <v:stroke on="f"/>
            <v:imagedata r:id="rId43" o:title=""/>
            <o:lock v:ext="edit" aspectratio="t"/>
            <w10:wrap type="none"/>
            <w10:anchorlock/>
          </v:shape>
          <o:OLEObject Type="Embed" ProgID="Equation.KSEE3" ShapeID="_x0000_i1039" DrawAspect="Content" ObjectID="_1468075737" r:id="rId42">
            <o:LockedField>false</o:LockedField>
          </o:OLEObject>
        </w:object>
      </w:r>
      <w:r>
        <w:rPr>
          <w:rFonts w:hint="eastAsia" w:ascii="仿宋_GB2312" w:hAnsi="仿宋_GB2312" w:eastAsia="仿宋_GB2312" w:cs="仿宋_GB2312"/>
          <w:bCs/>
          <w:position w:val="-12"/>
          <w:sz w:val="21"/>
          <w:szCs w:val="21"/>
          <w:highlight w:val="none"/>
          <w:lang w:val="en-US" w:eastAsia="zh-CN"/>
        </w:rPr>
        <w:t xml:space="preserve"> </w:t>
      </w:r>
      <w:r>
        <w:t>——</w:t>
      </w:r>
      <w:r>
        <w:rPr>
          <w:rFonts w:hint="eastAsia" w:ascii="Times New Roman" w:cs="Times New Roman"/>
          <w:sz w:val="24"/>
          <w:szCs w:val="24"/>
          <w:highlight w:val="none"/>
          <w:lang w:val="en-US" w:eastAsia="zh-CN"/>
        </w:rPr>
        <w:t>量块1的测量平均值，mm</w:t>
      </w:r>
      <w:r>
        <w:rPr>
          <w:rFonts w:hint="eastAsia" w:ascii="Times New Roman" w:hAnsi="Times New Roman" w:eastAsia="宋体" w:cs="Times New Roman"/>
          <w:i w:val="0"/>
          <w:iCs w:val="0"/>
          <w:sz w:val="24"/>
          <w:szCs w:val="24"/>
          <w:highlight w:val="none"/>
          <w:lang w:val="en-US" w:eastAsia="zh-CN"/>
        </w:rPr>
        <w:t>；</w:t>
      </w:r>
    </w:p>
    <w:p>
      <w:pPr>
        <w:pStyle w:val="45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firstLine="420" w:firstLineChars="200"/>
        <w:jc w:val="both"/>
        <w:textAlignment w:val="auto"/>
        <w:rPr>
          <w:rFonts w:hint="eastAsia" w:ascii="Times New Roman" w:hAnsi="Times New Roman" w:eastAsia="宋体" w:cs="Times New Roman"/>
          <w:i w:val="0"/>
          <w:iCs w:val="0"/>
          <w:sz w:val="24"/>
          <w:szCs w:val="24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position w:val="-10"/>
          <w:sz w:val="21"/>
          <w:szCs w:val="21"/>
          <w:highlight w:val="none"/>
          <w:lang w:val="en-US" w:eastAsia="zh-CN"/>
        </w:rPr>
        <w:object>
          <v:shape id="_x0000_i1040" o:spt="75" type="#_x0000_t75" style="height:17pt;width:13.95pt;" o:ole="t" filled="f" o:preferrelative="t" stroked="f" coordsize="21600,21600">
            <v:path/>
            <v:fill on="f" focussize="0,0"/>
            <v:stroke on="f"/>
            <v:imagedata r:id="rId45" o:title=""/>
            <o:lock v:ext="edit" aspectratio="t"/>
            <w10:wrap type="none"/>
            <w10:anchorlock/>
          </v:shape>
          <o:OLEObject Type="Embed" ProgID="Equation.KSEE3" ShapeID="_x0000_i1040" DrawAspect="Content" ObjectID="_1468075738" r:id="rId44">
            <o:LockedField>false</o:LockedField>
          </o:OLEObject>
        </w:object>
      </w:r>
      <w:r>
        <w:rPr>
          <w:rFonts w:hint="eastAsia" w:ascii="仿宋_GB2312" w:hAnsi="仿宋_GB2312" w:eastAsia="仿宋_GB2312" w:cs="仿宋_GB2312"/>
          <w:bCs/>
          <w:position w:val="-12"/>
          <w:sz w:val="21"/>
          <w:szCs w:val="21"/>
          <w:highlight w:val="none"/>
          <w:lang w:val="en-US" w:eastAsia="zh-CN"/>
        </w:rPr>
        <w:t xml:space="preserve"> </w:t>
      </w:r>
      <w:r>
        <w:t>——</w:t>
      </w:r>
      <w:r>
        <w:rPr>
          <w:rFonts w:hint="eastAsia" w:ascii="Times New Roman" w:cs="Times New Roman"/>
          <w:sz w:val="24"/>
          <w:szCs w:val="24"/>
          <w:highlight w:val="none"/>
          <w:lang w:val="en-US" w:eastAsia="zh-CN"/>
        </w:rPr>
        <w:t>量块2的测量平均值，mm</w:t>
      </w:r>
      <w:r>
        <w:rPr>
          <w:rFonts w:hint="eastAsia" w:ascii="Times New Roman" w:hAnsi="Times New Roman" w:eastAsia="宋体" w:cs="Times New Roman"/>
          <w:i w:val="0"/>
          <w:iCs w:val="0"/>
          <w:sz w:val="24"/>
          <w:szCs w:val="24"/>
          <w:highlight w:val="none"/>
          <w:lang w:val="en-US" w:eastAsia="zh-CN"/>
        </w:rPr>
        <w:t>；</w:t>
      </w:r>
    </w:p>
    <w:p>
      <w:pPr>
        <w:pStyle w:val="45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firstLine="420" w:firstLineChars="200"/>
        <w:jc w:val="both"/>
        <w:textAlignment w:val="auto"/>
        <w:rPr>
          <w:rFonts w:hint="eastAsia" w:ascii="Times New Roman" w:hAnsi="Times New Roman" w:eastAsia="宋体" w:cs="Times New Roman"/>
          <w:i w:val="0"/>
          <w:iCs w:val="0"/>
          <w:sz w:val="24"/>
          <w:szCs w:val="24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position w:val="-12"/>
          <w:sz w:val="21"/>
          <w:szCs w:val="21"/>
          <w:highlight w:val="none"/>
          <w:lang w:val="en-US" w:eastAsia="zh-CN"/>
        </w:rPr>
        <w:object>
          <v:shape id="_x0000_i1041" o:spt="75" type="#_x0000_t75" style="height:18pt;width:17pt;" o:ole="t" filled="f" o:preferrelative="t" stroked="f" coordsize="21600,21600">
            <v:path/>
            <v:fill on="f" focussize="0,0"/>
            <v:stroke on="f"/>
            <v:imagedata r:id="rId47" o:title=""/>
            <o:lock v:ext="edit" aspectratio="t"/>
            <w10:wrap type="none"/>
            <w10:anchorlock/>
          </v:shape>
          <o:OLEObject Type="Embed" ProgID="Equation.KSEE3" ShapeID="_x0000_i1041" DrawAspect="Content" ObjectID="_1468075739" r:id="rId46">
            <o:LockedField>false</o:LockedField>
          </o:OLEObject>
        </w:object>
      </w:r>
      <w:r>
        <w:rPr>
          <w:rFonts w:hint="eastAsia" w:ascii="Times New Roman" w:cs="Times New Roman"/>
          <w:i/>
          <w:iCs/>
          <w:sz w:val="24"/>
          <w:szCs w:val="24"/>
          <w:lang w:val="en-US" w:eastAsia="zh-CN"/>
        </w:rPr>
        <w:t xml:space="preserve"> </w:t>
      </w:r>
      <w:r>
        <w:t>——</w:t>
      </w:r>
      <w:r>
        <w:rPr>
          <w:rFonts w:hint="eastAsia" w:ascii="Times New Roman" w:cs="Times New Roman"/>
          <w:sz w:val="24"/>
          <w:szCs w:val="24"/>
          <w:highlight w:val="none"/>
          <w:lang w:val="en-US" w:eastAsia="zh-CN"/>
        </w:rPr>
        <w:t>量块1的标准值，mm</w:t>
      </w:r>
      <w:r>
        <w:rPr>
          <w:rFonts w:hint="eastAsia" w:ascii="Times New Roman" w:hAnsi="Times New Roman" w:eastAsia="宋体" w:cs="Times New Roman"/>
          <w:i w:val="0"/>
          <w:iCs w:val="0"/>
          <w:sz w:val="24"/>
          <w:szCs w:val="24"/>
          <w:highlight w:val="none"/>
          <w:lang w:val="en-US" w:eastAsia="zh-CN"/>
        </w:rPr>
        <w:t>；</w:t>
      </w:r>
    </w:p>
    <w:p>
      <w:pPr>
        <w:pStyle w:val="45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firstLine="420" w:firstLineChars="200"/>
        <w:jc w:val="both"/>
        <w:textAlignment w:val="auto"/>
        <w:rPr>
          <w:rFonts w:hint="eastAsia" w:ascii="Times New Roman" w:hAnsi="Times New Roman" w:eastAsia="宋体" w:cs="Times New Roman"/>
          <w:i w:val="0"/>
          <w:iCs w:val="0"/>
          <w:sz w:val="24"/>
          <w:szCs w:val="24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position w:val="-12"/>
          <w:sz w:val="21"/>
          <w:szCs w:val="21"/>
          <w:highlight w:val="none"/>
          <w:lang w:val="en-US" w:eastAsia="zh-CN"/>
        </w:rPr>
        <w:object>
          <v:shape id="_x0000_i1042" o:spt="75" type="#_x0000_t75" style="height:18pt;width:18pt;" o:ole="t" filled="f" o:preferrelative="t" stroked="f" coordsize="21600,21600">
            <v:path/>
            <v:fill on="f" focussize="0,0"/>
            <v:stroke on="f"/>
            <v:imagedata r:id="rId49" o:title=""/>
            <o:lock v:ext="edit" aspectratio="t"/>
            <w10:wrap type="none"/>
            <w10:anchorlock/>
          </v:shape>
          <o:OLEObject Type="Embed" ProgID="Equation.KSEE3" ShapeID="_x0000_i1042" DrawAspect="Content" ObjectID="_1468075740" r:id="rId48">
            <o:LockedField>false</o:LockedField>
          </o:OLEObject>
        </w:object>
      </w:r>
      <w:r>
        <w:rPr>
          <w:rFonts w:hint="eastAsia" w:ascii="Times New Roman" w:cs="Times New Roman"/>
          <w:i/>
          <w:iCs/>
          <w:sz w:val="24"/>
          <w:szCs w:val="24"/>
          <w:lang w:val="en-US" w:eastAsia="zh-CN"/>
        </w:rPr>
        <w:t xml:space="preserve"> </w:t>
      </w:r>
      <w:r>
        <w:t>——</w:t>
      </w:r>
      <w:r>
        <w:rPr>
          <w:rFonts w:hint="eastAsia" w:ascii="Times New Roman" w:cs="Times New Roman"/>
          <w:sz w:val="24"/>
          <w:szCs w:val="24"/>
          <w:highlight w:val="none"/>
          <w:lang w:val="en-US" w:eastAsia="zh-CN"/>
        </w:rPr>
        <w:t>量块2的标准值，mm</w:t>
      </w:r>
      <w:r>
        <w:rPr>
          <w:rFonts w:hint="eastAsia" w:ascii="Times New Roman" w:hAnsi="Times New Roman" w:eastAsia="宋体" w:cs="Times New Roman"/>
          <w:i w:val="0"/>
          <w:iCs w:val="0"/>
          <w:sz w:val="24"/>
          <w:szCs w:val="24"/>
          <w:highlight w:val="none"/>
          <w:lang w:val="en-US" w:eastAsia="zh-CN"/>
        </w:rPr>
        <w:t>；</w:t>
      </w:r>
    </w:p>
    <w:p>
      <w:pPr>
        <w:pStyle w:val="45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firstLine="480" w:firstLineChars="200"/>
        <w:jc w:val="left"/>
        <w:textAlignment w:val="auto"/>
        <w:rPr>
          <w:rFonts w:hint="default" w:ascii="Times New Roman" w:cs="Times New Roman"/>
          <w:sz w:val="24"/>
          <w:szCs w:val="24"/>
          <w:highlight w:val="none"/>
          <w:lang w:val="en-US" w:eastAsia="zh-CN"/>
        </w:rPr>
      </w:pPr>
      <w:r>
        <w:rPr>
          <w:rFonts w:hint="eastAsia" w:hAnsi="Cambria Math" w:cs="Times New Roman"/>
          <w:i w:val="0"/>
          <w:iCs/>
          <w:position w:val="-4"/>
          <w:sz w:val="24"/>
          <w:szCs w:val="24"/>
          <w:highlight w:val="none"/>
          <w:lang w:val="en-US" w:eastAsia="zh-CN" w:bidi="ar-SA"/>
        </w:rPr>
        <w:object>
          <v:shape id="_x0000_i1043" o:spt="75" type="#_x0000_t75" style="height:13pt;width:18pt;" o:ole="t" filled="f" o:preferrelative="t" stroked="f" coordsize="21600,21600">
            <v:path/>
            <v:fill on="f" focussize="0,0"/>
            <v:stroke on="f"/>
            <v:imagedata r:id="rId51" o:title=""/>
            <o:lock v:ext="edit" aspectratio="t"/>
            <w10:wrap type="none"/>
            <w10:anchorlock/>
          </v:shape>
          <o:OLEObject Type="Embed" ProgID="Equation.KSEE3" ShapeID="_x0000_i1043" DrawAspect="Content" ObjectID="_1468075741" r:id="rId50">
            <o:LockedField>false</o:LockedField>
          </o:OLEObject>
        </w:object>
      </w:r>
      <w:r>
        <w:rPr>
          <w:rFonts w:hint="eastAsia" w:ascii="Times New Roman" w:cs="Times New Roman"/>
          <w:i/>
          <w:iCs/>
          <w:sz w:val="24"/>
          <w:szCs w:val="24"/>
          <w:lang w:val="en-US" w:eastAsia="zh-CN"/>
        </w:rPr>
        <w:t xml:space="preserve"> </w:t>
      </w:r>
      <w:r>
        <w:t>——</w:t>
      </w:r>
      <w:r>
        <w:rPr>
          <w:rFonts w:hint="eastAsia" w:ascii="Times New Roman" w:cs="Times New Roman"/>
          <w:sz w:val="24"/>
          <w:szCs w:val="24"/>
          <w:highlight w:val="none"/>
          <w:lang w:val="en-US" w:eastAsia="zh-CN"/>
        </w:rPr>
        <w:t xml:space="preserve">位移示值误差，mm。                          </w:t>
      </w:r>
    </w:p>
    <w:p>
      <w:pPr>
        <w:pStyle w:val="45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0" w:firstLineChars="0"/>
        <w:textAlignment w:val="auto"/>
        <w:outlineLvl w:val="2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bookmarkStart w:id="182" w:name="_Toc16674"/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6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.2.</w:t>
      </w:r>
      <w:r>
        <w:rPr>
          <w:rFonts w:hint="eastAsia" w:ascii="Times New Roman" w:cs="Times New Roman"/>
          <w:sz w:val="24"/>
          <w:szCs w:val="24"/>
          <w:lang w:val="en-US" w:eastAsia="zh-CN"/>
        </w:rPr>
        <w:t>3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 xml:space="preserve"> </w:t>
      </w:r>
      <w:bookmarkEnd w:id="182"/>
      <w:r>
        <w:rPr>
          <w:rFonts w:hint="eastAsia" w:ascii="Times New Roman" w:cs="Times New Roman"/>
          <w:sz w:val="24"/>
          <w:szCs w:val="24"/>
          <w:lang w:val="en-US" w:eastAsia="zh-CN"/>
        </w:rPr>
        <w:t>程序升温速率偏差</w:t>
      </w:r>
    </w:p>
    <w:p>
      <w:pPr>
        <w:pStyle w:val="45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firstLine="480" w:firstLineChars="200"/>
        <w:textAlignment w:val="auto"/>
        <w:outlineLvl w:val="9"/>
        <w:rPr>
          <w:rFonts w:hint="default" w:ascii="Times New Roman" w:hAnsi="Times New Roman" w:eastAsiaTheme="minorEastAsia"/>
          <w:sz w:val="24"/>
          <w:highlight w:val="none"/>
          <w:lang w:val="en-US" w:eastAsia="zh-CN"/>
        </w:rPr>
      </w:pPr>
      <w:bookmarkStart w:id="183" w:name="_Toc126"/>
      <w:r>
        <w:rPr>
          <w:rFonts w:hint="eastAsia" w:ascii="Times New Roman" w:eastAsiaTheme="minorEastAsia"/>
          <w:sz w:val="24"/>
          <w:highlight w:val="none"/>
          <w:lang w:val="en-US" w:eastAsia="zh-CN"/>
        </w:rPr>
        <w:t>支架上放置一个高熔点热分析标物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，</w:t>
      </w:r>
      <w:r>
        <w:rPr>
          <w:rFonts w:hint="eastAsia" w:ascii="Times New Roman" w:eastAsiaTheme="minorEastAsia"/>
          <w:sz w:val="24"/>
          <w:highlight w:val="none"/>
          <w:lang w:val="en-US" w:eastAsia="zh-CN"/>
        </w:rPr>
        <w:t>关闭加热炉，以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3℃/min</w:t>
      </w:r>
      <w:r>
        <w:rPr>
          <w:rFonts w:hint="eastAsia" w:ascii="Times New Roman" w:eastAsiaTheme="minorEastAsia"/>
          <w:sz w:val="24"/>
          <w:highlight w:val="none"/>
          <w:lang w:val="en-US" w:eastAsia="zh-CN"/>
        </w:rPr>
        <w:t>的升温速率进行加热，待升温稳定后用秒表开始计时，此时炉内环境温度为</w:t>
      </w:r>
      <w:r>
        <w:rPr>
          <w:rFonts w:hint="eastAsia" w:ascii="Times New Roman" w:hAnsi="Times New Roman" w:eastAsia="宋体" w:cs="Times New Roman"/>
          <w:position w:val="-12"/>
          <w:sz w:val="24"/>
          <w:szCs w:val="24"/>
          <w:highlight w:val="none"/>
          <w:lang w:val="en-US" w:eastAsia="zh-CN"/>
        </w:rPr>
        <w:object>
          <v:shape id="_x0000_i1044" o:spt="75" type="#_x0000_t75" style="height:18pt;width:13pt;" o:ole="t" filled="f" o:preferrelative="t" stroked="f" coordsize="21600,21600">
            <v:path/>
            <v:fill on="f" focussize="0,0"/>
            <v:stroke on="f"/>
            <v:imagedata r:id="rId53" o:title=""/>
            <o:lock v:ext="edit" aspectratio="t"/>
            <w10:wrap type="none"/>
            <w10:anchorlock/>
          </v:shape>
          <o:OLEObject Type="Embed" ProgID="Equation.KSEE3" ShapeID="_x0000_i1044" DrawAspect="Content" ObjectID="_1468075742" r:id="rId52">
            <o:LockedField>false</o:LockedField>
          </o:OLEObject>
        </w:object>
      </w:r>
      <w:r>
        <w:rPr>
          <w:rFonts w:hint="eastAsia" w:ascii="Times New Roman" w:eastAsiaTheme="minorEastAsia"/>
          <w:sz w:val="24"/>
          <w:highlight w:val="none"/>
          <w:lang w:val="en-US" w:eastAsia="zh-CN"/>
        </w:rPr>
        <w:t>，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10</w:t>
      </w:r>
      <w:r>
        <w:rPr>
          <w:rFonts w:hint="eastAsia" w:ascii="Times New Roman" w:eastAsiaTheme="minorEastAsia"/>
          <w:sz w:val="24"/>
          <w:highlight w:val="none"/>
          <w:lang w:val="en-US" w:eastAsia="zh-CN"/>
        </w:rPr>
        <w:t>分钟后记录炉内环境温度</w:t>
      </w:r>
      <w:r>
        <w:rPr>
          <w:rFonts w:hint="eastAsia" w:ascii="Times New Roman" w:hAnsi="Times New Roman" w:eastAsia="宋体" w:cs="Times New Roman"/>
          <w:position w:val="-12"/>
          <w:sz w:val="24"/>
          <w:szCs w:val="24"/>
          <w:highlight w:val="none"/>
          <w:lang w:val="en-US" w:eastAsia="zh-CN"/>
        </w:rPr>
        <w:object>
          <v:shape id="_x0000_i1045" o:spt="75" type="#_x0000_t75" style="height:18pt;width:16pt;" o:ole="t" filled="f" o:preferrelative="t" stroked="f" coordsize="21600,21600">
            <v:path/>
            <v:fill on="f" focussize="0,0"/>
            <v:stroke on="f"/>
            <v:imagedata r:id="rId55" o:title=""/>
            <o:lock v:ext="edit" aspectratio="t"/>
            <w10:wrap type="none"/>
            <w10:anchorlock/>
          </v:shape>
          <o:OLEObject Type="Embed" ProgID="Equation.KSEE3" ShapeID="_x0000_i1045" DrawAspect="Content" ObjectID="_1468075743" r:id="rId54">
            <o:LockedField>false</o:LockedField>
          </o:OLEObject>
        </w:object>
      </w:r>
      <w:r>
        <w:rPr>
          <w:rFonts w:hint="eastAsia" w:ascii="Times New Roman" w:eastAsiaTheme="minorEastAsia"/>
          <w:sz w:val="24"/>
          <w:highlight w:val="none"/>
          <w:lang w:val="en-US" w:eastAsia="zh-CN"/>
        </w:rPr>
        <w:t>，</w:t>
      </w:r>
      <w:r>
        <w:rPr>
          <w:rFonts w:hint="eastAsia" w:ascii="Times New Roman" w:cs="Times New Roman"/>
          <w:sz w:val="24"/>
          <w:szCs w:val="24"/>
          <w:highlight w:val="none"/>
          <w:lang w:val="en-US" w:eastAsia="zh-CN"/>
        </w:rPr>
        <w:t>按公式（4）</w:t>
      </w:r>
      <w:r>
        <w:rPr>
          <w:rFonts w:hint="eastAsia" w:ascii="Times New Roman" w:eastAsiaTheme="minorEastAsia"/>
          <w:sz w:val="24"/>
          <w:highlight w:val="none"/>
          <w:lang w:val="en-US" w:eastAsia="zh-CN"/>
        </w:rPr>
        <w:t xml:space="preserve">计算程序升温速率偏差。 </w:t>
      </w:r>
    </w:p>
    <w:bookmarkEnd w:id="183"/>
    <w:p>
      <w:pPr>
        <w:pStyle w:val="45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firstLine="0" w:firstLineChars="0"/>
        <w:jc w:val="right"/>
        <w:textAlignment w:val="auto"/>
        <w:outlineLvl w:val="9"/>
        <w:rPr>
          <w:rFonts w:hint="eastAsia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 xml:space="preserve">                  </w:t>
      </w:r>
      <w:r>
        <w:rPr>
          <w:rFonts w:hint="eastAsia" w:ascii="Times New Roman" w:hAnsi="Times New Roman" w:eastAsia="宋体" w:cs="Times New Roman"/>
          <w:position w:val="-28"/>
          <w:sz w:val="24"/>
          <w:szCs w:val="24"/>
          <w:highlight w:val="none"/>
          <w:lang w:val="en-US" w:eastAsia="zh-CN"/>
        </w:rPr>
        <w:object>
          <v:shape id="_x0000_i1046" o:spt="75" type="#_x0000_t75" style="height:34pt;width:127pt;" o:ole="t" filled="f" o:preferrelative="t" stroked="f" coordsize="21600,21600">
            <v:path/>
            <v:fill on="f" focussize="0,0"/>
            <v:stroke on="f"/>
            <v:imagedata r:id="rId57" o:title=""/>
            <o:lock v:ext="edit" aspectratio="t"/>
            <w10:wrap type="none"/>
            <w10:anchorlock/>
          </v:shape>
          <o:OLEObject Type="Embed" ProgID="Equation.KSEE3" ShapeID="_x0000_i1046" DrawAspect="Content" ObjectID="_1468075744" r:id="rId56">
            <o:LockedField>false</o:LockedField>
          </o:OLEObject>
        </w:object>
      </w:r>
      <w:r>
        <w:rPr>
          <w:rFonts w:hint="eastAsia" w:ascii="Times New Roman" w:cs="Times New Roman"/>
          <w:sz w:val="24"/>
          <w:szCs w:val="24"/>
          <w:highlight w:val="none"/>
          <w:lang w:val="en-US" w:eastAsia="zh-CN"/>
        </w:rPr>
        <w:t xml:space="preserve">                       </w:t>
      </w:r>
      <w:r>
        <w:rPr>
          <w:rFonts w:hint="default" w:ascii="Times New Roman" w:hAnsi="Times New Roman" w:eastAsia="仿宋_GB2312" w:cs="Times New Roman"/>
          <w:bCs/>
          <w:sz w:val="21"/>
          <w:szCs w:val="21"/>
          <w:highlight w:val="none"/>
          <w:lang w:val="en-US" w:eastAsia="zh-CN"/>
        </w:rPr>
        <w:t>（</w:t>
      </w:r>
      <w:r>
        <w:rPr>
          <w:rFonts w:hint="eastAsia" w:ascii="Times New Roman" w:eastAsia="仿宋_GB2312" w:cs="Times New Roman"/>
          <w:bCs/>
          <w:sz w:val="21"/>
          <w:szCs w:val="21"/>
          <w:highlight w:val="none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bCs/>
          <w:sz w:val="21"/>
          <w:szCs w:val="21"/>
          <w:highlight w:val="none"/>
          <w:lang w:val="en-US" w:eastAsia="zh-CN"/>
        </w:rPr>
        <w:t>）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 xml:space="preserve">  </w:t>
      </w:r>
      <w:r>
        <w:rPr>
          <w:rFonts w:hint="eastAsia" w:ascii="Times New Roman" w:cs="Times New Roman"/>
          <w:sz w:val="24"/>
          <w:szCs w:val="24"/>
          <w:highlight w:val="none"/>
          <w:lang w:val="en-US" w:eastAsia="zh-CN"/>
        </w:rPr>
        <w:t xml:space="preserve">  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eastAsia" w:ascii="Times New Roman" w:cs="Times New Roman"/>
          <w:sz w:val="24"/>
          <w:szCs w:val="24"/>
          <w:highlight w:val="none"/>
          <w:lang w:val="en-US" w:eastAsia="zh-CN"/>
        </w:rPr>
        <w:t xml:space="preserve">                         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 xml:space="preserve">                     </w:t>
      </w:r>
      <w:r>
        <w:rPr>
          <w:rFonts w:hint="eastAsia" w:hAnsi="宋体" w:eastAsia="宋体" w:cs="宋体"/>
          <w:sz w:val="24"/>
          <w:szCs w:val="24"/>
          <w:highlight w:val="none"/>
          <w:lang w:val="en-US" w:eastAsia="zh-CN"/>
        </w:rPr>
        <w:t xml:space="preserve">                           </w:t>
      </w:r>
    </w:p>
    <w:p>
      <w:pPr>
        <w:pStyle w:val="45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firstLine="480" w:firstLineChars="200"/>
        <w:jc w:val="left"/>
        <w:textAlignment w:val="auto"/>
        <w:outlineLvl w:val="9"/>
        <w:rPr>
          <w:rFonts w:hint="eastAsia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hAnsi="宋体" w:eastAsia="宋体" w:cs="宋体"/>
          <w:sz w:val="24"/>
          <w:szCs w:val="24"/>
          <w:highlight w:val="none"/>
          <w:lang w:val="en-US" w:eastAsia="zh-CN"/>
        </w:rPr>
        <w:t>式中：</w:t>
      </w:r>
    </w:p>
    <w:p>
      <w:pPr>
        <w:pStyle w:val="4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left"/>
        <w:textAlignment w:val="auto"/>
        <w:outlineLvl w:val="9"/>
        <w:rPr>
          <w:rFonts w:hint="eastAsia" w:ascii="Times New Roman" w:hAnsi="Times New Roman" w:eastAsia="宋体" w:cs="Times New Roman"/>
          <w:i w:val="0"/>
          <w:iCs w:val="0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="宋体" w:cs="Times New Roman"/>
          <w:position w:val="-12"/>
          <w:sz w:val="24"/>
          <w:szCs w:val="24"/>
          <w:highlight w:val="none"/>
          <w:lang w:val="en-US" w:eastAsia="zh-CN"/>
        </w:rPr>
        <w:object>
          <v:shape id="_x0000_i1047" o:spt="75" type="#_x0000_t75" style="height:18pt;width:13pt;" o:ole="t" filled="f" o:preferrelative="t" stroked="f" coordsize="21600,21600">
            <v:path/>
            <v:fill on="f" focussize="0,0"/>
            <v:stroke on="f"/>
            <v:imagedata r:id="rId53" o:title=""/>
            <o:lock v:ext="edit" aspectratio="t"/>
            <w10:wrap type="none"/>
            <w10:anchorlock/>
          </v:shape>
          <o:OLEObject Type="Embed" ProgID="Equation.KSEE3" ShapeID="_x0000_i1047" DrawAspect="Content" ObjectID="_1468075745" r:id="rId58">
            <o:LockedField>false</o:LockedField>
          </o:OLEObject>
        </w:object>
      </w:r>
      <w:r>
        <w:rPr>
          <w:rFonts w:hint="eastAsia" w:ascii="Times New Roman" w:cs="Times New Roman"/>
          <w:position w:val="-28"/>
          <w:sz w:val="24"/>
          <w:szCs w:val="24"/>
          <w:highlight w:val="none"/>
          <w:lang w:val="en-US" w:eastAsia="zh-CN"/>
        </w:rPr>
        <w:t xml:space="preserve"> </w:t>
      </w:r>
      <w:r>
        <w:t>——</w:t>
      </w:r>
      <w:r>
        <w:rPr>
          <w:rFonts w:ascii="宋体" w:hAnsi="宋体" w:eastAsia="宋体" w:cs="宋体"/>
          <w:sz w:val="24"/>
          <w:szCs w:val="24"/>
        </w:rPr>
        <w:t>计时开始时</w:t>
      </w:r>
      <w:r>
        <w:rPr>
          <w:rFonts w:hint="eastAsia" w:hAnsi="宋体" w:cs="宋体"/>
          <w:sz w:val="24"/>
          <w:szCs w:val="24"/>
          <w:lang w:val="en-US" w:eastAsia="zh-CN"/>
        </w:rPr>
        <w:t>的</w:t>
      </w:r>
      <w:r>
        <w:rPr>
          <w:rFonts w:ascii="宋体" w:hAnsi="宋体" w:eastAsia="宋体" w:cs="宋体"/>
          <w:sz w:val="24"/>
          <w:szCs w:val="24"/>
        </w:rPr>
        <w:t>温度，</w:t>
      </w:r>
      <w:r>
        <w:rPr>
          <w:rFonts w:hint="default" w:ascii="Times New Roman" w:hAnsi="Times New Roman" w:eastAsia="宋体" w:cs="Times New Roman"/>
          <w:sz w:val="24"/>
          <w:szCs w:val="24"/>
        </w:rPr>
        <w:t>℃</w:t>
      </w:r>
      <w:r>
        <w:rPr>
          <w:rFonts w:hint="eastAsia" w:ascii="Times New Roman" w:hAnsi="Times New Roman" w:eastAsia="宋体" w:cs="Times New Roman"/>
          <w:i w:val="0"/>
          <w:iCs w:val="0"/>
          <w:sz w:val="24"/>
          <w:szCs w:val="24"/>
          <w:highlight w:val="none"/>
          <w:lang w:val="en-US" w:eastAsia="zh-CN"/>
        </w:rPr>
        <w:t>；</w:t>
      </w:r>
    </w:p>
    <w:p>
      <w:pPr>
        <w:pStyle w:val="4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left"/>
        <w:textAlignment w:val="auto"/>
        <w:outlineLvl w:val="9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position w:val="-12"/>
          <w:sz w:val="24"/>
          <w:szCs w:val="24"/>
          <w:highlight w:val="none"/>
          <w:lang w:val="en-US" w:eastAsia="zh-CN"/>
        </w:rPr>
        <w:object>
          <v:shape id="_x0000_i1048" o:spt="75" type="#_x0000_t75" style="height:18pt;width:16pt;" o:ole="t" filled="f" o:preferrelative="t" stroked="f" coordsize="21600,21600">
            <v:path/>
            <v:fill on="f" focussize="0,0"/>
            <v:stroke on="f"/>
            <v:imagedata r:id="rId55" o:title=""/>
            <o:lock v:ext="edit" aspectratio="t"/>
            <w10:wrap type="none"/>
            <w10:anchorlock/>
          </v:shape>
          <o:OLEObject Type="Embed" ProgID="Equation.KSEE3" ShapeID="_x0000_i1048" DrawAspect="Content" ObjectID="_1468075746" r:id="rId59">
            <o:LockedField>false</o:LockedField>
          </o:OLEObject>
        </w:object>
      </w:r>
      <w:r>
        <w:t>——</w:t>
      </w:r>
      <w:r>
        <w:rPr>
          <w:rFonts w:ascii="宋体" w:hAnsi="宋体" w:eastAsia="宋体" w:cs="宋体"/>
          <w:sz w:val="24"/>
          <w:szCs w:val="24"/>
        </w:rPr>
        <w:t>计时开始后</w:t>
      </w:r>
      <w:r>
        <w:rPr>
          <w:rFonts w:hint="default" w:ascii="Times New Roman" w:hAnsi="Times New Roman" w:eastAsia="宋体" w:cs="Times New Roman"/>
          <w:sz w:val="24"/>
          <w:szCs w:val="24"/>
        </w:rPr>
        <w:t>10min</w:t>
      </w:r>
      <w:r>
        <w:rPr>
          <w:rFonts w:ascii="宋体" w:hAnsi="宋体" w:eastAsia="宋体" w:cs="宋体"/>
          <w:sz w:val="24"/>
          <w:szCs w:val="24"/>
        </w:rPr>
        <w:t>时</w:t>
      </w:r>
      <w:r>
        <w:rPr>
          <w:rFonts w:hint="eastAsia" w:hAnsi="宋体" w:cs="宋体"/>
          <w:sz w:val="24"/>
          <w:szCs w:val="24"/>
          <w:lang w:val="en-US" w:eastAsia="zh-CN"/>
        </w:rPr>
        <w:t>的</w:t>
      </w:r>
      <w:r>
        <w:rPr>
          <w:rFonts w:ascii="宋体" w:hAnsi="宋体" w:eastAsia="宋体" w:cs="宋体"/>
          <w:sz w:val="24"/>
          <w:szCs w:val="24"/>
        </w:rPr>
        <w:t>温度，</w:t>
      </w:r>
      <w:r>
        <w:rPr>
          <w:rFonts w:hint="default" w:ascii="Times New Roman" w:hAnsi="Times New Roman" w:eastAsia="宋体" w:cs="Times New Roman"/>
          <w:sz w:val="24"/>
          <w:szCs w:val="24"/>
        </w:rPr>
        <w:t>℃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;</w:t>
      </w:r>
    </w:p>
    <w:p>
      <w:pPr>
        <w:pStyle w:val="4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left"/>
        <w:textAlignment w:val="auto"/>
        <w:outlineLvl w:val="9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position w:val="-6"/>
          <w:sz w:val="24"/>
          <w:szCs w:val="24"/>
          <w:highlight w:val="none"/>
          <w:lang w:val="en-US" w:eastAsia="zh-CN"/>
        </w:rPr>
        <w:object>
          <v:shape id="_x0000_i1049" o:spt="75" type="#_x0000_t75" style="height:12pt;width:6.95pt;" o:ole="t" filled="f" o:preferrelative="t" stroked="f" coordsize="21600,21600">
            <v:path/>
            <v:fill on="f" focussize="0,0"/>
            <v:stroke on="f"/>
            <v:imagedata r:id="rId61" o:title=""/>
            <o:lock v:ext="edit" aspectratio="t"/>
            <w10:wrap type="none"/>
            <w10:anchorlock/>
          </v:shape>
          <o:OLEObject Type="Embed" ProgID="Equation.KSEE3" ShapeID="_x0000_i1049" DrawAspect="Content" ObjectID="_1468075747" r:id="rId60">
            <o:LockedField>false</o:LockedField>
          </o:OLEObject>
        </w:object>
      </w:r>
      <w:r>
        <w:rPr>
          <w:rFonts w:hint="eastAsia" w:ascii="Times New Roman" w:cs="Times New Roman"/>
          <w:position w:val="-28"/>
          <w:sz w:val="24"/>
          <w:szCs w:val="24"/>
          <w:highlight w:val="none"/>
          <w:lang w:val="en-US" w:eastAsia="zh-CN"/>
        </w:rPr>
        <w:t xml:space="preserve">  </w:t>
      </w:r>
      <w:r>
        <w:t>——</w:t>
      </w:r>
      <w:r>
        <w:rPr>
          <w:rFonts w:hint="eastAsia" w:ascii="Times New Roman" w:hAnsi="Times New Roman" w:eastAsia="宋体" w:cs="Times New Roman"/>
          <w:position w:val="-12"/>
          <w:sz w:val="24"/>
          <w:szCs w:val="24"/>
          <w:highlight w:val="none"/>
          <w:lang w:val="en-US" w:eastAsia="zh-CN"/>
        </w:rPr>
        <w:object>
          <v:shape id="_x0000_i1050" o:spt="75" type="#_x0000_t75" style="height:18pt;width:16pt;" o:ole="t" filled="f" o:preferrelative="t" stroked="f" coordsize="21600,21600">
            <v:path/>
            <v:fill on="f" focussize="0,0"/>
            <v:stroke on="f"/>
            <v:imagedata r:id="rId55" o:title=""/>
            <o:lock v:ext="edit" aspectratio="t"/>
            <w10:wrap type="none"/>
            <w10:anchorlock/>
          </v:shape>
          <o:OLEObject Type="Embed" ProgID="Equation.KSEE3" ShapeID="_x0000_i1050" DrawAspect="Content" ObjectID="_1468075748" r:id="rId62">
            <o:LockedField>false</o:LockedField>
          </o:OLEObject>
        </w:objec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温度时秒表示数，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10min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；</w:t>
      </w:r>
    </w:p>
    <w:p>
      <w:pPr>
        <w:pStyle w:val="4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480" w:firstLineChars="200"/>
        <w:jc w:val="left"/>
        <w:textAlignment w:val="auto"/>
        <w:outlineLvl w:val="9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position w:val="-6"/>
          <w:sz w:val="24"/>
          <w:szCs w:val="24"/>
          <w:highlight w:val="none"/>
          <w:lang w:val="en-US" w:eastAsia="zh-CN"/>
        </w:rPr>
        <w:object>
          <v:shape id="_x0000_i1051" o:spt="75" type="#_x0000_t75" style="height:11pt;width:10pt;" o:ole="t" filled="f" o:preferrelative="t" stroked="f" coordsize="21600,21600">
            <v:path/>
            <v:fill on="f" focussize="0,0"/>
            <v:stroke on="f"/>
            <v:imagedata r:id="rId64" o:title=""/>
            <o:lock v:ext="edit" aspectratio="t"/>
            <w10:wrap type="none"/>
            <w10:anchorlock/>
          </v:shape>
          <o:OLEObject Type="Embed" ProgID="Equation.KSEE3" ShapeID="_x0000_i1051" DrawAspect="Content" ObjectID="_1468075749" r:id="rId63">
            <o:LockedField>false</o:LockedField>
          </o:OLEObject>
        </w:object>
      </w:r>
      <w:r>
        <w:rPr>
          <w:rFonts w:hint="eastAsia" w:ascii="Times New Roman" w:cs="Times New Roman"/>
          <w:position w:val="-28"/>
          <w:sz w:val="24"/>
          <w:szCs w:val="24"/>
          <w:highlight w:val="none"/>
          <w:lang w:val="en-US" w:eastAsia="zh-CN"/>
        </w:rPr>
        <w:t xml:space="preserve"> </w:t>
      </w:r>
      <w:r>
        <w:t>——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升温速率，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3℃/min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。</w:t>
      </w:r>
    </w:p>
    <w:p>
      <w:pPr>
        <w:pStyle w:val="4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480" w:firstLineChars="200"/>
        <w:jc w:val="left"/>
        <w:textAlignment w:val="auto"/>
        <w:outlineLvl w:val="9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position w:val="-6"/>
          <w:sz w:val="24"/>
          <w:szCs w:val="24"/>
          <w:highlight w:val="none"/>
          <w:lang w:val="en-US" w:eastAsia="zh-CN"/>
        </w:rPr>
        <w:object>
          <v:shape id="_x0000_i1052" o:spt="75" type="#_x0000_t75" style="height:13.95pt;width:19pt;" o:ole="t" filled="f" o:preferrelative="t" stroked="f" coordsize="21600,21600">
            <v:path/>
            <v:fill on="f" focussize="0,0"/>
            <v:stroke on="f"/>
            <v:imagedata r:id="rId66" o:title=""/>
            <o:lock v:ext="edit" aspectratio="t"/>
            <w10:wrap type="none"/>
            <w10:anchorlock/>
          </v:shape>
          <o:OLEObject Type="Embed" ProgID="Equation.KSEE3" ShapeID="_x0000_i1052" DrawAspect="Content" ObjectID="_1468075750" r:id="rId65">
            <o:LockedField>false</o:LockedField>
          </o:OLEObject>
        </w:object>
      </w:r>
      <w:r>
        <w:t>——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程序</w:t>
      </w:r>
      <w:r>
        <w:rPr>
          <w:rFonts w:ascii="宋体" w:hAnsi="宋体" w:eastAsia="宋体" w:cs="宋体"/>
          <w:sz w:val="24"/>
          <w:szCs w:val="24"/>
        </w:rPr>
        <w:t>升温速率</w:t>
      </w:r>
      <w:r>
        <w:rPr>
          <w:rFonts w:hint="eastAsia" w:ascii="Times New Roman" w:eastAsiaTheme="minorEastAsia"/>
          <w:kern w:val="2"/>
          <w:sz w:val="24"/>
          <w:highlight w:val="none"/>
          <w:lang w:val="en-US" w:eastAsia="zh-CN"/>
        </w:rPr>
        <w:t>偏差</w:t>
      </w:r>
      <w:r>
        <w:rPr>
          <w:rFonts w:hint="eastAsia" w:ascii="Times New Roman" w:eastAsiaTheme="minorEastAsia"/>
          <w:kern w:val="2"/>
          <w:sz w:val="24"/>
          <w:highlight w:val="none"/>
          <w:lang w:eastAsia="zh-CN"/>
        </w:rPr>
        <w:t>，</w:t>
      </w:r>
      <w:r>
        <w:rPr>
          <w:rFonts w:hint="eastAsia" w:ascii="Times New Roman" w:eastAsiaTheme="minorEastAsia"/>
          <w:kern w:val="2"/>
          <w:sz w:val="24"/>
          <w:highlight w:val="none"/>
          <w:lang w:val="en-US" w:eastAsia="zh-CN"/>
        </w:rPr>
        <w:t>%</w:t>
      </w:r>
      <w:r>
        <w:rPr>
          <w:rFonts w:hint="eastAsia" w:ascii="Times New Roman" w:hAnsi="Times New Roman" w:eastAsia="宋体" w:cs="Times New Roman"/>
          <w:i w:val="0"/>
          <w:iCs w:val="0"/>
          <w:sz w:val="24"/>
          <w:szCs w:val="24"/>
          <w:highlight w:val="none"/>
          <w:lang w:val="en-US" w:eastAsia="zh-CN"/>
        </w:rPr>
        <w:t>；</w:t>
      </w:r>
    </w:p>
    <w:p>
      <w:pPr>
        <w:pStyle w:val="4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left"/>
        <w:textAlignment w:val="auto"/>
        <w:outlineLvl w:val="9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1"/>
          <w:szCs w:val="21"/>
          <w:lang w:val="en-US" w:eastAsia="zh-CN"/>
        </w:rPr>
        <w:t>注：如需校准其他程序升温速率可参照上述方法。</w:t>
      </w:r>
    </w:p>
    <w:p>
      <w:pPr>
        <w:pStyle w:val="45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firstLine="0" w:firstLineChars="0"/>
        <w:jc w:val="both"/>
        <w:textAlignment w:val="auto"/>
        <w:outlineLvl w:val="2"/>
        <w:rPr>
          <w:rFonts w:hint="eastAsia" w:ascii="Times New Roman" w:cs="Times New Roman"/>
          <w:i w:val="0"/>
          <w:iCs w:val="0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cs="Times New Roman"/>
          <w:i w:val="0"/>
          <w:iCs w:val="0"/>
          <w:sz w:val="24"/>
          <w:szCs w:val="24"/>
          <w:highlight w:val="none"/>
          <w:lang w:val="en-US" w:eastAsia="zh-CN"/>
        </w:rPr>
        <w:t>6.2.4 温度示值误差及重复性</w:t>
      </w:r>
    </w:p>
    <w:p>
      <w:pPr>
        <w:pStyle w:val="45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0" w:firstLineChars="0"/>
        <w:textAlignment w:val="auto"/>
        <w:rPr>
          <w:rFonts w:hint="eastAsia" w:ascii="E-BZ" w:hAnsi="E-BZ" w:cs="宋体"/>
          <w:color w:val="000000"/>
          <w:kern w:val="0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6.2.4.1 穿刺</w:t>
      </w:r>
      <w:r>
        <w:rPr>
          <w:rFonts w:hint="eastAsia" w:ascii="Times New Roman" w:cs="Times New Roman"/>
          <w:sz w:val="24"/>
          <w:szCs w:val="24"/>
          <w:lang w:val="en-US" w:eastAsia="zh-CN"/>
        </w:rPr>
        <w:t>或压缩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夹具校准温度</w:t>
      </w:r>
      <w:r>
        <w:rPr>
          <w:rFonts w:hint="eastAsia" w:ascii="Times New Roman" w:cs="Times New Roman"/>
          <w:i w:val="0"/>
          <w:iCs w:val="0"/>
          <w:sz w:val="24"/>
          <w:szCs w:val="24"/>
          <w:highlight w:val="none"/>
          <w:lang w:val="en-US" w:eastAsia="zh-CN"/>
        </w:rPr>
        <w:t>示值误差及重复性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hint="eastAsia" w:ascii="Times New Roman" w:cs="Times New Roman"/>
          <w:i w:val="0"/>
          <w:iCs w:val="0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cs="Times New Roman"/>
          <w:i w:val="0"/>
          <w:iCs w:val="0"/>
          <w:sz w:val="24"/>
          <w:szCs w:val="24"/>
          <w:highlight w:val="none"/>
          <w:lang w:val="en-US" w:eastAsia="zh-CN"/>
        </w:rPr>
        <w:t>设备穿刺或压缩模式支持采用热分析标准物质开展温度校准时，</w:t>
      </w:r>
      <w:r>
        <w:rPr>
          <w:rFonts w:hint="eastAsia" w:cs="Times New Roman"/>
          <w:i w:val="0"/>
          <w:iCs w:val="0"/>
          <w:sz w:val="24"/>
          <w:szCs w:val="24"/>
          <w:highlight w:val="none"/>
          <w:lang w:val="en-US" w:eastAsia="zh-CN"/>
        </w:rPr>
        <w:t>可</w:t>
      </w:r>
      <w:r>
        <w:rPr>
          <w:rFonts w:hint="eastAsia" w:ascii="Times New Roman" w:cs="Times New Roman"/>
          <w:i w:val="0"/>
          <w:iCs w:val="0"/>
          <w:sz w:val="24"/>
          <w:szCs w:val="24"/>
          <w:highlight w:val="none"/>
          <w:lang w:val="en-US" w:eastAsia="zh-CN"/>
        </w:rPr>
        <w:t>采用</w:t>
      </w:r>
      <w:r>
        <w:rPr>
          <w:rFonts w:hint="eastAsia" w:cs="Times New Roman"/>
          <w:i w:val="0"/>
          <w:iCs w:val="0"/>
          <w:sz w:val="24"/>
          <w:szCs w:val="24"/>
          <w:highlight w:val="none"/>
          <w:lang w:val="en-US" w:eastAsia="zh-CN"/>
        </w:rPr>
        <w:t>穿刺或压缩</w:t>
      </w:r>
      <w:r>
        <w:rPr>
          <w:rFonts w:hint="eastAsia" w:ascii="Times New Roman" w:cs="Times New Roman"/>
          <w:i w:val="0"/>
          <w:iCs w:val="0"/>
          <w:sz w:val="24"/>
          <w:szCs w:val="24"/>
          <w:highlight w:val="none"/>
          <w:lang w:val="en-US" w:eastAsia="zh-CN"/>
        </w:rPr>
        <w:t>夹具使用热分析标准物质进行校准</w:t>
      </w:r>
      <w:r>
        <w:rPr>
          <w:rFonts w:hint="eastAsia" w:cs="Times New Roman"/>
          <w:i w:val="0"/>
          <w:iCs w:val="0"/>
          <w:sz w:val="24"/>
          <w:szCs w:val="24"/>
          <w:highlight w:val="none"/>
          <w:lang w:val="en-US" w:eastAsia="zh-CN"/>
        </w:rPr>
        <w:t>。</w:t>
      </w:r>
      <w:r>
        <w:rPr>
          <w:rFonts w:hint="eastAsia" w:ascii="Times New Roman" w:cs="Times New Roman"/>
          <w:i w:val="0"/>
          <w:iCs w:val="0"/>
          <w:sz w:val="24"/>
          <w:szCs w:val="24"/>
          <w:highlight w:val="none"/>
          <w:lang w:val="en-US" w:eastAsia="zh-CN"/>
        </w:rPr>
        <w:t>选择</w:t>
      </w:r>
      <w:r>
        <w:rPr>
          <w:rFonts w:hint="eastAsia" w:cs="Times New Roman"/>
          <w:i w:val="0"/>
          <w:iCs w:val="0"/>
          <w:sz w:val="24"/>
          <w:szCs w:val="24"/>
          <w:highlight w:val="none"/>
          <w:lang w:val="en-US" w:eastAsia="zh-CN"/>
        </w:rPr>
        <w:t>穿刺或压缩</w:t>
      </w:r>
      <w:r>
        <w:rPr>
          <w:rFonts w:hint="eastAsia" w:ascii="Times New Roman" w:cs="Times New Roman"/>
          <w:i w:val="0"/>
          <w:iCs w:val="0"/>
          <w:sz w:val="24"/>
          <w:szCs w:val="24"/>
          <w:highlight w:val="none"/>
          <w:lang w:val="en-US" w:eastAsia="zh-CN"/>
        </w:rPr>
        <w:t>夹具</w:t>
      </w:r>
      <w:r>
        <w:rPr>
          <w:rFonts w:hint="eastAsia" w:cs="Times New Roman"/>
          <w:i w:val="0"/>
          <w:iCs w:val="0"/>
          <w:sz w:val="24"/>
          <w:szCs w:val="24"/>
          <w:highlight w:val="none"/>
          <w:lang w:val="en-US" w:eastAsia="zh-CN"/>
        </w:rPr>
        <w:t>并</w:t>
      </w:r>
      <w:r>
        <w:rPr>
          <w:rFonts w:hint="eastAsia" w:ascii="Times New Roman" w:cs="Times New Roman"/>
          <w:i w:val="0"/>
          <w:iCs w:val="0"/>
          <w:sz w:val="24"/>
          <w:szCs w:val="24"/>
          <w:highlight w:val="none"/>
          <w:lang w:val="en-US" w:eastAsia="zh-CN"/>
        </w:rPr>
        <w:t>完成夹具校正</w:t>
      </w:r>
      <w:r>
        <w:rPr>
          <w:rFonts w:hint="eastAsia" w:cs="Times New Roman"/>
          <w:i w:val="0"/>
          <w:iCs w:val="0"/>
          <w:sz w:val="24"/>
          <w:szCs w:val="24"/>
          <w:highlight w:val="none"/>
          <w:lang w:val="en-US" w:eastAsia="zh-CN"/>
        </w:rPr>
        <w:t>，</w:t>
      </w:r>
      <w:r>
        <w:rPr>
          <w:rFonts w:hint="eastAsia" w:ascii="Times New Roman" w:cs="Times New Roman"/>
          <w:i w:val="0"/>
          <w:iCs w:val="0"/>
          <w:sz w:val="24"/>
          <w:szCs w:val="24"/>
          <w:highlight w:val="none"/>
          <w:lang w:val="en-US" w:eastAsia="zh-CN"/>
        </w:rPr>
        <w:t>根据DMA实际使用的温度范围，从附录A选取两种热分析标准物质</w:t>
      </w:r>
      <w:r>
        <w:rPr>
          <w:rFonts w:hint="eastAsia" w:cs="Times New Roman"/>
          <w:i w:val="0"/>
          <w:iCs w:val="0"/>
          <w:sz w:val="24"/>
          <w:szCs w:val="24"/>
          <w:highlight w:val="none"/>
          <w:lang w:val="en-US" w:eastAsia="zh-CN"/>
        </w:rPr>
        <w:t>，每种标准物质取样量可根据设备情况进行选择</w:t>
      </w:r>
      <w:r>
        <w:rPr>
          <w:rFonts w:hint="eastAsia" w:ascii="Times New Roman" w:cs="Times New Roman"/>
          <w:i w:val="0"/>
          <w:iCs w:val="0"/>
          <w:sz w:val="24"/>
          <w:szCs w:val="24"/>
          <w:highlight w:val="none"/>
          <w:lang w:val="en-US" w:eastAsia="zh-CN"/>
        </w:rPr>
        <w:t>。将其中一个热分析标准物质放置在支架测量位置</w:t>
      </w:r>
      <w:r>
        <w:rPr>
          <w:rFonts w:hint="eastAsia" w:cs="Times New Roman"/>
          <w:i w:val="0"/>
          <w:iCs w:val="0"/>
          <w:sz w:val="24"/>
          <w:szCs w:val="24"/>
          <w:highlight w:val="none"/>
          <w:lang w:val="en-US" w:eastAsia="zh-CN"/>
        </w:rPr>
        <w:t>（若待测温度高于350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  <w:highlight w:val="none"/>
          <w:lang w:val="en-US" w:eastAsia="zh-CN"/>
        </w:rPr>
        <w:t>℃</w:t>
      </w:r>
      <w:r>
        <w:rPr>
          <w:rFonts w:hint="eastAsia" w:cs="Times New Roman"/>
          <w:i w:val="0"/>
          <w:iCs w:val="0"/>
          <w:sz w:val="24"/>
          <w:szCs w:val="24"/>
          <w:highlight w:val="none"/>
          <w:lang w:val="en-US" w:eastAsia="zh-CN"/>
        </w:rPr>
        <w:t>，</w:t>
      </w:r>
      <w:r>
        <w:rPr>
          <w:rFonts w:hint="eastAsia" w:ascii="Times New Roman" w:cs="Times New Roman"/>
          <w:i w:val="0"/>
          <w:iCs w:val="0"/>
          <w:sz w:val="24"/>
          <w:szCs w:val="24"/>
          <w:highlight w:val="none"/>
          <w:lang w:val="en-US" w:eastAsia="zh-CN"/>
        </w:rPr>
        <w:t>通入</w:t>
      </w:r>
      <w:r>
        <w:rPr>
          <w:rFonts w:hint="eastAsia" w:cs="Times New Roman"/>
          <w:i w:val="0"/>
          <w:iCs w:val="0"/>
          <w:sz w:val="24"/>
          <w:szCs w:val="24"/>
          <w:highlight w:val="none"/>
          <w:lang w:val="en-US" w:eastAsia="zh-CN"/>
        </w:rPr>
        <w:t>保护</w:t>
      </w:r>
      <w:r>
        <w:rPr>
          <w:rFonts w:hint="eastAsia" w:ascii="Times New Roman" w:cs="Times New Roman"/>
          <w:i w:val="0"/>
          <w:iCs w:val="0"/>
          <w:sz w:val="24"/>
          <w:szCs w:val="24"/>
          <w:highlight w:val="none"/>
          <w:lang w:val="en-US" w:eastAsia="zh-CN"/>
        </w:rPr>
        <w:t>气氛，并调节</w:t>
      </w:r>
      <w:r>
        <w:rPr>
          <w:rFonts w:hint="eastAsia" w:cs="Times New Roman"/>
          <w:i w:val="0"/>
          <w:iCs w:val="0"/>
          <w:sz w:val="24"/>
          <w:szCs w:val="24"/>
          <w:highlight w:val="none"/>
          <w:lang w:val="en-US" w:eastAsia="zh-CN"/>
        </w:rPr>
        <w:t>保护气氛</w:t>
      </w:r>
      <w:r>
        <w:rPr>
          <w:rFonts w:hint="eastAsia" w:ascii="Times New Roman" w:cs="Times New Roman"/>
          <w:i w:val="0"/>
          <w:iCs w:val="0"/>
          <w:sz w:val="24"/>
          <w:szCs w:val="24"/>
          <w:highlight w:val="none"/>
          <w:lang w:val="en-US" w:eastAsia="zh-CN"/>
        </w:rPr>
        <w:t>流量至仪器说明书推荐的流量值</w:t>
      </w:r>
      <w:r>
        <w:rPr>
          <w:rFonts w:hint="eastAsia" w:cs="Times New Roman"/>
          <w:i w:val="0"/>
          <w:iCs w:val="0"/>
          <w:sz w:val="24"/>
          <w:szCs w:val="24"/>
          <w:highlight w:val="none"/>
          <w:lang w:val="en-US" w:eastAsia="zh-CN"/>
        </w:rPr>
        <w:t>）</w:t>
      </w:r>
      <w:r>
        <w:rPr>
          <w:rFonts w:hint="eastAsia" w:ascii="Times New Roman" w:cs="Times New Roman"/>
          <w:i w:val="0"/>
          <w:iCs w:val="0"/>
          <w:sz w:val="24"/>
          <w:szCs w:val="24"/>
          <w:highlight w:val="none"/>
          <w:lang w:val="en-US" w:eastAsia="zh-CN"/>
        </w:rPr>
        <w:t>，升温速率设定为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  <w:highlight w:val="none"/>
          <w:lang w:val="en-US" w:eastAsia="zh-CN"/>
        </w:rPr>
        <w:t>3℃</w:t>
      </w:r>
      <w:r>
        <w:rPr>
          <w:rFonts w:hint="eastAsia" w:ascii="Times New Roman" w:cs="Times New Roman"/>
          <w:i w:val="0"/>
          <w:iCs w:val="0"/>
          <w:sz w:val="24"/>
          <w:szCs w:val="24"/>
          <w:highlight w:val="none"/>
          <w:lang w:val="en-US" w:eastAsia="zh-CN"/>
        </w:rPr>
        <w:t>/min，初始力0.01N，参照附录A设定温度程序。实验结束后，获得温度—位移变化曲线（如图2所示），计算标准物质的熔化温度。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hint="eastAsia" w:ascii="Times New Roman" w:cs="Times New Roman"/>
          <w:i w:val="0"/>
          <w:iCs w:val="0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cs="Times New Roman"/>
          <w:i w:val="0"/>
          <w:iCs w:val="0"/>
          <w:sz w:val="24"/>
          <w:szCs w:val="24"/>
          <w:highlight w:val="none"/>
          <w:lang w:val="en-US" w:eastAsia="zh-CN"/>
        </w:rPr>
        <w:t>依据上述测量方法，更换样品，重复测量1次，共计测量2次。按公式（5）计算温度平均值，按公式（6）计算温度重复性，按公式（7）计算温度示值误差。</w:t>
      </w:r>
    </w:p>
    <w:p>
      <w:pPr>
        <w:pStyle w:val="45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firstLine="0" w:firstLineChars="0"/>
        <w:jc w:val="right"/>
        <w:textAlignment w:val="auto"/>
        <w:rPr>
          <w:rFonts w:hint="default" w:ascii="Times New Roman" w:cs="Times New Roman"/>
          <w:i w:val="0"/>
          <w:sz w:val="24"/>
          <w:szCs w:val="24"/>
          <w:highlight w:val="none"/>
          <w:lang w:val="en-US" w:eastAsia="zh-CN" w:bidi="ar-SA"/>
        </w:rPr>
      </w:pPr>
      <w:r>
        <w:rPr>
          <w:rFonts w:hint="eastAsia" w:ascii="Times New Roman" w:cs="Times New Roman"/>
          <w:i w:val="0"/>
          <w:position w:val="-14"/>
          <w:sz w:val="24"/>
          <w:szCs w:val="24"/>
          <w:highlight w:val="none"/>
          <w:lang w:val="en-US" w:eastAsia="zh-CN" w:bidi="ar-SA"/>
        </w:rPr>
        <w:object>
          <v:shape id="_x0000_i1053" o:spt="75" type="#_x0000_t75" style="height:21pt;width:93pt;" o:ole="t" filled="f" o:preferrelative="t" stroked="f" coordsize="21600,21600">
            <v:path/>
            <v:fill on="f" focussize="0,0"/>
            <v:stroke on="f"/>
            <v:imagedata r:id="rId68" o:title=""/>
            <o:lock v:ext="edit" aspectratio="t"/>
            <w10:wrap type="none"/>
            <w10:anchorlock/>
          </v:shape>
          <o:OLEObject Type="Embed" ProgID="Equation.KSEE3" ShapeID="_x0000_i1053" DrawAspect="Content" ObjectID="_1468075751" r:id="rId67">
            <o:LockedField>false</o:LockedField>
          </o:OLEObject>
        </w:object>
      </w:r>
      <w:r>
        <w:rPr>
          <w:rFonts w:hint="eastAsia" w:ascii="Times New Roman" w:cs="Times New Roman"/>
          <w:i w:val="0"/>
          <w:sz w:val="24"/>
          <w:szCs w:val="24"/>
          <w:highlight w:val="none"/>
          <w:lang w:val="en-US" w:eastAsia="zh-CN" w:bidi="ar-SA"/>
        </w:rPr>
        <w:t xml:space="preserve">                             </w:t>
      </w:r>
      <w:r>
        <w:rPr>
          <w:rFonts w:hint="default" w:ascii="Times New Roman" w:hAnsi="Times New Roman" w:cs="Times New Roman"/>
          <w:i w:val="0"/>
          <w:iCs/>
          <w:sz w:val="24"/>
          <w:szCs w:val="24"/>
          <w:highlight w:val="none"/>
          <w:lang w:val="en-US" w:eastAsia="zh-CN" w:bidi="ar-SA"/>
        </w:rPr>
        <w:t>(</w:t>
      </w:r>
      <w:r>
        <w:rPr>
          <w:rFonts w:hint="eastAsia" w:ascii="Times New Roman" w:cs="Times New Roman"/>
          <w:i w:val="0"/>
          <w:iCs/>
          <w:sz w:val="24"/>
          <w:szCs w:val="24"/>
          <w:highlight w:val="none"/>
          <w:lang w:val="en-US" w:eastAsia="zh-CN" w:bidi="ar-SA"/>
        </w:rPr>
        <w:t>5</w:t>
      </w:r>
      <w:r>
        <w:rPr>
          <w:rFonts w:hint="default" w:ascii="Times New Roman" w:hAnsi="Times New Roman" w:cs="Times New Roman"/>
          <w:i w:val="0"/>
          <w:iCs/>
          <w:sz w:val="24"/>
          <w:szCs w:val="24"/>
          <w:highlight w:val="none"/>
          <w:lang w:val="en-US" w:eastAsia="zh-CN" w:bidi="ar-SA"/>
        </w:rPr>
        <w:t>)</w:t>
      </w:r>
      <w:r>
        <w:rPr>
          <w:rFonts w:hint="eastAsia" w:ascii="Times New Roman" w:cs="Times New Roman"/>
          <w:i w:val="0"/>
          <w:sz w:val="24"/>
          <w:szCs w:val="24"/>
          <w:highlight w:val="none"/>
          <w:lang w:val="en-US" w:eastAsia="zh-CN" w:bidi="ar-SA"/>
        </w:rPr>
        <w:t xml:space="preserve">         </w:t>
      </w:r>
    </w:p>
    <w:p>
      <w:pPr>
        <w:pStyle w:val="45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firstLine="0" w:firstLineChars="0"/>
        <w:jc w:val="right"/>
        <w:textAlignment w:val="auto"/>
        <w:rPr>
          <w:rFonts w:hint="default" w:ascii="Times New Roman" w:hAnsi="Times New Roman" w:cs="Times New Roman"/>
          <w:i w:val="0"/>
          <w:iCs/>
          <w:sz w:val="24"/>
          <w:szCs w:val="24"/>
          <w:highlight w:val="none"/>
          <w:lang w:val="en-US" w:eastAsia="zh-CN" w:bidi="ar-SA"/>
        </w:rPr>
      </w:pPr>
      <w:r>
        <w:rPr>
          <w:rFonts w:hint="eastAsia" w:ascii="Times New Roman" w:cs="Times New Roman"/>
          <w:i w:val="0"/>
          <w:sz w:val="24"/>
          <w:szCs w:val="24"/>
          <w:highlight w:val="none"/>
          <w:lang w:val="en-US" w:eastAsia="zh-CN" w:bidi="ar-SA"/>
        </w:rPr>
        <w:t xml:space="preserve">     </w:t>
      </w:r>
      <w:r>
        <w:rPr>
          <w:rFonts w:hint="eastAsia" w:ascii="Times New Roman" w:cs="Times New Roman"/>
          <w:i w:val="0"/>
          <w:position w:val="-16"/>
          <w:sz w:val="24"/>
          <w:szCs w:val="24"/>
          <w:highlight w:val="none"/>
          <w:lang w:val="en-US" w:eastAsia="zh-CN" w:bidi="ar-SA"/>
        </w:rPr>
        <w:object>
          <v:shape id="_x0000_i1054" o:spt="75" type="#_x0000_t75" style="height:22pt;width:77pt;" o:ole="t" filled="f" o:preferrelative="t" stroked="f" coordsize="21600,21600">
            <v:path/>
            <v:fill on="f" focussize="0,0"/>
            <v:stroke on="f"/>
            <v:imagedata r:id="rId70" o:title=""/>
            <o:lock v:ext="edit" aspectratio="t"/>
            <w10:wrap type="none"/>
            <w10:anchorlock/>
          </v:shape>
          <o:OLEObject Type="Embed" ProgID="Equation.KSEE3" ShapeID="_x0000_i1054" DrawAspect="Content" ObjectID="_1468075752" r:id="rId69">
            <o:LockedField>false</o:LockedField>
          </o:OLEObject>
        </w:object>
      </w:r>
      <w:r>
        <w:rPr>
          <w:rFonts w:hint="eastAsia" w:ascii="Times New Roman" w:cs="Times New Roman"/>
          <w:i w:val="0"/>
          <w:sz w:val="24"/>
          <w:szCs w:val="24"/>
          <w:highlight w:val="none"/>
          <w:lang w:val="en-US" w:eastAsia="zh-CN" w:bidi="ar-SA"/>
        </w:rPr>
        <w:t xml:space="preserve">     </w:t>
      </w:r>
      <w:r>
        <w:rPr>
          <w:rFonts w:hint="eastAsia" w:hAnsi="Cambria Math" w:cs="Times New Roman"/>
          <w:i w:val="0"/>
          <w:iCs/>
          <w:sz w:val="24"/>
          <w:szCs w:val="24"/>
          <w:highlight w:val="none"/>
          <w:lang w:val="en-US" w:eastAsia="zh-CN" w:bidi="ar-SA"/>
        </w:rPr>
        <w:t xml:space="preserve">                          </w:t>
      </w:r>
      <w:r>
        <w:rPr>
          <w:rFonts w:hint="default" w:ascii="Times New Roman" w:hAnsi="Times New Roman" w:cs="Times New Roman"/>
          <w:i w:val="0"/>
          <w:iCs/>
          <w:sz w:val="24"/>
          <w:szCs w:val="24"/>
          <w:highlight w:val="none"/>
          <w:lang w:val="en-US" w:eastAsia="zh-CN" w:bidi="ar-SA"/>
        </w:rPr>
        <w:t>(</w:t>
      </w:r>
      <w:r>
        <w:rPr>
          <w:rFonts w:hint="eastAsia" w:ascii="Times New Roman" w:cs="Times New Roman"/>
          <w:i w:val="0"/>
          <w:iCs/>
          <w:sz w:val="24"/>
          <w:szCs w:val="24"/>
          <w:highlight w:val="none"/>
          <w:lang w:val="en-US" w:eastAsia="zh-CN" w:bidi="ar-SA"/>
        </w:rPr>
        <w:t>6</w:t>
      </w:r>
      <w:r>
        <w:rPr>
          <w:rFonts w:hint="default" w:ascii="Times New Roman" w:hAnsi="Times New Roman" w:cs="Times New Roman"/>
          <w:i w:val="0"/>
          <w:iCs/>
          <w:sz w:val="24"/>
          <w:szCs w:val="24"/>
          <w:highlight w:val="none"/>
          <w:lang w:val="en-US" w:eastAsia="zh-CN" w:bidi="ar-SA"/>
        </w:rPr>
        <w:t>)</w:t>
      </w:r>
    </w:p>
    <w:p>
      <w:pPr>
        <w:pStyle w:val="45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firstLine="0" w:firstLineChars="0"/>
        <w:jc w:val="right"/>
        <w:textAlignment w:val="auto"/>
        <w:rPr>
          <w:rFonts w:hint="default" w:ascii="Times New Roman" w:hAnsi="Times New Roman" w:cs="Times New Roman"/>
          <w:i w:val="0"/>
          <w:iCs/>
          <w:sz w:val="24"/>
          <w:szCs w:val="24"/>
          <w:highlight w:val="none"/>
          <w:lang w:val="en-US" w:eastAsia="zh-CN" w:bidi="ar-SA"/>
        </w:rPr>
      </w:pPr>
      <w:r>
        <w:rPr>
          <w:rFonts w:hint="default" w:ascii="Times New Roman" w:hAnsi="Times New Roman" w:cs="Times New Roman"/>
          <w:i w:val="0"/>
          <w:iCs/>
          <w:position w:val="-14"/>
          <w:sz w:val="24"/>
          <w:szCs w:val="24"/>
          <w:highlight w:val="none"/>
          <w:lang w:val="en-US" w:eastAsia="zh-CN" w:bidi="ar-SA"/>
        </w:rPr>
        <w:object>
          <v:shape id="_x0000_i1055" o:spt="75" type="#_x0000_t75" style="height:21pt;width:70pt;" o:ole="t" filled="f" o:preferrelative="t" stroked="f" coordsize="21600,21600">
            <v:path/>
            <v:fill on="f" focussize="0,0"/>
            <v:stroke on="f"/>
            <v:imagedata r:id="rId72" o:title=""/>
            <o:lock v:ext="edit" aspectratio="t"/>
            <w10:wrap type="none"/>
            <w10:anchorlock/>
          </v:shape>
          <o:OLEObject Type="Embed" ProgID="Equation.KSEE3" ShapeID="_x0000_i1055" DrawAspect="Content" ObjectID="_1468075753" r:id="rId71">
            <o:LockedField>false</o:LockedField>
          </o:OLEObject>
        </w:object>
      </w:r>
      <w:r>
        <w:rPr>
          <w:rFonts w:hint="eastAsia" w:ascii="Times New Roman" w:cs="Times New Roman"/>
          <w:i w:val="0"/>
          <w:iCs/>
          <w:sz w:val="24"/>
          <w:szCs w:val="24"/>
          <w:highlight w:val="none"/>
          <w:lang w:val="en-US" w:eastAsia="zh-CN" w:bidi="ar-SA"/>
        </w:rPr>
        <w:t xml:space="preserve">                               </w:t>
      </w:r>
      <w:r>
        <w:rPr>
          <w:rFonts w:hint="default" w:ascii="Times New Roman" w:hAnsi="Times New Roman" w:cs="Times New Roman"/>
          <w:i w:val="0"/>
          <w:iCs/>
          <w:sz w:val="24"/>
          <w:szCs w:val="24"/>
          <w:highlight w:val="none"/>
          <w:lang w:val="en-US" w:eastAsia="zh-CN" w:bidi="ar-SA"/>
        </w:rPr>
        <w:t>(</w:t>
      </w:r>
      <w:r>
        <w:rPr>
          <w:rFonts w:hint="eastAsia" w:ascii="Times New Roman" w:cs="Times New Roman"/>
          <w:i w:val="0"/>
          <w:iCs/>
          <w:sz w:val="24"/>
          <w:szCs w:val="24"/>
          <w:highlight w:val="none"/>
          <w:lang w:val="en-US" w:eastAsia="zh-CN" w:bidi="ar-SA"/>
        </w:rPr>
        <w:t>7</w:t>
      </w:r>
      <w:r>
        <w:rPr>
          <w:rFonts w:hint="default" w:ascii="Times New Roman" w:hAnsi="Times New Roman" w:cs="Times New Roman"/>
          <w:i w:val="0"/>
          <w:iCs/>
          <w:sz w:val="24"/>
          <w:szCs w:val="24"/>
          <w:highlight w:val="none"/>
          <w:lang w:val="en-US" w:eastAsia="zh-CN" w:bidi="ar-SA"/>
        </w:rPr>
        <w:t>)</w:t>
      </w:r>
    </w:p>
    <w:p>
      <w:pPr>
        <w:pStyle w:val="45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firstLine="480" w:firstLineChars="200"/>
        <w:jc w:val="left"/>
        <w:textAlignment w:val="auto"/>
        <w:rPr>
          <w:rFonts w:hint="eastAsia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hAnsi="宋体" w:eastAsia="宋体" w:cs="宋体"/>
          <w:sz w:val="24"/>
          <w:szCs w:val="24"/>
          <w:highlight w:val="none"/>
          <w:lang w:val="en-US" w:eastAsia="zh-CN"/>
        </w:rPr>
        <w:t>式中：</w:t>
      </w:r>
    </w:p>
    <w:p>
      <w:pPr>
        <w:pStyle w:val="45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firstLine="480" w:firstLineChars="200"/>
        <w:jc w:val="both"/>
        <w:textAlignment w:val="auto"/>
        <w:rPr>
          <w:rFonts w:hint="eastAsia" w:ascii="Times New Roman" w:hAnsi="Times New Roman" w:eastAsia="宋体" w:cs="Times New Roman"/>
          <w:i w:val="0"/>
          <w:iCs w:val="0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cs="Times New Roman"/>
          <w:i w:val="0"/>
          <w:position w:val="-12"/>
          <w:sz w:val="24"/>
          <w:szCs w:val="24"/>
          <w:highlight w:val="none"/>
          <w:lang w:val="en-US" w:eastAsia="zh-CN" w:bidi="ar-SA"/>
        </w:rPr>
        <w:object>
          <v:shape id="_x0000_i1056" o:spt="75" type="#_x0000_t75" style="height:18pt;width:19pt;" o:ole="t" filled="f" o:preferrelative="t" stroked="f" coordsize="21600,21600">
            <v:path/>
            <v:fill on="f" focussize="0,0"/>
            <v:stroke on="f"/>
            <v:imagedata r:id="rId74" o:title=""/>
            <o:lock v:ext="edit" aspectratio="t"/>
            <w10:wrap type="none"/>
            <w10:anchorlock/>
          </v:shape>
          <o:OLEObject Type="Embed" ProgID="Equation.KSEE3" ShapeID="_x0000_i1056" DrawAspect="Content" ObjectID="_1468075754" r:id="rId73">
            <o:LockedField>false</o:LockedField>
          </o:OLEObject>
        </w:object>
      </w:r>
      <w:r>
        <w:t>——</w:t>
      </w:r>
      <w:r>
        <w:rPr>
          <w:rFonts w:hint="eastAsia" w:ascii="Times New Roman" w:cs="Times New Roman"/>
          <w:sz w:val="24"/>
          <w:szCs w:val="24"/>
          <w:highlight w:val="none"/>
          <w:lang w:val="en-US" w:eastAsia="zh-CN"/>
        </w:rPr>
        <w:t>熔化温度的第一次测量值，</w:t>
      </w:r>
      <w:r>
        <w:rPr>
          <w:rFonts w:hint="default" w:ascii="Times New Roman" w:hAnsi="Times New Roman" w:eastAsia="宋体" w:cs="Times New Roman"/>
          <w:i w:val="0"/>
          <w:iCs w:val="0"/>
          <w:kern w:val="2"/>
          <w:sz w:val="24"/>
          <w:szCs w:val="24"/>
          <w:highlight w:val="none"/>
          <w:lang w:val="en-US" w:eastAsia="zh-CN" w:bidi="ar-SA"/>
        </w:rPr>
        <w:t>℃</w:t>
      </w:r>
      <w:r>
        <w:rPr>
          <w:rFonts w:hint="eastAsia" w:ascii="Times New Roman" w:hAnsi="Times New Roman" w:eastAsia="宋体" w:cs="Times New Roman"/>
          <w:i w:val="0"/>
          <w:iCs w:val="0"/>
          <w:sz w:val="24"/>
          <w:szCs w:val="24"/>
          <w:highlight w:val="none"/>
          <w:lang w:val="en-US" w:eastAsia="zh-CN"/>
        </w:rPr>
        <w:t>；</w:t>
      </w:r>
    </w:p>
    <w:p>
      <w:pPr>
        <w:pStyle w:val="45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firstLine="480" w:firstLineChars="200"/>
        <w:jc w:val="both"/>
        <w:textAlignment w:val="auto"/>
        <w:rPr>
          <w:rFonts w:hint="eastAsia" w:ascii="Times New Roman" w:hAnsi="Times New Roman" w:eastAsia="宋体" w:cs="Times New Roman"/>
          <w:i w:val="0"/>
          <w:iCs w:val="0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cs="Times New Roman"/>
          <w:i w:val="0"/>
          <w:position w:val="-14"/>
          <w:sz w:val="24"/>
          <w:szCs w:val="24"/>
          <w:highlight w:val="none"/>
          <w:lang w:val="en-US" w:eastAsia="zh-CN" w:bidi="ar-SA"/>
        </w:rPr>
        <w:object>
          <v:shape id="_x0000_i1057" o:spt="75" type="#_x0000_t75" style="height:19pt;width:21pt;" o:ole="t" filled="f" o:preferrelative="t" stroked="f" coordsize="21600,21600">
            <v:path/>
            <v:fill on="f" focussize="0,0"/>
            <v:stroke on="f"/>
            <v:imagedata r:id="rId76" o:title=""/>
            <o:lock v:ext="edit" aspectratio="t"/>
            <w10:wrap type="none"/>
            <w10:anchorlock/>
          </v:shape>
          <o:OLEObject Type="Embed" ProgID="Equation.KSEE3" ShapeID="_x0000_i1057" DrawAspect="Content" ObjectID="_1468075755" r:id="rId75">
            <o:LockedField>false</o:LockedField>
          </o:OLEObject>
        </w:object>
      </w:r>
      <w:r>
        <w:t>——</w:t>
      </w:r>
      <w:r>
        <w:rPr>
          <w:rFonts w:hint="eastAsia" w:ascii="Times New Roman" w:cs="Times New Roman"/>
          <w:sz w:val="24"/>
          <w:szCs w:val="24"/>
          <w:highlight w:val="none"/>
          <w:lang w:val="en-US" w:eastAsia="zh-CN"/>
        </w:rPr>
        <w:t>熔化温度的第二次测量值，</w:t>
      </w:r>
      <w:r>
        <w:rPr>
          <w:rFonts w:hint="default" w:ascii="Times New Roman" w:hAnsi="Times New Roman" w:eastAsia="宋体" w:cs="Times New Roman"/>
          <w:i w:val="0"/>
          <w:iCs w:val="0"/>
          <w:kern w:val="2"/>
          <w:sz w:val="24"/>
          <w:szCs w:val="24"/>
          <w:highlight w:val="none"/>
          <w:lang w:val="en-US" w:eastAsia="zh-CN" w:bidi="ar-SA"/>
        </w:rPr>
        <w:t>℃</w:t>
      </w:r>
      <w:r>
        <w:rPr>
          <w:rFonts w:hint="eastAsia" w:ascii="Times New Roman" w:hAnsi="Times New Roman" w:eastAsia="宋体" w:cs="Times New Roman"/>
          <w:i w:val="0"/>
          <w:iCs w:val="0"/>
          <w:sz w:val="24"/>
          <w:szCs w:val="24"/>
          <w:highlight w:val="none"/>
          <w:lang w:val="en-US" w:eastAsia="zh-CN"/>
        </w:rPr>
        <w:t>；</w:t>
      </w:r>
    </w:p>
    <w:p>
      <w:pPr>
        <w:pStyle w:val="45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firstLine="480" w:firstLineChars="200"/>
        <w:jc w:val="both"/>
        <w:textAlignment w:val="auto"/>
        <w:rPr>
          <w:rFonts w:hint="eastAsia" w:ascii="Times New Roman" w:hAnsi="Times New Roman" w:eastAsia="宋体" w:cs="Times New Roman"/>
          <w:i w:val="0"/>
          <w:iCs w:val="0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cs="Times New Roman"/>
          <w:i w:val="0"/>
          <w:position w:val="-12"/>
          <w:sz w:val="24"/>
          <w:szCs w:val="24"/>
          <w:highlight w:val="none"/>
          <w:lang w:val="en-US" w:eastAsia="zh-CN" w:bidi="ar-SA"/>
        </w:rPr>
        <w:object>
          <v:shape id="_x0000_i1058" o:spt="75" type="#_x0000_t75" style="height:20pt;width:16pt;" o:ole="t" filled="f" o:preferrelative="t" stroked="f" coordsize="21600,21600">
            <v:path/>
            <v:fill on="f" focussize="0,0"/>
            <v:stroke on="f"/>
            <v:imagedata r:id="rId78" o:title=""/>
            <o:lock v:ext="edit" aspectratio="t"/>
            <w10:wrap type="none"/>
            <w10:anchorlock/>
          </v:shape>
          <o:OLEObject Type="Embed" ProgID="Equation.KSEE3" ShapeID="_x0000_i1058" DrawAspect="Content" ObjectID="_1468075756" r:id="rId77">
            <o:LockedField>false</o:LockedField>
          </o:OLEObject>
        </w:object>
      </w:r>
      <w:r>
        <w:t>——</w:t>
      </w:r>
      <w:r>
        <w:rPr>
          <w:rFonts w:hint="eastAsia"/>
          <w:lang w:val="en-US" w:eastAsia="zh-CN"/>
        </w:rPr>
        <w:t xml:space="preserve"> </w:t>
      </w:r>
      <w:r>
        <w:rPr>
          <w:rFonts w:hint="eastAsia" w:ascii="Times New Roman" w:cs="Times New Roman"/>
          <w:sz w:val="24"/>
          <w:szCs w:val="24"/>
          <w:highlight w:val="none"/>
          <w:lang w:val="en-US" w:eastAsia="zh-CN"/>
        </w:rPr>
        <w:t>熔化温度的测量平均值，</w:t>
      </w:r>
      <w:r>
        <w:rPr>
          <w:rFonts w:hint="default" w:ascii="Times New Roman" w:hAnsi="Times New Roman" w:cs="Times New Roman"/>
          <w:sz w:val="24"/>
          <w:szCs w:val="24"/>
          <w:highlight w:val="none"/>
          <w:lang w:val="en-US" w:eastAsia="zh-CN"/>
        </w:rPr>
        <w:t>℃</w:t>
      </w:r>
      <w:r>
        <w:rPr>
          <w:rFonts w:hint="eastAsia" w:ascii="Times New Roman" w:hAnsi="Times New Roman" w:eastAsia="宋体" w:cs="Times New Roman"/>
          <w:i w:val="0"/>
          <w:iCs w:val="0"/>
          <w:sz w:val="24"/>
          <w:szCs w:val="24"/>
          <w:highlight w:val="none"/>
          <w:lang w:val="en-US" w:eastAsia="zh-CN"/>
        </w:rPr>
        <w:t>；</w:t>
      </w:r>
    </w:p>
    <w:p>
      <w:pPr>
        <w:pStyle w:val="45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firstLine="480" w:firstLineChars="200"/>
        <w:jc w:val="both"/>
        <w:textAlignment w:val="auto"/>
        <w:rPr>
          <w:rFonts w:hint="default" w:ascii="Times New Roman" w:hAnsi="Times New Roman" w:eastAsia="宋体" w:cs="Times New Roman"/>
          <w:i w:val="0"/>
          <w:iCs w:val="0"/>
          <w:sz w:val="24"/>
          <w:szCs w:val="24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i w:val="0"/>
          <w:iCs/>
          <w:position w:val="-14"/>
          <w:sz w:val="24"/>
          <w:szCs w:val="24"/>
          <w:highlight w:val="none"/>
          <w:lang w:val="en-US" w:eastAsia="zh-CN" w:bidi="ar-SA"/>
        </w:rPr>
        <w:object>
          <v:shape id="_x0000_i1059" o:spt="75" type="#_x0000_t75" style="height:19pt;width:20pt;" o:ole="t" filled="f" o:preferrelative="t" stroked="f" coordsize="21600,21600">
            <v:path/>
            <v:fill on="f" focussize="0,0"/>
            <v:stroke on="f"/>
            <v:imagedata r:id="rId80" o:title=""/>
            <o:lock v:ext="edit" aspectratio="t"/>
            <w10:wrap type="none"/>
            <w10:anchorlock/>
          </v:shape>
          <o:OLEObject Type="Embed" ProgID="Equation.KSEE3" ShapeID="_x0000_i1059" DrawAspect="Content" ObjectID="_1468075757" r:id="rId79">
            <o:LockedField>false</o:LockedField>
          </o:OLEObject>
        </w:object>
      </w:r>
      <w:r>
        <w:t>——</w:t>
      </w:r>
      <w:r>
        <w:rPr>
          <w:rFonts w:hint="eastAsia" w:ascii="Times New Roman" w:cs="Times New Roman"/>
          <w:sz w:val="24"/>
          <w:szCs w:val="24"/>
          <w:highlight w:val="none"/>
          <w:lang w:val="en-US" w:eastAsia="zh-CN"/>
        </w:rPr>
        <w:t>熔化温度的标准值，</w:t>
      </w:r>
      <w:r>
        <w:rPr>
          <w:rFonts w:hint="default" w:ascii="Times New Roman" w:hAnsi="Times New Roman" w:cs="Times New Roman"/>
          <w:sz w:val="24"/>
          <w:szCs w:val="24"/>
          <w:highlight w:val="none"/>
          <w:lang w:val="en-US" w:eastAsia="zh-CN"/>
        </w:rPr>
        <w:t>℃</w:t>
      </w:r>
      <w:r>
        <w:rPr>
          <w:rFonts w:hint="eastAsia" w:ascii="Times New Roman" w:hAnsi="Times New Roman" w:eastAsia="宋体" w:cs="Times New Roman"/>
          <w:i w:val="0"/>
          <w:iCs w:val="0"/>
          <w:sz w:val="24"/>
          <w:szCs w:val="24"/>
          <w:highlight w:val="none"/>
          <w:lang w:val="en-US" w:eastAsia="zh-CN"/>
        </w:rPr>
        <w:t>；</w:t>
      </w:r>
    </w:p>
    <w:p>
      <w:pPr>
        <w:pStyle w:val="45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firstLine="480" w:firstLineChars="200"/>
        <w:jc w:val="both"/>
        <w:textAlignment w:val="auto"/>
        <w:rPr>
          <w:rFonts w:hint="default" w:ascii="Times New Roman" w:cs="Times New Roman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cs="Times New Roman"/>
          <w:i w:val="0"/>
          <w:position w:val="-10"/>
          <w:sz w:val="24"/>
          <w:szCs w:val="24"/>
          <w:highlight w:val="none"/>
          <w:lang w:val="en-US" w:eastAsia="zh-CN" w:bidi="ar-SA"/>
        </w:rPr>
        <w:object>
          <v:shape id="_x0000_i1060" o:spt="75" type="#_x0000_t75" style="height:17pt;width:15pt;" o:ole="t" filled="f" o:preferrelative="t" stroked="f" coordsize="21600,21600">
            <v:path/>
            <v:fill on="f" focussize="0,0"/>
            <v:stroke on="f"/>
            <v:imagedata r:id="rId82" o:title=""/>
            <o:lock v:ext="edit" aspectratio="t"/>
            <w10:wrap type="none"/>
            <w10:anchorlock/>
          </v:shape>
          <o:OLEObject Type="Embed" ProgID="Equation.KSEE3" ShapeID="_x0000_i1060" DrawAspect="Content" ObjectID="_1468075758" r:id="rId81">
            <o:LockedField>false</o:LockedField>
          </o:OLEObject>
        </w:object>
      </w:r>
      <w:r>
        <w:rPr>
          <w:rFonts w:hint="eastAsia" w:ascii="Times New Roman" w:cs="Times New Roman"/>
          <w:i w:val="0"/>
          <w:position w:val="-16"/>
          <w:sz w:val="24"/>
          <w:szCs w:val="24"/>
          <w:highlight w:val="none"/>
          <w:lang w:val="en-US" w:eastAsia="zh-CN" w:bidi="ar-SA"/>
        </w:rPr>
        <w:t xml:space="preserve"> </w:t>
      </w:r>
      <w:r>
        <w:t>——</w:t>
      </w:r>
      <w:r>
        <w:rPr>
          <w:rFonts w:hint="eastAsia" w:hAnsi="宋体" w:cs="宋体"/>
          <w:sz w:val="24"/>
          <w:szCs w:val="24"/>
          <w:lang w:val="en-US" w:eastAsia="zh-CN"/>
        </w:rPr>
        <w:t>温度</w:t>
      </w:r>
      <w:r>
        <w:rPr>
          <w:rFonts w:ascii="宋体" w:hAnsi="宋体" w:eastAsia="宋体" w:cs="宋体"/>
          <w:sz w:val="24"/>
          <w:szCs w:val="24"/>
        </w:rPr>
        <w:t>重复性，</w:t>
      </w:r>
      <w:r>
        <w:rPr>
          <w:rFonts w:hint="default" w:ascii="Times New Roman" w:hAnsi="Times New Roman" w:eastAsia="宋体" w:cs="Times New Roman"/>
          <w:sz w:val="24"/>
          <w:szCs w:val="24"/>
        </w:rPr>
        <w:t>℃</w:t>
      </w:r>
      <w:r>
        <w:rPr>
          <w:rFonts w:hint="eastAsia" w:ascii="Times New Roman" w:hAnsi="Times New Roman" w:eastAsia="宋体" w:cs="Times New Roman"/>
          <w:i w:val="0"/>
          <w:iCs w:val="0"/>
          <w:sz w:val="24"/>
          <w:szCs w:val="24"/>
          <w:highlight w:val="none"/>
          <w:lang w:val="en-US" w:eastAsia="zh-CN"/>
        </w:rPr>
        <w:t>；</w:t>
      </w:r>
    </w:p>
    <w:p>
      <w:pPr>
        <w:pStyle w:val="45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firstLine="480" w:firstLineChars="200"/>
        <w:jc w:val="both"/>
        <w:textAlignment w:val="auto"/>
        <w:rPr>
          <w:rFonts w:hint="eastAsia" w:ascii="Times New Roman" w:eastAsiaTheme="minorEastAsia"/>
          <w:kern w:val="2"/>
          <w:sz w:val="24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i w:val="0"/>
          <w:iCs/>
          <w:position w:val="-4"/>
          <w:sz w:val="24"/>
          <w:szCs w:val="24"/>
          <w:highlight w:val="none"/>
          <w:lang w:val="en-US" w:eastAsia="zh-CN" w:bidi="ar-SA"/>
        </w:rPr>
        <w:object>
          <v:shape id="_x0000_i1061" o:spt="75" type="#_x0000_t75" style="height:13pt;width:19pt;" o:ole="t" filled="f" o:preferrelative="t" stroked="f" coordsize="21600,21600">
            <v:path/>
            <v:fill on="f" focussize="0,0"/>
            <v:stroke on="f"/>
            <v:imagedata r:id="rId84" o:title=""/>
            <o:lock v:ext="edit" aspectratio="t"/>
            <w10:wrap type="none"/>
            <w10:anchorlock/>
          </v:shape>
          <o:OLEObject Type="Embed" ProgID="Equation.KSEE3" ShapeID="_x0000_i1061" DrawAspect="Content" ObjectID="_1468075759" r:id="rId83">
            <o:LockedField>false</o:LockedField>
          </o:OLEObject>
        </w:object>
      </w:r>
      <w:r>
        <w:t>——</w:t>
      </w:r>
      <w:r>
        <w:rPr>
          <w:rFonts w:hint="eastAsia" w:hAnsi="宋体" w:cs="宋体"/>
          <w:sz w:val="24"/>
          <w:szCs w:val="24"/>
          <w:lang w:val="en-US" w:eastAsia="zh-CN"/>
        </w:rPr>
        <w:t>温度</w:t>
      </w:r>
      <w:r>
        <w:rPr>
          <w:rFonts w:hint="eastAsia" w:ascii="Times New Roman" w:hAnsi="Times New Roman" w:eastAsiaTheme="minorEastAsia"/>
          <w:kern w:val="2"/>
          <w:sz w:val="24"/>
          <w:highlight w:val="none"/>
        </w:rPr>
        <w:t>示值误差</w:t>
      </w:r>
      <w:r>
        <w:rPr>
          <w:rFonts w:hint="eastAsia" w:ascii="Times New Roman" w:eastAsiaTheme="minorEastAsia"/>
          <w:kern w:val="2"/>
          <w:sz w:val="24"/>
          <w:highlight w:val="none"/>
          <w:lang w:eastAsia="zh-CN"/>
        </w:rPr>
        <w:t>，</w:t>
      </w:r>
      <w:r>
        <w:rPr>
          <w:rFonts w:hint="default" w:ascii="Times New Roman" w:hAnsi="Times New Roman" w:eastAsia="宋体" w:cs="Times New Roman"/>
          <w:sz w:val="24"/>
          <w:szCs w:val="24"/>
        </w:rPr>
        <w:t>℃</w:t>
      </w:r>
      <w:r>
        <w:rPr>
          <w:rFonts w:hint="eastAsia" w:ascii="Times New Roman" w:eastAsiaTheme="minorEastAsia"/>
          <w:kern w:val="2"/>
          <w:sz w:val="24"/>
          <w:highlight w:val="none"/>
          <w:lang w:val="en-US" w:eastAsia="zh-CN"/>
        </w:rPr>
        <w:t>。</w:t>
      </w:r>
    </w:p>
    <w:p>
      <w:pPr>
        <w:pStyle w:val="45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firstLine="480" w:firstLineChars="200"/>
        <w:jc w:val="both"/>
        <w:textAlignment w:val="auto"/>
        <w:rPr>
          <w:rFonts w:hint="eastAsia" w:ascii="Times New Roman" w:hAnsi="Times New Roman" w:eastAsia="宋体" w:cs="Times New Roman"/>
          <w:i w:val="0"/>
          <w:iCs w:val="0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i w:val="0"/>
          <w:iCs w:val="0"/>
          <w:kern w:val="2"/>
          <w:sz w:val="24"/>
          <w:szCs w:val="24"/>
          <w:highlight w:val="none"/>
          <w:lang w:val="en-US" w:eastAsia="zh-CN" w:bidi="ar-SA"/>
        </w:rPr>
        <w:t>选取另一种热分析标准物质，参考上述测量方法和附录A的温度程序，重复测量2次。计算温度平均值，温度重复性，温度示值误差。</w:t>
      </w:r>
    </w:p>
    <w:p>
      <w:pPr>
        <w:pStyle w:val="45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firstLine="0" w:firstLineChars="0"/>
        <w:jc w:val="center"/>
        <w:textAlignment w:val="auto"/>
        <w:rPr>
          <w:rFonts w:hint="eastAsia" w:ascii="Times New Roman" w:hAnsi="Times New Roman" w:eastAsia="宋体" w:cs="Times New Roman"/>
          <w:i w:val="0"/>
          <w:iCs w:val="0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i w:val="0"/>
          <w:iCs w:val="0"/>
          <w:kern w:val="2"/>
          <w:sz w:val="24"/>
          <w:szCs w:val="24"/>
          <w:highlight w:val="none"/>
          <w:lang w:val="en-US" w:eastAsia="zh-CN" w:bidi="ar-SA"/>
        </w:rPr>
        <w:drawing>
          <wp:inline distT="0" distB="0" distL="114300" distR="114300">
            <wp:extent cx="3385185" cy="2339975"/>
            <wp:effectExtent l="0" t="0" r="5715" b="3175"/>
            <wp:docPr id="15" name="图片 15" descr="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in"/>
                    <pic:cNvPicPr>
                      <a:picLocks noChangeAspect="1"/>
                    </pic:cNvPicPr>
                  </pic:nvPicPr>
                  <pic:blipFill>
                    <a:blip r:embed="rId85"/>
                    <a:srcRect t="7842"/>
                    <a:stretch>
                      <a:fillRect/>
                    </a:stretch>
                  </pic:blipFill>
                  <pic:spPr>
                    <a:xfrm>
                      <a:off x="0" y="0"/>
                      <a:ext cx="3385185" cy="2339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45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firstLine="0" w:firstLineChars="0"/>
        <w:jc w:val="center"/>
        <w:textAlignment w:val="auto"/>
        <w:rPr>
          <w:rFonts w:hint="eastAsia" w:ascii="Times New Roman" w:hAnsi="Times New Roman" w:eastAsia="宋体" w:cs="Times New Roman"/>
          <w:i w:val="0"/>
          <w:iCs w:val="0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i w:val="0"/>
          <w:iCs w:val="0"/>
          <w:kern w:val="2"/>
          <w:sz w:val="21"/>
          <w:szCs w:val="21"/>
          <w:highlight w:val="none"/>
          <w:lang w:val="en-US" w:eastAsia="zh-CN" w:bidi="ar-SA"/>
        </w:rPr>
        <w:t>图2 温度—位移变化曲线</w:t>
      </w:r>
    </w:p>
    <w:p>
      <w:pPr>
        <w:pStyle w:val="45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firstLine="0" w:firstLineChars="0"/>
        <w:jc w:val="both"/>
        <w:textAlignment w:val="auto"/>
        <w:outlineLvl w:val="2"/>
        <w:rPr>
          <w:rFonts w:hint="eastAsia" w:ascii="Times New Roman" w:cs="Times New Roman"/>
          <w:i w:val="0"/>
          <w:iCs w:val="0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cs="Times New Roman"/>
          <w:i w:val="0"/>
          <w:iCs w:val="0"/>
          <w:sz w:val="24"/>
          <w:szCs w:val="24"/>
          <w:highlight w:val="none"/>
          <w:lang w:val="en-US" w:eastAsia="zh-CN"/>
        </w:rPr>
        <w:t>6.2.4.2 单悬臂夹具校准温度示值误差及重复性</w:t>
      </w:r>
    </w:p>
    <w:p>
      <w:pPr>
        <w:pStyle w:val="45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firstLine="480" w:firstLineChars="200"/>
        <w:jc w:val="both"/>
        <w:textAlignment w:val="auto"/>
        <w:outlineLvl w:val="2"/>
        <w:rPr>
          <w:rFonts w:hint="default" w:ascii="Times New Roman" w:cs="Times New Roman"/>
          <w:i w:val="0"/>
          <w:iCs w:val="0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cs="Times New Roman"/>
          <w:i w:val="0"/>
          <w:iCs w:val="0"/>
          <w:sz w:val="24"/>
          <w:szCs w:val="24"/>
          <w:highlight w:val="none"/>
          <w:lang w:val="en-US" w:eastAsia="zh-CN"/>
        </w:rPr>
        <w:t>设备穿刺或压缩模式不支持采用热分析标准物质进行温度校准时，可采用单悬臂夹具使用玻璃化转变温度标准物质进行校准。选择单悬臂夹具</w:t>
      </w:r>
      <w:r>
        <w:rPr>
          <w:rFonts w:hint="eastAsia" w:cs="Times New Roman"/>
          <w:i w:val="0"/>
          <w:iCs w:val="0"/>
          <w:sz w:val="24"/>
          <w:szCs w:val="24"/>
          <w:highlight w:val="none"/>
          <w:lang w:val="en-US" w:eastAsia="zh-CN"/>
        </w:rPr>
        <w:t>并</w:t>
      </w:r>
      <w:r>
        <w:rPr>
          <w:rFonts w:hint="eastAsia" w:ascii="Times New Roman" w:cs="Times New Roman"/>
          <w:i w:val="0"/>
          <w:iCs w:val="0"/>
          <w:sz w:val="24"/>
          <w:szCs w:val="24"/>
          <w:highlight w:val="none"/>
          <w:lang w:val="en-US" w:eastAsia="zh-CN"/>
        </w:rPr>
        <w:t>完成夹具校正，</w:t>
      </w:r>
      <w:r>
        <w:rPr>
          <w:rFonts w:hint="default" w:ascii="Times New Roman" w:cs="Times New Roman"/>
          <w:i w:val="0"/>
          <w:iCs w:val="0"/>
          <w:sz w:val="24"/>
          <w:szCs w:val="24"/>
          <w:highlight w:val="none"/>
          <w:lang w:val="en-US" w:eastAsia="zh-CN"/>
        </w:rPr>
        <w:t>将</w:t>
      </w:r>
      <w:r>
        <w:rPr>
          <w:rFonts w:hint="eastAsia" w:ascii="Times New Roman" w:cs="Times New Roman"/>
          <w:i w:val="0"/>
          <w:iCs w:val="0"/>
          <w:sz w:val="24"/>
          <w:szCs w:val="24"/>
          <w:highlight w:val="none"/>
          <w:lang w:val="en-US" w:eastAsia="zh-CN"/>
        </w:rPr>
        <w:t>其中一个</w:t>
      </w:r>
      <w:r>
        <w:rPr>
          <w:rFonts w:hint="default" w:ascii="Times New Roman" w:cs="Times New Roman"/>
          <w:i w:val="0"/>
          <w:iCs w:val="0"/>
          <w:sz w:val="24"/>
          <w:szCs w:val="24"/>
          <w:highlight w:val="none"/>
          <w:lang w:val="en-US" w:eastAsia="zh-CN"/>
        </w:rPr>
        <w:t>玻璃化转变温度标准物质放置在支架测量位置，在起始温度30℃下恒温5min，升温速率设定为3℃/min，振幅设为25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  <w:highlight w:val="none"/>
          <w:lang w:val="en-US" w:eastAsia="zh-CN"/>
        </w:rPr>
        <w:t>µ</w:t>
      </w:r>
      <w:r>
        <w:rPr>
          <w:rFonts w:hint="default" w:ascii="Times New Roman" w:cs="Times New Roman"/>
          <w:i w:val="0"/>
          <w:iCs w:val="0"/>
          <w:sz w:val="24"/>
          <w:szCs w:val="24"/>
          <w:highlight w:val="none"/>
          <w:lang w:val="en-US" w:eastAsia="zh-CN"/>
        </w:rPr>
        <w:t>m，频率设为1Hz</w:t>
      </w:r>
      <w:r>
        <w:rPr>
          <w:rFonts w:hint="eastAsia" w:ascii="Times New Roman" w:cs="Times New Roman"/>
          <w:i w:val="0"/>
          <w:iCs w:val="0"/>
          <w:sz w:val="24"/>
          <w:szCs w:val="24"/>
          <w:highlight w:val="none"/>
          <w:lang w:val="en-US" w:eastAsia="zh-CN"/>
        </w:rPr>
        <w:t>，</w:t>
      </w:r>
      <w:r>
        <w:rPr>
          <w:rFonts w:hint="default" w:ascii="Times New Roman" w:cs="Times New Roman"/>
          <w:i w:val="0"/>
          <w:iCs w:val="0"/>
          <w:sz w:val="24"/>
          <w:szCs w:val="24"/>
          <w:highlight w:val="none"/>
          <w:lang w:val="en-US" w:eastAsia="zh-CN"/>
        </w:rPr>
        <w:t>参照附录A设定温度程序</w:t>
      </w:r>
      <w:r>
        <w:rPr>
          <w:rFonts w:hint="eastAsia" w:ascii="Times New Roman" w:cs="Times New Roman"/>
          <w:i w:val="0"/>
          <w:iCs w:val="0"/>
          <w:sz w:val="24"/>
          <w:szCs w:val="24"/>
          <w:highlight w:val="none"/>
          <w:lang w:val="en-US" w:eastAsia="zh-CN"/>
        </w:rPr>
        <w:t>。</w:t>
      </w:r>
      <w:r>
        <w:rPr>
          <w:rFonts w:hint="default" w:ascii="Times New Roman" w:cs="Times New Roman"/>
          <w:i w:val="0"/>
          <w:iCs w:val="0"/>
          <w:sz w:val="24"/>
          <w:szCs w:val="24"/>
          <w:highlight w:val="none"/>
          <w:lang w:val="en-US" w:eastAsia="zh-CN"/>
        </w:rPr>
        <w:t>实验结束后，获得温度—储能模量变化曲线（如图3所示）</w:t>
      </w:r>
      <w:r>
        <w:rPr>
          <w:rFonts w:hint="eastAsia" w:ascii="Times New Roman" w:cs="Times New Roman"/>
          <w:i w:val="0"/>
          <w:iCs w:val="0"/>
          <w:sz w:val="24"/>
          <w:szCs w:val="24"/>
          <w:highlight w:val="none"/>
          <w:lang w:val="en-US" w:eastAsia="zh-CN"/>
        </w:rPr>
        <w:t>，</w:t>
      </w:r>
      <w:r>
        <w:rPr>
          <w:rFonts w:hint="default" w:ascii="Times New Roman" w:cs="Times New Roman"/>
          <w:i w:val="0"/>
          <w:iCs w:val="0"/>
          <w:sz w:val="24"/>
          <w:szCs w:val="24"/>
          <w:highlight w:val="none"/>
          <w:lang w:val="en-US" w:eastAsia="zh-CN"/>
        </w:rPr>
        <w:t>计算标准物质的玻璃化转变温度。</w:t>
      </w:r>
    </w:p>
    <w:p>
      <w:pPr>
        <w:pStyle w:val="45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firstLine="480" w:firstLineChars="200"/>
        <w:jc w:val="left"/>
        <w:textAlignment w:val="auto"/>
        <w:rPr>
          <w:rFonts w:hint="default" w:ascii="Times New Roman" w:cs="Times New Roman"/>
          <w:i w:val="0"/>
          <w:iCs w:val="0"/>
          <w:sz w:val="24"/>
          <w:szCs w:val="24"/>
          <w:highlight w:val="none"/>
          <w:lang w:val="en-US" w:eastAsia="zh-CN"/>
        </w:rPr>
      </w:pPr>
      <w:r>
        <w:rPr>
          <w:rFonts w:hint="default" w:ascii="Times New Roman" w:cs="Times New Roman"/>
          <w:i w:val="0"/>
          <w:iCs w:val="0"/>
          <w:sz w:val="24"/>
          <w:szCs w:val="24"/>
          <w:highlight w:val="none"/>
          <w:lang w:val="en-US" w:eastAsia="zh-CN"/>
        </w:rPr>
        <w:t>依据上述测量方法，更换样品，重复测量1次，共计测量2次。按公式（8）计算温度平均值，按公式（9）计算温度重复性，按公式（10）计算温度示值误差。</w:t>
      </w:r>
    </w:p>
    <w:p>
      <w:pPr>
        <w:pStyle w:val="45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firstLine="480" w:firstLineChars="200"/>
        <w:jc w:val="right"/>
        <w:textAlignment w:val="auto"/>
        <w:rPr>
          <w:rFonts w:hint="default" w:ascii="Times New Roman" w:cs="Times New Roman"/>
          <w:i w:val="0"/>
          <w:iCs w:val="0"/>
          <w:sz w:val="24"/>
          <w:szCs w:val="24"/>
          <w:highlight w:val="none"/>
          <w:lang w:val="en-US" w:eastAsia="zh-CN"/>
        </w:rPr>
      </w:pPr>
      <w:r>
        <w:rPr>
          <w:rFonts w:hint="default" w:ascii="Times New Roman" w:cs="Times New Roman"/>
          <w:i w:val="0"/>
          <w:iCs w:val="0"/>
          <w:position w:val="-14"/>
          <w:sz w:val="24"/>
          <w:szCs w:val="24"/>
          <w:highlight w:val="none"/>
          <w:lang w:val="en-US" w:eastAsia="zh-CN"/>
        </w:rPr>
        <w:object>
          <v:shape id="_x0000_i1062" o:spt="75" type="#_x0000_t75" style="height:21pt;width:90pt;" o:ole="t" filled="f" o:preferrelative="t" stroked="f" coordsize="21600,21600">
            <v:path/>
            <v:fill on="f" focussize="0,0"/>
            <v:stroke on="f"/>
            <v:imagedata r:id="rId87" o:title=""/>
            <o:lock v:ext="edit" aspectratio="t"/>
            <w10:wrap type="none"/>
            <w10:anchorlock/>
          </v:shape>
          <o:OLEObject Type="Embed" ProgID="Equation.KSEE3" ShapeID="_x0000_i1062" DrawAspect="Content" ObjectID="_1468075760" r:id="rId86">
            <o:LockedField>false</o:LockedField>
          </o:OLEObject>
        </w:object>
      </w:r>
      <w:r>
        <w:rPr>
          <w:rFonts w:hint="eastAsia" w:ascii="Times New Roman" w:cs="Times New Roman"/>
          <w:i w:val="0"/>
          <w:iCs w:val="0"/>
          <w:sz w:val="24"/>
          <w:szCs w:val="24"/>
          <w:highlight w:val="none"/>
          <w:lang w:val="en-US" w:eastAsia="zh-CN"/>
        </w:rPr>
        <w:t xml:space="preserve">                          </w:t>
      </w:r>
      <w:r>
        <w:rPr>
          <w:rFonts w:hint="default" w:ascii="Times New Roman" w:cs="Times New Roman"/>
          <w:i w:val="0"/>
          <w:iCs w:val="0"/>
          <w:sz w:val="24"/>
          <w:szCs w:val="24"/>
          <w:highlight w:val="none"/>
          <w:lang w:val="en-US" w:eastAsia="zh-CN"/>
        </w:rPr>
        <w:t>（8）</w:t>
      </w:r>
    </w:p>
    <w:p>
      <w:pPr>
        <w:pStyle w:val="45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firstLine="480" w:firstLineChars="200"/>
        <w:jc w:val="right"/>
        <w:textAlignment w:val="auto"/>
        <w:rPr>
          <w:rFonts w:hint="default" w:ascii="Times New Roman" w:cs="Times New Roman"/>
          <w:i w:val="0"/>
          <w:iCs w:val="0"/>
          <w:sz w:val="24"/>
          <w:szCs w:val="24"/>
          <w:highlight w:val="none"/>
          <w:lang w:val="en-US" w:eastAsia="zh-CN"/>
        </w:rPr>
      </w:pPr>
      <w:r>
        <w:rPr>
          <w:rFonts w:hint="default" w:ascii="Times New Roman" w:cs="Times New Roman"/>
          <w:i w:val="0"/>
          <w:iCs w:val="0"/>
          <w:position w:val="-16"/>
          <w:sz w:val="24"/>
          <w:szCs w:val="24"/>
          <w:highlight w:val="none"/>
          <w:lang w:val="en-US" w:eastAsia="zh-CN"/>
        </w:rPr>
        <w:object>
          <v:shape id="_x0000_i1063" o:spt="75" type="#_x0000_t75" style="height:22pt;width:75pt;" o:ole="t" filled="f" o:preferrelative="t" stroked="f" coordsize="21600,21600">
            <v:path/>
            <v:fill on="f" focussize="0,0"/>
            <v:stroke on="f"/>
            <v:imagedata r:id="rId89" o:title=""/>
            <o:lock v:ext="edit" aspectratio="t"/>
            <w10:wrap type="none"/>
            <w10:anchorlock/>
          </v:shape>
          <o:OLEObject Type="Embed" ProgID="Equation.KSEE3" ShapeID="_x0000_i1063" DrawAspect="Content" ObjectID="_1468075761" r:id="rId88">
            <o:LockedField>false</o:LockedField>
          </o:OLEObject>
        </w:object>
      </w:r>
      <w:r>
        <w:rPr>
          <w:rFonts w:hint="eastAsia" w:ascii="Times New Roman" w:cs="Times New Roman"/>
          <w:i w:val="0"/>
          <w:iCs w:val="0"/>
          <w:sz w:val="24"/>
          <w:szCs w:val="24"/>
          <w:highlight w:val="none"/>
          <w:lang w:val="en-US" w:eastAsia="zh-CN"/>
        </w:rPr>
        <w:t xml:space="preserve">                            </w:t>
      </w:r>
      <w:r>
        <w:rPr>
          <w:rFonts w:hint="default" w:ascii="Times New Roman" w:cs="Times New Roman"/>
          <w:i w:val="0"/>
          <w:iCs w:val="0"/>
          <w:sz w:val="24"/>
          <w:szCs w:val="24"/>
          <w:highlight w:val="none"/>
          <w:lang w:val="en-US" w:eastAsia="zh-CN"/>
        </w:rPr>
        <w:t>（</w:t>
      </w:r>
      <w:r>
        <w:rPr>
          <w:rFonts w:hint="eastAsia" w:ascii="Times New Roman" w:cs="Times New Roman"/>
          <w:i w:val="0"/>
          <w:iCs w:val="0"/>
          <w:sz w:val="24"/>
          <w:szCs w:val="24"/>
          <w:highlight w:val="none"/>
          <w:lang w:val="en-US" w:eastAsia="zh-CN"/>
        </w:rPr>
        <w:t>9</w:t>
      </w:r>
      <w:r>
        <w:rPr>
          <w:rFonts w:hint="default" w:ascii="Times New Roman" w:cs="Times New Roman"/>
          <w:i w:val="0"/>
          <w:iCs w:val="0"/>
          <w:sz w:val="24"/>
          <w:szCs w:val="24"/>
          <w:highlight w:val="none"/>
          <w:lang w:val="en-US" w:eastAsia="zh-CN"/>
        </w:rPr>
        <w:t>）</w:t>
      </w:r>
    </w:p>
    <w:p>
      <w:pPr>
        <w:pStyle w:val="45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firstLine="480" w:firstLineChars="200"/>
        <w:jc w:val="right"/>
        <w:textAlignment w:val="auto"/>
        <w:rPr>
          <w:rFonts w:hint="default" w:ascii="Times New Roman" w:cs="Times New Roman"/>
          <w:i w:val="0"/>
          <w:iCs w:val="0"/>
          <w:sz w:val="24"/>
          <w:szCs w:val="24"/>
          <w:highlight w:val="none"/>
          <w:lang w:val="en-US" w:eastAsia="zh-CN"/>
        </w:rPr>
      </w:pPr>
      <w:r>
        <w:rPr>
          <w:rFonts w:hint="default" w:ascii="Times New Roman" w:cs="Times New Roman"/>
          <w:i w:val="0"/>
          <w:iCs w:val="0"/>
          <w:position w:val="-14"/>
          <w:sz w:val="24"/>
          <w:szCs w:val="24"/>
          <w:highlight w:val="none"/>
          <w:lang w:val="en-US" w:eastAsia="zh-CN"/>
        </w:rPr>
        <w:object>
          <v:shape id="_x0000_i1064" o:spt="75" type="#_x0000_t75" style="height:21pt;width:67.95pt;" o:ole="t" filled="f" o:preferrelative="t" stroked="f" coordsize="21600,21600">
            <v:path/>
            <v:fill on="f" focussize="0,0"/>
            <v:stroke on="f"/>
            <v:imagedata r:id="rId91" o:title=""/>
            <o:lock v:ext="edit" aspectratio="t"/>
            <w10:wrap type="none"/>
            <w10:anchorlock/>
          </v:shape>
          <o:OLEObject Type="Embed" ProgID="Equation.KSEE3" ShapeID="_x0000_i1064" DrawAspect="Content" ObjectID="_1468075762" r:id="rId90">
            <o:LockedField>false</o:LockedField>
          </o:OLEObject>
        </w:object>
      </w:r>
      <w:r>
        <w:rPr>
          <w:rFonts w:hint="eastAsia" w:ascii="Times New Roman" w:cs="Times New Roman"/>
          <w:i w:val="0"/>
          <w:iCs w:val="0"/>
          <w:sz w:val="24"/>
          <w:szCs w:val="24"/>
          <w:highlight w:val="none"/>
          <w:lang w:val="en-US" w:eastAsia="zh-CN"/>
        </w:rPr>
        <w:t xml:space="preserve">                           </w:t>
      </w:r>
      <w:r>
        <w:rPr>
          <w:rFonts w:hint="default" w:ascii="Times New Roman" w:cs="Times New Roman"/>
          <w:i w:val="0"/>
          <w:iCs w:val="0"/>
          <w:sz w:val="24"/>
          <w:szCs w:val="24"/>
          <w:highlight w:val="none"/>
          <w:lang w:val="en-US" w:eastAsia="zh-CN"/>
        </w:rPr>
        <w:t>（</w:t>
      </w:r>
      <w:r>
        <w:rPr>
          <w:rFonts w:hint="eastAsia" w:ascii="Times New Roman" w:cs="Times New Roman"/>
          <w:i w:val="0"/>
          <w:iCs w:val="0"/>
          <w:sz w:val="24"/>
          <w:szCs w:val="24"/>
          <w:highlight w:val="none"/>
          <w:lang w:val="en-US" w:eastAsia="zh-CN"/>
        </w:rPr>
        <w:t>10</w:t>
      </w:r>
      <w:r>
        <w:rPr>
          <w:rFonts w:hint="default" w:ascii="Times New Roman" w:cs="Times New Roman"/>
          <w:i w:val="0"/>
          <w:iCs w:val="0"/>
          <w:sz w:val="24"/>
          <w:szCs w:val="24"/>
          <w:highlight w:val="none"/>
          <w:lang w:val="en-US" w:eastAsia="zh-CN"/>
        </w:rPr>
        <w:t>）</w:t>
      </w:r>
    </w:p>
    <w:p>
      <w:pPr>
        <w:pStyle w:val="45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firstLine="480" w:firstLineChars="200"/>
        <w:jc w:val="left"/>
        <w:textAlignment w:val="auto"/>
        <w:rPr>
          <w:rFonts w:hint="eastAsia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hAnsi="宋体" w:eastAsia="宋体" w:cs="宋体"/>
          <w:sz w:val="24"/>
          <w:szCs w:val="24"/>
          <w:highlight w:val="none"/>
          <w:lang w:val="en-US" w:eastAsia="zh-CN"/>
        </w:rPr>
        <w:t>式中：</w:t>
      </w:r>
    </w:p>
    <w:p>
      <w:pPr>
        <w:pStyle w:val="45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firstLine="480" w:firstLineChars="200"/>
        <w:jc w:val="both"/>
        <w:textAlignment w:val="auto"/>
        <w:rPr>
          <w:rFonts w:hint="eastAsia" w:ascii="Times New Roman" w:hAnsi="Times New Roman" w:eastAsia="宋体" w:cs="Times New Roman"/>
          <w:i w:val="0"/>
          <w:iCs w:val="0"/>
          <w:sz w:val="24"/>
          <w:szCs w:val="24"/>
          <w:highlight w:val="none"/>
          <w:lang w:val="en-US" w:eastAsia="zh-CN"/>
        </w:rPr>
      </w:pPr>
      <w:r>
        <w:rPr>
          <w:rFonts w:hint="default" w:ascii="Times New Roman" w:cs="Times New Roman"/>
          <w:i w:val="0"/>
          <w:iCs w:val="0"/>
          <w:position w:val="-14"/>
          <w:sz w:val="24"/>
          <w:szCs w:val="24"/>
          <w:highlight w:val="none"/>
          <w:lang w:val="en-US" w:eastAsia="zh-CN"/>
        </w:rPr>
        <w:object>
          <v:shape id="_x0000_i1065" o:spt="75" type="#_x0000_t75" style="height:19pt;width:18pt;" o:ole="t" filled="f" o:preferrelative="t" stroked="f" coordsize="21600,21600">
            <v:path/>
            <v:fill on="f" focussize="0,0"/>
            <v:stroke on="f"/>
            <v:imagedata r:id="rId93" o:title=""/>
            <o:lock v:ext="edit" aspectratio="t"/>
            <w10:wrap type="none"/>
            <w10:anchorlock/>
          </v:shape>
          <o:OLEObject Type="Embed" ProgID="Equation.KSEE3" ShapeID="_x0000_i1065" DrawAspect="Content" ObjectID="_1468075763" r:id="rId92">
            <o:LockedField>false</o:LockedField>
          </o:OLEObject>
        </w:object>
      </w:r>
      <w:r>
        <w:t>——</w:t>
      </w:r>
      <w:r>
        <w:rPr>
          <w:rFonts w:hint="eastAsia" w:ascii="Times New Roman" w:cs="Times New Roman"/>
          <w:sz w:val="24"/>
          <w:szCs w:val="24"/>
          <w:highlight w:val="none"/>
          <w:lang w:val="en-US" w:eastAsia="zh-CN"/>
        </w:rPr>
        <w:t>玻璃化转变温度的第一次测量值，</w:t>
      </w:r>
      <w:r>
        <w:rPr>
          <w:rFonts w:hint="default" w:ascii="Times New Roman" w:hAnsi="Times New Roman" w:eastAsia="宋体" w:cs="Times New Roman"/>
          <w:i w:val="0"/>
          <w:iCs w:val="0"/>
          <w:kern w:val="2"/>
          <w:sz w:val="24"/>
          <w:szCs w:val="24"/>
          <w:highlight w:val="none"/>
          <w:lang w:val="en-US" w:eastAsia="zh-CN" w:bidi="ar-SA"/>
        </w:rPr>
        <w:t>℃</w:t>
      </w:r>
      <w:r>
        <w:rPr>
          <w:rFonts w:hint="eastAsia" w:ascii="Times New Roman" w:hAnsi="Times New Roman" w:eastAsia="宋体" w:cs="Times New Roman"/>
          <w:i w:val="0"/>
          <w:iCs w:val="0"/>
          <w:sz w:val="24"/>
          <w:szCs w:val="24"/>
          <w:highlight w:val="none"/>
          <w:lang w:val="en-US" w:eastAsia="zh-CN"/>
        </w:rPr>
        <w:t>；</w:t>
      </w:r>
    </w:p>
    <w:p>
      <w:pPr>
        <w:pStyle w:val="45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firstLine="480" w:firstLineChars="200"/>
        <w:jc w:val="both"/>
        <w:textAlignment w:val="auto"/>
        <w:rPr>
          <w:rFonts w:hint="eastAsia" w:ascii="Times New Roman" w:hAnsi="Times New Roman" w:eastAsia="宋体" w:cs="Times New Roman"/>
          <w:i w:val="0"/>
          <w:iCs w:val="0"/>
          <w:sz w:val="24"/>
          <w:szCs w:val="24"/>
          <w:highlight w:val="none"/>
          <w:lang w:val="en-US" w:eastAsia="zh-CN"/>
        </w:rPr>
      </w:pPr>
      <w:r>
        <w:rPr>
          <w:rFonts w:hint="default" w:ascii="Times New Roman" w:cs="Times New Roman"/>
          <w:i w:val="0"/>
          <w:iCs w:val="0"/>
          <w:position w:val="-14"/>
          <w:sz w:val="24"/>
          <w:szCs w:val="24"/>
          <w:highlight w:val="none"/>
          <w:lang w:val="en-US" w:eastAsia="zh-CN"/>
        </w:rPr>
        <w:object>
          <v:shape id="_x0000_i1066" o:spt="75" type="#_x0000_t75" style="height:19pt;width:20pt;" o:ole="t" filled="f" o:preferrelative="t" stroked="f" coordsize="21600,21600">
            <v:path/>
            <v:fill on="f" focussize="0,0"/>
            <v:stroke on="f"/>
            <v:imagedata r:id="rId95" o:title=""/>
            <o:lock v:ext="edit" aspectratio="t"/>
            <w10:wrap type="none"/>
            <w10:anchorlock/>
          </v:shape>
          <o:OLEObject Type="Embed" ProgID="Equation.KSEE3" ShapeID="_x0000_i1066" DrawAspect="Content" ObjectID="_1468075764" r:id="rId94">
            <o:LockedField>false</o:LockedField>
          </o:OLEObject>
        </w:object>
      </w:r>
      <w:r>
        <w:t>——</w:t>
      </w:r>
      <w:r>
        <w:rPr>
          <w:rFonts w:hint="eastAsia" w:ascii="Times New Roman" w:cs="Times New Roman"/>
          <w:sz w:val="24"/>
          <w:szCs w:val="24"/>
          <w:highlight w:val="none"/>
          <w:lang w:val="en-US" w:eastAsia="zh-CN"/>
        </w:rPr>
        <w:t>玻璃化转变温度的第二次测量值，</w:t>
      </w:r>
      <w:r>
        <w:rPr>
          <w:rFonts w:hint="default" w:ascii="Times New Roman" w:hAnsi="Times New Roman" w:eastAsia="宋体" w:cs="Times New Roman"/>
          <w:i w:val="0"/>
          <w:iCs w:val="0"/>
          <w:kern w:val="2"/>
          <w:sz w:val="24"/>
          <w:szCs w:val="24"/>
          <w:highlight w:val="none"/>
          <w:lang w:val="en-US" w:eastAsia="zh-CN" w:bidi="ar-SA"/>
        </w:rPr>
        <w:t>℃</w:t>
      </w:r>
      <w:r>
        <w:rPr>
          <w:rFonts w:hint="eastAsia" w:ascii="Times New Roman" w:hAnsi="Times New Roman" w:eastAsia="宋体" w:cs="Times New Roman"/>
          <w:i w:val="0"/>
          <w:iCs w:val="0"/>
          <w:sz w:val="24"/>
          <w:szCs w:val="24"/>
          <w:highlight w:val="none"/>
          <w:lang w:val="en-US" w:eastAsia="zh-CN"/>
        </w:rPr>
        <w:t>；</w:t>
      </w:r>
    </w:p>
    <w:p>
      <w:pPr>
        <w:pStyle w:val="45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firstLine="480" w:firstLineChars="200"/>
        <w:jc w:val="both"/>
        <w:textAlignment w:val="auto"/>
        <w:rPr>
          <w:rFonts w:hint="eastAsia" w:ascii="Times New Roman" w:hAnsi="Times New Roman" w:eastAsia="宋体" w:cs="Times New Roman"/>
          <w:i w:val="0"/>
          <w:iCs w:val="0"/>
          <w:sz w:val="24"/>
          <w:szCs w:val="24"/>
          <w:highlight w:val="none"/>
          <w:lang w:val="en-US" w:eastAsia="zh-CN"/>
        </w:rPr>
      </w:pPr>
      <w:r>
        <w:rPr>
          <w:rFonts w:hint="default" w:ascii="Times New Roman" w:cs="Times New Roman"/>
          <w:i w:val="0"/>
          <w:iCs w:val="0"/>
          <w:position w:val="-14"/>
          <w:sz w:val="24"/>
          <w:szCs w:val="24"/>
          <w:highlight w:val="none"/>
          <w:lang w:val="en-US" w:eastAsia="zh-CN"/>
        </w:rPr>
        <w:object>
          <v:shape id="_x0000_i1067" o:spt="75" type="#_x0000_t75" style="height:21pt;width:15pt;" o:ole="t" filled="f" o:preferrelative="t" stroked="f" coordsize="21600,21600">
            <v:path/>
            <v:fill on="f" focussize="0,0"/>
            <v:stroke on="f"/>
            <v:imagedata r:id="rId97" o:title=""/>
            <o:lock v:ext="edit" aspectratio="t"/>
            <w10:wrap type="none"/>
            <w10:anchorlock/>
          </v:shape>
          <o:OLEObject Type="Embed" ProgID="Equation.KSEE3" ShapeID="_x0000_i1067" DrawAspect="Content" ObjectID="_1468075765" r:id="rId96">
            <o:LockedField>false</o:LockedField>
          </o:OLEObject>
        </w:object>
      </w:r>
      <w:r>
        <w:rPr>
          <w:rFonts w:hint="eastAsia" w:ascii="Times New Roman" w:cs="Times New Roman"/>
          <w:i w:val="0"/>
          <w:iCs w:val="0"/>
          <w:position w:val="-14"/>
          <w:sz w:val="24"/>
          <w:szCs w:val="24"/>
          <w:highlight w:val="none"/>
          <w:lang w:val="en-US" w:eastAsia="zh-CN"/>
        </w:rPr>
        <w:t xml:space="preserve"> </w:t>
      </w:r>
      <w:r>
        <w:t>——</w:t>
      </w:r>
      <w:r>
        <w:rPr>
          <w:rFonts w:hint="eastAsia" w:ascii="Times New Roman" w:cs="Times New Roman"/>
          <w:sz w:val="24"/>
          <w:szCs w:val="24"/>
          <w:highlight w:val="none"/>
          <w:lang w:val="en-US" w:eastAsia="zh-CN"/>
        </w:rPr>
        <w:t>玻璃化转变温度的测量平均值，</w:t>
      </w:r>
      <w:r>
        <w:rPr>
          <w:rFonts w:hint="default" w:ascii="Times New Roman" w:hAnsi="Times New Roman" w:cs="Times New Roman"/>
          <w:sz w:val="24"/>
          <w:szCs w:val="24"/>
          <w:highlight w:val="none"/>
          <w:lang w:val="en-US" w:eastAsia="zh-CN"/>
        </w:rPr>
        <w:t>℃</w:t>
      </w:r>
      <w:r>
        <w:rPr>
          <w:rFonts w:hint="eastAsia" w:ascii="Times New Roman" w:hAnsi="Times New Roman" w:eastAsia="宋体" w:cs="Times New Roman"/>
          <w:i w:val="0"/>
          <w:iCs w:val="0"/>
          <w:sz w:val="24"/>
          <w:szCs w:val="24"/>
          <w:highlight w:val="none"/>
          <w:lang w:val="en-US" w:eastAsia="zh-CN"/>
        </w:rPr>
        <w:t>；</w:t>
      </w:r>
    </w:p>
    <w:p>
      <w:pPr>
        <w:pStyle w:val="45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firstLine="480" w:firstLineChars="200"/>
        <w:jc w:val="both"/>
        <w:textAlignment w:val="auto"/>
        <w:rPr>
          <w:rFonts w:hint="default" w:ascii="Times New Roman" w:hAnsi="Times New Roman" w:eastAsia="宋体" w:cs="Times New Roman"/>
          <w:i w:val="0"/>
          <w:iCs w:val="0"/>
          <w:sz w:val="24"/>
          <w:szCs w:val="24"/>
          <w:highlight w:val="none"/>
          <w:lang w:val="en-US" w:eastAsia="zh-CN"/>
        </w:rPr>
      </w:pPr>
      <w:r>
        <w:rPr>
          <w:rFonts w:hint="default" w:ascii="Times New Roman" w:cs="Times New Roman"/>
          <w:i w:val="0"/>
          <w:iCs w:val="0"/>
          <w:position w:val="-14"/>
          <w:sz w:val="24"/>
          <w:szCs w:val="24"/>
          <w:highlight w:val="none"/>
          <w:lang w:val="en-US" w:eastAsia="zh-CN"/>
        </w:rPr>
        <w:object>
          <v:shape id="_x0000_i1068" o:spt="75" type="#_x0000_t75" style="height:19pt;width:19pt;" o:ole="t" filled="f" o:preferrelative="t" stroked="f" coordsize="21600,21600">
            <v:path/>
            <v:fill on="f" focussize="0,0"/>
            <v:stroke on="f"/>
            <v:imagedata r:id="rId99" o:title=""/>
            <o:lock v:ext="edit" aspectratio="t"/>
            <w10:wrap type="none"/>
            <w10:anchorlock/>
          </v:shape>
          <o:OLEObject Type="Embed" ProgID="Equation.KSEE3" ShapeID="_x0000_i1068" DrawAspect="Content" ObjectID="_1468075766" r:id="rId98">
            <o:LockedField>false</o:LockedField>
          </o:OLEObject>
        </w:object>
      </w:r>
      <w:r>
        <w:t>——</w:t>
      </w:r>
      <w:r>
        <w:rPr>
          <w:rFonts w:hint="eastAsia" w:ascii="Times New Roman" w:cs="Times New Roman"/>
          <w:sz w:val="24"/>
          <w:szCs w:val="24"/>
          <w:highlight w:val="none"/>
          <w:lang w:val="en-US" w:eastAsia="zh-CN"/>
        </w:rPr>
        <w:t>玻璃化转变温度的标准值，</w:t>
      </w:r>
      <w:r>
        <w:rPr>
          <w:rFonts w:hint="default" w:ascii="Times New Roman" w:hAnsi="Times New Roman" w:cs="Times New Roman"/>
          <w:sz w:val="24"/>
          <w:szCs w:val="24"/>
          <w:highlight w:val="none"/>
          <w:lang w:val="en-US" w:eastAsia="zh-CN"/>
        </w:rPr>
        <w:t>℃</w:t>
      </w:r>
      <w:r>
        <w:rPr>
          <w:rFonts w:hint="eastAsia" w:ascii="Times New Roman" w:hAnsi="Times New Roman" w:eastAsia="宋体" w:cs="Times New Roman"/>
          <w:i w:val="0"/>
          <w:iCs w:val="0"/>
          <w:sz w:val="24"/>
          <w:szCs w:val="24"/>
          <w:highlight w:val="none"/>
          <w:lang w:val="en-US" w:eastAsia="zh-CN"/>
        </w:rPr>
        <w:t>；</w:t>
      </w:r>
    </w:p>
    <w:p>
      <w:pPr>
        <w:pStyle w:val="45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firstLine="480" w:firstLineChars="200"/>
        <w:jc w:val="both"/>
        <w:textAlignment w:val="auto"/>
        <w:rPr>
          <w:rFonts w:hint="default" w:ascii="Times New Roman" w:cs="Times New Roman"/>
          <w:sz w:val="24"/>
          <w:szCs w:val="24"/>
          <w:highlight w:val="none"/>
          <w:lang w:val="en-US" w:eastAsia="zh-CN"/>
        </w:rPr>
      </w:pPr>
      <w:r>
        <w:rPr>
          <w:rFonts w:hint="default" w:ascii="Times New Roman" w:cs="Times New Roman"/>
          <w:i w:val="0"/>
          <w:iCs w:val="0"/>
          <w:position w:val="-10"/>
          <w:sz w:val="24"/>
          <w:szCs w:val="24"/>
          <w:highlight w:val="none"/>
          <w:lang w:val="en-US" w:eastAsia="zh-CN"/>
        </w:rPr>
        <w:object>
          <v:shape id="_x0000_i1069" o:spt="75" type="#_x0000_t75" style="height:17pt;width:15pt;" o:ole="t" filled="f" o:preferrelative="t" stroked="f" coordsize="21600,21600">
            <v:path/>
            <v:fill on="f" focussize="0,0"/>
            <v:stroke on="f"/>
            <v:imagedata r:id="rId101" o:title=""/>
            <o:lock v:ext="edit" aspectratio="t"/>
            <w10:wrap type="none"/>
            <w10:anchorlock/>
          </v:shape>
          <o:OLEObject Type="Embed" ProgID="Equation.KSEE3" ShapeID="_x0000_i1069" DrawAspect="Content" ObjectID="_1468075767" r:id="rId100">
            <o:LockedField>false</o:LockedField>
          </o:OLEObject>
        </w:object>
      </w:r>
      <w:r>
        <w:t>——</w:t>
      </w:r>
      <w:r>
        <w:rPr>
          <w:rFonts w:hint="eastAsia"/>
          <w:lang w:val="en-US" w:eastAsia="zh-CN"/>
        </w:rPr>
        <w:t xml:space="preserve"> </w:t>
      </w:r>
      <w:r>
        <w:rPr>
          <w:rFonts w:hint="eastAsia" w:ascii="Times New Roman" w:cs="Times New Roman"/>
          <w:sz w:val="24"/>
          <w:szCs w:val="24"/>
          <w:highlight w:val="none"/>
          <w:lang w:val="en-US" w:eastAsia="zh-CN"/>
        </w:rPr>
        <w:t>温度</w:t>
      </w:r>
      <w:r>
        <w:rPr>
          <w:rFonts w:ascii="宋体" w:hAnsi="宋体" w:eastAsia="宋体" w:cs="宋体"/>
          <w:sz w:val="24"/>
          <w:szCs w:val="24"/>
        </w:rPr>
        <w:t>重复性，</w:t>
      </w:r>
      <w:r>
        <w:rPr>
          <w:rFonts w:hint="default" w:ascii="Times New Roman" w:hAnsi="Times New Roman" w:eastAsia="宋体" w:cs="Times New Roman"/>
          <w:sz w:val="24"/>
          <w:szCs w:val="24"/>
        </w:rPr>
        <w:t>℃</w:t>
      </w:r>
      <w:r>
        <w:rPr>
          <w:rFonts w:hint="eastAsia" w:ascii="Times New Roman" w:hAnsi="Times New Roman" w:eastAsia="宋体" w:cs="Times New Roman"/>
          <w:i w:val="0"/>
          <w:iCs w:val="0"/>
          <w:sz w:val="24"/>
          <w:szCs w:val="24"/>
          <w:highlight w:val="none"/>
          <w:lang w:val="en-US" w:eastAsia="zh-CN"/>
        </w:rPr>
        <w:t>；</w:t>
      </w:r>
    </w:p>
    <w:p>
      <w:pPr>
        <w:pStyle w:val="45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firstLine="480" w:firstLineChars="200"/>
        <w:jc w:val="both"/>
        <w:textAlignment w:val="auto"/>
        <w:rPr>
          <w:rFonts w:hint="eastAsia" w:ascii="Times New Roman" w:eastAsiaTheme="minorEastAsia"/>
          <w:kern w:val="2"/>
          <w:sz w:val="24"/>
          <w:highlight w:val="none"/>
          <w:lang w:val="en-US" w:eastAsia="zh-CN"/>
        </w:rPr>
      </w:pPr>
      <w:r>
        <w:rPr>
          <w:rFonts w:hint="default" w:ascii="Times New Roman" w:cs="Times New Roman"/>
          <w:i w:val="0"/>
          <w:iCs w:val="0"/>
          <w:position w:val="-4"/>
          <w:sz w:val="24"/>
          <w:szCs w:val="24"/>
          <w:highlight w:val="none"/>
          <w:lang w:val="en-US" w:eastAsia="zh-CN"/>
        </w:rPr>
        <w:object>
          <v:shape id="_x0000_i1070" o:spt="75" type="#_x0000_t75" style="height:13pt;width:19pt;" o:ole="t" filled="f" o:preferrelative="t" stroked="f" coordsize="21600,21600">
            <v:path/>
            <v:fill on="f" focussize="0,0"/>
            <v:stroke on="f"/>
            <v:imagedata r:id="rId103" o:title=""/>
            <o:lock v:ext="edit" aspectratio="t"/>
            <w10:wrap type="none"/>
            <w10:anchorlock/>
          </v:shape>
          <o:OLEObject Type="Embed" ProgID="Equation.KSEE3" ShapeID="_x0000_i1070" DrawAspect="Content" ObjectID="_1468075768" r:id="rId102">
            <o:LockedField>false</o:LockedField>
          </o:OLEObject>
        </w:object>
      </w:r>
      <w:r>
        <w:t>——</w:t>
      </w:r>
      <w:r>
        <w:rPr>
          <w:rFonts w:hint="eastAsia" w:ascii="Times New Roman" w:cs="Times New Roman"/>
          <w:sz w:val="24"/>
          <w:szCs w:val="24"/>
          <w:highlight w:val="none"/>
          <w:lang w:val="en-US" w:eastAsia="zh-CN"/>
        </w:rPr>
        <w:t>温度</w:t>
      </w:r>
      <w:r>
        <w:rPr>
          <w:rFonts w:hint="eastAsia" w:ascii="Times New Roman" w:hAnsi="Times New Roman" w:eastAsiaTheme="minorEastAsia"/>
          <w:kern w:val="2"/>
          <w:sz w:val="24"/>
          <w:highlight w:val="none"/>
        </w:rPr>
        <w:t>示值误差</w:t>
      </w:r>
      <w:r>
        <w:rPr>
          <w:rFonts w:hint="eastAsia" w:ascii="Times New Roman" w:eastAsiaTheme="minorEastAsia"/>
          <w:kern w:val="2"/>
          <w:sz w:val="24"/>
          <w:highlight w:val="none"/>
          <w:lang w:eastAsia="zh-CN"/>
        </w:rPr>
        <w:t>，</w:t>
      </w:r>
      <w:r>
        <w:rPr>
          <w:rFonts w:hint="default" w:ascii="Times New Roman" w:hAnsi="Times New Roman" w:eastAsia="宋体" w:cs="Times New Roman"/>
          <w:sz w:val="24"/>
          <w:szCs w:val="24"/>
        </w:rPr>
        <w:t>℃</w:t>
      </w:r>
      <w:r>
        <w:rPr>
          <w:rFonts w:hint="eastAsia" w:ascii="Times New Roman" w:eastAsiaTheme="minorEastAsia"/>
          <w:kern w:val="2"/>
          <w:sz w:val="24"/>
          <w:highlight w:val="none"/>
          <w:lang w:val="en-US" w:eastAsia="zh-CN"/>
        </w:rPr>
        <w:t>。</w:t>
      </w:r>
    </w:p>
    <w:p>
      <w:pPr>
        <w:pStyle w:val="45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firstLine="0" w:firstLineChars="0"/>
        <w:jc w:val="center"/>
        <w:textAlignment w:val="auto"/>
        <w:rPr>
          <w:rFonts w:hint="eastAsia" w:ascii="Times New Roman" w:cs="Times New Roman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cs="Times New Roman"/>
          <w:sz w:val="24"/>
          <w:szCs w:val="24"/>
          <w:highlight w:val="none"/>
          <w:lang w:val="en-US" w:eastAsia="zh-CN"/>
        </w:rPr>
        <w:drawing>
          <wp:inline distT="0" distB="0" distL="114300" distR="114300">
            <wp:extent cx="3336925" cy="2339975"/>
            <wp:effectExtent l="0" t="0" r="15875" b="3175"/>
            <wp:docPr id="14" name="图片 14" descr="p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pc"/>
                    <pic:cNvPicPr>
                      <a:picLocks noChangeAspect="1"/>
                    </pic:cNvPicPr>
                  </pic:nvPicPr>
                  <pic:blipFill>
                    <a:blip r:embed="rId104"/>
                    <a:srcRect t="6499"/>
                    <a:stretch>
                      <a:fillRect/>
                    </a:stretch>
                  </pic:blipFill>
                  <pic:spPr>
                    <a:xfrm>
                      <a:off x="0" y="0"/>
                      <a:ext cx="3336925" cy="2339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45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firstLine="0" w:firstLineChars="0"/>
        <w:jc w:val="center"/>
        <w:textAlignment w:val="auto"/>
        <w:rPr>
          <w:rFonts w:hint="eastAsia" w:ascii="Times New Roman" w:hAnsi="Times New Roman" w:eastAsia="宋体" w:cs="Times New Roman"/>
          <w:i w:val="0"/>
          <w:iCs w:val="0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i w:val="0"/>
          <w:iCs w:val="0"/>
          <w:kern w:val="2"/>
          <w:sz w:val="21"/>
          <w:szCs w:val="21"/>
          <w:highlight w:val="none"/>
          <w:lang w:val="en-US" w:eastAsia="zh-CN" w:bidi="ar-SA"/>
        </w:rPr>
        <w:t>图</w:t>
      </w:r>
      <w:r>
        <w:rPr>
          <w:rFonts w:hint="eastAsia" w:ascii="Times New Roman" w:cs="Times New Roman"/>
          <w:i w:val="0"/>
          <w:iCs w:val="0"/>
          <w:kern w:val="2"/>
          <w:sz w:val="21"/>
          <w:szCs w:val="21"/>
          <w:highlight w:val="none"/>
          <w:lang w:val="en-US" w:eastAsia="zh-CN" w:bidi="ar-SA"/>
        </w:rPr>
        <w:t>3</w:t>
      </w:r>
      <w:r>
        <w:rPr>
          <w:rFonts w:hint="eastAsia" w:ascii="Times New Roman" w:hAnsi="Times New Roman" w:eastAsia="宋体" w:cs="Times New Roman"/>
          <w:i w:val="0"/>
          <w:iCs w:val="0"/>
          <w:kern w:val="2"/>
          <w:sz w:val="21"/>
          <w:szCs w:val="21"/>
          <w:highlight w:val="none"/>
          <w:lang w:val="en-US" w:eastAsia="zh-CN" w:bidi="ar-SA"/>
        </w:rPr>
        <w:t xml:space="preserve"> 温度—</w:t>
      </w:r>
      <w:r>
        <w:rPr>
          <w:rFonts w:hint="eastAsia" w:ascii="Times New Roman" w:cs="Times New Roman"/>
          <w:i w:val="0"/>
          <w:iCs w:val="0"/>
          <w:kern w:val="2"/>
          <w:sz w:val="21"/>
          <w:szCs w:val="21"/>
          <w:highlight w:val="none"/>
          <w:lang w:val="en-US" w:eastAsia="zh-CN" w:bidi="ar-SA"/>
        </w:rPr>
        <w:t>储能模量</w:t>
      </w:r>
      <w:r>
        <w:rPr>
          <w:rFonts w:hint="eastAsia" w:ascii="Times New Roman" w:hAnsi="Times New Roman" w:eastAsia="宋体" w:cs="Times New Roman"/>
          <w:i w:val="0"/>
          <w:iCs w:val="0"/>
          <w:kern w:val="2"/>
          <w:sz w:val="21"/>
          <w:szCs w:val="21"/>
          <w:highlight w:val="none"/>
          <w:lang w:val="en-US" w:eastAsia="zh-CN" w:bidi="ar-SA"/>
        </w:rPr>
        <w:t>变化曲线</w:t>
      </w:r>
    </w:p>
    <w:p>
      <w:pPr>
        <w:pStyle w:val="45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both"/>
        <w:textAlignment w:val="auto"/>
        <w:rPr>
          <w:rFonts w:hint="default" w:ascii="Times New Roman" w:cs="Times New Roman"/>
          <w:sz w:val="24"/>
          <w:szCs w:val="24"/>
          <w:highlight w:val="none"/>
          <w:lang w:val="en-US" w:eastAsia="zh-CN"/>
        </w:rPr>
      </w:pPr>
      <w:r>
        <w:rPr>
          <w:rFonts w:hint="default" w:ascii="Times New Roman" w:cs="Times New Roman"/>
          <w:sz w:val="24"/>
          <w:szCs w:val="24"/>
          <w:highlight w:val="none"/>
          <w:lang w:val="en-US" w:eastAsia="zh-CN"/>
        </w:rPr>
        <w:t>选取另一种玻璃化转变温度标准物质，参考上述测量方法和附录A的温度程序，重复测量2次。计算温度平均值，温度重复性，温度示值误差。</w:t>
      </w:r>
    </w:p>
    <w:p>
      <w:pPr>
        <w:pStyle w:val="45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0" w:firstLineChars="0"/>
        <w:textAlignment w:val="auto"/>
        <w:outlineLvl w:val="2"/>
        <w:rPr>
          <w:rFonts w:hint="eastAsia" w:ascii="Times New Roman" w:eastAsia="宋体"/>
          <w:sz w:val="24"/>
          <w:szCs w:val="24"/>
          <w:highlight w:val="yellow"/>
          <w:lang w:val="en-US" w:eastAsia="zh-CN"/>
        </w:rPr>
      </w:pPr>
      <w:r>
        <w:rPr>
          <w:rFonts w:hint="eastAsia" w:ascii="Times New Roman"/>
          <w:sz w:val="24"/>
          <w:szCs w:val="24"/>
          <w:lang w:val="en-US" w:eastAsia="zh-CN"/>
        </w:rPr>
        <w:t xml:space="preserve">6.2.5 </w:t>
      </w:r>
      <w:r>
        <w:rPr>
          <w:rFonts w:ascii="宋体" w:hAnsi="宋体" w:eastAsia="宋体" w:cs="宋体"/>
          <w:sz w:val="24"/>
          <w:szCs w:val="24"/>
        </w:rPr>
        <w:t>储能模量示值误差</w:t>
      </w:r>
      <w:r>
        <w:rPr>
          <w:rFonts w:hint="eastAsia" w:hAnsi="宋体" w:cs="宋体"/>
          <w:sz w:val="24"/>
          <w:szCs w:val="24"/>
          <w:lang w:val="en-US" w:eastAsia="zh-CN"/>
        </w:rPr>
        <w:t>及</w:t>
      </w:r>
      <w:r>
        <w:rPr>
          <w:rFonts w:ascii="宋体" w:hAnsi="宋体" w:eastAsia="宋体" w:cs="宋体"/>
          <w:sz w:val="24"/>
          <w:szCs w:val="24"/>
        </w:rPr>
        <w:t>重复性</w:t>
      </w:r>
    </w:p>
    <w:p>
      <w:pPr>
        <w:pStyle w:val="45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both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hAnsi="宋体" w:cs="宋体"/>
          <w:sz w:val="24"/>
          <w:szCs w:val="24"/>
          <w:lang w:val="en-US" w:eastAsia="zh-CN"/>
        </w:rPr>
        <w:t>选择单悬臂夹具并完成夹具校正，用卡尺测量储能模量标块的宽度和厚度，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待设备稳定后将储能模量标块置于样品支架的测量位置，关闭加热炉。程序温度设为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30℃</w:t>
      </w:r>
      <w:r>
        <w:rPr>
          <w:rFonts w:hint="eastAsia" w:ascii="Times New Roman" w:cs="Times New Roman"/>
          <w:sz w:val="24"/>
          <w:szCs w:val="24"/>
          <w:lang w:val="en-US" w:eastAsia="zh-CN"/>
        </w:rPr>
        <w:t>，</w:t>
      </w:r>
      <w:r>
        <w:rPr>
          <w:rFonts w:ascii="宋体" w:hAnsi="宋体" w:eastAsia="宋体" w:cs="宋体"/>
          <w:sz w:val="24"/>
          <w:szCs w:val="24"/>
        </w:rPr>
        <w:t>振幅设为</w:t>
      </w:r>
      <w:r>
        <w:rPr>
          <w:rFonts w:hint="default" w:ascii="Times New Roman" w:hAnsi="Times New Roman" w:eastAsia="宋体" w:cs="Times New Roman"/>
          <w:sz w:val="24"/>
          <w:szCs w:val="24"/>
        </w:rPr>
        <w:t>30µm</w:t>
      </w:r>
      <w:r>
        <w:rPr>
          <w:rFonts w:ascii="宋体" w:hAnsi="宋体" w:eastAsia="宋体" w:cs="宋体"/>
          <w:sz w:val="24"/>
          <w:szCs w:val="24"/>
        </w:rPr>
        <w:t>，频率设为</w:t>
      </w:r>
      <w:r>
        <w:rPr>
          <w:rFonts w:hint="default" w:ascii="Times New Roman" w:hAnsi="Times New Roman" w:eastAsia="宋体" w:cs="Times New Roman"/>
          <w:sz w:val="24"/>
          <w:szCs w:val="24"/>
        </w:rPr>
        <w:t>1Hz</w:t>
      </w:r>
      <w:r>
        <w:rPr>
          <w:rFonts w:hint="eastAsia" w:hAnsi="宋体" w:cs="宋体"/>
          <w:sz w:val="24"/>
          <w:szCs w:val="24"/>
          <w:lang w:val="en-US" w:eastAsia="zh-CN"/>
        </w:rPr>
        <w:t>,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在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30℃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稳定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10min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后记录储能模量标块的示值。按相同的步骤重复测量1次，共计测量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2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次，按公式（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11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）计算储能模量平均值，按公式（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12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）计算储能模量重复性，按公式（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13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）计算储能模量示值误差。</w:t>
      </w:r>
    </w:p>
    <w:p>
      <w:pPr>
        <w:pStyle w:val="45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firstLine="0" w:firstLineChars="0"/>
        <w:jc w:val="right"/>
        <w:textAlignment w:val="auto"/>
        <w:rPr>
          <w:rFonts w:hint="default" w:ascii="Times New Roman" w:cs="Times New Roman"/>
          <w:i w:val="0"/>
          <w:sz w:val="24"/>
          <w:szCs w:val="24"/>
          <w:highlight w:val="none"/>
          <w:lang w:val="en-US" w:eastAsia="zh-CN" w:bidi="ar-SA"/>
        </w:rPr>
      </w:pPr>
      <w:r>
        <w:rPr>
          <w:rFonts w:hint="eastAsia" w:ascii="Times New Roman" w:cs="Times New Roman"/>
          <w:i w:val="0"/>
          <w:position w:val="-10"/>
          <w:sz w:val="24"/>
          <w:szCs w:val="24"/>
          <w:highlight w:val="none"/>
          <w:lang w:val="en-US" w:eastAsia="zh-CN" w:bidi="ar-SA"/>
        </w:rPr>
        <w:object>
          <v:shape id="_x0000_i1071" o:spt="75" type="#_x0000_t75" style="height:19pt;width:78.95pt;" o:ole="t" filled="f" o:preferrelative="t" stroked="f" coordsize="21600,21600">
            <v:path/>
            <v:fill on="f" focussize="0,0"/>
            <v:stroke on="f"/>
            <v:imagedata r:id="rId106" o:title=""/>
            <o:lock v:ext="edit" aspectratio="t"/>
            <w10:wrap type="none"/>
            <w10:anchorlock/>
          </v:shape>
          <o:OLEObject Type="Embed" ProgID="Equation.KSEE3" ShapeID="_x0000_i1071" DrawAspect="Content" ObjectID="_1468075769" r:id="rId105">
            <o:LockedField>false</o:LockedField>
          </o:OLEObject>
        </w:object>
      </w:r>
      <w:r>
        <w:rPr>
          <w:rFonts w:hint="eastAsia" w:ascii="Times New Roman" w:cs="Times New Roman"/>
          <w:i w:val="0"/>
          <w:sz w:val="24"/>
          <w:szCs w:val="24"/>
          <w:highlight w:val="none"/>
          <w:lang w:val="en-US" w:eastAsia="zh-CN" w:bidi="ar-SA"/>
        </w:rPr>
        <w:t xml:space="preserve">                             </w:t>
      </w:r>
      <w:r>
        <w:rPr>
          <w:rFonts w:hint="default" w:ascii="Times New Roman" w:hAnsi="Times New Roman" w:cs="Times New Roman"/>
          <w:i w:val="0"/>
          <w:iCs/>
          <w:sz w:val="24"/>
          <w:szCs w:val="24"/>
          <w:highlight w:val="none"/>
          <w:lang w:val="en-US" w:eastAsia="zh-CN" w:bidi="ar-SA"/>
        </w:rPr>
        <w:t>(</w:t>
      </w:r>
      <w:r>
        <w:rPr>
          <w:rFonts w:hint="eastAsia" w:ascii="Times New Roman" w:cs="Times New Roman"/>
          <w:i w:val="0"/>
          <w:iCs/>
          <w:sz w:val="24"/>
          <w:szCs w:val="24"/>
          <w:highlight w:val="none"/>
          <w:lang w:val="en-US" w:eastAsia="zh-CN" w:bidi="ar-SA"/>
        </w:rPr>
        <w:t>11</w:t>
      </w:r>
      <w:r>
        <w:rPr>
          <w:rFonts w:hint="default" w:ascii="Times New Roman" w:hAnsi="Times New Roman" w:cs="Times New Roman"/>
          <w:i w:val="0"/>
          <w:iCs/>
          <w:sz w:val="24"/>
          <w:szCs w:val="24"/>
          <w:highlight w:val="none"/>
          <w:lang w:val="en-US" w:eastAsia="zh-CN" w:bidi="ar-SA"/>
        </w:rPr>
        <w:t>)</w:t>
      </w:r>
      <w:r>
        <w:rPr>
          <w:rFonts w:hint="eastAsia" w:ascii="Times New Roman" w:cs="Times New Roman"/>
          <w:i w:val="0"/>
          <w:sz w:val="24"/>
          <w:szCs w:val="24"/>
          <w:highlight w:val="none"/>
          <w:lang w:val="en-US" w:eastAsia="zh-CN" w:bidi="ar-SA"/>
        </w:rPr>
        <w:t xml:space="preserve">         </w:t>
      </w:r>
    </w:p>
    <w:p>
      <w:pPr>
        <w:pStyle w:val="45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firstLine="0" w:firstLineChars="0"/>
        <w:jc w:val="right"/>
        <w:textAlignment w:val="auto"/>
        <w:rPr>
          <w:rFonts w:hint="default" w:ascii="Times New Roman" w:hAnsi="Times New Roman" w:cs="Times New Roman"/>
          <w:i w:val="0"/>
          <w:iCs/>
          <w:sz w:val="24"/>
          <w:szCs w:val="24"/>
          <w:highlight w:val="none"/>
          <w:lang w:val="en-US" w:eastAsia="zh-CN" w:bidi="ar-SA"/>
        </w:rPr>
      </w:pPr>
      <w:r>
        <w:rPr>
          <w:rFonts w:hint="eastAsia" w:ascii="Times New Roman" w:cs="Times New Roman"/>
          <w:i w:val="0"/>
          <w:sz w:val="24"/>
          <w:szCs w:val="24"/>
          <w:highlight w:val="none"/>
          <w:lang w:val="en-US" w:eastAsia="zh-CN" w:bidi="ar-SA"/>
        </w:rPr>
        <w:t xml:space="preserve">     </w:t>
      </w:r>
      <w:r>
        <w:rPr>
          <w:rFonts w:hint="eastAsia" w:ascii="Times New Roman" w:cs="Times New Roman"/>
          <w:i w:val="0"/>
          <w:position w:val="-24"/>
          <w:sz w:val="24"/>
          <w:szCs w:val="24"/>
          <w:highlight w:val="none"/>
          <w:lang w:val="en-US" w:eastAsia="zh-CN" w:bidi="ar-SA"/>
        </w:rPr>
        <w:object>
          <v:shape id="_x0000_i1072" o:spt="75" type="#_x0000_t75" style="height:33pt;width:105pt;" o:ole="t" filled="f" o:preferrelative="t" stroked="f" coordsize="21600,21600">
            <v:path/>
            <v:fill on="f" focussize="0,0"/>
            <v:stroke on="f"/>
            <v:imagedata r:id="rId108" o:title=""/>
            <o:lock v:ext="edit" aspectratio="t"/>
            <w10:wrap type="none"/>
            <w10:anchorlock/>
          </v:shape>
          <o:OLEObject Type="Embed" ProgID="Equation.KSEE3" ShapeID="_x0000_i1072" DrawAspect="Content" ObjectID="_1468075770" r:id="rId107">
            <o:LockedField>false</o:LockedField>
          </o:OLEObject>
        </w:object>
      </w:r>
      <w:r>
        <w:rPr>
          <w:rFonts w:hint="eastAsia" w:ascii="Times New Roman" w:cs="Times New Roman"/>
          <w:i w:val="0"/>
          <w:sz w:val="24"/>
          <w:szCs w:val="24"/>
          <w:highlight w:val="none"/>
          <w:lang w:val="en-US" w:eastAsia="zh-CN" w:bidi="ar-SA"/>
        </w:rPr>
        <w:t xml:space="preserve">     </w:t>
      </w:r>
      <w:r>
        <w:rPr>
          <w:rFonts w:hint="eastAsia" w:hAnsi="Cambria Math" w:cs="Times New Roman"/>
          <w:i w:val="0"/>
          <w:iCs/>
          <w:sz w:val="24"/>
          <w:szCs w:val="24"/>
          <w:highlight w:val="none"/>
          <w:lang w:val="en-US" w:eastAsia="zh-CN" w:bidi="ar-SA"/>
        </w:rPr>
        <w:t xml:space="preserve">                     </w:t>
      </w:r>
      <w:r>
        <w:rPr>
          <w:rFonts w:hint="default" w:ascii="Times New Roman" w:hAnsi="Times New Roman" w:cs="Times New Roman"/>
          <w:i w:val="0"/>
          <w:iCs/>
          <w:sz w:val="24"/>
          <w:szCs w:val="24"/>
          <w:highlight w:val="none"/>
          <w:lang w:val="en-US" w:eastAsia="zh-CN" w:bidi="ar-SA"/>
        </w:rPr>
        <w:t>(</w:t>
      </w:r>
      <w:r>
        <w:rPr>
          <w:rFonts w:hint="eastAsia" w:ascii="Times New Roman" w:cs="Times New Roman"/>
          <w:i w:val="0"/>
          <w:iCs/>
          <w:sz w:val="24"/>
          <w:szCs w:val="24"/>
          <w:highlight w:val="none"/>
          <w:lang w:val="en-US" w:eastAsia="zh-CN" w:bidi="ar-SA"/>
        </w:rPr>
        <w:t>12</w:t>
      </w:r>
      <w:r>
        <w:rPr>
          <w:rFonts w:hint="default" w:ascii="Times New Roman" w:hAnsi="Times New Roman" w:cs="Times New Roman"/>
          <w:i w:val="0"/>
          <w:iCs/>
          <w:sz w:val="24"/>
          <w:szCs w:val="24"/>
          <w:highlight w:val="none"/>
          <w:lang w:val="en-US" w:eastAsia="zh-CN" w:bidi="ar-SA"/>
        </w:rPr>
        <w:t>)</w:t>
      </w:r>
    </w:p>
    <w:p>
      <w:pPr>
        <w:pStyle w:val="45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right"/>
        <w:textAlignment w:val="auto"/>
        <w:rPr>
          <w:rFonts w:hint="default" w:ascii="Times New Roman" w:hAnsi="Times New Roman" w:cs="Times New Roman"/>
          <w:i w:val="0"/>
          <w:iCs/>
          <w:sz w:val="24"/>
          <w:szCs w:val="24"/>
          <w:highlight w:val="none"/>
          <w:lang w:val="en-US" w:eastAsia="zh-CN" w:bidi="ar-SA"/>
        </w:rPr>
      </w:pPr>
      <w:r>
        <w:rPr>
          <w:rFonts w:hint="default" w:ascii="Times New Roman" w:hAnsi="Times New Roman" w:cs="Times New Roman"/>
          <w:i w:val="0"/>
          <w:iCs/>
          <w:position w:val="-30"/>
          <w:sz w:val="24"/>
          <w:szCs w:val="24"/>
          <w:highlight w:val="none"/>
          <w:lang w:val="en-US" w:eastAsia="zh-CN" w:bidi="ar-SA"/>
        </w:rPr>
        <w:object>
          <v:shape id="_x0000_i1073" o:spt="75" type="#_x0000_t75" style="height:41pt;width:103.95pt;" o:ole="t" filled="f" o:preferrelative="t" stroked="f" coordsize="21600,21600">
            <v:path/>
            <v:fill on="f" focussize="0,0"/>
            <v:stroke on="f"/>
            <v:imagedata r:id="rId110" o:title=""/>
            <o:lock v:ext="edit" aspectratio="t"/>
            <w10:wrap type="none"/>
            <w10:anchorlock/>
          </v:shape>
          <o:OLEObject Type="Embed" ProgID="Equation.KSEE3" ShapeID="_x0000_i1073" DrawAspect="Content" ObjectID="_1468075771" r:id="rId109">
            <o:LockedField>false</o:LockedField>
          </o:OLEObject>
        </w:object>
      </w:r>
      <w:r>
        <w:rPr>
          <w:rFonts w:hint="eastAsia" w:ascii="Times New Roman" w:cs="Times New Roman"/>
          <w:i w:val="0"/>
          <w:iCs/>
          <w:sz w:val="24"/>
          <w:szCs w:val="24"/>
          <w:highlight w:val="none"/>
          <w:lang w:val="en-US" w:eastAsia="zh-CN" w:bidi="ar-SA"/>
        </w:rPr>
        <w:t xml:space="preserve">                          </w:t>
      </w:r>
      <w:r>
        <w:rPr>
          <w:rFonts w:hint="default" w:ascii="Times New Roman" w:hAnsi="Times New Roman" w:cs="Times New Roman"/>
          <w:i w:val="0"/>
          <w:iCs/>
          <w:sz w:val="24"/>
          <w:szCs w:val="24"/>
          <w:highlight w:val="none"/>
          <w:lang w:val="en-US" w:eastAsia="zh-CN" w:bidi="ar-SA"/>
        </w:rPr>
        <w:t>(</w:t>
      </w:r>
      <w:r>
        <w:rPr>
          <w:rFonts w:hint="eastAsia" w:ascii="Times New Roman" w:cs="Times New Roman"/>
          <w:i w:val="0"/>
          <w:iCs/>
          <w:sz w:val="24"/>
          <w:szCs w:val="24"/>
          <w:highlight w:val="none"/>
          <w:lang w:val="en-US" w:eastAsia="zh-CN" w:bidi="ar-SA"/>
        </w:rPr>
        <w:t>13</w:t>
      </w:r>
      <w:r>
        <w:rPr>
          <w:rFonts w:hint="default" w:ascii="Times New Roman" w:hAnsi="Times New Roman" w:cs="Times New Roman"/>
          <w:i w:val="0"/>
          <w:iCs/>
          <w:sz w:val="24"/>
          <w:szCs w:val="24"/>
          <w:highlight w:val="none"/>
          <w:lang w:val="en-US" w:eastAsia="zh-CN" w:bidi="ar-SA"/>
        </w:rPr>
        <w:t>)</w:t>
      </w:r>
    </w:p>
    <w:p>
      <w:pPr>
        <w:pStyle w:val="45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firstLine="480" w:firstLineChars="200"/>
        <w:jc w:val="both"/>
        <w:textAlignment w:val="auto"/>
        <w:rPr>
          <w:rFonts w:hint="default" w:ascii="Times New Roman" w:hAnsi="Times New Roman" w:cs="Times New Roman"/>
          <w:i w:val="0"/>
          <w:iCs w:val="0"/>
          <w:sz w:val="24"/>
          <w:szCs w:val="24"/>
          <w:lang w:val="en-US" w:eastAsia="zh-CN"/>
        </w:rPr>
      </w:pPr>
      <w:r>
        <w:rPr>
          <w:rFonts w:hint="eastAsia" w:ascii="Times New Roman" w:cs="Times New Roman"/>
          <w:i w:val="0"/>
          <w:iCs w:val="0"/>
          <w:sz w:val="24"/>
          <w:szCs w:val="24"/>
          <w:lang w:val="en-US" w:eastAsia="zh-CN"/>
        </w:rPr>
        <w:t>式中：</w:t>
      </w:r>
    </w:p>
    <w:p>
      <w:pPr>
        <w:pStyle w:val="45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firstLine="480" w:firstLineChars="200"/>
        <w:jc w:val="both"/>
        <w:textAlignment w:val="auto"/>
        <w:rPr>
          <w:rFonts w:hint="eastAsia" w:ascii="Times New Roman" w:hAnsi="Times New Roman" w:eastAsia="宋体" w:cs="Times New Roman"/>
          <w:i w:val="0"/>
          <w:iCs w:val="0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cs="Times New Roman"/>
          <w:i w:val="0"/>
          <w:position w:val="-10"/>
          <w:sz w:val="24"/>
          <w:szCs w:val="24"/>
          <w:highlight w:val="none"/>
          <w:lang w:val="en-US" w:eastAsia="zh-CN" w:bidi="ar-SA"/>
        </w:rPr>
        <w:object>
          <v:shape id="_x0000_i1074" o:spt="75" type="#_x0000_t75" style="height:17pt;width:13.95pt;" o:ole="t" filled="f" o:preferrelative="t" stroked="f" coordsize="21600,21600">
            <v:path/>
            <v:fill on="f" focussize="0,0"/>
            <v:stroke on="f"/>
            <v:imagedata r:id="rId112" o:title=""/>
            <o:lock v:ext="edit" aspectratio="t"/>
            <w10:wrap type="none"/>
            <w10:anchorlock/>
          </v:shape>
          <o:OLEObject Type="Embed" ProgID="Equation.KSEE3" ShapeID="_x0000_i1074" DrawAspect="Content" ObjectID="_1468075772" r:id="rId111">
            <o:LockedField>false</o:LockedField>
          </o:OLEObject>
        </w:object>
      </w:r>
      <w:r>
        <w:t>——</w:t>
      </w:r>
      <w:r>
        <w:rPr>
          <w:rFonts w:ascii="宋体" w:hAnsi="宋体" w:eastAsia="宋体" w:cs="宋体"/>
          <w:sz w:val="24"/>
          <w:szCs w:val="24"/>
        </w:rPr>
        <w:t>储能模量</w:t>
      </w:r>
      <w:r>
        <w:rPr>
          <w:rFonts w:hint="eastAsia" w:ascii="Times New Roman" w:cs="Times New Roman"/>
          <w:sz w:val="24"/>
          <w:szCs w:val="24"/>
          <w:highlight w:val="none"/>
          <w:lang w:val="en-US" w:eastAsia="zh-CN"/>
        </w:rPr>
        <w:t>的第一次测量值，GPa</w:t>
      </w:r>
      <w:r>
        <w:rPr>
          <w:rFonts w:hint="eastAsia" w:ascii="Times New Roman" w:hAnsi="Times New Roman" w:eastAsia="宋体" w:cs="Times New Roman"/>
          <w:i w:val="0"/>
          <w:iCs w:val="0"/>
          <w:sz w:val="24"/>
          <w:szCs w:val="24"/>
          <w:highlight w:val="none"/>
          <w:lang w:val="en-US" w:eastAsia="zh-CN"/>
        </w:rPr>
        <w:t>；</w:t>
      </w:r>
    </w:p>
    <w:p>
      <w:pPr>
        <w:pStyle w:val="45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firstLine="480" w:firstLineChars="200"/>
        <w:jc w:val="both"/>
        <w:textAlignment w:val="auto"/>
        <w:rPr>
          <w:rFonts w:hint="eastAsia" w:ascii="Times New Roman" w:hAnsi="Times New Roman" w:eastAsia="宋体" w:cs="Times New Roman"/>
          <w:i w:val="0"/>
          <w:iCs w:val="0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cs="Times New Roman"/>
          <w:i w:val="0"/>
          <w:position w:val="-10"/>
          <w:sz w:val="24"/>
          <w:szCs w:val="24"/>
          <w:highlight w:val="none"/>
          <w:lang w:val="en-US" w:eastAsia="zh-CN" w:bidi="ar-SA"/>
        </w:rPr>
        <w:object>
          <v:shape id="_x0000_i1075" o:spt="75" type="#_x0000_t75" style="height:17pt;width:15pt;" o:ole="t" filled="f" o:preferrelative="t" stroked="f" coordsize="21600,21600">
            <v:path/>
            <v:fill on="f" focussize="0,0"/>
            <v:stroke on="f"/>
            <v:imagedata r:id="rId114" o:title=""/>
            <o:lock v:ext="edit" aspectratio="t"/>
            <w10:wrap type="none"/>
            <w10:anchorlock/>
          </v:shape>
          <o:OLEObject Type="Embed" ProgID="Equation.KSEE3" ShapeID="_x0000_i1075" DrawAspect="Content" ObjectID="_1468075773" r:id="rId113">
            <o:LockedField>false</o:LockedField>
          </o:OLEObject>
        </w:object>
      </w:r>
      <w:r>
        <w:t>——</w:t>
      </w:r>
      <w:r>
        <w:rPr>
          <w:rFonts w:ascii="宋体" w:hAnsi="宋体" w:eastAsia="宋体" w:cs="宋体"/>
          <w:sz w:val="24"/>
          <w:szCs w:val="24"/>
        </w:rPr>
        <w:t>储能模量</w:t>
      </w:r>
      <w:r>
        <w:rPr>
          <w:rFonts w:hint="eastAsia" w:ascii="Times New Roman" w:cs="Times New Roman"/>
          <w:sz w:val="24"/>
          <w:szCs w:val="24"/>
          <w:highlight w:val="none"/>
          <w:lang w:val="en-US" w:eastAsia="zh-CN"/>
        </w:rPr>
        <w:t>的第二次测量值，GPa</w:t>
      </w:r>
      <w:r>
        <w:rPr>
          <w:rFonts w:hint="eastAsia" w:ascii="Times New Roman" w:hAnsi="Times New Roman" w:eastAsia="宋体" w:cs="Times New Roman"/>
          <w:i w:val="0"/>
          <w:iCs w:val="0"/>
          <w:sz w:val="24"/>
          <w:szCs w:val="24"/>
          <w:highlight w:val="none"/>
          <w:lang w:val="en-US" w:eastAsia="zh-CN"/>
        </w:rPr>
        <w:t>；</w:t>
      </w:r>
    </w:p>
    <w:p>
      <w:pPr>
        <w:pStyle w:val="45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firstLine="480" w:firstLineChars="200"/>
        <w:jc w:val="both"/>
        <w:textAlignment w:val="auto"/>
        <w:rPr>
          <w:rFonts w:hint="eastAsia" w:ascii="Times New Roman" w:hAnsi="Times New Roman" w:eastAsia="宋体" w:cs="Times New Roman"/>
          <w:i w:val="0"/>
          <w:iCs w:val="0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cs="Times New Roman"/>
          <w:i w:val="0"/>
          <w:position w:val="-4"/>
          <w:sz w:val="24"/>
          <w:szCs w:val="24"/>
          <w:highlight w:val="none"/>
          <w:lang w:val="en-US" w:eastAsia="zh-CN" w:bidi="ar-SA"/>
        </w:rPr>
        <w:object>
          <v:shape id="_x0000_i1076" o:spt="75" type="#_x0000_t75" style="height:16pt;width:12pt;" o:ole="t" filled="f" o:preferrelative="t" stroked="f" coordsize="21600,21600">
            <v:path/>
            <v:fill on="f" focussize="0,0"/>
            <v:stroke on="f"/>
            <v:imagedata r:id="rId116" o:title=""/>
            <o:lock v:ext="edit" aspectratio="t"/>
            <w10:wrap type="none"/>
            <w10:anchorlock/>
          </v:shape>
          <o:OLEObject Type="Embed" ProgID="Equation.KSEE3" ShapeID="_x0000_i1076" DrawAspect="Content" ObjectID="_1468075774" r:id="rId115">
            <o:LockedField>false</o:LockedField>
          </o:OLEObject>
        </w:object>
      </w:r>
      <w:r>
        <w:t>——</w:t>
      </w:r>
      <w:r>
        <w:rPr>
          <w:rFonts w:ascii="宋体" w:hAnsi="宋体" w:eastAsia="宋体" w:cs="宋体"/>
          <w:sz w:val="24"/>
          <w:szCs w:val="24"/>
        </w:rPr>
        <w:t>储能模量</w:t>
      </w:r>
      <w:r>
        <w:rPr>
          <w:rFonts w:hint="eastAsia" w:ascii="Times New Roman" w:cs="Times New Roman"/>
          <w:sz w:val="24"/>
          <w:szCs w:val="24"/>
          <w:highlight w:val="none"/>
          <w:lang w:val="en-US" w:eastAsia="zh-CN"/>
        </w:rPr>
        <w:t>的测量平均值，GPa</w:t>
      </w:r>
      <w:r>
        <w:rPr>
          <w:rFonts w:hint="eastAsia" w:ascii="Times New Roman" w:hAnsi="Times New Roman" w:eastAsia="宋体" w:cs="Times New Roman"/>
          <w:i w:val="0"/>
          <w:iCs w:val="0"/>
          <w:sz w:val="24"/>
          <w:szCs w:val="24"/>
          <w:highlight w:val="none"/>
          <w:lang w:val="en-US" w:eastAsia="zh-CN"/>
        </w:rPr>
        <w:t>；</w:t>
      </w:r>
    </w:p>
    <w:p>
      <w:pPr>
        <w:pStyle w:val="45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firstLine="480" w:firstLineChars="200"/>
        <w:jc w:val="both"/>
        <w:textAlignment w:val="auto"/>
        <w:rPr>
          <w:rFonts w:hint="default" w:ascii="Times New Roman" w:hAnsi="Times New Roman" w:eastAsia="宋体" w:cs="Times New Roman"/>
          <w:i w:val="0"/>
          <w:iCs w:val="0"/>
          <w:sz w:val="24"/>
          <w:szCs w:val="24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i w:val="0"/>
          <w:iCs/>
          <w:position w:val="-12"/>
          <w:sz w:val="24"/>
          <w:szCs w:val="24"/>
          <w:highlight w:val="none"/>
          <w:lang w:val="en-US" w:eastAsia="zh-CN" w:bidi="ar-SA"/>
        </w:rPr>
        <w:object>
          <v:shape id="_x0000_i1077" o:spt="75" type="#_x0000_t75" style="height:18pt;width:15pt;" o:ole="t" filled="f" o:preferrelative="t" stroked="f" coordsize="21600,21600">
            <v:path/>
            <v:fill on="f" focussize="0,0"/>
            <v:stroke on="f"/>
            <v:imagedata r:id="rId118" o:title=""/>
            <o:lock v:ext="edit" aspectratio="t"/>
            <w10:wrap type="none"/>
            <w10:anchorlock/>
          </v:shape>
          <o:OLEObject Type="Embed" ProgID="Equation.KSEE3" ShapeID="_x0000_i1077" DrawAspect="Content" ObjectID="_1468075775" r:id="rId117">
            <o:LockedField>false</o:LockedField>
          </o:OLEObject>
        </w:object>
      </w:r>
      <w:r>
        <w:t>——</w:t>
      </w:r>
      <w:r>
        <w:rPr>
          <w:rFonts w:ascii="宋体" w:hAnsi="宋体" w:eastAsia="宋体" w:cs="宋体"/>
          <w:sz w:val="24"/>
          <w:szCs w:val="24"/>
        </w:rPr>
        <w:t>储能模量</w:t>
      </w:r>
      <w:r>
        <w:rPr>
          <w:rFonts w:hint="eastAsia" w:ascii="Times New Roman" w:cs="Times New Roman"/>
          <w:sz w:val="24"/>
          <w:szCs w:val="24"/>
          <w:highlight w:val="none"/>
          <w:lang w:val="en-US" w:eastAsia="zh-CN"/>
        </w:rPr>
        <w:t>的标准值，GPa</w:t>
      </w:r>
      <w:r>
        <w:rPr>
          <w:rFonts w:hint="eastAsia" w:ascii="Times New Roman" w:hAnsi="Times New Roman" w:eastAsia="宋体" w:cs="Times New Roman"/>
          <w:i w:val="0"/>
          <w:iCs w:val="0"/>
          <w:sz w:val="24"/>
          <w:szCs w:val="24"/>
          <w:highlight w:val="none"/>
          <w:lang w:val="en-US" w:eastAsia="zh-CN"/>
        </w:rPr>
        <w:t>；</w:t>
      </w:r>
    </w:p>
    <w:p>
      <w:pPr>
        <w:pStyle w:val="45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firstLine="480" w:firstLineChars="200"/>
        <w:jc w:val="both"/>
        <w:textAlignment w:val="auto"/>
        <w:rPr>
          <w:rFonts w:hint="default" w:ascii="Times New Roman" w:cs="Times New Roman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cs="Times New Roman"/>
          <w:i w:val="0"/>
          <w:position w:val="-10"/>
          <w:sz w:val="24"/>
          <w:szCs w:val="24"/>
          <w:highlight w:val="none"/>
          <w:lang w:val="en-US" w:eastAsia="zh-CN" w:bidi="ar-SA"/>
        </w:rPr>
        <w:object>
          <v:shape id="_x0000_i1078" o:spt="75" type="#_x0000_t75" style="height:17pt;width:16pt;" o:ole="t" filled="f" o:preferrelative="t" stroked="f" coordsize="21600,21600">
            <v:path/>
            <v:fill on="f" focussize="0,0"/>
            <v:stroke on="f"/>
            <v:imagedata r:id="rId120" o:title=""/>
            <o:lock v:ext="edit" aspectratio="t"/>
            <w10:wrap type="none"/>
            <w10:anchorlock/>
          </v:shape>
          <o:OLEObject Type="Embed" ProgID="Equation.KSEE3" ShapeID="_x0000_i1078" DrawAspect="Content" ObjectID="_1468075776" r:id="rId119">
            <o:LockedField>false</o:LockedField>
          </o:OLEObject>
        </w:object>
      </w:r>
      <w:r>
        <w:t>——</w:t>
      </w:r>
      <w:r>
        <w:rPr>
          <w:rFonts w:ascii="宋体" w:hAnsi="宋体" w:eastAsia="宋体" w:cs="宋体"/>
          <w:sz w:val="24"/>
          <w:szCs w:val="24"/>
        </w:rPr>
        <w:t>储能模量的测量重复性，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%</w:t>
      </w:r>
      <w:r>
        <w:rPr>
          <w:rFonts w:hint="eastAsia" w:ascii="Times New Roman" w:hAnsi="Times New Roman" w:eastAsia="宋体" w:cs="Times New Roman"/>
          <w:i w:val="0"/>
          <w:iCs w:val="0"/>
          <w:sz w:val="24"/>
          <w:szCs w:val="24"/>
          <w:highlight w:val="none"/>
          <w:lang w:val="en-US" w:eastAsia="zh-CN"/>
        </w:rPr>
        <w:t>；</w:t>
      </w:r>
    </w:p>
    <w:p>
      <w:pPr>
        <w:pStyle w:val="45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firstLine="480" w:firstLineChars="200"/>
        <w:jc w:val="both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i w:val="0"/>
          <w:iCs/>
          <w:position w:val="-4"/>
          <w:sz w:val="24"/>
          <w:szCs w:val="24"/>
          <w:highlight w:val="none"/>
          <w:lang w:val="en-US" w:eastAsia="zh-CN" w:bidi="ar-SA"/>
        </w:rPr>
        <w:object>
          <v:shape id="_x0000_i1079" o:spt="75" type="#_x0000_t75" style="height:13pt;width:19pt;" o:ole="t" filled="f" o:preferrelative="t" stroked="f" coordsize="21600,21600">
            <v:path/>
            <v:fill on="f" focussize="0,0"/>
            <v:stroke on="f"/>
            <v:imagedata r:id="rId122" o:title=""/>
            <o:lock v:ext="edit" aspectratio="t"/>
            <w10:wrap type="none"/>
            <w10:anchorlock/>
          </v:shape>
          <o:OLEObject Type="Embed" ProgID="Equation.KSEE3" ShapeID="_x0000_i1079" DrawAspect="Content" ObjectID="_1468075777" r:id="rId121">
            <o:LockedField>false</o:LockedField>
          </o:OLEObject>
        </w:object>
      </w:r>
      <w:r>
        <w:t>——</w:t>
      </w:r>
      <w:r>
        <w:rPr>
          <w:rFonts w:ascii="宋体" w:hAnsi="宋体" w:eastAsia="宋体" w:cs="宋体"/>
          <w:sz w:val="24"/>
          <w:szCs w:val="24"/>
        </w:rPr>
        <w:t>储能模量的</w:t>
      </w:r>
      <w:r>
        <w:rPr>
          <w:rFonts w:hint="eastAsia" w:ascii="Times New Roman" w:hAnsi="Times New Roman" w:eastAsiaTheme="minorEastAsia"/>
          <w:kern w:val="2"/>
          <w:sz w:val="24"/>
          <w:highlight w:val="none"/>
        </w:rPr>
        <w:t>示值误差</w:t>
      </w:r>
      <w:r>
        <w:rPr>
          <w:rFonts w:hint="eastAsia" w:ascii="Times New Roman" w:eastAsiaTheme="minorEastAsia"/>
          <w:kern w:val="2"/>
          <w:sz w:val="24"/>
          <w:highlight w:val="none"/>
          <w:lang w:eastAsia="zh-CN"/>
        </w:rPr>
        <w:t>，</w:t>
      </w:r>
      <w:r>
        <w:rPr>
          <w:rFonts w:hint="eastAsia" w:ascii="Times New Roman" w:eastAsiaTheme="minorEastAsia"/>
          <w:kern w:val="2"/>
          <w:sz w:val="24"/>
          <w:highlight w:val="none"/>
          <w:lang w:val="en-US" w:eastAsia="zh-CN"/>
        </w:rPr>
        <w:t>%。</w:t>
      </w:r>
    </w:p>
    <w:p>
      <w:pPr>
        <w:pStyle w:val="45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0" w:firstLineChars="0"/>
        <w:textAlignment w:val="auto"/>
        <w:outlineLvl w:val="0"/>
        <w:rPr>
          <w:rStyle w:val="39"/>
          <w:rFonts w:hint="eastAsia" w:ascii="黑体" w:hAnsi="黑体" w:eastAsia="黑体" w:cs="黑体"/>
          <w:b w:val="0"/>
          <w:bCs w:val="0"/>
          <w:kern w:val="2"/>
          <w:sz w:val="24"/>
          <w:szCs w:val="24"/>
        </w:rPr>
      </w:pPr>
      <w:bookmarkStart w:id="184" w:name="_Toc8316"/>
      <w:bookmarkStart w:id="185" w:name="_Toc28571"/>
      <w:bookmarkStart w:id="186" w:name="_Toc13965"/>
      <w:bookmarkStart w:id="187" w:name="_Toc9263"/>
      <w:bookmarkStart w:id="188" w:name="_Toc8332"/>
      <w:bookmarkStart w:id="189" w:name="_Toc26159"/>
      <w:bookmarkStart w:id="190" w:name="_Toc25583"/>
      <w:r>
        <w:rPr>
          <w:rStyle w:val="39"/>
          <w:rFonts w:hint="eastAsia" w:ascii="黑体" w:hAnsi="黑体" w:eastAsia="黑体" w:cs="黑体"/>
          <w:b w:val="0"/>
          <w:bCs w:val="0"/>
          <w:kern w:val="2"/>
          <w:sz w:val="24"/>
          <w:szCs w:val="24"/>
        </w:rPr>
        <w:t>7 校准结果表达</w:t>
      </w:r>
      <w:bookmarkEnd w:id="184"/>
      <w:bookmarkEnd w:id="185"/>
      <w:bookmarkEnd w:id="186"/>
      <w:bookmarkEnd w:id="187"/>
      <w:bookmarkEnd w:id="188"/>
      <w:bookmarkEnd w:id="189"/>
      <w:bookmarkEnd w:id="190"/>
    </w:p>
    <w:p>
      <w:pPr>
        <w:pStyle w:val="45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80" w:firstLineChars="200"/>
        <w:textAlignment w:val="auto"/>
        <w:outlineLvl w:val="9"/>
        <w:rPr>
          <w:rFonts w:ascii="Times New Roman"/>
          <w:sz w:val="24"/>
          <w:szCs w:val="24"/>
        </w:rPr>
      </w:pPr>
      <w:r>
        <w:rPr>
          <w:rFonts w:hint="eastAsia" w:ascii="Times New Roman"/>
          <w:sz w:val="24"/>
          <w:szCs w:val="24"/>
          <w:lang w:val="en-US" w:eastAsia="zh-CN"/>
        </w:rPr>
        <w:t>为</w:t>
      </w:r>
      <w:r>
        <w:rPr>
          <w:rFonts w:hint="eastAsia" w:ascii="Times New Roman"/>
          <w:sz w:val="24"/>
          <w:szCs w:val="24"/>
        </w:rPr>
        <w:t>经</w:t>
      </w:r>
      <w:r>
        <w:rPr>
          <w:rFonts w:hint="eastAsia" w:ascii="Times New Roman" w:hAnsi="Times New Roman" w:cs="Times New Roman"/>
          <w:sz w:val="24"/>
          <w:szCs w:val="24"/>
        </w:rPr>
        <w:t>校准的动态热机械分析仪出具</w:t>
      </w:r>
      <w:r>
        <w:rPr>
          <w:rFonts w:hint="eastAsia" w:ascii="Times New Roman"/>
          <w:sz w:val="24"/>
          <w:szCs w:val="24"/>
        </w:rPr>
        <w:t>校准证书，校准结果应在校准证书上反映，校准证书至少应包括以下信息：</w:t>
      </w:r>
    </w:p>
    <w:p>
      <w:pPr>
        <w:pStyle w:val="45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80"/>
        <w:textAlignment w:val="auto"/>
        <w:outlineLvl w:val="9"/>
        <w:rPr>
          <w:rFonts w:ascii="Times New Roman"/>
          <w:sz w:val="24"/>
          <w:szCs w:val="24"/>
        </w:rPr>
      </w:pPr>
      <w:r>
        <w:rPr>
          <w:rFonts w:hint="eastAsia" w:ascii="Times New Roman"/>
          <w:sz w:val="24"/>
          <w:szCs w:val="24"/>
        </w:rPr>
        <w:t>a）</w:t>
      </w:r>
      <w:r>
        <w:rPr>
          <w:rFonts w:ascii="Times New Roman"/>
          <w:sz w:val="24"/>
          <w:szCs w:val="24"/>
        </w:rPr>
        <w:t>标题</w:t>
      </w:r>
      <w:r>
        <w:rPr>
          <w:rFonts w:hint="eastAsia" w:ascii="Times New Roman"/>
          <w:sz w:val="24"/>
          <w:szCs w:val="24"/>
          <w:lang w:eastAsia="zh-CN"/>
        </w:rPr>
        <w:t>：“</w:t>
      </w:r>
      <w:r>
        <w:rPr>
          <w:rFonts w:ascii="Times New Roman"/>
          <w:sz w:val="24"/>
          <w:szCs w:val="24"/>
        </w:rPr>
        <w:t>校准证书</w:t>
      </w:r>
      <w:r>
        <w:rPr>
          <w:rFonts w:hint="eastAsia" w:ascii="Times New Roman"/>
          <w:sz w:val="24"/>
          <w:szCs w:val="24"/>
          <w:lang w:eastAsia="zh-CN"/>
        </w:rPr>
        <w:t>”</w:t>
      </w:r>
      <w:r>
        <w:rPr>
          <w:rFonts w:hint="eastAsia" w:ascii="Times New Roman"/>
          <w:sz w:val="24"/>
          <w:szCs w:val="24"/>
        </w:rPr>
        <w:t>；</w:t>
      </w:r>
    </w:p>
    <w:p>
      <w:pPr>
        <w:pStyle w:val="45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80"/>
        <w:textAlignment w:val="auto"/>
        <w:outlineLvl w:val="9"/>
        <w:rPr>
          <w:rFonts w:ascii="Times New Roman"/>
          <w:sz w:val="24"/>
          <w:szCs w:val="24"/>
        </w:rPr>
      </w:pPr>
      <w:r>
        <w:rPr>
          <w:rFonts w:hint="eastAsia" w:ascii="Times New Roman"/>
          <w:sz w:val="24"/>
          <w:szCs w:val="24"/>
        </w:rPr>
        <w:t>b）</w:t>
      </w:r>
      <w:r>
        <w:rPr>
          <w:rFonts w:ascii="Times New Roman"/>
          <w:sz w:val="24"/>
          <w:szCs w:val="24"/>
        </w:rPr>
        <w:t>实验室的名称和地址</w:t>
      </w:r>
      <w:r>
        <w:rPr>
          <w:rFonts w:hint="eastAsia" w:ascii="Times New Roman"/>
          <w:sz w:val="24"/>
          <w:szCs w:val="24"/>
        </w:rPr>
        <w:t>；</w:t>
      </w:r>
    </w:p>
    <w:p>
      <w:pPr>
        <w:pStyle w:val="45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80"/>
        <w:textAlignment w:val="auto"/>
        <w:outlineLvl w:val="9"/>
        <w:rPr>
          <w:rFonts w:ascii="Times New Roman"/>
          <w:sz w:val="24"/>
          <w:szCs w:val="24"/>
        </w:rPr>
      </w:pPr>
      <w:r>
        <w:rPr>
          <w:rFonts w:hint="eastAsia" w:ascii="Times New Roman"/>
          <w:sz w:val="24"/>
          <w:szCs w:val="24"/>
        </w:rPr>
        <w:t>c）实施校准活动的地点，包括客户设施、实验室固定设施以外的地点；</w:t>
      </w:r>
    </w:p>
    <w:p>
      <w:pPr>
        <w:pStyle w:val="45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80"/>
        <w:textAlignment w:val="auto"/>
        <w:outlineLvl w:val="9"/>
        <w:rPr>
          <w:rFonts w:ascii="Times New Roman"/>
          <w:sz w:val="24"/>
          <w:szCs w:val="24"/>
        </w:rPr>
      </w:pPr>
      <w:r>
        <w:rPr>
          <w:rFonts w:hint="eastAsia" w:ascii="Times New Roman"/>
          <w:sz w:val="24"/>
          <w:szCs w:val="24"/>
        </w:rPr>
        <w:t>d）</w:t>
      </w:r>
      <w:r>
        <w:rPr>
          <w:rFonts w:ascii="Times New Roman"/>
          <w:sz w:val="24"/>
          <w:szCs w:val="24"/>
        </w:rPr>
        <w:t>证书的唯一性标识（如编号），每页及总页数的标识</w:t>
      </w:r>
      <w:r>
        <w:rPr>
          <w:rFonts w:hint="eastAsia" w:ascii="Times New Roman"/>
          <w:sz w:val="24"/>
          <w:szCs w:val="24"/>
        </w:rPr>
        <w:t>；</w:t>
      </w:r>
    </w:p>
    <w:p>
      <w:pPr>
        <w:pStyle w:val="45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80"/>
        <w:textAlignment w:val="auto"/>
        <w:outlineLvl w:val="9"/>
        <w:rPr>
          <w:rFonts w:ascii="Times New Roman"/>
          <w:sz w:val="24"/>
          <w:szCs w:val="24"/>
        </w:rPr>
      </w:pPr>
      <w:r>
        <w:rPr>
          <w:rFonts w:hint="eastAsia" w:ascii="Times New Roman"/>
          <w:sz w:val="24"/>
          <w:szCs w:val="24"/>
        </w:rPr>
        <w:t>e）客户的</w:t>
      </w:r>
      <w:r>
        <w:rPr>
          <w:rFonts w:ascii="Times New Roman"/>
          <w:sz w:val="24"/>
          <w:szCs w:val="24"/>
        </w:rPr>
        <w:t>名称和</w:t>
      </w:r>
      <w:r>
        <w:rPr>
          <w:rFonts w:hint="eastAsia" w:ascii="Times New Roman"/>
          <w:sz w:val="24"/>
          <w:szCs w:val="24"/>
        </w:rPr>
        <w:t>联络信息；</w:t>
      </w:r>
    </w:p>
    <w:p>
      <w:pPr>
        <w:pStyle w:val="45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80"/>
        <w:textAlignment w:val="auto"/>
        <w:outlineLvl w:val="9"/>
        <w:rPr>
          <w:rFonts w:ascii="Times New Roman"/>
          <w:sz w:val="24"/>
          <w:szCs w:val="24"/>
        </w:rPr>
      </w:pPr>
      <w:r>
        <w:rPr>
          <w:rFonts w:hint="eastAsia" w:ascii="Times New Roman"/>
          <w:sz w:val="24"/>
          <w:szCs w:val="24"/>
        </w:rPr>
        <w:t>f）</w:t>
      </w:r>
      <w:r>
        <w:rPr>
          <w:rFonts w:ascii="Times New Roman"/>
          <w:sz w:val="24"/>
          <w:szCs w:val="24"/>
        </w:rPr>
        <w:t>被校对象的描述和明确标识</w:t>
      </w:r>
      <w:r>
        <w:rPr>
          <w:rFonts w:hint="eastAsia" w:ascii="Times New Roman"/>
          <w:sz w:val="24"/>
          <w:szCs w:val="24"/>
        </w:rPr>
        <w:t>；</w:t>
      </w:r>
    </w:p>
    <w:p>
      <w:pPr>
        <w:pStyle w:val="45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80"/>
        <w:textAlignment w:val="auto"/>
        <w:outlineLvl w:val="9"/>
        <w:rPr>
          <w:rFonts w:ascii="Times New Roman"/>
          <w:sz w:val="24"/>
          <w:szCs w:val="24"/>
        </w:rPr>
      </w:pPr>
      <w:r>
        <w:rPr>
          <w:rFonts w:hint="eastAsia" w:ascii="Times New Roman"/>
          <w:sz w:val="24"/>
          <w:szCs w:val="24"/>
        </w:rPr>
        <w:t>g）</w:t>
      </w:r>
      <w:r>
        <w:rPr>
          <w:rFonts w:ascii="Times New Roman"/>
          <w:sz w:val="24"/>
          <w:szCs w:val="24"/>
        </w:rPr>
        <w:t>进行校准</w:t>
      </w:r>
      <w:r>
        <w:rPr>
          <w:rFonts w:hint="eastAsia" w:ascii="Times New Roman"/>
          <w:sz w:val="24"/>
          <w:szCs w:val="24"/>
        </w:rPr>
        <w:t>活动</w:t>
      </w:r>
      <w:r>
        <w:rPr>
          <w:rFonts w:ascii="Times New Roman"/>
          <w:sz w:val="24"/>
          <w:szCs w:val="24"/>
        </w:rPr>
        <w:t>的日期，如果与校准结果的有效性和应用有关时，应说明被校对象的接</w:t>
      </w:r>
      <w:r>
        <w:rPr>
          <w:rFonts w:hint="eastAsia" w:ascii="Times New Roman"/>
          <w:sz w:val="24"/>
          <w:szCs w:val="24"/>
        </w:rPr>
        <w:t>收</w:t>
      </w:r>
      <w:r>
        <w:rPr>
          <w:rFonts w:ascii="Times New Roman"/>
          <w:sz w:val="24"/>
          <w:szCs w:val="24"/>
        </w:rPr>
        <w:t>日期</w:t>
      </w:r>
      <w:r>
        <w:rPr>
          <w:rFonts w:hint="eastAsia" w:ascii="Times New Roman"/>
          <w:sz w:val="24"/>
          <w:szCs w:val="24"/>
        </w:rPr>
        <w:t>和证书发布日期；</w:t>
      </w:r>
    </w:p>
    <w:p>
      <w:pPr>
        <w:pStyle w:val="45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80"/>
        <w:textAlignment w:val="auto"/>
        <w:outlineLvl w:val="9"/>
        <w:rPr>
          <w:rFonts w:ascii="Times New Roman"/>
          <w:sz w:val="24"/>
          <w:szCs w:val="24"/>
        </w:rPr>
      </w:pPr>
      <w:r>
        <w:rPr>
          <w:rFonts w:hint="eastAsia" w:ascii="Times New Roman"/>
          <w:sz w:val="24"/>
          <w:szCs w:val="24"/>
        </w:rPr>
        <w:t>h）</w:t>
      </w:r>
      <w:r>
        <w:rPr>
          <w:rFonts w:ascii="Times New Roman"/>
          <w:sz w:val="24"/>
          <w:szCs w:val="24"/>
        </w:rPr>
        <w:t>校准所依据的技术规范的标识，包括名称及代号</w:t>
      </w:r>
      <w:r>
        <w:rPr>
          <w:rFonts w:hint="eastAsia" w:ascii="Times New Roman"/>
          <w:sz w:val="24"/>
          <w:szCs w:val="24"/>
        </w:rPr>
        <w:t>；</w:t>
      </w:r>
    </w:p>
    <w:p>
      <w:pPr>
        <w:pStyle w:val="45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80"/>
        <w:textAlignment w:val="auto"/>
        <w:outlineLvl w:val="9"/>
        <w:rPr>
          <w:rFonts w:ascii="Times New Roman"/>
          <w:sz w:val="24"/>
          <w:szCs w:val="24"/>
        </w:rPr>
      </w:pPr>
      <w:r>
        <w:rPr>
          <w:rFonts w:hint="eastAsia" w:ascii="Times New Roman"/>
          <w:sz w:val="24"/>
          <w:szCs w:val="24"/>
        </w:rPr>
        <w:t>i）</w:t>
      </w:r>
      <w:r>
        <w:rPr>
          <w:rFonts w:ascii="Times New Roman"/>
          <w:sz w:val="24"/>
          <w:szCs w:val="24"/>
        </w:rPr>
        <w:t>本次校准所用的测量标准和溯源性及有效性说明</w:t>
      </w:r>
      <w:r>
        <w:rPr>
          <w:rFonts w:hint="eastAsia" w:ascii="Times New Roman"/>
          <w:sz w:val="24"/>
          <w:szCs w:val="24"/>
        </w:rPr>
        <w:t>；</w:t>
      </w:r>
    </w:p>
    <w:p>
      <w:pPr>
        <w:pStyle w:val="45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80"/>
        <w:textAlignment w:val="auto"/>
        <w:outlineLvl w:val="9"/>
        <w:rPr>
          <w:rFonts w:ascii="Times New Roman"/>
          <w:sz w:val="24"/>
          <w:szCs w:val="24"/>
        </w:rPr>
      </w:pPr>
      <w:r>
        <w:rPr>
          <w:rFonts w:hint="eastAsia" w:ascii="Times New Roman"/>
          <w:sz w:val="24"/>
          <w:szCs w:val="24"/>
        </w:rPr>
        <w:t>j）</w:t>
      </w:r>
      <w:r>
        <w:rPr>
          <w:rFonts w:ascii="Times New Roman"/>
          <w:sz w:val="24"/>
          <w:szCs w:val="24"/>
        </w:rPr>
        <w:t>校准环境的描述</w:t>
      </w:r>
      <w:r>
        <w:rPr>
          <w:rFonts w:hint="eastAsia" w:ascii="Times New Roman"/>
          <w:sz w:val="24"/>
          <w:szCs w:val="24"/>
        </w:rPr>
        <w:t>；</w:t>
      </w:r>
    </w:p>
    <w:p>
      <w:pPr>
        <w:pStyle w:val="45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80"/>
        <w:textAlignment w:val="auto"/>
        <w:outlineLvl w:val="9"/>
        <w:rPr>
          <w:rFonts w:ascii="Times New Roman"/>
          <w:sz w:val="24"/>
          <w:szCs w:val="24"/>
        </w:rPr>
      </w:pPr>
      <w:r>
        <w:rPr>
          <w:rFonts w:hint="eastAsia" w:ascii="Times New Roman"/>
          <w:sz w:val="24"/>
          <w:szCs w:val="24"/>
        </w:rPr>
        <w:t>k）</w:t>
      </w:r>
      <w:r>
        <w:rPr>
          <w:rFonts w:ascii="Times New Roman"/>
          <w:sz w:val="24"/>
          <w:szCs w:val="24"/>
        </w:rPr>
        <w:t>校准结果及其测量不确定度的说明（给出整个测量范围校准结果测量不确定度的最大值）</w:t>
      </w:r>
      <w:r>
        <w:rPr>
          <w:rFonts w:hint="eastAsia" w:ascii="Times New Roman"/>
          <w:sz w:val="24"/>
          <w:szCs w:val="24"/>
        </w:rPr>
        <w:t>；</w:t>
      </w:r>
    </w:p>
    <w:p>
      <w:pPr>
        <w:pStyle w:val="45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80"/>
        <w:textAlignment w:val="auto"/>
        <w:outlineLvl w:val="9"/>
        <w:rPr>
          <w:rFonts w:hint="eastAsia" w:ascii="Times New Roman"/>
          <w:sz w:val="24"/>
          <w:szCs w:val="24"/>
          <w:lang w:val="en-US" w:eastAsia="zh-CN"/>
        </w:rPr>
      </w:pPr>
      <w:r>
        <w:rPr>
          <w:rFonts w:hint="eastAsia" w:ascii="Times New Roman"/>
          <w:sz w:val="24"/>
          <w:szCs w:val="24"/>
        </w:rPr>
        <w:t>l）</w:t>
      </w:r>
      <w:r>
        <w:rPr>
          <w:rFonts w:hint="eastAsia" w:ascii="Times New Roman"/>
          <w:sz w:val="24"/>
          <w:szCs w:val="24"/>
          <w:lang w:val="en-US" w:eastAsia="zh-CN"/>
        </w:rPr>
        <w:t>对校准规范偏离的说明；</w:t>
      </w:r>
    </w:p>
    <w:p>
      <w:pPr>
        <w:pStyle w:val="45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80"/>
        <w:textAlignment w:val="auto"/>
        <w:rPr>
          <w:rFonts w:hint="eastAsia" w:ascii="Times New Roman"/>
          <w:sz w:val="24"/>
          <w:szCs w:val="24"/>
        </w:rPr>
      </w:pPr>
      <w:r>
        <w:rPr>
          <w:rFonts w:hint="eastAsia" w:ascii="Times New Roman"/>
          <w:sz w:val="24"/>
          <w:szCs w:val="24"/>
        </w:rPr>
        <w:t>m）</w:t>
      </w:r>
      <w:r>
        <w:rPr>
          <w:rFonts w:ascii="Times New Roman"/>
          <w:sz w:val="24"/>
          <w:szCs w:val="24"/>
        </w:rPr>
        <w:t>校准证书签发人的签名、职务或等效标识，以及签发日期</w:t>
      </w:r>
      <w:r>
        <w:rPr>
          <w:rFonts w:hint="eastAsia" w:ascii="Times New Roman"/>
          <w:sz w:val="24"/>
          <w:szCs w:val="24"/>
        </w:rPr>
        <w:t>；</w:t>
      </w:r>
    </w:p>
    <w:p>
      <w:pPr>
        <w:pStyle w:val="45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80"/>
        <w:textAlignment w:val="auto"/>
        <w:rPr>
          <w:rFonts w:ascii="Times New Roman"/>
          <w:sz w:val="24"/>
          <w:szCs w:val="24"/>
        </w:rPr>
      </w:pPr>
      <w:r>
        <w:rPr>
          <w:rFonts w:hint="eastAsia" w:ascii="Times New Roman"/>
          <w:sz w:val="24"/>
          <w:szCs w:val="24"/>
          <w:lang w:val="en-US" w:eastAsia="zh-CN"/>
        </w:rPr>
        <w:t>n</w:t>
      </w:r>
      <w:r>
        <w:rPr>
          <w:rFonts w:hint="eastAsia" w:ascii="Times New Roman"/>
          <w:sz w:val="24"/>
          <w:szCs w:val="24"/>
        </w:rPr>
        <w:t>）</w:t>
      </w:r>
      <w:r>
        <w:rPr>
          <w:rFonts w:ascii="Times New Roman"/>
          <w:sz w:val="24"/>
          <w:szCs w:val="24"/>
        </w:rPr>
        <w:t>校准人</w:t>
      </w:r>
      <w:r>
        <w:rPr>
          <w:rFonts w:hint="eastAsia" w:ascii="Times New Roman"/>
          <w:sz w:val="24"/>
          <w:szCs w:val="24"/>
        </w:rPr>
        <w:t>和核验人签名；</w:t>
      </w:r>
    </w:p>
    <w:p>
      <w:pPr>
        <w:pStyle w:val="45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80"/>
        <w:textAlignment w:val="auto"/>
        <w:rPr>
          <w:rFonts w:hint="eastAsia" w:ascii="Times New Roman" w:eastAsia="宋体"/>
          <w:sz w:val="24"/>
          <w:szCs w:val="24"/>
          <w:lang w:eastAsia="zh-CN"/>
        </w:rPr>
      </w:pPr>
      <w:r>
        <w:rPr>
          <w:rFonts w:hint="eastAsia" w:ascii="Times New Roman"/>
          <w:sz w:val="24"/>
          <w:szCs w:val="24"/>
          <w:lang w:val="en-US" w:eastAsia="zh-CN"/>
        </w:rPr>
        <w:t>o</w:t>
      </w:r>
      <w:r>
        <w:rPr>
          <w:rFonts w:hint="eastAsia" w:ascii="Times New Roman"/>
          <w:sz w:val="24"/>
          <w:szCs w:val="24"/>
        </w:rPr>
        <w:t>）</w:t>
      </w:r>
      <w:r>
        <w:rPr>
          <w:rFonts w:ascii="Times New Roman"/>
          <w:sz w:val="24"/>
          <w:szCs w:val="24"/>
        </w:rPr>
        <w:t>校准</w:t>
      </w:r>
      <w:r>
        <w:rPr>
          <w:rFonts w:hint="eastAsia" w:ascii="Times New Roman"/>
          <w:sz w:val="24"/>
          <w:szCs w:val="24"/>
          <w:lang w:val="en-US" w:eastAsia="zh-CN"/>
        </w:rPr>
        <w:t>结果</w:t>
      </w:r>
      <w:r>
        <w:rPr>
          <w:rFonts w:ascii="Times New Roman"/>
          <w:sz w:val="24"/>
          <w:szCs w:val="24"/>
        </w:rPr>
        <w:t>仅对被校对象有效</w:t>
      </w:r>
      <w:r>
        <w:rPr>
          <w:rFonts w:hint="eastAsia" w:ascii="Times New Roman"/>
          <w:sz w:val="24"/>
          <w:szCs w:val="24"/>
          <w:lang w:val="en-US" w:eastAsia="zh-CN"/>
        </w:rPr>
        <w:t>的</w:t>
      </w:r>
      <w:r>
        <w:rPr>
          <w:rFonts w:ascii="Times New Roman"/>
          <w:sz w:val="24"/>
          <w:szCs w:val="24"/>
        </w:rPr>
        <w:t>声明</w:t>
      </w:r>
      <w:r>
        <w:rPr>
          <w:rFonts w:hint="eastAsia" w:ascii="Times New Roman"/>
          <w:sz w:val="24"/>
          <w:szCs w:val="24"/>
          <w:lang w:eastAsia="zh-CN"/>
        </w:rPr>
        <w:t>；</w:t>
      </w:r>
    </w:p>
    <w:p>
      <w:pPr>
        <w:pStyle w:val="45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80"/>
        <w:textAlignment w:val="auto"/>
        <w:rPr>
          <w:rFonts w:hint="eastAsia" w:ascii="Times New Roman" w:eastAsia="宋体"/>
          <w:sz w:val="24"/>
          <w:szCs w:val="24"/>
          <w:lang w:eastAsia="zh-CN"/>
        </w:rPr>
      </w:pPr>
      <w:r>
        <w:rPr>
          <w:rFonts w:hint="eastAsia" w:ascii="Times New Roman"/>
          <w:sz w:val="24"/>
          <w:szCs w:val="24"/>
          <w:lang w:val="en-US" w:eastAsia="zh-CN"/>
        </w:rPr>
        <w:t>p</w:t>
      </w:r>
      <w:r>
        <w:rPr>
          <w:rFonts w:hint="eastAsia" w:ascii="Times New Roman"/>
          <w:sz w:val="24"/>
          <w:szCs w:val="24"/>
        </w:rPr>
        <w:t>）</w:t>
      </w:r>
      <w:r>
        <w:rPr>
          <w:rFonts w:ascii="Times New Roman"/>
          <w:sz w:val="24"/>
          <w:szCs w:val="24"/>
        </w:rPr>
        <w:t>未经</w:t>
      </w:r>
      <w:r>
        <w:rPr>
          <w:rFonts w:hint="eastAsia" w:ascii="Times New Roman"/>
          <w:sz w:val="24"/>
          <w:szCs w:val="24"/>
        </w:rPr>
        <w:t>校准</w:t>
      </w:r>
      <w:r>
        <w:rPr>
          <w:rFonts w:ascii="Times New Roman"/>
          <w:sz w:val="24"/>
          <w:szCs w:val="24"/>
        </w:rPr>
        <w:t>实验室书面批准，不得部分复制</w:t>
      </w:r>
      <w:r>
        <w:rPr>
          <w:rFonts w:hint="eastAsia" w:ascii="Times New Roman"/>
          <w:sz w:val="24"/>
          <w:szCs w:val="24"/>
        </w:rPr>
        <w:t>校准</w:t>
      </w:r>
      <w:r>
        <w:rPr>
          <w:rFonts w:ascii="Times New Roman"/>
          <w:sz w:val="24"/>
          <w:szCs w:val="24"/>
        </w:rPr>
        <w:t>证书</w:t>
      </w:r>
      <w:r>
        <w:rPr>
          <w:rFonts w:hint="eastAsia" w:ascii="Times New Roman"/>
          <w:sz w:val="24"/>
          <w:szCs w:val="24"/>
        </w:rPr>
        <w:t>的声明</w:t>
      </w:r>
      <w:r>
        <w:rPr>
          <w:rFonts w:hint="eastAsia" w:ascii="Times New Roman"/>
          <w:sz w:val="24"/>
          <w:szCs w:val="24"/>
          <w:lang w:eastAsia="zh-CN"/>
        </w:rPr>
        <w:t>。</w:t>
      </w:r>
    </w:p>
    <w:p>
      <w:pPr>
        <w:pStyle w:val="45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80"/>
        <w:textAlignment w:val="auto"/>
        <w:rPr>
          <w:rFonts w:ascii="Times New Roman"/>
          <w:sz w:val="24"/>
          <w:szCs w:val="24"/>
        </w:rPr>
      </w:pPr>
      <w:r>
        <w:rPr>
          <w:rFonts w:hint="eastAsia" w:ascii="Times New Roman"/>
          <w:sz w:val="24"/>
          <w:szCs w:val="24"/>
        </w:rPr>
        <w:t>校准原始记录参考格式见附录</w:t>
      </w:r>
      <w:r>
        <w:rPr>
          <w:rFonts w:hint="eastAsia" w:ascii="Times New Roman"/>
          <w:sz w:val="24"/>
          <w:szCs w:val="24"/>
          <w:lang w:val="en-US" w:eastAsia="zh-CN"/>
        </w:rPr>
        <w:t>B</w:t>
      </w:r>
      <w:r>
        <w:rPr>
          <w:rFonts w:hint="eastAsia" w:ascii="Times New Roman"/>
          <w:sz w:val="24"/>
          <w:szCs w:val="24"/>
        </w:rPr>
        <w:t>，校准证书</w:t>
      </w:r>
      <w:r>
        <w:rPr>
          <w:rFonts w:hint="eastAsia" w:ascii="Times New Roman"/>
          <w:sz w:val="24"/>
          <w:szCs w:val="24"/>
          <w:lang w:val="en-US" w:eastAsia="zh-CN"/>
        </w:rPr>
        <w:t>内页</w:t>
      </w:r>
      <w:r>
        <w:rPr>
          <w:rFonts w:hint="eastAsia" w:ascii="Times New Roman"/>
          <w:sz w:val="24"/>
          <w:szCs w:val="24"/>
        </w:rPr>
        <w:t>参考格式见附录</w:t>
      </w:r>
      <w:r>
        <w:rPr>
          <w:rFonts w:hint="eastAsia" w:ascii="Times New Roman"/>
          <w:sz w:val="24"/>
          <w:szCs w:val="24"/>
          <w:lang w:val="en-US" w:eastAsia="zh-CN"/>
        </w:rPr>
        <w:t>C</w:t>
      </w:r>
      <w:r>
        <w:rPr>
          <w:rFonts w:hint="eastAsia" w:ascii="Times New Roman"/>
          <w:sz w:val="24"/>
          <w:szCs w:val="24"/>
        </w:rPr>
        <w:t>。</w:t>
      </w:r>
    </w:p>
    <w:p>
      <w:pPr>
        <w:pStyle w:val="45"/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360" w:lineRule="auto"/>
        <w:ind w:firstLine="0" w:firstLineChars="0"/>
        <w:textAlignment w:val="auto"/>
        <w:outlineLvl w:val="0"/>
        <w:rPr>
          <w:rFonts w:hint="eastAsia" w:ascii="黑体" w:hAnsi="黑体" w:eastAsia="黑体" w:cs="黑体"/>
          <w:sz w:val="24"/>
          <w:szCs w:val="24"/>
        </w:rPr>
      </w:pPr>
      <w:bookmarkStart w:id="191" w:name="_Toc1835"/>
      <w:bookmarkStart w:id="192" w:name="_Toc18838"/>
      <w:bookmarkStart w:id="193" w:name="_Toc7966"/>
      <w:bookmarkStart w:id="194" w:name="_Toc32413"/>
      <w:bookmarkStart w:id="195" w:name="_Toc11130"/>
      <w:bookmarkStart w:id="196" w:name="_Toc15252"/>
      <w:bookmarkStart w:id="197" w:name="_Toc18447"/>
      <w:bookmarkStart w:id="198" w:name="_Toc14162"/>
      <w:r>
        <w:rPr>
          <w:rFonts w:hint="eastAsia" w:ascii="黑体" w:hAnsi="黑体" w:eastAsia="黑体" w:cs="黑体"/>
          <w:b w:val="0"/>
          <w:bCs w:val="0"/>
          <w:sz w:val="24"/>
          <w:szCs w:val="24"/>
        </w:rPr>
        <w:t xml:space="preserve">8 </w:t>
      </w:r>
      <w:r>
        <w:rPr>
          <w:rStyle w:val="36"/>
          <w:rFonts w:hint="eastAsia" w:ascii="黑体" w:hAnsi="黑体" w:eastAsia="黑体" w:cs="黑体"/>
          <w:b w:val="0"/>
          <w:bCs w:val="0"/>
          <w:sz w:val="24"/>
          <w:szCs w:val="24"/>
        </w:rPr>
        <w:t>复校时间间隔</w:t>
      </w:r>
      <w:bookmarkEnd w:id="191"/>
      <w:bookmarkEnd w:id="192"/>
      <w:bookmarkEnd w:id="193"/>
      <w:bookmarkEnd w:id="194"/>
      <w:bookmarkEnd w:id="195"/>
      <w:bookmarkEnd w:id="196"/>
      <w:bookmarkEnd w:id="197"/>
      <w:bookmarkEnd w:id="198"/>
    </w:p>
    <w:p>
      <w:pPr>
        <w:pStyle w:val="2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360" w:lineRule="auto"/>
        <w:ind w:firstLine="480" w:firstLineChars="200"/>
        <w:jc w:val="left"/>
        <w:textAlignment w:val="auto"/>
        <w:outlineLvl w:val="9"/>
        <w:rPr>
          <w:rFonts w:hint="eastAsia" w:ascii="黑体" w:hAnsi="黑体" w:eastAsia="黑体" w:cs="黑体"/>
          <w:b w:val="0"/>
          <w:bCs w:val="0"/>
          <w:sz w:val="28"/>
          <w:szCs w:val="28"/>
        </w:rPr>
      </w:pPr>
      <w:bookmarkStart w:id="199" w:name="_Toc19070"/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建议复校时间间隔最长不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</w:rPr>
        <w:t>超过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t>12个月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</w:rPr>
        <w:t>，使用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单位也可根据实际使用情况选择复校的时间间隔。</w:t>
      </w:r>
      <w:bookmarkStart w:id="200" w:name="_Toc23784584"/>
      <w:bookmarkStart w:id="201" w:name="_Toc10955"/>
      <w:bookmarkStart w:id="202" w:name="_Toc14103"/>
      <w:bookmarkStart w:id="203" w:name="_Toc24405"/>
      <w:bookmarkStart w:id="204" w:name="_Toc10433"/>
      <w:bookmarkStart w:id="205" w:name="_Toc23784683"/>
      <w:bookmarkStart w:id="206" w:name="_Toc26000_WPSOffice_Level1"/>
      <w:bookmarkStart w:id="207" w:name="_Toc2489"/>
      <w:bookmarkStart w:id="208" w:name="_Toc26472"/>
      <w:bookmarkStart w:id="209" w:name="_Toc25856"/>
      <w:bookmarkStart w:id="210" w:name="_Toc23785581"/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br w:type="page"/>
      </w:r>
      <w:bookmarkEnd w:id="199"/>
    </w:p>
    <w:p>
      <w:pPr>
        <w:pStyle w:val="2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jc w:val="left"/>
        <w:textAlignment w:val="auto"/>
        <w:outlineLvl w:val="0"/>
        <w:rPr>
          <w:rStyle w:val="43"/>
          <w:rFonts w:ascii="Times New Roman" w:hAnsi="Times New Roman" w:eastAsia="宋体"/>
          <w:sz w:val="24"/>
          <w:szCs w:val="24"/>
        </w:rPr>
      </w:pPr>
      <w:bookmarkStart w:id="211" w:name="_Toc59"/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t>附录</w:t>
      </w:r>
      <w:r>
        <w:rPr>
          <w:rFonts w:hint="default" w:ascii="Times New Roman" w:hAnsi="Times New Roman" w:eastAsia="黑体" w:cs="Times New Roman"/>
          <w:b w:val="0"/>
          <w:bCs w:val="0"/>
          <w:sz w:val="28"/>
          <w:szCs w:val="28"/>
        </w:rPr>
        <w:t>A</w:t>
      </w:r>
      <w:bookmarkEnd w:id="211"/>
    </w:p>
    <w:p>
      <w:pPr>
        <w:bidi w:val="0"/>
        <w:jc w:val="center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bookmarkStart w:id="212" w:name="_Toc1027037846"/>
      <w:bookmarkStart w:id="213" w:name="_Toc798313278"/>
      <w:bookmarkStart w:id="214" w:name="_Toc831661992"/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参考使用的标准物质认定值和升温范围</w:t>
      </w:r>
      <w:bookmarkEnd w:id="212"/>
      <w:bookmarkEnd w:id="213"/>
      <w:bookmarkEnd w:id="214"/>
    </w:p>
    <w:p>
      <w:pPr>
        <w:bidi w:val="0"/>
        <w:jc w:val="center"/>
        <w:rPr>
          <w:rFonts w:hint="eastAsia" w:eastAsia="宋体"/>
          <w:sz w:val="24"/>
          <w:lang w:val="en-US" w:eastAsia="zh-CN"/>
        </w:rPr>
      </w:pPr>
    </w:p>
    <w:p>
      <w:pPr>
        <w:bidi w:val="0"/>
        <w:jc w:val="center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eastAsia="宋体"/>
          <w:sz w:val="24"/>
          <w:lang w:val="en-US" w:eastAsia="zh-CN"/>
        </w:rPr>
        <w:t>表A.1参考使用的标准物质认定值和升温范围</w:t>
      </w:r>
    </w:p>
    <w:tbl>
      <w:tblPr>
        <w:tblStyle w:val="25"/>
        <w:tblW w:w="945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64"/>
        <w:gridCol w:w="2364"/>
        <w:gridCol w:w="2364"/>
        <w:gridCol w:w="236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64" w:type="dxa"/>
            <w:vAlign w:val="center"/>
          </w:tcPr>
          <w:p>
            <w:pPr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标准物质名称</w:t>
            </w:r>
          </w:p>
        </w:tc>
        <w:tc>
          <w:tcPr>
            <w:tcW w:w="2364" w:type="dxa"/>
            <w:vAlign w:val="center"/>
          </w:tcPr>
          <w:p>
            <w:pPr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熔点认定值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℃</w:t>
            </w:r>
          </w:p>
        </w:tc>
        <w:tc>
          <w:tcPr>
            <w:tcW w:w="2364" w:type="dxa"/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玻璃转变温度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℃</w:t>
            </w:r>
          </w:p>
        </w:tc>
        <w:tc>
          <w:tcPr>
            <w:tcW w:w="2364" w:type="dxa"/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升温范围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64" w:type="dxa"/>
            <w:shd w:val="clear" w:color="auto" w:fill="auto"/>
            <w:vAlign w:val="top"/>
          </w:tcPr>
          <w:p>
            <w:pPr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铟（</w:t>
            </w:r>
            <w:r>
              <w:rPr>
                <w:rFonts w:hint="default"/>
                <w:lang w:val="en-US" w:eastAsia="zh-CN"/>
              </w:rPr>
              <w:t>In</w:t>
            </w:r>
            <w:r>
              <w:rPr>
                <w:rFonts w:hint="eastAsia"/>
                <w:lang w:val="en-US" w:eastAsia="zh-CN"/>
              </w:rPr>
              <w:t>）</w:t>
            </w:r>
          </w:p>
        </w:tc>
        <w:tc>
          <w:tcPr>
            <w:tcW w:w="2364" w:type="dxa"/>
            <w:shd w:val="clear" w:color="auto" w:fill="auto"/>
            <w:vAlign w:val="top"/>
          </w:tcPr>
          <w:p>
            <w:pPr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156.52</w:t>
            </w:r>
          </w:p>
        </w:tc>
        <w:tc>
          <w:tcPr>
            <w:tcW w:w="2364" w:type="dxa"/>
            <w:shd w:val="clear" w:color="auto" w:fill="auto"/>
            <w:vAlign w:val="top"/>
          </w:tcPr>
          <w:p>
            <w:pPr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——</w:t>
            </w:r>
          </w:p>
        </w:tc>
        <w:tc>
          <w:tcPr>
            <w:tcW w:w="2364" w:type="dxa"/>
            <w:shd w:val="clear" w:color="auto" w:fill="auto"/>
            <w:vAlign w:val="top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50~</w:t>
            </w:r>
            <w:r>
              <w:rPr>
                <w:rFonts w:hint="eastAsia"/>
                <w:lang w:val="en-US" w:eastAsia="zh-CN"/>
              </w:rPr>
              <w:t>17</w:t>
            </w:r>
            <w:r>
              <w:rPr>
                <w:rFonts w:hint="default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64" w:type="dxa"/>
            <w:shd w:val="clear" w:color="auto" w:fill="auto"/>
            <w:vAlign w:val="top"/>
          </w:tcPr>
          <w:p>
            <w:pPr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锡（</w:t>
            </w:r>
            <w:r>
              <w:rPr>
                <w:rFonts w:hint="default"/>
                <w:lang w:val="en-US" w:eastAsia="zh-CN"/>
              </w:rPr>
              <w:t>Sn</w:t>
            </w:r>
            <w:r>
              <w:rPr>
                <w:rFonts w:hint="eastAsia"/>
                <w:lang w:val="en-US" w:eastAsia="zh-CN"/>
              </w:rPr>
              <w:t>）</w:t>
            </w:r>
          </w:p>
        </w:tc>
        <w:tc>
          <w:tcPr>
            <w:tcW w:w="2364" w:type="dxa"/>
            <w:shd w:val="clear" w:color="auto" w:fill="auto"/>
            <w:vAlign w:val="top"/>
          </w:tcPr>
          <w:p>
            <w:pPr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231.81</w:t>
            </w:r>
          </w:p>
        </w:tc>
        <w:tc>
          <w:tcPr>
            <w:tcW w:w="2364" w:type="dxa"/>
            <w:shd w:val="clear" w:color="auto" w:fill="auto"/>
            <w:vAlign w:val="top"/>
          </w:tcPr>
          <w:p>
            <w:pPr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——</w:t>
            </w:r>
          </w:p>
        </w:tc>
        <w:tc>
          <w:tcPr>
            <w:tcW w:w="2364" w:type="dxa"/>
            <w:shd w:val="clear" w:color="auto" w:fill="auto"/>
            <w:vAlign w:val="top"/>
          </w:tcPr>
          <w:p>
            <w:pPr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130~2</w:t>
            </w:r>
            <w:r>
              <w:rPr>
                <w:rFonts w:hint="eastAsia"/>
                <w:lang w:val="en-US" w:eastAsia="zh-CN"/>
              </w:rPr>
              <w:t>5</w:t>
            </w:r>
            <w:r>
              <w:rPr>
                <w:rFonts w:hint="default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64" w:type="dxa"/>
            <w:shd w:val="clear" w:color="auto" w:fill="auto"/>
            <w:vAlign w:val="top"/>
          </w:tcPr>
          <w:p>
            <w:pPr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铅（</w:t>
            </w:r>
            <w:r>
              <w:rPr>
                <w:rFonts w:hint="default"/>
                <w:lang w:val="en-US" w:eastAsia="zh-CN"/>
              </w:rPr>
              <w:t>Pb</w:t>
            </w:r>
            <w:r>
              <w:rPr>
                <w:rFonts w:hint="eastAsia"/>
                <w:lang w:val="en-US" w:eastAsia="zh-CN"/>
              </w:rPr>
              <w:t>）</w:t>
            </w:r>
          </w:p>
        </w:tc>
        <w:tc>
          <w:tcPr>
            <w:tcW w:w="2364" w:type="dxa"/>
            <w:shd w:val="clear" w:color="auto" w:fill="auto"/>
            <w:vAlign w:val="top"/>
          </w:tcPr>
          <w:p>
            <w:pPr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327.77</w:t>
            </w:r>
          </w:p>
        </w:tc>
        <w:tc>
          <w:tcPr>
            <w:tcW w:w="2364" w:type="dxa"/>
            <w:shd w:val="clear" w:color="auto" w:fill="auto"/>
            <w:vAlign w:val="top"/>
          </w:tcPr>
          <w:p>
            <w:pPr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——</w:t>
            </w:r>
          </w:p>
        </w:tc>
        <w:tc>
          <w:tcPr>
            <w:tcW w:w="2364" w:type="dxa"/>
            <w:shd w:val="clear" w:color="auto" w:fill="auto"/>
            <w:vAlign w:val="top"/>
          </w:tcPr>
          <w:p>
            <w:pPr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220~3</w:t>
            </w:r>
            <w:r>
              <w:rPr>
                <w:rFonts w:hint="eastAsia"/>
                <w:lang w:val="en-US" w:eastAsia="zh-CN"/>
              </w:rPr>
              <w:t>5</w:t>
            </w:r>
            <w:r>
              <w:rPr>
                <w:rFonts w:hint="default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64" w:type="dxa"/>
            <w:shd w:val="clear" w:color="auto" w:fill="auto"/>
            <w:vAlign w:val="top"/>
          </w:tcPr>
          <w:p>
            <w:pPr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锌（</w:t>
            </w:r>
            <w:r>
              <w:rPr>
                <w:rFonts w:hint="default"/>
                <w:lang w:val="en-US" w:eastAsia="zh-CN"/>
              </w:rPr>
              <w:t>Zn</w:t>
            </w:r>
            <w:r>
              <w:rPr>
                <w:rFonts w:hint="eastAsia"/>
                <w:lang w:val="en-US" w:eastAsia="zh-CN"/>
              </w:rPr>
              <w:t>）</w:t>
            </w:r>
          </w:p>
        </w:tc>
        <w:tc>
          <w:tcPr>
            <w:tcW w:w="2364" w:type="dxa"/>
            <w:shd w:val="clear" w:color="auto" w:fill="auto"/>
            <w:vAlign w:val="top"/>
          </w:tcPr>
          <w:p>
            <w:pPr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420.67</w:t>
            </w:r>
          </w:p>
        </w:tc>
        <w:tc>
          <w:tcPr>
            <w:tcW w:w="2364" w:type="dxa"/>
            <w:shd w:val="clear" w:color="auto" w:fill="auto"/>
            <w:vAlign w:val="top"/>
          </w:tcPr>
          <w:p>
            <w:pPr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——</w:t>
            </w:r>
          </w:p>
        </w:tc>
        <w:tc>
          <w:tcPr>
            <w:tcW w:w="2364" w:type="dxa"/>
            <w:shd w:val="clear" w:color="auto" w:fill="auto"/>
            <w:vAlign w:val="top"/>
          </w:tcPr>
          <w:p>
            <w:pPr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320～440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64" w:type="dxa"/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聚氯乙烯（</w:t>
            </w:r>
            <w:r>
              <w:rPr>
                <w:rFonts w:hint="default"/>
                <w:lang w:val="en-US" w:eastAsia="zh-CN"/>
              </w:rPr>
              <w:t>P</w:t>
            </w:r>
            <w:r>
              <w:rPr>
                <w:rFonts w:hint="eastAsia"/>
                <w:lang w:val="en-US" w:eastAsia="zh-CN"/>
              </w:rPr>
              <w:t>V</w:t>
            </w:r>
            <w:r>
              <w:rPr>
                <w:rFonts w:hint="default"/>
                <w:lang w:val="en-US" w:eastAsia="zh-CN"/>
              </w:rPr>
              <w:t>C</w:t>
            </w:r>
            <w:r>
              <w:rPr>
                <w:rFonts w:hint="eastAsia"/>
                <w:lang w:val="en-US" w:eastAsia="zh-CN"/>
              </w:rPr>
              <w:t>）</w:t>
            </w:r>
          </w:p>
        </w:tc>
        <w:tc>
          <w:tcPr>
            <w:tcW w:w="2364" w:type="dxa"/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——</w:t>
            </w:r>
          </w:p>
        </w:tc>
        <w:tc>
          <w:tcPr>
            <w:tcW w:w="2364" w:type="dxa"/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68.1</w:t>
            </w:r>
          </w:p>
        </w:tc>
        <w:tc>
          <w:tcPr>
            <w:tcW w:w="2364" w:type="dxa"/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25~120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64" w:type="dxa"/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聚碳酸酯（</w:t>
            </w:r>
            <w:r>
              <w:rPr>
                <w:rFonts w:hint="default"/>
                <w:lang w:val="en-US" w:eastAsia="zh-CN"/>
              </w:rPr>
              <w:t>PC</w:t>
            </w:r>
            <w:r>
              <w:rPr>
                <w:rFonts w:hint="eastAsia"/>
                <w:lang w:val="en-US" w:eastAsia="zh-CN"/>
              </w:rPr>
              <w:t>）</w:t>
            </w:r>
          </w:p>
        </w:tc>
        <w:tc>
          <w:tcPr>
            <w:tcW w:w="2364" w:type="dxa"/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——</w:t>
            </w:r>
          </w:p>
        </w:tc>
        <w:tc>
          <w:tcPr>
            <w:tcW w:w="2364" w:type="dxa"/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147.3</w:t>
            </w:r>
          </w:p>
        </w:tc>
        <w:tc>
          <w:tcPr>
            <w:tcW w:w="2364" w:type="dxa"/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/>
                <w:lang w:val="en-US" w:eastAsia="zh-CN"/>
              </w:rPr>
              <w:t>5</w:t>
            </w:r>
            <w:r>
              <w:rPr>
                <w:rFonts w:hint="eastAsia"/>
                <w:lang w:val="en-US" w:eastAsia="zh-CN"/>
              </w:rPr>
              <w:t>0～170</w:t>
            </w:r>
          </w:p>
        </w:tc>
      </w:tr>
    </w:tbl>
    <w:p>
      <w:pPr>
        <w:bidi w:val="0"/>
        <w:jc w:val="center"/>
        <w:rPr>
          <w:rFonts w:hint="eastAsia" w:ascii="黑体" w:hAnsi="黑体" w:eastAsia="黑体" w:cs="黑体"/>
          <w:sz w:val="28"/>
          <w:szCs w:val="28"/>
          <w:lang w:val="en-US" w:eastAsia="zh-CN"/>
        </w:rPr>
      </w:pPr>
    </w:p>
    <w:p>
      <w:pPr>
        <w:bidi w:val="0"/>
        <w:jc w:val="center"/>
        <w:rPr>
          <w:rFonts w:hint="eastAsia" w:ascii="黑体" w:hAnsi="黑体" w:eastAsia="黑体" w:cs="黑体"/>
          <w:sz w:val="28"/>
          <w:szCs w:val="28"/>
          <w:lang w:val="en-US" w:eastAsia="zh-CN"/>
        </w:rPr>
      </w:pPr>
    </w:p>
    <w:p>
      <w:pPr>
        <w:bidi w:val="0"/>
        <w:jc w:val="center"/>
        <w:rPr>
          <w:rFonts w:hint="eastAsia" w:ascii="黑体" w:hAnsi="黑体" w:eastAsia="黑体" w:cs="黑体"/>
          <w:sz w:val="28"/>
          <w:szCs w:val="28"/>
          <w:lang w:val="en-US" w:eastAsia="zh-CN"/>
        </w:rPr>
      </w:pPr>
    </w:p>
    <w:p>
      <w:pPr>
        <w:rPr>
          <w:rFonts w:hint="eastAsia" w:ascii="黑体" w:hAnsi="黑体" w:eastAsia="黑体" w:cs="黑体"/>
          <w:b w:val="0"/>
          <w:bCs w:val="0"/>
          <w:sz w:val="28"/>
          <w:szCs w:val="28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br w:type="page"/>
      </w:r>
    </w:p>
    <w:p>
      <w:pPr>
        <w:pStyle w:val="2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jc w:val="left"/>
        <w:textAlignment w:val="auto"/>
        <w:outlineLvl w:val="0"/>
        <w:rPr>
          <w:rStyle w:val="43"/>
          <w:rFonts w:hint="eastAsia" w:ascii="Times New Roman" w:hAnsi="Times New Roman" w:eastAsia="黑体"/>
          <w:sz w:val="24"/>
          <w:szCs w:val="24"/>
          <w:lang w:val="en-US" w:eastAsia="zh-CN"/>
        </w:rPr>
      </w:pPr>
      <w:bookmarkStart w:id="215" w:name="_Toc28245"/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t>附录</w:t>
      </w:r>
      <w:bookmarkEnd w:id="200"/>
      <w:bookmarkEnd w:id="201"/>
      <w:bookmarkEnd w:id="202"/>
      <w:bookmarkEnd w:id="203"/>
      <w:bookmarkEnd w:id="204"/>
      <w:bookmarkEnd w:id="205"/>
      <w:bookmarkEnd w:id="206"/>
      <w:bookmarkEnd w:id="207"/>
      <w:bookmarkEnd w:id="208"/>
      <w:bookmarkEnd w:id="209"/>
      <w:bookmarkEnd w:id="210"/>
      <w:r>
        <w:rPr>
          <w:rFonts w:hint="eastAsia" w:ascii="Times New Roman" w:hAnsi="Times New Roman" w:eastAsia="黑体" w:cs="Times New Roman"/>
          <w:b w:val="0"/>
          <w:bCs w:val="0"/>
          <w:sz w:val="28"/>
          <w:szCs w:val="28"/>
          <w:lang w:val="en-US" w:eastAsia="zh-CN"/>
        </w:rPr>
        <w:t>B</w:t>
      </w:r>
      <w:bookmarkEnd w:id="215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center"/>
        <w:textAlignment w:val="auto"/>
        <w:outlineLvl w:val="0"/>
        <w:rPr>
          <w:rFonts w:hint="default"/>
          <w:sz w:val="24"/>
          <w:lang w:val="en-US"/>
        </w:rPr>
      </w:pPr>
      <w:bookmarkStart w:id="216" w:name="_Toc9158"/>
      <w:bookmarkStart w:id="217" w:name="_Toc5539"/>
      <w:bookmarkStart w:id="218" w:name="_Toc1203"/>
      <w:bookmarkStart w:id="219" w:name="_Toc16260"/>
      <w:bookmarkStart w:id="220" w:name="_Toc10261"/>
      <w:bookmarkStart w:id="221" w:name="_Toc4770"/>
      <w:bookmarkStart w:id="222" w:name="_Toc22722"/>
      <w:bookmarkStart w:id="223" w:name="_Toc29827"/>
      <w:bookmarkStart w:id="224" w:name="_Toc23784593"/>
      <w:bookmarkStart w:id="225" w:name="_Toc13651"/>
      <w:bookmarkStart w:id="226" w:name="_Toc500258835"/>
      <w:bookmarkStart w:id="227" w:name="_Toc23785590"/>
      <w:bookmarkStart w:id="228" w:name="_Toc28237_WPSOffice_Level1"/>
      <w:bookmarkStart w:id="229" w:name="_Toc198433137"/>
      <w:bookmarkStart w:id="230" w:name="_Toc23784692"/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动态热机械分析仪校准记录</w:t>
      </w:r>
      <w:bookmarkEnd w:id="216"/>
      <w:bookmarkEnd w:id="217"/>
      <w:bookmarkEnd w:id="218"/>
      <w:bookmarkEnd w:id="219"/>
      <w:bookmarkEnd w:id="220"/>
      <w:bookmarkEnd w:id="221"/>
      <w:bookmarkEnd w:id="222"/>
      <w:bookmarkEnd w:id="223"/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参考格式</w:t>
      </w:r>
    </w:p>
    <w:p>
      <w:pPr>
        <w:jc w:val="left"/>
        <w:rPr>
          <w:sz w:val="24"/>
        </w:rPr>
      </w:pPr>
      <w:r>
        <w:rPr>
          <w:sz w:val="21"/>
          <w:szCs w:val="21"/>
        </w:rPr>
        <w:t xml:space="preserve">      </w:t>
      </w:r>
    </w:p>
    <w:tbl>
      <w:tblPr>
        <w:tblStyle w:val="24"/>
        <w:tblW w:w="928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0"/>
        <w:gridCol w:w="347"/>
        <w:gridCol w:w="99"/>
        <w:gridCol w:w="1"/>
        <w:gridCol w:w="30"/>
        <w:gridCol w:w="1124"/>
        <w:gridCol w:w="83"/>
        <w:gridCol w:w="210"/>
        <w:gridCol w:w="384"/>
        <w:gridCol w:w="21"/>
        <w:gridCol w:w="4"/>
        <w:gridCol w:w="602"/>
        <w:gridCol w:w="17"/>
        <w:gridCol w:w="4"/>
        <w:gridCol w:w="515"/>
        <w:gridCol w:w="9"/>
        <w:gridCol w:w="787"/>
        <w:gridCol w:w="14"/>
        <w:gridCol w:w="20"/>
        <w:gridCol w:w="3"/>
        <w:gridCol w:w="411"/>
        <w:gridCol w:w="303"/>
        <w:gridCol w:w="69"/>
        <w:gridCol w:w="485"/>
        <w:gridCol w:w="678"/>
        <w:gridCol w:w="15"/>
        <w:gridCol w:w="12"/>
        <w:gridCol w:w="193"/>
        <w:gridCol w:w="100"/>
        <w:gridCol w:w="306"/>
        <w:gridCol w:w="12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2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证书编号</w:t>
            </w:r>
          </w:p>
        </w:tc>
        <w:tc>
          <w:tcPr>
            <w:tcW w:w="3450" w:type="dxa"/>
            <w:gridSpan w:val="15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607" w:type="dxa"/>
            <w:gridSpan w:val="7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校准日期</w:t>
            </w:r>
          </w:p>
        </w:tc>
        <w:tc>
          <w:tcPr>
            <w:tcW w:w="3030" w:type="dxa"/>
            <w:gridSpan w:val="8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2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委托单位</w:t>
            </w:r>
          </w:p>
        </w:tc>
        <w:tc>
          <w:tcPr>
            <w:tcW w:w="3450" w:type="dxa"/>
            <w:gridSpan w:val="15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607" w:type="dxa"/>
            <w:gridSpan w:val="7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校准依据</w:t>
            </w:r>
          </w:p>
        </w:tc>
        <w:tc>
          <w:tcPr>
            <w:tcW w:w="3030" w:type="dxa"/>
            <w:gridSpan w:val="8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287" w:type="dxa"/>
            <w:gridSpan w:val="31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被校设备信息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2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设备</w:t>
            </w:r>
            <w:r>
              <w:rPr>
                <w:sz w:val="21"/>
                <w:szCs w:val="21"/>
              </w:rPr>
              <w:t>名称</w:t>
            </w:r>
          </w:p>
        </w:tc>
        <w:tc>
          <w:tcPr>
            <w:tcW w:w="3450" w:type="dxa"/>
            <w:gridSpan w:val="15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607" w:type="dxa"/>
            <w:gridSpan w:val="7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出厂编号</w:t>
            </w:r>
          </w:p>
        </w:tc>
        <w:tc>
          <w:tcPr>
            <w:tcW w:w="3030" w:type="dxa"/>
            <w:gridSpan w:val="8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2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型号</w:t>
            </w:r>
            <w:r>
              <w:rPr>
                <w:i/>
                <w:iCs/>
                <w:sz w:val="21"/>
                <w:szCs w:val="21"/>
              </w:rPr>
              <w:t>/</w:t>
            </w:r>
            <w:r>
              <w:rPr>
                <w:sz w:val="21"/>
                <w:szCs w:val="21"/>
              </w:rPr>
              <w:t>规格</w:t>
            </w:r>
          </w:p>
        </w:tc>
        <w:tc>
          <w:tcPr>
            <w:tcW w:w="3450" w:type="dxa"/>
            <w:gridSpan w:val="15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607" w:type="dxa"/>
            <w:gridSpan w:val="7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设备编号</w:t>
            </w:r>
          </w:p>
        </w:tc>
        <w:tc>
          <w:tcPr>
            <w:tcW w:w="3030" w:type="dxa"/>
            <w:gridSpan w:val="8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2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制造厂</w:t>
            </w:r>
          </w:p>
        </w:tc>
        <w:tc>
          <w:tcPr>
            <w:tcW w:w="3450" w:type="dxa"/>
            <w:gridSpan w:val="15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607" w:type="dxa"/>
            <w:gridSpan w:val="7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环境条件</w:t>
            </w:r>
          </w:p>
        </w:tc>
        <w:tc>
          <w:tcPr>
            <w:tcW w:w="3030" w:type="dxa"/>
            <w:gridSpan w:val="8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   ℃       %RH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2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校准地点</w:t>
            </w:r>
          </w:p>
        </w:tc>
        <w:tc>
          <w:tcPr>
            <w:tcW w:w="8087" w:type="dxa"/>
            <w:gridSpan w:val="30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287" w:type="dxa"/>
            <w:gridSpan w:val="31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测量</w:t>
            </w:r>
            <w:r>
              <w:rPr>
                <w:sz w:val="21"/>
                <w:szCs w:val="21"/>
              </w:rPr>
              <w:t>标准信息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547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名称</w:t>
            </w:r>
          </w:p>
        </w:tc>
        <w:tc>
          <w:tcPr>
            <w:tcW w:w="1547" w:type="dxa"/>
            <w:gridSpan w:val="6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型号</w:t>
            </w:r>
          </w:p>
        </w:tc>
        <w:tc>
          <w:tcPr>
            <w:tcW w:w="1547" w:type="dxa"/>
            <w:gridSpan w:val="7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>
            <w:pPr>
              <w:jc w:val="center"/>
              <w:rPr>
                <w:sz w:val="21"/>
                <w:szCs w:val="21"/>
                <w:highlight w:val="none"/>
              </w:rPr>
            </w:pPr>
            <w:r>
              <w:rPr>
                <w:sz w:val="21"/>
                <w:szCs w:val="21"/>
                <w:highlight w:val="none"/>
              </w:rPr>
              <w:t>证书编号</w:t>
            </w:r>
          </w:p>
        </w:tc>
        <w:tc>
          <w:tcPr>
            <w:tcW w:w="1547" w:type="dxa"/>
            <w:gridSpan w:val="7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宋体"/>
                <w:szCs w:val="21"/>
                <w:highlight w:val="none"/>
              </w:rPr>
            </w:pPr>
            <w:r>
              <w:rPr>
                <w:rFonts w:ascii="Times New Roman" w:hAnsi="Times New Roman" w:eastAsia="宋体"/>
                <w:szCs w:val="21"/>
                <w:highlight w:val="none"/>
              </w:rPr>
              <w:t>不确定度/               准确度等级/</w:t>
            </w:r>
          </w:p>
          <w:p>
            <w:pPr>
              <w:jc w:val="center"/>
              <w:rPr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宋体"/>
                <w:szCs w:val="21"/>
                <w:highlight w:val="none"/>
              </w:rPr>
              <w:t>最大允许误差</w:t>
            </w:r>
          </w:p>
        </w:tc>
        <w:tc>
          <w:tcPr>
            <w:tcW w:w="1552" w:type="dxa"/>
            <w:gridSpan w:val="7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sz w:val="21"/>
                <w:szCs w:val="21"/>
              </w:rPr>
              <w:t>有效期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至</w:t>
            </w:r>
          </w:p>
        </w:tc>
        <w:tc>
          <w:tcPr>
            <w:tcW w:w="1547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溯源单位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547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547" w:type="dxa"/>
            <w:gridSpan w:val="6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>
            <w:pPr>
              <w:jc w:val="left"/>
              <w:rPr>
                <w:sz w:val="24"/>
              </w:rPr>
            </w:pPr>
          </w:p>
        </w:tc>
        <w:tc>
          <w:tcPr>
            <w:tcW w:w="1547" w:type="dxa"/>
            <w:gridSpan w:val="7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547" w:type="dxa"/>
            <w:gridSpan w:val="7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552" w:type="dxa"/>
            <w:gridSpan w:val="7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547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547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547" w:type="dxa"/>
            <w:gridSpan w:val="6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>
            <w:pPr>
              <w:jc w:val="left"/>
              <w:rPr>
                <w:sz w:val="24"/>
              </w:rPr>
            </w:pPr>
          </w:p>
        </w:tc>
        <w:tc>
          <w:tcPr>
            <w:tcW w:w="1547" w:type="dxa"/>
            <w:gridSpan w:val="7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547" w:type="dxa"/>
            <w:gridSpan w:val="7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552" w:type="dxa"/>
            <w:gridSpan w:val="7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547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547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547" w:type="dxa"/>
            <w:gridSpan w:val="6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>
            <w:pPr>
              <w:jc w:val="left"/>
              <w:rPr>
                <w:sz w:val="24"/>
              </w:rPr>
            </w:pPr>
          </w:p>
        </w:tc>
        <w:tc>
          <w:tcPr>
            <w:tcW w:w="1547" w:type="dxa"/>
            <w:gridSpan w:val="7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547" w:type="dxa"/>
            <w:gridSpan w:val="7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552" w:type="dxa"/>
            <w:gridSpan w:val="7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547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287" w:type="dxa"/>
            <w:gridSpan w:val="31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校准结果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287" w:type="dxa"/>
            <w:gridSpan w:val="31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szCs w:val="21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 位移示值误差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646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>标准量块</w:t>
            </w:r>
          </w:p>
        </w:tc>
        <w:tc>
          <w:tcPr>
            <w:tcW w:w="3791" w:type="dxa"/>
            <w:gridSpan w:val="14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>量块1</w:t>
            </w:r>
          </w:p>
        </w:tc>
        <w:tc>
          <w:tcPr>
            <w:tcW w:w="3850" w:type="dxa"/>
            <w:gridSpan w:val="14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>量块2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646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>标</w:t>
            </w:r>
            <w:r>
              <w:rPr>
                <w:rFonts w:hint="eastAsia" w:cs="Times New Roman"/>
                <w:color w:val="000000"/>
                <w:sz w:val="21"/>
                <w:szCs w:val="21"/>
                <w:lang w:val="en-US" w:eastAsia="zh-CN"/>
              </w:rPr>
              <w:t>准</w:t>
            </w: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>值</w:t>
            </w:r>
            <w:r>
              <w:rPr>
                <w:rFonts w:hint="eastAsia" w:ascii="仿宋_GB2312" w:hAnsi="仿宋_GB2312" w:eastAsia="仿宋_GB2312" w:cs="仿宋_GB2312"/>
                <w:bCs/>
                <w:position w:val="-12"/>
                <w:sz w:val="21"/>
                <w:szCs w:val="21"/>
                <w:highlight w:val="none"/>
                <w:lang w:val="en-US" w:eastAsia="zh-CN"/>
              </w:rPr>
              <w:object>
                <v:shape id="_x0000_i1080" o:spt="75" type="#_x0000_t75" style="height:18pt;width:17pt;" o:ole="t" filled="f" o:preferrelative="t" stroked="f" coordsize="21600,21600">
                  <v:path/>
                  <v:fill on="f" focussize="0,0"/>
                  <v:stroke on="f"/>
                  <v:imagedata r:id="rId124" o:title=""/>
                  <o:lock v:ext="edit" aspectratio="t"/>
                  <w10:wrap type="none"/>
                  <w10:anchorlock/>
                </v:shape>
                <o:OLEObject Type="Embed" ProgID="Equation.KSEE3" ShapeID="_x0000_i1080" DrawAspect="Content" ObjectID="_1468075778" r:id="rId123">
                  <o:LockedField>false</o:LockedField>
                </o:OLEObject>
              </w:object>
            </w: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>（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>mm</w:t>
            </w: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>）</w:t>
            </w:r>
          </w:p>
        </w:tc>
        <w:tc>
          <w:tcPr>
            <w:tcW w:w="3791" w:type="dxa"/>
            <w:gridSpan w:val="14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default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3850" w:type="dxa"/>
            <w:gridSpan w:val="14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default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646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21"/>
                <w:szCs w:val="21"/>
                <w:lang w:val="en-US" w:eastAsia="zh-CN"/>
              </w:rPr>
              <w:t>测量</w:t>
            </w: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>值</w:t>
            </w:r>
            <w:r>
              <w:rPr>
                <w:rFonts w:hint="eastAsia" w:ascii="仿宋_GB2312" w:hAnsi="仿宋_GB2312" w:eastAsia="仿宋_GB2312" w:cs="仿宋_GB2312"/>
                <w:bCs/>
                <w:position w:val="-12"/>
                <w:sz w:val="21"/>
                <w:szCs w:val="21"/>
                <w:highlight w:val="none"/>
                <w:lang w:val="en-US" w:eastAsia="zh-CN"/>
              </w:rPr>
              <w:object>
                <v:shape id="_x0000_i1081" o:spt="75" type="#_x0000_t75" style="height:18pt;width:16pt;" o:ole="t" filled="f" o:preferrelative="t" stroked="f" coordsize="21600,21600">
                  <v:path/>
                  <v:fill on="f" focussize="0,0"/>
                  <v:stroke on="f"/>
                  <v:imagedata r:id="rId126" o:title=""/>
                  <o:lock v:ext="edit" aspectratio="t"/>
                  <w10:wrap type="none"/>
                  <w10:anchorlock/>
                </v:shape>
                <o:OLEObject Type="Embed" ProgID="Equation.KSEE3" ShapeID="_x0000_i1081" DrawAspect="Content" ObjectID="_1468075779" r:id="rId125">
                  <o:LockedField>false</o:LockedField>
                </o:OLEObject>
              </w:object>
            </w: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>（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>mm</w:t>
            </w: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>）</w:t>
            </w:r>
          </w:p>
        </w:tc>
        <w:tc>
          <w:tcPr>
            <w:tcW w:w="1155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default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304" w:type="dxa"/>
            <w:gridSpan w:val="6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default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332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default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305" w:type="dxa"/>
            <w:gridSpan w:val="7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default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304" w:type="dxa"/>
            <w:gridSpan w:val="6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default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24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default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646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>测量平均值</w:t>
            </w:r>
            <w:r>
              <w:rPr>
                <w:rFonts w:hint="eastAsia" w:ascii="仿宋_GB2312" w:hAnsi="仿宋_GB2312" w:eastAsia="仿宋_GB2312" w:cs="仿宋_GB2312"/>
                <w:bCs/>
                <w:position w:val="-12"/>
                <w:sz w:val="21"/>
                <w:szCs w:val="21"/>
                <w:highlight w:val="none"/>
                <w:lang w:val="en-US" w:eastAsia="zh-CN"/>
              </w:rPr>
              <w:object>
                <v:shape id="_x0000_i1082" o:spt="75" type="#_x0000_t75" style="height:18pt;width:13pt;" o:ole="t" filled="f" o:preferrelative="t" stroked="f" coordsize="21600,21600">
                  <v:path/>
                  <v:fill on="f" focussize="0,0"/>
                  <v:stroke on="f"/>
                  <v:imagedata r:id="rId128" o:title=""/>
                  <o:lock v:ext="edit" aspectratio="t"/>
                  <w10:wrap type="none"/>
                  <w10:anchorlock/>
                </v:shape>
                <o:OLEObject Type="Embed" ProgID="Equation.KSEE3" ShapeID="_x0000_i1082" DrawAspect="Content" ObjectID="_1468075780" r:id="rId127">
                  <o:LockedField>false</o:LockedField>
                </o:OLEObject>
              </w:object>
            </w: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>（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>mm</w:t>
            </w: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>）</w:t>
            </w:r>
          </w:p>
        </w:tc>
        <w:tc>
          <w:tcPr>
            <w:tcW w:w="3791" w:type="dxa"/>
            <w:gridSpan w:val="14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default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3850" w:type="dxa"/>
            <w:gridSpan w:val="14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default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646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21"/>
                <w:szCs w:val="21"/>
                <w:lang w:val="en-US" w:eastAsia="zh-CN"/>
              </w:rPr>
              <w:t>位移</w:t>
            </w: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>示值误差</w:t>
            </w:r>
            <w:r>
              <w:rPr>
                <w:rFonts w:hint="eastAsia" w:hAnsi="Cambria Math" w:cs="Times New Roman"/>
                <w:i w:val="0"/>
                <w:iCs/>
                <w:position w:val="-4"/>
                <w:sz w:val="24"/>
                <w:szCs w:val="24"/>
                <w:highlight w:val="none"/>
                <w:lang w:val="en-US" w:eastAsia="zh-CN" w:bidi="ar-SA"/>
              </w:rPr>
              <w:object>
                <v:shape id="_x0000_i1083" o:spt="75" type="#_x0000_t75" style="height:13pt;width:18pt;" o:ole="t" filled="f" o:preferrelative="t" stroked="f" coordsize="21600,21600">
                  <v:path/>
                  <v:fill on="f" focussize="0,0"/>
                  <v:stroke on="f"/>
                  <v:imagedata r:id="rId130" o:title=""/>
                  <o:lock v:ext="edit" aspectratio="t"/>
                  <w10:wrap type="none"/>
                  <w10:anchorlock/>
                </v:shape>
                <o:OLEObject Type="Embed" ProgID="Equation.KSEE3" ShapeID="_x0000_i1083" DrawAspect="Content" ObjectID="_1468075781" r:id="rId129">
                  <o:LockedField>false</o:LockedField>
                </o:OLEObject>
              </w:object>
            </w: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>(mm)</w:t>
            </w:r>
          </w:p>
        </w:tc>
        <w:tc>
          <w:tcPr>
            <w:tcW w:w="7641" w:type="dxa"/>
            <w:gridSpan w:val="28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default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287" w:type="dxa"/>
            <w:gridSpan w:val="31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2 程序升温速率偏差</w:t>
            </w: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677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-US" w:eastAsia="zh-CN"/>
              </w:rPr>
              <w:t>升温速率</w:t>
            </w:r>
            <w:r>
              <w:rPr>
                <w:rFonts w:hint="eastAsia" w:ascii="Times New Roman" w:hAnsi="Times New Roman" w:eastAsia="宋体" w:cs="Times New Roman"/>
                <w:position w:val="-6"/>
                <w:sz w:val="24"/>
                <w:szCs w:val="24"/>
                <w:highlight w:val="none"/>
                <w:lang w:val="en-US" w:eastAsia="zh-CN"/>
              </w:rPr>
              <w:object>
                <v:shape id="_x0000_i1084" o:spt="75" type="#_x0000_t75" style="height:11pt;width:10pt;" o:ole="t" filled="f" o:preferrelative="t" stroked="f" coordsize="21600,21600">
                  <v:path/>
                  <v:fill on="f" focussize="0,0"/>
                  <v:stroke on="f"/>
                  <v:imagedata r:id="rId132" o:title=""/>
                  <o:lock v:ext="edit" aspectratio="t"/>
                  <w10:wrap type="none"/>
                  <w10:anchorlock/>
                </v:shape>
                <o:OLEObject Type="Embed" ProgID="Equation.KSEE3" ShapeID="_x0000_i1084" DrawAspect="Content" ObjectID="_1468075782" r:id="rId131">
                  <o:LockedField>false</o:LockedField>
                </o:OLEObject>
              </w:object>
            </w:r>
            <w:r>
              <w:rPr>
                <w:rFonts w:hint="default"/>
                <w:sz w:val="21"/>
                <w:szCs w:val="21"/>
                <w:lang w:val="en-US" w:eastAsia="zh-CN"/>
              </w:rPr>
              <w:t>（℃/min）</w:t>
            </w:r>
          </w:p>
        </w:tc>
        <w:tc>
          <w:tcPr>
            <w:tcW w:w="1826" w:type="dxa"/>
            <w:gridSpan w:val="6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-US" w:eastAsia="zh-CN"/>
              </w:rPr>
              <w:t>计时开始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时的</w:t>
            </w:r>
            <w:r>
              <w:rPr>
                <w:rFonts w:hint="default"/>
                <w:sz w:val="21"/>
                <w:szCs w:val="21"/>
                <w:lang w:val="en-US" w:eastAsia="zh-CN"/>
              </w:rPr>
              <w:t>温度</w:t>
            </w:r>
            <w:r>
              <w:rPr>
                <w:rFonts w:hint="eastAsia" w:ascii="Times New Roman" w:hAnsi="Times New Roman" w:eastAsia="宋体" w:cs="Times New Roman"/>
                <w:position w:val="-12"/>
                <w:sz w:val="24"/>
                <w:szCs w:val="24"/>
                <w:highlight w:val="none"/>
                <w:lang w:val="en-US" w:eastAsia="zh-CN"/>
              </w:rPr>
              <w:object>
                <v:shape id="_x0000_i1085" o:spt="75" type="#_x0000_t75" style="height:18pt;width:13pt;" o:ole="t" filled="f" o:preferrelative="t" stroked="f" coordsize="21600,21600">
                  <v:path/>
                  <v:fill on="f" focussize="0,0"/>
                  <v:stroke on="f"/>
                  <v:imagedata r:id="rId134" o:title=""/>
                  <o:lock v:ext="edit" aspectratio="t"/>
                  <w10:wrap type="none"/>
                  <w10:anchorlock/>
                </v:shape>
                <o:OLEObject Type="Embed" ProgID="Equation.KSEE3" ShapeID="_x0000_i1085" DrawAspect="Content" ObjectID="_1468075783" r:id="rId133">
                  <o:LockedField>false</o:LockedField>
                </o:OLEObject>
              </w:object>
            </w:r>
            <w:r>
              <w:rPr>
                <w:rFonts w:hint="default"/>
                <w:sz w:val="21"/>
                <w:szCs w:val="21"/>
                <w:lang w:val="en-US" w:eastAsia="zh-CN"/>
              </w:rPr>
              <w:t>（℃）</w:t>
            </w:r>
          </w:p>
        </w:tc>
        <w:tc>
          <w:tcPr>
            <w:tcW w:w="1968" w:type="dxa"/>
            <w:gridSpan w:val="8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-US" w:eastAsia="zh-CN"/>
              </w:rPr>
              <w:t>计时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开始后10min时的</w:t>
            </w:r>
            <w:r>
              <w:rPr>
                <w:rFonts w:hint="default"/>
                <w:sz w:val="21"/>
                <w:szCs w:val="21"/>
                <w:lang w:val="en-US" w:eastAsia="zh-CN"/>
              </w:rPr>
              <w:t>温度</w:t>
            </w:r>
            <w:r>
              <w:rPr>
                <w:rFonts w:hint="eastAsia" w:ascii="Times New Roman" w:hAnsi="Times New Roman" w:eastAsia="宋体" w:cs="Times New Roman"/>
                <w:position w:val="-12"/>
                <w:sz w:val="24"/>
                <w:szCs w:val="24"/>
                <w:highlight w:val="none"/>
                <w:lang w:val="en-US" w:eastAsia="zh-CN"/>
              </w:rPr>
              <w:object>
                <v:shape id="_x0000_i1086" o:spt="75" type="#_x0000_t75" style="height:18pt;width:16pt;" o:ole="t" filled="f" o:preferrelative="t" stroked="f" coordsize="21600,21600">
                  <v:path/>
                  <v:fill on="f" focussize="0,0"/>
                  <v:stroke on="f"/>
                  <v:imagedata r:id="rId136" o:title=""/>
                  <o:lock v:ext="edit" aspectratio="t"/>
                  <w10:wrap type="none"/>
                  <w10:anchorlock/>
                </v:shape>
                <o:OLEObject Type="Embed" ProgID="Equation.KSEE3" ShapeID="_x0000_i1086" DrawAspect="Content" ObjectID="_1468075784" r:id="rId135">
                  <o:LockedField>false</o:LockedField>
                </o:OLEObject>
              </w:object>
            </w:r>
            <w:r>
              <w:rPr>
                <w:rFonts w:hint="default"/>
                <w:sz w:val="21"/>
                <w:szCs w:val="21"/>
                <w:lang w:val="en-US" w:eastAsia="zh-CN"/>
              </w:rPr>
              <w:t>（℃）</w:t>
            </w:r>
          </w:p>
        </w:tc>
        <w:tc>
          <w:tcPr>
            <w:tcW w:w="1964" w:type="dxa"/>
            <w:gridSpan w:val="7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-US" w:eastAsia="zh-CN"/>
              </w:rPr>
              <w:t>计时时间</w:t>
            </w:r>
            <w:r>
              <w:rPr>
                <w:rFonts w:hint="eastAsia" w:ascii="Times New Roman" w:hAnsi="Times New Roman" w:eastAsia="宋体" w:cs="Times New Roman"/>
                <w:position w:val="-6"/>
                <w:sz w:val="24"/>
                <w:szCs w:val="24"/>
                <w:highlight w:val="none"/>
                <w:lang w:val="en-US" w:eastAsia="zh-CN"/>
              </w:rPr>
              <w:object>
                <v:shape id="_x0000_i1087" o:spt="75" type="#_x0000_t75" style="height:12pt;width:6.95pt;" o:ole="t" filled="f" o:preferrelative="t" stroked="f" coordsize="21600,21600">
                  <v:path/>
                  <v:fill on="f" focussize="0,0"/>
                  <v:stroke on="f"/>
                  <v:imagedata r:id="rId138" o:title=""/>
                  <o:lock v:ext="edit" aspectratio="t"/>
                  <w10:wrap type="none"/>
                  <w10:anchorlock/>
                </v:shape>
                <o:OLEObject Type="Embed" ProgID="Equation.KSEE3" ShapeID="_x0000_i1087" DrawAspect="Content" ObjectID="_1468075785" r:id="rId137">
                  <o:LockedField>false</o:LockedField>
                </o:OLEObject>
              </w:object>
            </w:r>
            <w:r>
              <w:rPr>
                <w:rFonts w:hint="default"/>
                <w:sz w:val="21"/>
                <w:szCs w:val="21"/>
                <w:lang w:val="en-US" w:eastAsia="zh-CN"/>
              </w:rPr>
              <w:t>（min）</w:t>
            </w:r>
          </w:p>
        </w:tc>
        <w:tc>
          <w:tcPr>
            <w:tcW w:w="1852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程序升温速率偏差</w:t>
            </w:r>
            <w:r>
              <w:rPr>
                <w:rFonts w:hint="eastAsia" w:ascii="Times New Roman" w:hAnsi="Times New Roman" w:eastAsia="宋体" w:cs="Times New Roman"/>
                <w:position w:val="-6"/>
                <w:sz w:val="24"/>
                <w:szCs w:val="24"/>
                <w:highlight w:val="none"/>
                <w:lang w:val="en-US" w:eastAsia="zh-CN"/>
              </w:rPr>
              <w:object>
                <v:shape id="_x0000_i1088" o:spt="75" type="#_x0000_t75" style="height:13.95pt;width:19pt;" o:ole="t" filled="f" o:preferrelative="t" stroked="f" coordsize="21600,21600">
                  <v:path/>
                  <v:fill on="f" focussize="0,0"/>
                  <v:stroke on="f"/>
                  <v:imagedata r:id="rId140" o:title=""/>
                  <o:lock v:ext="edit" aspectratio="t"/>
                  <w10:wrap type="none"/>
                  <w10:anchorlock/>
                </v:shape>
                <o:OLEObject Type="Embed" ProgID="Equation.KSEE3" ShapeID="_x0000_i1088" DrawAspect="Content" ObjectID="_1468075786" r:id="rId139">
                  <o:LockedField>false</o:LockedField>
                </o:OLEObject>
              </w:object>
            </w:r>
            <w:r>
              <w:rPr>
                <w:rFonts w:hint="default"/>
                <w:sz w:val="21"/>
                <w:szCs w:val="21"/>
                <w:lang w:val="en-US" w:eastAsia="zh-CN"/>
              </w:rPr>
              <w:t>（%）</w:t>
            </w: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677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default"/>
                <w:sz w:val="21"/>
                <w:szCs w:val="21"/>
                <w:lang w:val="en-US" w:eastAsia="zh-CN"/>
              </w:rPr>
            </w:pPr>
          </w:p>
        </w:tc>
        <w:tc>
          <w:tcPr>
            <w:tcW w:w="1826" w:type="dxa"/>
            <w:gridSpan w:val="6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default"/>
                <w:sz w:val="21"/>
                <w:szCs w:val="21"/>
                <w:lang w:val="en-US" w:eastAsia="zh-CN"/>
              </w:rPr>
            </w:pPr>
          </w:p>
        </w:tc>
        <w:tc>
          <w:tcPr>
            <w:tcW w:w="1968" w:type="dxa"/>
            <w:gridSpan w:val="8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default"/>
                <w:sz w:val="21"/>
                <w:szCs w:val="21"/>
                <w:lang w:val="en-US" w:eastAsia="zh-CN"/>
              </w:rPr>
            </w:pPr>
          </w:p>
        </w:tc>
        <w:tc>
          <w:tcPr>
            <w:tcW w:w="1964" w:type="dxa"/>
            <w:gridSpan w:val="7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default"/>
                <w:sz w:val="21"/>
                <w:szCs w:val="21"/>
                <w:lang w:val="en-US" w:eastAsia="zh-CN"/>
              </w:rPr>
            </w:pPr>
          </w:p>
        </w:tc>
        <w:tc>
          <w:tcPr>
            <w:tcW w:w="1852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default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287" w:type="dxa"/>
            <w:gridSpan w:val="31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3 温度重复性和示值误差（热分析标准物质）</w:t>
            </w:r>
          </w:p>
        </w:tc>
      </w:tr>
      <w:tr>
        <w:tblPrEx>
          <w:tblBorders>
            <w:top w:val="single" w:color="auto" w:sz="4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647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21"/>
                <w:szCs w:val="21"/>
                <w:lang w:val="en-US" w:eastAsia="zh-CN"/>
              </w:rPr>
              <w:t>标准物质</w:t>
            </w:r>
          </w:p>
        </w:tc>
        <w:tc>
          <w:tcPr>
            <w:tcW w:w="3804" w:type="dxa"/>
            <w:gridSpan w:val="14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3836" w:type="dxa"/>
            <w:gridSpan w:val="13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/>
                <w:i w:val="0"/>
                <w:iCs w:val="0"/>
                <w:sz w:val="21"/>
                <w:szCs w:val="21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647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/>
                <w:i/>
                <w:iCs/>
                <w:sz w:val="21"/>
                <w:szCs w:val="21"/>
                <w:vertAlign w:val="subscript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熔化温度标准值</w:t>
            </w:r>
            <w:r>
              <w:rPr>
                <w:rFonts w:hint="eastAsia" w:ascii="Times New Roman" w:cs="Times New Roman"/>
                <w:i w:val="0"/>
                <w:position w:val="-14"/>
                <w:sz w:val="21"/>
                <w:szCs w:val="21"/>
                <w:highlight w:val="none"/>
                <w:lang w:val="en-US" w:eastAsia="zh-CN" w:bidi="ar-SA"/>
              </w:rPr>
              <w:object>
                <v:shape id="_x0000_i1089" o:spt="75" type="#_x0000_t75" style="height:19pt;width:20pt;" o:ole="t" filled="f" o:preferrelative="t" stroked="f" coordsize="21600,21600">
                  <v:path/>
                  <v:fill on="f" focussize="0,0"/>
                  <v:stroke on="f"/>
                  <v:imagedata r:id="rId142" o:title=""/>
                  <o:lock v:ext="edit" aspectratio="t"/>
                  <w10:wrap type="none"/>
                  <w10:anchorlock/>
                </v:shape>
                <o:OLEObject Type="Embed" ProgID="Equation.KSEE3" ShapeID="_x0000_i1089" DrawAspect="Content" ObjectID="_1468075787" r:id="rId141">
                  <o:LockedField>false</o:LockedField>
                </o:OLEObject>
              </w:objec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highlight w:val="none"/>
                <w:lang w:val="en-US" w:eastAsia="zh-CN"/>
              </w:rPr>
              <w:t>℃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）</w:t>
            </w:r>
          </w:p>
        </w:tc>
        <w:tc>
          <w:tcPr>
            <w:tcW w:w="3804" w:type="dxa"/>
            <w:gridSpan w:val="14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/>
                <w:sz w:val="21"/>
                <w:szCs w:val="21"/>
                <w:lang w:val="en-US" w:eastAsia="zh-CN"/>
              </w:rPr>
            </w:pPr>
          </w:p>
        </w:tc>
        <w:tc>
          <w:tcPr>
            <w:tcW w:w="3836" w:type="dxa"/>
            <w:gridSpan w:val="13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647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熔化温度测量值</w:t>
            </w:r>
            <w:r>
              <w:rPr>
                <w:rFonts w:hint="eastAsia" w:ascii="Times New Roman" w:cs="Times New Roman"/>
                <w:i w:val="0"/>
                <w:position w:val="-14"/>
                <w:sz w:val="21"/>
                <w:szCs w:val="21"/>
                <w:highlight w:val="none"/>
                <w:lang w:val="en-US" w:eastAsia="zh-CN" w:bidi="ar-SA"/>
              </w:rPr>
              <w:object>
                <v:shape id="_x0000_i1090" o:spt="75" type="#_x0000_t75" style="height:19pt;width:19pt;" o:ole="t" filled="f" o:preferrelative="t" stroked="f" coordsize="21600,21600">
                  <v:path/>
                  <v:fill on="f" focussize="0,0"/>
                  <v:stroke on="f"/>
                  <v:imagedata r:id="rId144" o:title=""/>
                  <o:lock v:ext="edit" aspectratio="t"/>
                  <w10:wrap type="none"/>
                  <w10:anchorlock/>
                </v:shape>
                <o:OLEObject Type="Embed" ProgID="Equation.KSEE3" ShapeID="_x0000_i1090" DrawAspect="Content" ObjectID="_1468075788" r:id="rId143">
                  <o:LockedField>false</o:LockedField>
                </o:OLEObject>
              </w:objec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highlight w:val="none"/>
                <w:lang w:val="en-US" w:eastAsia="zh-CN"/>
              </w:rPr>
              <w:t>℃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）</w:t>
            </w:r>
          </w:p>
        </w:tc>
        <w:tc>
          <w:tcPr>
            <w:tcW w:w="1831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/>
                <w:sz w:val="21"/>
                <w:szCs w:val="21"/>
                <w:lang w:val="en-US" w:eastAsia="zh-CN"/>
              </w:rPr>
            </w:pPr>
          </w:p>
        </w:tc>
        <w:tc>
          <w:tcPr>
            <w:tcW w:w="1973" w:type="dxa"/>
            <w:gridSpan w:val="9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/>
                <w:sz w:val="21"/>
                <w:szCs w:val="21"/>
                <w:lang w:val="en-US" w:eastAsia="zh-CN"/>
              </w:rPr>
            </w:pPr>
          </w:p>
        </w:tc>
        <w:tc>
          <w:tcPr>
            <w:tcW w:w="1969" w:type="dxa"/>
            <w:gridSpan w:val="7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/>
                <w:sz w:val="21"/>
                <w:szCs w:val="21"/>
                <w:lang w:val="en-US" w:eastAsia="zh-CN"/>
              </w:rPr>
            </w:pPr>
          </w:p>
        </w:tc>
        <w:tc>
          <w:tcPr>
            <w:tcW w:w="1867" w:type="dxa"/>
            <w:gridSpan w:val="6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647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熔化温度测量平均值</w:t>
            </w:r>
            <w:r>
              <w:rPr>
                <w:rFonts w:hint="eastAsia" w:ascii="Times New Roman" w:cs="Times New Roman"/>
                <w:i w:val="0"/>
                <w:position w:val="-12"/>
                <w:sz w:val="24"/>
                <w:szCs w:val="24"/>
                <w:highlight w:val="none"/>
                <w:lang w:val="en-US" w:eastAsia="zh-CN" w:bidi="ar-SA"/>
              </w:rPr>
              <w:object>
                <v:shape id="_x0000_i1091" o:spt="75" type="#_x0000_t75" style="height:20pt;width:16pt;" o:ole="t" filled="f" o:preferrelative="t" stroked="f" coordsize="21600,21600">
                  <v:path/>
                  <v:fill on="f" focussize="0,0"/>
                  <v:stroke on="f"/>
                  <v:imagedata r:id="rId146" o:title=""/>
                  <o:lock v:ext="edit" aspectratio="t"/>
                  <w10:wrap type="none"/>
                  <w10:anchorlock/>
                </v:shape>
                <o:OLEObject Type="Embed" ProgID="Equation.KSEE3" ShapeID="_x0000_i1091" DrawAspect="Content" ObjectID="_1468075789" r:id="rId145">
                  <o:LockedField>false</o:LockedField>
                </o:OLEObject>
              </w:objec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highlight w:val="none"/>
                <w:lang w:val="en-US" w:eastAsia="zh-CN"/>
              </w:rPr>
              <w:t>℃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）</w:t>
            </w:r>
          </w:p>
        </w:tc>
        <w:tc>
          <w:tcPr>
            <w:tcW w:w="3804" w:type="dxa"/>
            <w:gridSpan w:val="14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/>
                <w:sz w:val="21"/>
                <w:szCs w:val="21"/>
                <w:lang w:val="en-US" w:eastAsia="zh-CN"/>
              </w:rPr>
            </w:pPr>
          </w:p>
        </w:tc>
        <w:tc>
          <w:tcPr>
            <w:tcW w:w="3836" w:type="dxa"/>
            <w:gridSpan w:val="13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647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温度重复性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cs="Times New Roman"/>
                <w:i w:val="0"/>
                <w:iCs w:val="0"/>
                <w:position w:val="-10"/>
                <w:sz w:val="24"/>
                <w:szCs w:val="24"/>
                <w:highlight w:val="none"/>
                <w:lang w:val="en-US" w:eastAsia="zh-CN"/>
              </w:rPr>
              <w:object>
                <v:shape id="_x0000_i1092" o:spt="75" type="#_x0000_t75" style="height:17pt;width:15pt;" o:ole="t" filled="f" o:preferrelative="t" stroked="f" coordsize="21600,21600">
                  <v:path/>
                  <v:fill on="f" focussize="0,0"/>
                  <v:stroke on="f"/>
                  <v:imagedata r:id="rId148" o:title=""/>
                  <o:lock v:ext="edit" aspectratio="t"/>
                  <w10:wrap type="none"/>
                  <w10:anchorlock/>
                </v:shape>
                <o:OLEObject Type="Embed" ProgID="Equation.KSEE3" ShapeID="_x0000_i1092" DrawAspect="Content" ObjectID="_1468075790" r:id="rId147">
                  <o:LockedField>false</o:LockedField>
                </o:OLEObject>
              </w:objec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highlight w:val="none"/>
                <w:lang w:val="en-US" w:eastAsia="zh-CN"/>
              </w:rPr>
              <w:t>℃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）</w:t>
            </w:r>
          </w:p>
        </w:tc>
        <w:tc>
          <w:tcPr>
            <w:tcW w:w="3804" w:type="dxa"/>
            <w:gridSpan w:val="14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/>
                <w:sz w:val="21"/>
                <w:szCs w:val="21"/>
                <w:lang w:val="en-US" w:eastAsia="zh-CN"/>
              </w:rPr>
            </w:pPr>
          </w:p>
        </w:tc>
        <w:tc>
          <w:tcPr>
            <w:tcW w:w="3836" w:type="dxa"/>
            <w:gridSpan w:val="13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647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温度示值误差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cs="Times New Roman"/>
                <w:i w:val="0"/>
                <w:iCs w:val="0"/>
                <w:position w:val="-4"/>
                <w:sz w:val="24"/>
                <w:szCs w:val="24"/>
                <w:highlight w:val="none"/>
                <w:lang w:val="en-US" w:eastAsia="zh-CN"/>
              </w:rPr>
              <w:object>
                <v:shape id="_x0000_i1093" o:spt="75" type="#_x0000_t75" style="height:13pt;width:19pt;" o:ole="t" filled="f" o:preferrelative="t" stroked="f" coordsize="21600,21600">
                  <v:path/>
                  <v:fill on="f" focussize="0,0"/>
                  <v:stroke on="f"/>
                  <v:imagedata r:id="rId150" o:title=""/>
                  <o:lock v:ext="edit" aspectratio="t"/>
                  <w10:wrap type="none"/>
                  <w10:anchorlock/>
                </v:shape>
                <o:OLEObject Type="Embed" ProgID="Equation.KSEE3" ShapeID="_x0000_i1093" DrawAspect="Content" ObjectID="_1468075791" r:id="rId149">
                  <o:LockedField>false</o:LockedField>
                </o:OLEObject>
              </w:objec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highlight w:val="none"/>
                <w:lang w:val="en-US" w:eastAsia="zh-CN"/>
              </w:rPr>
              <w:t>℃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）</w:t>
            </w:r>
          </w:p>
        </w:tc>
        <w:tc>
          <w:tcPr>
            <w:tcW w:w="3804" w:type="dxa"/>
            <w:gridSpan w:val="14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/>
                <w:sz w:val="21"/>
                <w:szCs w:val="21"/>
                <w:lang w:val="en-US" w:eastAsia="zh-CN"/>
              </w:rPr>
            </w:pPr>
          </w:p>
        </w:tc>
        <w:tc>
          <w:tcPr>
            <w:tcW w:w="3836" w:type="dxa"/>
            <w:gridSpan w:val="13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287" w:type="dxa"/>
            <w:gridSpan w:val="31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rPr>
                <w:rFonts w:hint="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扩展不确定度：</w:t>
            </w:r>
          </w:p>
        </w:tc>
      </w:tr>
      <w:tr>
        <w:tblPrEx>
          <w:tblBorders>
            <w:top w:val="single" w:color="auto" w:sz="4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287" w:type="dxa"/>
            <w:gridSpan w:val="31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4 温度重复性和示值误差（玻璃化转变标准物质）</w:t>
            </w: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647" w:type="dxa"/>
            <w:gridSpan w:val="4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1"/>
                <w:szCs w:val="21"/>
                <w:lang w:val="en-US" w:eastAsia="zh-CN"/>
              </w:rPr>
              <w:t>标准物质</w:t>
            </w:r>
          </w:p>
        </w:tc>
        <w:tc>
          <w:tcPr>
            <w:tcW w:w="3827" w:type="dxa"/>
            <w:gridSpan w:val="16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3813" w:type="dxa"/>
            <w:gridSpan w:val="11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iCs w:val="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647" w:type="dxa"/>
            <w:gridSpan w:val="4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eastAsia="宋体" w:cs="Times New Roman"/>
                <w:i/>
                <w:iCs/>
                <w:kern w:val="2"/>
                <w:sz w:val="21"/>
                <w:szCs w:val="21"/>
                <w:vertAlign w:val="subscript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玻璃化转变温度标准值</w:t>
            </w:r>
            <w:r>
              <w:rPr>
                <w:rFonts w:hint="eastAsia" w:ascii="Times New Roman" w:cs="Times New Roman"/>
                <w:i w:val="0"/>
                <w:position w:val="-14"/>
                <w:sz w:val="24"/>
                <w:szCs w:val="24"/>
                <w:highlight w:val="none"/>
                <w:lang w:val="en-US" w:eastAsia="zh-CN" w:bidi="ar-SA"/>
              </w:rPr>
              <w:object>
                <v:shape id="_x0000_i1094" o:spt="75" type="#_x0000_t75" style="height:19pt;width:19pt;" o:ole="t" filled="f" o:preferrelative="t" stroked="f" coordsize="21600,21600">
                  <v:path/>
                  <v:fill on="f" focussize="0,0"/>
                  <v:stroke on="f"/>
                  <v:imagedata r:id="rId152" o:title=""/>
                  <o:lock v:ext="edit" aspectratio="t"/>
                  <w10:wrap type="none"/>
                  <w10:anchorlock/>
                </v:shape>
                <o:OLEObject Type="Embed" ProgID="Equation.KSEE3" ShapeID="_x0000_i1094" DrawAspect="Content" ObjectID="_1468075792" r:id="rId151">
                  <o:LockedField>false</o:LockedField>
                </o:OLEObject>
              </w:objec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highlight w:val="none"/>
                <w:lang w:val="en-US" w:eastAsia="zh-CN"/>
              </w:rPr>
              <w:t>℃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）</w:t>
            </w:r>
          </w:p>
        </w:tc>
        <w:tc>
          <w:tcPr>
            <w:tcW w:w="3827" w:type="dxa"/>
            <w:gridSpan w:val="16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3813" w:type="dxa"/>
            <w:gridSpan w:val="11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647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玻璃化转变温度测量值</w:t>
            </w:r>
            <w:r>
              <w:rPr>
                <w:rFonts w:hint="eastAsia" w:ascii="Times New Roman" w:cs="Times New Roman"/>
                <w:i w:val="0"/>
                <w:position w:val="-14"/>
                <w:sz w:val="24"/>
                <w:szCs w:val="24"/>
                <w:highlight w:val="none"/>
                <w:lang w:val="en-US" w:eastAsia="zh-CN" w:bidi="ar-SA"/>
              </w:rPr>
              <w:object>
                <v:shape id="_x0000_i1095" o:spt="75" type="#_x0000_t75" style="height:19pt;width:18pt;" o:ole="t" filled="f" o:preferrelative="t" stroked="f" coordsize="21600,21600">
                  <v:path/>
                  <v:fill on="f" focussize="0,0"/>
                  <v:stroke on="f"/>
                  <v:imagedata r:id="rId154" o:title=""/>
                  <o:lock v:ext="edit" aspectratio="t"/>
                  <w10:wrap type="none"/>
                  <w10:anchorlock/>
                </v:shape>
                <o:OLEObject Type="Embed" ProgID="Equation.KSEE3" ShapeID="_x0000_i1095" DrawAspect="Content" ObjectID="_1468075793" r:id="rId153">
                  <o:LockedField>false</o:LockedField>
                </o:OLEObject>
              </w:objec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highlight w:val="none"/>
                <w:lang w:val="en-US" w:eastAsia="zh-CN"/>
              </w:rPr>
              <w:t>℃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）</w:t>
            </w:r>
          </w:p>
        </w:tc>
        <w:tc>
          <w:tcPr>
            <w:tcW w:w="1852" w:type="dxa"/>
            <w:gridSpan w:val="6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rPr>
                <w:rFonts w:hint="eastAsia"/>
                <w:sz w:val="21"/>
                <w:szCs w:val="21"/>
                <w:lang w:val="en-US" w:eastAsia="zh-CN"/>
              </w:rPr>
            </w:pPr>
          </w:p>
        </w:tc>
        <w:tc>
          <w:tcPr>
            <w:tcW w:w="1975" w:type="dxa"/>
            <w:gridSpan w:val="10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rPr>
                <w:rFonts w:hint="eastAsia"/>
                <w:sz w:val="21"/>
                <w:szCs w:val="21"/>
                <w:lang w:val="en-US" w:eastAsia="zh-CN"/>
              </w:rPr>
            </w:pPr>
          </w:p>
        </w:tc>
        <w:tc>
          <w:tcPr>
            <w:tcW w:w="1973" w:type="dxa"/>
            <w:gridSpan w:val="7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rPr>
                <w:rFonts w:hint="eastAsia"/>
                <w:sz w:val="21"/>
                <w:szCs w:val="21"/>
                <w:lang w:val="en-US" w:eastAsia="zh-CN"/>
              </w:rPr>
            </w:pPr>
          </w:p>
        </w:tc>
        <w:tc>
          <w:tcPr>
            <w:tcW w:w="1840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rPr>
                <w:rFonts w:hint="eastAsia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</w:tblPrEx>
        <w:trPr>
          <w:trHeight w:val="397" w:hRule="atLeast"/>
          <w:jc w:val="center"/>
        </w:trPr>
        <w:tc>
          <w:tcPr>
            <w:tcW w:w="1647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玻璃化转变温度测量平均值</w:t>
            </w:r>
            <w:r>
              <w:rPr>
                <w:rFonts w:hint="eastAsia" w:ascii="Times New Roman" w:cs="Times New Roman"/>
                <w:i w:val="0"/>
                <w:position w:val="-14"/>
                <w:sz w:val="24"/>
                <w:szCs w:val="24"/>
                <w:highlight w:val="none"/>
                <w:lang w:val="en-US" w:eastAsia="zh-CN" w:bidi="ar-SA"/>
              </w:rPr>
              <w:object>
                <v:shape id="_x0000_i1096" o:spt="75" type="#_x0000_t75" style="height:21pt;width:15pt;" o:ole="t" filled="f" o:preferrelative="t" stroked="f" coordsize="21600,21600">
                  <v:path/>
                  <v:fill on="f" focussize="0,0"/>
                  <v:stroke on="f"/>
                  <v:imagedata r:id="rId156" o:title=""/>
                  <o:lock v:ext="edit" aspectratio="t"/>
                  <w10:wrap type="none"/>
                  <w10:anchorlock/>
                </v:shape>
                <o:OLEObject Type="Embed" ProgID="Equation.KSEE3" ShapeID="_x0000_i1096" DrawAspect="Content" ObjectID="_1468075794" r:id="rId155">
                  <o:LockedField>false</o:LockedField>
                </o:OLEObject>
              </w:objec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highlight w:val="none"/>
                <w:lang w:val="en-US" w:eastAsia="zh-CN"/>
              </w:rPr>
              <w:t>℃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）</w:t>
            </w:r>
          </w:p>
        </w:tc>
        <w:tc>
          <w:tcPr>
            <w:tcW w:w="3827" w:type="dxa"/>
            <w:gridSpan w:val="16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rPr>
                <w:rFonts w:hint="eastAsia"/>
                <w:sz w:val="21"/>
                <w:szCs w:val="21"/>
                <w:lang w:val="en-US" w:eastAsia="zh-CN"/>
              </w:rPr>
            </w:pPr>
          </w:p>
        </w:tc>
        <w:tc>
          <w:tcPr>
            <w:tcW w:w="3813" w:type="dxa"/>
            <w:gridSpan w:val="11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rPr>
                <w:rFonts w:hint="eastAsia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647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温度重复性</w:t>
            </w:r>
            <w:r>
              <w:rPr>
                <w:rFonts w:hint="default" w:ascii="Times New Roman" w:cs="Times New Roman"/>
                <w:i w:val="0"/>
                <w:iCs w:val="0"/>
                <w:position w:val="-10"/>
                <w:sz w:val="24"/>
                <w:szCs w:val="24"/>
                <w:highlight w:val="none"/>
                <w:lang w:val="en-US" w:eastAsia="zh-CN"/>
              </w:rPr>
              <w:object>
                <v:shape id="_x0000_i1097" o:spt="75" type="#_x0000_t75" style="height:17pt;width:15pt;" o:ole="t" filled="f" o:preferrelative="t" stroked="f" coordsize="21600,21600">
                  <v:path/>
                  <v:fill on="f" focussize="0,0"/>
                  <v:stroke on="f"/>
                  <v:imagedata r:id="rId148" o:title=""/>
                  <o:lock v:ext="edit" aspectratio="t"/>
                  <w10:wrap type="none"/>
                  <w10:anchorlock/>
                </v:shape>
                <o:OLEObject Type="Embed" ProgID="Equation.KSEE3" ShapeID="_x0000_i1097" DrawAspect="Content" ObjectID="_1468075795" r:id="rId157">
                  <o:LockedField>false</o:LockedField>
                </o:OLEObject>
              </w:objec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highlight w:val="none"/>
                <w:lang w:val="en-US" w:eastAsia="zh-CN"/>
              </w:rPr>
              <w:t>℃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）</w:t>
            </w:r>
          </w:p>
        </w:tc>
        <w:tc>
          <w:tcPr>
            <w:tcW w:w="3827" w:type="dxa"/>
            <w:gridSpan w:val="16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rPr>
                <w:rFonts w:hint="eastAsia"/>
                <w:sz w:val="21"/>
                <w:szCs w:val="21"/>
                <w:lang w:val="en-US" w:eastAsia="zh-CN"/>
              </w:rPr>
            </w:pPr>
          </w:p>
        </w:tc>
        <w:tc>
          <w:tcPr>
            <w:tcW w:w="3813" w:type="dxa"/>
            <w:gridSpan w:val="11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rPr>
                <w:rFonts w:hint="eastAsia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647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温度示值误差</w:t>
            </w:r>
            <w:r>
              <w:rPr>
                <w:rFonts w:hint="default" w:ascii="Times New Roman" w:cs="Times New Roman"/>
                <w:i w:val="0"/>
                <w:iCs w:val="0"/>
                <w:position w:val="-4"/>
                <w:sz w:val="24"/>
                <w:szCs w:val="24"/>
                <w:highlight w:val="none"/>
                <w:lang w:val="en-US" w:eastAsia="zh-CN"/>
              </w:rPr>
              <w:object>
                <v:shape id="_x0000_i1098" o:spt="75" type="#_x0000_t75" style="height:13pt;width:19pt;" o:ole="t" filled="f" o:preferrelative="t" stroked="f" coordsize="21600,21600">
                  <v:path/>
                  <v:fill on="f" focussize="0,0"/>
                  <v:stroke on="f"/>
                  <v:imagedata r:id="rId150" o:title=""/>
                  <o:lock v:ext="edit" aspectratio="t"/>
                  <w10:wrap type="none"/>
                  <w10:anchorlock/>
                </v:shape>
                <o:OLEObject Type="Embed" ProgID="Equation.KSEE3" ShapeID="_x0000_i1098" DrawAspect="Content" ObjectID="_1468075796" r:id="rId158">
                  <o:LockedField>false</o:LockedField>
                </o:OLEObject>
              </w:objec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highlight w:val="none"/>
                <w:lang w:val="en-US" w:eastAsia="zh-CN"/>
              </w:rPr>
              <w:t>℃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）</w:t>
            </w:r>
          </w:p>
        </w:tc>
        <w:tc>
          <w:tcPr>
            <w:tcW w:w="3827" w:type="dxa"/>
            <w:gridSpan w:val="16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rPr>
                <w:rFonts w:hint="eastAsia"/>
                <w:sz w:val="21"/>
                <w:szCs w:val="21"/>
                <w:lang w:val="en-US" w:eastAsia="zh-CN"/>
              </w:rPr>
            </w:pPr>
          </w:p>
        </w:tc>
        <w:tc>
          <w:tcPr>
            <w:tcW w:w="3813" w:type="dxa"/>
            <w:gridSpan w:val="11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rPr>
                <w:rFonts w:hint="eastAsia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287" w:type="dxa"/>
            <w:gridSpan w:val="31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扩展不确定度：</w:t>
            </w: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287" w:type="dxa"/>
            <w:gridSpan w:val="31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auto"/>
              <w:outlineLvl w:val="9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5 储能模量示值误差和重复性</w:t>
            </w: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647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 Italic" w:hAnsi="Times New Roman Italic" w:cs="Times New Roman Italic"/>
                <w:i/>
                <w:i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储能模量</w:t>
            </w:r>
            <w:r>
              <w:rPr>
                <w:rFonts w:hint="eastAsia"/>
                <w:kern w:val="2"/>
                <w:sz w:val="21"/>
                <w:szCs w:val="21"/>
                <w:lang w:val="en-US" w:eastAsia="zh-CN" w:bidi="ar-SA"/>
              </w:rPr>
              <w:t>标准值</w:t>
            </w:r>
            <w:r>
              <w:rPr>
                <w:rFonts w:hint="eastAsia" w:ascii="Times New Roman" w:cs="Times New Roman"/>
                <w:i w:val="0"/>
                <w:position w:val="-12"/>
                <w:sz w:val="24"/>
                <w:szCs w:val="24"/>
                <w:highlight w:val="none"/>
                <w:lang w:val="en-US" w:eastAsia="zh-CN" w:bidi="ar-SA"/>
              </w:rPr>
              <w:object>
                <v:shape id="_x0000_i1099" o:spt="75" type="#_x0000_t75" style="height:18pt;width:16pt;" o:ole="t" filled="f" o:preferrelative="t" stroked="f" coordsize="21600,21600">
                  <v:path/>
                  <v:fill on="f" focussize="0,0"/>
                  <v:stroke on="f"/>
                  <v:imagedata r:id="rId160" o:title=""/>
                  <o:lock v:ext="edit" aspectratio="t"/>
                  <w10:wrap type="none"/>
                  <w10:anchorlock/>
                </v:shape>
                <o:OLEObject Type="Embed" ProgID="Equation.KSEE3" ShapeID="_x0000_i1099" DrawAspect="Content" ObjectID="_1468075797" r:id="rId159">
                  <o:LockedField>false</o:LockedField>
                </o:OLEObject>
              </w:objec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（</w:t>
            </w:r>
            <w:r>
              <w:rPr>
                <w:rFonts w:hint="eastAsia" w:ascii="Times New Roman" w:cs="Times New Roman"/>
                <w:sz w:val="24"/>
                <w:szCs w:val="24"/>
                <w:highlight w:val="none"/>
                <w:lang w:val="en-US" w:eastAsia="zh-CN"/>
              </w:rPr>
              <w:t>GPa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）</w:t>
            </w:r>
          </w:p>
        </w:tc>
        <w:tc>
          <w:tcPr>
            <w:tcW w:w="2479" w:type="dxa"/>
            <w:gridSpan w:val="10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储能模量</w:t>
            </w:r>
            <w:r>
              <w:rPr>
                <w:rFonts w:hint="eastAsia"/>
                <w:kern w:val="2"/>
                <w:sz w:val="21"/>
                <w:szCs w:val="21"/>
                <w:lang w:val="en-US" w:eastAsia="zh-CN" w:bidi="ar-SA"/>
              </w:rPr>
              <w:t>测量值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cs="Times New Roman"/>
                <w:i w:val="0"/>
                <w:position w:val="-12"/>
                <w:sz w:val="24"/>
                <w:szCs w:val="24"/>
                <w:highlight w:val="none"/>
                <w:lang w:val="en-US" w:eastAsia="zh-CN" w:bidi="ar-SA"/>
              </w:rPr>
              <w:object>
                <v:shape id="_x0000_i1100" o:spt="75" type="#_x0000_t75" style="height:18pt;width:13.95pt;" o:ole="t" filled="f" o:preferrelative="t" stroked="f" coordsize="21600,21600">
                  <v:path/>
                  <v:fill on="f" focussize="0,0"/>
                  <v:stroke on="f"/>
                  <v:imagedata r:id="rId162" o:title=""/>
                  <o:lock v:ext="edit" aspectratio="t"/>
                  <w10:wrap type="none"/>
                  <w10:anchorlock/>
                </v:shape>
                <o:OLEObject Type="Embed" ProgID="Equation.KSEE3" ShapeID="_x0000_i1100" DrawAspect="Content" ObjectID="_1468075798" r:id="rId161">
                  <o:LockedField>false</o:LockedField>
                </o:OLEObject>
              </w:objec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（</w:t>
            </w:r>
            <w:r>
              <w:rPr>
                <w:rFonts w:hint="eastAsia" w:ascii="Times New Roman" w:cs="Times New Roman"/>
                <w:sz w:val="24"/>
                <w:szCs w:val="24"/>
                <w:highlight w:val="none"/>
                <w:lang w:val="en-US" w:eastAsia="zh-CN"/>
              </w:rPr>
              <w:t>GPa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）</w:t>
            </w:r>
          </w:p>
        </w:tc>
        <w:tc>
          <w:tcPr>
            <w:tcW w:w="1759" w:type="dxa"/>
            <w:gridSpan w:val="7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储能模量</w:t>
            </w:r>
            <w:r>
              <w:rPr>
                <w:rFonts w:hint="eastAsia" w:cs="Times New Roman"/>
                <w:sz w:val="21"/>
                <w:szCs w:val="21"/>
                <w:highlight w:val="none"/>
                <w:lang w:val="en-US" w:eastAsia="zh-CN"/>
              </w:rPr>
              <w:t>测量平均值</w:t>
            </w:r>
            <w:r>
              <w:rPr>
                <w:rFonts w:hint="eastAsia" w:ascii="Times New Roman" w:cs="Times New Roman"/>
                <w:i w:val="0"/>
                <w:position w:val="-4"/>
                <w:sz w:val="24"/>
                <w:szCs w:val="24"/>
                <w:highlight w:val="none"/>
                <w:lang w:val="en-US" w:eastAsia="zh-CN" w:bidi="ar-SA"/>
              </w:rPr>
              <w:object>
                <v:shape id="_x0000_i1101" o:spt="75" type="#_x0000_t75" style="height:16pt;width:12pt;" o:ole="t" filled="f" o:preferrelative="t" stroked="f" coordsize="21600,21600">
                  <v:path/>
                  <v:fill on="f" focussize="0,0"/>
                  <v:stroke on="f"/>
                  <v:imagedata r:id="rId164" o:title=""/>
                  <o:lock v:ext="edit" aspectratio="t"/>
                  <w10:wrap type="none"/>
                  <w10:anchorlock/>
                </v:shape>
                <o:OLEObject Type="Embed" ProgID="Equation.KSEE3" ShapeID="_x0000_i1101" DrawAspect="Content" ObjectID="_1468075799" r:id="rId163">
                  <o:LockedField>false</o:LockedField>
                </o:OLEObject>
              </w:objec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（</w:t>
            </w:r>
            <w:r>
              <w:rPr>
                <w:rFonts w:hint="eastAsia" w:ascii="Times New Roman" w:cs="Times New Roman"/>
                <w:sz w:val="24"/>
                <w:szCs w:val="24"/>
                <w:highlight w:val="none"/>
                <w:lang w:val="en-US" w:eastAsia="zh-CN"/>
              </w:rPr>
              <w:t>GPa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）</w:t>
            </w:r>
          </w:p>
        </w:tc>
        <w:tc>
          <w:tcPr>
            <w:tcW w:w="1755" w:type="dxa"/>
            <w:gridSpan w:val="7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储能模量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示值误差</w:t>
            </w:r>
            <w:r>
              <w:rPr>
                <w:rFonts w:hint="default" w:ascii="Times New Roman" w:hAnsi="Times New Roman" w:cs="Times New Roman"/>
                <w:i w:val="0"/>
                <w:iCs/>
                <w:position w:val="-4"/>
                <w:sz w:val="24"/>
                <w:szCs w:val="24"/>
                <w:highlight w:val="none"/>
                <w:lang w:val="en-US" w:eastAsia="zh-CN" w:bidi="ar-SA"/>
              </w:rPr>
              <w:object>
                <v:shape id="_x0000_i1102" o:spt="75" type="#_x0000_t75" style="height:13pt;width:19pt;" o:ole="t" filled="f" o:preferrelative="t" stroked="f" coordsize="21600,21600">
                  <v:path/>
                  <v:fill on="f" focussize="0,0"/>
                  <v:stroke on="f"/>
                  <v:imagedata r:id="rId166" o:title=""/>
                  <o:lock v:ext="edit" aspectratio="t"/>
                  <w10:wrap type="none"/>
                  <w10:anchorlock/>
                </v:shape>
                <o:OLEObject Type="Embed" ProgID="Equation.KSEE3" ShapeID="_x0000_i1102" DrawAspect="Content" ObjectID="_1468075800" r:id="rId165">
                  <o:LockedField>false</o:LockedField>
                </o:OLEObject>
              </w:objec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（</w:t>
            </w:r>
            <w:r>
              <w:rPr>
                <w:rFonts w:hint="eastAsia" w:eastAsia="宋体" w:cs="Times New Roman"/>
                <w:sz w:val="21"/>
                <w:szCs w:val="21"/>
                <w:highlight w:val="none"/>
                <w:lang w:val="en-US" w:eastAsia="zh-CN"/>
              </w:rPr>
              <w:t>%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）</w:t>
            </w:r>
          </w:p>
        </w:tc>
        <w:tc>
          <w:tcPr>
            <w:tcW w:w="1647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储能模量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重复性</w:t>
            </w:r>
            <w:r>
              <w:rPr>
                <w:rFonts w:hint="eastAsia" w:ascii="Times New Roman" w:cs="Times New Roman"/>
                <w:i w:val="0"/>
                <w:position w:val="-10"/>
                <w:sz w:val="24"/>
                <w:szCs w:val="24"/>
                <w:highlight w:val="none"/>
                <w:lang w:val="en-US" w:eastAsia="zh-CN" w:bidi="ar-SA"/>
              </w:rPr>
              <w:object>
                <v:shape id="_x0000_i1103" o:spt="75" type="#_x0000_t75" style="height:17pt;width:16pt;" o:ole="t" filled="f" o:preferrelative="t" stroked="f" coordsize="21600,21600">
                  <v:path/>
                  <v:fill on="f" focussize="0,0"/>
                  <v:stroke on="f"/>
                  <v:imagedata r:id="rId168" o:title=""/>
                  <o:lock v:ext="edit" aspectratio="t"/>
                  <w10:wrap type="none"/>
                  <w10:anchorlock/>
                </v:shape>
                <o:OLEObject Type="Embed" ProgID="Equation.KSEE3" ShapeID="_x0000_i1103" DrawAspect="Content" ObjectID="_1468075801" r:id="rId167">
                  <o:LockedField>false</o:LockedField>
                </o:OLEObject>
              </w:objec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（</w:t>
            </w:r>
            <w:r>
              <w:rPr>
                <w:rFonts w:hint="eastAsia" w:eastAsia="宋体" w:cs="Times New Roman"/>
                <w:sz w:val="21"/>
                <w:szCs w:val="21"/>
                <w:highlight w:val="none"/>
                <w:lang w:val="en-US" w:eastAsia="zh-CN"/>
              </w:rPr>
              <w:t>%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）</w:t>
            </w: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647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37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238" w:type="dxa"/>
            <w:gridSpan w:val="6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rPr>
                <w:rFonts w:hint="eastAsia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763" w:type="dxa"/>
            <w:gridSpan w:val="8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rPr>
                <w:rFonts w:hint="eastAsia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755" w:type="dxa"/>
            <w:gridSpan w:val="7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rPr>
                <w:rFonts w:hint="eastAsia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647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rPr>
                <w:rFonts w:hint="eastAsia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287" w:type="dxa"/>
            <w:gridSpan w:val="31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扩展不确定度：</w:t>
            </w:r>
          </w:p>
        </w:tc>
      </w:tr>
    </w:tbl>
    <w:p>
      <w:pPr>
        <w:jc w:val="both"/>
        <w:outlineLvl w:val="9"/>
        <w:rPr>
          <w:rFonts w:hint="eastAsia" w:cs="Times New Roman"/>
          <w:sz w:val="21"/>
          <w:szCs w:val="21"/>
          <w:lang w:val="en-US" w:eastAsia="zh-CN"/>
        </w:rPr>
      </w:pPr>
    </w:p>
    <w:p>
      <w:pPr>
        <w:rPr>
          <w:rFonts w:hint="eastAsia" w:ascii="黑体" w:hAnsi="黑体" w:eastAsia="黑体" w:cs="黑体"/>
          <w:b w:val="0"/>
          <w:bCs w:val="0"/>
          <w:sz w:val="28"/>
          <w:szCs w:val="28"/>
          <w:highlight w:val="none"/>
        </w:rPr>
      </w:pPr>
      <w:bookmarkStart w:id="231" w:name="_Toc31146"/>
      <w:bookmarkStart w:id="232" w:name="_Toc23531"/>
      <w:bookmarkStart w:id="233" w:name="_Toc12249"/>
      <w:bookmarkStart w:id="234" w:name="_Toc14793"/>
    </w:p>
    <w:p>
      <w:pPr>
        <w:rPr>
          <w:rFonts w:hint="eastAsia" w:ascii="黑体" w:hAnsi="黑体" w:eastAsia="黑体" w:cs="黑体"/>
          <w:b w:val="0"/>
          <w:bCs w:val="0"/>
          <w:sz w:val="28"/>
          <w:szCs w:val="28"/>
          <w:highlight w:val="none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28"/>
          <w:highlight w:val="none"/>
        </w:rPr>
        <w:br w:type="page"/>
      </w:r>
    </w:p>
    <w:p>
      <w:pPr>
        <w:outlineLvl w:val="0"/>
        <w:rPr>
          <w:rFonts w:hint="eastAsia" w:ascii="黑体" w:hAnsi="黑体" w:eastAsia="黑体" w:cs="黑体"/>
          <w:b w:val="0"/>
          <w:sz w:val="28"/>
          <w:szCs w:val="28"/>
          <w:highlight w:val="none"/>
          <w:lang w:val="en-US" w:eastAsia="zh-CN"/>
        </w:rPr>
      </w:pPr>
      <w:bookmarkStart w:id="235" w:name="_Toc15136"/>
      <w:r>
        <w:rPr>
          <w:rFonts w:hint="eastAsia" w:ascii="黑体" w:hAnsi="黑体" w:eastAsia="黑体" w:cs="黑体"/>
          <w:b w:val="0"/>
          <w:bCs w:val="0"/>
          <w:sz w:val="28"/>
          <w:szCs w:val="28"/>
          <w:highlight w:val="none"/>
        </w:rPr>
        <w:t>附录</w:t>
      </w:r>
      <w:bookmarkEnd w:id="231"/>
      <w:bookmarkEnd w:id="232"/>
      <w:bookmarkEnd w:id="233"/>
      <w:bookmarkEnd w:id="234"/>
      <w:r>
        <w:rPr>
          <w:rFonts w:hint="eastAsia" w:ascii="黑体" w:hAnsi="黑体" w:eastAsia="黑体" w:cs="黑体"/>
          <w:b w:val="0"/>
          <w:bCs w:val="0"/>
          <w:sz w:val="28"/>
          <w:szCs w:val="28"/>
          <w:highlight w:val="none"/>
          <w:lang w:val="en-US" w:eastAsia="zh-CN"/>
        </w:rPr>
        <w:t>C</w:t>
      </w:r>
      <w:bookmarkEnd w:id="235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outlineLvl w:val="0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bookmarkStart w:id="236" w:name="_Toc31203"/>
      <w:bookmarkStart w:id="237" w:name="_Toc12054"/>
      <w:bookmarkStart w:id="238" w:name="_Toc23667"/>
      <w:bookmarkStart w:id="239" w:name="_Toc26504"/>
      <w:bookmarkStart w:id="240" w:name="_Toc25816"/>
      <w:bookmarkStart w:id="241" w:name="_Toc22774"/>
      <w:bookmarkStart w:id="242" w:name="_Toc26940"/>
      <w:bookmarkStart w:id="243" w:name="_Toc5706"/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动态热机械分析仪校准证书</w:t>
      </w:r>
      <w:bookmarkEnd w:id="236"/>
      <w:bookmarkEnd w:id="237"/>
      <w:bookmarkEnd w:id="238"/>
      <w:bookmarkEnd w:id="239"/>
      <w:bookmarkEnd w:id="240"/>
      <w:bookmarkEnd w:id="241"/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内页参考格式</w:t>
      </w:r>
      <w:bookmarkEnd w:id="242"/>
      <w:bookmarkEnd w:id="243"/>
    </w:p>
    <w:tbl>
      <w:tblPr>
        <w:tblStyle w:val="25"/>
        <w:tblW w:w="0" w:type="auto"/>
        <w:jc w:val="center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  <w:insideH w:val="single" w:color="auto" w:sz="2" w:space="0"/>
          <w:insideV w:val="single" w:color="auto" w:sz="2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52"/>
        <w:gridCol w:w="4553"/>
      </w:tblGrid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</w:tblPrEx>
        <w:trPr>
          <w:trHeight w:val="442" w:hRule="atLeast"/>
          <w:jc w:val="center"/>
        </w:trPr>
        <w:tc>
          <w:tcPr>
            <w:tcW w:w="455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  <w:t>校准项目</w:t>
            </w:r>
          </w:p>
        </w:tc>
        <w:tc>
          <w:tcPr>
            <w:tcW w:w="455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  <w:t>校准结果</w:t>
            </w: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55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 位移示值误差</w:t>
            </w:r>
          </w:p>
        </w:tc>
        <w:tc>
          <w:tcPr>
            <w:tcW w:w="455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55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2 程序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升温速率</w:t>
            </w:r>
            <w:r>
              <w:rPr>
                <w:rFonts w:hint="eastAsia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偏差</w:t>
            </w:r>
          </w:p>
        </w:tc>
        <w:tc>
          <w:tcPr>
            <w:tcW w:w="455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55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3 温度示值误差</w:t>
            </w:r>
          </w:p>
        </w:tc>
        <w:tc>
          <w:tcPr>
            <w:tcW w:w="455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552" w:type="dxa"/>
            <w:tcBorders>
              <w:tl2br w:val="nil"/>
              <w:tr2bl w:val="nil"/>
            </w:tcBorders>
            <w:vAlign w:val="center"/>
          </w:tcPr>
          <w:p>
            <w:pPr>
              <w:jc w:val="left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4 温度重复性</w:t>
            </w:r>
          </w:p>
        </w:tc>
        <w:tc>
          <w:tcPr>
            <w:tcW w:w="4553" w:type="dxa"/>
            <w:tcBorders>
              <w:tl2br w:val="nil"/>
              <w:tr2bl w:val="nil"/>
            </w:tcBorders>
            <w:vAlign w:val="center"/>
          </w:tcPr>
          <w:p>
            <w:pPr>
              <w:rPr>
                <w:rFonts w:hint="eastAsia" w:ascii="宋体" w:hAnsi="宋体" w:cs="宋体"/>
                <w:szCs w:val="21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552" w:type="dxa"/>
            <w:tcBorders>
              <w:tl2br w:val="nil"/>
              <w:tr2bl w:val="nil"/>
            </w:tcBorders>
            <w:vAlign w:val="center"/>
          </w:tcPr>
          <w:p>
            <w:pPr>
              <w:jc w:val="left"/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5 储能模量示值误差</w:t>
            </w:r>
          </w:p>
        </w:tc>
        <w:tc>
          <w:tcPr>
            <w:tcW w:w="4553" w:type="dxa"/>
            <w:tcBorders>
              <w:tl2br w:val="nil"/>
              <w:tr2bl w:val="nil"/>
            </w:tcBorders>
            <w:vAlign w:val="center"/>
          </w:tcPr>
          <w:p>
            <w:pPr>
              <w:rPr>
                <w:rFonts w:hint="eastAsia" w:ascii="宋体" w:hAnsi="宋体" w:cs="宋体"/>
                <w:szCs w:val="21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552" w:type="dxa"/>
            <w:tcBorders>
              <w:tl2br w:val="nil"/>
              <w:tr2bl w:val="nil"/>
            </w:tcBorders>
            <w:vAlign w:val="center"/>
          </w:tcPr>
          <w:p>
            <w:pPr>
              <w:jc w:val="left"/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6 储能模量重复性</w:t>
            </w:r>
          </w:p>
        </w:tc>
        <w:tc>
          <w:tcPr>
            <w:tcW w:w="4553" w:type="dxa"/>
            <w:tcBorders>
              <w:tl2br w:val="nil"/>
              <w:tr2bl w:val="nil"/>
            </w:tcBorders>
            <w:vAlign w:val="center"/>
          </w:tcPr>
          <w:p>
            <w:pPr>
              <w:rPr>
                <w:rFonts w:hint="eastAsia" w:ascii="宋体" w:hAnsi="宋体" w:cs="宋体"/>
                <w:szCs w:val="21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outlineLvl w:val="9"/>
        <w:rPr>
          <w:rFonts w:hint="default" w:ascii="黑体" w:hAnsi="黑体" w:eastAsia="黑体" w:cs="黑体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jc w:val="center"/>
        <w:textAlignment w:val="auto"/>
        <w:rPr>
          <w:rFonts w:hint="eastAsia"/>
          <w:sz w:val="24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outlineLvl w:val="0"/>
        <w:rPr>
          <w:rStyle w:val="43"/>
          <w:rFonts w:ascii="Times New Roman" w:eastAsia="宋体"/>
          <w:sz w:val="24"/>
        </w:rPr>
      </w:pPr>
      <w:bookmarkStart w:id="244" w:name="_Toc7883"/>
      <w:bookmarkStart w:id="245" w:name="_Toc7660"/>
      <w:bookmarkStart w:id="246" w:name="_Toc3759"/>
      <w:bookmarkStart w:id="247" w:name="_Toc21272"/>
      <w:bookmarkStart w:id="248" w:name="_Toc24096"/>
      <w:bookmarkStart w:id="249" w:name="_Toc22409"/>
      <w:r>
        <w:rPr>
          <w:rFonts w:hint="eastAsia" w:ascii="黑体" w:hAnsi="黑体" w:eastAsia="黑体" w:cs="黑体"/>
          <w:sz w:val="28"/>
          <w:szCs w:val="28"/>
        </w:rPr>
        <w:br w:type="page"/>
      </w:r>
      <w:bookmarkStart w:id="250" w:name="_Toc1999661375"/>
      <w:bookmarkStart w:id="251" w:name="_Toc28895"/>
      <w:bookmarkStart w:id="252" w:name="_Toc11523"/>
      <w:r>
        <w:rPr>
          <w:rFonts w:hint="eastAsia" w:ascii="黑体" w:hAnsi="黑体" w:eastAsia="黑体" w:cs="黑体"/>
          <w:sz w:val="28"/>
          <w:szCs w:val="28"/>
        </w:rPr>
        <w:t>附录</w:t>
      </w:r>
      <w:r>
        <w:rPr>
          <w:rFonts w:hint="default" w:eastAsia="黑体" w:cs="Times New Roman"/>
          <w:sz w:val="28"/>
          <w:szCs w:val="28"/>
          <w:lang w:val="en-US"/>
        </w:rPr>
        <w:t>D</w:t>
      </w:r>
      <w:bookmarkEnd w:id="250"/>
      <w:bookmarkEnd w:id="251"/>
      <w:r>
        <w:rPr>
          <w:rStyle w:val="43"/>
          <w:rFonts w:ascii="Times New Roman" w:eastAsia="宋体"/>
          <w:sz w:val="24"/>
        </w:rPr>
        <w:t xml:space="preserve"> </w:t>
      </w:r>
    </w:p>
    <w:p>
      <w:pPr>
        <w:keepNext w:val="0"/>
        <w:keepLines w:val="0"/>
        <w:pageBreakBefore w:val="0"/>
        <w:widowControl w:val="0"/>
        <w:tabs>
          <w:tab w:val="left" w:pos="1277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center"/>
        <w:textAlignment w:val="auto"/>
        <w:outlineLvl w:val="0"/>
        <w:rPr>
          <w:rFonts w:hint="eastAsia" w:eastAsia="黑体"/>
          <w:b/>
          <w:bCs/>
          <w:sz w:val="24"/>
        </w:rPr>
      </w:pPr>
      <w:bookmarkStart w:id="253" w:name="_Toc23161"/>
      <w:bookmarkStart w:id="254" w:name="_Toc26704"/>
      <w:bookmarkStart w:id="255" w:name="_Toc30360"/>
      <w:bookmarkStart w:id="256" w:name="_Toc14553"/>
      <w:bookmarkStart w:id="257" w:name="_Toc17068"/>
      <w:bookmarkStart w:id="258" w:name="_Toc6340"/>
      <w:bookmarkStart w:id="259" w:name="_Toc4532"/>
      <w:bookmarkStart w:id="260" w:name="_Toc32010"/>
      <w:bookmarkStart w:id="261" w:name="_Toc7954"/>
      <w:bookmarkStart w:id="262" w:name="_Toc7568"/>
      <w:bookmarkStart w:id="263" w:name="_Toc8159"/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动态热机械分析仪温度</w:t>
      </w:r>
      <w:r>
        <w:rPr>
          <w:rFonts w:hint="eastAsia" w:ascii="黑体" w:hAnsi="黑体" w:eastAsia="黑体" w:cs="黑体"/>
          <w:b w:val="0"/>
          <w:bCs w:val="0"/>
          <w:sz w:val="28"/>
          <w:szCs w:val="28"/>
          <w:lang w:val="en-US" w:eastAsia="zh-CN"/>
        </w:rPr>
        <w:t>示值误差</w:t>
      </w:r>
      <w:bookmarkEnd w:id="253"/>
      <w:bookmarkEnd w:id="254"/>
      <w:bookmarkEnd w:id="255"/>
      <w:r>
        <w:rPr>
          <w:rFonts w:hint="eastAsia" w:ascii="黑体" w:hAnsi="黑体" w:eastAsia="黑体" w:cs="黑体"/>
          <w:b w:val="0"/>
          <w:bCs w:val="0"/>
          <w:sz w:val="28"/>
          <w:szCs w:val="28"/>
          <w:lang w:val="en-US" w:eastAsia="zh-CN"/>
        </w:rPr>
        <w:t>测量结果不确定度评定示例</w:t>
      </w:r>
      <w:bookmarkEnd w:id="256"/>
      <w:bookmarkEnd w:id="257"/>
      <w:bookmarkEnd w:id="258"/>
      <w:bookmarkEnd w:id="259"/>
      <w:bookmarkEnd w:id="260"/>
      <w:bookmarkEnd w:id="261"/>
      <w:bookmarkEnd w:id="262"/>
      <w:bookmarkEnd w:id="263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outlineLvl w:val="9"/>
        <w:rPr>
          <w:rFonts w:hint="eastAsia" w:ascii="黑体" w:hAnsi="黑体" w:eastAsia="黑体" w:cs="黑体"/>
          <w:b w:val="0"/>
          <w:bCs w:val="0"/>
          <w:sz w:val="24"/>
        </w:rPr>
      </w:pPr>
      <w:r>
        <w:rPr>
          <w:rFonts w:hint="default" w:ascii="黑体" w:hAnsi="黑体" w:eastAsia="黑体" w:cs="黑体"/>
          <w:b w:val="0"/>
          <w:bCs w:val="0"/>
          <w:sz w:val="24"/>
          <w:lang w:val="en-US"/>
        </w:rPr>
        <w:t>D</w:t>
      </w:r>
      <w:r>
        <w:rPr>
          <w:rFonts w:hint="eastAsia" w:ascii="黑体" w:hAnsi="黑体" w:eastAsia="黑体" w:cs="黑体"/>
          <w:b w:val="0"/>
          <w:bCs w:val="0"/>
          <w:sz w:val="24"/>
        </w:rPr>
        <w:t>.1 概述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outlineLvl w:val="9"/>
        <w:rPr>
          <w:b w:val="0"/>
          <w:bCs/>
          <w:sz w:val="24"/>
        </w:rPr>
      </w:pPr>
      <w:r>
        <w:rPr>
          <w:rFonts w:hint="default"/>
          <w:b w:val="0"/>
          <w:bCs/>
          <w:sz w:val="24"/>
          <w:lang w:val="en-US"/>
        </w:rPr>
        <w:t>D</w:t>
      </w:r>
      <w:r>
        <w:rPr>
          <w:rFonts w:hint="eastAsia"/>
          <w:b w:val="0"/>
          <w:bCs/>
          <w:sz w:val="24"/>
        </w:rPr>
        <w:t xml:space="preserve">.1.1 </w:t>
      </w:r>
      <w:r>
        <w:rPr>
          <w:b w:val="0"/>
          <w:bCs/>
          <w:sz w:val="24"/>
        </w:rPr>
        <w:t>评定依据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adjustRightInd w:val="0"/>
        <w:snapToGrid w:val="0"/>
        <w:spacing w:after="0" w:line="360" w:lineRule="auto"/>
        <w:ind w:leftChars="0" w:firstLine="480" w:firstLineChars="200"/>
        <w:textAlignment w:val="auto"/>
        <w:outlineLvl w:val="9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本规范。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outlineLvl w:val="9"/>
        <w:rPr>
          <w:rFonts w:hint="default" w:ascii="Times New Roman" w:hAnsi="Times New Roman" w:eastAsia="宋体" w:cs="Times New Roman"/>
          <w:b w:val="0"/>
          <w:bCs/>
          <w:sz w:val="24"/>
          <w:lang w:val="en-US" w:eastAsia="zh-CN"/>
        </w:rPr>
      </w:pPr>
      <w:r>
        <w:rPr>
          <w:rFonts w:hint="default" w:cs="Times New Roman"/>
          <w:b w:val="0"/>
          <w:bCs/>
          <w:sz w:val="24"/>
          <w:lang w:val="en-US" w:eastAsia="zh-CN"/>
        </w:rPr>
        <w:t>D</w:t>
      </w:r>
      <w:r>
        <w:rPr>
          <w:rFonts w:hint="eastAsia" w:ascii="Times New Roman" w:hAnsi="Times New Roman" w:eastAsia="宋体" w:cs="Times New Roman"/>
          <w:b w:val="0"/>
          <w:bCs/>
          <w:sz w:val="24"/>
          <w:lang w:val="en-US" w:eastAsia="zh-CN"/>
        </w:rPr>
        <w:t xml:space="preserve">.1.2 </w:t>
      </w:r>
      <w:r>
        <w:rPr>
          <w:rFonts w:hint="default" w:ascii="Times New Roman" w:hAnsi="Times New Roman" w:eastAsia="宋体" w:cs="Times New Roman"/>
          <w:b w:val="0"/>
          <w:bCs/>
          <w:sz w:val="24"/>
          <w:lang w:val="en-US" w:eastAsia="zh-CN"/>
        </w:rPr>
        <w:t>测量标准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outlineLvl w:val="9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eastAsia" w:cs="Times New Roman"/>
          <w:sz w:val="24"/>
          <w:szCs w:val="24"/>
          <w:lang w:val="en-US" w:eastAsia="zh-CN"/>
        </w:rPr>
        <w:t>热分析标准物质铟</w:t>
      </w:r>
      <w:r>
        <w:rPr>
          <w:rFonts w:hint="default" w:cs="Times New Roman"/>
          <w:sz w:val="24"/>
          <w:szCs w:val="24"/>
          <w:lang w:val="en-US" w:eastAsia="zh-CN"/>
        </w:rPr>
        <w:t>GBW(E)130182</w:t>
      </w:r>
      <w:r>
        <w:rPr>
          <w:rFonts w:hint="eastAsia" w:cs="Times New Roman"/>
          <w:sz w:val="24"/>
          <w:szCs w:val="24"/>
          <w:lang w:val="en-US" w:eastAsia="zh-CN"/>
        </w:rPr>
        <w:t>，熔点温度为156</w:t>
      </w:r>
      <w:r>
        <w:rPr>
          <w:rFonts w:hint="default" w:cs="Times New Roman"/>
          <w:sz w:val="24"/>
          <w:szCs w:val="24"/>
          <w:lang w:val="en-US" w:eastAsia="zh-CN"/>
        </w:rPr>
        <w:t>.</w:t>
      </w:r>
      <w:r>
        <w:rPr>
          <w:rFonts w:hint="eastAsia" w:cs="Times New Roman"/>
          <w:sz w:val="24"/>
          <w:szCs w:val="24"/>
          <w:lang w:val="en-US" w:eastAsia="zh-CN"/>
        </w:rPr>
        <w:t>52</w:t>
      </w:r>
      <w:r>
        <w:rPr>
          <w:sz w:val="24"/>
        </w:rPr>
        <w:t>℃</w:t>
      </w:r>
      <w:r>
        <w:rPr>
          <w:rFonts w:hint="eastAsia"/>
          <w:sz w:val="24"/>
          <w:lang w:eastAsia="zh-CN"/>
        </w:rPr>
        <w:t>，</w:t>
      </w:r>
      <w:r>
        <w:rPr>
          <w:rFonts w:hint="default" w:cs="Times New Roman"/>
          <w:i/>
          <w:iCs/>
          <w:sz w:val="24"/>
          <w:szCs w:val="24"/>
          <w:lang w:val="en-US" w:eastAsia="zh-CN"/>
        </w:rPr>
        <w:t>U</w:t>
      </w:r>
      <w:r>
        <w:rPr>
          <w:rFonts w:hint="default" w:cs="Times New Roman"/>
          <w:sz w:val="24"/>
          <w:szCs w:val="24"/>
          <w:lang w:val="en-US" w:eastAsia="zh-CN"/>
        </w:rPr>
        <w:t>=</w:t>
      </w:r>
      <w:r>
        <w:rPr>
          <w:rFonts w:hint="eastAsia" w:cs="Times New Roman"/>
          <w:sz w:val="24"/>
          <w:szCs w:val="24"/>
          <w:lang w:val="en-US" w:eastAsia="zh-CN"/>
        </w:rPr>
        <w:t>0.26℃</w:t>
      </w:r>
      <w:r>
        <w:rPr>
          <w:rFonts w:hint="default" w:cs="Times New Roman"/>
          <w:sz w:val="24"/>
          <w:szCs w:val="24"/>
          <w:lang w:val="en-US" w:eastAsia="zh-CN"/>
        </w:rPr>
        <w:t>(</w:t>
      </w:r>
      <w:r>
        <w:rPr>
          <w:rFonts w:hint="default" w:cs="Times New Roman"/>
          <w:i/>
          <w:iCs/>
          <w:sz w:val="24"/>
          <w:szCs w:val="24"/>
          <w:lang w:val="en-US" w:eastAsia="zh-CN"/>
        </w:rPr>
        <w:t>k</w:t>
      </w:r>
      <w:r>
        <w:rPr>
          <w:rFonts w:hint="default" w:cs="Times New Roman"/>
          <w:sz w:val="24"/>
          <w:szCs w:val="24"/>
          <w:lang w:val="en-US" w:eastAsia="zh-CN"/>
        </w:rPr>
        <w:t>=2)</w:t>
      </w:r>
      <w:r>
        <w:rPr>
          <w:rFonts w:hint="eastAsia"/>
          <w:sz w:val="24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outlineLvl w:val="9"/>
        <w:rPr>
          <w:rFonts w:hint="eastAsia"/>
          <w:b/>
          <w:sz w:val="24"/>
        </w:rPr>
      </w:pPr>
      <w:r>
        <w:rPr>
          <w:rFonts w:hint="default"/>
          <w:b w:val="0"/>
          <w:bCs/>
          <w:sz w:val="24"/>
          <w:lang w:val="en-US"/>
        </w:rPr>
        <w:t>D</w:t>
      </w:r>
      <w:r>
        <w:rPr>
          <w:rFonts w:hint="eastAsia"/>
          <w:b w:val="0"/>
          <w:bCs/>
          <w:sz w:val="24"/>
        </w:rPr>
        <w:t>.1.</w:t>
      </w:r>
      <w:r>
        <w:rPr>
          <w:rFonts w:hint="eastAsia"/>
          <w:b w:val="0"/>
          <w:bCs/>
          <w:sz w:val="24"/>
          <w:lang w:val="en-US" w:eastAsia="zh-CN"/>
        </w:rPr>
        <w:t xml:space="preserve">3 </w:t>
      </w:r>
      <w:r>
        <w:rPr>
          <w:rFonts w:hint="eastAsia"/>
          <w:b w:val="0"/>
          <w:bCs/>
          <w:sz w:val="24"/>
        </w:rPr>
        <w:t>被测对象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leftChars="0" w:firstLine="480" w:firstLineChars="200"/>
        <w:textAlignment w:val="auto"/>
        <w:outlineLvl w:val="9"/>
        <w:rPr>
          <w:rFonts w:hint="default" w:eastAsia="宋体"/>
          <w:b w:val="0"/>
          <w:bCs/>
          <w:sz w:val="24"/>
          <w:highlight w:val="none"/>
          <w:lang w:val="en-US" w:eastAsia="zh-CN"/>
        </w:rPr>
      </w:pPr>
      <w:r>
        <w:rPr>
          <w:rFonts w:hint="eastAsia"/>
          <w:b w:val="0"/>
          <w:bCs/>
          <w:sz w:val="24"/>
          <w:highlight w:val="none"/>
          <w:lang w:val="en-US" w:eastAsia="zh-CN"/>
        </w:rPr>
        <w:t>温度范围从室温到800℃的动态热机械分析仪。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outlineLvl w:val="9"/>
        <w:rPr>
          <w:b/>
          <w:sz w:val="24"/>
        </w:rPr>
      </w:pPr>
      <w:r>
        <w:rPr>
          <w:rFonts w:hint="default" w:cs="Times New Roman"/>
          <w:b w:val="0"/>
          <w:bCs/>
          <w:sz w:val="24"/>
          <w:lang w:val="en-US" w:eastAsia="zh-CN"/>
        </w:rPr>
        <w:t>D</w:t>
      </w:r>
      <w:r>
        <w:rPr>
          <w:rFonts w:hint="eastAsia" w:ascii="Times New Roman" w:hAnsi="Times New Roman" w:eastAsia="宋体" w:cs="Times New Roman"/>
          <w:b w:val="0"/>
          <w:bCs/>
          <w:sz w:val="24"/>
          <w:lang w:val="en-US" w:eastAsia="zh-CN"/>
        </w:rPr>
        <w:t xml:space="preserve">.1.4 </w:t>
      </w:r>
      <w:r>
        <w:rPr>
          <w:rFonts w:hint="eastAsia" w:cs="Times New Roman"/>
          <w:b w:val="0"/>
          <w:bCs/>
          <w:sz w:val="24"/>
          <w:lang w:val="en-US" w:eastAsia="zh-CN"/>
        </w:rPr>
        <w:t>校准</w:t>
      </w:r>
      <w:r>
        <w:rPr>
          <w:b w:val="0"/>
          <w:bCs/>
          <w:sz w:val="24"/>
        </w:rPr>
        <w:t>方法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outlineLvl w:val="9"/>
        <w:rPr>
          <w:rFonts w:hint="eastAsia" w:hAnsi="宋体" w:cs="宋体"/>
          <w:sz w:val="24"/>
          <w:szCs w:val="24"/>
          <w:highlight w:val="none"/>
          <w:lang w:val="en-US" w:eastAsia="zh-CN"/>
        </w:rPr>
      </w:pPr>
      <w:r>
        <w:rPr>
          <w:rFonts w:hint="eastAsia" w:hAnsi="宋体" w:cs="宋体"/>
          <w:sz w:val="24"/>
          <w:szCs w:val="24"/>
          <w:highlight w:val="none"/>
          <w:lang w:val="en-US" w:eastAsia="zh-CN"/>
        </w:rPr>
        <w:t>实验前取适量大小的标准物质，按规范的要求设定相关的测量参数。待仪器稳定后运行程序温度进行实验，获取温度—位移变化曲线，根据曲线得到样品的熔点测量值。样品的熔点测量值与证书标准值的差值为仪器的温度测量示值误差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outlineLvl w:val="9"/>
        <w:rPr>
          <w:rFonts w:hint="default" w:hAnsi="宋体" w:cs="宋体"/>
          <w:sz w:val="24"/>
          <w:szCs w:val="24"/>
          <w:highlight w:val="none"/>
          <w:lang w:val="en-US" w:eastAsia="zh-CN"/>
        </w:rPr>
      </w:pPr>
      <w:r>
        <w:rPr>
          <w:rFonts w:hint="eastAsia" w:hAnsi="宋体" w:cs="宋体"/>
          <w:sz w:val="24"/>
          <w:szCs w:val="24"/>
          <w:highlight w:val="none"/>
          <w:lang w:val="en-US" w:eastAsia="zh-CN"/>
        </w:rPr>
        <w:t>本次动态热机械分析仪温度示值误差不确定度以1种标准物质为例进行评定，实际校准过程中需2种标准物质作为测量标准。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outlineLvl w:val="9"/>
        <w:rPr>
          <w:rFonts w:hint="default" w:ascii="黑体" w:hAnsi="黑体" w:eastAsia="黑体" w:cs="黑体"/>
          <w:b w:val="0"/>
          <w:bCs w:val="0"/>
          <w:sz w:val="24"/>
        </w:rPr>
      </w:pPr>
      <w:r>
        <w:rPr>
          <w:rFonts w:hint="default" w:ascii="黑体" w:hAnsi="黑体" w:eastAsia="黑体" w:cs="黑体"/>
          <w:b w:val="0"/>
          <w:bCs w:val="0"/>
          <w:sz w:val="24"/>
          <w:lang w:val="en-US" w:eastAsia="zh-CN"/>
        </w:rPr>
        <w:t>D.</w:t>
      </w:r>
      <w:r>
        <w:rPr>
          <w:rFonts w:hint="eastAsia" w:ascii="黑体" w:hAnsi="黑体" w:eastAsia="黑体" w:cs="黑体"/>
          <w:b w:val="0"/>
          <w:bCs w:val="0"/>
          <w:sz w:val="24"/>
          <w:lang w:val="en-US" w:eastAsia="zh-CN"/>
        </w:rPr>
        <w:t>2</w:t>
      </w:r>
      <w:r>
        <w:rPr>
          <w:rFonts w:hint="default" w:ascii="黑体" w:hAnsi="黑体" w:eastAsia="黑体" w:cs="黑体"/>
          <w:b w:val="0"/>
          <w:bCs w:val="0"/>
          <w:sz w:val="24"/>
          <w:lang w:val="en-US" w:eastAsia="zh-CN"/>
        </w:rPr>
        <w:t xml:space="preserve"> 测量</w:t>
      </w:r>
      <w:r>
        <w:rPr>
          <w:rFonts w:hint="default" w:ascii="黑体" w:hAnsi="黑体" w:eastAsia="黑体" w:cs="黑体"/>
          <w:b w:val="0"/>
          <w:bCs w:val="0"/>
          <w:sz w:val="24"/>
        </w:rPr>
        <w:t>模型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80" w:firstLineChars="200"/>
        <w:jc w:val="both"/>
        <w:textAlignment w:val="auto"/>
        <w:outlineLvl w:val="9"/>
        <w:rPr>
          <w:rFonts w:hint="eastAsia" w:hAnsi="DejaVu Math TeX Gyre" w:eastAsia="宋体" w:cs="Times New Roman"/>
          <w:i w:val="0"/>
          <w:sz w:val="24"/>
          <w:szCs w:val="24"/>
          <w:highlight w:val="none"/>
          <w:lang w:val="en-US" w:eastAsia="zh-CN"/>
        </w:rPr>
      </w:pPr>
      <w:r>
        <w:rPr>
          <w:rFonts w:hint="eastAsia"/>
          <w:position w:val="-10"/>
          <w:sz w:val="24"/>
          <w:lang w:val="en-US" w:eastAsia="zh-CN"/>
        </w:rPr>
        <w:t>温度示值误差</w:t>
      </w:r>
      <w:r>
        <w:rPr>
          <w:rFonts w:hint="default"/>
          <w:position w:val="-10"/>
          <w:sz w:val="24"/>
          <w:lang w:val="en-US" w:eastAsia="zh-CN"/>
        </w:rPr>
        <w:t>的测量模型见式</w:t>
      </w:r>
      <w:r>
        <w:rPr>
          <w:rFonts w:hint="eastAsia"/>
          <w:position w:val="-10"/>
          <w:sz w:val="24"/>
          <w:lang w:val="en-US" w:eastAsia="zh-CN"/>
        </w:rPr>
        <w:t>（</w:t>
      </w:r>
      <w:r>
        <w:rPr>
          <w:rFonts w:hint="default"/>
          <w:position w:val="-10"/>
          <w:sz w:val="24"/>
          <w:lang w:val="en-US" w:eastAsia="zh-CN"/>
        </w:rPr>
        <w:t>D.1</w:t>
      </w:r>
      <w:r>
        <w:rPr>
          <w:rFonts w:hint="eastAsia"/>
          <w:position w:val="-10"/>
          <w:sz w:val="24"/>
          <w:lang w:val="en-US" w:eastAsia="zh-CN"/>
        </w:rPr>
        <w:t>）和（</w:t>
      </w:r>
      <w:r>
        <w:rPr>
          <w:rFonts w:hint="default"/>
          <w:position w:val="-10"/>
          <w:sz w:val="24"/>
          <w:lang w:val="en-US" w:eastAsia="zh-CN"/>
        </w:rPr>
        <w:t>D</w:t>
      </w:r>
      <w:r>
        <w:rPr>
          <w:rFonts w:hint="eastAsia"/>
          <w:position w:val="-10"/>
          <w:sz w:val="24"/>
          <w:lang w:val="en-US" w:eastAsia="zh-CN"/>
        </w:rPr>
        <w:t>.2）</w:t>
      </w:r>
      <w:r>
        <w:rPr>
          <w:rFonts w:hint="default"/>
          <w:position w:val="-10"/>
          <w:sz w:val="24"/>
          <w:lang w:val="en-US" w:eastAsia="zh-CN"/>
        </w:rPr>
        <w:t>：</w:t>
      </w:r>
    </w:p>
    <w:p>
      <w:pPr>
        <w:pStyle w:val="103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textAlignment w:val="center"/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</w:pPr>
      <w:r>
        <w:rPr>
          <w:rFonts w:hint="eastAsia" w:cs="Times New Roman"/>
          <w:i w:val="0"/>
          <w:iCs w:val="0"/>
          <w:position w:val="-24"/>
          <w:szCs w:val="24"/>
          <w:highlight w:val="none"/>
          <w:lang w:val="en-US" w:eastAsia="zh-CN"/>
        </w:rPr>
        <w:tab/>
      </w:r>
      <w:r>
        <w:rPr>
          <w:rFonts w:hint="default" w:ascii="Times New Roman" w:hAnsi="Times New Roman" w:eastAsia="宋体" w:cs="Times New Roman"/>
          <w:i w:val="0"/>
          <w:iCs w:val="0"/>
          <w:position w:val="-14"/>
          <w:szCs w:val="24"/>
          <w:highlight w:val="none"/>
          <w:lang w:val="en-US" w:eastAsia="zh-CN"/>
        </w:rPr>
        <w:object>
          <v:shape id="_x0000_i1104" o:spt="75" type="#_x0000_t75" style="height:21pt;width:94pt;" o:ole="t" filled="f" o:preferrelative="t" stroked="f" coordsize="21600,21600">
            <v:path/>
            <v:fill on="f" focussize="0,0"/>
            <v:stroke on="f"/>
            <v:imagedata r:id="rId170" o:title=""/>
            <o:lock v:ext="edit" aspectratio="t"/>
            <w10:wrap type="none"/>
            <w10:anchorlock/>
          </v:shape>
          <o:OLEObject Type="Embed" ProgID="Equation.KSEE3" ShapeID="_x0000_i1104" DrawAspect="Content" ObjectID="_1468075802" r:id="rId169">
            <o:LockedField>false</o:LockedField>
          </o:OLEObject>
        </w:object>
      </w:r>
      <w:r>
        <w:rPr>
          <w:rFonts w:hint="eastAsia" w:cs="Times New Roman"/>
          <w:i w:val="0"/>
          <w:iCs w:val="0"/>
          <w:position w:val="-24"/>
          <w:szCs w:val="24"/>
          <w:highlight w:val="none"/>
          <w:lang w:val="en-US" w:eastAsia="zh-CN"/>
        </w:rPr>
        <w:tab/>
      </w:r>
      <w:r>
        <w:rPr>
          <w:rFonts w:hint="default"/>
          <w:lang w:val="en-US" w:eastAsia="zh-CN"/>
        </w:rPr>
        <w:t>（D.1）</w:t>
      </w:r>
    </w:p>
    <w:p>
      <w:pPr>
        <w:pStyle w:val="103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textAlignment w:val="center"/>
        <w:rPr>
          <w:rFonts w:hint="eastAsia"/>
          <w:lang w:val="en-US" w:eastAsia="zh-CN"/>
        </w:rPr>
      </w:pPr>
      <w:r>
        <w:rPr>
          <w:rFonts w:hint="eastAsia" w:ascii="Times New Roman" w:hAnsi="Times New Roman" w:cs="Times New Roman"/>
          <w:i w:val="0"/>
          <w:iCs w:val="0"/>
          <w:position w:val="-24"/>
          <w:szCs w:val="24"/>
          <w:highlight w:val="none"/>
          <w:lang w:val="en-US" w:eastAsia="zh-CN"/>
        </w:rPr>
        <w:tab/>
      </w:r>
      <w:r>
        <w:rPr>
          <w:rFonts w:hint="default" w:ascii="Times New Roman" w:hAnsi="Times New Roman" w:eastAsia="宋体" w:cs="Times New Roman"/>
          <w:i w:val="0"/>
          <w:iCs w:val="0"/>
          <w:position w:val="-14"/>
          <w:szCs w:val="24"/>
          <w:highlight w:val="none"/>
          <w:lang w:val="en-US" w:eastAsia="zh-CN"/>
        </w:rPr>
        <w:object>
          <v:shape id="_x0000_i1105" o:spt="75" type="#_x0000_t75" style="height:21pt;width:70pt;" o:ole="t" filled="f" o:preferrelative="t" stroked="f" coordsize="21600,21600">
            <v:path/>
            <v:fill on="f" focussize="0,0"/>
            <v:stroke on="f"/>
            <v:imagedata r:id="rId172" o:title=""/>
            <o:lock v:ext="edit" aspectratio="t"/>
            <w10:wrap type="none"/>
            <w10:anchorlock/>
          </v:shape>
          <o:OLEObject Type="Embed" ProgID="Equation.KSEE3" ShapeID="_x0000_i1105" DrawAspect="Content" ObjectID="_1468075803" r:id="rId171">
            <o:LockedField>false</o:LockedField>
          </o:OLEObject>
        </w:object>
      </w:r>
      <w:r>
        <w:rPr>
          <w:rFonts w:hint="eastAsia" w:ascii="Times New Roman" w:hAnsi="Times New Roman" w:cs="Times New Roman"/>
          <w:i w:val="0"/>
          <w:iCs w:val="0"/>
          <w:position w:val="-24"/>
          <w:szCs w:val="24"/>
          <w:highlight w:val="none"/>
          <w:lang w:val="en-US" w:eastAsia="zh-CN"/>
        </w:rPr>
        <w:tab/>
      </w:r>
      <w:r>
        <w:rPr>
          <w:rFonts w:hint="default"/>
          <w:lang w:val="en-US" w:eastAsia="zh-CN"/>
        </w:rPr>
        <w:t>（D.</w:t>
      </w:r>
      <w:r>
        <w:rPr>
          <w:rFonts w:hint="eastAsia"/>
          <w:lang w:val="en-US" w:eastAsia="zh-CN"/>
        </w:rPr>
        <w:t>2</w:t>
      </w:r>
      <w:r>
        <w:rPr>
          <w:rFonts w:hint="default"/>
          <w:lang w:val="en-US" w:eastAsia="zh-CN"/>
        </w:rPr>
        <w:t>）</w:t>
      </w:r>
    </w:p>
    <w:p>
      <w:pPr>
        <w:pStyle w:val="45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firstLine="480" w:firstLineChars="200"/>
        <w:jc w:val="left"/>
        <w:textAlignment w:val="auto"/>
        <w:rPr>
          <w:rFonts w:hint="eastAsia" w:hAnsi="DejaVu Math TeX Gyre" w:eastAsia="宋体" w:cs="Times New Roman"/>
          <w:i w:val="0"/>
          <w:sz w:val="24"/>
          <w:szCs w:val="24"/>
          <w:highlight w:val="none"/>
          <w:lang w:val="en-US" w:eastAsia="zh-CN"/>
        </w:rPr>
      </w:pPr>
      <w:r>
        <w:rPr>
          <w:rFonts w:hint="eastAsia" w:hAnsi="宋体" w:eastAsia="宋体" w:cs="宋体"/>
          <w:sz w:val="24"/>
          <w:szCs w:val="24"/>
          <w:highlight w:val="none"/>
          <w:lang w:val="en-US" w:eastAsia="zh-CN"/>
        </w:rPr>
        <w:t>式中：</w:t>
      </w:r>
    </w:p>
    <w:p>
      <w:pPr>
        <w:pStyle w:val="45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80"/>
        <w:textAlignment w:val="auto"/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i w:val="0"/>
          <w:iCs w:val="0"/>
          <w:position w:val="-14"/>
          <w:szCs w:val="24"/>
          <w:highlight w:val="none"/>
          <w:lang w:val="en-US" w:eastAsia="zh-CN"/>
        </w:rPr>
        <w:object>
          <v:shape id="_x0000_i1106" o:spt="75" type="#_x0000_t75" style="height:19pt;width:19pt;" o:ole="t" filled="f" o:preferrelative="t" stroked="f" coordsize="21600,21600">
            <v:path/>
            <v:fill on="f" focussize="0,0"/>
            <v:stroke on="f"/>
            <v:imagedata r:id="rId174" o:title=""/>
            <o:lock v:ext="edit" aspectratio="t"/>
            <w10:wrap type="none"/>
            <w10:anchorlock/>
          </v:shape>
          <o:OLEObject Type="Embed" ProgID="Equation.KSEE3" ShapeID="_x0000_i1106" DrawAspect="Content" ObjectID="_1468075804" r:id="rId173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——</w:t>
      </w:r>
      <w:r>
        <w:rPr>
          <w:rFonts w:hint="eastAsia" w:ascii="Times New Roman" w:cs="Times New Roman"/>
          <w:sz w:val="24"/>
          <w:szCs w:val="24"/>
          <w:highlight w:val="none"/>
          <w:lang w:val="en-US" w:eastAsia="zh-CN"/>
        </w:rPr>
        <w:t>熔化温度的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第一次测量</w:t>
      </w:r>
      <w:r>
        <w:rPr>
          <w:rFonts w:hint="eastAsia" w:ascii="Times New Roman" w:cs="Times New Roman"/>
          <w:sz w:val="24"/>
          <w:szCs w:val="24"/>
          <w:highlight w:val="none"/>
          <w:lang w:val="en-US" w:eastAsia="zh-CN"/>
        </w:rPr>
        <w:t>值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，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℃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;</w:t>
      </w:r>
    </w:p>
    <w:p>
      <w:pPr>
        <w:pStyle w:val="45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80"/>
        <w:textAlignment w:val="auto"/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i w:val="0"/>
          <w:iCs w:val="0"/>
          <w:position w:val="-14"/>
          <w:szCs w:val="24"/>
          <w:highlight w:val="none"/>
          <w:lang w:val="en-US" w:eastAsia="zh-CN"/>
        </w:rPr>
        <w:object>
          <v:shape id="_x0000_i1107" o:spt="75" type="#_x0000_t75" style="height:19pt;width:21pt;" o:ole="t" filled="f" o:preferrelative="t" stroked="f" coordsize="21600,21600">
            <v:path/>
            <v:fill on="f" focussize="0,0"/>
            <v:stroke on="f"/>
            <v:imagedata r:id="rId176" o:title=""/>
            <o:lock v:ext="edit" aspectratio="t"/>
            <w10:wrap type="none"/>
            <w10:anchorlock/>
          </v:shape>
          <o:OLEObject Type="Embed" ProgID="Equation.KSEE3" ShapeID="_x0000_i1107" DrawAspect="Content" ObjectID="_1468075805" r:id="rId175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——</w:t>
      </w:r>
      <w:r>
        <w:rPr>
          <w:rFonts w:hint="eastAsia" w:ascii="Times New Roman" w:cs="Times New Roman"/>
          <w:sz w:val="24"/>
          <w:szCs w:val="24"/>
          <w:highlight w:val="none"/>
          <w:lang w:val="en-US" w:eastAsia="zh-CN"/>
        </w:rPr>
        <w:t>熔化温度的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第二次测量</w:t>
      </w:r>
      <w:r>
        <w:rPr>
          <w:rFonts w:hint="eastAsia" w:ascii="Times New Roman" w:cs="Times New Roman"/>
          <w:sz w:val="24"/>
          <w:szCs w:val="24"/>
          <w:highlight w:val="none"/>
          <w:lang w:val="en-US" w:eastAsia="zh-CN"/>
        </w:rPr>
        <w:t>值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，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℃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;</w:t>
      </w:r>
    </w:p>
    <w:p>
      <w:pPr>
        <w:pStyle w:val="45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80"/>
        <w:textAlignment w:val="auto"/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i w:val="0"/>
          <w:iCs w:val="0"/>
          <w:position w:val="-12"/>
          <w:szCs w:val="24"/>
          <w:highlight w:val="none"/>
          <w:lang w:val="en-US" w:eastAsia="zh-CN"/>
        </w:rPr>
        <w:object>
          <v:shape id="_x0000_i1108" o:spt="75" type="#_x0000_t75" style="height:20pt;width:16pt;" o:ole="t" filled="f" o:preferrelative="t" stroked="f" coordsize="21600,21600">
            <v:path/>
            <v:fill on="f" focussize="0,0"/>
            <v:stroke on="f"/>
            <v:imagedata r:id="rId178" o:title=""/>
            <o:lock v:ext="edit" aspectratio="t"/>
            <w10:wrap type="none"/>
            <w10:anchorlock/>
          </v:shape>
          <o:OLEObject Type="Embed" ProgID="Equation.KSEE3" ShapeID="_x0000_i1108" DrawAspect="Content" ObjectID="_1468075806" r:id="rId177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——</w:t>
      </w:r>
      <w:r>
        <w:rPr>
          <w:rFonts w:hint="eastAsia" w:ascii="Times New Roman" w:cs="Times New Roman"/>
          <w:sz w:val="24"/>
          <w:szCs w:val="24"/>
          <w:highlight w:val="none"/>
          <w:lang w:val="en-US" w:eastAsia="zh-CN"/>
        </w:rPr>
        <w:t>熔化温度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的测量平均值，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℃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;</w:t>
      </w:r>
    </w:p>
    <w:p>
      <w:pPr>
        <w:pStyle w:val="45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80"/>
        <w:textAlignment w:val="auto"/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i w:val="0"/>
          <w:iCs w:val="0"/>
          <w:position w:val="-4"/>
          <w:szCs w:val="24"/>
          <w:highlight w:val="none"/>
          <w:lang w:val="en-US" w:eastAsia="zh-CN"/>
        </w:rPr>
        <w:object>
          <v:shape id="_x0000_i1109" o:spt="75" type="#_x0000_t75" style="height:13pt;width:19pt;" o:ole="t" filled="f" o:preferrelative="t" stroked="f" coordsize="21600,21600">
            <v:path/>
            <v:fill on="f" focussize="0,0"/>
            <v:stroke on="f"/>
            <v:imagedata r:id="rId180" o:title=""/>
            <o:lock v:ext="edit" aspectratio="t"/>
            <w10:wrap type="none"/>
            <w10:anchorlock/>
          </v:shape>
          <o:OLEObject Type="Embed" ProgID="Equation.KSEE3" ShapeID="_x0000_i1109" DrawAspect="Content" ObjectID="_1468075807" r:id="rId179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——</w:t>
      </w:r>
      <w:r>
        <w:rPr>
          <w:rFonts w:hint="eastAsia" w:ascii="Times New Roman" w:eastAsia="宋体" w:cs="Times New Roman"/>
          <w:sz w:val="24"/>
          <w:szCs w:val="24"/>
          <w:highlight w:val="none"/>
          <w:lang w:val="en-US" w:eastAsia="zh-CN"/>
        </w:rPr>
        <w:t>温度</w:t>
      </w:r>
      <w:r>
        <w:rPr>
          <w:rFonts w:hint="eastAsia" w:ascii="Times New Roman" w:cs="Times New Roman"/>
          <w:sz w:val="24"/>
          <w:szCs w:val="24"/>
          <w:highlight w:val="none"/>
          <w:lang w:val="en-US" w:eastAsia="zh-CN"/>
        </w:rPr>
        <w:t>的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示值误差，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℃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;</w:t>
      </w:r>
    </w:p>
    <w:p>
      <w:pPr>
        <w:pStyle w:val="45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80"/>
        <w:textAlignment w:val="auto"/>
        <w:rPr>
          <w:rFonts w:hint="eastAsia" w:hAnsi="DejaVu Math TeX Gyre" w:eastAsia="宋体" w:cs="Times New Roman"/>
          <w:i w:val="0"/>
          <w:sz w:val="24"/>
          <w:szCs w:val="24"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i w:val="0"/>
          <w:iCs w:val="0"/>
          <w:position w:val="-14"/>
          <w:szCs w:val="24"/>
          <w:highlight w:val="none"/>
          <w:lang w:val="en-US" w:eastAsia="zh-CN"/>
        </w:rPr>
        <w:object>
          <v:shape id="_x0000_i1110" o:spt="75" type="#_x0000_t75" style="height:19pt;width:20pt;" o:ole="t" filled="f" o:preferrelative="t" stroked="f" coordsize="21600,21600">
            <v:path/>
            <v:fill on="f" focussize="0,0"/>
            <v:stroke on="f"/>
            <v:imagedata r:id="rId182" o:title=""/>
            <o:lock v:ext="edit" aspectratio="t"/>
            <w10:wrap type="none"/>
            <w10:anchorlock/>
          </v:shape>
          <o:OLEObject Type="Embed" ProgID="Equation.KSEE3" ShapeID="_x0000_i1110" DrawAspect="Content" ObjectID="_1468075808" r:id="rId181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——</w:t>
      </w:r>
      <w:r>
        <w:rPr>
          <w:rFonts w:hint="eastAsia" w:ascii="Times New Roman" w:cs="Times New Roman"/>
          <w:sz w:val="24"/>
          <w:szCs w:val="24"/>
          <w:highlight w:val="none"/>
          <w:lang w:val="en-US" w:eastAsia="zh-CN"/>
        </w:rPr>
        <w:t>熔化温度的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标</w:t>
      </w:r>
      <w:r>
        <w:rPr>
          <w:rFonts w:hint="eastAsia" w:ascii="Times New Roman" w:cs="Times New Roman"/>
          <w:sz w:val="24"/>
          <w:szCs w:val="24"/>
          <w:highlight w:val="none"/>
          <w:lang w:val="en-US" w:eastAsia="zh-CN"/>
        </w:rPr>
        <w:t>准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值，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℃</w:t>
      </w:r>
      <w:r>
        <w:rPr>
          <w:rFonts w:hint="eastAsia" w:ascii="Times New Roman" w:cs="Times New Roman"/>
          <w:sz w:val="24"/>
          <w:szCs w:val="24"/>
          <w:highlight w:val="none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outlineLvl w:val="9"/>
        <w:rPr>
          <w:rFonts w:hint="eastAsia" w:ascii="黑体" w:hAnsi="黑体" w:eastAsia="黑体" w:cs="黑体"/>
          <w:b w:val="0"/>
          <w:bCs w:val="0"/>
          <w:sz w:val="24"/>
          <w:lang w:val="en-US" w:eastAsia="zh-CN"/>
        </w:rPr>
      </w:pPr>
      <w:r>
        <w:rPr>
          <w:rFonts w:hint="default" w:ascii="黑体" w:hAnsi="黑体" w:eastAsia="黑体" w:cs="黑体"/>
          <w:b w:val="0"/>
          <w:bCs w:val="0"/>
          <w:sz w:val="24"/>
          <w:lang w:val="en-US" w:eastAsia="zh-CN"/>
        </w:rPr>
        <w:t>D</w:t>
      </w:r>
      <w:r>
        <w:rPr>
          <w:rFonts w:hint="eastAsia" w:ascii="黑体" w:hAnsi="黑体" w:eastAsia="黑体" w:cs="黑体"/>
          <w:b w:val="0"/>
          <w:bCs w:val="0"/>
          <w:sz w:val="24"/>
          <w:lang w:val="en-US" w:eastAsia="zh-CN"/>
        </w:rPr>
        <w:t>.3 测量不确定度的来源分析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80" w:firstLineChars="200"/>
        <w:jc w:val="both"/>
        <w:outlineLvl w:val="9"/>
        <w:rPr>
          <w:rFonts w:hint="eastAsia" w:ascii="Times New Roman" w:hAnsi="Times New Roman" w:eastAsia="宋体" w:cs="Times New Roman"/>
          <w:position w:val="-10"/>
          <w:sz w:val="24"/>
          <w:lang w:val="en-US" w:eastAsia="zh-CN"/>
        </w:rPr>
      </w:pPr>
      <w:r>
        <w:rPr>
          <w:rFonts w:hint="eastAsia" w:ascii="Times New Roman" w:hAnsi="Times New Roman" w:eastAsia="宋体" w:cs="Times New Roman"/>
          <w:position w:val="-10"/>
          <w:sz w:val="24"/>
          <w:lang w:val="en-US" w:eastAsia="zh-CN"/>
        </w:rPr>
        <w:t>测量不确定度的来源有：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80" w:firstLineChars="200"/>
        <w:textAlignment w:val="auto"/>
        <w:outlineLvl w:val="9"/>
        <w:rPr>
          <w:rFonts w:hint="default" w:ascii="Times New Roman" w:hAnsi="Times New Roman" w:eastAsia="宋体" w:cs="Times New Roman"/>
          <w:position w:val="-10"/>
          <w:sz w:val="24"/>
          <w:szCs w:val="24"/>
          <w:vertAlign w:val="baseline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1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)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由</w:t>
      </w:r>
      <w:r>
        <w:rPr>
          <w:rFonts w:hint="eastAsia" w:cs="Times New Roman"/>
          <w:sz w:val="24"/>
          <w:szCs w:val="24"/>
          <w:lang w:val="en-US" w:eastAsia="zh-CN"/>
        </w:rPr>
        <w:t>标准物质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引入的不确定度分量</w:t>
      </w:r>
      <w:r>
        <w:rPr>
          <w:rFonts w:hint="default" w:ascii="Times New Roman" w:hAnsi="Times New Roman" w:eastAsia="宋体" w:cs="Times New Roman"/>
          <w:i w:val="0"/>
          <w:iCs w:val="0"/>
          <w:position w:val="-14"/>
          <w:szCs w:val="24"/>
          <w:highlight w:val="none"/>
          <w:lang w:val="en-US" w:eastAsia="zh-CN"/>
        </w:rPr>
        <w:object>
          <v:shape id="_x0000_i1111" o:spt="75" type="#_x0000_t75" style="height:19pt;width:36pt;" o:ole="t" filled="f" o:preferrelative="t" stroked="f" coordsize="21600,21600">
            <v:path/>
            <v:fill on="f" focussize="0,0"/>
            <v:stroke on="f"/>
            <v:imagedata r:id="rId184" o:title=""/>
            <o:lock v:ext="edit" aspectratio="t"/>
            <w10:wrap type="none"/>
            <w10:anchorlock/>
          </v:shape>
          <o:OLEObject Type="Embed" ProgID="Equation.KSEE3" ShapeID="_x0000_i1111" DrawAspect="Content" ObjectID="_1468075809" r:id="rId183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i w:val="0"/>
          <w:iCs w:val="0"/>
          <w:sz w:val="24"/>
          <w:szCs w:val="24"/>
          <w:highlight w:val="none"/>
          <w:lang w:val="en-US" w:eastAsia="zh-CN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80" w:firstLineChars="200"/>
        <w:textAlignment w:val="center"/>
        <w:outlineLvl w:val="9"/>
        <w:rPr>
          <w:rFonts w:hint="default" w:eastAsia="宋体"/>
          <w:position w:val="-10"/>
          <w:sz w:val="24"/>
          <w:lang w:val="en-US" w:eastAsia="zh-CN"/>
        </w:rPr>
      </w:pPr>
      <w:r>
        <w:rPr>
          <w:rFonts w:hint="eastAsia" w:ascii="Times New Roman" w:hAnsi="Times New Roman" w:eastAsia="宋体" w:cs="Times New Roman"/>
          <w:position w:val="-10"/>
          <w:sz w:val="24"/>
          <w:szCs w:val="24"/>
          <w:lang w:val="en-US" w:eastAsia="zh-CN"/>
        </w:rPr>
        <w:t xml:space="preserve">2) </w:t>
      </w:r>
      <w:r>
        <w:rPr>
          <w:rFonts w:hint="default" w:ascii="Times New Roman" w:hAnsi="Times New Roman" w:eastAsia="宋体" w:cs="Times New Roman"/>
          <w:position w:val="-10"/>
          <w:sz w:val="24"/>
          <w:szCs w:val="24"/>
          <w:lang w:val="en-US" w:eastAsia="zh-CN"/>
        </w:rPr>
        <w:t>由</w:t>
      </w:r>
      <w:r>
        <w:rPr>
          <w:rFonts w:hint="eastAsia" w:cs="Times New Roman"/>
          <w:position w:val="-10"/>
          <w:sz w:val="24"/>
          <w:szCs w:val="24"/>
          <w:lang w:val="en-US" w:eastAsia="zh-CN"/>
        </w:rPr>
        <w:t>仪器</w:t>
      </w:r>
      <w:r>
        <w:rPr>
          <w:rFonts w:hint="default" w:ascii="Times New Roman" w:hAnsi="Times New Roman" w:eastAsia="宋体" w:cs="Times New Roman"/>
          <w:position w:val="-10"/>
          <w:sz w:val="24"/>
          <w:szCs w:val="24"/>
          <w:lang w:val="en-US" w:eastAsia="zh-CN"/>
        </w:rPr>
        <w:t>测量重复性引入的不确定度分量</w:t>
      </w:r>
      <w:r>
        <w:rPr>
          <w:rFonts w:hint="default" w:ascii="Times New Roman" w:hAnsi="Times New Roman" w:eastAsia="宋体" w:cs="Times New Roman"/>
          <w:i w:val="0"/>
          <w:iCs w:val="0"/>
          <w:position w:val="-12"/>
          <w:szCs w:val="24"/>
          <w:highlight w:val="none"/>
          <w:lang w:val="en-US" w:eastAsia="zh-CN"/>
        </w:rPr>
        <w:object>
          <v:shape id="_x0000_i1112" o:spt="75" type="#_x0000_t75" style="height:20pt;width:30pt;" o:ole="t" filled="f" o:preferrelative="t" stroked="f" coordsize="21600,21600">
            <v:path/>
            <v:fill on="f" focussize="0,0"/>
            <v:stroke on="f"/>
            <v:imagedata r:id="rId186" o:title=""/>
            <o:lock v:ext="edit" aspectratio="t"/>
            <w10:wrap type="none"/>
            <w10:anchorlock/>
          </v:shape>
          <o:OLEObject Type="Embed" ProgID="Equation.KSEE3" ShapeID="_x0000_i1112" DrawAspect="Content" ObjectID="_1468075810" r:id="rId185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position w:val="-10"/>
          <w:sz w:val="24"/>
          <w:szCs w:val="24"/>
          <w:lang w:eastAsia="zh-CN"/>
        </w:rPr>
        <w:t>；</w:t>
      </w:r>
      <w:r>
        <w:rPr>
          <w:rFonts w:hint="eastAsia"/>
          <w:position w:val="-10"/>
          <w:sz w:val="24"/>
          <w:lang w:val="en-US" w:eastAsia="zh-CN"/>
        </w:rPr>
        <w:t xml:space="preserve">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outlineLvl w:val="9"/>
        <w:rPr>
          <w:rFonts w:hint="eastAsia" w:ascii="黑体" w:hAnsi="黑体" w:eastAsia="黑体" w:cs="黑体"/>
          <w:b w:val="0"/>
          <w:bCs/>
          <w:sz w:val="24"/>
        </w:rPr>
      </w:pPr>
      <w:r>
        <w:rPr>
          <w:rFonts w:hint="default" w:ascii="黑体" w:hAnsi="黑体" w:eastAsia="黑体" w:cs="黑体"/>
          <w:b w:val="0"/>
          <w:bCs/>
          <w:sz w:val="24"/>
          <w:lang w:val="en-US" w:eastAsia="zh-CN"/>
        </w:rPr>
        <w:t>D</w:t>
      </w:r>
      <w:r>
        <w:rPr>
          <w:rFonts w:hint="eastAsia" w:ascii="黑体" w:hAnsi="黑体" w:eastAsia="黑体" w:cs="黑体"/>
          <w:b w:val="0"/>
          <w:bCs/>
          <w:sz w:val="24"/>
        </w:rPr>
        <w:t>.</w:t>
      </w:r>
      <w:r>
        <w:rPr>
          <w:rFonts w:hint="eastAsia" w:ascii="黑体" w:hAnsi="黑体" w:eastAsia="黑体" w:cs="黑体"/>
          <w:b w:val="0"/>
          <w:bCs/>
          <w:sz w:val="24"/>
          <w:lang w:val="en-US" w:eastAsia="zh-CN"/>
        </w:rPr>
        <w:t>4</w:t>
      </w:r>
      <w:r>
        <w:rPr>
          <w:rFonts w:hint="eastAsia" w:ascii="黑体" w:hAnsi="黑体" w:eastAsia="黑体" w:cs="黑体"/>
          <w:b w:val="0"/>
          <w:bCs/>
          <w:sz w:val="24"/>
        </w:rPr>
        <w:t xml:space="preserve"> 测量不确定</w:t>
      </w:r>
      <w:r>
        <w:rPr>
          <w:rFonts w:hint="eastAsia" w:ascii="黑体" w:hAnsi="黑体" w:eastAsia="黑体" w:cs="黑体"/>
          <w:b w:val="0"/>
          <w:bCs w:val="0"/>
          <w:sz w:val="24"/>
          <w:lang w:val="en-US" w:eastAsia="zh-CN"/>
        </w:rPr>
        <w:t>度</w:t>
      </w:r>
      <w:r>
        <w:rPr>
          <w:rFonts w:hint="eastAsia" w:ascii="黑体" w:hAnsi="黑体" w:eastAsia="黑体" w:cs="黑体"/>
          <w:b w:val="0"/>
          <w:bCs/>
          <w:sz w:val="24"/>
        </w:rPr>
        <w:t>评定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textAlignment w:val="auto"/>
        <w:outlineLvl w:val="9"/>
        <w:rPr>
          <w:rFonts w:hint="eastAsia" w:ascii="Times New Roman" w:hAnsi="Times New Roman" w:eastAsia="宋体" w:cs="Times New Roman"/>
          <w:b w:val="0"/>
          <w:bCs/>
          <w:sz w:val="24"/>
          <w:vertAlign w:val="subscript"/>
          <w:lang w:val="en-US" w:eastAsia="zh-CN"/>
        </w:rPr>
      </w:pPr>
      <w:r>
        <w:rPr>
          <w:rFonts w:hint="default" w:cs="Times New Roman"/>
          <w:b w:val="0"/>
          <w:bCs/>
          <w:sz w:val="24"/>
          <w:lang w:val="en-US" w:eastAsia="zh-CN"/>
        </w:rPr>
        <w:t>D</w:t>
      </w:r>
      <w:r>
        <w:rPr>
          <w:rFonts w:hint="eastAsia" w:ascii="Times New Roman" w:hAnsi="Times New Roman" w:eastAsia="宋体" w:cs="Times New Roman"/>
          <w:b w:val="0"/>
          <w:bCs/>
          <w:sz w:val="24"/>
          <w:lang w:val="en-US" w:eastAsia="zh-CN"/>
        </w:rPr>
        <w:t>.4.1 由</w:t>
      </w:r>
      <w:r>
        <w:rPr>
          <w:rFonts w:hint="eastAsia" w:cs="Times New Roman"/>
          <w:sz w:val="24"/>
          <w:szCs w:val="24"/>
          <w:lang w:val="en-US" w:eastAsia="zh-CN"/>
        </w:rPr>
        <w:t>标准物质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引入的不确定度分量</w:t>
      </w:r>
      <w:r>
        <w:rPr>
          <w:rFonts w:hint="default" w:ascii="Times New Roman" w:hAnsi="Times New Roman" w:eastAsia="宋体" w:cs="Times New Roman"/>
          <w:i w:val="0"/>
          <w:iCs w:val="0"/>
          <w:position w:val="-14"/>
          <w:szCs w:val="24"/>
          <w:highlight w:val="none"/>
          <w:lang w:val="en-US" w:eastAsia="zh-CN"/>
        </w:rPr>
        <w:object>
          <v:shape id="_x0000_i1113" o:spt="75" type="#_x0000_t75" style="height:19pt;width:36pt;" o:ole="t" filled="f" o:preferrelative="t" stroked="f" coordsize="21600,21600">
            <v:path/>
            <v:fill on="f" focussize="0,0"/>
            <v:stroke on="f"/>
            <v:imagedata r:id="rId184" o:title=""/>
            <o:lock v:ext="edit" aspectratio="t"/>
            <w10:wrap type="none"/>
            <w10:anchorlock/>
          </v:shape>
          <o:OLEObject Type="Embed" ProgID="Equation.KSEE3" ShapeID="_x0000_i1113" DrawAspect="Content" ObjectID="_1468075811" r:id="rId187">
            <o:LockedField>false</o:LockedField>
          </o:OLEObject>
        </w:objec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80" w:firstLineChars="200"/>
        <w:textAlignment w:val="auto"/>
        <w:outlineLvl w:val="9"/>
        <w:rPr>
          <w:rFonts w:hint="eastAsia" w:eastAsia="宋体" w:cs="Times New Roman"/>
          <w:position w:val="0"/>
          <w:sz w:val="24"/>
          <w:szCs w:val="24"/>
          <w:highlight w:val="none"/>
          <w:lang w:eastAsia="zh-CN"/>
        </w:rPr>
      </w:pPr>
      <w:r>
        <w:rPr>
          <w:rFonts w:hint="eastAsia" w:cs="Times New Roman"/>
          <w:sz w:val="24"/>
          <w:szCs w:val="24"/>
          <w:lang w:val="en-US" w:eastAsia="zh-CN"/>
        </w:rPr>
        <w:t>根据热分析标准物质（铟）的证书，其熔点为156</w:t>
      </w:r>
      <w:r>
        <w:rPr>
          <w:rFonts w:hint="default" w:cs="Times New Roman"/>
          <w:sz w:val="24"/>
          <w:szCs w:val="24"/>
          <w:lang w:val="en-US" w:eastAsia="zh-CN"/>
        </w:rPr>
        <w:t>.</w:t>
      </w:r>
      <w:r>
        <w:rPr>
          <w:rFonts w:hint="eastAsia" w:cs="Times New Roman"/>
          <w:sz w:val="24"/>
          <w:szCs w:val="24"/>
          <w:lang w:val="en-US" w:eastAsia="zh-CN"/>
        </w:rPr>
        <w:t>52</w:t>
      </w:r>
      <w:r>
        <w:rPr>
          <w:sz w:val="24"/>
        </w:rPr>
        <w:t>℃</w:t>
      </w:r>
      <w:r>
        <w:rPr>
          <w:rFonts w:hint="eastAsia"/>
          <w:sz w:val="24"/>
          <w:lang w:eastAsia="zh-CN"/>
        </w:rPr>
        <w:t>，</w:t>
      </w:r>
      <w:r>
        <w:rPr>
          <w:rFonts w:hint="default" w:cs="Times New Roman"/>
          <w:i/>
          <w:iCs/>
          <w:sz w:val="24"/>
          <w:szCs w:val="24"/>
          <w:lang w:val="en-US" w:eastAsia="zh-CN"/>
        </w:rPr>
        <w:t>U</w:t>
      </w:r>
      <w:r>
        <w:rPr>
          <w:rFonts w:hint="default" w:cs="Times New Roman"/>
          <w:sz w:val="24"/>
          <w:szCs w:val="24"/>
          <w:lang w:val="en-US" w:eastAsia="zh-CN"/>
        </w:rPr>
        <w:t>=</w:t>
      </w:r>
      <w:r>
        <w:rPr>
          <w:rFonts w:hint="eastAsia" w:cs="Times New Roman"/>
          <w:sz w:val="24"/>
          <w:szCs w:val="24"/>
          <w:lang w:val="en-US" w:eastAsia="zh-CN"/>
        </w:rPr>
        <w:t>0.26℃</w:t>
      </w:r>
      <w:r>
        <w:rPr>
          <w:rFonts w:hint="default" w:cs="Times New Roman"/>
          <w:sz w:val="24"/>
          <w:szCs w:val="24"/>
          <w:lang w:val="en-US" w:eastAsia="zh-CN"/>
        </w:rPr>
        <w:t>(</w:t>
      </w:r>
      <w:r>
        <w:rPr>
          <w:rFonts w:hint="default" w:cs="Times New Roman"/>
          <w:i/>
          <w:iCs/>
          <w:sz w:val="24"/>
          <w:szCs w:val="24"/>
          <w:lang w:val="en-US" w:eastAsia="zh-CN"/>
        </w:rPr>
        <w:t>k</w:t>
      </w:r>
      <w:r>
        <w:rPr>
          <w:rFonts w:hint="default" w:cs="Times New Roman"/>
          <w:sz w:val="24"/>
          <w:szCs w:val="24"/>
          <w:lang w:val="en-US" w:eastAsia="zh-CN"/>
        </w:rPr>
        <w:t>=2)</w:t>
      </w:r>
      <w:r>
        <w:rPr>
          <w:rFonts w:hint="eastAsia"/>
          <w:sz w:val="24"/>
          <w:lang w:eastAsia="zh-CN"/>
        </w:rPr>
        <w:t>，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所以由</w:t>
      </w:r>
      <w:r>
        <w:rPr>
          <w:rFonts w:hint="eastAsia" w:cs="Times New Roman"/>
          <w:sz w:val="24"/>
          <w:szCs w:val="24"/>
          <w:lang w:val="en-US" w:eastAsia="zh-CN"/>
        </w:rPr>
        <w:t>标准物质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引入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的不确定度分量</w:t>
      </w:r>
      <w:r>
        <w:rPr>
          <w:rFonts w:hint="default" w:ascii="Times New Roman" w:hAnsi="Times New Roman" w:eastAsia="宋体" w:cs="Times New Roman"/>
          <w:i w:val="0"/>
          <w:iCs w:val="0"/>
          <w:position w:val="-14"/>
          <w:szCs w:val="24"/>
          <w:highlight w:val="none"/>
          <w:lang w:val="en-US" w:eastAsia="zh-CN"/>
        </w:rPr>
        <w:object>
          <v:shape id="_x0000_i1114" o:spt="75" type="#_x0000_t75" style="height:19pt;width:36pt;" o:ole="t" filled="f" o:preferrelative="t" stroked="f" coordsize="21600,21600">
            <v:path/>
            <v:fill on="f" focussize="0,0"/>
            <v:stroke on="f"/>
            <v:imagedata r:id="rId184" o:title=""/>
            <o:lock v:ext="edit" aspectratio="t"/>
            <w10:wrap type="none"/>
            <w10:anchorlock/>
          </v:shape>
          <o:OLEObject Type="Embed" ProgID="Equation.KSEE3" ShapeID="_x0000_i1114" DrawAspect="Content" ObjectID="_1468075812" r:id="rId188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position w:val="0"/>
          <w:sz w:val="24"/>
          <w:szCs w:val="24"/>
          <w:highlight w:val="none"/>
          <w:lang w:eastAsia="zh-CN"/>
        </w:rPr>
        <w:t>为</w:t>
      </w:r>
      <w:r>
        <w:rPr>
          <w:rFonts w:hint="eastAsia" w:eastAsia="宋体" w:cs="Times New Roman"/>
          <w:position w:val="0"/>
          <w:sz w:val="24"/>
          <w:szCs w:val="24"/>
          <w:highlight w:val="none"/>
          <w:lang w:eastAsia="zh-CN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80" w:firstLineChars="200"/>
        <w:jc w:val="center"/>
        <w:textAlignment w:val="auto"/>
        <w:outlineLvl w:val="9"/>
        <w:rPr>
          <w:rFonts w:hint="eastAsia" w:hAnsi="DejaVu Math TeX Gyre" w:eastAsia="宋体" w:cs="Times New Roman Italic"/>
          <w:i w:val="0"/>
          <w:iCs w:val="0"/>
          <w:position w:val="0"/>
          <w:sz w:val="24"/>
          <w:szCs w:val="24"/>
          <w:highlight w:val="none"/>
          <w:lang w:val="en-US" w:eastAsia="zh-CN"/>
        </w:rPr>
      </w:pPr>
      <w:r>
        <w:rPr>
          <w:rFonts w:hint="eastAsia" w:hAnsi="DejaVu Math TeX Gyre" w:eastAsia="宋体" w:cs="Times New Roman Italic"/>
          <w:i w:val="0"/>
          <w:iCs w:val="0"/>
          <w:position w:val="-24"/>
          <w:sz w:val="24"/>
          <w:szCs w:val="24"/>
          <w:highlight w:val="none"/>
          <w:lang w:val="en-US" w:eastAsia="zh-CN"/>
        </w:rPr>
        <w:object>
          <v:shape id="_x0000_i1115" o:spt="75" type="#_x0000_t75" style="height:31pt;width:146pt;" o:ole="t" filled="f" o:preferrelative="t" stroked="f" coordsize="21600,21600">
            <v:path/>
            <v:fill on="f" focussize="0,0"/>
            <v:stroke on="f"/>
            <v:imagedata r:id="rId190" o:title=""/>
            <o:lock v:ext="edit" aspectratio="t"/>
            <w10:wrap type="none"/>
            <w10:anchorlock/>
          </v:shape>
          <o:OLEObject Type="Embed" ProgID="Equation.KSEE3" ShapeID="_x0000_i1115" DrawAspect="Content" ObjectID="_1468075813" r:id="rId189">
            <o:LockedField>false</o:LockedField>
          </o:OLEObject>
        </w:objec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textAlignment w:val="center"/>
        <w:outlineLvl w:val="9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cs="Times New Roman"/>
          <w:position w:val="-10"/>
          <w:sz w:val="24"/>
          <w:szCs w:val="24"/>
          <w:lang w:val="en-US" w:eastAsia="zh-CN"/>
        </w:rPr>
        <w:t>D</w:t>
      </w:r>
      <w:r>
        <w:rPr>
          <w:rFonts w:hint="eastAsia" w:ascii="Times New Roman" w:hAnsi="Times New Roman" w:eastAsia="宋体" w:cs="Times New Roman"/>
          <w:position w:val="-10"/>
          <w:sz w:val="24"/>
          <w:szCs w:val="24"/>
          <w:lang w:val="en-US" w:eastAsia="zh-CN"/>
        </w:rPr>
        <w:t xml:space="preserve">.4.2 </w:t>
      </w:r>
      <w:r>
        <w:rPr>
          <w:rFonts w:hint="eastAsia" w:ascii="Times New Roman" w:hAnsi="Times New Roman" w:eastAsia="宋体" w:cs="Times New Roman"/>
          <w:position w:val="-10"/>
          <w:sz w:val="24"/>
          <w:szCs w:val="24"/>
          <w:lang w:eastAsia="zh-CN"/>
        </w:rPr>
        <w:t>由</w:t>
      </w:r>
      <w:r>
        <w:rPr>
          <w:rFonts w:hint="eastAsia" w:cs="Times New Roman"/>
          <w:position w:val="-10"/>
          <w:sz w:val="24"/>
          <w:szCs w:val="24"/>
          <w:lang w:val="en-US" w:eastAsia="zh-CN"/>
        </w:rPr>
        <w:t>仪器</w:t>
      </w:r>
      <w:r>
        <w:rPr>
          <w:rFonts w:hint="default" w:ascii="Times New Roman" w:hAnsi="Times New Roman" w:eastAsia="宋体" w:cs="Times New Roman"/>
          <w:position w:val="-10"/>
          <w:sz w:val="24"/>
          <w:szCs w:val="24"/>
          <w:lang w:val="en-US" w:eastAsia="zh-CN"/>
        </w:rPr>
        <w:t>测量重复性</w:t>
      </w:r>
      <w:r>
        <w:rPr>
          <w:rFonts w:hint="eastAsia" w:ascii="Times New Roman" w:hAnsi="Times New Roman" w:eastAsia="宋体" w:cs="Times New Roman"/>
          <w:position w:val="-10"/>
          <w:sz w:val="24"/>
          <w:szCs w:val="24"/>
          <w:lang w:eastAsia="zh-CN"/>
        </w:rPr>
        <w:t>引入的不确定度分量</w:t>
      </w:r>
      <w:r>
        <w:rPr>
          <w:rFonts w:hint="default" w:ascii="Times New Roman" w:hAnsi="Times New Roman" w:eastAsia="宋体" w:cs="Times New Roman"/>
          <w:i w:val="0"/>
          <w:iCs w:val="0"/>
          <w:position w:val="-12"/>
          <w:szCs w:val="24"/>
          <w:highlight w:val="none"/>
          <w:lang w:val="en-US" w:eastAsia="zh-CN"/>
        </w:rPr>
        <w:object>
          <v:shape id="_x0000_i1116" o:spt="75" type="#_x0000_t75" style="height:20pt;width:30pt;" o:ole="t" filled="f" o:preferrelative="t" stroked="f" coordsize="21600,21600">
            <v:path/>
            <v:fill on="f" focussize="0,0"/>
            <v:stroke on="f"/>
            <v:imagedata r:id="rId186" o:title=""/>
            <o:lock v:ext="edit" aspectratio="t"/>
            <w10:wrap type="none"/>
            <w10:anchorlock/>
          </v:shape>
          <o:OLEObject Type="Embed" ProgID="Equation.KSEE3" ShapeID="_x0000_i1116" DrawAspect="Content" ObjectID="_1468075814" r:id="rId191">
            <o:LockedField>false</o:LockedField>
          </o:OLEObject>
        </w:objec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80" w:firstLineChars="200"/>
        <w:jc w:val="left"/>
        <w:textAlignment w:val="auto"/>
        <w:outlineLvl w:val="9"/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对</w:t>
      </w:r>
      <w:r>
        <w:rPr>
          <w:rFonts w:hint="eastAsia" w:cs="Times New Roman"/>
          <w:sz w:val="24"/>
          <w:szCs w:val="24"/>
          <w:lang w:val="en-US" w:eastAsia="zh-CN"/>
        </w:rPr>
        <w:t>铟标准物质熔点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重复测量</w:t>
      </w:r>
      <w:r>
        <w:rPr>
          <w:rFonts w:hint="eastAsia" w:cs="Times New Roman"/>
          <w:sz w:val="24"/>
          <w:szCs w:val="24"/>
          <w:lang w:val="en-US" w:eastAsia="zh-CN"/>
        </w:rPr>
        <w:t>6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次，测量数据</w:t>
      </w:r>
      <w:r>
        <w:rPr>
          <w:rFonts w:hint="eastAsia" w:eastAsia="宋体" w:cs="Times New Roman"/>
          <w:sz w:val="24"/>
          <w:szCs w:val="24"/>
          <w:lang w:val="en-US" w:eastAsia="zh-CN"/>
        </w:rPr>
        <w:t>结果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见表</w:t>
      </w:r>
      <w:r>
        <w:rPr>
          <w:rFonts w:hint="default" w:eastAsia="宋体" w:cs="Times New Roman"/>
          <w:sz w:val="24"/>
          <w:szCs w:val="24"/>
          <w:lang w:val="en-US" w:eastAsia="zh-CN"/>
        </w:rPr>
        <w:t>D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.1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center"/>
        <w:textAlignment w:val="auto"/>
        <w:outlineLvl w:val="9"/>
        <w:rPr>
          <w:rFonts w:hint="eastAsia" w:ascii="黑体" w:hAnsi="黑体" w:eastAsia="黑体" w:cs="黑体"/>
          <w:sz w:val="21"/>
          <w:szCs w:val="21"/>
          <w:lang w:val="en-US" w:eastAsia="zh-CN"/>
        </w:rPr>
      </w:pPr>
      <w:r>
        <w:rPr>
          <w:rFonts w:hint="eastAsia" w:ascii="黑体" w:hAnsi="黑体" w:eastAsia="黑体" w:cs="黑体"/>
          <w:sz w:val="21"/>
          <w:szCs w:val="21"/>
          <w:lang w:val="en-US" w:eastAsia="zh-CN"/>
        </w:rPr>
        <w:t>表</w:t>
      </w:r>
      <w:r>
        <w:rPr>
          <w:rFonts w:hint="default" w:ascii="黑体" w:hAnsi="黑体" w:eastAsia="黑体" w:cs="黑体"/>
          <w:sz w:val="21"/>
          <w:szCs w:val="21"/>
          <w:lang w:val="en-US" w:eastAsia="zh-CN"/>
        </w:rPr>
        <w:t>D</w:t>
      </w:r>
      <w:r>
        <w:rPr>
          <w:rFonts w:hint="eastAsia" w:ascii="黑体" w:hAnsi="黑体" w:eastAsia="黑体" w:cs="黑体"/>
          <w:sz w:val="21"/>
          <w:szCs w:val="21"/>
          <w:lang w:val="en-US" w:eastAsia="zh-CN"/>
        </w:rPr>
        <w:t>.1 熔点重复性测量数据</w:t>
      </w:r>
    </w:p>
    <w:tbl>
      <w:tblPr>
        <w:tblStyle w:val="25"/>
        <w:tblW w:w="4995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5"/>
        <w:gridCol w:w="1302"/>
        <w:gridCol w:w="1302"/>
        <w:gridCol w:w="1302"/>
        <w:gridCol w:w="1302"/>
        <w:gridCol w:w="1306"/>
        <w:gridCol w:w="130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6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测量次数</w:t>
            </w:r>
          </w:p>
        </w:tc>
        <w:tc>
          <w:tcPr>
            <w:tcW w:w="68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outlineLvl w:val="9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68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outlineLvl w:val="9"/>
              <w:rPr>
                <w:rFonts w:hint="eastAsia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>2</w:t>
            </w:r>
          </w:p>
        </w:tc>
        <w:tc>
          <w:tcPr>
            <w:tcW w:w="68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outlineLvl w:val="9"/>
              <w:rPr>
                <w:rFonts w:hint="eastAsia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>3</w:t>
            </w:r>
          </w:p>
        </w:tc>
        <w:tc>
          <w:tcPr>
            <w:tcW w:w="68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outlineLvl w:val="9"/>
              <w:rPr>
                <w:rFonts w:hint="eastAsia" w:eastAsia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highlight w:val="none"/>
                <w:lang w:val="en-US" w:eastAsia="zh-CN"/>
              </w:rPr>
              <w:t>4</w:t>
            </w:r>
          </w:p>
        </w:tc>
        <w:tc>
          <w:tcPr>
            <w:tcW w:w="691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outlineLvl w:val="9"/>
              <w:rPr>
                <w:rFonts w:hint="eastAsia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>5</w:t>
            </w:r>
          </w:p>
        </w:tc>
        <w:tc>
          <w:tcPr>
            <w:tcW w:w="692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outlineLvl w:val="9"/>
              <w:rPr>
                <w:rFonts w:hint="default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60" w:type="pct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测量值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（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℃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）</w:t>
            </w:r>
          </w:p>
        </w:tc>
        <w:tc>
          <w:tcPr>
            <w:tcW w:w="68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outlineLvl w:val="9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156.38</w:t>
            </w:r>
          </w:p>
        </w:tc>
        <w:tc>
          <w:tcPr>
            <w:tcW w:w="68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outlineLvl w:val="9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156.56</w:t>
            </w:r>
          </w:p>
        </w:tc>
        <w:tc>
          <w:tcPr>
            <w:tcW w:w="68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outlineLvl w:val="9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156.45</w:t>
            </w:r>
          </w:p>
        </w:tc>
        <w:tc>
          <w:tcPr>
            <w:tcW w:w="68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outlineLvl w:val="9"/>
              <w:rPr>
                <w:rFonts w:hint="default" w:eastAsia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kern w:val="2"/>
                <w:sz w:val="21"/>
                <w:szCs w:val="21"/>
                <w:highlight w:val="none"/>
                <w:lang w:val="en-US" w:eastAsia="zh-CN" w:bidi="ar-SA"/>
              </w:rPr>
              <w:t>156.06</w:t>
            </w:r>
          </w:p>
        </w:tc>
        <w:tc>
          <w:tcPr>
            <w:tcW w:w="691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outlineLvl w:val="9"/>
              <w:rPr>
                <w:rFonts w:hint="default" w:eastAsia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kern w:val="2"/>
                <w:sz w:val="21"/>
                <w:szCs w:val="21"/>
                <w:highlight w:val="none"/>
                <w:lang w:val="en-US" w:eastAsia="zh-CN" w:bidi="ar-SA"/>
              </w:rPr>
              <w:t>156.96</w:t>
            </w:r>
          </w:p>
        </w:tc>
        <w:tc>
          <w:tcPr>
            <w:tcW w:w="692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outlineLvl w:val="9"/>
              <w:rPr>
                <w:rFonts w:hint="default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156.02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313" w:beforeLines="100" w:line="360" w:lineRule="auto"/>
        <w:ind w:firstLine="480" w:firstLineChars="200"/>
        <w:textAlignment w:val="auto"/>
        <w:outlineLvl w:val="9"/>
        <w:rPr>
          <w:rFonts w:hint="eastAsia" w:cs="Times New Roman"/>
          <w:sz w:val="24"/>
          <w:szCs w:val="24"/>
          <w:lang w:val="en-US" w:eastAsia="zh-CN"/>
        </w:rPr>
      </w:pPr>
      <w:r>
        <w:rPr>
          <w:rFonts w:hint="eastAsia" w:cs="Times New Roman"/>
          <w:sz w:val="24"/>
          <w:szCs w:val="24"/>
          <w:lang w:val="en-US" w:eastAsia="zh-CN"/>
        </w:rPr>
        <w:t>由于测量数据较少，采用极差公式计算，当</w:t>
      </w:r>
      <w:r>
        <w:rPr>
          <w:rFonts w:hint="eastAsia" w:cs="Times New Roman"/>
          <w:i/>
          <w:iCs/>
          <w:sz w:val="24"/>
          <w:szCs w:val="24"/>
          <w:lang w:val="en-US" w:eastAsia="zh-CN"/>
        </w:rPr>
        <w:t>n</w:t>
      </w:r>
      <w:r>
        <w:rPr>
          <w:rFonts w:hint="eastAsia" w:cs="Times New Roman"/>
          <w:sz w:val="24"/>
          <w:szCs w:val="24"/>
          <w:lang w:val="en-US" w:eastAsia="zh-CN"/>
        </w:rPr>
        <w:t>=6，查表得</w:t>
      </w:r>
      <w:r>
        <w:rPr>
          <w:rFonts w:hint="eastAsia" w:cs="Times New Roman"/>
          <w:i/>
          <w:iCs/>
          <w:sz w:val="24"/>
          <w:szCs w:val="24"/>
          <w:lang w:val="en-US" w:eastAsia="zh-CN"/>
        </w:rPr>
        <w:t>C</w:t>
      </w:r>
      <w:r>
        <w:rPr>
          <w:rFonts w:hint="eastAsia" w:cs="Times New Roman"/>
          <w:sz w:val="24"/>
          <w:szCs w:val="24"/>
          <w:lang w:val="en-US" w:eastAsia="zh-CN"/>
        </w:rPr>
        <w:t>=2.53，则：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80" w:firstLineChars="200"/>
        <w:jc w:val="center"/>
        <w:textAlignment w:val="auto"/>
        <w:outlineLvl w:val="9"/>
        <w:rPr>
          <w:rFonts w:hint="default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position w:val="-24"/>
          <w:sz w:val="24"/>
          <w:szCs w:val="24"/>
          <w:highlight w:val="none"/>
          <w:lang w:eastAsia="zh-CN"/>
        </w:rPr>
        <w:object>
          <v:shape id="_x0000_i1117" o:spt="75" type="#_x0000_t75" style="height:31pt;width:203pt;" o:ole="t" filled="f" o:preferrelative="t" stroked="f" coordsize="21600,21600">
            <v:path/>
            <v:fill on="f" focussize="0,0"/>
            <v:stroke on="f"/>
            <v:imagedata r:id="rId193" o:title=""/>
            <o:lock v:ext="edit" aspectratio="t"/>
            <w10:wrap type="none"/>
            <w10:anchorlock/>
          </v:shape>
          <o:OLEObject Type="Embed" ProgID="Equation.KSEE3" ShapeID="_x0000_i1117" DrawAspect="Content" ObjectID="_1468075815" r:id="rId192">
            <o:LockedField>false</o:LockedField>
          </o:OLEObject>
        </w:objec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80" w:firstLineChars="200"/>
        <w:textAlignment w:val="auto"/>
        <w:outlineLvl w:val="9"/>
        <w:rPr>
          <w:rFonts w:hint="eastAsia" w:ascii="Times New Roman" w:hAnsi="Times New Roman" w:eastAsia="宋体" w:cs="Times New Roman"/>
          <w:position w:val="0"/>
          <w:sz w:val="24"/>
          <w:szCs w:val="24"/>
          <w:highlight w:val="none"/>
          <w:lang w:eastAsia="zh-CN"/>
        </w:rPr>
      </w:pPr>
      <w:r>
        <w:rPr>
          <w:rFonts w:hint="eastAsia" w:eastAsia="宋体" w:cs="Times New Roman"/>
          <w:sz w:val="24"/>
          <w:szCs w:val="24"/>
          <w:lang w:val="en-US" w:eastAsia="zh-CN"/>
        </w:rPr>
        <w:t>根据6.2.4可知，每次校准对同一标准物质进行2次测量，则由测量重复性引入的不确定度分量</w:t>
      </w:r>
      <w:r>
        <w:rPr>
          <w:rFonts w:hint="default" w:ascii="Times New Roman" w:hAnsi="Times New Roman" w:eastAsia="宋体" w:cs="Times New Roman"/>
          <w:i w:val="0"/>
          <w:iCs w:val="0"/>
          <w:position w:val="-12"/>
          <w:szCs w:val="24"/>
          <w:highlight w:val="none"/>
          <w:lang w:val="en-US" w:eastAsia="zh-CN"/>
        </w:rPr>
        <w:object>
          <v:shape id="_x0000_i1118" o:spt="75" type="#_x0000_t75" style="height:20pt;width:30pt;" o:ole="t" filled="f" o:preferrelative="t" stroked="f" coordsize="21600,21600">
            <v:path/>
            <v:fill on="f" focussize="0,0"/>
            <v:stroke on="f"/>
            <v:imagedata r:id="rId186" o:title=""/>
            <o:lock v:ext="edit" aspectratio="t"/>
            <w10:wrap type="none"/>
            <w10:anchorlock/>
          </v:shape>
          <o:OLEObject Type="Embed" ProgID="Equation.KSEE3" ShapeID="_x0000_i1118" DrawAspect="Content" ObjectID="_1468075816" r:id="rId194">
            <o:LockedField>false</o:LockedField>
          </o:OLEObject>
        </w:object>
      </w:r>
      <w:r>
        <w:rPr>
          <w:rFonts w:hint="eastAsia" w:eastAsia="宋体" w:cs="Times New Roman"/>
          <w:sz w:val="24"/>
          <w:szCs w:val="24"/>
          <w:lang w:val="en-US" w:eastAsia="zh-CN"/>
        </w:rPr>
        <w:t>为</w:t>
      </w:r>
      <w:r>
        <w:rPr>
          <w:rFonts w:hint="eastAsia" w:ascii="Times New Roman" w:hAnsi="Times New Roman" w:eastAsia="宋体" w:cs="Times New Roman"/>
          <w:position w:val="0"/>
          <w:sz w:val="24"/>
          <w:szCs w:val="24"/>
          <w:highlight w:val="none"/>
          <w:lang w:eastAsia="zh-CN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80" w:firstLineChars="200"/>
        <w:jc w:val="center"/>
        <w:textAlignment w:val="auto"/>
        <w:outlineLvl w:val="9"/>
        <w:rPr>
          <w:rFonts w:hint="default" w:ascii="Times New Roman" w:hAnsi="Times New Roman" w:eastAsia="宋体" w:cs="Times New Roman"/>
          <w:position w:val="0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="宋体" w:cs="Times New Roman"/>
          <w:position w:val="-28"/>
          <w:sz w:val="24"/>
          <w:szCs w:val="24"/>
          <w:highlight w:val="none"/>
          <w:lang w:eastAsia="zh-CN"/>
        </w:rPr>
        <w:object>
          <v:shape id="_x0000_i1119" o:spt="75" type="#_x0000_t75" style="height:33pt;width:159pt;" o:ole="t" filled="f" o:preferrelative="t" stroked="f" coordsize="21600,21600">
            <v:path/>
            <v:fill on="f" focussize="0,0"/>
            <v:stroke on="f"/>
            <v:imagedata r:id="rId196" o:title=""/>
            <o:lock v:ext="edit" aspectratio="t"/>
            <w10:wrap type="none"/>
            <w10:anchorlock/>
          </v:shape>
          <o:OLEObject Type="Embed" ProgID="Equation.KSEE3" ShapeID="_x0000_i1119" DrawAspect="Content" ObjectID="_1468075817" r:id="rId195">
            <o:LockedField>false</o:LockedField>
          </o:OLEObject>
        </w:objec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outlineLvl w:val="9"/>
        <w:rPr>
          <w:rFonts w:hint="eastAsia" w:ascii="黑体" w:hAnsi="黑体" w:eastAsia="黑体" w:cs="黑体"/>
          <w:b w:val="0"/>
          <w:bCs/>
          <w:sz w:val="24"/>
          <w:szCs w:val="24"/>
        </w:rPr>
      </w:pPr>
      <w:r>
        <w:rPr>
          <w:rFonts w:hint="default" w:ascii="黑体" w:hAnsi="黑体" w:eastAsia="黑体" w:cs="黑体"/>
          <w:b w:val="0"/>
          <w:bCs/>
          <w:sz w:val="24"/>
          <w:szCs w:val="24"/>
          <w:lang w:val="en-US" w:eastAsia="zh-CN"/>
        </w:rPr>
        <w:t>D.</w:t>
      </w:r>
      <w:r>
        <w:rPr>
          <w:rFonts w:hint="eastAsia" w:ascii="黑体" w:hAnsi="黑体" w:eastAsia="黑体" w:cs="黑体"/>
          <w:b w:val="0"/>
          <w:bCs/>
          <w:sz w:val="24"/>
          <w:szCs w:val="24"/>
          <w:lang w:val="en-US" w:eastAsia="zh-CN"/>
        </w:rPr>
        <w:t xml:space="preserve">5 </w:t>
      </w:r>
      <w:r>
        <w:rPr>
          <w:rFonts w:hint="eastAsia" w:ascii="黑体" w:hAnsi="黑体" w:eastAsia="黑体" w:cs="黑体"/>
          <w:b w:val="0"/>
          <w:bCs/>
          <w:sz w:val="24"/>
          <w:szCs w:val="24"/>
        </w:rPr>
        <w:t>合成标准不确定度计算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80" w:firstLineChars="200"/>
        <w:jc w:val="left"/>
        <w:textAlignment w:val="auto"/>
        <w:outlineLvl w:val="9"/>
        <w:rPr>
          <w:rFonts w:hint="default" w:eastAsia="宋体" w:cs="Times New Roman"/>
          <w:sz w:val="24"/>
          <w:szCs w:val="24"/>
          <w:lang w:val="en-US" w:eastAsia="zh-CN"/>
        </w:rPr>
      </w:pPr>
      <w:r>
        <w:rPr>
          <w:rFonts w:hint="eastAsia" w:eastAsia="宋体" w:cs="Times New Roman"/>
          <w:sz w:val="24"/>
          <w:szCs w:val="24"/>
          <w:lang w:val="en-US" w:eastAsia="zh-CN"/>
        </w:rPr>
        <w:t>标准不确定度分</w:t>
      </w:r>
      <w:r>
        <w:rPr>
          <w:rFonts w:hint="eastAsia" w:cs="Times New Roman"/>
          <w:sz w:val="24"/>
          <w:szCs w:val="24"/>
          <w:lang w:val="en-US" w:eastAsia="zh-CN"/>
        </w:rPr>
        <w:t>量</w:t>
      </w:r>
      <w:r>
        <w:rPr>
          <w:rFonts w:hint="eastAsia" w:eastAsia="宋体" w:cs="Times New Roman"/>
          <w:sz w:val="24"/>
          <w:szCs w:val="24"/>
          <w:lang w:val="en-US" w:eastAsia="zh-CN"/>
        </w:rPr>
        <w:t>见表</w:t>
      </w:r>
      <w:r>
        <w:rPr>
          <w:rFonts w:hint="default" w:eastAsia="宋体" w:cs="Times New Roman"/>
          <w:sz w:val="24"/>
          <w:szCs w:val="24"/>
          <w:lang w:val="en-US" w:eastAsia="zh-CN"/>
        </w:rPr>
        <w:t>D.</w:t>
      </w:r>
      <w:r>
        <w:rPr>
          <w:rFonts w:hint="eastAsia" w:eastAsia="宋体" w:cs="Times New Roman"/>
          <w:sz w:val="24"/>
          <w:szCs w:val="24"/>
          <w:lang w:val="en-US" w:eastAsia="zh-CN"/>
        </w:rPr>
        <w:t>2。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center"/>
        <w:textAlignment w:val="auto"/>
        <w:outlineLvl w:val="9"/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sz w:val="21"/>
          <w:szCs w:val="21"/>
          <w:lang w:val="en-US" w:eastAsia="zh-CN"/>
        </w:rPr>
        <w:t>表</w:t>
      </w:r>
      <w:r>
        <w:rPr>
          <w:rFonts w:hint="default" w:ascii="黑体" w:hAnsi="黑体" w:eastAsia="黑体" w:cs="黑体"/>
          <w:sz w:val="21"/>
          <w:szCs w:val="21"/>
          <w:lang w:val="en-US" w:eastAsia="zh-CN"/>
        </w:rPr>
        <w:t>D</w:t>
      </w:r>
      <w:r>
        <w:rPr>
          <w:rFonts w:hint="eastAsia" w:ascii="黑体" w:hAnsi="黑体" w:eastAsia="黑体" w:cs="黑体"/>
          <w:sz w:val="21"/>
          <w:szCs w:val="21"/>
          <w:lang w:val="en-US" w:eastAsia="zh-CN"/>
        </w:rPr>
        <w:t>.2 标准不确定度来源汇总表</w:t>
      </w:r>
    </w:p>
    <w:tbl>
      <w:tblPr>
        <w:tblStyle w:val="2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64"/>
        <w:gridCol w:w="2364"/>
        <w:gridCol w:w="2364"/>
        <w:gridCol w:w="236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3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center"/>
              <w:outlineLvl w:val="9"/>
              <w:rPr>
                <w:rFonts w:hint="eastAsia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标准不确定度来源</w:t>
            </w:r>
          </w:p>
        </w:tc>
        <w:tc>
          <w:tcPr>
            <w:tcW w:w="23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center"/>
              <w:outlineLvl w:val="9"/>
              <w:rPr>
                <w:rFonts w:hint="default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标准不确定度符号</w:t>
            </w:r>
          </w:p>
        </w:tc>
        <w:tc>
          <w:tcPr>
            <w:tcW w:w="23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center"/>
              <w:outlineLvl w:val="9"/>
              <w:rPr>
                <w:rFonts w:hint="default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标准不确定度</w:t>
            </w:r>
            <w:r>
              <w:rPr>
                <w:rFonts w:hint="eastAsia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（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℃</w:t>
            </w:r>
            <w:r>
              <w:rPr>
                <w:rFonts w:hint="eastAsia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）</w:t>
            </w:r>
          </w:p>
        </w:tc>
        <w:tc>
          <w:tcPr>
            <w:tcW w:w="23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center"/>
              <w:outlineLvl w:val="9"/>
              <w:rPr>
                <w:rFonts w:hint="default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灵敏系数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364" w:type="dxa"/>
            <w:vAlign w:val="center"/>
          </w:tcPr>
          <w:p>
            <w:pPr>
              <w:pStyle w:val="21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标准物质证书</w:t>
            </w:r>
          </w:p>
        </w:tc>
        <w:tc>
          <w:tcPr>
            <w:tcW w:w="23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center"/>
              <w:outlineLvl w:val="9"/>
              <w:rPr>
                <w:rFonts w:hint="eastAsia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position w:val="-14"/>
                <w:szCs w:val="24"/>
                <w:highlight w:val="none"/>
                <w:lang w:val="en-US" w:eastAsia="zh-CN"/>
              </w:rPr>
              <w:object>
                <v:shape id="_x0000_i1120" o:spt="75" type="#_x0000_t75" style="height:19pt;width:36pt;" o:ole="t" filled="f" o:preferrelative="t" stroked="f" coordsize="21600,21600">
                  <v:path/>
                  <v:fill on="f" focussize="0,0"/>
                  <v:stroke on="f"/>
                  <v:imagedata r:id="rId184" o:title=""/>
                  <o:lock v:ext="edit" aspectratio="t"/>
                  <w10:wrap type="none"/>
                  <w10:anchorlock/>
                </v:shape>
                <o:OLEObject Type="Embed" ProgID="Equation.KSEE3" ShapeID="_x0000_i1120" DrawAspect="Content" ObjectID="_1468075818" r:id="rId197">
                  <o:LockedField>false</o:LockedField>
                </o:OLEObject>
              </w:object>
            </w:r>
          </w:p>
        </w:tc>
        <w:tc>
          <w:tcPr>
            <w:tcW w:w="23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center"/>
              <w:outlineLvl w:val="9"/>
              <w:rPr>
                <w:rFonts w:hint="default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0.13</w:t>
            </w:r>
          </w:p>
        </w:tc>
        <w:tc>
          <w:tcPr>
            <w:tcW w:w="23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center"/>
              <w:outlineLvl w:val="9"/>
              <w:rPr>
                <w:rFonts w:hint="default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-1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3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center"/>
              <w:outlineLvl w:val="9"/>
              <w:rPr>
                <w:rFonts w:hint="default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测量重复性</w:t>
            </w:r>
          </w:p>
        </w:tc>
        <w:tc>
          <w:tcPr>
            <w:tcW w:w="23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center"/>
              <w:outlineLvl w:val="9"/>
              <w:rPr>
                <w:rFonts w:hint="eastAsia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position w:val="-12"/>
                <w:szCs w:val="24"/>
                <w:highlight w:val="none"/>
                <w:lang w:val="en-US" w:eastAsia="zh-CN"/>
              </w:rPr>
              <w:object>
                <v:shape id="_x0000_i1121" o:spt="75" type="#_x0000_t75" style="height:20pt;width:30pt;" o:ole="t" filled="f" o:preferrelative="t" stroked="f" coordsize="21600,21600">
                  <v:path/>
                  <v:fill on="f" focussize="0,0"/>
                  <v:stroke on="f"/>
                  <v:imagedata r:id="rId186" o:title=""/>
                  <o:lock v:ext="edit" aspectratio="t"/>
                  <w10:wrap type="none"/>
                  <w10:anchorlock/>
                </v:shape>
                <o:OLEObject Type="Embed" ProgID="Equation.KSEE3" ShapeID="_x0000_i1121" DrawAspect="Content" ObjectID="_1468075819" r:id="rId198">
                  <o:LockedField>false</o:LockedField>
                </o:OLEObject>
              </w:object>
            </w:r>
          </w:p>
        </w:tc>
        <w:tc>
          <w:tcPr>
            <w:tcW w:w="23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center"/>
              <w:outlineLvl w:val="9"/>
              <w:rPr>
                <w:rFonts w:hint="default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0.26</w:t>
            </w:r>
          </w:p>
        </w:tc>
        <w:tc>
          <w:tcPr>
            <w:tcW w:w="23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center"/>
              <w:outlineLvl w:val="9"/>
              <w:rPr>
                <w:rFonts w:hint="default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313" w:beforeLines="100" w:line="360" w:lineRule="auto"/>
        <w:ind w:firstLine="480" w:firstLineChars="200"/>
        <w:jc w:val="left"/>
        <w:textAlignment w:val="auto"/>
        <w:outlineLvl w:val="9"/>
        <w:rPr>
          <w:rFonts w:hint="eastAsia" w:eastAsia="宋体" w:cs="Times New Roman"/>
          <w:sz w:val="24"/>
          <w:szCs w:val="24"/>
          <w:lang w:val="en-US" w:eastAsia="zh-CN"/>
        </w:rPr>
      </w:pPr>
      <w:r>
        <w:rPr>
          <w:rFonts w:hint="default" w:eastAsia="宋体" w:cs="Times New Roman"/>
          <w:sz w:val="24"/>
          <w:szCs w:val="24"/>
          <w:lang w:val="en-US" w:eastAsia="zh-CN"/>
        </w:rPr>
        <w:t>以上两个分量</w:t>
      </w:r>
      <m:oMath>
        <m:sSub>
          <m:sSubPr>
            <m:ctrlPr>
              <w:rPr>
                <w:rFonts w:hint="default" w:ascii="DejaVu Math TeX Gyre" w:hAnsi="DejaVu Math TeX Gyre" w:cs="Times New Roman Italic"/>
                <w:i/>
                <w:iCs w:val="0"/>
                <w:position w:val="0"/>
                <w:sz w:val="24"/>
                <w:szCs w:val="24"/>
                <w:highlight w:val="none"/>
                <w:lang w:val="en-US"/>
              </w:rPr>
            </m:ctrlPr>
          </m:sSubPr>
          <m:e>
            <m:r>
              <m:rPr>
                <m:nor/>
              </m:rPr>
              <w:rPr>
                <w:rFonts w:hint="default" w:ascii="Times New Roman" w:hAnsi="Times New Roman" w:cs="Times New Roman Italic"/>
                <w:i/>
                <w:iCs w:val="0"/>
                <w:position w:val="0"/>
                <w:sz w:val="24"/>
                <w:szCs w:val="24"/>
                <w:highlight w:val="none"/>
                <w:lang w:val="en-US"/>
              </w:rPr>
              <m:t>u</m:t>
            </m:r>
            <m:ctrlPr>
              <w:rPr>
                <w:rFonts w:hint="default" w:ascii="DejaVu Math TeX Gyre" w:hAnsi="DejaVu Math TeX Gyre" w:cs="Times New Roman Italic"/>
                <w:i/>
                <w:iCs w:val="0"/>
                <w:position w:val="0"/>
                <w:sz w:val="24"/>
                <w:szCs w:val="24"/>
                <w:highlight w:val="none"/>
                <w:lang w:val="en-US"/>
              </w:rPr>
            </m:ctrlPr>
          </m:e>
          <m:sub>
            <m:r>
              <m:rPr>
                <m:nor/>
                <m:sty m:val="p"/>
              </m:rPr>
              <w:rPr>
                <w:rFonts w:hint="default" w:cs="Times New Roman Italic"/>
                <w:b w:val="0"/>
                <w:i w:val="0"/>
                <w:iCs w:val="0"/>
                <w:position w:val="0"/>
                <w:sz w:val="24"/>
                <w:szCs w:val="24"/>
                <w:highlight w:val="none"/>
                <w:lang w:val="en-US" w:eastAsia="zh-CN"/>
              </w:rPr>
              <m:t>1</m:t>
            </m:r>
            <m:ctrlPr>
              <w:rPr>
                <w:rFonts w:hint="default" w:ascii="DejaVu Math TeX Gyre" w:hAnsi="DejaVu Math TeX Gyre" w:cs="Times New Roman Italic"/>
                <w:i/>
                <w:iCs w:val="0"/>
                <w:position w:val="0"/>
                <w:sz w:val="24"/>
                <w:szCs w:val="24"/>
                <w:highlight w:val="none"/>
                <w:lang w:val="en-US"/>
              </w:rPr>
            </m:ctrlPr>
          </m:sub>
        </m:sSub>
      </m:oMath>
      <w:r>
        <w:rPr>
          <w:rFonts w:hint="default" w:eastAsia="宋体" w:cs="Times New Roman"/>
          <w:sz w:val="24"/>
          <w:szCs w:val="24"/>
          <w:lang w:val="en-US" w:eastAsia="zh-CN"/>
        </w:rPr>
        <w:t>和</w:t>
      </w:r>
      <m:oMath>
        <m:sSub>
          <m:sSubPr>
            <m:ctrlPr>
              <w:rPr>
                <w:rFonts w:hint="default" w:ascii="DejaVu Math TeX Gyre" w:hAnsi="DejaVu Math TeX Gyre" w:cs="Times New Roman Italic"/>
                <w:i/>
                <w:iCs w:val="0"/>
                <w:position w:val="0"/>
                <w:sz w:val="24"/>
                <w:szCs w:val="24"/>
                <w:highlight w:val="none"/>
                <w:lang w:val="en-US"/>
              </w:rPr>
            </m:ctrlPr>
          </m:sSubPr>
          <m:e>
            <m:r>
              <m:rPr>
                <m:nor/>
              </m:rPr>
              <w:rPr>
                <w:rFonts w:hint="default" w:ascii="Times New Roman" w:hAnsi="Times New Roman" w:cs="Times New Roman Italic"/>
                <w:i/>
                <w:iCs w:val="0"/>
                <w:position w:val="0"/>
                <w:sz w:val="24"/>
                <w:szCs w:val="24"/>
                <w:highlight w:val="none"/>
                <w:lang w:val="en-US"/>
              </w:rPr>
              <m:t>u</m:t>
            </m:r>
            <m:ctrlPr>
              <w:rPr>
                <w:rFonts w:hint="default" w:ascii="DejaVu Math TeX Gyre" w:hAnsi="DejaVu Math TeX Gyre" w:cs="Times New Roman Italic"/>
                <w:i/>
                <w:iCs w:val="0"/>
                <w:position w:val="0"/>
                <w:sz w:val="24"/>
                <w:szCs w:val="24"/>
                <w:highlight w:val="none"/>
                <w:lang w:val="en-US"/>
              </w:rPr>
            </m:ctrlPr>
          </m:e>
          <m:sub>
            <m:r>
              <m:rPr>
                <m:nor/>
                <m:sty m:val="p"/>
              </m:rPr>
              <w:rPr>
                <w:rFonts w:hint="default" w:cs="Times New Roman Italic"/>
                <w:b w:val="0"/>
                <w:i w:val="0"/>
                <w:iCs w:val="0"/>
                <w:position w:val="0"/>
                <w:sz w:val="24"/>
                <w:szCs w:val="24"/>
                <w:highlight w:val="none"/>
                <w:lang w:val="en-US"/>
              </w:rPr>
              <m:t>2</m:t>
            </m:r>
            <m:ctrlPr>
              <w:rPr>
                <w:rFonts w:hint="default" w:ascii="DejaVu Math TeX Gyre" w:hAnsi="DejaVu Math TeX Gyre" w:cs="Times New Roman Italic"/>
                <w:i/>
                <w:iCs w:val="0"/>
                <w:position w:val="0"/>
                <w:sz w:val="24"/>
                <w:szCs w:val="24"/>
                <w:highlight w:val="none"/>
                <w:lang w:val="en-US"/>
              </w:rPr>
            </m:ctrlPr>
          </m:sub>
        </m:sSub>
      </m:oMath>
      <w:r>
        <w:rPr>
          <w:rFonts w:hint="default" w:eastAsia="宋体" w:cs="Times New Roman"/>
          <w:sz w:val="24"/>
          <w:szCs w:val="24"/>
          <w:lang w:val="en-US" w:eastAsia="zh-CN"/>
        </w:rPr>
        <w:t>相互独立，相关系数为0</w:t>
      </w:r>
      <w:r>
        <w:rPr>
          <w:rFonts w:hint="eastAsia" w:eastAsia="宋体" w:cs="Times New Roman"/>
          <w:sz w:val="24"/>
          <w:szCs w:val="24"/>
          <w:lang w:val="en-US" w:eastAsia="zh-CN"/>
        </w:rPr>
        <w:t>，合成标准不确定度为：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80" w:firstLineChars="200"/>
        <w:jc w:val="center"/>
        <w:textAlignment w:val="auto"/>
        <w:outlineLvl w:val="9"/>
        <w:rPr>
          <w:rFonts w:hint="default" w:ascii="Times New Roman" w:hAnsi="Times New Roman" w:eastAsia="宋体" w:cs="Times New Roman"/>
          <w:b/>
          <w:color w:val="000000"/>
          <w:sz w:val="24"/>
          <w:szCs w:val="24"/>
          <w:lang w:val="en-US" w:eastAsia="zh-CN"/>
        </w:rPr>
      </w:pPr>
      <w:r>
        <w:rPr>
          <w:rFonts w:hint="default" w:ascii="DejaVu Math TeX Gyre" w:hAnsi="DejaVu Math TeX Gyre" w:cs="Times New Roman"/>
          <w:i/>
          <w:iCs w:val="0"/>
          <w:position w:val="-16"/>
          <w:sz w:val="24"/>
          <w:szCs w:val="24"/>
          <w:highlight w:val="none"/>
          <w:lang w:val="en-US"/>
        </w:rPr>
        <w:object>
          <v:shape id="_x0000_i1122" o:spt="75" type="#_x0000_t75" style="height:24.95pt;width:327pt;" o:ole="t" filled="f" o:preferrelative="t" stroked="f" coordsize="21600,21600">
            <v:path/>
            <v:fill on="f" focussize="0,0"/>
            <v:stroke on="f"/>
            <v:imagedata r:id="rId200" o:title=""/>
            <o:lock v:ext="edit" aspectratio="t"/>
            <w10:wrap type="none"/>
            <w10:anchorlock/>
          </v:shape>
          <o:OLEObject Type="Embed" ProgID="Equation.KSEE3" ShapeID="_x0000_i1122" DrawAspect="Content" ObjectID="_1468075820" r:id="rId199">
            <o:LockedField>false</o:LockedField>
          </o:OLEObject>
        </w:objec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outlineLvl w:val="9"/>
        <w:rPr>
          <w:rFonts w:hint="default" w:ascii="Times New Roman" w:hAnsi="Times New Roman" w:eastAsia="宋体" w:cs="Times New Roman"/>
          <w:b w:val="0"/>
          <w:bCs/>
          <w:color w:val="000000"/>
          <w:sz w:val="24"/>
          <w:szCs w:val="24"/>
          <w:lang w:eastAsia="zh-CN"/>
        </w:rPr>
      </w:pPr>
      <w:r>
        <w:rPr>
          <w:rFonts w:hint="default" w:ascii="黑体" w:hAnsi="黑体" w:eastAsia="黑体" w:cs="黑体"/>
          <w:b w:val="0"/>
          <w:bCs/>
          <w:color w:val="000000"/>
          <w:sz w:val="24"/>
          <w:szCs w:val="24"/>
          <w:lang w:val="en-US" w:eastAsia="zh-CN"/>
        </w:rPr>
        <w:t>D</w:t>
      </w:r>
      <w:r>
        <w:rPr>
          <w:rFonts w:hint="eastAsia" w:ascii="黑体" w:hAnsi="黑体" w:eastAsia="黑体" w:cs="黑体"/>
          <w:b w:val="0"/>
          <w:bCs/>
          <w:color w:val="000000"/>
          <w:sz w:val="24"/>
          <w:szCs w:val="24"/>
          <w:lang w:val="en-US" w:eastAsia="zh-CN"/>
        </w:rPr>
        <w:t xml:space="preserve">.6 </w:t>
      </w:r>
      <w:r>
        <w:rPr>
          <w:rFonts w:hint="eastAsia" w:ascii="黑体" w:hAnsi="黑体" w:eastAsia="黑体" w:cs="黑体"/>
          <w:b w:val="0"/>
          <w:bCs/>
          <w:color w:val="000000"/>
          <w:sz w:val="24"/>
          <w:szCs w:val="24"/>
        </w:rPr>
        <w:t>扩展不确定度计算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80" w:firstLineChars="200"/>
        <w:textAlignment w:val="auto"/>
        <w:outlineLvl w:val="9"/>
        <w:rPr>
          <w:rFonts w:hint="default" w:ascii="Times New Roman" w:hAnsi="Times New Roman" w:eastAsia="宋体" w:cs="Times New Roman"/>
          <w:color w:val="000000"/>
          <w:sz w:val="24"/>
          <w:szCs w:val="24"/>
          <w:highlight w:val="yellow"/>
          <w:lang w:eastAsia="zh-CN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取包含因子</w:t>
      </w:r>
      <w:r>
        <w:rPr>
          <w:rFonts w:hint="default" w:ascii="Times New Roman" w:hAnsi="Times New Roman" w:eastAsia="宋体" w:cs="Times New Roman"/>
          <w:i/>
          <w:color w:val="000000"/>
          <w:position w:val="-6"/>
          <w:sz w:val="24"/>
          <w:szCs w:val="24"/>
        </w:rPr>
        <w:object>
          <v:shape id="_x0000_i1123" o:spt="75" type="#_x0000_t75" style="height:13.95pt;width:29pt;" o:ole="t" filled="f" o:preferrelative="t" stroked="f" coordsize="21600,21600">
            <v:path/>
            <v:fill on="f" alignshape="1" focussize="0,0"/>
            <v:stroke on="f"/>
            <v:imagedata r:id="rId202" o:title=""/>
            <o:lock v:ext="edit" aspectratio="t"/>
            <w10:wrap type="none"/>
            <w10:anchorlock/>
          </v:shape>
          <o:OLEObject Type="Embed" ProgID="Equation.3" ShapeID="_x0000_i1123" DrawAspect="Content" ObjectID="_1468075821" r:id="rId201">
            <o:LockedField>false</o:LockedField>
          </o:OLEObject>
        </w:objec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eastAsia="zh-CN"/>
        </w:rPr>
        <w:t>，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扩展不确定度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eastAsia="zh-CN"/>
        </w:rPr>
        <w:t>为：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center"/>
        <w:textAlignment w:val="auto"/>
        <w:outlineLvl w:val="9"/>
        <w:rPr>
          <w:rFonts w:hint="eastAsia" w:ascii="Times New Roman" w:hAnsi="Times New Roman" w:eastAsia="宋体" w:cs="Times New Roman"/>
          <w:color w:val="000000"/>
          <w:position w:val="-12"/>
          <w:sz w:val="24"/>
          <w:szCs w:val="24"/>
          <w:lang w:val="en-US" w:eastAsia="zh-CN"/>
        </w:rPr>
      </w:pPr>
      <w:r>
        <w:rPr>
          <w:rFonts w:hint="eastAsia" w:hAnsi="Times New Roman" w:eastAsia="宋体" w:cs="Times New Roman Italic"/>
          <w:i w:val="0"/>
          <w:iCs w:val="0"/>
          <w:position w:val="-12"/>
          <w:sz w:val="24"/>
          <w:szCs w:val="24"/>
          <w:highlight w:val="none"/>
          <w:lang w:val="en-US" w:eastAsia="zh-CN"/>
        </w:rPr>
        <w:object>
          <v:shape id="_x0000_i1124" o:spt="75" type="#_x0000_t75" style="height:18pt;width:196pt;" o:ole="t" filled="f" o:preferrelative="t" stroked="f" coordsize="21600,21600">
            <v:path/>
            <v:fill on="f" focussize="0,0"/>
            <v:stroke on="f"/>
            <v:imagedata r:id="rId204" o:title=""/>
            <o:lock v:ext="edit" aspectratio="t"/>
            <w10:wrap type="none"/>
            <w10:anchorlock/>
          </v:shape>
          <o:OLEObject Type="Embed" ProgID="Equation.KSEE3" ShapeID="_x0000_i1124" DrawAspect="Content" ObjectID="_1468075822" r:id="rId203">
            <o:LockedField>false</o:LockedField>
          </o:OLEObject>
        </w:object>
      </w:r>
      <w:r>
        <w:rPr>
          <w:rFonts w:hint="eastAsia" w:cs="Times New Roman Italic"/>
          <w:i w:val="0"/>
          <w:iCs w:val="0"/>
          <w:position w:val="0"/>
          <w:sz w:val="24"/>
          <w:szCs w:val="24"/>
          <w:highlight w:val="none"/>
          <w:lang w:val="en-US" w:eastAsia="zh-CN"/>
        </w:rPr>
        <w:t xml:space="preserve">  （</w:t>
      </w:r>
      <w:r>
        <w:rPr>
          <w:rFonts w:hint="eastAsia" w:cs="Times New Roman Italic"/>
          <w:i/>
          <w:iCs/>
          <w:position w:val="0"/>
          <w:sz w:val="24"/>
          <w:szCs w:val="24"/>
          <w:highlight w:val="none"/>
          <w:lang w:val="en-US" w:eastAsia="zh-CN"/>
        </w:rPr>
        <w:t>k=2</w:t>
      </w:r>
      <w:r>
        <w:rPr>
          <w:rFonts w:hint="eastAsia" w:cs="Times New Roman Italic"/>
          <w:i w:val="0"/>
          <w:iCs w:val="0"/>
          <w:position w:val="0"/>
          <w:sz w:val="24"/>
          <w:szCs w:val="24"/>
          <w:highlight w:val="none"/>
          <w:lang w:val="en-US" w:eastAsia="zh-CN"/>
        </w:rPr>
        <w:t xml:space="preserve">） </w:t>
      </w:r>
      <w:bookmarkEnd w:id="224"/>
      <w:bookmarkEnd w:id="225"/>
      <w:bookmarkEnd w:id="226"/>
      <w:bookmarkEnd w:id="227"/>
      <w:bookmarkEnd w:id="228"/>
      <w:bookmarkEnd w:id="229"/>
      <w:bookmarkEnd w:id="230"/>
      <w:bookmarkEnd w:id="244"/>
      <w:bookmarkEnd w:id="245"/>
      <w:bookmarkEnd w:id="246"/>
      <w:bookmarkEnd w:id="247"/>
      <w:bookmarkEnd w:id="248"/>
      <w:bookmarkEnd w:id="249"/>
      <w:bookmarkEnd w:id="252"/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jc w:val="center"/>
        <w:textAlignment w:val="auto"/>
        <w:outlineLvl w:val="9"/>
        <w:rPr>
          <w:rFonts w:hint="default" w:ascii="Times New Roman" w:hAnsi="Times New Roman" w:eastAsia="宋体" w:cs="Times New Roman"/>
          <w:position w:val="-10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color w:val="000000"/>
          <w:position w:val="-12"/>
          <w:sz w:val="24"/>
          <w:szCs w:val="24"/>
          <w:lang w:val="en-US" w:eastAsia="zh-CN"/>
        </w:rPr>
        <w:t>—————————</w:t>
      </w:r>
    </w:p>
    <w:sectPr>
      <w:footerReference r:id="rId13" w:type="default"/>
      <w:pgSz w:w="11907" w:h="16839"/>
      <w:pgMar w:top="1418" w:right="1249" w:bottom="1134" w:left="1418" w:header="1021" w:footer="737" w:gutter="0"/>
      <w:pgBorders w:offsetFrom="page">
        <w:top w:val="none" w:sz="0" w:space="0"/>
        <w:left w:val="none" w:sz="0" w:space="0"/>
        <w:bottom w:val="none" w:sz="0" w:space="0"/>
        <w:right w:val="none" w:sz="0" w:space="0"/>
      </w:pgBorders>
      <w:pgNumType w:fmt="decimal"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imes New Roman Italic">
    <w:altName w:val="Times New Roman"/>
    <w:panose1 w:val="02020503050405090304"/>
    <w:charset w:val="00"/>
    <w:family w:val="auto"/>
    <w:pitch w:val="default"/>
    <w:sig w:usb0="00000000" w:usb1="00000000" w:usb2="00000001" w:usb3="00000000" w:csb0="400001BF" w:csb1="DFF7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Franklin Gothic Medium">
    <w:panose1 w:val="020B0603020102020204"/>
    <w:charset w:val="00"/>
    <w:family w:val="swiss"/>
    <w:pitch w:val="default"/>
    <w:sig w:usb0="00000287" w:usb1="00000000" w:usb2="00000000" w:usb3="00000000" w:csb0="2000009F" w:csb1="DFD70000"/>
  </w:font>
  <w:font w:name="Cambria Math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E-BZ">
    <w:altName w:val="Segoe Print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DejaVu Math TeX Gyre">
    <w:panose1 w:val="02000503000000000000"/>
    <w:charset w:val="00"/>
    <w:family w:val="auto"/>
    <w:pitch w:val="default"/>
    <w:sig w:usb0="A10000EF" w:usb1="4201F9EE" w:usb2="02000000" w:usb3="00000000" w:csb0="60000193" w:csb1="0DD4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0"/>
      <w:rPr>
        <w:rStyle w:val="28"/>
      </w:rPr>
    </w:pPr>
    <w:r>
      <w:fldChar w:fldCharType="begin"/>
    </w:r>
    <w:r>
      <w:rPr>
        <w:rStyle w:val="28"/>
      </w:rPr>
      <w:instrText xml:space="preserve">PAGE  </w:instrText>
    </w:r>
    <w: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3"/>
      <w:ind w:right="360"/>
      <w:rPr>
        <w:rStyle w:val="28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3"/>
      <w:framePr w:wrap="around" w:vAnchor="text" w:hAnchor="margin" w:xAlign="center" w:y="1"/>
      <w:rPr>
        <w:rStyle w:val="28"/>
      </w:rPr>
    </w:pPr>
    <w:r>
      <w:fldChar w:fldCharType="begin"/>
    </w:r>
    <w:r>
      <w:rPr>
        <w:rStyle w:val="28"/>
      </w:rPr>
      <w:instrText xml:space="preserve">PAGE  </w:instrText>
    </w:r>
    <w:r>
      <w:fldChar w:fldCharType="separate"/>
    </w:r>
    <w:r>
      <w:rPr>
        <w:rStyle w:val="28"/>
      </w:rPr>
      <w:t>II</w:t>
    </w:r>
    <w:r>
      <w:fldChar w:fldCharType="end"/>
    </w:r>
  </w:p>
  <w:p>
    <w:pPr>
      <w:pStyle w:val="80"/>
      <w:ind w:right="360"/>
      <w:rPr>
        <w:rStyle w:val="28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1"/>
      <w:jc w:val="both"/>
      <w:rPr>
        <w:rStyle w:val="28"/>
        <w:rFonts w:hint="eastAsia" w:ascii="仿宋_GB2312" w:eastAsia="仿宋_GB2312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0" name="文本框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2700">
                        <a:noFill/>
                      </a:ln>
                    </wps:spPr>
                    <wps:txbx>
                      <w:txbxContent>
                        <w:p>
                          <w:pPr>
                            <w:pStyle w:val="1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I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31" o:spid="_x0000_s1026" o:spt="202" type="#_x0000_t202" style="position:absolute;left:0pt;margin-top:0pt;height:144pt;width:144pt;mso-position-horizontal:outside;mso-position-horizontal-relative:margin;mso-wrap-style:none;z-index:251663360;mso-width-relative:page;mso-height-relative:page;" filled="f" stroked="f" coordsize="21600,21600" o:gfxdata="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">
              <v:fill on="f" focussize="0,0"/>
              <v:stroke on="f" weight="1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I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posOffset>3093720</wp:posOffset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9" name="文本框 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2700">
                        <a:noFill/>
                      </a:ln>
                    </wps:spPr>
                    <wps:txbx>
                      <w:txbxContent>
                        <w:p/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6" o:spid="_x0000_s1026" o:spt="202" type="#_x0000_t202" style="position:absolute;left:0pt;margin-left:243.6pt;margin-top:0pt;height:144pt;width:144pt;mso-position-horizontal-relative:margin;mso-wrap-style:none;z-index:251662336;mso-width-relative:page;mso-height-relative:page;" filled="f" stroked="f" coordsize="21600,21600" o:gfxdata="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D+BatX1wAA&#10;AAgBAAAPAAAAAAAAAAEAIAAAACIAAABkcnMvZG93bnJldi54bWxQSwECFAAUAAAACACHTuJA90ak&#10;7uYBAADKAwAADgAAAAAAAAABACAAAAAmAQAAZHJzL2Uyb0RvYy54bWxQSwUGAAAAAAYABgBZAQAA&#10;fgUAAAAA&#10;">
              <v:fill on="f" focussize="0,0"/>
              <v:stroke on="f" weight="1pt"/>
              <v:imagedata o:title=""/>
              <o:lock v:ext="edit" aspectratio="f"/>
              <v:textbox inset="0mm,0mm,0mm,0mm" style="mso-fit-shape-to-text:t;">
                <w:txbxContent>
                  <w:p/>
                </w:txbxContent>
              </v:textbox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1"/>
      <w:jc w:val="both"/>
      <w:rPr>
        <w:rStyle w:val="28"/>
        <w:rFonts w:hint="eastAsia" w:ascii="仿宋_GB2312" w:eastAsia="仿宋_GB2312"/>
      </w:rPr>
    </w:pPr>
    <w: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8" name="文本框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2700">
                        <a:noFill/>
                      </a:ln>
                    </wps:spPr>
                    <wps:txbx>
                      <w:txbxContent>
                        <w:p>
                          <w:pPr>
                            <w:pStyle w:val="13"/>
                            <w:jc w:val="center"/>
                            <w:rPr>
                              <w:rFonts w:hint="eastAsia"/>
                            </w:rPr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1" o:spid="_x0000_s1026" o:spt="202" type="#_x0000_t202" style="position:absolute;left:0pt;margin-top:0pt;height:144pt;width:144pt;mso-position-horizontal:outside;mso-position-horizontal-relative:margin;mso-wrap-style:none;z-index:251661312;mso-width-relative:page;mso-height-relative:page;" filled="f" stroked="f" coordsize="21600,21600" o:gfxdata="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cifdr9MAAAAFAQAA&#10;DwAAAAAAAAABACAAAAAiAAAAZHJzL2Rvd25yZXYueG1sUEsBAhQAFAAAAAgAh07iQPRMzy3lAQAA&#10;ygMAAA4AAAAAAAAAAQAgAAAAIgEAAGRycy9lMm9Eb2MueG1sUEsFBgAAAAAGAAYAWQEAAHkFAAAA&#10;AA==&#10;">
              <v:fill on="f" focussize="0,0"/>
              <v:stroke on="f" weight="1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3"/>
                      <w:jc w:val="center"/>
                      <w:rPr>
                        <w:rFonts w:hint="eastAsia"/>
                      </w:rPr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rPr>
                        <w:rFonts w:hint="eastAsia"/>
                      </w:rP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9"/>
    </w:pPr>
    <w:r>
      <w:t>JB/T 4278.1—××××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8"/>
    </w:pPr>
    <w:r>
      <w:t>JB/T 4278.1—××××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1"/>
    </w:pPr>
    <w:r>
      <w:t xml:space="preserve">  </w: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9"/>
      <w:jc w:val="center"/>
      <w:rPr>
        <w:rFonts w:hint="default" w:ascii="黑体" w:eastAsia="黑体"/>
        <w:b/>
        <w:bCs/>
        <w:color w:val="000000"/>
        <w:szCs w:val="21"/>
        <w:lang w:val="en-US" w:eastAsia="zh-CN"/>
      </w:rPr>
    </w:pPr>
    <w:r>
      <w:rPr>
        <w:rFonts w:hint="eastAsia" w:ascii="黑体" w:eastAsia="黑体"/>
        <w:b/>
        <w:bCs/>
        <w:color w:val="000000"/>
        <w:szCs w:val="21"/>
      </w:rPr>
      <w:t>JJF（有色金属）</w:t>
    </w:r>
    <w:r>
      <w:rPr>
        <w:rFonts w:hint="eastAsia" w:ascii="黑体" w:eastAsia="黑体"/>
        <w:b/>
        <w:bCs/>
        <w:color w:val="000000"/>
        <w:szCs w:val="21"/>
        <w:lang w:val="en-US" w:eastAsia="zh-CN"/>
      </w:rPr>
      <w:t>XXX</w:t>
    </w:r>
    <w:r>
      <w:rPr>
        <w:rFonts w:hint="eastAsia" w:ascii="黑体" w:eastAsia="黑体"/>
        <w:b/>
        <w:bCs/>
        <w:color w:val="000000"/>
        <w:szCs w:val="21"/>
      </w:rPr>
      <w:t>-</w:t>
    </w:r>
    <w:r>
      <w:rPr>
        <w:rFonts w:hint="eastAsia" w:ascii="黑体" w:eastAsia="黑体"/>
        <w:b/>
        <w:bCs/>
        <w:color w:val="000000"/>
        <w:szCs w:val="21"/>
        <w:lang w:val="en-US" w:eastAsia="zh-CN"/>
      </w:rPr>
      <w:t>XXXX</w:t>
    </w:r>
  </w:p>
  <w:p>
    <w:pPr>
      <w:rPr>
        <w:rFonts w:hint="eastAsia"/>
      </w:rPr>
    </w:pPr>
    <w:r>
      <mc:AlternateContent>
        <mc:Choice Requires="wps">
          <w:drawing>
            <wp:anchor distT="0" distB="0" distL="114300" distR="114300" simplePos="0" relativeHeight="251672576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635</wp:posOffset>
              </wp:positionV>
              <wp:extent cx="5943600" cy="0"/>
              <wp:effectExtent l="0" t="6350" r="0" b="6350"/>
              <wp:wrapNone/>
              <wp:docPr id="3" name="直线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43600" cy="0"/>
                      </a:xfrm>
                      <a:prstGeom prst="line">
                        <a:avLst/>
                      </a:prstGeom>
                      <a:ln w="12700" cap="flat" cmpd="sng">
                        <a:solidFill>
                          <a:srgbClr val="000000"/>
                        </a:solidFill>
                        <a:prstDash val="solid"/>
                        <a:headEnd type="none" w="med" len="med"/>
                        <a:tailEnd type="none" w="med" len="med"/>
                      </a:ln>
                    </wps:spPr>
                    <wps:bodyPr upright="1"/>
                  </wps:wsp>
                </a:graphicData>
              </a:graphic>
            </wp:anchor>
          </w:drawing>
        </mc:Choice>
        <mc:Fallback>
          <w:pict>
            <v:line id="直线 8" o:spid="_x0000_s1026" o:spt="20" style="position:absolute;left:0pt;margin-left:0pt;margin-top:0.05pt;height:0pt;width:468pt;z-index:251672576;mso-width-relative:page;mso-height-relative:page;" filled="f" stroked="t" coordsize="21600,21600" o:gfxdata="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">
              <v:fill on="f" focussize="0,0"/>
              <v:stroke weight="1pt" color="#000000" joinstyle="round"/>
              <v:imagedata o:title=""/>
              <o:lock v:ext="edit" aspectratio="f"/>
            </v:line>
          </w:pict>
        </mc:Fallback>
      </mc:AlternateConten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9"/>
      <w:jc w:val="center"/>
    </w:pPr>
    <w:r>
      <w:t>J</w:t>
    </w:r>
    <w:r>
      <w:rPr>
        <w:rFonts w:hint="eastAsia"/>
      </w:rPr>
      <w:t>JF</w:t>
    </w:r>
    <w:r>
      <w:t xml:space="preserve"> ××××—××××</w: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9"/>
      <w:jc w:val="center"/>
      <w:rPr>
        <w:rFonts w:hint="default" w:ascii="黑体" w:eastAsia="黑体"/>
        <w:b w:val="0"/>
        <w:bCs w:val="0"/>
        <w:color w:val="000000"/>
        <w:szCs w:val="21"/>
        <w:lang w:val="en-US" w:eastAsia="zh-CN"/>
      </w:rPr>
    </w:pPr>
    <w:r>
      <w:rPr>
        <w:rFonts w:hint="eastAsia" w:ascii="黑体" w:eastAsia="黑体"/>
        <w:b w:val="0"/>
        <w:bCs w:val="0"/>
        <w:color w:val="000000"/>
        <w:szCs w:val="21"/>
      </w:rPr>
      <w:t>JJF（有色金属）</w:t>
    </w:r>
    <w:r>
      <w:rPr>
        <w:rFonts w:hint="eastAsia" w:ascii="黑体" w:eastAsia="黑体"/>
        <w:b w:val="0"/>
        <w:bCs w:val="0"/>
        <w:color w:val="000000"/>
        <w:szCs w:val="21"/>
        <w:lang w:val="en-US" w:eastAsia="zh-CN"/>
      </w:rPr>
      <w:t>XXX</w:t>
    </w:r>
    <w:r>
      <w:rPr>
        <w:rFonts w:hint="eastAsia" w:ascii="黑体" w:eastAsia="黑体"/>
        <w:b w:val="0"/>
        <w:bCs w:val="0"/>
        <w:color w:val="000000"/>
        <w:szCs w:val="21"/>
      </w:rPr>
      <w:t>-</w:t>
    </w:r>
    <w:r>
      <w:rPr>
        <w:rFonts w:hint="eastAsia" w:ascii="黑体" w:eastAsia="黑体"/>
        <w:b w:val="0"/>
        <w:bCs w:val="0"/>
        <w:color w:val="000000"/>
        <w:szCs w:val="21"/>
        <w:lang w:val="en-US" w:eastAsia="zh-CN"/>
      </w:rPr>
      <w:t>XXXX</w:t>
    </w:r>
  </w:p>
  <w:p>
    <w:pPr>
      <w:rPr>
        <w:rFonts w:hint="eastAsia"/>
      </w:rPr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635</wp:posOffset>
              </wp:positionV>
              <wp:extent cx="5867400" cy="635"/>
              <wp:effectExtent l="0" t="0" r="0" b="0"/>
              <wp:wrapNone/>
              <wp:docPr id="27" name="直线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67400" cy="635"/>
                      </a:xfrm>
                      <a:prstGeom prst="line">
                        <a:avLst/>
                      </a:prstGeom>
                      <a:ln w="12700" cap="flat" cmpd="sng">
                        <a:solidFill>
                          <a:srgbClr val="000000"/>
                        </a:solidFill>
                        <a:prstDash val="solid"/>
                        <a:headEnd type="none" w="med" len="med"/>
                        <a:tailEnd type="none" w="med" len="med"/>
                      </a:ln>
                    </wps:spPr>
                    <wps:bodyPr upright="1"/>
                  </wps:wsp>
                </a:graphicData>
              </a:graphic>
            </wp:anchor>
          </w:drawing>
        </mc:Choice>
        <mc:Fallback>
          <w:pict>
            <v:line id="直线 10" o:spid="_x0000_s1026" o:spt="20" style="position:absolute;left:0pt;margin-left:0pt;margin-top:0.05pt;height:0.05pt;width:462pt;z-index:251660288;mso-width-relative:page;mso-height-relative:page;" filled="f" stroked="t" coordsize="21600,21600" o:gfxdata="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hQLJjtIAAAAC&#10;AQAADwAAAAAAAAABACAAAAAiAAAAZHJzL2Rvd25yZXYueG1sUEsBAhQAFAAAAAgAh07iQJ5vV4Hp&#10;AQAA4AMAAA4AAAAAAAAAAQAgAAAAIQEAAGRycy9lMm9Eb2MueG1sUEsFBgAAAAAGAAYAWQEAAHwF&#10;AAAAAA==&#10;">
              <v:fill on="f" focussize="0,0"/>
              <v:stroke weight="1pt" color="#000000" joinstyle="round"/>
              <v:imagedata o:title=""/>
              <o:lock v:ext="edit" aspectratio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57D3FBC"/>
    <w:multiLevelType w:val="multilevel"/>
    <w:tmpl w:val="657D3FBC"/>
    <w:lvl w:ilvl="0" w:tentative="0">
      <w:start w:val="1"/>
      <w:numFmt w:val="upperLetter"/>
      <w:suff w:val="nothing"/>
      <w:lvlText w:val="附　录　%1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1" w:tentative="0">
      <w:start w:val="1"/>
      <w:numFmt w:val="decimal"/>
      <w:pStyle w:val="85"/>
      <w:suff w:val="nothing"/>
      <w:lvlText w:val="%1.%2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napToGrid/>
        <w:spacing w:val="0"/>
        <w:w w:val="100"/>
        <w:kern w:val="21"/>
        <w:sz w:val="21"/>
      </w:rPr>
    </w:lvl>
    <w:lvl w:ilvl="2" w:tentative="0">
      <w:start w:val="1"/>
      <w:numFmt w:val="decimal"/>
      <w:pStyle w:val="84"/>
      <w:suff w:val="nothing"/>
      <w:lvlText w:val="%1.%2.%3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3" w:tentative="0">
      <w:start w:val="1"/>
      <w:numFmt w:val="decimal"/>
      <w:suff w:val="nothing"/>
      <w:lvlText w:val="%1.%2.%3.%4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4" w:tentative="0">
      <w:start w:val="1"/>
      <w:numFmt w:val="decimal"/>
      <w:suff w:val="nothing"/>
      <w:lvlText w:val="%1.%2.%3.%4.%5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5" w:tentative="0">
      <w:start w:val="1"/>
      <w:numFmt w:val="decimal"/>
      <w:suff w:val="nothing"/>
      <w:lvlText w:val="%1.%2.%3.%4.%5.%6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6" w:tentative="0">
      <w:start w:val="1"/>
      <w:numFmt w:val="decimal"/>
      <w:suff w:val="nothing"/>
      <w:lvlText w:val="%1.%2.%3.%4.%5.%6.%7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1">
    <w:nsid w:val="6CEA2025"/>
    <w:multiLevelType w:val="multilevel"/>
    <w:tmpl w:val="6CEA2025"/>
    <w:lvl w:ilvl="0" w:tentative="0">
      <w:start w:val="1"/>
      <w:numFmt w:val="none"/>
      <w:pStyle w:val="79"/>
      <w:suff w:val="nothing"/>
      <w:lvlText w:val="%1"/>
      <w:lvlJc w:val="left"/>
      <w:pPr>
        <w:ind w:left="0" w:firstLine="0"/>
      </w:pPr>
      <w:rPr>
        <w:rFonts w:hint="default" w:ascii="Times New Roman" w:hAnsi="Times New Roman"/>
        <w:b/>
        <w:i w:val="0"/>
        <w:sz w:val="21"/>
      </w:rPr>
    </w:lvl>
    <w:lvl w:ilvl="1" w:tentative="0">
      <w:start w:val="1"/>
      <w:numFmt w:val="decimal"/>
      <w:pStyle w:val="44"/>
      <w:suff w:val="nothing"/>
      <w:lvlText w:val="%1%2　"/>
      <w:lvlJc w:val="left"/>
      <w:pPr>
        <w:ind w:left="270" w:hanging="270"/>
      </w:pPr>
      <w:rPr>
        <w:rFonts w:hint="eastAsia" w:ascii="黑体" w:hAnsi="Times New Roman" w:eastAsia="黑体"/>
        <w:b/>
        <w:i w:val="0"/>
        <w:sz w:val="24"/>
        <w:szCs w:val="24"/>
      </w:rPr>
    </w:lvl>
    <w:lvl w:ilvl="2" w:tentative="0">
      <w:start w:val="1"/>
      <w:numFmt w:val="decimal"/>
      <w:pStyle w:val="99"/>
      <w:suff w:val="nothing"/>
      <w:lvlText w:val="%1%2.%3　"/>
      <w:lvlJc w:val="left"/>
      <w:pPr>
        <w:ind w:left="1418" w:firstLine="0"/>
      </w:pPr>
      <w:rPr>
        <w:rFonts w:hint="eastAsia" w:ascii="宋体" w:hAnsi="宋体" w:eastAsia="宋体"/>
        <w:b w:val="0"/>
        <w:i w:val="0"/>
        <w:color w:val="000000"/>
        <w:sz w:val="24"/>
        <w:szCs w:val="24"/>
      </w:rPr>
    </w:lvl>
    <w:lvl w:ilvl="3" w:tentative="0">
      <w:start w:val="1"/>
      <w:numFmt w:val="decimal"/>
      <w:pStyle w:val="55"/>
      <w:suff w:val="nothing"/>
      <w:lvlText w:val="%1%2.%3.%4　"/>
      <w:lvlJc w:val="left"/>
      <w:pPr>
        <w:ind w:left="1084" w:firstLine="0"/>
      </w:pPr>
      <w:rPr>
        <w:rFonts w:hint="eastAsia" w:ascii="宋体" w:hAnsi="宋体" w:eastAsia="宋体"/>
        <w:b w:val="0"/>
        <w:i w:val="0"/>
        <w:sz w:val="24"/>
        <w:szCs w:val="24"/>
      </w:rPr>
    </w:lvl>
    <w:lvl w:ilvl="4" w:tentative="0">
      <w:start w:val="1"/>
      <w:numFmt w:val="decimal"/>
      <w:pStyle w:val="54"/>
      <w:suff w:val="nothing"/>
      <w:lvlText w:val="%1%2.%3.%4.%5　"/>
      <w:lvlJc w:val="left"/>
      <w:pPr>
        <w:ind w:left="0" w:firstLine="0"/>
      </w:pPr>
      <w:rPr>
        <w:rFonts w:hint="eastAsia" w:ascii="黑体"/>
        <w:b w:val="0"/>
        <w:i w:val="0"/>
        <w:sz w:val="21"/>
      </w:rPr>
    </w:lvl>
    <w:lvl w:ilvl="5" w:tentative="0">
      <w:start w:val="1"/>
      <w:numFmt w:val="decimal"/>
      <w:pStyle w:val="53"/>
      <w:suff w:val="nothing"/>
      <w:lvlText w:val="%1%2.%3.%4.%5.%6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6" w:tentative="0">
      <w:start w:val="1"/>
      <w:numFmt w:val="decimal"/>
      <w:pStyle w:val="52"/>
      <w:suff w:val="nothing"/>
      <w:lvlText w:val="%1%2.%3.%4.%5.%6.%7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51"/>
        </w:tabs>
        <w:ind w:left="3969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4777"/>
        </w:tabs>
        <w:ind w:left="4677" w:hanging="1700"/>
      </w:pPr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320"/>
  <w:hyphenationZone w:val="360"/>
  <w:drawingGridHorizontalSpacing w:val="2"/>
  <w:drawingGridVerticalSpacing w:val="3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Q4ODQwNThiYTg4YTBlNDhkZDRmNGNiNWM5NWE1YzAifQ=="/>
  </w:docVars>
  <w:rsids>
    <w:rsidRoot w:val="00172A27"/>
    <w:rsid w:val="00002B4F"/>
    <w:rsid w:val="00003BE5"/>
    <w:rsid w:val="0000454F"/>
    <w:rsid w:val="00006EA1"/>
    <w:rsid w:val="00013671"/>
    <w:rsid w:val="00015FB7"/>
    <w:rsid w:val="000229D0"/>
    <w:rsid w:val="000243DA"/>
    <w:rsid w:val="0002555F"/>
    <w:rsid w:val="00027BBC"/>
    <w:rsid w:val="000324B9"/>
    <w:rsid w:val="00032BE7"/>
    <w:rsid w:val="00033A98"/>
    <w:rsid w:val="0003508D"/>
    <w:rsid w:val="00035BB8"/>
    <w:rsid w:val="00035DA0"/>
    <w:rsid w:val="00041E9A"/>
    <w:rsid w:val="000440D0"/>
    <w:rsid w:val="0004696E"/>
    <w:rsid w:val="00047FCE"/>
    <w:rsid w:val="00050573"/>
    <w:rsid w:val="00051730"/>
    <w:rsid w:val="00052A1E"/>
    <w:rsid w:val="0005597D"/>
    <w:rsid w:val="00060121"/>
    <w:rsid w:val="00061046"/>
    <w:rsid w:val="000635AA"/>
    <w:rsid w:val="0006638E"/>
    <w:rsid w:val="00070ACA"/>
    <w:rsid w:val="000713CB"/>
    <w:rsid w:val="0007299A"/>
    <w:rsid w:val="00074700"/>
    <w:rsid w:val="00076D03"/>
    <w:rsid w:val="00080051"/>
    <w:rsid w:val="000804B6"/>
    <w:rsid w:val="0008434B"/>
    <w:rsid w:val="00084AF0"/>
    <w:rsid w:val="00086130"/>
    <w:rsid w:val="000945F0"/>
    <w:rsid w:val="0009785B"/>
    <w:rsid w:val="000A3760"/>
    <w:rsid w:val="000A4256"/>
    <w:rsid w:val="000A427E"/>
    <w:rsid w:val="000A4DA3"/>
    <w:rsid w:val="000A5506"/>
    <w:rsid w:val="000A6257"/>
    <w:rsid w:val="000B1F19"/>
    <w:rsid w:val="000B2F4C"/>
    <w:rsid w:val="000C0F00"/>
    <w:rsid w:val="000C1730"/>
    <w:rsid w:val="000C1BE7"/>
    <w:rsid w:val="000C3107"/>
    <w:rsid w:val="000C43F0"/>
    <w:rsid w:val="000D0552"/>
    <w:rsid w:val="000D4BE2"/>
    <w:rsid w:val="000D71BF"/>
    <w:rsid w:val="000D736F"/>
    <w:rsid w:val="000D7B3F"/>
    <w:rsid w:val="000D7F6C"/>
    <w:rsid w:val="000E22AB"/>
    <w:rsid w:val="000E24D6"/>
    <w:rsid w:val="000E3E57"/>
    <w:rsid w:val="000E4800"/>
    <w:rsid w:val="000E4A41"/>
    <w:rsid w:val="000E4AA0"/>
    <w:rsid w:val="000E7CBB"/>
    <w:rsid w:val="000F2BA9"/>
    <w:rsid w:val="000F3869"/>
    <w:rsid w:val="000F38DA"/>
    <w:rsid w:val="000F40CE"/>
    <w:rsid w:val="000F6072"/>
    <w:rsid w:val="0010233B"/>
    <w:rsid w:val="00104881"/>
    <w:rsid w:val="00107DEC"/>
    <w:rsid w:val="001112E4"/>
    <w:rsid w:val="00112373"/>
    <w:rsid w:val="00116841"/>
    <w:rsid w:val="0012108E"/>
    <w:rsid w:val="00123996"/>
    <w:rsid w:val="00123FE8"/>
    <w:rsid w:val="00126B52"/>
    <w:rsid w:val="00126D02"/>
    <w:rsid w:val="0012749F"/>
    <w:rsid w:val="0012787F"/>
    <w:rsid w:val="00131A6D"/>
    <w:rsid w:val="00131FC3"/>
    <w:rsid w:val="001336B4"/>
    <w:rsid w:val="00134BA1"/>
    <w:rsid w:val="00141FF8"/>
    <w:rsid w:val="0014220D"/>
    <w:rsid w:val="00144ED3"/>
    <w:rsid w:val="00145631"/>
    <w:rsid w:val="0014613D"/>
    <w:rsid w:val="001507B0"/>
    <w:rsid w:val="00153045"/>
    <w:rsid w:val="00156084"/>
    <w:rsid w:val="001561E2"/>
    <w:rsid w:val="00160B60"/>
    <w:rsid w:val="00163812"/>
    <w:rsid w:val="001650C2"/>
    <w:rsid w:val="001731B8"/>
    <w:rsid w:val="00174006"/>
    <w:rsid w:val="00174716"/>
    <w:rsid w:val="0017490B"/>
    <w:rsid w:val="001776F7"/>
    <w:rsid w:val="00180ED2"/>
    <w:rsid w:val="001810E8"/>
    <w:rsid w:val="001838C7"/>
    <w:rsid w:val="00185AC9"/>
    <w:rsid w:val="0018612C"/>
    <w:rsid w:val="00191D95"/>
    <w:rsid w:val="00196A1F"/>
    <w:rsid w:val="001A0175"/>
    <w:rsid w:val="001A1458"/>
    <w:rsid w:val="001A1710"/>
    <w:rsid w:val="001A3AAE"/>
    <w:rsid w:val="001A44C6"/>
    <w:rsid w:val="001A53C8"/>
    <w:rsid w:val="001A56D3"/>
    <w:rsid w:val="001A5B97"/>
    <w:rsid w:val="001A752F"/>
    <w:rsid w:val="001B08AE"/>
    <w:rsid w:val="001B3136"/>
    <w:rsid w:val="001B6D25"/>
    <w:rsid w:val="001B70B2"/>
    <w:rsid w:val="001C141C"/>
    <w:rsid w:val="001C169C"/>
    <w:rsid w:val="001C2BD4"/>
    <w:rsid w:val="001C5703"/>
    <w:rsid w:val="001C75B8"/>
    <w:rsid w:val="001D15E4"/>
    <w:rsid w:val="001D1F51"/>
    <w:rsid w:val="001D54BD"/>
    <w:rsid w:val="001D637A"/>
    <w:rsid w:val="001D734A"/>
    <w:rsid w:val="001E1A84"/>
    <w:rsid w:val="001E20C7"/>
    <w:rsid w:val="001E2EB0"/>
    <w:rsid w:val="001E354B"/>
    <w:rsid w:val="001E3F78"/>
    <w:rsid w:val="001E4FD2"/>
    <w:rsid w:val="001E55B0"/>
    <w:rsid w:val="001E56BB"/>
    <w:rsid w:val="001E6680"/>
    <w:rsid w:val="001E6AB3"/>
    <w:rsid w:val="001E6D6C"/>
    <w:rsid w:val="001F2695"/>
    <w:rsid w:val="001F36BD"/>
    <w:rsid w:val="001F4365"/>
    <w:rsid w:val="001F5920"/>
    <w:rsid w:val="001F72DF"/>
    <w:rsid w:val="00200482"/>
    <w:rsid w:val="00200F26"/>
    <w:rsid w:val="0020238B"/>
    <w:rsid w:val="00203360"/>
    <w:rsid w:val="00204609"/>
    <w:rsid w:val="0020493B"/>
    <w:rsid w:val="00207B7A"/>
    <w:rsid w:val="00210C00"/>
    <w:rsid w:val="0021147E"/>
    <w:rsid w:val="00211522"/>
    <w:rsid w:val="0021199B"/>
    <w:rsid w:val="00213408"/>
    <w:rsid w:val="00217175"/>
    <w:rsid w:val="002208FD"/>
    <w:rsid w:val="00223AD8"/>
    <w:rsid w:val="00223F7D"/>
    <w:rsid w:val="00224680"/>
    <w:rsid w:val="00224C1A"/>
    <w:rsid w:val="00226B25"/>
    <w:rsid w:val="00231AEF"/>
    <w:rsid w:val="0023502D"/>
    <w:rsid w:val="00235948"/>
    <w:rsid w:val="00235E24"/>
    <w:rsid w:val="00236AAD"/>
    <w:rsid w:val="0023799B"/>
    <w:rsid w:val="00243A7A"/>
    <w:rsid w:val="002476A0"/>
    <w:rsid w:val="00247CE8"/>
    <w:rsid w:val="00250684"/>
    <w:rsid w:val="00252313"/>
    <w:rsid w:val="00254F88"/>
    <w:rsid w:val="00255763"/>
    <w:rsid w:val="00256140"/>
    <w:rsid w:val="00256F41"/>
    <w:rsid w:val="00257E87"/>
    <w:rsid w:val="00261E65"/>
    <w:rsid w:val="00264D82"/>
    <w:rsid w:val="00265F54"/>
    <w:rsid w:val="00270FF7"/>
    <w:rsid w:val="00276346"/>
    <w:rsid w:val="00276BDF"/>
    <w:rsid w:val="00280202"/>
    <w:rsid w:val="00281C85"/>
    <w:rsid w:val="00283BD5"/>
    <w:rsid w:val="0028606E"/>
    <w:rsid w:val="00287823"/>
    <w:rsid w:val="00291245"/>
    <w:rsid w:val="00292158"/>
    <w:rsid w:val="002954F4"/>
    <w:rsid w:val="00296DDC"/>
    <w:rsid w:val="00297007"/>
    <w:rsid w:val="002975C6"/>
    <w:rsid w:val="002A0A96"/>
    <w:rsid w:val="002A1A10"/>
    <w:rsid w:val="002A4DED"/>
    <w:rsid w:val="002A551B"/>
    <w:rsid w:val="002A5A8B"/>
    <w:rsid w:val="002A7856"/>
    <w:rsid w:val="002B2E27"/>
    <w:rsid w:val="002B42E9"/>
    <w:rsid w:val="002B4741"/>
    <w:rsid w:val="002B51BD"/>
    <w:rsid w:val="002B6FAE"/>
    <w:rsid w:val="002B74EB"/>
    <w:rsid w:val="002B7933"/>
    <w:rsid w:val="002B7A95"/>
    <w:rsid w:val="002C3B18"/>
    <w:rsid w:val="002C4319"/>
    <w:rsid w:val="002C6457"/>
    <w:rsid w:val="002C7288"/>
    <w:rsid w:val="002C7743"/>
    <w:rsid w:val="002D0303"/>
    <w:rsid w:val="002D05D7"/>
    <w:rsid w:val="002D3AB7"/>
    <w:rsid w:val="002D6B04"/>
    <w:rsid w:val="002E435A"/>
    <w:rsid w:val="002E67DD"/>
    <w:rsid w:val="002F1E73"/>
    <w:rsid w:val="002F2A05"/>
    <w:rsid w:val="002F5104"/>
    <w:rsid w:val="00300578"/>
    <w:rsid w:val="0030096F"/>
    <w:rsid w:val="00300DE7"/>
    <w:rsid w:val="00304483"/>
    <w:rsid w:val="00304888"/>
    <w:rsid w:val="003071EE"/>
    <w:rsid w:val="0031039B"/>
    <w:rsid w:val="00311BB2"/>
    <w:rsid w:val="00311F9C"/>
    <w:rsid w:val="00312E6B"/>
    <w:rsid w:val="00314060"/>
    <w:rsid w:val="0031759F"/>
    <w:rsid w:val="00321D85"/>
    <w:rsid w:val="00321DF1"/>
    <w:rsid w:val="00323376"/>
    <w:rsid w:val="00324338"/>
    <w:rsid w:val="0032590F"/>
    <w:rsid w:val="00326690"/>
    <w:rsid w:val="00327461"/>
    <w:rsid w:val="00330B7E"/>
    <w:rsid w:val="003346E2"/>
    <w:rsid w:val="0033783E"/>
    <w:rsid w:val="0034691A"/>
    <w:rsid w:val="003478AC"/>
    <w:rsid w:val="00347CC5"/>
    <w:rsid w:val="0035075D"/>
    <w:rsid w:val="00350E14"/>
    <w:rsid w:val="00351D3C"/>
    <w:rsid w:val="0035355F"/>
    <w:rsid w:val="00354D7A"/>
    <w:rsid w:val="003572B8"/>
    <w:rsid w:val="00362DFB"/>
    <w:rsid w:val="003641BD"/>
    <w:rsid w:val="00366CD1"/>
    <w:rsid w:val="00367813"/>
    <w:rsid w:val="00370E7E"/>
    <w:rsid w:val="00372D02"/>
    <w:rsid w:val="003737D3"/>
    <w:rsid w:val="00382041"/>
    <w:rsid w:val="00382068"/>
    <w:rsid w:val="00382421"/>
    <w:rsid w:val="00382ACE"/>
    <w:rsid w:val="00383961"/>
    <w:rsid w:val="00383A8F"/>
    <w:rsid w:val="00383AC5"/>
    <w:rsid w:val="0038622E"/>
    <w:rsid w:val="003866E5"/>
    <w:rsid w:val="0039033B"/>
    <w:rsid w:val="003919D1"/>
    <w:rsid w:val="00391A6A"/>
    <w:rsid w:val="00395E6F"/>
    <w:rsid w:val="003A151C"/>
    <w:rsid w:val="003A6FF4"/>
    <w:rsid w:val="003B3013"/>
    <w:rsid w:val="003B41BF"/>
    <w:rsid w:val="003C02EB"/>
    <w:rsid w:val="003C3320"/>
    <w:rsid w:val="003C565B"/>
    <w:rsid w:val="003E1A3C"/>
    <w:rsid w:val="003E4A5F"/>
    <w:rsid w:val="003E609B"/>
    <w:rsid w:val="003F10DE"/>
    <w:rsid w:val="003F1238"/>
    <w:rsid w:val="003F21CC"/>
    <w:rsid w:val="003F621C"/>
    <w:rsid w:val="003F7000"/>
    <w:rsid w:val="004021D0"/>
    <w:rsid w:val="00405AEE"/>
    <w:rsid w:val="00407D33"/>
    <w:rsid w:val="00410301"/>
    <w:rsid w:val="00411C06"/>
    <w:rsid w:val="0041241B"/>
    <w:rsid w:val="00427482"/>
    <w:rsid w:val="004278E4"/>
    <w:rsid w:val="00430F63"/>
    <w:rsid w:val="00434FC1"/>
    <w:rsid w:val="004355BF"/>
    <w:rsid w:val="00436D71"/>
    <w:rsid w:val="004375D6"/>
    <w:rsid w:val="0044135C"/>
    <w:rsid w:val="00443040"/>
    <w:rsid w:val="00444240"/>
    <w:rsid w:val="0044700E"/>
    <w:rsid w:val="00450457"/>
    <w:rsid w:val="00451E0C"/>
    <w:rsid w:val="00455452"/>
    <w:rsid w:val="004557AC"/>
    <w:rsid w:val="00455E20"/>
    <w:rsid w:val="00457185"/>
    <w:rsid w:val="0045730B"/>
    <w:rsid w:val="00460DCB"/>
    <w:rsid w:val="00466D50"/>
    <w:rsid w:val="00467A15"/>
    <w:rsid w:val="00467EC1"/>
    <w:rsid w:val="00472B9D"/>
    <w:rsid w:val="00476A32"/>
    <w:rsid w:val="00476B83"/>
    <w:rsid w:val="00476DD5"/>
    <w:rsid w:val="00480B38"/>
    <w:rsid w:val="00481EAD"/>
    <w:rsid w:val="004821B5"/>
    <w:rsid w:val="00482790"/>
    <w:rsid w:val="00487F93"/>
    <w:rsid w:val="004906EA"/>
    <w:rsid w:val="00494177"/>
    <w:rsid w:val="00494C07"/>
    <w:rsid w:val="004966D0"/>
    <w:rsid w:val="0049696E"/>
    <w:rsid w:val="004975B6"/>
    <w:rsid w:val="004A4984"/>
    <w:rsid w:val="004A57A5"/>
    <w:rsid w:val="004A6C2F"/>
    <w:rsid w:val="004B3762"/>
    <w:rsid w:val="004B4B1F"/>
    <w:rsid w:val="004B5215"/>
    <w:rsid w:val="004B6B2E"/>
    <w:rsid w:val="004C1D86"/>
    <w:rsid w:val="004C5874"/>
    <w:rsid w:val="004C5B1F"/>
    <w:rsid w:val="004C61EE"/>
    <w:rsid w:val="004D0CDD"/>
    <w:rsid w:val="004D1B0E"/>
    <w:rsid w:val="004E1885"/>
    <w:rsid w:val="004E3F08"/>
    <w:rsid w:val="004E4618"/>
    <w:rsid w:val="004E4DAB"/>
    <w:rsid w:val="004E563F"/>
    <w:rsid w:val="004E5A85"/>
    <w:rsid w:val="004F0679"/>
    <w:rsid w:val="004F49EA"/>
    <w:rsid w:val="004F60BF"/>
    <w:rsid w:val="004F72B7"/>
    <w:rsid w:val="004F783F"/>
    <w:rsid w:val="004F7D3A"/>
    <w:rsid w:val="005000A1"/>
    <w:rsid w:val="0050399B"/>
    <w:rsid w:val="0050681E"/>
    <w:rsid w:val="005070B9"/>
    <w:rsid w:val="00511ABE"/>
    <w:rsid w:val="005159F6"/>
    <w:rsid w:val="00517F62"/>
    <w:rsid w:val="0052101A"/>
    <w:rsid w:val="00521BDD"/>
    <w:rsid w:val="00522E87"/>
    <w:rsid w:val="005309D8"/>
    <w:rsid w:val="0053217D"/>
    <w:rsid w:val="0054343E"/>
    <w:rsid w:val="005455BA"/>
    <w:rsid w:val="005458A3"/>
    <w:rsid w:val="00547137"/>
    <w:rsid w:val="005504A5"/>
    <w:rsid w:val="00550D0E"/>
    <w:rsid w:val="00550D14"/>
    <w:rsid w:val="00552738"/>
    <w:rsid w:val="0055539D"/>
    <w:rsid w:val="00555857"/>
    <w:rsid w:val="00555A3E"/>
    <w:rsid w:val="005565BC"/>
    <w:rsid w:val="00560309"/>
    <w:rsid w:val="005624AC"/>
    <w:rsid w:val="00563547"/>
    <w:rsid w:val="00564845"/>
    <w:rsid w:val="00567558"/>
    <w:rsid w:val="00571BAE"/>
    <w:rsid w:val="00571E42"/>
    <w:rsid w:val="00575511"/>
    <w:rsid w:val="005810BB"/>
    <w:rsid w:val="00581E46"/>
    <w:rsid w:val="005829B0"/>
    <w:rsid w:val="00582A70"/>
    <w:rsid w:val="005845A7"/>
    <w:rsid w:val="00585822"/>
    <w:rsid w:val="005859B4"/>
    <w:rsid w:val="00586043"/>
    <w:rsid w:val="00587547"/>
    <w:rsid w:val="00591449"/>
    <w:rsid w:val="00593C50"/>
    <w:rsid w:val="005947C8"/>
    <w:rsid w:val="00597AF9"/>
    <w:rsid w:val="00597FC9"/>
    <w:rsid w:val="005A16B9"/>
    <w:rsid w:val="005A30CB"/>
    <w:rsid w:val="005A3AB9"/>
    <w:rsid w:val="005A4A03"/>
    <w:rsid w:val="005A50D7"/>
    <w:rsid w:val="005B32D2"/>
    <w:rsid w:val="005B7B6C"/>
    <w:rsid w:val="005C0928"/>
    <w:rsid w:val="005C4B26"/>
    <w:rsid w:val="005C61A2"/>
    <w:rsid w:val="005C620C"/>
    <w:rsid w:val="005C7366"/>
    <w:rsid w:val="005D14FF"/>
    <w:rsid w:val="005D163C"/>
    <w:rsid w:val="005D2A8E"/>
    <w:rsid w:val="005D602D"/>
    <w:rsid w:val="005E3E64"/>
    <w:rsid w:val="005F340F"/>
    <w:rsid w:val="005F488C"/>
    <w:rsid w:val="005F5D60"/>
    <w:rsid w:val="005F6D8D"/>
    <w:rsid w:val="00601A0C"/>
    <w:rsid w:val="00603F40"/>
    <w:rsid w:val="006045D9"/>
    <w:rsid w:val="006067E5"/>
    <w:rsid w:val="00607097"/>
    <w:rsid w:val="00610483"/>
    <w:rsid w:val="0061068C"/>
    <w:rsid w:val="006109CD"/>
    <w:rsid w:val="00612EE1"/>
    <w:rsid w:val="006150DE"/>
    <w:rsid w:val="00615949"/>
    <w:rsid w:val="006166CA"/>
    <w:rsid w:val="006167C8"/>
    <w:rsid w:val="00616CB2"/>
    <w:rsid w:val="00621972"/>
    <w:rsid w:val="00621EF9"/>
    <w:rsid w:val="00622C11"/>
    <w:rsid w:val="00623455"/>
    <w:rsid w:val="00627BA2"/>
    <w:rsid w:val="00634514"/>
    <w:rsid w:val="00634784"/>
    <w:rsid w:val="00634B6E"/>
    <w:rsid w:val="00636247"/>
    <w:rsid w:val="00640F58"/>
    <w:rsid w:val="00641035"/>
    <w:rsid w:val="0064735F"/>
    <w:rsid w:val="006507F0"/>
    <w:rsid w:val="00653A57"/>
    <w:rsid w:val="00655769"/>
    <w:rsid w:val="00655A58"/>
    <w:rsid w:val="00656C35"/>
    <w:rsid w:val="00657830"/>
    <w:rsid w:val="00660991"/>
    <w:rsid w:val="00662BA9"/>
    <w:rsid w:val="0066708C"/>
    <w:rsid w:val="00667188"/>
    <w:rsid w:val="00673077"/>
    <w:rsid w:val="00674BB4"/>
    <w:rsid w:val="00674E5A"/>
    <w:rsid w:val="00675383"/>
    <w:rsid w:val="00676A8F"/>
    <w:rsid w:val="006803D2"/>
    <w:rsid w:val="006832BA"/>
    <w:rsid w:val="0068339E"/>
    <w:rsid w:val="00683A25"/>
    <w:rsid w:val="00683DEA"/>
    <w:rsid w:val="00684C9C"/>
    <w:rsid w:val="00684E96"/>
    <w:rsid w:val="006855E9"/>
    <w:rsid w:val="00687642"/>
    <w:rsid w:val="00687B11"/>
    <w:rsid w:val="00687CE5"/>
    <w:rsid w:val="00693915"/>
    <w:rsid w:val="00693EE5"/>
    <w:rsid w:val="00694BE1"/>
    <w:rsid w:val="00696F45"/>
    <w:rsid w:val="006A1874"/>
    <w:rsid w:val="006A28BC"/>
    <w:rsid w:val="006A4993"/>
    <w:rsid w:val="006A5D08"/>
    <w:rsid w:val="006A6675"/>
    <w:rsid w:val="006B48A1"/>
    <w:rsid w:val="006B50B7"/>
    <w:rsid w:val="006B5796"/>
    <w:rsid w:val="006B72F2"/>
    <w:rsid w:val="006B7864"/>
    <w:rsid w:val="006B78C5"/>
    <w:rsid w:val="006B7908"/>
    <w:rsid w:val="006C10F0"/>
    <w:rsid w:val="006C130B"/>
    <w:rsid w:val="006C1472"/>
    <w:rsid w:val="006C4D08"/>
    <w:rsid w:val="006C7C3F"/>
    <w:rsid w:val="006D06F9"/>
    <w:rsid w:val="006D0EC1"/>
    <w:rsid w:val="006D7582"/>
    <w:rsid w:val="006E13FB"/>
    <w:rsid w:val="006E2464"/>
    <w:rsid w:val="006E5AF6"/>
    <w:rsid w:val="006F32CB"/>
    <w:rsid w:val="006F4F44"/>
    <w:rsid w:val="007001AB"/>
    <w:rsid w:val="007011CF"/>
    <w:rsid w:val="00701BB1"/>
    <w:rsid w:val="00705919"/>
    <w:rsid w:val="007077F7"/>
    <w:rsid w:val="00707E2E"/>
    <w:rsid w:val="00714F9C"/>
    <w:rsid w:val="007203CF"/>
    <w:rsid w:val="00721FA6"/>
    <w:rsid w:val="00725F97"/>
    <w:rsid w:val="00730198"/>
    <w:rsid w:val="00732820"/>
    <w:rsid w:val="0073797C"/>
    <w:rsid w:val="00737D12"/>
    <w:rsid w:val="0074010A"/>
    <w:rsid w:val="007428C1"/>
    <w:rsid w:val="00747DAF"/>
    <w:rsid w:val="00747FF0"/>
    <w:rsid w:val="00751A66"/>
    <w:rsid w:val="00752104"/>
    <w:rsid w:val="007556F6"/>
    <w:rsid w:val="0075710A"/>
    <w:rsid w:val="00764100"/>
    <w:rsid w:val="007648FF"/>
    <w:rsid w:val="00766D0E"/>
    <w:rsid w:val="00767416"/>
    <w:rsid w:val="00772C90"/>
    <w:rsid w:val="007741E9"/>
    <w:rsid w:val="0077545F"/>
    <w:rsid w:val="007770CC"/>
    <w:rsid w:val="00781D8F"/>
    <w:rsid w:val="00782EBF"/>
    <w:rsid w:val="00796458"/>
    <w:rsid w:val="007A0175"/>
    <w:rsid w:val="007A1378"/>
    <w:rsid w:val="007A1CE1"/>
    <w:rsid w:val="007A7A87"/>
    <w:rsid w:val="007B0AA0"/>
    <w:rsid w:val="007B2DC1"/>
    <w:rsid w:val="007B6342"/>
    <w:rsid w:val="007B6DCC"/>
    <w:rsid w:val="007B7337"/>
    <w:rsid w:val="007C1153"/>
    <w:rsid w:val="007C173C"/>
    <w:rsid w:val="007C3A2D"/>
    <w:rsid w:val="007C6ADC"/>
    <w:rsid w:val="007D07D2"/>
    <w:rsid w:val="007D39FE"/>
    <w:rsid w:val="007D5524"/>
    <w:rsid w:val="007D78E9"/>
    <w:rsid w:val="007E5AF3"/>
    <w:rsid w:val="007E7C78"/>
    <w:rsid w:val="007F3E97"/>
    <w:rsid w:val="007F54E9"/>
    <w:rsid w:val="0080179E"/>
    <w:rsid w:val="00801C41"/>
    <w:rsid w:val="008026C4"/>
    <w:rsid w:val="00803D3B"/>
    <w:rsid w:val="00804418"/>
    <w:rsid w:val="00804D66"/>
    <w:rsid w:val="00804FB7"/>
    <w:rsid w:val="008056AC"/>
    <w:rsid w:val="00805E55"/>
    <w:rsid w:val="008101F1"/>
    <w:rsid w:val="00812205"/>
    <w:rsid w:val="00812455"/>
    <w:rsid w:val="00812B9C"/>
    <w:rsid w:val="00813036"/>
    <w:rsid w:val="00814D76"/>
    <w:rsid w:val="008179E6"/>
    <w:rsid w:val="00817CE2"/>
    <w:rsid w:val="008210D7"/>
    <w:rsid w:val="00821630"/>
    <w:rsid w:val="00821D88"/>
    <w:rsid w:val="00823197"/>
    <w:rsid w:val="008241B2"/>
    <w:rsid w:val="0082454A"/>
    <w:rsid w:val="00826E3A"/>
    <w:rsid w:val="0082790B"/>
    <w:rsid w:val="00827D04"/>
    <w:rsid w:val="00831287"/>
    <w:rsid w:val="00832060"/>
    <w:rsid w:val="00832210"/>
    <w:rsid w:val="00833112"/>
    <w:rsid w:val="008350D9"/>
    <w:rsid w:val="00835B04"/>
    <w:rsid w:val="00836169"/>
    <w:rsid w:val="00836A6B"/>
    <w:rsid w:val="008370E5"/>
    <w:rsid w:val="008373FA"/>
    <w:rsid w:val="00847C81"/>
    <w:rsid w:val="00847CD4"/>
    <w:rsid w:val="0085148D"/>
    <w:rsid w:val="008531F6"/>
    <w:rsid w:val="008541FA"/>
    <w:rsid w:val="00854FC8"/>
    <w:rsid w:val="008568B0"/>
    <w:rsid w:val="00861D62"/>
    <w:rsid w:val="00861FFE"/>
    <w:rsid w:val="008633D7"/>
    <w:rsid w:val="00866651"/>
    <w:rsid w:val="008701A2"/>
    <w:rsid w:val="00872214"/>
    <w:rsid w:val="00873158"/>
    <w:rsid w:val="00875596"/>
    <w:rsid w:val="008768DE"/>
    <w:rsid w:val="00880B9D"/>
    <w:rsid w:val="00880EF6"/>
    <w:rsid w:val="008816F0"/>
    <w:rsid w:val="00881BD9"/>
    <w:rsid w:val="00883636"/>
    <w:rsid w:val="00883A36"/>
    <w:rsid w:val="00883F90"/>
    <w:rsid w:val="00884889"/>
    <w:rsid w:val="0089012F"/>
    <w:rsid w:val="0089039A"/>
    <w:rsid w:val="00891EF2"/>
    <w:rsid w:val="00892A2A"/>
    <w:rsid w:val="00896E28"/>
    <w:rsid w:val="0089786E"/>
    <w:rsid w:val="008A2301"/>
    <w:rsid w:val="008A36F7"/>
    <w:rsid w:val="008A3C89"/>
    <w:rsid w:val="008A6776"/>
    <w:rsid w:val="008A6AC4"/>
    <w:rsid w:val="008A7ACC"/>
    <w:rsid w:val="008B4C4F"/>
    <w:rsid w:val="008B5513"/>
    <w:rsid w:val="008C34A9"/>
    <w:rsid w:val="008C45AA"/>
    <w:rsid w:val="008C5035"/>
    <w:rsid w:val="008C5473"/>
    <w:rsid w:val="008C6A1F"/>
    <w:rsid w:val="008C6C05"/>
    <w:rsid w:val="008C787C"/>
    <w:rsid w:val="008D09EA"/>
    <w:rsid w:val="008D33EE"/>
    <w:rsid w:val="008D4E8E"/>
    <w:rsid w:val="008D56EF"/>
    <w:rsid w:val="008D7633"/>
    <w:rsid w:val="008E0628"/>
    <w:rsid w:val="008E0CCA"/>
    <w:rsid w:val="008E170A"/>
    <w:rsid w:val="008E3EEB"/>
    <w:rsid w:val="008E3F47"/>
    <w:rsid w:val="008E432B"/>
    <w:rsid w:val="008E4BB9"/>
    <w:rsid w:val="008E4C30"/>
    <w:rsid w:val="008E73D4"/>
    <w:rsid w:val="008F22F2"/>
    <w:rsid w:val="00901623"/>
    <w:rsid w:val="0090526D"/>
    <w:rsid w:val="00911250"/>
    <w:rsid w:val="00912D71"/>
    <w:rsid w:val="00914551"/>
    <w:rsid w:val="00916E67"/>
    <w:rsid w:val="009177D0"/>
    <w:rsid w:val="0092115E"/>
    <w:rsid w:val="00922D5A"/>
    <w:rsid w:val="00925A57"/>
    <w:rsid w:val="0092614D"/>
    <w:rsid w:val="0092676E"/>
    <w:rsid w:val="00930CC9"/>
    <w:rsid w:val="009336F9"/>
    <w:rsid w:val="00935BE8"/>
    <w:rsid w:val="0093655F"/>
    <w:rsid w:val="00946559"/>
    <w:rsid w:val="009508FC"/>
    <w:rsid w:val="00951245"/>
    <w:rsid w:val="00951DB9"/>
    <w:rsid w:val="0095381E"/>
    <w:rsid w:val="00955CC6"/>
    <w:rsid w:val="00957736"/>
    <w:rsid w:val="00957F2B"/>
    <w:rsid w:val="00961FE5"/>
    <w:rsid w:val="009640F0"/>
    <w:rsid w:val="00964524"/>
    <w:rsid w:val="00966FF7"/>
    <w:rsid w:val="00967301"/>
    <w:rsid w:val="00967702"/>
    <w:rsid w:val="0097005A"/>
    <w:rsid w:val="00971BE3"/>
    <w:rsid w:val="00973DB9"/>
    <w:rsid w:val="009762F7"/>
    <w:rsid w:val="0097680C"/>
    <w:rsid w:val="00976C25"/>
    <w:rsid w:val="00977C40"/>
    <w:rsid w:val="00981A59"/>
    <w:rsid w:val="00982A8E"/>
    <w:rsid w:val="009834C8"/>
    <w:rsid w:val="00983B18"/>
    <w:rsid w:val="00983DA4"/>
    <w:rsid w:val="00986097"/>
    <w:rsid w:val="00986E68"/>
    <w:rsid w:val="009947D2"/>
    <w:rsid w:val="009954CE"/>
    <w:rsid w:val="009961B2"/>
    <w:rsid w:val="009A3E8C"/>
    <w:rsid w:val="009A604A"/>
    <w:rsid w:val="009A73A8"/>
    <w:rsid w:val="009B1440"/>
    <w:rsid w:val="009B2927"/>
    <w:rsid w:val="009B2BE7"/>
    <w:rsid w:val="009B45DD"/>
    <w:rsid w:val="009B7454"/>
    <w:rsid w:val="009C4272"/>
    <w:rsid w:val="009C7073"/>
    <w:rsid w:val="009D3F3B"/>
    <w:rsid w:val="009D6ED0"/>
    <w:rsid w:val="009E0087"/>
    <w:rsid w:val="009E0205"/>
    <w:rsid w:val="009E1ABD"/>
    <w:rsid w:val="009E6947"/>
    <w:rsid w:val="009E6B11"/>
    <w:rsid w:val="009F1BCB"/>
    <w:rsid w:val="009F3C5A"/>
    <w:rsid w:val="009F4504"/>
    <w:rsid w:val="009F624C"/>
    <w:rsid w:val="00A0608F"/>
    <w:rsid w:val="00A12527"/>
    <w:rsid w:val="00A17672"/>
    <w:rsid w:val="00A178A8"/>
    <w:rsid w:val="00A17A1B"/>
    <w:rsid w:val="00A20BD3"/>
    <w:rsid w:val="00A24E7E"/>
    <w:rsid w:val="00A25382"/>
    <w:rsid w:val="00A253D2"/>
    <w:rsid w:val="00A31BBB"/>
    <w:rsid w:val="00A35EBD"/>
    <w:rsid w:val="00A376BE"/>
    <w:rsid w:val="00A4071D"/>
    <w:rsid w:val="00A42258"/>
    <w:rsid w:val="00A46446"/>
    <w:rsid w:val="00A47875"/>
    <w:rsid w:val="00A47897"/>
    <w:rsid w:val="00A605BF"/>
    <w:rsid w:val="00A67AC7"/>
    <w:rsid w:val="00A70695"/>
    <w:rsid w:val="00A73741"/>
    <w:rsid w:val="00A75BA8"/>
    <w:rsid w:val="00A80070"/>
    <w:rsid w:val="00A81A03"/>
    <w:rsid w:val="00A82E4A"/>
    <w:rsid w:val="00A870F5"/>
    <w:rsid w:val="00A87B88"/>
    <w:rsid w:val="00A927E3"/>
    <w:rsid w:val="00A953B3"/>
    <w:rsid w:val="00A962F4"/>
    <w:rsid w:val="00A96C16"/>
    <w:rsid w:val="00A96E5E"/>
    <w:rsid w:val="00A97C61"/>
    <w:rsid w:val="00AA0EBA"/>
    <w:rsid w:val="00AA2582"/>
    <w:rsid w:val="00AA2771"/>
    <w:rsid w:val="00AA2942"/>
    <w:rsid w:val="00AA2A37"/>
    <w:rsid w:val="00AA3ED1"/>
    <w:rsid w:val="00AA5342"/>
    <w:rsid w:val="00AA6255"/>
    <w:rsid w:val="00AB06E0"/>
    <w:rsid w:val="00AB24E0"/>
    <w:rsid w:val="00AB282E"/>
    <w:rsid w:val="00AB4EF5"/>
    <w:rsid w:val="00AB5871"/>
    <w:rsid w:val="00AB6DC5"/>
    <w:rsid w:val="00AB74B7"/>
    <w:rsid w:val="00AB7A61"/>
    <w:rsid w:val="00AC341A"/>
    <w:rsid w:val="00AC349E"/>
    <w:rsid w:val="00AC34A6"/>
    <w:rsid w:val="00AC481C"/>
    <w:rsid w:val="00AC4B2E"/>
    <w:rsid w:val="00AC5B88"/>
    <w:rsid w:val="00AC6CC2"/>
    <w:rsid w:val="00AD05F6"/>
    <w:rsid w:val="00AD0643"/>
    <w:rsid w:val="00AD1FFB"/>
    <w:rsid w:val="00AD45FD"/>
    <w:rsid w:val="00AD7A94"/>
    <w:rsid w:val="00AE3DD5"/>
    <w:rsid w:val="00AE4344"/>
    <w:rsid w:val="00AE4B8A"/>
    <w:rsid w:val="00AE4C8E"/>
    <w:rsid w:val="00AE6576"/>
    <w:rsid w:val="00AF024B"/>
    <w:rsid w:val="00AF0582"/>
    <w:rsid w:val="00AF17EA"/>
    <w:rsid w:val="00AF25A7"/>
    <w:rsid w:val="00AF42CC"/>
    <w:rsid w:val="00B019BA"/>
    <w:rsid w:val="00B01E42"/>
    <w:rsid w:val="00B032DC"/>
    <w:rsid w:val="00B05489"/>
    <w:rsid w:val="00B06DBC"/>
    <w:rsid w:val="00B077D7"/>
    <w:rsid w:val="00B077EE"/>
    <w:rsid w:val="00B17C44"/>
    <w:rsid w:val="00B17D53"/>
    <w:rsid w:val="00B22586"/>
    <w:rsid w:val="00B25FE9"/>
    <w:rsid w:val="00B26C37"/>
    <w:rsid w:val="00B35879"/>
    <w:rsid w:val="00B405AF"/>
    <w:rsid w:val="00B40C89"/>
    <w:rsid w:val="00B4241D"/>
    <w:rsid w:val="00B446B3"/>
    <w:rsid w:val="00B44CB0"/>
    <w:rsid w:val="00B45D27"/>
    <w:rsid w:val="00B46109"/>
    <w:rsid w:val="00B54435"/>
    <w:rsid w:val="00B55AB2"/>
    <w:rsid w:val="00B565CE"/>
    <w:rsid w:val="00B57716"/>
    <w:rsid w:val="00B57838"/>
    <w:rsid w:val="00B60383"/>
    <w:rsid w:val="00B608E1"/>
    <w:rsid w:val="00B63806"/>
    <w:rsid w:val="00B65912"/>
    <w:rsid w:val="00B65B9B"/>
    <w:rsid w:val="00B663E5"/>
    <w:rsid w:val="00B72F87"/>
    <w:rsid w:val="00B746CF"/>
    <w:rsid w:val="00B8008F"/>
    <w:rsid w:val="00B8184D"/>
    <w:rsid w:val="00B83BA9"/>
    <w:rsid w:val="00B83E6E"/>
    <w:rsid w:val="00B8413B"/>
    <w:rsid w:val="00B85297"/>
    <w:rsid w:val="00B86D9F"/>
    <w:rsid w:val="00B91B1A"/>
    <w:rsid w:val="00B93A2F"/>
    <w:rsid w:val="00B97679"/>
    <w:rsid w:val="00BA68E7"/>
    <w:rsid w:val="00BB000C"/>
    <w:rsid w:val="00BB205D"/>
    <w:rsid w:val="00BB263B"/>
    <w:rsid w:val="00BB51D8"/>
    <w:rsid w:val="00BB51E6"/>
    <w:rsid w:val="00BB63C7"/>
    <w:rsid w:val="00BB7362"/>
    <w:rsid w:val="00BB7E8B"/>
    <w:rsid w:val="00BC03D9"/>
    <w:rsid w:val="00BC2ED0"/>
    <w:rsid w:val="00BC346D"/>
    <w:rsid w:val="00BC7FC9"/>
    <w:rsid w:val="00BD0B21"/>
    <w:rsid w:val="00BD1C33"/>
    <w:rsid w:val="00BD7E38"/>
    <w:rsid w:val="00BE148F"/>
    <w:rsid w:val="00BE6A2C"/>
    <w:rsid w:val="00BE7C51"/>
    <w:rsid w:val="00BF0FE6"/>
    <w:rsid w:val="00BF245C"/>
    <w:rsid w:val="00BF495B"/>
    <w:rsid w:val="00BF7A26"/>
    <w:rsid w:val="00C001A2"/>
    <w:rsid w:val="00C034DC"/>
    <w:rsid w:val="00C05EC7"/>
    <w:rsid w:val="00C063E0"/>
    <w:rsid w:val="00C06446"/>
    <w:rsid w:val="00C065FB"/>
    <w:rsid w:val="00C067DE"/>
    <w:rsid w:val="00C07990"/>
    <w:rsid w:val="00C12B41"/>
    <w:rsid w:val="00C1381D"/>
    <w:rsid w:val="00C13BD7"/>
    <w:rsid w:val="00C13D47"/>
    <w:rsid w:val="00C15BBA"/>
    <w:rsid w:val="00C15C86"/>
    <w:rsid w:val="00C15E1F"/>
    <w:rsid w:val="00C200FC"/>
    <w:rsid w:val="00C20919"/>
    <w:rsid w:val="00C21CD4"/>
    <w:rsid w:val="00C23A38"/>
    <w:rsid w:val="00C2583A"/>
    <w:rsid w:val="00C2622C"/>
    <w:rsid w:val="00C31A0F"/>
    <w:rsid w:val="00C333F4"/>
    <w:rsid w:val="00C3353C"/>
    <w:rsid w:val="00C3554E"/>
    <w:rsid w:val="00C36EBF"/>
    <w:rsid w:val="00C43908"/>
    <w:rsid w:val="00C45578"/>
    <w:rsid w:val="00C50DBD"/>
    <w:rsid w:val="00C511DC"/>
    <w:rsid w:val="00C51A2F"/>
    <w:rsid w:val="00C52D5F"/>
    <w:rsid w:val="00C54037"/>
    <w:rsid w:val="00C546B0"/>
    <w:rsid w:val="00C54B3D"/>
    <w:rsid w:val="00C570DF"/>
    <w:rsid w:val="00C66E4E"/>
    <w:rsid w:val="00C70448"/>
    <w:rsid w:val="00C74DEF"/>
    <w:rsid w:val="00C8037C"/>
    <w:rsid w:val="00C81617"/>
    <w:rsid w:val="00C81D58"/>
    <w:rsid w:val="00C81FCC"/>
    <w:rsid w:val="00C83CED"/>
    <w:rsid w:val="00C851EE"/>
    <w:rsid w:val="00C86490"/>
    <w:rsid w:val="00C86F8F"/>
    <w:rsid w:val="00C92A96"/>
    <w:rsid w:val="00C9395B"/>
    <w:rsid w:val="00C939F7"/>
    <w:rsid w:val="00CA04DC"/>
    <w:rsid w:val="00CA23FC"/>
    <w:rsid w:val="00CA44E0"/>
    <w:rsid w:val="00CA6ED9"/>
    <w:rsid w:val="00CA7C82"/>
    <w:rsid w:val="00CB17EE"/>
    <w:rsid w:val="00CB3EF4"/>
    <w:rsid w:val="00CB4577"/>
    <w:rsid w:val="00CB4B4E"/>
    <w:rsid w:val="00CB5C67"/>
    <w:rsid w:val="00CC2A3C"/>
    <w:rsid w:val="00CC4B01"/>
    <w:rsid w:val="00CC6C19"/>
    <w:rsid w:val="00CD0104"/>
    <w:rsid w:val="00CD3BC9"/>
    <w:rsid w:val="00CD5449"/>
    <w:rsid w:val="00CE014E"/>
    <w:rsid w:val="00CE4C38"/>
    <w:rsid w:val="00CE4C5A"/>
    <w:rsid w:val="00CE6F22"/>
    <w:rsid w:val="00CE793D"/>
    <w:rsid w:val="00CF1CD8"/>
    <w:rsid w:val="00CF6B04"/>
    <w:rsid w:val="00D00853"/>
    <w:rsid w:val="00D02B68"/>
    <w:rsid w:val="00D03138"/>
    <w:rsid w:val="00D102D8"/>
    <w:rsid w:val="00D14538"/>
    <w:rsid w:val="00D17569"/>
    <w:rsid w:val="00D20DC4"/>
    <w:rsid w:val="00D22765"/>
    <w:rsid w:val="00D2299D"/>
    <w:rsid w:val="00D233A2"/>
    <w:rsid w:val="00D24110"/>
    <w:rsid w:val="00D250C5"/>
    <w:rsid w:val="00D31357"/>
    <w:rsid w:val="00D34708"/>
    <w:rsid w:val="00D34D3A"/>
    <w:rsid w:val="00D37D6A"/>
    <w:rsid w:val="00D40214"/>
    <w:rsid w:val="00D409E3"/>
    <w:rsid w:val="00D42BA3"/>
    <w:rsid w:val="00D44C0E"/>
    <w:rsid w:val="00D47BEF"/>
    <w:rsid w:val="00D510FF"/>
    <w:rsid w:val="00D51E6B"/>
    <w:rsid w:val="00D51FE2"/>
    <w:rsid w:val="00D53475"/>
    <w:rsid w:val="00D54B94"/>
    <w:rsid w:val="00D564E6"/>
    <w:rsid w:val="00D564EB"/>
    <w:rsid w:val="00D568C6"/>
    <w:rsid w:val="00D611C8"/>
    <w:rsid w:val="00D64803"/>
    <w:rsid w:val="00D6700C"/>
    <w:rsid w:val="00D676FA"/>
    <w:rsid w:val="00D71D78"/>
    <w:rsid w:val="00D74689"/>
    <w:rsid w:val="00D7731C"/>
    <w:rsid w:val="00D80382"/>
    <w:rsid w:val="00D8084F"/>
    <w:rsid w:val="00D82F43"/>
    <w:rsid w:val="00D842A6"/>
    <w:rsid w:val="00D861AF"/>
    <w:rsid w:val="00D868D2"/>
    <w:rsid w:val="00D87EEF"/>
    <w:rsid w:val="00D92962"/>
    <w:rsid w:val="00DA326B"/>
    <w:rsid w:val="00DB147E"/>
    <w:rsid w:val="00DB3779"/>
    <w:rsid w:val="00DB41F1"/>
    <w:rsid w:val="00DB44D5"/>
    <w:rsid w:val="00DB514F"/>
    <w:rsid w:val="00DB6A7D"/>
    <w:rsid w:val="00DB733E"/>
    <w:rsid w:val="00DC32C5"/>
    <w:rsid w:val="00DC3A96"/>
    <w:rsid w:val="00DC3B80"/>
    <w:rsid w:val="00DC5648"/>
    <w:rsid w:val="00DC6406"/>
    <w:rsid w:val="00DC6CF1"/>
    <w:rsid w:val="00DD3671"/>
    <w:rsid w:val="00DD3841"/>
    <w:rsid w:val="00DD462C"/>
    <w:rsid w:val="00DD53F0"/>
    <w:rsid w:val="00DE0BF4"/>
    <w:rsid w:val="00DE161A"/>
    <w:rsid w:val="00DE2E26"/>
    <w:rsid w:val="00DE3A09"/>
    <w:rsid w:val="00DE5F9C"/>
    <w:rsid w:val="00DE7A82"/>
    <w:rsid w:val="00DF2CE3"/>
    <w:rsid w:val="00DF5425"/>
    <w:rsid w:val="00DF6AD1"/>
    <w:rsid w:val="00DF6D9A"/>
    <w:rsid w:val="00DF72CA"/>
    <w:rsid w:val="00E00F2A"/>
    <w:rsid w:val="00E03962"/>
    <w:rsid w:val="00E03B38"/>
    <w:rsid w:val="00E04253"/>
    <w:rsid w:val="00E102D7"/>
    <w:rsid w:val="00E104BC"/>
    <w:rsid w:val="00E10F67"/>
    <w:rsid w:val="00E14699"/>
    <w:rsid w:val="00E22D06"/>
    <w:rsid w:val="00E31013"/>
    <w:rsid w:val="00E33E81"/>
    <w:rsid w:val="00E342F7"/>
    <w:rsid w:val="00E34AA8"/>
    <w:rsid w:val="00E37FAE"/>
    <w:rsid w:val="00E418BF"/>
    <w:rsid w:val="00E426F8"/>
    <w:rsid w:val="00E42FDE"/>
    <w:rsid w:val="00E43D29"/>
    <w:rsid w:val="00E4456C"/>
    <w:rsid w:val="00E45812"/>
    <w:rsid w:val="00E45871"/>
    <w:rsid w:val="00E458D4"/>
    <w:rsid w:val="00E47A61"/>
    <w:rsid w:val="00E51786"/>
    <w:rsid w:val="00E5220E"/>
    <w:rsid w:val="00E534C5"/>
    <w:rsid w:val="00E56829"/>
    <w:rsid w:val="00E60719"/>
    <w:rsid w:val="00E64AED"/>
    <w:rsid w:val="00E64C73"/>
    <w:rsid w:val="00E660DE"/>
    <w:rsid w:val="00E6669E"/>
    <w:rsid w:val="00E67105"/>
    <w:rsid w:val="00E72FEF"/>
    <w:rsid w:val="00E75E48"/>
    <w:rsid w:val="00E773D2"/>
    <w:rsid w:val="00E803EA"/>
    <w:rsid w:val="00E80751"/>
    <w:rsid w:val="00E80962"/>
    <w:rsid w:val="00E81093"/>
    <w:rsid w:val="00E83044"/>
    <w:rsid w:val="00E92079"/>
    <w:rsid w:val="00E922A2"/>
    <w:rsid w:val="00E95B33"/>
    <w:rsid w:val="00E97D5E"/>
    <w:rsid w:val="00EA5893"/>
    <w:rsid w:val="00EA67DA"/>
    <w:rsid w:val="00EA68C1"/>
    <w:rsid w:val="00EA7A8E"/>
    <w:rsid w:val="00EB0C4B"/>
    <w:rsid w:val="00EB4040"/>
    <w:rsid w:val="00EC086C"/>
    <w:rsid w:val="00EC0ABA"/>
    <w:rsid w:val="00EC2D6A"/>
    <w:rsid w:val="00EC39ED"/>
    <w:rsid w:val="00EC63EE"/>
    <w:rsid w:val="00EC6990"/>
    <w:rsid w:val="00EC7734"/>
    <w:rsid w:val="00ED0548"/>
    <w:rsid w:val="00ED0ADC"/>
    <w:rsid w:val="00ED2654"/>
    <w:rsid w:val="00ED2DA9"/>
    <w:rsid w:val="00ED3806"/>
    <w:rsid w:val="00ED40E3"/>
    <w:rsid w:val="00ED4612"/>
    <w:rsid w:val="00ED524A"/>
    <w:rsid w:val="00ED575C"/>
    <w:rsid w:val="00ED7512"/>
    <w:rsid w:val="00EE64F3"/>
    <w:rsid w:val="00EF2B0E"/>
    <w:rsid w:val="00EF46E5"/>
    <w:rsid w:val="00EF772B"/>
    <w:rsid w:val="00EF7CBB"/>
    <w:rsid w:val="00F11908"/>
    <w:rsid w:val="00F16992"/>
    <w:rsid w:val="00F16B73"/>
    <w:rsid w:val="00F17A07"/>
    <w:rsid w:val="00F17BD9"/>
    <w:rsid w:val="00F211B5"/>
    <w:rsid w:val="00F236B3"/>
    <w:rsid w:val="00F25D40"/>
    <w:rsid w:val="00F260EC"/>
    <w:rsid w:val="00F323BB"/>
    <w:rsid w:val="00F34D83"/>
    <w:rsid w:val="00F36F32"/>
    <w:rsid w:val="00F40ACF"/>
    <w:rsid w:val="00F435BF"/>
    <w:rsid w:val="00F43A8D"/>
    <w:rsid w:val="00F4438B"/>
    <w:rsid w:val="00F44B38"/>
    <w:rsid w:val="00F44E1F"/>
    <w:rsid w:val="00F455CD"/>
    <w:rsid w:val="00F51B66"/>
    <w:rsid w:val="00F542BC"/>
    <w:rsid w:val="00F55209"/>
    <w:rsid w:val="00F563ED"/>
    <w:rsid w:val="00F61B7E"/>
    <w:rsid w:val="00F66515"/>
    <w:rsid w:val="00F773F7"/>
    <w:rsid w:val="00F809BF"/>
    <w:rsid w:val="00F81625"/>
    <w:rsid w:val="00F8330E"/>
    <w:rsid w:val="00F841C4"/>
    <w:rsid w:val="00F85636"/>
    <w:rsid w:val="00F86498"/>
    <w:rsid w:val="00F8772E"/>
    <w:rsid w:val="00F87D9A"/>
    <w:rsid w:val="00F914E3"/>
    <w:rsid w:val="00F9302F"/>
    <w:rsid w:val="00F94475"/>
    <w:rsid w:val="00F9740C"/>
    <w:rsid w:val="00FA15BA"/>
    <w:rsid w:val="00FA3A9E"/>
    <w:rsid w:val="00FA434D"/>
    <w:rsid w:val="00FA4F99"/>
    <w:rsid w:val="00FA5B86"/>
    <w:rsid w:val="00FA7ADE"/>
    <w:rsid w:val="00FA7E6B"/>
    <w:rsid w:val="00FB06F7"/>
    <w:rsid w:val="00FB14CF"/>
    <w:rsid w:val="00FB32E1"/>
    <w:rsid w:val="00FC33DB"/>
    <w:rsid w:val="00FC5372"/>
    <w:rsid w:val="00FD0DD6"/>
    <w:rsid w:val="00FD0FD1"/>
    <w:rsid w:val="00FD373F"/>
    <w:rsid w:val="00FD4EEA"/>
    <w:rsid w:val="00FD6E8D"/>
    <w:rsid w:val="00FE08B0"/>
    <w:rsid w:val="00FE3ABE"/>
    <w:rsid w:val="00FE617E"/>
    <w:rsid w:val="00FE639A"/>
    <w:rsid w:val="00FE797E"/>
    <w:rsid w:val="00FF040D"/>
    <w:rsid w:val="00FF2E6E"/>
    <w:rsid w:val="00FF2F71"/>
    <w:rsid w:val="00FF31F6"/>
    <w:rsid w:val="00FF39E8"/>
    <w:rsid w:val="00FF4F15"/>
    <w:rsid w:val="00FF5C28"/>
    <w:rsid w:val="00FF6C8A"/>
    <w:rsid w:val="00FF71C8"/>
    <w:rsid w:val="00FF7409"/>
    <w:rsid w:val="010A1947"/>
    <w:rsid w:val="011C2456"/>
    <w:rsid w:val="012316D3"/>
    <w:rsid w:val="01267939"/>
    <w:rsid w:val="012D42FD"/>
    <w:rsid w:val="012E6D90"/>
    <w:rsid w:val="014852B3"/>
    <w:rsid w:val="01506671"/>
    <w:rsid w:val="01521D11"/>
    <w:rsid w:val="01587736"/>
    <w:rsid w:val="015A7F2D"/>
    <w:rsid w:val="01663293"/>
    <w:rsid w:val="01777BF4"/>
    <w:rsid w:val="01802A82"/>
    <w:rsid w:val="019F1377"/>
    <w:rsid w:val="01A85250"/>
    <w:rsid w:val="01C60DFA"/>
    <w:rsid w:val="01C61304"/>
    <w:rsid w:val="01D74F1B"/>
    <w:rsid w:val="01DD4CA6"/>
    <w:rsid w:val="01FA24EA"/>
    <w:rsid w:val="02007ABC"/>
    <w:rsid w:val="02097669"/>
    <w:rsid w:val="02150A1A"/>
    <w:rsid w:val="02277B34"/>
    <w:rsid w:val="022C2E9B"/>
    <w:rsid w:val="023E5284"/>
    <w:rsid w:val="02403429"/>
    <w:rsid w:val="02521B69"/>
    <w:rsid w:val="025832D3"/>
    <w:rsid w:val="025C4CE9"/>
    <w:rsid w:val="02895934"/>
    <w:rsid w:val="02A00385"/>
    <w:rsid w:val="02A12A3B"/>
    <w:rsid w:val="02A8653D"/>
    <w:rsid w:val="02CC4CA2"/>
    <w:rsid w:val="02D1773A"/>
    <w:rsid w:val="02D41F55"/>
    <w:rsid w:val="02DA783B"/>
    <w:rsid w:val="02E71A40"/>
    <w:rsid w:val="02E75703"/>
    <w:rsid w:val="02E9239C"/>
    <w:rsid w:val="02FC4FF1"/>
    <w:rsid w:val="030D32C6"/>
    <w:rsid w:val="0316462E"/>
    <w:rsid w:val="03312324"/>
    <w:rsid w:val="03322E01"/>
    <w:rsid w:val="035017ED"/>
    <w:rsid w:val="03514002"/>
    <w:rsid w:val="03520482"/>
    <w:rsid w:val="03661A94"/>
    <w:rsid w:val="036F618D"/>
    <w:rsid w:val="037A1943"/>
    <w:rsid w:val="038C71E9"/>
    <w:rsid w:val="0398426E"/>
    <w:rsid w:val="03984D1D"/>
    <w:rsid w:val="039A4DC5"/>
    <w:rsid w:val="039E4447"/>
    <w:rsid w:val="03A03C13"/>
    <w:rsid w:val="03AF0465"/>
    <w:rsid w:val="03C3096B"/>
    <w:rsid w:val="03E35AEF"/>
    <w:rsid w:val="03F67A72"/>
    <w:rsid w:val="04011D9C"/>
    <w:rsid w:val="04136DF0"/>
    <w:rsid w:val="0431202E"/>
    <w:rsid w:val="04346E4A"/>
    <w:rsid w:val="044C1C9B"/>
    <w:rsid w:val="045B39AD"/>
    <w:rsid w:val="045E4A69"/>
    <w:rsid w:val="0463052F"/>
    <w:rsid w:val="04654CFD"/>
    <w:rsid w:val="04675678"/>
    <w:rsid w:val="047B4A35"/>
    <w:rsid w:val="047C10E8"/>
    <w:rsid w:val="048B0B90"/>
    <w:rsid w:val="048F2EF3"/>
    <w:rsid w:val="04A4790D"/>
    <w:rsid w:val="04A703E6"/>
    <w:rsid w:val="04A9243E"/>
    <w:rsid w:val="04AE2605"/>
    <w:rsid w:val="04B876E8"/>
    <w:rsid w:val="04CC03A9"/>
    <w:rsid w:val="04CF1E74"/>
    <w:rsid w:val="04E87D91"/>
    <w:rsid w:val="04ED144F"/>
    <w:rsid w:val="04F007D7"/>
    <w:rsid w:val="04F9194D"/>
    <w:rsid w:val="04FA2D68"/>
    <w:rsid w:val="04FC07BA"/>
    <w:rsid w:val="051C2E0D"/>
    <w:rsid w:val="051D1FBC"/>
    <w:rsid w:val="05393890"/>
    <w:rsid w:val="05654EF5"/>
    <w:rsid w:val="0576629C"/>
    <w:rsid w:val="058242A2"/>
    <w:rsid w:val="059079A6"/>
    <w:rsid w:val="05A6415C"/>
    <w:rsid w:val="05ED3472"/>
    <w:rsid w:val="05FE6635"/>
    <w:rsid w:val="06063AD5"/>
    <w:rsid w:val="06300BB7"/>
    <w:rsid w:val="06431DD6"/>
    <w:rsid w:val="064674D8"/>
    <w:rsid w:val="065F1C81"/>
    <w:rsid w:val="066C0AAE"/>
    <w:rsid w:val="066F10E5"/>
    <w:rsid w:val="068B43AB"/>
    <w:rsid w:val="068C5825"/>
    <w:rsid w:val="06906E92"/>
    <w:rsid w:val="06930CC4"/>
    <w:rsid w:val="06A718D0"/>
    <w:rsid w:val="06A9240D"/>
    <w:rsid w:val="06C05E99"/>
    <w:rsid w:val="06E71A6F"/>
    <w:rsid w:val="07137FD1"/>
    <w:rsid w:val="072724EE"/>
    <w:rsid w:val="073C456C"/>
    <w:rsid w:val="074423EB"/>
    <w:rsid w:val="074D0183"/>
    <w:rsid w:val="07526A91"/>
    <w:rsid w:val="07593AC9"/>
    <w:rsid w:val="075F02D1"/>
    <w:rsid w:val="076769E6"/>
    <w:rsid w:val="076B6CEA"/>
    <w:rsid w:val="079556F6"/>
    <w:rsid w:val="079D55F2"/>
    <w:rsid w:val="07AB794B"/>
    <w:rsid w:val="07B72AF7"/>
    <w:rsid w:val="07D02862"/>
    <w:rsid w:val="07D577A5"/>
    <w:rsid w:val="07DF75F9"/>
    <w:rsid w:val="07ED7A9D"/>
    <w:rsid w:val="07F41561"/>
    <w:rsid w:val="07FD6DB5"/>
    <w:rsid w:val="08004800"/>
    <w:rsid w:val="080F4113"/>
    <w:rsid w:val="081D495A"/>
    <w:rsid w:val="08234207"/>
    <w:rsid w:val="083B1D1C"/>
    <w:rsid w:val="08555CC0"/>
    <w:rsid w:val="08686258"/>
    <w:rsid w:val="086A71DD"/>
    <w:rsid w:val="086E4AC7"/>
    <w:rsid w:val="087C5545"/>
    <w:rsid w:val="08887E1D"/>
    <w:rsid w:val="08AA1FC2"/>
    <w:rsid w:val="08AA23CF"/>
    <w:rsid w:val="08B23257"/>
    <w:rsid w:val="08B850FA"/>
    <w:rsid w:val="08C123F2"/>
    <w:rsid w:val="08C5350C"/>
    <w:rsid w:val="08CD252E"/>
    <w:rsid w:val="08D86F1C"/>
    <w:rsid w:val="09084D30"/>
    <w:rsid w:val="09134173"/>
    <w:rsid w:val="0921074C"/>
    <w:rsid w:val="09240330"/>
    <w:rsid w:val="092B2B9B"/>
    <w:rsid w:val="09325F60"/>
    <w:rsid w:val="093D20DA"/>
    <w:rsid w:val="095C1C5D"/>
    <w:rsid w:val="095F5373"/>
    <w:rsid w:val="09632652"/>
    <w:rsid w:val="097F55EA"/>
    <w:rsid w:val="09842D7C"/>
    <w:rsid w:val="0989185E"/>
    <w:rsid w:val="09945600"/>
    <w:rsid w:val="099D68B4"/>
    <w:rsid w:val="09A5057B"/>
    <w:rsid w:val="09AB7836"/>
    <w:rsid w:val="09B43E53"/>
    <w:rsid w:val="09DD3CB7"/>
    <w:rsid w:val="09EB4431"/>
    <w:rsid w:val="09FF13B1"/>
    <w:rsid w:val="0A0A3086"/>
    <w:rsid w:val="0A2B71BE"/>
    <w:rsid w:val="0A2F79C7"/>
    <w:rsid w:val="0A406C1D"/>
    <w:rsid w:val="0A5E44CB"/>
    <w:rsid w:val="0A71382C"/>
    <w:rsid w:val="0A7657E7"/>
    <w:rsid w:val="0A8F0C61"/>
    <w:rsid w:val="0A951D85"/>
    <w:rsid w:val="0A9A3688"/>
    <w:rsid w:val="0AA7299B"/>
    <w:rsid w:val="0AB15696"/>
    <w:rsid w:val="0AB2218E"/>
    <w:rsid w:val="0AB67AAA"/>
    <w:rsid w:val="0AEB48B1"/>
    <w:rsid w:val="0B063389"/>
    <w:rsid w:val="0B1B302A"/>
    <w:rsid w:val="0B2F7DE0"/>
    <w:rsid w:val="0B4D0E88"/>
    <w:rsid w:val="0B5828F1"/>
    <w:rsid w:val="0B5D4FB1"/>
    <w:rsid w:val="0B94488F"/>
    <w:rsid w:val="0B9610F4"/>
    <w:rsid w:val="0BA72079"/>
    <w:rsid w:val="0BAF779C"/>
    <w:rsid w:val="0BBF599B"/>
    <w:rsid w:val="0BC0337C"/>
    <w:rsid w:val="0BCD6194"/>
    <w:rsid w:val="0BD0480F"/>
    <w:rsid w:val="0BD8017E"/>
    <w:rsid w:val="0BE206E2"/>
    <w:rsid w:val="0BF23654"/>
    <w:rsid w:val="0C127D21"/>
    <w:rsid w:val="0C220535"/>
    <w:rsid w:val="0C3D67FB"/>
    <w:rsid w:val="0C4442CF"/>
    <w:rsid w:val="0C4549D0"/>
    <w:rsid w:val="0C487D68"/>
    <w:rsid w:val="0C4A6383"/>
    <w:rsid w:val="0C55768D"/>
    <w:rsid w:val="0C6242B8"/>
    <w:rsid w:val="0C9145E2"/>
    <w:rsid w:val="0C935704"/>
    <w:rsid w:val="0C9F54C4"/>
    <w:rsid w:val="0CA159D4"/>
    <w:rsid w:val="0CA37EAE"/>
    <w:rsid w:val="0CA57C63"/>
    <w:rsid w:val="0CA747B4"/>
    <w:rsid w:val="0CC60D00"/>
    <w:rsid w:val="0CC650A6"/>
    <w:rsid w:val="0CCA1FF9"/>
    <w:rsid w:val="0CE22868"/>
    <w:rsid w:val="0CEC0FAC"/>
    <w:rsid w:val="0CF02C50"/>
    <w:rsid w:val="0CF22A44"/>
    <w:rsid w:val="0D0D2779"/>
    <w:rsid w:val="0D123979"/>
    <w:rsid w:val="0D1B7D54"/>
    <w:rsid w:val="0D453616"/>
    <w:rsid w:val="0D4620C4"/>
    <w:rsid w:val="0D4E1033"/>
    <w:rsid w:val="0D6B2B13"/>
    <w:rsid w:val="0D8657DF"/>
    <w:rsid w:val="0D934510"/>
    <w:rsid w:val="0DBB18D6"/>
    <w:rsid w:val="0DE7315A"/>
    <w:rsid w:val="0DED0CB4"/>
    <w:rsid w:val="0DF14032"/>
    <w:rsid w:val="0E113704"/>
    <w:rsid w:val="0E1C30C4"/>
    <w:rsid w:val="0E1D5835"/>
    <w:rsid w:val="0E1E12B8"/>
    <w:rsid w:val="0E447B3C"/>
    <w:rsid w:val="0E787B3D"/>
    <w:rsid w:val="0E830460"/>
    <w:rsid w:val="0E8474DE"/>
    <w:rsid w:val="0E9E1C0B"/>
    <w:rsid w:val="0EA004DC"/>
    <w:rsid w:val="0EAB091F"/>
    <w:rsid w:val="0ED14282"/>
    <w:rsid w:val="0ED82374"/>
    <w:rsid w:val="0F02182C"/>
    <w:rsid w:val="0F100C45"/>
    <w:rsid w:val="0F21682A"/>
    <w:rsid w:val="0F256B48"/>
    <w:rsid w:val="0F262032"/>
    <w:rsid w:val="0F376AE9"/>
    <w:rsid w:val="0F3F5ECC"/>
    <w:rsid w:val="0F5B66CD"/>
    <w:rsid w:val="0F6052F6"/>
    <w:rsid w:val="0F803720"/>
    <w:rsid w:val="0F8A799F"/>
    <w:rsid w:val="0FA0555E"/>
    <w:rsid w:val="0FA47A69"/>
    <w:rsid w:val="0FA91612"/>
    <w:rsid w:val="0FC333D6"/>
    <w:rsid w:val="0FE17B69"/>
    <w:rsid w:val="0FEE6FAE"/>
    <w:rsid w:val="0FFA5C97"/>
    <w:rsid w:val="0FFD7AB1"/>
    <w:rsid w:val="0FFF667A"/>
    <w:rsid w:val="101A783E"/>
    <w:rsid w:val="101B1EBB"/>
    <w:rsid w:val="10202EA2"/>
    <w:rsid w:val="103F4B92"/>
    <w:rsid w:val="1046543F"/>
    <w:rsid w:val="1079268B"/>
    <w:rsid w:val="10835B7A"/>
    <w:rsid w:val="108D5CD3"/>
    <w:rsid w:val="108F394E"/>
    <w:rsid w:val="10AA5076"/>
    <w:rsid w:val="10AD3A87"/>
    <w:rsid w:val="10B66513"/>
    <w:rsid w:val="10DB07B1"/>
    <w:rsid w:val="10E90013"/>
    <w:rsid w:val="11131BFB"/>
    <w:rsid w:val="1115687A"/>
    <w:rsid w:val="11166009"/>
    <w:rsid w:val="112A636F"/>
    <w:rsid w:val="1140695B"/>
    <w:rsid w:val="114521BF"/>
    <w:rsid w:val="11575AFF"/>
    <w:rsid w:val="11580041"/>
    <w:rsid w:val="115D3413"/>
    <w:rsid w:val="116C2ED1"/>
    <w:rsid w:val="116F352E"/>
    <w:rsid w:val="117954D8"/>
    <w:rsid w:val="117F491B"/>
    <w:rsid w:val="11850545"/>
    <w:rsid w:val="11936FD1"/>
    <w:rsid w:val="11981DC3"/>
    <w:rsid w:val="11A0297E"/>
    <w:rsid w:val="11A61399"/>
    <w:rsid w:val="11AA7170"/>
    <w:rsid w:val="11B8062E"/>
    <w:rsid w:val="11C27C91"/>
    <w:rsid w:val="11E319E8"/>
    <w:rsid w:val="11E959D8"/>
    <w:rsid w:val="11F8610A"/>
    <w:rsid w:val="121B1B42"/>
    <w:rsid w:val="121E510E"/>
    <w:rsid w:val="12216142"/>
    <w:rsid w:val="12235729"/>
    <w:rsid w:val="123A6DC0"/>
    <w:rsid w:val="12427803"/>
    <w:rsid w:val="12452986"/>
    <w:rsid w:val="12515BD7"/>
    <w:rsid w:val="1251734D"/>
    <w:rsid w:val="12637679"/>
    <w:rsid w:val="126C158C"/>
    <w:rsid w:val="12714BA5"/>
    <w:rsid w:val="128002F9"/>
    <w:rsid w:val="12844FAC"/>
    <w:rsid w:val="128C6A80"/>
    <w:rsid w:val="128E4F72"/>
    <w:rsid w:val="12C43900"/>
    <w:rsid w:val="12CC4221"/>
    <w:rsid w:val="12DE7681"/>
    <w:rsid w:val="12E60311"/>
    <w:rsid w:val="12EA21F4"/>
    <w:rsid w:val="12EA7DB2"/>
    <w:rsid w:val="12EE76D4"/>
    <w:rsid w:val="131A74E6"/>
    <w:rsid w:val="131B1934"/>
    <w:rsid w:val="131C0816"/>
    <w:rsid w:val="13220CC0"/>
    <w:rsid w:val="13251FF4"/>
    <w:rsid w:val="133A33E5"/>
    <w:rsid w:val="1345032A"/>
    <w:rsid w:val="13547636"/>
    <w:rsid w:val="135961A8"/>
    <w:rsid w:val="137C0484"/>
    <w:rsid w:val="13840E20"/>
    <w:rsid w:val="13AF1975"/>
    <w:rsid w:val="13BA2A73"/>
    <w:rsid w:val="13BC094C"/>
    <w:rsid w:val="13BE1CB6"/>
    <w:rsid w:val="13C07445"/>
    <w:rsid w:val="13C56107"/>
    <w:rsid w:val="13C7099B"/>
    <w:rsid w:val="13CF39AE"/>
    <w:rsid w:val="13DD5026"/>
    <w:rsid w:val="13F0753C"/>
    <w:rsid w:val="13F3608D"/>
    <w:rsid w:val="140337F8"/>
    <w:rsid w:val="140568F1"/>
    <w:rsid w:val="140D3F74"/>
    <w:rsid w:val="143302E9"/>
    <w:rsid w:val="144D54E1"/>
    <w:rsid w:val="145130A0"/>
    <w:rsid w:val="1455356B"/>
    <w:rsid w:val="1478708B"/>
    <w:rsid w:val="1487417A"/>
    <w:rsid w:val="14A13726"/>
    <w:rsid w:val="14CB3737"/>
    <w:rsid w:val="14EC7351"/>
    <w:rsid w:val="14F12622"/>
    <w:rsid w:val="150952B8"/>
    <w:rsid w:val="152F114F"/>
    <w:rsid w:val="15437DF0"/>
    <w:rsid w:val="154C47B0"/>
    <w:rsid w:val="156009C5"/>
    <w:rsid w:val="156C509A"/>
    <w:rsid w:val="156F3860"/>
    <w:rsid w:val="157D109F"/>
    <w:rsid w:val="1595186C"/>
    <w:rsid w:val="159673EF"/>
    <w:rsid w:val="159C571E"/>
    <w:rsid w:val="15A7090A"/>
    <w:rsid w:val="15C75052"/>
    <w:rsid w:val="15CB558B"/>
    <w:rsid w:val="15CC6AEE"/>
    <w:rsid w:val="15E20BF3"/>
    <w:rsid w:val="15F61AC9"/>
    <w:rsid w:val="15FD7FC2"/>
    <w:rsid w:val="160354F6"/>
    <w:rsid w:val="160F14E8"/>
    <w:rsid w:val="161E3B60"/>
    <w:rsid w:val="16215294"/>
    <w:rsid w:val="163B1BD0"/>
    <w:rsid w:val="16574099"/>
    <w:rsid w:val="16731C0F"/>
    <w:rsid w:val="16A70127"/>
    <w:rsid w:val="16A77708"/>
    <w:rsid w:val="16AB3022"/>
    <w:rsid w:val="16AB5325"/>
    <w:rsid w:val="16BE4810"/>
    <w:rsid w:val="16D164BC"/>
    <w:rsid w:val="16D37328"/>
    <w:rsid w:val="16D5325A"/>
    <w:rsid w:val="16F271C0"/>
    <w:rsid w:val="16F37422"/>
    <w:rsid w:val="17096ACE"/>
    <w:rsid w:val="170E6162"/>
    <w:rsid w:val="17126D66"/>
    <w:rsid w:val="173159F1"/>
    <w:rsid w:val="173D564D"/>
    <w:rsid w:val="17494426"/>
    <w:rsid w:val="17527B50"/>
    <w:rsid w:val="1753663C"/>
    <w:rsid w:val="176A71DF"/>
    <w:rsid w:val="179B324F"/>
    <w:rsid w:val="179D500A"/>
    <w:rsid w:val="17B22A4A"/>
    <w:rsid w:val="17B70DC1"/>
    <w:rsid w:val="17BE3F72"/>
    <w:rsid w:val="17D56308"/>
    <w:rsid w:val="17DA3EBF"/>
    <w:rsid w:val="17E62463"/>
    <w:rsid w:val="17E93546"/>
    <w:rsid w:val="180D0283"/>
    <w:rsid w:val="18244676"/>
    <w:rsid w:val="18285237"/>
    <w:rsid w:val="18294A9A"/>
    <w:rsid w:val="182C219A"/>
    <w:rsid w:val="182C6085"/>
    <w:rsid w:val="18456063"/>
    <w:rsid w:val="18457382"/>
    <w:rsid w:val="184F3B6B"/>
    <w:rsid w:val="18637686"/>
    <w:rsid w:val="18640C89"/>
    <w:rsid w:val="186B3030"/>
    <w:rsid w:val="18806715"/>
    <w:rsid w:val="188B6A40"/>
    <w:rsid w:val="189A41EE"/>
    <w:rsid w:val="18A9301C"/>
    <w:rsid w:val="18B5797C"/>
    <w:rsid w:val="18C511CC"/>
    <w:rsid w:val="18E6797B"/>
    <w:rsid w:val="18F54636"/>
    <w:rsid w:val="190300A7"/>
    <w:rsid w:val="191267BA"/>
    <w:rsid w:val="191A136C"/>
    <w:rsid w:val="19536AB4"/>
    <w:rsid w:val="19562777"/>
    <w:rsid w:val="196349F4"/>
    <w:rsid w:val="196E2EB4"/>
    <w:rsid w:val="19714295"/>
    <w:rsid w:val="19772C2F"/>
    <w:rsid w:val="198C1474"/>
    <w:rsid w:val="19A51546"/>
    <w:rsid w:val="19AA4B08"/>
    <w:rsid w:val="19B63264"/>
    <w:rsid w:val="19B7430E"/>
    <w:rsid w:val="19ED3CF0"/>
    <w:rsid w:val="1A2E6111"/>
    <w:rsid w:val="1A364410"/>
    <w:rsid w:val="1A5C79D2"/>
    <w:rsid w:val="1A5E5D50"/>
    <w:rsid w:val="1A6F586F"/>
    <w:rsid w:val="1A70699F"/>
    <w:rsid w:val="1A8F336A"/>
    <w:rsid w:val="1AA159B3"/>
    <w:rsid w:val="1AB2297F"/>
    <w:rsid w:val="1ABA0D8A"/>
    <w:rsid w:val="1AC91862"/>
    <w:rsid w:val="1ADD5EA3"/>
    <w:rsid w:val="1B133EFC"/>
    <w:rsid w:val="1B182CBA"/>
    <w:rsid w:val="1B2321F0"/>
    <w:rsid w:val="1B240CEB"/>
    <w:rsid w:val="1B3B2B86"/>
    <w:rsid w:val="1B515E62"/>
    <w:rsid w:val="1B561746"/>
    <w:rsid w:val="1BA75E67"/>
    <w:rsid w:val="1BB96B0B"/>
    <w:rsid w:val="1BC7492A"/>
    <w:rsid w:val="1BD07C86"/>
    <w:rsid w:val="1BD712B5"/>
    <w:rsid w:val="1BDC5B53"/>
    <w:rsid w:val="1BDC7EDA"/>
    <w:rsid w:val="1BF13DE2"/>
    <w:rsid w:val="1BF178BF"/>
    <w:rsid w:val="1C023FDF"/>
    <w:rsid w:val="1C1717CD"/>
    <w:rsid w:val="1C1F0CE0"/>
    <w:rsid w:val="1C283C2C"/>
    <w:rsid w:val="1C2D5579"/>
    <w:rsid w:val="1C387FA6"/>
    <w:rsid w:val="1C3A45F4"/>
    <w:rsid w:val="1C461641"/>
    <w:rsid w:val="1C4E65CD"/>
    <w:rsid w:val="1C511779"/>
    <w:rsid w:val="1C542906"/>
    <w:rsid w:val="1C546989"/>
    <w:rsid w:val="1C625F51"/>
    <w:rsid w:val="1C6A0CD6"/>
    <w:rsid w:val="1C6A6022"/>
    <w:rsid w:val="1C6C3B15"/>
    <w:rsid w:val="1C6E2AD5"/>
    <w:rsid w:val="1C8E7BC6"/>
    <w:rsid w:val="1C8F39BC"/>
    <w:rsid w:val="1CA31F20"/>
    <w:rsid w:val="1CA34454"/>
    <w:rsid w:val="1CBB76EF"/>
    <w:rsid w:val="1D0007FF"/>
    <w:rsid w:val="1D124968"/>
    <w:rsid w:val="1D1260E4"/>
    <w:rsid w:val="1D1B3787"/>
    <w:rsid w:val="1D3075F1"/>
    <w:rsid w:val="1D316D67"/>
    <w:rsid w:val="1D34616D"/>
    <w:rsid w:val="1D3E6B3F"/>
    <w:rsid w:val="1D4E4552"/>
    <w:rsid w:val="1D533029"/>
    <w:rsid w:val="1D591A4C"/>
    <w:rsid w:val="1D6771A0"/>
    <w:rsid w:val="1D707A2B"/>
    <w:rsid w:val="1D7913A7"/>
    <w:rsid w:val="1D7F589C"/>
    <w:rsid w:val="1D9D41BE"/>
    <w:rsid w:val="1DA421C0"/>
    <w:rsid w:val="1DA566C6"/>
    <w:rsid w:val="1DB73CBD"/>
    <w:rsid w:val="1DC767A9"/>
    <w:rsid w:val="1DD05F6E"/>
    <w:rsid w:val="1DD277B8"/>
    <w:rsid w:val="1DF84D34"/>
    <w:rsid w:val="1E01379A"/>
    <w:rsid w:val="1E1172D3"/>
    <w:rsid w:val="1E1840DB"/>
    <w:rsid w:val="1E1B7A33"/>
    <w:rsid w:val="1E2C72B1"/>
    <w:rsid w:val="1E2F2CF8"/>
    <w:rsid w:val="1E6824F7"/>
    <w:rsid w:val="1E8B066C"/>
    <w:rsid w:val="1E94569F"/>
    <w:rsid w:val="1E9461B5"/>
    <w:rsid w:val="1EAC6902"/>
    <w:rsid w:val="1EB61656"/>
    <w:rsid w:val="1EB87A2F"/>
    <w:rsid w:val="1EB9674D"/>
    <w:rsid w:val="1ECB5F13"/>
    <w:rsid w:val="1ED21A2D"/>
    <w:rsid w:val="1ED82AA5"/>
    <w:rsid w:val="1EE821C5"/>
    <w:rsid w:val="1EE978A8"/>
    <w:rsid w:val="1EF44F80"/>
    <w:rsid w:val="1F0B5BFD"/>
    <w:rsid w:val="1F0D7232"/>
    <w:rsid w:val="1F100FA0"/>
    <w:rsid w:val="1F102085"/>
    <w:rsid w:val="1F2C231F"/>
    <w:rsid w:val="1F370B10"/>
    <w:rsid w:val="1F4F40EC"/>
    <w:rsid w:val="1F671C42"/>
    <w:rsid w:val="1F6773AC"/>
    <w:rsid w:val="1F7A124A"/>
    <w:rsid w:val="1F7F54E6"/>
    <w:rsid w:val="1F9D2054"/>
    <w:rsid w:val="1FDB75E8"/>
    <w:rsid w:val="1FE025A0"/>
    <w:rsid w:val="1FE47AFC"/>
    <w:rsid w:val="20024E90"/>
    <w:rsid w:val="20357DD7"/>
    <w:rsid w:val="204F300E"/>
    <w:rsid w:val="2057365A"/>
    <w:rsid w:val="205C10C9"/>
    <w:rsid w:val="206D7DC3"/>
    <w:rsid w:val="209054C4"/>
    <w:rsid w:val="20924301"/>
    <w:rsid w:val="20A26F98"/>
    <w:rsid w:val="20AA65A3"/>
    <w:rsid w:val="20AE4FA9"/>
    <w:rsid w:val="20C87915"/>
    <w:rsid w:val="20DC028A"/>
    <w:rsid w:val="20EC0664"/>
    <w:rsid w:val="20FE1671"/>
    <w:rsid w:val="2103150D"/>
    <w:rsid w:val="210821C0"/>
    <w:rsid w:val="211479E1"/>
    <w:rsid w:val="21180F0D"/>
    <w:rsid w:val="21684B9A"/>
    <w:rsid w:val="217934DB"/>
    <w:rsid w:val="217963BD"/>
    <w:rsid w:val="21AE3A6E"/>
    <w:rsid w:val="21AF4E81"/>
    <w:rsid w:val="21B04BFA"/>
    <w:rsid w:val="21B10647"/>
    <w:rsid w:val="21B93462"/>
    <w:rsid w:val="21B95EFE"/>
    <w:rsid w:val="21BD5166"/>
    <w:rsid w:val="21CA3228"/>
    <w:rsid w:val="21D547CB"/>
    <w:rsid w:val="21ED6BC5"/>
    <w:rsid w:val="21F3627C"/>
    <w:rsid w:val="2209032E"/>
    <w:rsid w:val="22112672"/>
    <w:rsid w:val="221E785B"/>
    <w:rsid w:val="222739FF"/>
    <w:rsid w:val="223D2A2C"/>
    <w:rsid w:val="2269496E"/>
    <w:rsid w:val="22781C87"/>
    <w:rsid w:val="2278331B"/>
    <w:rsid w:val="227D08EA"/>
    <w:rsid w:val="227E72E7"/>
    <w:rsid w:val="2283363A"/>
    <w:rsid w:val="228C2F8D"/>
    <w:rsid w:val="228E1399"/>
    <w:rsid w:val="229E7D19"/>
    <w:rsid w:val="22B71C07"/>
    <w:rsid w:val="22C970D5"/>
    <w:rsid w:val="22CF4C89"/>
    <w:rsid w:val="22DD20AC"/>
    <w:rsid w:val="22E4624E"/>
    <w:rsid w:val="22E5250A"/>
    <w:rsid w:val="22F00E0B"/>
    <w:rsid w:val="22F8637F"/>
    <w:rsid w:val="23084B52"/>
    <w:rsid w:val="230B29FB"/>
    <w:rsid w:val="2315555B"/>
    <w:rsid w:val="231860A1"/>
    <w:rsid w:val="231F3188"/>
    <w:rsid w:val="23241F1D"/>
    <w:rsid w:val="232912E4"/>
    <w:rsid w:val="233764CC"/>
    <w:rsid w:val="233F1C1A"/>
    <w:rsid w:val="234664BA"/>
    <w:rsid w:val="234A05DD"/>
    <w:rsid w:val="235B02ED"/>
    <w:rsid w:val="235B7209"/>
    <w:rsid w:val="23616679"/>
    <w:rsid w:val="236E2077"/>
    <w:rsid w:val="237C2BE8"/>
    <w:rsid w:val="238E2BA1"/>
    <w:rsid w:val="239A7CB1"/>
    <w:rsid w:val="23A5630C"/>
    <w:rsid w:val="23A773F4"/>
    <w:rsid w:val="23AD3718"/>
    <w:rsid w:val="23B60658"/>
    <w:rsid w:val="23BE4BAB"/>
    <w:rsid w:val="23D43947"/>
    <w:rsid w:val="23D72344"/>
    <w:rsid w:val="240A160A"/>
    <w:rsid w:val="24121EFC"/>
    <w:rsid w:val="243B1A1F"/>
    <w:rsid w:val="243C6BCF"/>
    <w:rsid w:val="245B421E"/>
    <w:rsid w:val="24640A19"/>
    <w:rsid w:val="24747A7B"/>
    <w:rsid w:val="247E479C"/>
    <w:rsid w:val="2480705F"/>
    <w:rsid w:val="24875A24"/>
    <w:rsid w:val="24A55645"/>
    <w:rsid w:val="24A71FB3"/>
    <w:rsid w:val="24A927EB"/>
    <w:rsid w:val="24CD14A7"/>
    <w:rsid w:val="24DB531F"/>
    <w:rsid w:val="24EA7D66"/>
    <w:rsid w:val="24F44357"/>
    <w:rsid w:val="24F649B4"/>
    <w:rsid w:val="24FB028B"/>
    <w:rsid w:val="24FE1BA3"/>
    <w:rsid w:val="250E136F"/>
    <w:rsid w:val="251723FE"/>
    <w:rsid w:val="252D51EA"/>
    <w:rsid w:val="25355D17"/>
    <w:rsid w:val="254821FF"/>
    <w:rsid w:val="25653C25"/>
    <w:rsid w:val="257873C3"/>
    <w:rsid w:val="258409E6"/>
    <w:rsid w:val="25AB0546"/>
    <w:rsid w:val="25B305EA"/>
    <w:rsid w:val="25BD4C4D"/>
    <w:rsid w:val="25D15C63"/>
    <w:rsid w:val="25D46B47"/>
    <w:rsid w:val="25E6092C"/>
    <w:rsid w:val="25ED78A1"/>
    <w:rsid w:val="25F37FD5"/>
    <w:rsid w:val="25F87A5A"/>
    <w:rsid w:val="25FA314D"/>
    <w:rsid w:val="25FB41DA"/>
    <w:rsid w:val="26055E85"/>
    <w:rsid w:val="260C01FF"/>
    <w:rsid w:val="26114517"/>
    <w:rsid w:val="26146956"/>
    <w:rsid w:val="262312AF"/>
    <w:rsid w:val="26234045"/>
    <w:rsid w:val="262C084A"/>
    <w:rsid w:val="264924D8"/>
    <w:rsid w:val="265A67F9"/>
    <w:rsid w:val="26685A3D"/>
    <w:rsid w:val="266C0D4D"/>
    <w:rsid w:val="26A45D37"/>
    <w:rsid w:val="26A64EF3"/>
    <w:rsid w:val="26AC1705"/>
    <w:rsid w:val="26B153A5"/>
    <w:rsid w:val="26B75156"/>
    <w:rsid w:val="26DE3AA9"/>
    <w:rsid w:val="26EF2083"/>
    <w:rsid w:val="26F00E0F"/>
    <w:rsid w:val="26FB4FA7"/>
    <w:rsid w:val="26FF477F"/>
    <w:rsid w:val="26FF4D89"/>
    <w:rsid w:val="270C1640"/>
    <w:rsid w:val="27216543"/>
    <w:rsid w:val="27296724"/>
    <w:rsid w:val="274A6B4E"/>
    <w:rsid w:val="275F5CDC"/>
    <w:rsid w:val="278D53A7"/>
    <w:rsid w:val="27922449"/>
    <w:rsid w:val="27A43620"/>
    <w:rsid w:val="27A609E9"/>
    <w:rsid w:val="27B34C89"/>
    <w:rsid w:val="27BA55A2"/>
    <w:rsid w:val="27F81EE3"/>
    <w:rsid w:val="28046521"/>
    <w:rsid w:val="28094783"/>
    <w:rsid w:val="282C1F78"/>
    <w:rsid w:val="285A5FC0"/>
    <w:rsid w:val="285D2747"/>
    <w:rsid w:val="286655D5"/>
    <w:rsid w:val="286F0600"/>
    <w:rsid w:val="287A4E0C"/>
    <w:rsid w:val="287E732F"/>
    <w:rsid w:val="28840B92"/>
    <w:rsid w:val="2887022B"/>
    <w:rsid w:val="28920B61"/>
    <w:rsid w:val="28A4702E"/>
    <w:rsid w:val="28B1662D"/>
    <w:rsid w:val="28B430AA"/>
    <w:rsid w:val="28BC5797"/>
    <w:rsid w:val="28DB6EAC"/>
    <w:rsid w:val="28E575BC"/>
    <w:rsid w:val="28E92D2F"/>
    <w:rsid w:val="28ED14A4"/>
    <w:rsid w:val="28F17E5A"/>
    <w:rsid w:val="29043513"/>
    <w:rsid w:val="2905456B"/>
    <w:rsid w:val="290818DF"/>
    <w:rsid w:val="292A6EC8"/>
    <w:rsid w:val="29387837"/>
    <w:rsid w:val="295C377D"/>
    <w:rsid w:val="297E4E22"/>
    <w:rsid w:val="29824D89"/>
    <w:rsid w:val="29884146"/>
    <w:rsid w:val="298B3C76"/>
    <w:rsid w:val="29A26B74"/>
    <w:rsid w:val="29A445A1"/>
    <w:rsid w:val="29BC11D6"/>
    <w:rsid w:val="29C05CBE"/>
    <w:rsid w:val="29C926FC"/>
    <w:rsid w:val="29D60CAE"/>
    <w:rsid w:val="29D945FA"/>
    <w:rsid w:val="29F64A94"/>
    <w:rsid w:val="2A28219B"/>
    <w:rsid w:val="2A346ACA"/>
    <w:rsid w:val="2A3B6E4A"/>
    <w:rsid w:val="2A43073B"/>
    <w:rsid w:val="2A486047"/>
    <w:rsid w:val="2A4A350C"/>
    <w:rsid w:val="2A4B016F"/>
    <w:rsid w:val="2A53737E"/>
    <w:rsid w:val="2A5C04D5"/>
    <w:rsid w:val="2A5F4347"/>
    <w:rsid w:val="2A65526E"/>
    <w:rsid w:val="2A790D44"/>
    <w:rsid w:val="2A837C67"/>
    <w:rsid w:val="2A8B2C4B"/>
    <w:rsid w:val="2A9D186C"/>
    <w:rsid w:val="2AA1194F"/>
    <w:rsid w:val="2AA14EFF"/>
    <w:rsid w:val="2AB46BBA"/>
    <w:rsid w:val="2AB56C65"/>
    <w:rsid w:val="2AB87E9E"/>
    <w:rsid w:val="2AC90642"/>
    <w:rsid w:val="2AE272F8"/>
    <w:rsid w:val="2B1534F5"/>
    <w:rsid w:val="2B225B13"/>
    <w:rsid w:val="2B3B7B4B"/>
    <w:rsid w:val="2B4E43D0"/>
    <w:rsid w:val="2B90792C"/>
    <w:rsid w:val="2B934E62"/>
    <w:rsid w:val="2B954300"/>
    <w:rsid w:val="2B9D598B"/>
    <w:rsid w:val="2B9D7F3F"/>
    <w:rsid w:val="2BA051BE"/>
    <w:rsid w:val="2BB77950"/>
    <w:rsid w:val="2BBE4342"/>
    <w:rsid w:val="2BBF28EA"/>
    <w:rsid w:val="2BC5548B"/>
    <w:rsid w:val="2BCC401C"/>
    <w:rsid w:val="2C1B305B"/>
    <w:rsid w:val="2C29316C"/>
    <w:rsid w:val="2C333C6B"/>
    <w:rsid w:val="2C3D000E"/>
    <w:rsid w:val="2C3D01A4"/>
    <w:rsid w:val="2C4E38AB"/>
    <w:rsid w:val="2C7B7B25"/>
    <w:rsid w:val="2C8067A5"/>
    <w:rsid w:val="2C8D37A6"/>
    <w:rsid w:val="2C96764D"/>
    <w:rsid w:val="2CCA4C90"/>
    <w:rsid w:val="2CE10CB2"/>
    <w:rsid w:val="2CE17C5C"/>
    <w:rsid w:val="2CFB104E"/>
    <w:rsid w:val="2D0D2D89"/>
    <w:rsid w:val="2D3826E3"/>
    <w:rsid w:val="2D4364D4"/>
    <w:rsid w:val="2D470656"/>
    <w:rsid w:val="2D4D3ECB"/>
    <w:rsid w:val="2D550683"/>
    <w:rsid w:val="2D8A1EC2"/>
    <w:rsid w:val="2DBC55FF"/>
    <w:rsid w:val="2DDD6BFF"/>
    <w:rsid w:val="2DDE4152"/>
    <w:rsid w:val="2DE730FC"/>
    <w:rsid w:val="2DED451B"/>
    <w:rsid w:val="2DF10A2D"/>
    <w:rsid w:val="2E1A5768"/>
    <w:rsid w:val="2E1A69A7"/>
    <w:rsid w:val="2E250044"/>
    <w:rsid w:val="2E2B5050"/>
    <w:rsid w:val="2E380125"/>
    <w:rsid w:val="2E4731CC"/>
    <w:rsid w:val="2E48129B"/>
    <w:rsid w:val="2E483A7C"/>
    <w:rsid w:val="2E4E00D9"/>
    <w:rsid w:val="2E6F0059"/>
    <w:rsid w:val="2E7255F8"/>
    <w:rsid w:val="2E7A1714"/>
    <w:rsid w:val="2E7C4C53"/>
    <w:rsid w:val="2E8325DC"/>
    <w:rsid w:val="2E8D2118"/>
    <w:rsid w:val="2EA21D05"/>
    <w:rsid w:val="2EA5532A"/>
    <w:rsid w:val="2EA677C6"/>
    <w:rsid w:val="2ECC41CF"/>
    <w:rsid w:val="2ED07181"/>
    <w:rsid w:val="2ED6379F"/>
    <w:rsid w:val="2EDE36C4"/>
    <w:rsid w:val="2EE641C1"/>
    <w:rsid w:val="2EF83DF2"/>
    <w:rsid w:val="2F092338"/>
    <w:rsid w:val="2F211E7B"/>
    <w:rsid w:val="2F2657B8"/>
    <w:rsid w:val="2F3A059E"/>
    <w:rsid w:val="2F3C2D70"/>
    <w:rsid w:val="2F471420"/>
    <w:rsid w:val="2F51363B"/>
    <w:rsid w:val="2F6F7693"/>
    <w:rsid w:val="2F7E5172"/>
    <w:rsid w:val="2FC153FC"/>
    <w:rsid w:val="2FD5505A"/>
    <w:rsid w:val="2FD57E86"/>
    <w:rsid w:val="301A0CC2"/>
    <w:rsid w:val="301C3BBB"/>
    <w:rsid w:val="30301D20"/>
    <w:rsid w:val="30492C9C"/>
    <w:rsid w:val="30843476"/>
    <w:rsid w:val="308B280C"/>
    <w:rsid w:val="308D1737"/>
    <w:rsid w:val="309204FE"/>
    <w:rsid w:val="30946649"/>
    <w:rsid w:val="30974EC3"/>
    <w:rsid w:val="30B67078"/>
    <w:rsid w:val="30BE2C03"/>
    <w:rsid w:val="30CC6B49"/>
    <w:rsid w:val="30CD2521"/>
    <w:rsid w:val="30D81900"/>
    <w:rsid w:val="30FA4E14"/>
    <w:rsid w:val="30FB7DA6"/>
    <w:rsid w:val="31015A48"/>
    <w:rsid w:val="31105179"/>
    <w:rsid w:val="311806B4"/>
    <w:rsid w:val="31332113"/>
    <w:rsid w:val="31396E35"/>
    <w:rsid w:val="31460068"/>
    <w:rsid w:val="31651E43"/>
    <w:rsid w:val="318200EF"/>
    <w:rsid w:val="318F22DC"/>
    <w:rsid w:val="31950F70"/>
    <w:rsid w:val="31A46A1A"/>
    <w:rsid w:val="31AF39DB"/>
    <w:rsid w:val="31CE4181"/>
    <w:rsid w:val="31CF7EC9"/>
    <w:rsid w:val="31D65168"/>
    <w:rsid w:val="31DF1584"/>
    <w:rsid w:val="32024B1C"/>
    <w:rsid w:val="32024F20"/>
    <w:rsid w:val="321C1E43"/>
    <w:rsid w:val="325B51AB"/>
    <w:rsid w:val="325D72C4"/>
    <w:rsid w:val="32660FBD"/>
    <w:rsid w:val="327019FC"/>
    <w:rsid w:val="32735DB0"/>
    <w:rsid w:val="3276111B"/>
    <w:rsid w:val="327805B7"/>
    <w:rsid w:val="32780B52"/>
    <w:rsid w:val="327B4D3D"/>
    <w:rsid w:val="32817D7B"/>
    <w:rsid w:val="32910F4D"/>
    <w:rsid w:val="32951C1A"/>
    <w:rsid w:val="329F6B99"/>
    <w:rsid w:val="32A33879"/>
    <w:rsid w:val="32C65D2C"/>
    <w:rsid w:val="32C7467E"/>
    <w:rsid w:val="32DA34FB"/>
    <w:rsid w:val="32E50688"/>
    <w:rsid w:val="32F31366"/>
    <w:rsid w:val="32FB14B1"/>
    <w:rsid w:val="33111456"/>
    <w:rsid w:val="331704BD"/>
    <w:rsid w:val="331E6A3B"/>
    <w:rsid w:val="332A3621"/>
    <w:rsid w:val="334E1463"/>
    <w:rsid w:val="3350607B"/>
    <w:rsid w:val="337377F8"/>
    <w:rsid w:val="3377789E"/>
    <w:rsid w:val="337E2601"/>
    <w:rsid w:val="339D08D6"/>
    <w:rsid w:val="33C363FF"/>
    <w:rsid w:val="33C67C80"/>
    <w:rsid w:val="33DE0FDB"/>
    <w:rsid w:val="33EB6310"/>
    <w:rsid w:val="33EF1407"/>
    <w:rsid w:val="33EF414B"/>
    <w:rsid w:val="33F37C2F"/>
    <w:rsid w:val="33FE7DDA"/>
    <w:rsid w:val="3400019A"/>
    <w:rsid w:val="340B16A3"/>
    <w:rsid w:val="34141F7E"/>
    <w:rsid w:val="34142C4F"/>
    <w:rsid w:val="341E01B6"/>
    <w:rsid w:val="342B6971"/>
    <w:rsid w:val="342C2EA8"/>
    <w:rsid w:val="3430605C"/>
    <w:rsid w:val="34357FFF"/>
    <w:rsid w:val="34362916"/>
    <w:rsid w:val="345C335B"/>
    <w:rsid w:val="347D3C61"/>
    <w:rsid w:val="348D5E50"/>
    <w:rsid w:val="34923C5E"/>
    <w:rsid w:val="349C42F0"/>
    <w:rsid w:val="34A42225"/>
    <w:rsid w:val="34AF3F03"/>
    <w:rsid w:val="34B2761C"/>
    <w:rsid w:val="34C04506"/>
    <w:rsid w:val="34C839CB"/>
    <w:rsid w:val="34F2196C"/>
    <w:rsid w:val="34F373ED"/>
    <w:rsid w:val="35026F4B"/>
    <w:rsid w:val="35033E04"/>
    <w:rsid w:val="35045109"/>
    <w:rsid w:val="35266C07"/>
    <w:rsid w:val="35335C58"/>
    <w:rsid w:val="35353D27"/>
    <w:rsid w:val="353D7864"/>
    <w:rsid w:val="353E5D91"/>
    <w:rsid w:val="354A1BBF"/>
    <w:rsid w:val="35523C5E"/>
    <w:rsid w:val="355A2AC2"/>
    <w:rsid w:val="355E2D37"/>
    <w:rsid w:val="356024C6"/>
    <w:rsid w:val="356047DC"/>
    <w:rsid w:val="357853FC"/>
    <w:rsid w:val="357C1910"/>
    <w:rsid w:val="357E432F"/>
    <w:rsid w:val="35BC0135"/>
    <w:rsid w:val="35BD67F1"/>
    <w:rsid w:val="35BF5C0C"/>
    <w:rsid w:val="35D5465E"/>
    <w:rsid w:val="35FF3EE0"/>
    <w:rsid w:val="36030FAD"/>
    <w:rsid w:val="360A7099"/>
    <w:rsid w:val="3613470F"/>
    <w:rsid w:val="362B0EFC"/>
    <w:rsid w:val="362D7E77"/>
    <w:rsid w:val="3633728A"/>
    <w:rsid w:val="36393E81"/>
    <w:rsid w:val="36407DA0"/>
    <w:rsid w:val="36430014"/>
    <w:rsid w:val="36434CED"/>
    <w:rsid w:val="36444CAC"/>
    <w:rsid w:val="36483BD9"/>
    <w:rsid w:val="364F0E21"/>
    <w:rsid w:val="36956959"/>
    <w:rsid w:val="36AC19C0"/>
    <w:rsid w:val="36C6735A"/>
    <w:rsid w:val="36DC3C76"/>
    <w:rsid w:val="36EE4B38"/>
    <w:rsid w:val="36F210B1"/>
    <w:rsid w:val="36F347A9"/>
    <w:rsid w:val="36F82414"/>
    <w:rsid w:val="36FB19C1"/>
    <w:rsid w:val="37017F84"/>
    <w:rsid w:val="37084CFA"/>
    <w:rsid w:val="370B49F2"/>
    <w:rsid w:val="37176A6D"/>
    <w:rsid w:val="371C2A63"/>
    <w:rsid w:val="37393B57"/>
    <w:rsid w:val="37473246"/>
    <w:rsid w:val="374D38C1"/>
    <w:rsid w:val="3756532C"/>
    <w:rsid w:val="37664D3C"/>
    <w:rsid w:val="379C0E5D"/>
    <w:rsid w:val="37BE11E3"/>
    <w:rsid w:val="37BE4DAE"/>
    <w:rsid w:val="37C069FC"/>
    <w:rsid w:val="37CF28A5"/>
    <w:rsid w:val="37E55F08"/>
    <w:rsid w:val="37F058B5"/>
    <w:rsid w:val="37FB0458"/>
    <w:rsid w:val="37FF0E28"/>
    <w:rsid w:val="381152AA"/>
    <w:rsid w:val="381326AE"/>
    <w:rsid w:val="382847F5"/>
    <w:rsid w:val="38576A3B"/>
    <w:rsid w:val="38596A0E"/>
    <w:rsid w:val="3861258D"/>
    <w:rsid w:val="386C41A1"/>
    <w:rsid w:val="389343A4"/>
    <w:rsid w:val="389E51DD"/>
    <w:rsid w:val="38A27244"/>
    <w:rsid w:val="38AA525D"/>
    <w:rsid w:val="38B44595"/>
    <w:rsid w:val="38B96C99"/>
    <w:rsid w:val="38BD0653"/>
    <w:rsid w:val="38D20F44"/>
    <w:rsid w:val="38D2758D"/>
    <w:rsid w:val="38D34E4A"/>
    <w:rsid w:val="38D45B95"/>
    <w:rsid w:val="39003C49"/>
    <w:rsid w:val="391A61C3"/>
    <w:rsid w:val="39203E44"/>
    <w:rsid w:val="39273E28"/>
    <w:rsid w:val="39285AF2"/>
    <w:rsid w:val="393A2270"/>
    <w:rsid w:val="39484344"/>
    <w:rsid w:val="396B7D50"/>
    <w:rsid w:val="3971346A"/>
    <w:rsid w:val="39731DE0"/>
    <w:rsid w:val="397C38A6"/>
    <w:rsid w:val="397F4F63"/>
    <w:rsid w:val="39814B74"/>
    <w:rsid w:val="3983630E"/>
    <w:rsid w:val="39941E6A"/>
    <w:rsid w:val="39A31C9F"/>
    <w:rsid w:val="39A76A54"/>
    <w:rsid w:val="39BD04F5"/>
    <w:rsid w:val="39C02B34"/>
    <w:rsid w:val="39DE7954"/>
    <w:rsid w:val="39F2644A"/>
    <w:rsid w:val="39FA6C9E"/>
    <w:rsid w:val="39FB0221"/>
    <w:rsid w:val="3A153C6E"/>
    <w:rsid w:val="3A1D4D12"/>
    <w:rsid w:val="3A2C161A"/>
    <w:rsid w:val="3A3349D2"/>
    <w:rsid w:val="3A6127E8"/>
    <w:rsid w:val="3A6B16E8"/>
    <w:rsid w:val="3A7135F2"/>
    <w:rsid w:val="3A806BB2"/>
    <w:rsid w:val="3A893645"/>
    <w:rsid w:val="3A9162F3"/>
    <w:rsid w:val="3A9B1D38"/>
    <w:rsid w:val="3A9E2422"/>
    <w:rsid w:val="3AAD6116"/>
    <w:rsid w:val="3AB265D9"/>
    <w:rsid w:val="3AB65456"/>
    <w:rsid w:val="3AC41D77"/>
    <w:rsid w:val="3ACD7848"/>
    <w:rsid w:val="3B011BDC"/>
    <w:rsid w:val="3B0F0400"/>
    <w:rsid w:val="3B1E6EBB"/>
    <w:rsid w:val="3B1F36AA"/>
    <w:rsid w:val="3B224EE5"/>
    <w:rsid w:val="3B2E2C55"/>
    <w:rsid w:val="3B3101AC"/>
    <w:rsid w:val="3B5322AF"/>
    <w:rsid w:val="3B643E7F"/>
    <w:rsid w:val="3B8159AD"/>
    <w:rsid w:val="3B8E4187"/>
    <w:rsid w:val="3B90416E"/>
    <w:rsid w:val="3B995291"/>
    <w:rsid w:val="3BA00460"/>
    <w:rsid w:val="3BA464BF"/>
    <w:rsid w:val="3BB54B82"/>
    <w:rsid w:val="3BC36455"/>
    <w:rsid w:val="3BC95994"/>
    <w:rsid w:val="3BCD2229"/>
    <w:rsid w:val="3BD4631A"/>
    <w:rsid w:val="3BE56855"/>
    <w:rsid w:val="3BEA0A8D"/>
    <w:rsid w:val="3BFE6FD7"/>
    <w:rsid w:val="3C0072D6"/>
    <w:rsid w:val="3C2E799E"/>
    <w:rsid w:val="3C4609A2"/>
    <w:rsid w:val="3C577B7C"/>
    <w:rsid w:val="3C6475FF"/>
    <w:rsid w:val="3C686A41"/>
    <w:rsid w:val="3C721523"/>
    <w:rsid w:val="3C8A5FAF"/>
    <w:rsid w:val="3C911725"/>
    <w:rsid w:val="3C914CC9"/>
    <w:rsid w:val="3CAC689C"/>
    <w:rsid w:val="3CBE5E91"/>
    <w:rsid w:val="3CC75DB7"/>
    <w:rsid w:val="3CD157AF"/>
    <w:rsid w:val="3CDD20B9"/>
    <w:rsid w:val="3CEB2A01"/>
    <w:rsid w:val="3CF00A90"/>
    <w:rsid w:val="3CF70C2A"/>
    <w:rsid w:val="3CFD31A6"/>
    <w:rsid w:val="3D0B2005"/>
    <w:rsid w:val="3D3C7165"/>
    <w:rsid w:val="3D3D6F88"/>
    <w:rsid w:val="3D421998"/>
    <w:rsid w:val="3D4313C4"/>
    <w:rsid w:val="3D452F12"/>
    <w:rsid w:val="3D4604E7"/>
    <w:rsid w:val="3D5565A9"/>
    <w:rsid w:val="3D5B0736"/>
    <w:rsid w:val="3D6E2C7A"/>
    <w:rsid w:val="3D726880"/>
    <w:rsid w:val="3D7A0E86"/>
    <w:rsid w:val="3D7A231E"/>
    <w:rsid w:val="3D806E0C"/>
    <w:rsid w:val="3D8723EC"/>
    <w:rsid w:val="3D897D57"/>
    <w:rsid w:val="3D8A0C98"/>
    <w:rsid w:val="3D926A23"/>
    <w:rsid w:val="3D9A7321"/>
    <w:rsid w:val="3D9B4DE3"/>
    <w:rsid w:val="3D9E24A4"/>
    <w:rsid w:val="3DC65BE7"/>
    <w:rsid w:val="3DD54D90"/>
    <w:rsid w:val="3DEB7784"/>
    <w:rsid w:val="3DF526EA"/>
    <w:rsid w:val="3DF62960"/>
    <w:rsid w:val="3DFE0E07"/>
    <w:rsid w:val="3E0472BD"/>
    <w:rsid w:val="3E0736CF"/>
    <w:rsid w:val="3E0800BA"/>
    <w:rsid w:val="3E0B5F0B"/>
    <w:rsid w:val="3E1229B1"/>
    <w:rsid w:val="3E2A7542"/>
    <w:rsid w:val="3E341A3B"/>
    <w:rsid w:val="3E373DCD"/>
    <w:rsid w:val="3E491C1A"/>
    <w:rsid w:val="3E500D27"/>
    <w:rsid w:val="3E5A59E9"/>
    <w:rsid w:val="3E660871"/>
    <w:rsid w:val="3E8B56AB"/>
    <w:rsid w:val="3E8C358E"/>
    <w:rsid w:val="3E9704BE"/>
    <w:rsid w:val="3EA05D9B"/>
    <w:rsid w:val="3EA31D52"/>
    <w:rsid w:val="3EB32F2C"/>
    <w:rsid w:val="3EC262E8"/>
    <w:rsid w:val="3ECB0200"/>
    <w:rsid w:val="3ED56171"/>
    <w:rsid w:val="3ED60D57"/>
    <w:rsid w:val="3EEF2623"/>
    <w:rsid w:val="3EF94A87"/>
    <w:rsid w:val="3EFF0602"/>
    <w:rsid w:val="3F00388B"/>
    <w:rsid w:val="3F0472C6"/>
    <w:rsid w:val="3F1805D6"/>
    <w:rsid w:val="3F1B64D9"/>
    <w:rsid w:val="3F281FAB"/>
    <w:rsid w:val="3F384989"/>
    <w:rsid w:val="3F4432EC"/>
    <w:rsid w:val="3F4A1A1B"/>
    <w:rsid w:val="3F4B0FB4"/>
    <w:rsid w:val="3F5C4FFB"/>
    <w:rsid w:val="3F617B87"/>
    <w:rsid w:val="3F65658D"/>
    <w:rsid w:val="3F767B2C"/>
    <w:rsid w:val="3F895A13"/>
    <w:rsid w:val="3F8B2050"/>
    <w:rsid w:val="3FA6475E"/>
    <w:rsid w:val="3FA847A5"/>
    <w:rsid w:val="3FAA2106"/>
    <w:rsid w:val="3FBA2F1A"/>
    <w:rsid w:val="3FCD2A47"/>
    <w:rsid w:val="3FEA2F5A"/>
    <w:rsid w:val="40036E1F"/>
    <w:rsid w:val="400D6DDD"/>
    <w:rsid w:val="402A08D4"/>
    <w:rsid w:val="402B1A4C"/>
    <w:rsid w:val="402C6700"/>
    <w:rsid w:val="402D6EBB"/>
    <w:rsid w:val="4046059E"/>
    <w:rsid w:val="40610E5B"/>
    <w:rsid w:val="40680042"/>
    <w:rsid w:val="406B2622"/>
    <w:rsid w:val="40980F08"/>
    <w:rsid w:val="40AF0120"/>
    <w:rsid w:val="40BB305A"/>
    <w:rsid w:val="40C67514"/>
    <w:rsid w:val="411403E5"/>
    <w:rsid w:val="41270465"/>
    <w:rsid w:val="412E63B9"/>
    <w:rsid w:val="413F575C"/>
    <w:rsid w:val="413F607E"/>
    <w:rsid w:val="414B735B"/>
    <w:rsid w:val="415360D3"/>
    <w:rsid w:val="416C231C"/>
    <w:rsid w:val="417E7CBD"/>
    <w:rsid w:val="418A0522"/>
    <w:rsid w:val="418A7597"/>
    <w:rsid w:val="418E68CE"/>
    <w:rsid w:val="41913B31"/>
    <w:rsid w:val="41AF06D0"/>
    <w:rsid w:val="41AF6845"/>
    <w:rsid w:val="41B1327D"/>
    <w:rsid w:val="41CF2217"/>
    <w:rsid w:val="41D254E5"/>
    <w:rsid w:val="41DD623D"/>
    <w:rsid w:val="42061BFE"/>
    <w:rsid w:val="4210073E"/>
    <w:rsid w:val="42124EF1"/>
    <w:rsid w:val="421922FE"/>
    <w:rsid w:val="42274E97"/>
    <w:rsid w:val="424C170C"/>
    <w:rsid w:val="424D72D5"/>
    <w:rsid w:val="42557F64"/>
    <w:rsid w:val="4256534B"/>
    <w:rsid w:val="425A6752"/>
    <w:rsid w:val="427C4E92"/>
    <w:rsid w:val="42823D0F"/>
    <w:rsid w:val="42850EC9"/>
    <w:rsid w:val="42902EF9"/>
    <w:rsid w:val="42930DDA"/>
    <w:rsid w:val="429435A2"/>
    <w:rsid w:val="42B25FDD"/>
    <w:rsid w:val="42B86984"/>
    <w:rsid w:val="42E22DA1"/>
    <w:rsid w:val="42EE5D75"/>
    <w:rsid w:val="42EF412B"/>
    <w:rsid w:val="42FE6AA3"/>
    <w:rsid w:val="43262FC3"/>
    <w:rsid w:val="432B1284"/>
    <w:rsid w:val="433466DC"/>
    <w:rsid w:val="43351583"/>
    <w:rsid w:val="43571C4A"/>
    <w:rsid w:val="437473DB"/>
    <w:rsid w:val="437474D7"/>
    <w:rsid w:val="437A70A0"/>
    <w:rsid w:val="437C50A3"/>
    <w:rsid w:val="43911BC6"/>
    <w:rsid w:val="4392347B"/>
    <w:rsid w:val="43971CCF"/>
    <w:rsid w:val="439F561C"/>
    <w:rsid w:val="43A35F21"/>
    <w:rsid w:val="43B0785C"/>
    <w:rsid w:val="43C610C0"/>
    <w:rsid w:val="43CD0296"/>
    <w:rsid w:val="43CD2CFE"/>
    <w:rsid w:val="43E30E9C"/>
    <w:rsid w:val="43E90244"/>
    <w:rsid w:val="43EE27E6"/>
    <w:rsid w:val="43FA314F"/>
    <w:rsid w:val="44060F86"/>
    <w:rsid w:val="440967F5"/>
    <w:rsid w:val="440B09F8"/>
    <w:rsid w:val="44464E91"/>
    <w:rsid w:val="445960B0"/>
    <w:rsid w:val="445C61F0"/>
    <w:rsid w:val="445E2863"/>
    <w:rsid w:val="446D45B4"/>
    <w:rsid w:val="447446DC"/>
    <w:rsid w:val="44AE3876"/>
    <w:rsid w:val="44B17A90"/>
    <w:rsid w:val="44B61C2D"/>
    <w:rsid w:val="44BB29C9"/>
    <w:rsid w:val="44C06D59"/>
    <w:rsid w:val="44C712C0"/>
    <w:rsid w:val="44E754D8"/>
    <w:rsid w:val="44E930CF"/>
    <w:rsid w:val="44F20D8A"/>
    <w:rsid w:val="44FB20F3"/>
    <w:rsid w:val="44FF34A7"/>
    <w:rsid w:val="451B08D2"/>
    <w:rsid w:val="45246A6A"/>
    <w:rsid w:val="452A0987"/>
    <w:rsid w:val="453C0DEA"/>
    <w:rsid w:val="45404891"/>
    <w:rsid w:val="454722BC"/>
    <w:rsid w:val="454941D3"/>
    <w:rsid w:val="455B7E06"/>
    <w:rsid w:val="455C6A52"/>
    <w:rsid w:val="456D1E1B"/>
    <w:rsid w:val="45713A67"/>
    <w:rsid w:val="457E4ED5"/>
    <w:rsid w:val="45912351"/>
    <w:rsid w:val="45975A2A"/>
    <w:rsid w:val="459D305A"/>
    <w:rsid w:val="45B46264"/>
    <w:rsid w:val="45B55E7F"/>
    <w:rsid w:val="45B8149C"/>
    <w:rsid w:val="45D2055D"/>
    <w:rsid w:val="45E15646"/>
    <w:rsid w:val="45EB4B71"/>
    <w:rsid w:val="45EE4532"/>
    <w:rsid w:val="45F1744D"/>
    <w:rsid w:val="46065F18"/>
    <w:rsid w:val="460F6C4E"/>
    <w:rsid w:val="46145962"/>
    <w:rsid w:val="46202C50"/>
    <w:rsid w:val="462062F7"/>
    <w:rsid w:val="46237C42"/>
    <w:rsid w:val="46390B44"/>
    <w:rsid w:val="463F61A4"/>
    <w:rsid w:val="464C2450"/>
    <w:rsid w:val="46616A8D"/>
    <w:rsid w:val="4691449D"/>
    <w:rsid w:val="46A34384"/>
    <w:rsid w:val="46A5536F"/>
    <w:rsid w:val="46BB5E7A"/>
    <w:rsid w:val="46C353A9"/>
    <w:rsid w:val="46D95039"/>
    <w:rsid w:val="46DC3BD1"/>
    <w:rsid w:val="46EF6F8D"/>
    <w:rsid w:val="46FC7AF4"/>
    <w:rsid w:val="470C7E63"/>
    <w:rsid w:val="470D0220"/>
    <w:rsid w:val="4718162D"/>
    <w:rsid w:val="47247678"/>
    <w:rsid w:val="4750522E"/>
    <w:rsid w:val="47811671"/>
    <w:rsid w:val="4786590D"/>
    <w:rsid w:val="47986502"/>
    <w:rsid w:val="47994953"/>
    <w:rsid w:val="47D305A4"/>
    <w:rsid w:val="47E8280D"/>
    <w:rsid w:val="48081ACF"/>
    <w:rsid w:val="481B5EDD"/>
    <w:rsid w:val="481B745A"/>
    <w:rsid w:val="48226093"/>
    <w:rsid w:val="482427BB"/>
    <w:rsid w:val="483328BE"/>
    <w:rsid w:val="48390D99"/>
    <w:rsid w:val="48697660"/>
    <w:rsid w:val="48777122"/>
    <w:rsid w:val="487C7DFF"/>
    <w:rsid w:val="487D32FD"/>
    <w:rsid w:val="487E1548"/>
    <w:rsid w:val="489233CA"/>
    <w:rsid w:val="489509A3"/>
    <w:rsid w:val="48AE45E7"/>
    <w:rsid w:val="48B344E9"/>
    <w:rsid w:val="48C43A71"/>
    <w:rsid w:val="48D94910"/>
    <w:rsid w:val="48FD1B93"/>
    <w:rsid w:val="4913190B"/>
    <w:rsid w:val="491D57CF"/>
    <w:rsid w:val="49260A12"/>
    <w:rsid w:val="49325973"/>
    <w:rsid w:val="49353AF4"/>
    <w:rsid w:val="493F3930"/>
    <w:rsid w:val="495956E3"/>
    <w:rsid w:val="495E4CCA"/>
    <w:rsid w:val="496D6F0A"/>
    <w:rsid w:val="49896CB2"/>
    <w:rsid w:val="4995680C"/>
    <w:rsid w:val="499D5953"/>
    <w:rsid w:val="49B001DB"/>
    <w:rsid w:val="49B0202E"/>
    <w:rsid w:val="49B46B01"/>
    <w:rsid w:val="49DD5E53"/>
    <w:rsid w:val="49F139B8"/>
    <w:rsid w:val="4A013A47"/>
    <w:rsid w:val="4A0434DA"/>
    <w:rsid w:val="4A0831B4"/>
    <w:rsid w:val="4A0B5F87"/>
    <w:rsid w:val="4A0D148A"/>
    <w:rsid w:val="4A1162AD"/>
    <w:rsid w:val="4A173DB8"/>
    <w:rsid w:val="4A1E1CDA"/>
    <w:rsid w:val="4A2C3F3D"/>
    <w:rsid w:val="4A3B4613"/>
    <w:rsid w:val="4A5E79EC"/>
    <w:rsid w:val="4A62606A"/>
    <w:rsid w:val="4A6E2A57"/>
    <w:rsid w:val="4A6F0B94"/>
    <w:rsid w:val="4A7043C6"/>
    <w:rsid w:val="4A8A55C1"/>
    <w:rsid w:val="4A902BD4"/>
    <w:rsid w:val="4AC46A3A"/>
    <w:rsid w:val="4AC90F8D"/>
    <w:rsid w:val="4AE4048A"/>
    <w:rsid w:val="4AE56418"/>
    <w:rsid w:val="4AED7735"/>
    <w:rsid w:val="4AEE3291"/>
    <w:rsid w:val="4AF57209"/>
    <w:rsid w:val="4B0C24B8"/>
    <w:rsid w:val="4B1751BF"/>
    <w:rsid w:val="4B1E25CC"/>
    <w:rsid w:val="4B343856"/>
    <w:rsid w:val="4B3E2E80"/>
    <w:rsid w:val="4B4134FD"/>
    <w:rsid w:val="4B42055E"/>
    <w:rsid w:val="4B6055DB"/>
    <w:rsid w:val="4B72363B"/>
    <w:rsid w:val="4B8647BA"/>
    <w:rsid w:val="4B877630"/>
    <w:rsid w:val="4B894BDF"/>
    <w:rsid w:val="4B9F15F1"/>
    <w:rsid w:val="4BA40D9A"/>
    <w:rsid w:val="4BBA3E7E"/>
    <w:rsid w:val="4BBE638C"/>
    <w:rsid w:val="4BC9556A"/>
    <w:rsid w:val="4BCF1E76"/>
    <w:rsid w:val="4BE41B70"/>
    <w:rsid w:val="4BED6598"/>
    <w:rsid w:val="4BEF7018"/>
    <w:rsid w:val="4BF04943"/>
    <w:rsid w:val="4BF73E3F"/>
    <w:rsid w:val="4C0776E8"/>
    <w:rsid w:val="4C0C3073"/>
    <w:rsid w:val="4C0C7E9D"/>
    <w:rsid w:val="4C165001"/>
    <w:rsid w:val="4C166BC0"/>
    <w:rsid w:val="4C7A3027"/>
    <w:rsid w:val="4C7B39D2"/>
    <w:rsid w:val="4C870585"/>
    <w:rsid w:val="4C9572A4"/>
    <w:rsid w:val="4C9C0441"/>
    <w:rsid w:val="4CA35D56"/>
    <w:rsid w:val="4CA845D9"/>
    <w:rsid w:val="4CAF224B"/>
    <w:rsid w:val="4CBB6ED5"/>
    <w:rsid w:val="4CDF6CAF"/>
    <w:rsid w:val="4CED21F7"/>
    <w:rsid w:val="4CF30842"/>
    <w:rsid w:val="4CFB5FAC"/>
    <w:rsid w:val="4D015978"/>
    <w:rsid w:val="4D047657"/>
    <w:rsid w:val="4D0845B9"/>
    <w:rsid w:val="4D0F340D"/>
    <w:rsid w:val="4D1D09A1"/>
    <w:rsid w:val="4D1F0E18"/>
    <w:rsid w:val="4D205D07"/>
    <w:rsid w:val="4D5831D7"/>
    <w:rsid w:val="4D6719DD"/>
    <w:rsid w:val="4D9E677B"/>
    <w:rsid w:val="4DA9608F"/>
    <w:rsid w:val="4DB265E2"/>
    <w:rsid w:val="4DBD1C3B"/>
    <w:rsid w:val="4DEE786D"/>
    <w:rsid w:val="4DFC7501"/>
    <w:rsid w:val="4DFD75FC"/>
    <w:rsid w:val="4E0A257B"/>
    <w:rsid w:val="4E10120E"/>
    <w:rsid w:val="4E1C41B2"/>
    <w:rsid w:val="4E372EB3"/>
    <w:rsid w:val="4E634927"/>
    <w:rsid w:val="4E6F7E95"/>
    <w:rsid w:val="4E763CCB"/>
    <w:rsid w:val="4E7A1E3E"/>
    <w:rsid w:val="4E9218CC"/>
    <w:rsid w:val="4EB621B3"/>
    <w:rsid w:val="4EBA2DB1"/>
    <w:rsid w:val="4EC60B02"/>
    <w:rsid w:val="4ED434DE"/>
    <w:rsid w:val="4EE51B8C"/>
    <w:rsid w:val="4EE5686E"/>
    <w:rsid w:val="4EF135D5"/>
    <w:rsid w:val="4EF96F8F"/>
    <w:rsid w:val="4EFB5AC8"/>
    <w:rsid w:val="4F0A3E3B"/>
    <w:rsid w:val="4F162D8F"/>
    <w:rsid w:val="4F3036BF"/>
    <w:rsid w:val="4F420FCB"/>
    <w:rsid w:val="4F4B2608"/>
    <w:rsid w:val="4F4C64F6"/>
    <w:rsid w:val="4F562C35"/>
    <w:rsid w:val="4F6B0FD9"/>
    <w:rsid w:val="4F760567"/>
    <w:rsid w:val="4F8329AA"/>
    <w:rsid w:val="4F9F7699"/>
    <w:rsid w:val="4FAC6CE1"/>
    <w:rsid w:val="4FAE227B"/>
    <w:rsid w:val="4FB07E4C"/>
    <w:rsid w:val="4FB321D5"/>
    <w:rsid w:val="4FB85FD9"/>
    <w:rsid w:val="4FC1669B"/>
    <w:rsid w:val="4FCE427F"/>
    <w:rsid w:val="4FD242E1"/>
    <w:rsid w:val="500A17DF"/>
    <w:rsid w:val="501B7CAD"/>
    <w:rsid w:val="505B2D2B"/>
    <w:rsid w:val="50AA5AE5"/>
    <w:rsid w:val="50B64ECD"/>
    <w:rsid w:val="50D111F1"/>
    <w:rsid w:val="50D37FA0"/>
    <w:rsid w:val="50DD32E6"/>
    <w:rsid w:val="50DE7239"/>
    <w:rsid w:val="50E35A2B"/>
    <w:rsid w:val="50F56E5E"/>
    <w:rsid w:val="511259F7"/>
    <w:rsid w:val="511D5C04"/>
    <w:rsid w:val="51340035"/>
    <w:rsid w:val="514858D3"/>
    <w:rsid w:val="51593A2B"/>
    <w:rsid w:val="515955AC"/>
    <w:rsid w:val="51603263"/>
    <w:rsid w:val="51660DD6"/>
    <w:rsid w:val="51733633"/>
    <w:rsid w:val="51896E97"/>
    <w:rsid w:val="51950DA4"/>
    <w:rsid w:val="51AC6906"/>
    <w:rsid w:val="51B53A19"/>
    <w:rsid w:val="51C93A7A"/>
    <w:rsid w:val="51C93CFD"/>
    <w:rsid w:val="51D66C46"/>
    <w:rsid w:val="51EA4F86"/>
    <w:rsid w:val="51EE2F1B"/>
    <w:rsid w:val="51F34B83"/>
    <w:rsid w:val="51F96A8C"/>
    <w:rsid w:val="52044F09"/>
    <w:rsid w:val="521602A0"/>
    <w:rsid w:val="521F5647"/>
    <w:rsid w:val="52221E4F"/>
    <w:rsid w:val="52316BE6"/>
    <w:rsid w:val="5248680B"/>
    <w:rsid w:val="525A1FA9"/>
    <w:rsid w:val="527210A6"/>
    <w:rsid w:val="52830647"/>
    <w:rsid w:val="52946694"/>
    <w:rsid w:val="52A03B0F"/>
    <w:rsid w:val="52A57B09"/>
    <w:rsid w:val="52B95845"/>
    <w:rsid w:val="52C91154"/>
    <w:rsid w:val="52C97E3F"/>
    <w:rsid w:val="52D658CB"/>
    <w:rsid w:val="52D94ADB"/>
    <w:rsid w:val="530D6ED1"/>
    <w:rsid w:val="530E1BEF"/>
    <w:rsid w:val="530F0D59"/>
    <w:rsid w:val="53273C7B"/>
    <w:rsid w:val="53525440"/>
    <w:rsid w:val="53714315"/>
    <w:rsid w:val="53776EFD"/>
    <w:rsid w:val="539C23A0"/>
    <w:rsid w:val="53B97094"/>
    <w:rsid w:val="53BC24C4"/>
    <w:rsid w:val="53BD3DEE"/>
    <w:rsid w:val="53D035D9"/>
    <w:rsid w:val="53D2456D"/>
    <w:rsid w:val="53F11E25"/>
    <w:rsid w:val="54023024"/>
    <w:rsid w:val="540A232C"/>
    <w:rsid w:val="541A291A"/>
    <w:rsid w:val="541A74FE"/>
    <w:rsid w:val="543E5778"/>
    <w:rsid w:val="546C03CC"/>
    <w:rsid w:val="54745B1B"/>
    <w:rsid w:val="54860390"/>
    <w:rsid w:val="549B578D"/>
    <w:rsid w:val="54A510DF"/>
    <w:rsid w:val="54A84E02"/>
    <w:rsid w:val="54C3004D"/>
    <w:rsid w:val="54CB1280"/>
    <w:rsid w:val="54CF4F30"/>
    <w:rsid w:val="54EB0FDD"/>
    <w:rsid w:val="54FB4AFB"/>
    <w:rsid w:val="551268DF"/>
    <w:rsid w:val="551E6B2A"/>
    <w:rsid w:val="552206F5"/>
    <w:rsid w:val="55234733"/>
    <w:rsid w:val="55240368"/>
    <w:rsid w:val="55291169"/>
    <w:rsid w:val="55426AF3"/>
    <w:rsid w:val="554F7757"/>
    <w:rsid w:val="557742E6"/>
    <w:rsid w:val="55B972DC"/>
    <w:rsid w:val="55D333ED"/>
    <w:rsid w:val="55D61E30"/>
    <w:rsid w:val="55F91292"/>
    <w:rsid w:val="560F7AF0"/>
    <w:rsid w:val="56332140"/>
    <w:rsid w:val="564231F4"/>
    <w:rsid w:val="56486A5C"/>
    <w:rsid w:val="56550E39"/>
    <w:rsid w:val="566C3A58"/>
    <w:rsid w:val="56854F86"/>
    <w:rsid w:val="568D67EB"/>
    <w:rsid w:val="569A4B00"/>
    <w:rsid w:val="569A6507"/>
    <w:rsid w:val="569D62D0"/>
    <w:rsid w:val="56A00803"/>
    <w:rsid w:val="56DC1C2F"/>
    <w:rsid w:val="56DE1351"/>
    <w:rsid w:val="56E06E21"/>
    <w:rsid w:val="571E63AC"/>
    <w:rsid w:val="574720D1"/>
    <w:rsid w:val="57845848"/>
    <w:rsid w:val="57885129"/>
    <w:rsid w:val="57931345"/>
    <w:rsid w:val="579F6BBB"/>
    <w:rsid w:val="57A027F7"/>
    <w:rsid w:val="57A55173"/>
    <w:rsid w:val="57A852D8"/>
    <w:rsid w:val="57AE50C1"/>
    <w:rsid w:val="57B358A8"/>
    <w:rsid w:val="57B70A7D"/>
    <w:rsid w:val="57BA3D60"/>
    <w:rsid w:val="57DB7B42"/>
    <w:rsid w:val="57EE28CF"/>
    <w:rsid w:val="57F65623"/>
    <w:rsid w:val="57F66044"/>
    <w:rsid w:val="57F73149"/>
    <w:rsid w:val="5813069E"/>
    <w:rsid w:val="583D6D64"/>
    <w:rsid w:val="58431A0E"/>
    <w:rsid w:val="58472D43"/>
    <w:rsid w:val="5855410F"/>
    <w:rsid w:val="585F1909"/>
    <w:rsid w:val="586A79B6"/>
    <w:rsid w:val="58771FEA"/>
    <w:rsid w:val="58992740"/>
    <w:rsid w:val="589B3CED"/>
    <w:rsid w:val="58A3012E"/>
    <w:rsid w:val="58A80E04"/>
    <w:rsid w:val="58B51294"/>
    <w:rsid w:val="58B959EF"/>
    <w:rsid w:val="58BA17E7"/>
    <w:rsid w:val="58BD0AB2"/>
    <w:rsid w:val="58BD7A53"/>
    <w:rsid w:val="58D53208"/>
    <w:rsid w:val="58E87C5F"/>
    <w:rsid w:val="590B2E55"/>
    <w:rsid w:val="59187A5A"/>
    <w:rsid w:val="591F4533"/>
    <w:rsid w:val="592B20AB"/>
    <w:rsid w:val="592E6DF2"/>
    <w:rsid w:val="59437762"/>
    <w:rsid w:val="597B23E2"/>
    <w:rsid w:val="59943F04"/>
    <w:rsid w:val="59A81D47"/>
    <w:rsid w:val="59B54439"/>
    <w:rsid w:val="59B72292"/>
    <w:rsid w:val="59BA56B4"/>
    <w:rsid w:val="59C1078D"/>
    <w:rsid w:val="59C9198C"/>
    <w:rsid w:val="59CD7791"/>
    <w:rsid w:val="59CE258C"/>
    <w:rsid w:val="59DC6112"/>
    <w:rsid w:val="59E17A8F"/>
    <w:rsid w:val="59E858DD"/>
    <w:rsid w:val="5A032C9A"/>
    <w:rsid w:val="5A044C0B"/>
    <w:rsid w:val="5A1D5A4B"/>
    <w:rsid w:val="5A2156CA"/>
    <w:rsid w:val="5A267A56"/>
    <w:rsid w:val="5A276B60"/>
    <w:rsid w:val="5A4A2677"/>
    <w:rsid w:val="5A540ABF"/>
    <w:rsid w:val="5A564743"/>
    <w:rsid w:val="5A5B3400"/>
    <w:rsid w:val="5A6B2E2A"/>
    <w:rsid w:val="5A773F56"/>
    <w:rsid w:val="5A7A7B4A"/>
    <w:rsid w:val="5A84349A"/>
    <w:rsid w:val="5A860E77"/>
    <w:rsid w:val="5A914021"/>
    <w:rsid w:val="5AAB1824"/>
    <w:rsid w:val="5ABB2007"/>
    <w:rsid w:val="5AC33B31"/>
    <w:rsid w:val="5ACA23DE"/>
    <w:rsid w:val="5ADD14D4"/>
    <w:rsid w:val="5AE93438"/>
    <w:rsid w:val="5B0942E0"/>
    <w:rsid w:val="5B363630"/>
    <w:rsid w:val="5B481C47"/>
    <w:rsid w:val="5B537EED"/>
    <w:rsid w:val="5B606E86"/>
    <w:rsid w:val="5B9117A4"/>
    <w:rsid w:val="5B9A7349"/>
    <w:rsid w:val="5B9F6882"/>
    <w:rsid w:val="5BA13819"/>
    <w:rsid w:val="5BA46BE3"/>
    <w:rsid w:val="5BAC2376"/>
    <w:rsid w:val="5BCF2884"/>
    <w:rsid w:val="5BCF366A"/>
    <w:rsid w:val="5BDF3E49"/>
    <w:rsid w:val="5BEA7279"/>
    <w:rsid w:val="5BED0375"/>
    <w:rsid w:val="5BF018D5"/>
    <w:rsid w:val="5BF12D51"/>
    <w:rsid w:val="5BF3671B"/>
    <w:rsid w:val="5BF46E77"/>
    <w:rsid w:val="5BFB44AC"/>
    <w:rsid w:val="5C067A0D"/>
    <w:rsid w:val="5C076A71"/>
    <w:rsid w:val="5C082009"/>
    <w:rsid w:val="5C0C725E"/>
    <w:rsid w:val="5C0E7740"/>
    <w:rsid w:val="5C114F8C"/>
    <w:rsid w:val="5C142AFD"/>
    <w:rsid w:val="5C323B79"/>
    <w:rsid w:val="5C466C8D"/>
    <w:rsid w:val="5C494351"/>
    <w:rsid w:val="5C581867"/>
    <w:rsid w:val="5C682994"/>
    <w:rsid w:val="5C817DCF"/>
    <w:rsid w:val="5C8445D7"/>
    <w:rsid w:val="5C894B1F"/>
    <w:rsid w:val="5C8A0B0D"/>
    <w:rsid w:val="5CC44083"/>
    <w:rsid w:val="5CCB211B"/>
    <w:rsid w:val="5CDA5219"/>
    <w:rsid w:val="5CEF5BF4"/>
    <w:rsid w:val="5CF01AF8"/>
    <w:rsid w:val="5CF20AC5"/>
    <w:rsid w:val="5D09752E"/>
    <w:rsid w:val="5D0A00E6"/>
    <w:rsid w:val="5D541474"/>
    <w:rsid w:val="5D59628F"/>
    <w:rsid w:val="5D7C705D"/>
    <w:rsid w:val="5D9D258D"/>
    <w:rsid w:val="5DA9751B"/>
    <w:rsid w:val="5DAA3F34"/>
    <w:rsid w:val="5DBA5C3A"/>
    <w:rsid w:val="5DBE0CEE"/>
    <w:rsid w:val="5DC314D4"/>
    <w:rsid w:val="5DC838D1"/>
    <w:rsid w:val="5DD219A2"/>
    <w:rsid w:val="5DD451FE"/>
    <w:rsid w:val="5DEE246C"/>
    <w:rsid w:val="5DF57C15"/>
    <w:rsid w:val="5E055233"/>
    <w:rsid w:val="5E0E005A"/>
    <w:rsid w:val="5E382D33"/>
    <w:rsid w:val="5E391BF0"/>
    <w:rsid w:val="5E3D39AD"/>
    <w:rsid w:val="5E490114"/>
    <w:rsid w:val="5E4E2182"/>
    <w:rsid w:val="5E5622D4"/>
    <w:rsid w:val="5E884C3E"/>
    <w:rsid w:val="5E8C0BF6"/>
    <w:rsid w:val="5E9D0E00"/>
    <w:rsid w:val="5EA110CF"/>
    <w:rsid w:val="5EB915BA"/>
    <w:rsid w:val="5EC7130E"/>
    <w:rsid w:val="5ECF671B"/>
    <w:rsid w:val="5ED310E2"/>
    <w:rsid w:val="5ED568DF"/>
    <w:rsid w:val="5EE34AE1"/>
    <w:rsid w:val="5EE936BD"/>
    <w:rsid w:val="5EFC7D55"/>
    <w:rsid w:val="5F064676"/>
    <w:rsid w:val="5F12158C"/>
    <w:rsid w:val="5F232D0A"/>
    <w:rsid w:val="5F2E0EF7"/>
    <w:rsid w:val="5F354F60"/>
    <w:rsid w:val="5F456359"/>
    <w:rsid w:val="5F4E4995"/>
    <w:rsid w:val="5F546974"/>
    <w:rsid w:val="5F6078D1"/>
    <w:rsid w:val="5F87304F"/>
    <w:rsid w:val="5F8D4698"/>
    <w:rsid w:val="5F937BE1"/>
    <w:rsid w:val="5F9E72F3"/>
    <w:rsid w:val="5FAB94C4"/>
    <w:rsid w:val="5FB02877"/>
    <w:rsid w:val="5FB327E8"/>
    <w:rsid w:val="5FBC004F"/>
    <w:rsid w:val="5FBE4E79"/>
    <w:rsid w:val="5FD513F6"/>
    <w:rsid w:val="5FD9674A"/>
    <w:rsid w:val="5FDA5156"/>
    <w:rsid w:val="5FDC2A40"/>
    <w:rsid w:val="5FE71A9A"/>
    <w:rsid w:val="600437D4"/>
    <w:rsid w:val="601A421B"/>
    <w:rsid w:val="6049220E"/>
    <w:rsid w:val="60624868"/>
    <w:rsid w:val="60644CD3"/>
    <w:rsid w:val="6067651F"/>
    <w:rsid w:val="606D3290"/>
    <w:rsid w:val="606D4EC2"/>
    <w:rsid w:val="607138C8"/>
    <w:rsid w:val="60881580"/>
    <w:rsid w:val="60895068"/>
    <w:rsid w:val="608E4DD3"/>
    <w:rsid w:val="60901B5D"/>
    <w:rsid w:val="609F3E52"/>
    <w:rsid w:val="60BF611E"/>
    <w:rsid w:val="60C16D07"/>
    <w:rsid w:val="60C3095C"/>
    <w:rsid w:val="60E956DA"/>
    <w:rsid w:val="60F7567D"/>
    <w:rsid w:val="61042335"/>
    <w:rsid w:val="61095D9D"/>
    <w:rsid w:val="610D0C72"/>
    <w:rsid w:val="61280C01"/>
    <w:rsid w:val="61320103"/>
    <w:rsid w:val="61335116"/>
    <w:rsid w:val="6146003C"/>
    <w:rsid w:val="615C23AC"/>
    <w:rsid w:val="61657082"/>
    <w:rsid w:val="616F32D9"/>
    <w:rsid w:val="61A27D6A"/>
    <w:rsid w:val="61A3723C"/>
    <w:rsid w:val="61AF0D51"/>
    <w:rsid w:val="61BE6E88"/>
    <w:rsid w:val="61C11E4D"/>
    <w:rsid w:val="61E5637B"/>
    <w:rsid w:val="61EC320F"/>
    <w:rsid w:val="62082024"/>
    <w:rsid w:val="621A0401"/>
    <w:rsid w:val="6242717A"/>
    <w:rsid w:val="625422F3"/>
    <w:rsid w:val="625D33D3"/>
    <w:rsid w:val="626C6B86"/>
    <w:rsid w:val="626E3598"/>
    <w:rsid w:val="627310D2"/>
    <w:rsid w:val="627E7911"/>
    <w:rsid w:val="628B5242"/>
    <w:rsid w:val="629458E0"/>
    <w:rsid w:val="62C607B9"/>
    <w:rsid w:val="63080089"/>
    <w:rsid w:val="630F26B0"/>
    <w:rsid w:val="632C02D8"/>
    <w:rsid w:val="633565CF"/>
    <w:rsid w:val="633914DA"/>
    <w:rsid w:val="635412B5"/>
    <w:rsid w:val="63582C0C"/>
    <w:rsid w:val="636B6880"/>
    <w:rsid w:val="63742D80"/>
    <w:rsid w:val="63802C51"/>
    <w:rsid w:val="638C3421"/>
    <w:rsid w:val="63932722"/>
    <w:rsid w:val="63966DA4"/>
    <w:rsid w:val="63B91AA2"/>
    <w:rsid w:val="63C4726B"/>
    <w:rsid w:val="63CB41D5"/>
    <w:rsid w:val="63D26C8D"/>
    <w:rsid w:val="63D33CC7"/>
    <w:rsid w:val="63D71438"/>
    <w:rsid w:val="63D76A26"/>
    <w:rsid w:val="63F068E5"/>
    <w:rsid w:val="63F97E66"/>
    <w:rsid w:val="63FB2392"/>
    <w:rsid w:val="63FF9293"/>
    <w:rsid w:val="641B0E4B"/>
    <w:rsid w:val="641E1DD0"/>
    <w:rsid w:val="64235C88"/>
    <w:rsid w:val="642E704C"/>
    <w:rsid w:val="642F125B"/>
    <w:rsid w:val="64382979"/>
    <w:rsid w:val="64451416"/>
    <w:rsid w:val="6445389F"/>
    <w:rsid w:val="644F1F00"/>
    <w:rsid w:val="645F087C"/>
    <w:rsid w:val="646215BF"/>
    <w:rsid w:val="64775CE1"/>
    <w:rsid w:val="648C2E47"/>
    <w:rsid w:val="64A179A4"/>
    <w:rsid w:val="64B81293"/>
    <w:rsid w:val="64BE7B84"/>
    <w:rsid w:val="64C5016A"/>
    <w:rsid w:val="64C869E5"/>
    <w:rsid w:val="64CC5B91"/>
    <w:rsid w:val="64D02957"/>
    <w:rsid w:val="64FB3541"/>
    <w:rsid w:val="65015C46"/>
    <w:rsid w:val="651B2C0F"/>
    <w:rsid w:val="65326320"/>
    <w:rsid w:val="653B65DA"/>
    <w:rsid w:val="654422AB"/>
    <w:rsid w:val="654A65B6"/>
    <w:rsid w:val="656676A6"/>
    <w:rsid w:val="65865E9F"/>
    <w:rsid w:val="658A08A4"/>
    <w:rsid w:val="65A663D3"/>
    <w:rsid w:val="65B32646"/>
    <w:rsid w:val="65D75478"/>
    <w:rsid w:val="65DB3094"/>
    <w:rsid w:val="66107FB8"/>
    <w:rsid w:val="66225BA7"/>
    <w:rsid w:val="66477C47"/>
    <w:rsid w:val="66583C79"/>
    <w:rsid w:val="667A16C4"/>
    <w:rsid w:val="66900ABE"/>
    <w:rsid w:val="66A504F5"/>
    <w:rsid w:val="66A762C2"/>
    <w:rsid w:val="66AC10B4"/>
    <w:rsid w:val="66AD1184"/>
    <w:rsid w:val="66CF38B7"/>
    <w:rsid w:val="66E20C04"/>
    <w:rsid w:val="66EE6EC1"/>
    <w:rsid w:val="66F0444C"/>
    <w:rsid w:val="67087877"/>
    <w:rsid w:val="670A0A23"/>
    <w:rsid w:val="671505CF"/>
    <w:rsid w:val="67360A00"/>
    <w:rsid w:val="67367DE4"/>
    <w:rsid w:val="673F2C72"/>
    <w:rsid w:val="673F6E11"/>
    <w:rsid w:val="678036DB"/>
    <w:rsid w:val="67953680"/>
    <w:rsid w:val="679A2961"/>
    <w:rsid w:val="67A768ED"/>
    <w:rsid w:val="67B478DF"/>
    <w:rsid w:val="67B519EA"/>
    <w:rsid w:val="67C023A9"/>
    <w:rsid w:val="67EA4E7A"/>
    <w:rsid w:val="67F646BC"/>
    <w:rsid w:val="67FB4706"/>
    <w:rsid w:val="67FD05B7"/>
    <w:rsid w:val="6808569C"/>
    <w:rsid w:val="68107B65"/>
    <w:rsid w:val="684D2E2F"/>
    <w:rsid w:val="68654C71"/>
    <w:rsid w:val="686A7177"/>
    <w:rsid w:val="68734BBC"/>
    <w:rsid w:val="688A022F"/>
    <w:rsid w:val="689E1934"/>
    <w:rsid w:val="68A55A3C"/>
    <w:rsid w:val="68AD70F9"/>
    <w:rsid w:val="68BC0287"/>
    <w:rsid w:val="68BC0BE4"/>
    <w:rsid w:val="68C36C93"/>
    <w:rsid w:val="68CB309F"/>
    <w:rsid w:val="68D2179B"/>
    <w:rsid w:val="68EB00D2"/>
    <w:rsid w:val="68ED2548"/>
    <w:rsid w:val="68FA26F5"/>
    <w:rsid w:val="690F31B1"/>
    <w:rsid w:val="691626EF"/>
    <w:rsid w:val="691E1EBC"/>
    <w:rsid w:val="693338BD"/>
    <w:rsid w:val="695A552F"/>
    <w:rsid w:val="696A700B"/>
    <w:rsid w:val="69732C11"/>
    <w:rsid w:val="697F1E44"/>
    <w:rsid w:val="698F790B"/>
    <w:rsid w:val="69A81DE6"/>
    <w:rsid w:val="69B67C91"/>
    <w:rsid w:val="69B715FD"/>
    <w:rsid w:val="69C67A8B"/>
    <w:rsid w:val="69C91B71"/>
    <w:rsid w:val="69D4541B"/>
    <w:rsid w:val="69D504B4"/>
    <w:rsid w:val="69DA3A17"/>
    <w:rsid w:val="69DB1359"/>
    <w:rsid w:val="69FA56E9"/>
    <w:rsid w:val="69FE3C93"/>
    <w:rsid w:val="6A0779D8"/>
    <w:rsid w:val="6A3003EA"/>
    <w:rsid w:val="6A3B1136"/>
    <w:rsid w:val="6A3F35DF"/>
    <w:rsid w:val="6A7C2934"/>
    <w:rsid w:val="6A814E6E"/>
    <w:rsid w:val="6A906F5C"/>
    <w:rsid w:val="6A97050E"/>
    <w:rsid w:val="6AA73BA6"/>
    <w:rsid w:val="6AD22EE6"/>
    <w:rsid w:val="6ADC0CC5"/>
    <w:rsid w:val="6AF328F6"/>
    <w:rsid w:val="6AF50D8C"/>
    <w:rsid w:val="6B0F54D8"/>
    <w:rsid w:val="6B192558"/>
    <w:rsid w:val="6B2A658B"/>
    <w:rsid w:val="6B31003E"/>
    <w:rsid w:val="6B3B1112"/>
    <w:rsid w:val="6B3E1D84"/>
    <w:rsid w:val="6B5019F0"/>
    <w:rsid w:val="6B5416E7"/>
    <w:rsid w:val="6B6D43D2"/>
    <w:rsid w:val="6B777F82"/>
    <w:rsid w:val="6B9756DF"/>
    <w:rsid w:val="6B9A0018"/>
    <w:rsid w:val="6BDC4305"/>
    <w:rsid w:val="6BEE5558"/>
    <w:rsid w:val="6C004D10"/>
    <w:rsid w:val="6C0576C7"/>
    <w:rsid w:val="6C204E11"/>
    <w:rsid w:val="6C311810"/>
    <w:rsid w:val="6C41388F"/>
    <w:rsid w:val="6C541F44"/>
    <w:rsid w:val="6C6B31D6"/>
    <w:rsid w:val="6C6F0081"/>
    <w:rsid w:val="6C794A06"/>
    <w:rsid w:val="6C8E2A4A"/>
    <w:rsid w:val="6C996AEB"/>
    <w:rsid w:val="6CA17546"/>
    <w:rsid w:val="6CB30AE5"/>
    <w:rsid w:val="6CC771DB"/>
    <w:rsid w:val="6CE17FD5"/>
    <w:rsid w:val="6CE507CD"/>
    <w:rsid w:val="6CE65367"/>
    <w:rsid w:val="6CF33ACD"/>
    <w:rsid w:val="6CFD43DC"/>
    <w:rsid w:val="6D040C12"/>
    <w:rsid w:val="6D0C7D98"/>
    <w:rsid w:val="6D12495D"/>
    <w:rsid w:val="6D185650"/>
    <w:rsid w:val="6D3C3656"/>
    <w:rsid w:val="6D5409F4"/>
    <w:rsid w:val="6D6313D2"/>
    <w:rsid w:val="6D8008FA"/>
    <w:rsid w:val="6D802044"/>
    <w:rsid w:val="6D8812C0"/>
    <w:rsid w:val="6D9847DE"/>
    <w:rsid w:val="6DA92C5D"/>
    <w:rsid w:val="6DB90842"/>
    <w:rsid w:val="6DB923EE"/>
    <w:rsid w:val="6DC22492"/>
    <w:rsid w:val="6DC367D9"/>
    <w:rsid w:val="6DC94BC4"/>
    <w:rsid w:val="6DD54CBF"/>
    <w:rsid w:val="6DDA758F"/>
    <w:rsid w:val="6DDB608B"/>
    <w:rsid w:val="6DDC6F12"/>
    <w:rsid w:val="6DE634C7"/>
    <w:rsid w:val="6DFE3F90"/>
    <w:rsid w:val="6E0639AC"/>
    <w:rsid w:val="6E1305C5"/>
    <w:rsid w:val="6E2E2824"/>
    <w:rsid w:val="6E475CB1"/>
    <w:rsid w:val="6E4C2C29"/>
    <w:rsid w:val="6E540211"/>
    <w:rsid w:val="6E580C9C"/>
    <w:rsid w:val="6E65755E"/>
    <w:rsid w:val="6E692380"/>
    <w:rsid w:val="6E725BCA"/>
    <w:rsid w:val="6EA74ABF"/>
    <w:rsid w:val="6EC51B8E"/>
    <w:rsid w:val="6EE67DB6"/>
    <w:rsid w:val="6EF32C99"/>
    <w:rsid w:val="6EFB08C9"/>
    <w:rsid w:val="6F230C1C"/>
    <w:rsid w:val="6F3301DE"/>
    <w:rsid w:val="6F355BD9"/>
    <w:rsid w:val="6F5116C9"/>
    <w:rsid w:val="6F514B25"/>
    <w:rsid w:val="6F59436A"/>
    <w:rsid w:val="6F8464B5"/>
    <w:rsid w:val="6F8A09AF"/>
    <w:rsid w:val="6F973D20"/>
    <w:rsid w:val="6F9F48D3"/>
    <w:rsid w:val="6FA65496"/>
    <w:rsid w:val="6FBA540B"/>
    <w:rsid w:val="6FD1766A"/>
    <w:rsid w:val="6FD3747F"/>
    <w:rsid w:val="6FF46A43"/>
    <w:rsid w:val="6FF750D5"/>
    <w:rsid w:val="6FFB213A"/>
    <w:rsid w:val="700D5560"/>
    <w:rsid w:val="70183A13"/>
    <w:rsid w:val="702D331A"/>
    <w:rsid w:val="703001F2"/>
    <w:rsid w:val="706C0880"/>
    <w:rsid w:val="706F23EA"/>
    <w:rsid w:val="70796E3B"/>
    <w:rsid w:val="708539A9"/>
    <w:rsid w:val="708C5F8F"/>
    <w:rsid w:val="709D472F"/>
    <w:rsid w:val="70A4452C"/>
    <w:rsid w:val="70A64653"/>
    <w:rsid w:val="70AD3868"/>
    <w:rsid w:val="70B20450"/>
    <w:rsid w:val="70BE4E07"/>
    <w:rsid w:val="70C35227"/>
    <w:rsid w:val="70C62214"/>
    <w:rsid w:val="70C85717"/>
    <w:rsid w:val="70CA65C3"/>
    <w:rsid w:val="70F073A7"/>
    <w:rsid w:val="70F54DB4"/>
    <w:rsid w:val="70F74B88"/>
    <w:rsid w:val="70F76C5D"/>
    <w:rsid w:val="71047A8A"/>
    <w:rsid w:val="71301223"/>
    <w:rsid w:val="714F5473"/>
    <w:rsid w:val="716532A2"/>
    <w:rsid w:val="716C6E28"/>
    <w:rsid w:val="7170453B"/>
    <w:rsid w:val="71791CB7"/>
    <w:rsid w:val="71882C15"/>
    <w:rsid w:val="718B746D"/>
    <w:rsid w:val="719552C0"/>
    <w:rsid w:val="71A861A9"/>
    <w:rsid w:val="71B82B42"/>
    <w:rsid w:val="71E04EFE"/>
    <w:rsid w:val="71E37716"/>
    <w:rsid w:val="72086FFB"/>
    <w:rsid w:val="720C5064"/>
    <w:rsid w:val="72270974"/>
    <w:rsid w:val="72326EE7"/>
    <w:rsid w:val="723F5F93"/>
    <w:rsid w:val="72603767"/>
    <w:rsid w:val="726A6A4C"/>
    <w:rsid w:val="727331D4"/>
    <w:rsid w:val="728A3766"/>
    <w:rsid w:val="729B18C2"/>
    <w:rsid w:val="72B14068"/>
    <w:rsid w:val="72CD26F6"/>
    <w:rsid w:val="72ED7B95"/>
    <w:rsid w:val="72F33A41"/>
    <w:rsid w:val="73166EF6"/>
    <w:rsid w:val="731A13E3"/>
    <w:rsid w:val="731B3058"/>
    <w:rsid w:val="73307C13"/>
    <w:rsid w:val="73386E85"/>
    <w:rsid w:val="733A0C2A"/>
    <w:rsid w:val="733D6108"/>
    <w:rsid w:val="733F59BC"/>
    <w:rsid w:val="73601B58"/>
    <w:rsid w:val="738A21B0"/>
    <w:rsid w:val="739048A5"/>
    <w:rsid w:val="73B62946"/>
    <w:rsid w:val="73CD7DC0"/>
    <w:rsid w:val="73D27A68"/>
    <w:rsid w:val="73D43584"/>
    <w:rsid w:val="73DA4E2F"/>
    <w:rsid w:val="73DB536A"/>
    <w:rsid w:val="73E06199"/>
    <w:rsid w:val="73F20ED1"/>
    <w:rsid w:val="74033E1E"/>
    <w:rsid w:val="740B676D"/>
    <w:rsid w:val="74123411"/>
    <w:rsid w:val="7443477C"/>
    <w:rsid w:val="745713BC"/>
    <w:rsid w:val="745B6727"/>
    <w:rsid w:val="74734E98"/>
    <w:rsid w:val="748F1CC1"/>
    <w:rsid w:val="74920FD0"/>
    <w:rsid w:val="74936A37"/>
    <w:rsid w:val="749824B0"/>
    <w:rsid w:val="749E0D4D"/>
    <w:rsid w:val="74A16940"/>
    <w:rsid w:val="74A33469"/>
    <w:rsid w:val="74C27582"/>
    <w:rsid w:val="74E7544E"/>
    <w:rsid w:val="74E81D55"/>
    <w:rsid w:val="74EF5803"/>
    <w:rsid w:val="74F95890"/>
    <w:rsid w:val="75043F86"/>
    <w:rsid w:val="75045DEC"/>
    <w:rsid w:val="751E2DB2"/>
    <w:rsid w:val="75232ABD"/>
    <w:rsid w:val="754C7B3B"/>
    <w:rsid w:val="75627E29"/>
    <w:rsid w:val="756E1C38"/>
    <w:rsid w:val="75795A4A"/>
    <w:rsid w:val="75887905"/>
    <w:rsid w:val="758A57E4"/>
    <w:rsid w:val="758E43BC"/>
    <w:rsid w:val="759E54C5"/>
    <w:rsid w:val="75AE1C91"/>
    <w:rsid w:val="75B12485"/>
    <w:rsid w:val="75C66693"/>
    <w:rsid w:val="75E10C98"/>
    <w:rsid w:val="760262D7"/>
    <w:rsid w:val="760763B8"/>
    <w:rsid w:val="7613496D"/>
    <w:rsid w:val="761D6857"/>
    <w:rsid w:val="761E2D26"/>
    <w:rsid w:val="764C3824"/>
    <w:rsid w:val="765D33A0"/>
    <w:rsid w:val="76627FEE"/>
    <w:rsid w:val="767101E7"/>
    <w:rsid w:val="76723372"/>
    <w:rsid w:val="767B0347"/>
    <w:rsid w:val="769227A1"/>
    <w:rsid w:val="76970420"/>
    <w:rsid w:val="769B6E27"/>
    <w:rsid w:val="76C70900"/>
    <w:rsid w:val="76C80702"/>
    <w:rsid w:val="76D25C7C"/>
    <w:rsid w:val="76D50731"/>
    <w:rsid w:val="76E70321"/>
    <w:rsid w:val="76EB32EF"/>
    <w:rsid w:val="76FB02D0"/>
    <w:rsid w:val="77087C7F"/>
    <w:rsid w:val="770A2BDB"/>
    <w:rsid w:val="770F3562"/>
    <w:rsid w:val="77123F5A"/>
    <w:rsid w:val="77152CE3"/>
    <w:rsid w:val="77187C4D"/>
    <w:rsid w:val="772D1C1A"/>
    <w:rsid w:val="77416805"/>
    <w:rsid w:val="775A0161"/>
    <w:rsid w:val="77BA77B7"/>
    <w:rsid w:val="77BE0160"/>
    <w:rsid w:val="77CC0135"/>
    <w:rsid w:val="77EA549A"/>
    <w:rsid w:val="77F87EA1"/>
    <w:rsid w:val="780879A1"/>
    <w:rsid w:val="780E6699"/>
    <w:rsid w:val="781044B2"/>
    <w:rsid w:val="781928DF"/>
    <w:rsid w:val="78200175"/>
    <w:rsid w:val="78295334"/>
    <w:rsid w:val="7836762C"/>
    <w:rsid w:val="78410085"/>
    <w:rsid w:val="7845162D"/>
    <w:rsid w:val="784A45E5"/>
    <w:rsid w:val="78524E73"/>
    <w:rsid w:val="78576C99"/>
    <w:rsid w:val="78601C0A"/>
    <w:rsid w:val="78720859"/>
    <w:rsid w:val="78930E24"/>
    <w:rsid w:val="789706D7"/>
    <w:rsid w:val="78993C9C"/>
    <w:rsid w:val="78A371FC"/>
    <w:rsid w:val="78BE1FA4"/>
    <w:rsid w:val="78BF7D2B"/>
    <w:rsid w:val="78C008FF"/>
    <w:rsid w:val="78C642A1"/>
    <w:rsid w:val="78D479CB"/>
    <w:rsid w:val="78DA2124"/>
    <w:rsid w:val="78E83799"/>
    <w:rsid w:val="78F1738D"/>
    <w:rsid w:val="78FB1E09"/>
    <w:rsid w:val="7905019A"/>
    <w:rsid w:val="79193249"/>
    <w:rsid w:val="791C404B"/>
    <w:rsid w:val="791C79CD"/>
    <w:rsid w:val="79204F94"/>
    <w:rsid w:val="79404AFC"/>
    <w:rsid w:val="79520299"/>
    <w:rsid w:val="79531299"/>
    <w:rsid w:val="795D1F6F"/>
    <w:rsid w:val="796C2D77"/>
    <w:rsid w:val="796D14F6"/>
    <w:rsid w:val="798058E5"/>
    <w:rsid w:val="799161D3"/>
    <w:rsid w:val="799F4543"/>
    <w:rsid w:val="79A433D2"/>
    <w:rsid w:val="79A54D9F"/>
    <w:rsid w:val="79A82583"/>
    <w:rsid w:val="79A85041"/>
    <w:rsid w:val="79AD3AA3"/>
    <w:rsid w:val="79B961AB"/>
    <w:rsid w:val="79BB6A75"/>
    <w:rsid w:val="79BD070A"/>
    <w:rsid w:val="79C145DF"/>
    <w:rsid w:val="79E47FF0"/>
    <w:rsid w:val="7A261E0C"/>
    <w:rsid w:val="7A2E6D2C"/>
    <w:rsid w:val="7A392B15"/>
    <w:rsid w:val="7A45483D"/>
    <w:rsid w:val="7A602423"/>
    <w:rsid w:val="7A874E13"/>
    <w:rsid w:val="7A99294B"/>
    <w:rsid w:val="7A9E4A38"/>
    <w:rsid w:val="7AA159BD"/>
    <w:rsid w:val="7AAB48FF"/>
    <w:rsid w:val="7AAB7433"/>
    <w:rsid w:val="7AAE56A8"/>
    <w:rsid w:val="7AD44F12"/>
    <w:rsid w:val="7AE5574E"/>
    <w:rsid w:val="7AF73EE9"/>
    <w:rsid w:val="7AFD3B58"/>
    <w:rsid w:val="7AFE5CF3"/>
    <w:rsid w:val="7B006F1D"/>
    <w:rsid w:val="7B094974"/>
    <w:rsid w:val="7B180D87"/>
    <w:rsid w:val="7B212CD8"/>
    <w:rsid w:val="7B2528B4"/>
    <w:rsid w:val="7B494592"/>
    <w:rsid w:val="7B60494E"/>
    <w:rsid w:val="7B6D1C4B"/>
    <w:rsid w:val="7B744E69"/>
    <w:rsid w:val="7B771C06"/>
    <w:rsid w:val="7B7B5E56"/>
    <w:rsid w:val="7B857F4E"/>
    <w:rsid w:val="7B933E46"/>
    <w:rsid w:val="7B954CFC"/>
    <w:rsid w:val="7BA52AE2"/>
    <w:rsid w:val="7BAC3048"/>
    <w:rsid w:val="7BB53D63"/>
    <w:rsid w:val="7BDF03CB"/>
    <w:rsid w:val="7BF148FE"/>
    <w:rsid w:val="7BFC4543"/>
    <w:rsid w:val="7BFE2E2A"/>
    <w:rsid w:val="7C1E1013"/>
    <w:rsid w:val="7C2324AB"/>
    <w:rsid w:val="7C2E114A"/>
    <w:rsid w:val="7C463AEF"/>
    <w:rsid w:val="7C4A3EB8"/>
    <w:rsid w:val="7C4E2E4C"/>
    <w:rsid w:val="7C537FEF"/>
    <w:rsid w:val="7C647170"/>
    <w:rsid w:val="7C6E0E6D"/>
    <w:rsid w:val="7C6F57E2"/>
    <w:rsid w:val="7C831C9D"/>
    <w:rsid w:val="7C85566D"/>
    <w:rsid w:val="7C8E6FD1"/>
    <w:rsid w:val="7CA50CA6"/>
    <w:rsid w:val="7CAE1BAE"/>
    <w:rsid w:val="7CC62F7B"/>
    <w:rsid w:val="7CD129B3"/>
    <w:rsid w:val="7CD923B5"/>
    <w:rsid w:val="7CDD7957"/>
    <w:rsid w:val="7D0B25B3"/>
    <w:rsid w:val="7D0B53EF"/>
    <w:rsid w:val="7D1E1A15"/>
    <w:rsid w:val="7D2535D0"/>
    <w:rsid w:val="7D2F3A6C"/>
    <w:rsid w:val="7D5E7399"/>
    <w:rsid w:val="7D935F5F"/>
    <w:rsid w:val="7DA75CB5"/>
    <w:rsid w:val="7DAF433E"/>
    <w:rsid w:val="7DC86DA9"/>
    <w:rsid w:val="7DD232AD"/>
    <w:rsid w:val="7DE34815"/>
    <w:rsid w:val="7DF4546D"/>
    <w:rsid w:val="7DF65535"/>
    <w:rsid w:val="7DFE2E40"/>
    <w:rsid w:val="7DFF7E58"/>
    <w:rsid w:val="7E13413D"/>
    <w:rsid w:val="7E186568"/>
    <w:rsid w:val="7E192342"/>
    <w:rsid w:val="7E1F3FB4"/>
    <w:rsid w:val="7E214FB1"/>
    <w:rsid w:val="7E2D53FC"/>
    <w:rsid w:val="7E2F33F2"/>
    <w:rsid w:val="7E476B1A"/>
    <w:rsid w:val="7E5106CC"/>
    <w:rsid w:val="7E560856"/>
    <w:rsid w:val="7E6C79B6"/>
    <w:rsid w:val="7E7249BC"/>
    <w:rsid w:val="7E7E1F77"/>
    <w:rsid w:val="7E813F71"/>
    <w:rsid w:val="7E8E6ED1"/>
    <w:rsid w:val="7E927FC5"/>
    <w:rsid w:val="7E964528"/>
    <w:rsid w:val="7E9755DB"/>
    <w:rsid w:val="7EAD1C3F"/>
    <w:rsid w:val="7EB36915"/>
    <w:rsid w:val="7EB51E7E"/>
    <w:rsid w:val="7EB67DC2"/>
    <w:rsid w:val="7EDD70CE"/>
    <w:rsid w:val="7EDE2EB6"/>
    <w:rsid w:val="7EE5636E"/>
    <w:rsid w:val="7EFC190D"/>
    <w:rsid w:val="7F0439F3"/>
    <w:rsid w:val="7F123290"/>
    <w:rsid w:val="7F1B7719"/>
    <w:rsid w:val="7F3157BC"/>
    <w:rsid w:val="7F361C43"/>
    <w:rsid w:val="7F401087"/>
    <w:rsid w:val="7F5523EE"/>
    <w:rsid w:val="7F610509"/>
    <w:rsid w:val="7F7D7E39"/>
    <w:rsid w:val="7F9B73E9"/>
    <w:rsid w:val="7F9D13E6"/>
    <w:rsid w:val="7FA731FC"/>
    <w:rsid w:val="7FC91527"/>
    <w:rsid w:val="7FDF50FB"/>
    <w:rsid w:val="7FE874E8"/>
    <w:rsid w:val="7FF554F9"/>
    <w:rsid w:val="7FF737E6"/>
    <w:rsid w:val="7FF81B5F"/>
    <w:rsid w:val="DFFF1597"/>
    <w:rsid w:val="EFED3AE9"/>
    <w:rsid w:val="FEBFCF87"/>
    <w:rsid w:val="FF76181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weight="1pt" color="#000000" dashstyle="1 1" endcap="round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qFormat="1" w:unhideWhenUsed="0" w:uiPriority="0" w:semiHidden="0" w:name="toc 4"/>
    <w:lsdException w:qFormat="1" w:unhideWhenUsed="0" w:uiPriority="0" w:semiHidden="0" w:name="toc 5"/>
    <w:lsdException w:qFormat="1" w:unhideWhenUsed="0" w:uiPriority="0" w:name="toc 6"/>
    <w:lsdException w:qFormat="1" w:unhideWhenUsed="0" w:uiPriority="0" w:name="toc 7"/>
    <w:lsdException w:qFormat="1" w:unhideWhenUsed="0" w:uiPriority="0" w:name="toc 8"/>
    <w:lsdException w:qFormat="1" w:unhideWhenUsed="0" w:uiPriority="0" w:name="toc 9"/>
    <w:lsdException w:unhideWhenUsed="0" w:uiPriority="0" w:semiHidden="0" w:name="Normal Indent"/>
    <w:lsdException w:qFormat="1"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qFormat="1"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26">
    <w:name w:val="Default Paragraph Font"/>
    <w:semiHidden/>
    <w:qFormat/>
    <w:uiPriority w:val="0"/>
  </w:style>
  <w:style w:type="table" w:default="1" w:styleId="2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toc 7"/>
    <w:basedOn w:val="1"/>
    <w:next w:val="1"/>
    <w:link w:val="34"/>
    <w:semiHidden/>
    <w:qFormat/>
    <w:uiPriority w:val="0"/>
    <w:pPr>
      <w:ind w:left="1050"/>
      <w:jc w:val="left"/>
    </w:pPr>
  </w:style>
  <w:style w:type="paragraph" w:styleId="6">
    <w:name w:val="annotation text"/>
    <w:basedOn w:val="1"/>
    <w:link w:val="35"/>
    <w:qFormat/>
    <w:uiPriority w:val="0"/>
    <w:pPr>
      <w:jc w:val="left"/>
    </w:pPr>
  </w:style>
  <w:style w:type="paragraph" w:styleId="7">
    <w:name w:val="Body Text"/>
    <w:basedOn w:val="1"/>
    <w:qFormat/>
    <w:uiPriority w:val="0"/>
    <w:pPr>
      <w:spacing w:after="120"/>
    </w:pPr>
  </w:style>
  <w:style w:type="paragraph" w:styleId="8">
    <w:name w:val="Body Text Indent"/>
    <w:basedOn w:val="1"/>
    <w:qFormat/>
    <w:uiPriority w:val="0"/>
    <w:pPr>
      <w:spacing w:after="120"/>
      <w:ind w:left="420" w:leftChars="200"/>
    </w:pPr>
  </w:style>
  <w:style w:type="paragraph" w:styleId="9">
    <w:name w:val="toc 5"/>
    <w:basedOn w:val="1"/>
    <w:next w:val="1"/>
    <w:qFormat/>
    <w:uiPriority w:val="0"/>
    <w:pPr>
      <w:ind w:left="630"/>
      <w:jc w:val="left"/>
    </w:pPr>
  </w:style>
  <w:style w:type="paragraph" w:styleId="10">
    <w:name w:val="toc 3"/>
    <w:basedOn w:val="1"/>
    <w:next w:val="1"/>
    <w:qFormat/>
    <w:uiPriority w:val="39"/>
    <w:pPr>
      <w:tabs>
        <w:tab w:val="right" w:leader="dot" w:pos="9345"/>
      </w:tabs>
      <w:spacing w:line="440" w:lineRule="exact"/>
      <w:ind w:left="210" w:leftChars="100"/>
      <w:jc w:val="left"/>
    </w:pPr>
    <w:rPr>
      <w:rFonts w:ascii="宋体" w:hAnsi="宋体"/>
      <w:color w:val="FF0000"/>
      <w:sz w:val="24"/>
    </w:rPr>
  </w:style>
  <w:style w:type="paragraph" w:styleId="11">
    <w:name w:val="toc 8"/>
    <w:basedOn w:val="1"/>
    <w:next w:val="1"/>
    <w:link w:val="36"/>
    <w:semiHidden/>
    <w:qFormat/>
    <w:uiPriority w:val="0"/>
    <w:pPr>
      <w:ind w:left="1260"/>
      <w:jc w:val="left"/>
    </w:pPr>
  </w:style>
  <w:style w:type="paragraph" w:styleId="12">
    <w:name w:val="Balloon Text"/>
    <w:basedOn w:val="1"/>
    <w:link w:val="37"/>
    <w:qFormat/>
    <w:uiPriority w:val="0"/>
    <w:rPr>
      <w:sz w:val="18"/>
      <w:szCs w:val="18"/>
    </w:rPr>
  </w:style>
  <w:style w:type="paragraph" w:styleId="1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5">
    <w:name w:val="toc 1"/>
    <w:next w:val="1"/>
    <w:qFormat/>
    <w:uiPriority w:val="39"/>
    <w:pPr>
      <w:widowControl w:val="0"/>
      <w:tabs>
        <w:tab w:val="right" w:leader="dot" w:pos="9345"/>
      </w:tabs>
      <w:spacing w:before="360"/>
    </w:pPr>
    <w:rPr>
      <w:rFonts w:ascii="Arial" w:hAnsi="Arial" w:eastAsia="宋体" w:cs="Times New Roman"/>
      <w:bCs/>
      <w:caps/>
      <w:kern w:val="2"/>
      <w:sz w:val="21"/>
      <w:szCs w:val="21"/>
      <w:lang w:val="en-US" w:eastAsia="zh-CN" w:bidi="ar-SA"/>
    </w:rPr>
  </w:style>
  <w:style w:type="paragraph" w:styleId="16">
    <w:name w:val="toc 4"/>
    <w:basedOn w:val="10"/>
    <w:next w:val="1"/>
    <w:qFormat/>
    <w:uiPriority w:val="0"/>
    <w:pPr>
      <w:ind w:left="420"/>
    </w:pPr>
  </w:style>
  <w:style w:type="paragraph" w:styleId="17">
    <w:name w:val="footnote text"/>
    <w:basedOn w:val="1"/>
    <w:link w:val="38"/>
    <w:qFormat/>
    <w:uiPriority w:val="0"/>
    <w:pPr>
      <w:snapToGrid w:val="0"/>
      <w:jc w:val="left"/>
    </w:pPr>
    <w:rPr>
      <w:sz w:val="18"/>
      <w:szCs w:val="18"/>
    </w:rPr>
  </w:style>
  <w:style w:type="paragraph" w:styleId="18">
    <w:name w:val="toc 6"/>
    <w:basedOn w:val="1"/>
    <w:next w:val="1"/>
    <w:link w:val="39"/>
    <w:semiHidden/>
    <w:qFormat/>
    <w:uiPriority w:val="0"/>
    <w:pPr>
      <w:ind w:left="840"/>
      <w:jc w:val="left"/>
    </w:pPr>
  </w:style>
  <w:style w:type="paragraph" w:styleId="19">
    <w:name w:val="toc 2"/>
    <w:basedOn w:val="1"/>
    <w:next w:val="1"/>
    <w:qFormat/>
    <w:uiPriority w:val="39"/>
    <w:pPr>
      <w:tabs>
        <w:tab w:val="right" w:leader="dot" w:pos="9345"/>
      </w:tabs>
      <w:adjustRightInd w:val="0"/>
      <w:snapToGrid w:val="0"/>
      <w:spacing w:line="440" w:lineRule="exact"/>
      <w:jc w:val="center"/>
    </w:pPr>
    <w:rPr>
      <w:rFonts w:hAnsi="宋体"/>
      <w:bCs/>
    </w:rPr>
  </w:style>
  <w:style w:type="paragraph" w:styleId="20">
    <w:name w:val="toc 9"/>
    <w:basedOn w:val="1"/>
    <w:next w:val="1"/>
    <w:semiHidden/>
    <w:qFormat/>
    <w:uiPriority w:val="0"/>
    <w:pPr>
      <w:ind w:left="1470"/>
      <w:jc w:val="left"/>
    </w:pPr>
  </w:style>
  <w:style w:type="paragraph" w:styleId="21">
    <w:name w:val="Normal (Web)"/>
    <w:basedOn w:val="1"/>
    <w:qFormat/>
    <w:uiPriority w:val="0"/>
    <w:rPr>
      <w:sz w:val="24"/>
    </w:rPr>
  </w:style>
  <w:style w:type="paragraph" w:styleId="22">
    <w:name w:val="Title"/>
    <w:basedOn w:val="1"/>
    <w:next w:val="1"/>
    <w:link w:val="40"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paragraph" w:styleId="23">
    <w:name w:val="annotation subject"/>
    <w:basedOn w:val="6"/>
    <w:next w:val="6"/>
    <w:link w:val="41"/>
    <w:qFormat/>
    <w:uiPriority w:val="0"/>
    <w:rPr>
      <w:b/>
      <w:bCs/>
    </w:rPr>
  </w:style>
  <w:style w:type="table" w:styleId="25">
    <w:name w:val="Table Grid"/>
    <w:basedOn w:val="2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7">
    <w:name w:val="Strong"/>
    <w:basedOn w:val="26"/>
    <w:qFormat/>
    <w:uiPriority w:val="0"/>
    <w:rPr>
      <w:b/>
    </w:rPr>
  </w:style>
  <w:style w:type="character" w:styleId="28">
    <w:name w:val="page number"/>
    <w:qFormat/>
    <w:uiPriority w:val="0"/>
    <w:rPr>
      <w:rFonts w:ascii="Times New Roman" w:hAnsi="Times New Roman" w:eastAsia="宋体"/>
      <w:sz w:val="18"/>
    </w:rPr>
  </w:style>
  <w:style w:type="character" w:styleId="29">
    <w:name w:val="Emphasis"/>
    <w:qFormat/>
    <w:uiPriority w:val="0"/>
    <w:rPr>
      <w:color w:val="CC0000"/>
    </w:rPr>
  </w:style>
  <w:style w:type="character" w:styleId="30">
    <w:name w:val="Hyperlink"/>
    <w:qFormat/>
    <w:uiPriority w:val="99"/>
    <w:rPr>
      <w:rFonts w:ascii="Times New Roman" w:hAnsi="Times New Roman" w:eastAsia="宋体"/>
      <w:color w:val="auto"/>
      <w:spacing w:val="0"/>
      <w:w w:val="100"/>
      <w:position w:val="0"/>
      <w:sz w:val="21"/>
      <w:u w:val="none"/>
      <w:vertAlign w:val="baseline"/>
    </w:rPr>
  </w:style>
  <w:style w:type="character" w:styleId="31">
    <w:name w:val="annotation reference"/>
    <w:qFormat/>
    <w:uiPriority w:val="0"/>
    <w:rPr>
      <w:sz w:val="21"/>
      <w:szCs w:val="21"/>
    </w:rPr>
  </w:style>
  <w:style w:type="character" w:styleId="32">
    <w:name w:val="HTML Cite"/>
    <w:qFormat/>
    <w:uiPriority w:val="0"/>
    <w:rPr>
      <w:color w:val="008000"/>
    </w:rPr>
  </w:style>
  <w:style w:type="character" w:styleId="33">
    <w:name w:val="footnote reference"/>
    <w:qFormat/>
    <w:uiPriority w:val="0"/>
    <w:rPr>
      <w:vertAlign w:val="superscript"/>
    </w:rPr>
  </w:style>
  <w:style w:type="character" w:customStyle="1" w:styleId="34">
    <w:name w:val="TOC 7 字符"/>
    <w:link w:val="5"/>
    <w:qFormat/>
    <w:uiPriority w:val="0"/>
  </w:style>
  <w:style w:type="character" w:customStyle="1" w:styleId="35">
    <w:name w:val="批注文字 字符"/>
    <w:link w:val="6"/>
    <w:qFormat/>
    <w:uiPriority w:val="0"/>
    <w:rPr>
      <w:kern w:val="2"/>
      <w:sz w:val="21"/>
      <w:szCs w:val="24"/>
    </w:rPr>
  </w:style>
  <w:style w:type="character" w:customStyle="1" w:styleId="36">
    <w:name w:val="TOC 8 字符"/>
    <w:link w:val="11"/>
    <w:qFormat/>
    <w:uiPriority w:val="0"/>
  </w:style>
  <w:style w:type="character" w:customStyle="1" w:styleId="37">
    <w:name w:val="批注框文本 字符"/>
    <w:link w:val="12"/>
    <w:qFormat/>
    <w:uiPriority w:val="0"/>
    <w:rPr>
      <w:kern w:val="2"/>
      <w:sz w:val="18"/>
      <w:szCs w:val="18"/>
    </w:rPr>
  </w:style>
  <w:style w:type="character" w:customStyle="1" w:styleId="38">
    <w:name w:val="脚注文本 字符"/>
    <w:link w:val="17"/>
    <w:qFormat/>
    <w:uiPriority w:val="0"/>
    <w:rPr>
      <w:kern w:val="2"/>
      <w:sz w:val="18"/>
      <w:szCs w:val="18"/>
    </w:rPr>
  </w:style>
  <w:style w:type="character" w:customStyle="1" w:styleId="39">
    <w:name w:val="TOC 6 字符"/>
    <w:link w:val="18"/>
    <w:qFormat/>
    <w:uiPriority w:val="0"/>
  </w:style>
  <w:style w:type="character" w:customStyle="1" w:styleId="40">
    <w:name w:val="标题 字符"/>
    <w:link w:val="22"/>
    <w:qFormat/>
    <w:uiPriority w:val="0"/>
    <w:rPr>
      <w:rFonts w:ascii="Cambria" w:hAnsi="Cambria" w:cs="Times New Roman"/>
      <w:b/>
      <w:bCs/>
      <w:kern w:val="2"/>
      <w:sz w:val="32"/>
      <w:szCs w:val="32"/>
    </w:rPr>
  </w:style>
  <w:style w:type="character" w:customStyle="1" w:styleId="41">
    <w:name w:val="批注主题 字符"/>
    <w:link w:val="23"/>
    <w:qFormat/>
    <w:uiPriority w:val="0"/>
    <w:rPr>
      <w:b/>
      <w:bCs/>
      <w:kern w:val="2"/>
      <w:sz w:val="21"/>
      <w:szCs w:val="24"/>
    </w:rPr>
  </w:style>
  <w:style w:type="character" w:customStyle="1" w:styleId="42">
    <w:name w:val="font11"/>
    <w:qFormat/>
    <w:uiPriority w:val="0"/>
    <w:rPr>
      <w:rFonts w:hint="default" w:ascii="Times New Roman" w:hAnsi="Times New Roman" w:cs="Times New Roman"/>
      <w:b/>
      <w:color w:val="000000"/>
      <w:sz w:val="12"/>
      <w:szCs w:val="12"/>
      <w:u w:val="none"/>
    </w:rPr>
  </w:style>
  <w:style w:type="character" w:customStyle="1" w:styleId="43">
    <w:name w:val="章标题 Char"/>
    <w:link w:val="44"/>
    <w:qFormat/>
    <w:uiPriority w:val="0"/>
    <w:rPr>
      <w:rFonts w:ascii="黑体" w:eastAsia="黑体"/>
      <w:sz w:val="21"/>
      <w:lang w:val="en-US" w:eastAsia="zh-CN" w:bidi="ar-SA"/>
    </w:rPr>
  </w:style>
  <w:style w:type="paragraph" w:customStyle="1" w:styleId="44">
    <w:name w:val="章标题"/>
    <w:next w:val="45"/>
    <w:link w:val="43"/>
    <w:qFormat/>
    <w:uiPriority w:val="0"/>
    <w:pPr>
      <w:numPr>
        <w:ilvl w:val="1"/>
        <w:numId w:val="1"/>
      </w:numPr>
      <w:spacing w:before="50" w:beforeLines="50" w:after="50" w:afterLines="50"/>
      <w:jc w:val="both"/>
      <w:outlineLvl w:val="1"/>
    </w:pPr>
    <w:rPr>
      <w:rFonts w:ascii="黑体" w:hAnsi="Times New Roman" w:eastAsia="黑体" w:cs="Times New Roman"/>
      <w:sz w:val="21"/>
      <w:lang w:val="en-US" w:eastAsia="zh-CN" w:bidi="ar-SA"/>
    </w:rPr>
  </w:style>
  <w:style w:type="paragraph" w:customStyle="1" w:styleId="45">
    <w:name w:val="段"/>
    <w:link w:val="102"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character" w:customStyle="1" w:styleId="46">
    <w:name w:val="font121"/>
    <w:qFormat/>
    <w:uiPriority w:val="0"/>
    <w:rPr>
      <w:rFonts w:hint="eastAsia" w:ascii="黑体" w:hAnsi="宋体" w:eastAsia="黑体" w:cs="黑体"/>
      <w:b/>
      <w:color w:val="000000"/>
      <w:sz w:val="20"/>
      <w:szCs w:val="20"/>
      <w:u w:val="none"/>
    </w:rPr>
  </w:style>
  <w:style w:type="character" w:customStyle="1" w:styleId="47">
    <w:name w:val="font91"/>
    <w:qFormat/>
    <w:uiPriority w:val="0"/>
    <w:rPr>
      <w:rFonts w:hint="default" w:ascii="Times New Roman" w:hAnsi="Times New Roman" w:cs="Times New Roman"/>
      <w:b/>
      <w:color w:val="000000"/>
      <w:sz w:val="20"/>
      <w:szCs w:val="20"/>
      <w:u w:val="none"/>
    </w:rPr>
  </w:style>
  <w:style w:type="character" w:customStyle="1" w:styleId="48">
    <w:name w:val="hover23"/>
    <w:qFormat/>
    <w:uiPriority w:val="0"/>
  </w:style>
  <w:style w:type="character" w:customStyle="1" w:styleId="49">
    <w:name w:val="font21"/>
    <w:qFormat/>
    <w:uiPriority w:val="0"/>
    <w:rPr>
      <w:rFonts w:hint="eastAsia" w:ascii="黑体" w:hAnsi="宋体" w:eastAsia="黑体" w:cs="黑体"/>
      <w:b/>
      <w:color w:val="000000"/>
      <w:sz w:val="20"/>
      <w:szCs w:val="20"/>
      <w:u w:val="none"/>
    </w:rPr>
  </w:style>
  <w:style w:type="character" w:customStyle="1" w:styleId="50">
    <w:name w:val="font181"/>
    <w:qFormat/>
    <w:uiPriority w:val="0"/>
    <w:rPr>
      <w:rFonts w:hint="eastAsia" w:ascii="黑体" w:hAnsi="宋体" w:eastAsia="黑体" w:cs="黑体"/>
      <w:b/>
      <w:color w:val="000000"/>
      <w:sz w:val="40"/>
      <w:szCs w:val="40"/>
      <w:u w:val="none"/>
    </w:rPr>
  </w:style>
  <w:style w:type="character" w:customStyle="1" w:styleId="51">
    <w:name w:val="五级条标题 Char"/>
    <w:link w:val="52"/>
    <w:qFormat/>
    <w:uiPriority w:val="0"/>
  </w:style>
  <w:style w:type="paragraph" w:customStyle="1" w:styleId="52">
    <w:name w:val="五级条标题"/>
    <w:basedOn w:val="53"/>
    <w:next w:val="45"/>
    <w:link w:val="51"/>
    <w:qFormat/>
    <w:uiPriority w:val="0"/>
    <w:pPr>
      <w:numPr>
        <w:ilvl w:val="6"/>
        <w:numId w:val="1"/>
      </w:numPr>
      <w:outlineLvl w:val="6"/>
    </w:pPr>
  </w:style>
  <w:style w:type="paragraph" w:customStyle="1" w:styleId="53">
    <w:name w:val="四级条标题"/>
    <w:basedOn w:val="54"/>
    <w:next w:val="45"/>
    <w:qFormat/>
    <w:uiPriority w:val="0"/>
    <w:pPr>
      <w:numPr>
        <w:ilvl w:val="5"/>
        <w:numId w:val="1"/>
      </w:numPr>
      <w:outlineLvl w:val="5"/>
    </w:pPr>
  </w:style>
  <w:style w:type="paragraph" w:customStyle="1" w:styleId="54">
    <w:name w:val="三级条标题"/>
    <w:basedOn w:val="55"/>
    <w:next w:val="45"/>
    <w:qFormat/>
    <w:uiPriority w:val="0"/>
    <w:pPr>
      <w:numPr>
        <w:ilvl w:val="4"/>
        <w:numId w:val="1"/>
      </w:numPr>
      <w:outlineLvl w:val="4"/>
    </w:pPr>
  </w:style>
  <w:style w:type="paragraph" w:customStyle="1" w:styleId="55">
    <w:name w:val="二级条标题"/>
    <w:basedOn w:val="56"/>
    <w:next w:val="45"/>
    <w:qFormat/>
    <w:uiPriority w:val="0"/>
    <w:pPr>
      <w:numPr>
        <w:ilvl w:val="3"/>
        <w:numId w:val="1"/>
      </w:numPr>
      <w:ind w:left="0"/>
      <w:outlineLvl w:val="3"/>
    </w:pPr>
    <w:rPr>
      <w:rFonts w:hAnsi="黑体" w:eastAsia="宋体"/>
    </w:rPr>
  </w:style>
  <w:style w:type="paragraph" w:customStyle="1" w:styleId="56">
    <w:name w:val="一级条标题"/>
    <w:basedOn w:val="44"/>
    <w:next w:val="45"/>
    <w:link w:val="57"/>
    <w:qFormat/>
    <w:uiPriority w:val="0"/>
    <w:pPr>
      <w:numPr>
        <w:ilvl w:val="2"/>
        <w:numId w:val="1"/>
      </w:numPr>
      <w:spacing w:before="0" w:beforeLines="0" w:after="0" w:afterLines="0"/>
      <w:outlineLvl w:val="2"/>
    </w:pPr>
  </w:style>
  <w:style w:type="character" w:customStyle="1" w:styleId="57">
    <w:name w:val="一级条标题 Char"/>
    <w:link w:val="56"/>
    <w:qFormat/>
    <w:uiPriority w:val="0"/>
  </w:style>
  <w:style w:type="character" w:customStyle="1" w:styleId="58">
    <w:name w:val="font221"/>
    <w:qFormat/>
    <w:uiPriority w:val="0"/>
    <w:rPr>
      <w:rFonts w:hint="default" w:ascii="Times New Roman" w:hAnsi="Times New Roman" w:cs="Times New Roman"/>
      <w:b/>
      <w:color w:val="000000"/>
      <w:sz w:val="20"/>
      <w:szCs w:val="20"/>
      <w:u w:val="none"/>
    </w:rPr>
  </w:style>
  <w:style w:type="character" w:customStyle="1" w:styleId="59">
    <w:name w:val="c-icon25"/>
    <w:qFormat/>
    <w:uiPriority w:val="0"/>
  </w:style>
  <w:style w:type="character" w:customStyle="1" w:styleId="60">
    <w:name w:val="标准书眉一 Char"/>
    <w:link w:val="61"/>
    <w:qFormat/>
    <w:uiPriority w:val="0"/>
    <w:rPr>
      <w:lang w:val="en-US" w:eastAsia="zh-CN" w:bidi="ar-SA"/>
    </w:rPr>
  </w:style>
  <w:style w:type="paragraph" w:customStyle="1" w:styleId="61">
    <w:name w:val="标准书眉一"/>
    <w:link w:val="60"/>
    <w:qFormat/>
    <w:uiPriority w:val="0"/>
    <w:pPr>
      <w:jc w:val="both"/>
    </w:pPr>
    <w:rPr>
      <w:rFonts w:ascii="Times New Roman" w:hAnsi="Times New Roman" w:eastAsia="宋体" w:cs="Times New Roman"/>
      <w:lang w:val="en-US" w:eastAsia="zh-CN" w:bidi="ar-SA"/>
    </w:rPr>
  </w:style>
  <w:style w:type="character" w:customStyle="1" w:styleId="62">
    <w:name w:val="hover"/>
    <w:qFormat/>
    <w:uiPriority w:val="0"/>
  </w:style>
  <w:style w:type="character" w:customStyle="1" w:styleId="63">
    <w:name w:val="font71"/>
    <w:qFormat/>
    <w:uiPriority w:val="0"/>
    <w:rPr>
      <w:rFonts w:hint="eastAsia" w:ascii="黑体" w:hAnsi="宋体" w:eastAsia="黑体" w:cs="黑体"/>
      <w:b/>
      <w:color w:val="000000"/>
      <w:sz w:val="40"/>
      <w:szCs w:val="40"/>
      <w:u w:val="none"/>
    </w:rPr>
  </w:style>
  <w:style w:type="character" w:customStyle="1" w:styleId="64">
    <w:name w:val="hover1"/>
    <w:qFormat/>
    <w:uiPriority w:val="0"/>
    <w:rPr>
      <w:color w:val="315EFB"/>
    </w:rPr>
  </w:style>
  <w:style w:type="character" w:customStyle="1" w:styleId="65">
    <w:name w:val="hover24"/>
    <w:qFormat/>
    <w:uiPriority w:val="0"/>
    <w:rPr>
      <w:color w:val="315EFB"/>
    </w:rPr>
  </w:style>
  <w:style w:type="character" w:customStyle="1" w:styleId="66">
    <w:name w:val="c-icon28"/>
    <w:qFormat/>
    <w:uiPriority w:val="0"/>
  </w:style>
  <w:style w:type="paragraph" w:customStyle="1" w:styleId="67">
    <w:name w:val="封面标准名称"/>
    <w:qFormat/>
    <w:uiPriority w:val="0"/>
    <w:pPr>
      <w:framePr w:w="9638" w:h="6917" w:hRule="exact" w:wrap="around" w:vAnchor="margin" w:hAnchor="margin" w:xAlign="center" w:y="5955" w:anchorLock="1"/>
      <w:widowControl w:val="0"/>
      <w:spacing w:line="680" w:lineRule="exact"/>
      <w:jc w:val="center"/>
      <w:textAlignment w:val="center"/>
    </w:pPr>
    <w:rPr>
      <w:rFonts w:ascii="黑体" w:hAnsi="Times New Roman" w:eastAsia="黑体" w:cs="Times New Roman"/>
      <w:sz w:val="52"/>
      <w:lang w:val="en-US" w:eastAsia="zh-CN" w:bidi="ar-SA"/>
    </w:rPr>
  </w:style>
  <w:style w:type="paragraph" w:customStyle="1" w:styleId="68">
    <w:name w:val=" Char Char"/>
    <w:basedOn w:val="1"/>
    <w:qFormat/>
    <w:uiPriority w:val="0"/>
  </w:style>
  <w:style w:type="paragraph" w:customStyle="1" w:styleId="69">
    <w:name w:val="封面一致性程度标识"/>
    <w:qFormat/>
    <w:uiPriority w:val="0"/>
    <w:pPr>
      <w:spacing w:before="440" w:line="400" w:lineRule="exact"/>
      <w:jc w:val="center"/>
    </w:pPr>
    <w:rPr>
      <w:rFonts w:ascii="宋体" w:hAnsi="Times New Roman" w:eastAsia="宋体" w:cs="Times New Roman"/>
      <w:sz w:val="28"/>
      <w:lang w:val="en-US" w:eastAsia="zh-CN" w:bidi="ar-SA"/>
    </w:rPr>
  </w:style>
  <w:style w:type="paragraph" w:customStyle="1" w:styleId="70">
    <w:name w:val="Body text|1"/>
    <w:basedOn w:val="1"/>
    <w:qFormat/>
    <w:uiPriority w:val="0"/>
    <w:pPr>
      <w:widowControl w:val="0"/>
      <w:shd w:val="clear" w:color="auto" w:fill="auto"/>
      <w:spacing w:after="80" w:line="377" w:lineRule="auto"/>
    </w:pPr>
    <w:rPr>
      <w:rFonts w:ascii="宋体" w:hAnsi="宋体" w:eastAsia="宋体" w:cs="宋体"/>
      <w:sz w:val="20"/>
      <w:szCs w:val="20"/>
      <w:u w:val="none"/>
      <w:shd w:val="clear" w:color="auto" w:fill="auto"/>
      <w:lang w:val="zh-TW" w:eastAsia="zh-TW" w:bidi="zh-TW"/>
    </w:rPr>
  </w:style>
  <w:style w:type="paragraph" w:customStyle="1" w:styleId="71">
    <w:name w:val="标准书脚_奇数页"/>
    <w:qFormat/>
    <w:uiPriority w:val="0"/>
    <w:pPr>
      <w:spacing w:before="120"/>
      <w:jc w:val="right"/>
    </w:pPr>
    <w:rPr>
      <w:rFonts w:ascii="Times New Roman" w:hAnsi="Times New Roman" w:eastAsia="宋体" w:cs="Times New Roman"/>
      <w:sz w:val="18"/>
      <w:lang w:val="en-US" w:eastAsia="zh-CN" w:bidi="ar-SA"/>
    </w:rPr>
  </w:style>
  <w:style w:type="paragraph" w:customStyle="1" w:styleId="72">
    <w:name w:val="封面标准英文名称"/>
    <w:qFormat/>
    <w:uiPriority w:val="0"/>
    <w:pPr>
      <w:widowControl w:val="0"/>
      <w:spacing w:before="370" w:line="400" w:lineRule="exact"/>
      <w:jc w:val="center"/>
    </w:pPr>
    <w:rPr>
      <w:rFonts w:ascii="Times New Roman" w:hAnsi="Times New Roman" w:eastAsia="宋体" w:cs="Times New Roman"/>
      <w:sz w:val="28"/>
      <w:lang w:val="en-US" w:eastAsia="zh-CN" w:bidi="ar-SA"/>
    </w:rPr>
  </w:style>
  <w:style w:type="paragraph" w:customStyle="1" w:styleId="73">
    <w:name w:val="_Style 70"/>
    <w:basedOn w:val="2"/>
    <w:next w:val="1"/>
    <w:qFormat/>
    <w:uiPriority w:val="39"/>
    <w:pPr>
      <w:widowControl/>
      <w:spacing w:before="480" w:after="0" w:line="276" w:lineRule="auto"/>
      <w:jc w:val="left"/>
      <w:outlineLvl w:val="9"/>
    </w:pPr>
    <w:rPr>
      <w:rFonts w:ascii="Cambria" w:hAnsi="Cambria" w:eastAsia="宋体" w:cs="Times New Roman"/>
      <w:color w:val="365F91"/>
      <w:kern w:val="0"/>
      <w:sz w:val="28"/>
      <w:szCs w:val="28"/>
    </w:rPr>
  </w:style>
  <w:style w:type="paragraph" w:customStyle="1" w:styleId="74">
    <w:name w:val="WPSOffice手动目录 1"/>
    <w:qFormat/>
    <w:uiPriority w:val="0"/>
    <w:rPr>
      <w:rFonts w:ascii="Times New Roman" w:hAnsi="Times New Roman" w:eastAsia="宋体" w:cs="Times New Roman"/>
      <w:lang w:val="en-US" w:eastAsia="zh-CN" w:bidi="ar-SA"/>
    </w:rPr>
  </w:style>
  <w:style w:type="paragraph" w:customStyle="1" w:styleId="75">
    <w:name w:val="封面标准文稿类别"/>
    <w:qFormat/>
    <w:uiPriority w:val="0"/>
    <w:pPr>
      <w:spacing w:before="440" w:line="400" w:lineRule="exact"/>
      <w:jc w:val="center"/>
    </w:pPr>
    <w:rPr>
      <w:rFonts w:ascii="宋体" w:hAnsi="Times New Roman" w:eastAsia="宋体" w:cs="Times New Roman"/>
      <w:sz w:val="24"/>
      <w:lang w:val="en-US" w:eastAsia="zh-CN" w:bidi="ar-SA"/>
    </w:rPr>
  </w:style>
  <w:style w:type="paragraph" w:customStyle="1" w:styleId="76">
    <w:name w:val="发布日期"/>
    <w:qFormat/>
    <w:uiPriority w:val="0"/>
    <w:pPr>
      <w:framePr w:w="4000" w:h="473" w:hRule="exact" w:hSpace="180" w:vSpace="180" w:wrap="around" w:vAnchor="margin" w:hAnchor="margin" w:y="13511" w:anchorLock="1"/>
    </w:pPr>
    <w:rPr>
      <w:rFonts w:ascii="Times New Roman" w:hAnsi="Times New Roman" w:eastAsia="黑体" w:cs="Times New Roman"/>
      <w:sz w:val="28"/>
      <w:lang w:val="en-US" w:eastAsia="zh-CN" w:bidi="ar-SA"/>
    </w:rPr>
  </w:style>
  <w:style w:type="paragraph" w:customStyle="1" w:styleId="77">
    <w:name w:val="实施日期"/>
    <w:basedOn w:val="76"/>
    <w:qFormat/>
    <w:uiPriority w:val="0"/>
    <w:pPr>
      <w:framePr w:hSpace="0" w:xAlign="right"/>
      <w:jc w:val="right"/>
    </w:pPr>
  </w:style>
  <w:style w:type="paragraph" w:customStyle="1" w:styleId="78">
    <w:name w:val="默认段落字体 Para Char Char Char Char Char Char Char Char Char Char"/>
    <w:basedOn w:val="1"/>
    <w:qFormat/>
    <w:uiPriority w:val="0"/>
  </w:style>
  <w:style w:type="paragraph" w:customStyle="1" w:styleId="79">
    <w:name w:val="前言、引言标题"/>
    <w:next w:val="1"/>
    <w:qFormat/>
    <w:uiPriority w:val="0"/>
    <w:pPr>
      <w:numPr>
        <w:ilvl w:val="0"/>
        <w:numId w:val="1"/>
      </w:numPr>
      <w:shd w:val="clear" w:color="FFFFFF" w:fill="FFFFFF"/>
      <w:spacing w:before="640" w:after="560"/>
      <w:jc w:val="center"/>
      <w:outlineLvl w:val="0"/>
    </w:pPr>
    <w:rPr>
      <w:rFonts w:ascii="黑体" w:hAnsi="Times New Roman" w:eastAsia="黑体" w:cs="Times New Roman"/>
      <w:sz w:val="32"/>
      <w:lang w:val="en-US" w:eastAsia="zh-CN" w:bidi="ar-SA"/>
    </w:rPr>
  </w:style>
  <w:style w:type="paragraph" w:customStyle="1" w:styleId="80">
    <w:name w:val="标准书脚_偶数页"/>
    <w:qFormat/>
    <w:uiPriority w:val="0"/>
    <w:pPr>
      <w:spacing w:before="120"/>
    </w:pPr>
    <w:rPr>
      <w:rFonts w:ascii="Times New Roman" w:hAnsi="Times New Roman" w:eastAsia="宋体" w:cs="Times New Roman"/>
      <w:sz w:val="18"/>
      <w:lang w:val="en-US" w:eastAsia="zh-CN" w:bidi="ar-SA"/>
    </w:rPr>
  </w:style>
  <w:style w:type="paragraph" w:customStyle="1" w:styleId="81">
    <w:name w:val="Other|1"/>
    <w:basedOn w:val="1"/>
    <w:qFormat/>
    <w:uiPriority w:val="0"/>
    <w:pPr>
      <w:widowControl w:val="0"/>
      <w:shd w:val="clear" w:color="auto" w:fill="auto"/>
      <w:spacing w:after="80" w:line="377" w:lineRule="auto"/>
    </w:pPr>
    <w:rPr>
      <w:rFonts w:ascii="宋体" w:hAnsi="宋体" w:eastAsia="宋体" w:cs="宋体"/>
      <w:sz w:val="20"/>
      <w:szCs w:val="20"/>
      <w:u w:val="none"/>
      <w:shd w:val="clear" w:color="auto" w:fill="auto"/>
      <w:lang w:val="zh-TW" w:eastAsia="zh-TW" w:bidi="zh-TW"/>
    </w:rPr>
  </w:style>
  <w:style w:type="paragraph" w:customStyle="1" w:styleId="82">
    <w:name w:val="目次、索引正文"/>
    <w:qFormat/>
    <w:uiPriority w:val="0"/>
    <w:pPr>
      <w:spacing w:line="320" w:lineRule="exact"/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83">
    <w:name w:val="封面正文"/>
    <w:qFormat/>
    <w:uiPriority w:val="0"/>
    <w:pPr>
      <w:jc w:val="both"/>
    </w:pPr>
    <w:rPr>
      <w:rFonts w:ascii="Times New Roman" w:hAnsi="Times New Roman" w:eastAsia="宋体" w:cs="Times New Roman"/>
      <w:lang w:val="en-US" w:eastAsia="zh-CN" w:bidi="ar-SA"/>
    </w:rPr>
  </w:style>
  <w:style w:type="paragraph" w:customStyle="1" w:styleId="84">
    <w:name w:val="附录一级条标题"/>
    <w:basedOn w:val="85"/>
    <w:next w:val="45"/>
    <w:qFormat/>
    <w:uiPriority w:val="0"/>
    <w:pPr>
      <w:numPr>
        <w:ilvl w:val="2"/>
        <w:numId w:val="2"/>
      </w:numPr>
      <w:autoSpaceDN w:val="0"/>
      <w:spacing w:before="0" w:beforeLines="0" w:after="0" w:afterLines="0"/>
      <w:outlineLvl w:val="2"/>
    </w:pPr>
  </w:style>
  <w:style w:type="paragraph" w:customStyle="1" w:styleId="85">
    <w:name w:val="附录章标题"/>
    <w:next w:val="45"/>
    <w:qFormat/>
    <w:uiPriority w:val="0"/>
    <w:pPr>
      <w:numPr>
        <w:ilvl w:val="1"/>
        <w:numId w:val="2"/>
      </w:numPr>
      <w:wordWrap w:val="0"/>
      <w:overflowPunct w:val="0"/>
      <w:autoSpaceDE w:val="0"/>
      <w:spacing w:before="156" w:beforeLines="50" w:after="156" w:afterLines="50"/>
      <w:jc w:val="both"/>
      <w:textAlignment w:val="baseline"/>
      <w:outlineLvl w:val="1"/>
    </w:pPr>
    <w:rPr>
      <w:rFonts w:ascii="黑体" w:hAnsi="Times New Roman" w:eastAsia="黑体" w:cs="Times New Roman"/>
      <w:kern w:val="21"/>
      <w:sz w:val="21"/>
      <w:lang w:val="en-US" w:eastAsia="zh-CN" w:bidi="ar-SA"/>
    </w:rPr>
  </w:style>
  <w:style w:type="paragraph" w:customStyle="1" w:styleId="86">
    <w:name w:val="1"/>
    <w:basedOn w:val="1"/>
    <w:next w:val="8"/>
    <w:qFormat/>
    <w:uiPriority w:val="0"/>
    <w:pPr>
      <w:adjustRightInd w:val="0"/>
      <w:spacing w:line="360" w:lineRule="auto"/>
      <w:ind w:firstLine="480" w:firstLineChars="200"/>
      <w:textAlignment w:val="baseline"/>
      <w:outlineLvl w:val="0"/>
    </w:pPr>
    <w:rPr>
      <w:kern w:val="0"/>
      <w:sz w:val="24"/>
      <w:szCs w:val="20"/>
    </w:rPr>
  </w:style>
  <w:style w:type="paragraph" w:customStyle="1" w:styleId="87">
    <w:name w:val="封面标准号2"/>
    <w:basedOn w:val="1"/>
    <w:qFormat/>
    <w:uiPriority w:val="0"/>
    <w:pPr>
      <w:framePr w:w="9138" w:h="1244" w:hRule="exact" w:wrap="around" w:vAnchor="page" w:hAnchor="margin" w:y="2908" w:anchorLock="1"/>
      <w:kinsoku w:val="0"/>
      <w:overflowPunct w:val="0"/>
      <w:autoSpaceDE w:val="0"/>
      <w:autoSpaceDN w:val="0"/>
      <w:adjustRightInd w:val="0"/>
      <w:spacing w:before="357" w:line="280" w:lineRule="exact"/>
      <w:jc w:val="right"/>
      <w:textAlignment w:val="center"/>
    </w:pPr>
    <w:rPr>
      <w:kern w:val="0"/>
      <w:sz w:val="28"/>
      <w:szCs w:val="20"/>
    </w:rPr>
  </w:style>
  <w:style w:type="paragraph" w:customStyle="1" w:styleId="88">
    <w:name w:val="标准书眉_偶数页"/>
    <w:basedOn w:val="89"/>
    <w:next w:val="1"/>
    <w:qFormat/>
    <w:uiPriority w:val="0"/>
    <w:pPr>
      <w:tabs>
        <w:tab w:val="center" w:pos="4154"/>
        <w:tab w:val="right" w:pos="8306"/>
      </w:tabs>
      <w:jc w:val="left"/>
    </w:pPr>
  </w:style>
  <w:style w:type="paragraph" w:customStyle="1" w:styleId="89">
    <w:name w:val="标准书眉_奇数页"/>
    <w:next w:val="1"/>
    <w:qFormat/>
    <w:uiPriority w:val="0"/>
    <w:pPr>
      <w:tabs>
        <w:tab w:val="center" w:pos="4154"/>
        <w:tab w:val="right" w:pos="8306"/>
      </w:tabs>
      <w:spacing w:after="120"/>
      <w:jc w:val="right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customStyle="1" w:styleId="90">
    <w:name w:val="其他发布部门"/>
    <w:basedOn w:val="1"/>
    <w:qFormat/>
    <w:uiPriority w:val="0"/>
    <w:pPr>
      <w:framePr w:w="7433" w:h="585" w:hRule="exact" w:hSpace="180" w:vSpace="180" w:wrap="around" w:vAnchor="margin" w:hAnchor="margin" w:xAlign="center" w:y="14401" w:anchorLock="1"/>
      <w:widowControl/>
      <w:spacing w:line="0" w:lineRule="atLeast"/>
      <w:jc w:val="center"/>
    </w:pPr>
    <w:rPr>
      <w:rFonts w:ascii="黑体" w:eastAsia="黑体"/>
      <w:spacing w:val="20"/>
      <w:w w:val="135"/>
      <w:kern w:val="0"/>
      <w:sz w:val="36"/>
      <w:szCs w:val="20"/>
    </w:rPr>
  </w:style>
  <w:style w:type="paragraph" w:customStyle="1" w:styleId="91">
    <w:name w:val="标准标志"/>
    <w:next w:val="1"/>
    <w:qFormat/>
    <w:uiPriority w:val="0"/>
    <w:pPr>
      <w:framePr w:w="2268" w:h="1392" w:hRule="exact" w:wrap="around" w:vAnchor="margin" w:hAnchor="margin" w:x="6748" w:y="171" w:anchorLock="1"/>
      <w:shd w:val="solid" w:color="FFFFFF" w:fill="FFFFFF"/>
      <w:spacing w:line="0" w:lineRule="atLeast"/>
      <w:jc w:val="right"/>
    </w:pPr>
    <w:rPr>
      <w:rFonts w:ascii="Times New Roman" w:hAnsi="Times New Roman" w:eastAsia="宋体" w:cs="Times New Roman"/>
      <w:b/>
      <w:w w:val="130"/>
      <w:sz w:val="96"/>
      <w:lang w:val="en-US" w:eastAsia="zh-CN" w:bidi="ar-SA"/>
    </w:rPr>
  </w:style>
  <w:style w:type="paragraph" w:customStyle="1" w:styleId="92">
    <w:name w:val="其他标准称谓"/>
    <w:qFormat/>
    <w:uiPriority w:val="0"/>
    <w:pPr>
      <w:spacing w:line="0" w:lineRule="atLeast"/>
      <w:jc w:val="distribute"/>
    </w:pPr>
    <w:rPr>
      <w:rFonts w:ascii="黑体" w:hAnsi="宋体" w:eastAsia="黑体" w:cs="Times New Roman"/>
      <w:sz w:val="52"/>
      <w:lang w:val="en-US" w:eastAsia="zh-CN" w:bidi="ar-SA"/>
    </w:rPr>
  </w:style>
  <w:style w:type="paragraph" w:customStyle="1" w:styleId="93">
    <w:name w:val="目次、标准名称标题"/>
    <w:basedOn w:val="79"/>
    <w:next w:val="45"/>
    <w:qFormat/>
    <w:uiPriority w:val="0"/>
    <w:pPr>
      <w:numPr>
        <w:ilvl w:val="0"/>
        <w:numId w:val="0"/>
      </w:numPr>
      <w:spacing w:line="460" w:lineRule="exact"/>
    </w:pPr>
  </w:style>
  <w:style w:type="paragraph" w:customStyle="1" w:styleId="94">
    <w:name w:val=" Char"/>
    <w:basedOn w:val="1"/>
    <w:qFormat/>
    <w:uiPriority w:val="0"/>
    <w:pPr>
      <w:adjustRightInd w:val="0"/>
      <w:snapToGrid w:val="0"/>
      <w:ind w:firstLine="200" w:firstLineChars="200"/>
    </w:pPr>
    <w:rPr>
      <w:rFonts w:ascii="Tahoma" w:hAnsi="Tahoma" w:eastAsia="仿宋_GB2312"/>
      <w:snapToGrid w:val="0"/>
      <w:kern w:val="0"/>
      <w:sz w:val="24"/>
      <w:szCs w:val="20"/>
    </w:rPr>
  </w:style>
  <w:style w:type="paragraph" w:customStyle="1" w:styleId="95">
    <w:name w:val="WPSOffice手动目录 2"/>
    <w:qFormat/>
    <w:uiPriority w:val="0"/>
    <w:pPr>
      <w:ind w:leftChars="200"/>
    </w:pPr>
    <w:rPr>
      <w:rFonts w:ascii="Times New Roman" w:hAnsi="Times New Roman" w:eastAsia="宋体" w:cs="Times New Roman"/>
      <w:lang w:val="en-US" w:eastAsia="zh-CN" w:bidi="ar-SA"/>
    </w:rPr>
  </w:style>
  <w:style w:type="paragraph" w:customStyle="1" w:styleId="96">
    <w:name w:val="封面标准文稿编辑信息"/>
    <w:qFormat/>
    <w:uiPriority w:val="0"/>
    <w:pPr>
      <w:spacing w:before="180" w:line="180" w:lineRule="exact"/>
      <w:jc w:val="center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97">
    <w:name w:val="_Style 94"/>
    <w:unhideWhenUsed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98">
    <w:name w:val="标准文件_一级无标题"/>
    <w:basedOn w:val="99"/>
    <w:qFormat/>
    <w:uiPriority w:val="0"/>
    <w:pPr>
      <w:spacing w:beforeLines="0" w:afterLines="0"/>
      <w:outlineLvl w:val="9"/>
    </w:pPr>
    <w:rPr>
      <w:rFonts w:ascii="宋体" w:eastAsia="宋体"/>
    </w:rPr>
  </w:style>
  <w:style w:type="paragraph" w:customStyle="1" w:styleId="99">
    <w:name w:val="标准文件_一级条标题"/>
    <w:basedOn w:val="100"/>
    <w:next w:val="101"/>
    <w:qFormat/>
    <w:uiPriority w:val="0"/>
    <w:pPr>
      <w:numPr>
        <w:ilvl w:val="2"/>
      </w:numPr>
      <w:spacing w:beforeLines="50" w:afterLines="50"/>
      <w:outlineLvl w:val="1"/>
    </w:pPr>
  </w:style>
  <w:style w:type="paragraph" w:customStyle="1" w:styleId="100">
    <w:name w:val="标准文件_章标题"/>
    <w:next w:val="101"/>
    <w:qFormat/>
    <w:uiPriority w:val="0"/>
    <w:pPr>
      <w:numPr>
        <w:ilvl w:val="1"/>
        <w:numId w:val="1"/>
      </w:numPr>
      <w:spacing w:beforeLines="100" w:afterLines="100"/>
      <w:jc w:val="both"/>
      <w:outlineLvl w:val="0"/>
    </w:pPr>
    <w:rPr>
      <w:rFonts w:ascii="黑体" w:hAnsi="Times New Roman" w:eastAsia="黑体" w:cs="Times New Roman"/>
      <w:sz w:val="21"/>
      <w:lang w:val="en-US" w:eastAsia="zh-CN" w:bidi="ar-SA"/>
    </w:rPr>
  </w:style>
  <w:style w:type="paragraph" w:customStyle="1" w:styleId="101">
    <w:name w:val="标准文件_段"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character" w:customStyle="1" w:styleId="102">
    <w:name w:val="段 Char"/>
    <w:link w:val="45"/>
    <w:qFormat/>
    <w:uiPriority w:val="0"/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103">
    <w:name w:val="公式"/>
    <w:basedOn w:val="1"/>
    <w:qFormat/>
    <w:uiPriority w:val="0"/>
    <w:pPr>
      <w:widowControl/>
      <w:tabs>
        <w:tab w:val="center" w:pos="4535"/>
        <w:tab w:val="right" w:pos="9071"/>
      </w:tabs>
      <w:autoSpaceDE w:val="0"/>
      <w:autoSpaceDN w:val="0"/>
      <w:spacing w:line="360" w:lineRule="auto"/>
      <w:ind w:firstLine="200" w:firstLineChars="200"/>
    </w:pPr>
    <w:rPr>
      <w:rFonts w:hint="default" w:ascii="Times New Roman" w:hAnsi="Times New Roman" w:cs="Times New Roman Italic"/>
      <w:position w:val="-24"/>
      <w:sz w:val="24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3.wmf"/><Relationship Id="rId98" Type="http://schemas.openxmlformats.org/officeDocument/2006/relationships/oleObject" Target="embeddings/oleObject42.bin"/><Relationship Id="rId97" Type="http://schemas.openxmlformats.org/officeDocument/2006/relationships/image" Target="media/image42.wmf"/><Relationship Id="rId96" Type="http://schemas.openxmlformats.org/officeDocument/2006/relationships/oleObject" Target="embeddings/oleObject41.bin"/><Relationship Id="rId95" Type="http://schemas.openxmlformats.org/officeDocument/2006/relationships/image" Target="media/image41.wmf"/><Relationship Id="rId94" Type="http://schemas.openxmlformats.org/officeDocument/2006/relationships/oleObject" Target="embeddings/oleObject40.bin"/><Relationship Id="rId93" Type="http://schemas.openxmlformats.org/officeDocument/2006/relationships/image" Target="media/image40.wmf"/><Relationship Id="rId92" Type="http://schemas.openxmlformats.org/officeDocument/2006/relationships/oleObject" Target="embeddings/oleObject39.bin"/><Relationship Id="rId91" Type="http://schemas.openxmlformats.org/officeDocument/2006/relationships/image" Target="media/image39.wmf"/><Relationship Id="rId90" Type="http://schemas.openxmlformats.org/officeDocument/2006/relationships/oleObject" Target="embeddings/oleObject38.bin"/><Relationship Id="rId9" Type="http://schemas.openxmlformats.org/officeDocument/2006/relationships/footer" Target="footer2.xml"/><Relationship Id="rId89" Type="http://schemas.openxmlformats.org/officeDocument/2006/relationships/image" Target="media/image38.wmf"/><Relationship Id="rId88" Type="http://schemas.openxmlformats.org/officeDocument/2006/relationships/oleObject" Target="embeddings/oleObject37.bin"/><Relationship Id="rId87" Type="http://schemas.openxmlformats.org/officeDocument/2006/relationships/image" Target="media/image37.wmf"/><Relationship Id="rId86" Type="http://schemas.openxmlformats.org/officeDocument/2006/relationships/oleObject" Target="embeddings/oleObject36.bin"/><Relationship Id="rId85" Type="http://schemas.openxmlformats.org/officeDocument/2006/relationships/image" Target="media/image36.png"/><Relationship Id="rId84" Type="http://schemas.openxmlformats.org/officeDocument/2006/relationships/image" Target="media/image35.wmf"/><Relationship Id="rId83" Type="http://schemas.openxmlformats.org/officeDocument/2006/relationships/oleObject" Target="embeddings/oleObject35.bin"/><Relationship Id="rId82" Type="http://schemas.openxmlformats.org/officeDocument/2006/relationships/image" Target="media/image34.wmf"/><Relationship Id="rId81" Type="http://schemas.openxmlformats.org/officeDocument/2006/relationships/oleObject" Target="embeddings/oleObject34.bin"/><Relationship Id="rId80" Type="http://schemas.openxmlformats.org/officeDocument/2006/relationships/image" Target="media/image33.wmf"/><Relationship Id="rId8" Type="http://schemas.openxmlformats.org/officeDocument/2006/relationships/header" Target="header5.xml"/><Relationship Id="rId79" Type="http://schemas.openxmlformats.org/officeDocument/2006/relationships/oleObject" Target="embeddings/oleObject33.bin"/><Relationship Id="rId78" Type="http://schemas.openxmlformats.org/officeDocument/2006/relationships/image" Target="media/image32.wmf"/><Relationship Id="rId77" Type="http://schemas.openxmlformats.org/officeDocument/2006/relationships/oleObject" Target="embeddings/oleObject32.bin"/><Relationship Id="rId76" Type="http://schemas.openxmlformats.org/officeDocument/2006/relationships/image" Target="media/image31.wmf"/><Relationship Id="rId75" Type="http://schemas.openxmlformats.org/officeDocument/2006/relationships/oleObject" Target="embeddings/oleObject31.bin"/><Relationship Id="rId74" Type="http://schemas.openxmlformats.org/officeDocument/2006/relationships/image" Target="media/image30.wmf"/><Relationship Id="rId73" Type="http://schemas.openxmlformats.org/officeDocument/2006/relationships/oleObject" Target="embeddings/oleObject30.bin"/><Relationship Id="rId72" Type="http://schemas.openxmlformats.org/officeDocument/2006/relationships/image" Target="media/image29.wmf"/><Relationship Id="rId71" Type="http://schemas.openxmlformats.org/officeDocument/2006/relationships/oleObject" Target="embeddings/oleObject29.bin"/><Relationship Id="rId70" Type="http://schemas.openxmlformats.org/officeDocument/2006/relationships/image" Target="media/image28.wmf"/><Relationship Id="rId7" Type="http://schemas.openxmlformats.org/officeDocument/2006/relationships/header" Target="header4.xml"/><Relationship Id="rId69" Type="http://schemas.openxmlformats.org/officeDocument/2006/relationships/oleObject" Target="embeddings/oleObject28.bin"/><Relationship Id="rId68" Type="http://schemas.openxmlformats.org/officeDocument/2006/relationships/image" Target="media/image27.wmf"/><Relationship Id="rId67" Type="http://schemas.openxmlformats.org/officeDocument/2006/relationships/oleObject" Target="embeddings/oleObject27.bin"/><Relationship Id="rId66" Type="http://schemas.openxmlformats.org/officeDocument/2006/relationships/image" Target="media/image26.wmf"/><Relationship Id="rId65" Type="http://schemas.openxmlformats.org/officeDocument/2006/relationships/oleObject" Target="embeddings/oleObject26.bin"/><Relationship Id="rId64" Type="http://schemas.openxmlformats.org/officeDocument/2006/relationships/image" Target="media/image25.wmf"/><Relationship Id="rId63" Type="http://schemas.openxmlformats.org/officeDocument/2006/relationships/oleObject" Target="embeddings/oleObject25.bin"/><Relationship Id="rId62" Type="http://schemas.openxmlformats.org/officeDocument/2006/relationships/oleObject" Target="embeddings/oleObject24.bin"/><Relationship Id="rId61" Type="http://schemas.openxmlformats.org/officeDocument/2006/relationships/image" Target="media/image24.wmf"/><Relationship Id="rId60" Type="http://schemas.openxmlformats.org/officeDocument/2006/relationships/oleObject" Target="embeddings/oleObject23.bin"/><Relationship Id="rId6" Type="http://schemas.openxmlformats.org/officeDocument/2006/relationships/footer" Target="footer1.xml"/><Relationship Id="rId59" Type="http://schemas.openxmlformats.org/officeDocument/2006/relationships/oleObject" Target="embeddings/oleObject22.bin"/><Relationship Id="rId58" Type="http://schemas.openxmlformats.org/officeDocument/2006/relationships/oleObject" Target="embeddings/oleObject21.bin"/><Relationship Id="rId57" Type="http://schemas.openxmlformats.org/officeDocument/2006/relationships/image" Target="media/image23.wmf"/><Relationship Id="rId56" Type="http://schemas.openxmlformats.org/officeDocument/2006/relationships/oleObject" Target="embeddings/oleObject20.bin"/><Relationship Id="rId55" Type="http://schemas.openxmlformats.org/officeDocument/2006/relationships/image" Target="media/image22.wmf"/><Relationship Id="rId54" Type="http://schemas.openxmlformats.org/officeDocument/2006/relationships/oleObject" Target="embeddings/oleObject19.bin"/><Relationship Id="rId53" Type="http://schemas.openxmlformats.org/officeDocument/2006/relationships/image" Target="media/image21.wmf"/><Relationship Id="rId52" Type="http://schemas.openxmlformats.org/officeDocument/2006/relationships/oleObject" Target="embeddings/oleObject18.bin"/><Relationship Id="rId51" Type="http://schemas.openxmlformats.org/officeDocument/2006/relationships/image" Target="media/image20.wmf"/><Relationship Id="rId50" Type="http://schemas.openxmlformats.org/officeDocument/2006/relationships/oleObject" Target="embeddings/oleObject17.bin"/><Relationship Id="rId5" Type="http://schemas.openxmlformats.org/officeDocument/2006/relationships/header" Target="header3.xml"/><Relationship Id="rId49" Type="http://schemas.openxmlformats.org/officeDocument/2006/relationships/image" Target="media/image19.wmf"/><Relationship Id="rId48" Type="http://schemas.openxmlformats.org/officeDocument/2006/relationships/oleObject" Target="embeddings/oleObject16.bin"/><Relationship Id="rId47" Type="http://schemas.openxmlformats.org/officeDocument/2006/relationships/image" Target="media/image18.wmf"/><Relationship Id="rId46" Type="http://schemas.openxmlformats.org/officeDocument/2006/relationships/oleObject" Target="embeddings/oleObject15.bin"/><Relationship Id="rId45" Type="http://schemas.openxmlformats.org/officeDocument/2006/relationships/image" Target="media/image17.wmf"/><Relationship Id="rId44" Type="http://schemas.openxmlformats.org/officeDocument/2006/relationships/oleObject" Target="embeddings/oleObject14.bin"/><Relationship Id="rId43" Type="http://schemas.openxmlformats.org/officeDocument/2006/relationships/image" Target="media/image16.wmf"/><Relationship Id="rId42" Type="http://schemas.openxmlformats.org/officeDocument/2006/relationships/oleObject" Target="embeddings/oleObject13.bin"/><Relationship Id="rId41" Type="http://schemas.openxmlformats.org/officeDocument/2006/relationships/image" Target="media/image15.wmf"/><Relationship Id="rId40" Type="http://schemas.openxmlformats.org/officeDocument/2006/relationships/oleObject" Target="embeddings/oleObject12.bin"/><Relationship Id="rId4" Type="http://schemas.openxmlformats.org/officeDocument/2006/relationships/header" Target="header2.xml"/><Relationship Id="rId39" Type="http://schemas.openxmlformats.org/officeDocument/2006/relationships/image" Target="media/image14.wmf"/><Relationship Id="rId38" Type="http://schemas.openxmlformats.org/officeDocument/2006/relationships/oleObject" Target="embeddings/oleObject11.bin"/><Relationship Id="rId37" Type="http://schemas.openxmlformats.org/officeDocument/2006/relationships/image" Target="media/image13.wmf"/><Relationship Id="rId36" Type="http://schemas.openxmlformats.org/officeDocument/2006/relationships/oleObject" Target="embeddings/oleObject10.bin"/><Relationship Id="rId35" Type="http://schemas.openxmlformats.org/officeDocument/2006/relationships/image" Target="media/image12.wmf"/><Relationship Id="rId34" Type="http://schemas.openxmlformats.org/officeDocument/2006/relationships/oleObject" Target="embeddings/oleObject9.bin"/><Relationship Id="rId33" Type="http://schemas.openxmlformats.org/officeDocument/2006/relationships/image" Target="media/image11.wmf"/><Relationship Id="rId32" Type="http://schemas.openxmlformats.org/officeDocument/2006/relationships/oleObject" Target="embeddings/oleObject8.bin"/><Relationship Id="rId31" Type="http://schemas.openxmlformats.org/officeDocument/2006/relationships/image" Target="media/image10.wmf"/><Relationship Id="rId30" Type="http://schemas.openxmlformats.org/officeDocument/2006/relationships/oleObject" Target="embeddings/oleObject7.bin"/><Relationship Id="rId3" Type="http://schemas.openxmlformats.org/officeDocument/2006/relationships/header" Target="header1.xml"/><Relationship Id="rId29" Type="http://schemas.openxmlformats.org/officeDocument/2006/relationships/image" Target="media/image9.wmf"/><Relationship Id="rId28" Type="http://schemas.openxmlformats.org/officeDocument/2006/relationships/oleObject" Target="embeddings/oleObject6.bin"/><Relationship Id="rId27" Type="http://schemas.openxmlformats.org/officeDocument/2006/relationships/image" Target="media/image8.wmf"/><Relationship Id="rId26" Type="http://schemas.openxmlformats.org/officeDocument/2006/relationships/oleObject" Target="embeddings/oleObject5.bin"/><Relationship Id="rId25" Type="http://schemas.openxmlformats.org/officeDocument/2006/relationships/image" Target="media/image7.wmf"/><Relationship Id="rId24" Type="http://schemas.openxmlformats.org/officeDocument/2006/relationships/oleObject" Target="embeddings/oleObject4.bin"/><Relationship Id="rId23" Type="http://schemas.openxmlformats.org/officeDocument/2006/relationships/image" Target="media/image6.wmf"/><Relationship Id="rId22" Type="http://schemas.openxmlformats.org/officeDocument/2006/relationships/oleObject" Target="embeddings/oleObject3.bin"/><Relationship Id="rId21" Type="http://schemas.openxmlformats.org/officeDocument/2006/relationships/image" Target="media/image5.wmf"/><Relationship Id="rId207" Type="http://schemas.openxmlformats.org/officeDocument/2006/relationships/fontTable" Target="fontTable.xml"/><Relationship Id="rId206" Type="http://schemas.openxmlformats.org/officeDocument/2006/relationships/numbering" Target="numbering.xml"/><Relationship Id="rId205" Type="http://schemas.openxmlformats.org/officeDocument/2006/relationships/customXml" Target="../customXml/item1.xml"/><Relationship Id="rId204" Type="http://schemas.openxmlformats.org/officeDocument/2006/relationships/image" Target="media/image92.wmf"/><Relationship Id="rId203" Type="http://schemas.openxmlformats.org/officeDocument/2006/relationships/oleObject" Target="embeddings/oleObject98.bin"/><Relationship Id="rId202" Type="http://schemas.openxmlformats.org/officeDocument/2006/relationships/image" Target="media/image91.wmf"/><Relationship Id="rId201" Type="http://schemas.openxmlformats.org/officeDocument/2006/relationships/oleObject" Target="embeddings/oleObject97.bin"/><Relationship Id="rId200" Type="http://schemas.openxmlformats.org/officeDocument/2006/relationships/image" Target="media/image90.wmf"/><Relationship Id="rId20" Type="http://schemas.openxmlformats.org/officeDocument/2006/relationships/oleObject" Target="embeddings/oleObject2.bin"/><Relationship Id="rId2" Type="http://schemas.openxmlformats.org/officeDocument/2006/relationships/settings" Target="settings.xml"/><Relationship Id="rId199" Type="http://schemas.openxmlformats.org/officeDocument/2006/relationships/oleObject" Target="embeddings/oleObject96.bin"/><Relationship Id="rId198" Type="http://schemas.openxmlformats.org/officeDocument/2006/relationships/oleObject" Target="embeddings/oleObject95.bin"/><Relationship Id="rId197" Type="http://schemas.openxmlformats.org/officeDocument/2006/relationships/oleObject" Target="embeddings/oleObject94.bin"/><Relationship Id="rId196" Type="http://schemas.openxmlformats.org/officeDocument/2006/relationships/image" Target="media/image89.wmf"/><Relationship Id="rId195" Type="http://schemas.openxmlformats.org/officeDocument/2006/relationships/oleObject" Target="embeddings/oleObject93.bin"/><Relationship Id="rId194" Type="http://schemas.openxmlformats.org/officeDocument/2006/relationships/oleObject" Target="embeddings/oleObject92.bin"/><Relationship Id="rId193" Type="http://schemas.openxmlformats.org/officeDocument/2006/relationships/image" Target="media/image88.wmf"/><Relationship Id="rId192" Type="http://schemas.openxmlformats.org/officeDocument/2006/relationships/oleObject" Target="embeddings/oleObject91.bin"/><Relationship Id="rId191" Type="http://schemas.openxmlformats.org/officeDocument/2006/relationships/oleObject" Target="embeddings/oleObject90.bin"/><Relationship Id="rId190" Type="http://schemas.openxmlformats.org/officeDocument/2006/relationships/image" Target="media/image87.wmf"/><Relationship Id="rId19" Type="http://schemas.openxmlformats.org/officeDocument/2006/relationships/image" Target="media/image4.wmf"/><Relationship Id="rId189" Type="http://schemas.openxmlformats.org/officeDocument/2006/relationships/oleObject" Target="embeddings/oleObject89.bin"/><Relationship Id="rId188" Type="http://schemas.openxmlformats.org/officeDocument/2006/relationships/oleObject" Target="embeddings/oleObject88.bin"/><Relationship Id="rId187" Type="http://schemas.openxmlformats.org/officeDocument/2006/relationships/oleObject" Target="embeddings/oleObject87.bin"/><Relationship Id="rId186" Type="http://schemas.openxmlformats.org/officeDocument/2006/relationships/image" Target="media/image86.wmf"/><Relationship Id="rId185" Type="http://schemas.openxmlformats.org/officeDocument/2006/relationships/oleObject" Target="embeddings/oleObject86.bin"/><Relationship Id="rId184" Type="http://schemas.openxmlformats.org/officeDocument/2006/relationships/image" Target="media/image85.wmf"/><Relationship Id="rId183" Type="http://schemas.openxmlformats.org/officeDocument/2006/relationships/oleObject" Target="embeddings/oleObject85.bin"/><Relationship Id="rId182" Type="http://schemas.openxmlformats.org/officeDocument/2006/relationships/image" Target="media/image84.wmf"/><Relationship Id="rId181" Type="http://schemas.openxmlformats.org/officeDocument/2006/relationships/oleObject" Target="embeddings/oleObject84.bin"/><Relationship Id="rId180" Type="http://schemas.openxmlformats.org/officeDocument/2006/relationships/image" Target="media/image83.wmf"/><Relationship Id="rId18" Type="http://schemas.openxmlformats.org/officeDocument/2006/relationships/oleObject" Target="embeddings/oleObject1.bin"/><Relationship Id="rId179" Type="http://schemas.openxmlformats.org/officeDocument/2006/relationships/oleObject" Target="embeddings/oleObject83.bin"/><Relationship Id="rId178" Type="http://schemas.openxmlformats.org/officeDocument/2006/relationships/image" Target="media/image82.wmf"/><Relationship Id="rId177" Type="http://schemas.openxmlformats.org/officeDocument/2006/relationships/oleObject" Target="embeddings/oleObject82.bin"/><Relationship Id="rId176" Type="http://schemas.openxmlformats.org/officeDocument/2006/relationships/image" Target="media/image81.wmf"/><Relationship Id="rId175" Type="http://schemas.openxmlformats.org/officeDocument/2006/relationships/oleObject" Target="embeddings/oleObject81.bin"/><Relationship Id="rId174" Type="http://schemas.openxmlformats.org/officeDocument/2006/relationships/image" Target="media/image80.wmf"/><Relationship Id="rId173" Type="http://schemas.openxmlformats.org/officeDocument/2006/relationships/oleObject" Target="embeddings/oleObject80.bin"/><Relationship Id="rId172" Type="http://schemas.openxmlformats.org/officeDocument/2006/relationships/image" Target="media/image79.wmf"/><Relationship Id="rId171" Type="http://schemas.openxmlformats.org/officeDocument/2006/relationships/oleObject" Target="embeddings/oleObject79.bin"/><Relationship Id="rId170" Type="http://schemas.openxmlformats.org/officeDocument/2006/relationships/image" Target="media/image78.wmf"/><Relationship Id="rId17" Type="http://schemas.openxmlformats.org/officeDocument/2006/relationships/image" Target="media/image3.png"/><Relationship Id="rId169" Type="http://schemas.openxmlformats.org/officeDocument/2006/relationships/oleObject" Target="embeddings/oleObject78.bin"/><Relationship Id="rId168" Type="http://schemas.openxmlformats.org/officeDocument/2006/relationships/image" Target="media/image77.wmf"/><Relationship Id="rId167" Type="http://schemas.openxmlformats.org/officeDocument/2006/relationships/oleObject" Target="embeddings/oleObject77.bin"/><Relationship Id="rId166" Type="http://schemas.openxmlformats.org/officeDocument/2006/relationships/image" Target="media/image76.wmf"/><Relationship Id="rId165" Type="http://schemas.openxmlformats.org/officeDocument/2006/relationships/oleObject" Target="embeddings/oleObject76.bin"/><Relationship Id="rId164" Type="http://schemas.openxmlformats.org/officeDocument/2006/relationships/image" Target="media/image75.wmf"/><Relationship Id="rId163" Type="http://schemas.openxmlformats.org/officeDocument/2006/relationships/oleObject" Target="embeddings/oleObject75.bin"/><Relationship Id="rId162" Type="http://schemas.openxmlformats.org/officeDocument/2006/relationships/image" Target="media/image74.wmf"/><Relationship Id="rId161" Type="http://schemas.openxmlformats.org/officeDocument/2006/relationships/oleObject" Target="embeddings/oleObject74.bin"/><Relationship Id="rId160" Type="http://schemas.openxmlformats.org/officeDocument/2006/relationships/image" Target="media/image73.wmf"/><Relationship Id="rId16" Type="http://schemas.openxmlformats.org/officeDocument/2006/relationships/image" Target="media/image2.emf"/><Relationship Id="rId159" Type="http://schemas.openxmlformats.org/officeDocument/2006/relationships/oleObject" Target="embeddings/oleObject73.bin"/><Relationship Id="rId158" Type="http://schemas.openxmlformats.org/officeDocument/2006/relationships/oleObject" Target="embeddings/oleObject72.bin"/><Relationship Id="rId157" Type="http://schemas.openxmlformats.org/officeDocument/2006/relationships/oleObject" Target="embeddings/oleObject71.bin"/><Relationship Id="rId156" Type="http://schemas.openxmlformats.org/officeDocument/2006/relationships/image" Target="media/image72.wmf"/><Relationship Id="rId155" Type="http://schemas.openxmlformats.org/officeDocument/2006/relationships/oleObject" Target="embeddings/oleObject70.bin"/><Relationship Id="rId154" Type="http://schemas.openxmlformats.org/officeDocument/2006/relationships/image" Target="media/image71.wmf"/><Relationship Id="rId153" Type="http://schemas.openxmlformats.org/officeDocument/2006/relationships/oleObject" Target="embeddings/oleObject69.bin"/><Relationship Id="rId152" Type="http://schemas.openxmlformats.org/officeDocument/2006/relationships/image" Target="media/image70.wmf"/><Relationship Id="rId151" Type="http://schemas.openxmlformats.org/officeDocument/2006/relationships/oleObject" Target="embeddings/oleObject68.bin"/><Relationship Id="rId150" Type="http://schemas.openxmlformats.org/officeDocument/2006/relationships/image" Target="media/image69.wmf"/><Relationship Id="rId15" Type="http://schemas.openxmlformats.org/officeDocument/2006/relationships/image" Target="media/image1.emf"/><Relationship Id="rId149" Type="http://schemas.openxmlformats.org/officeDocument/2006/relationships/oleObject" Target="embeddings/oleObject67.bin"/><Relationship Id="rId148" Type="http://schemas.openxmlformats.org/officeDocument/2006/relationships/image" Target="media/image68.wmf"/><Relationship Id="rId147" Type="http://schemas.openxmlformats.org/officeDocument/2006/relationships/oleObject" Target="embeddings/oleObject66.bin"/><Relationship Id="rId146" Type="http://schemas.openxmlformats.org/officeDocument/2006/relationships/image" Target="media/image67.wmf"/><Relationship Id="rId145" Type="http://schemas.openxmlformats.org/officeDocument/2006/relationships/oleObject" Target="embeddings/oleObject65.bin"/><Relationship Id="rId144" Type="http://schemas.openxmlformats.org/officeDocument/2006/relationships/image" Target="media/image66.wmf"/><Relationship Id="rId143" Type="http://schemas.openxmlformats.org/officeDocument/2006/relationships/oleObject" Target="embeddings/oleObject64.bin"/><Relationship Id="rId142" Type="http://schemas.openxmlformats.org/officeDocument/2006/relationships/image" Target="media/image65.wmf"/><Relationship Id="rId141" Type="http://schemas.openxmlformats.org/officeDocument/2006/relationships/oleObject" Target="embeddings/oleObject63.bin"/><Relationship Id="rId140" Type="http://schemas.openxmlformats.org/officeDocument/2006/relationships/image" Target="media/image64.wmf"/><Relationship Id="rId14" Type="http://schemas.openxmlformats.org/officeDocument/2006/relationships/theme" Target="theme/theme1.xml"/><Relationship Id="rId139" Type="http://schemas.openxmlformats.org/officeDocument/2006/relationships/oleObject" Target="embeddings/oleObject62.bin"/><Relationship Id="rId138" Type="http://schemas.openxmlformats.org/officeDocument/2006/relationships/image" Target="media/image63.wmf"/><Relationship Id="rId137" Type="http://schemas.openxmlformats.org/officeDocument/2006/relationships/oleObject" Target="embeddings/oleObject61.bin"/><Relationship Id="rId136" Type="http://schemas.openxmlformats.org/officeDocument/2006/relationships/image" Target="media/image62.wmf"/><Relationship Id="rId135" Type="http://schemas.openxmlformats.org/officeDocument/2006/relationships/oleObject" Target="embeddings/oleObject60.bin"/><Relationship Id="rId134" Type="http://schemas.openxmlformats.org/officeDocument/2006/relationships/image" Target="media/image61.wmf"/><Relationship Id="rId133" Type="http://schemas.openxmlformats.org/officeDocument/2006/relationships/oleObject" Target="embeddings/oleObject59.bin"/><Relationship Id="rId132" Type="http://schemas.openxmlformats.org/officeDocument/2006/relationships/image" Target="media/image60.wmf"/><Relationship Id="rId131" Type="http://schemas.openxmlformats.org/officeDocument/2006/relationships/oleObject" Target="embeddings/oleObject58.bin"/><Relationship Id="rId130" Type="http://schemas.openxmlformats.org/officeDocument/2006/relationships/image" Target="media/image59.wmf"/><Relationship Id="rId13" Type="http://schemas.openxmlformats.org/officeDocument/2006/relationships/footer" Target="footer5.xml"/><Relationship Id="rId129" Type="http://schemas.openxmlformats.org/officeDocument/2006/relationships/oleObject" Target="embeddings/oleObject57.bin"/><Relationship Id="rId128" Type="http://schemas.openxmlformats.org/officeDocument/2006/relationships/image" Target="media/image58.wmf"/><Relationship Id="rId127" Type="http://schemas.openxmlformats.org/officeDocument/2006/relationships/oleObject" Target="embeddings/oleObject56.bin"/><Relationship Id="rId126" Type="http://schemas.openxmlformats.org/officeDocument/2006/relationships/image" Target="media/image57.wmf"/><Relationship Id="rId125" Type="http://schemas.openxmlformats.org/officeDocument/2006/relationships/oleObject" Target="embeddings/oleObject55.bin"/><Relationship Id="rId124" Type="http://schemas.openxmlformats.org/officeDocument/2006/relationships/image" Target="media/image56.wmf"/><Relationship Id="rId123" Type="http://schemas.openxmlformats.org/officeDocument/2006/relationships/oleObject" Target="embeddings/oleObject54.bin"/><Relationship Id="rId122" Type="http://schemas.openxmlformats.org/officeDocument/2006/relationships/image" Target="media/image55.wmf"/><Relationship Id="rId121" Type="http://schemas.openxmlformats.org/officeDocument/2006/relationships/oleObject" Target="embeddings/oleObject53.bin"/><Relationship Id="rId120" Type="http://schemas.openxmlformats.org/officeDocument/2006/relationships/image" Target="media/image54.wmf"/><Relationship Id="rId12" Type="http://schemas.openxmlformats.org/officeDocument/2006/relationships/footer" Target="footer4.xml"/><Relationship Id="rId119" Type="http://schemas.openxmlformats.org/officeDocument/2006/relationships/oleObject" Target="embeddings/oleObject52.bin"/><Relationship Id="rId118" Type="http://schemas.openxmlformats.org/officeDocument/2006/relationships/image" Target="media/image53.wmf"/><Relationship Id="rId117" Type="http://schemas.openxmlformats.org/officeDocument/2006/relationships/oleObject" Target="embeddings/oleObject51.bin"/><Relationship Id="rId116" Type="http://schemas.openxmlformats.org/officeDocument/2006/relationships/image" Target="media/image52.wmf"/><Relationship Id="rId115" Type="http://schemas.openxmlformats.org/officeDocument/2006/relationships/oleObject" Target="embeddings/oleObject50.bin"/><Relationship Id="rId114" Type="http://schemas.openxmlformats.org/officeDocument/2006/relationships/image" Target="media/image51.wmf"/><Relationship Id="rId113" Type="http://schemas.openxmlformats.org/officeDocument/2006/relationships/oleObject" Target="embeddings/oleObject49.bin"/><Relationship Id="rId112" Type="http://schemas.openxmlformats.org/officeDocument/2006/relationships/image" Target="media/image50.wmf"/><Relationship Id="rId111" Type="http://schemas.openxmlformats.org/officeDocument/2006/relationships/oleObject" Target="embeddings/oleObject48.bin"/><Relationship Id="rId110" Type="http://schemas.openxmlformats.org/officeDocument/2006/relationships/image" Target="media/image49.wmf"/><Relationship Id="rId11" Type="http://schemas.openxmlformats.org/officeDocument/2006/relationships/header" Target="header6.xml"/><Relationship Id="rId109" Type="http://schemas.openxmlformats.org/officeDocument/2006/relationships/oleObject" Target="embeddings/oleObject47.bin"/><Relationship Id="rId108" Type="http://schemas.openxmlformats.org/officeDocument/2006/relationships/image" Target="media/image48.wmf"/><Relationship Id="rId107" Type="http://schemas.openxmlformats.org/officeDocument/2006/relationships/oleObject" Target="embeddings/oleObject46.bin"/><Relationship Id="rId106" Type="http://schemas.openxmlformats.org/officeDocument/2006/relationships/image" Target="media/image47.wmf"/><Relationship Id="rId105" Type="http://schemas.openxmlformats.org/officeDocument/2006/relationships/oleObject" Target="embeddings/oleObject45.bin"/><Relationship Id="rId104" Type="http://schemas.openxmlformats.org/officeDocument/2006/relationships/image" Target="media/image46.png"/><Relationship Id="rId103" Type="http://schemas.openxmlformats.org/officeDocument/2006/relationships/image" Target="media/image45.wmf"/><Relationship Id="rId102" Type="http://schemas.openxmlformats.org/officeDocument/2006/relationships/oleObject" Target="embeddings/oleObject44.bin"/><Relationship Id="rId101" Type="http://schemas.openxmlformats.org/officeDocument/2006/relationships/image" Target="media/image44.wmf"/><Relationship Id="rId100" Type="http://schemas.openxmlformats.org/officeDocument/2006/relationships/oleObject" Target="embeddings/oleObject43.bin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25</Pages>
  <Words>2968</Words>
  <Characters>3355</Characters>
  <Lines>1</Lines>
  <Paragraphs>1</Paragraphs>
  <TotalTime>3</TotalTime>
  <ScaleCrop>false</ScaleCrop>
  <LinksUpToDate>false</LinksUpToDate>
  <CharactersWithSpaces>3868</CharactersWithSpaces>
  <Application>WPS Office_11.8.2.11718_F1E327BC-269C-435d-A152-05C5408002CA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2022-11-08T14:02:00Z</dcterms:created>
  <dc:creator>User</dc:creator>
  <cp:lastModifiedBy>HP</cp:lastModifiedBy>
  <cp:lastPrinted>2026-09-08T01:58:00Z</cp:lastPrinted>
  <dcterms:modified xsi:type="dcterms:W3CDTF">2026-09-08T05:51:33Z</dcterms:modified>
  <dc:title> 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ICV">
    <vt:lpwstr>F0672234A41346358C18BA70CD76E382</vt:lpwstr>
  </property>
  <property fmtid="{D5CDD505-2E9C-101B-9397-08002B2CF9AE}" pid="4" name="KSOTemplateDocerSaveRecord">
    <vt:lpwstr>eyJoZGlkIjoiMzEwNTM5NzYwMDRjMzkwZTVkZjY2ODkwMGIxNGU0OTUiLCJ1c2VySWQiOiI2OTk2MTQ2MjYifQ==</vt:lpwstr>
  </property>
</Properties>
</file>