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25C9F">
      <w:pPr>
        <w:spacing w:after="156" w:afterLines="50" w:line="400" w:lineRule="exact"/>
        <w:ind w:left="-160" w:leftChars="-76" w:firstLine="140" w:firstLineChars="50"/>
        <w:jc w:val="both"/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 w14:paraId="5672BC81">
      <w:pPr>
        <w:spacing w:after="156" w:afterLines="50" w:line="400" w:lineRule="exact"/>
        <w:ind w:left="-160" w:leftChars="-76" w:firstLine="140" w:firstLineChars="50"/>
        <w:jc w:val="center"/>
        <w:rPr>
          <w:rFonts w:ascii="黑体" w:hAnsi="黑体" w:eastAsia="黑体" w:cs="Times New Roman"/>
          <w:color w:val="000000"/>
          <w:sz w:val="28"/>
          <w:szCs w:val="28"/>
        </w:rPr>
      </w:pPr>
      <w:r>
        <w:rPr>
          <w:rFonts w:hint="eastAsia" w:ascii="黑体" w:hAnsi="黑体" w:eastAsia="黑体" w:cs="Times New Roman"/>
          <w:color w:val="000000"/>
          <w:sz w:val="28"/>
          <w:szCs w:val="28"/>
          <w:lang w:val="en-US" w:eastAsia="zh-CN"/>
        </w:rPr>
        <w:t>粉末冶金</w:t>
      </w:r>
      <w:r>
        <w:rPr>
          <w:rFonts w:ascii="黑体" w:hAnsi="黑体" w:eastAsia="黑体" w:cs="Times New Roman"/>
          <w:color w:val="000000"/>
          <w:sz w:val="28"/>
          <w:szCs w:val="28"/>
        </w:rPr>
        <w:t>分标委会</w:t>
      </w:r>
      <w:r>
        <w:rPr>
          <w:rFonts w:hint="eastAsia" w:ascii="黑体" w:hAnsi="黑体" w:eastAsia="黑体" w:cs="Times New Roman"/>
          <w:color w:val="000000"/>
          <w:sz w:val="28"/>
          <w:szCs w:val="28"/>
          <w:lang w:val="en-US" w:eastAsia="zh-CN"/>
        </w:rPr>
        <w:t>审定、预审和讨论</w:t>
      </w:r>
      <w:r>
        <w:rPr>
          <w:rFonts w:ascii="黑体" w:hAnsi="黑体" w:eastAsia="黑体" w:cs="Times New Roman"/>
          <w:color w:val="000000"/>
          <w:sz w:val="28"/>
          <w:szCs w:val="28"/>
        </w:rPr>
        <w:t>的标准项目</w:t>
      </w:r>
    </w:p>
    <w:tbl>
      <w:tblPr>
        <w:tblStyle w:val="3"/>
        <w:tblW w:w="1419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2769"/>
        <w:gridCol w:w="2585"/>
        <w:gridCol w:w="7312"/>
        <w:gridCol w:w="862"/>
      </w:tblGrid>
      <w:tr w14:paraId="2CA29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tblHeader/>
          <w:jc w:val="center"/>
        </w:trPr>
        <w:tc>
          <w:tcPr>
            <w:tcW w:w="663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E54B31F">
            <w:pPr>
              <w:tabs>
                <w:tab w:val="left" w:pos="6840"/>
                <w:tab w:val="left" w:pos="7020"/>
                <w:tab w:val="left" w:pos="10108"/>
              </w:tabs>
              <w:adjustRightInd w:val="0"/>
              <w:snapToGrid w:val="0"/>
              <w:spacing w:line="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769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7530911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highlight w:val="none"/>
              </w:rPr>
              <w:t>标准项目名称</w:t>
            </w:r>
          </w:p>
        </w:tc>
        <w:tc>
          <w:tcPr>
            <w:tcW w:w="2585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002E950C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highlight w:val="none"/>
              </w:rPr>
              <w:t>项目计划编号</w:t>
            </w:r>
          </w:p>
        </w:tc>
        <w:tc>
          <w:tcPr>
            <w:tcW w:w="7312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017DDE9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highlight w:val="none"/>
              </w:rPr>
              <w:t>起草单位及相关单位</w:t>
            </w:r>
          </w:p>
        </w:tc>
        <w:tc>
          <w:tcPr>
            <w:tcW w:w="862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F732CD2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5B1B9E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3" w:type="dxa"/>
            <w:vAlign w:val="center"/>
          </w:tcPr>
          <w:p w14:paraId="3A5252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769" w:type="dxa"/>
            <w:vAlign w:val="center"/>
          </w:tcPr>
          <w:p w14:paraId="53F7F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硬质合金冷压延辊</w:t>
            </w:r>
          </w:p>
        </w:tc>
        <w:tc>
          <w:tcPr>
            <w:tcW w:w="2585" w:type="dxa"/>
            <w:vAlign w:val="center"/>
          </w:tcPr>
          <w:p w14:paraId="4E5A01C3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工信厅科函〔2025〕528号2025-1742T-YS</w:t>
            </w:r>
          </w:p>
        </w:tc>
        <w:tc>
          <w:tcPr>
            <w:tcW w:w="7312" w:type="dxa"/>
            <w:vAlign w:val="center"/>
          </w:tcPr>
          <w:p w14:paraId="4ADDDE43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株洲硬质合金集团有限公司、自贡硬质合金有限责任公司、浙江恒成硬质合金有限公司等</w:t>
            </w:r>
          </w:p>
        </w:tc>
        <w:tc>
          <w:tcPr>
            <w:tcW w:w="862" w:type="dxa"/>
            <w:vAlign w:val="center"/>
          </w:tcPr>
          <w:p w14:paraId="2F8A974C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审定</w:t>
            </w:r>
          </w:p>
        </w:tc>
      </w:tr>
      <w:tr w14:paraId="12120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 w14:paraId="0F2A5A43">
            <w:pPr>
              <w:numPr>
                <w:ilvl w:val="0"/>
                <w:numId w:val="0"/>
              </w:numPr>
              <w:spacing w:line="300" w:lineRule="exact"/>
              <w:ind w:left="420" w:leftChars="0" w:hanging="42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08028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硬质合金轴套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27C31B26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工信厅科函〔2025〕528号20240596-T-610</w:t>
            </w:r>
          </w:p>
        </w:tc>
        <w:tc>
          <w:tcPr>
            <w:tcW w:w="7312" w:type="dxa"/>
            <w:shd w:val="clear" w:color="auto" w:fill="auto"/>
            <w:vAlign w:val="center"/>
          </w:tcPr>
          <w:p w14:paraId="25504447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自贡硬质合金有限责任公司、株洲硬质合金集团有限公司、厦门金鹭特种合金有限公司、胜利油田胜利泵业有限责任公司、杭州乾景科技有限公司、渤海石油装备（天津）中成机械制造有限公司、西迪技术股份有限公司、中海油能源发展股份有限公司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60DDB3A3">
            <w:pPr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审定</w:t>
            </w:r>
          </w:p>
        </w:tc>
      </w:tr>
      <w:tr w14:paraId="72DFC6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3" w:type="dxa"/>
            <w:vAlign w:val="center"/>
          </w:tcPr>
          <w:p w14:paraId="59A21A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7F70E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金属陶瓷热挤压模胚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7F97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工信厅科函〔2025〕528号2025-1374T-YS</w:t>
            </w:r>
          </w:p>
        </w:tc>
        <w:tc>
          <w:tcPr>
            <w:tcW w:w="7312" w:type="dxa"/>
            <w:shd w:val="clear" w:color="auto" w:fill="auto"/>
            <w:vAlign w:val="center"/>
          </w:tcPr>
          <w:p w14:paraId="27CC8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钢铁研究总院有限公司、河北瑞驰新材料有限公司、钢研吴普科技有限公司</w:t>
            </w:r>
          </w:p>
        </w:tc>
        <w:tc>
          <w:tcPr>
            <w:tcW w:w="862" w:type="dxa"/>
            <w:vAlign w:val="center"/>
          </w:tcPr>
          <w:p w14:paraId="4302AA52">
            <w:pPr>
              <w:jc w:val="both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审定</w:t>
            </w:r>
          </w:p>
        </w:tc>
      </w:tr>
      <w:tr w14:paraId="36DF9C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663" w:type="dxa"/>
            <w:vAlign w:val="center"/>
          </w:tcPr>
          <w:p w14:paraId="7332A8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Chars="0" w:right="0" w:rightChars="0" w:firstLine="210" w:firstLineChars="10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2769" w:type="dxa"/>
            <w:vAlign w:val="center"/>
          </w:tcPr>
          <w:p w14:paraId="20A58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镍丸、珠</w:t>
            </w:r>
          </w:p>
        </w:tc>
        <w:tc>
          <w:tcPr>
            <w:tcW w:w="2585" w:type="dxa"/>
            <w:vAlign w:val="center"/>
          </w:tcPr>
          <w:p w14:paraId="4719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工信厅科函〔2025〕528号2025-1375T-YS</w:t>
            </w:r>
          </w:p>
        </w:tc>
        <w:tc>
          <w:tcPr>
            <w:tcW w:w="7312" w:type="dxa"/>
            <w:shd w:val="clear" w:color="auto" w:fill="auto"/>
            <w:vAlign w:val="center"/>
          </w:tcPr>
          <w:p w14:paraId="6D43D9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金川集团股份有限公司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等</w:t>
            </w:r>
          </w:p>
        </w:tc>
        <w:tc>
          <w:tcPr>
            <w:tcW w:w="862" w:type="dxa"/>
            <w:vAlign w:val="center"/>
          </w:tcPr>
          <w:p w14:paraId="32565537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审定</w:t>
            </w:r>
          </w:p>
        </w:tc>
      </w:tr>
      <w:tr w14:paraId="3BB597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63" w:type="dxa"/>
            <w:vAlign w:val="center"/>
          </w:tcPr>
          <w:p w14:paraId="7BC650F6">
            <w:pPr>
              <w:numPr>
                <w:ilvl w:val="0"/>
                <w:numId w:val="0"/>
              </w:numPr>
              <w:spacing w:line="300" w:lineRule="exact"/>
              <w:ind w:left="420" w:leftChars="0" w:hanging="42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2769" w:type="dxa"/>
            <w:vAlign w:val="center"/>
          </w:tcPr>
          <w:p w14:paraId="2FBF0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粉末冶金制品 表面粗糙度 参数及其数值</w:t>
            </w:r>
          </w:p>
        </w:tc>
        <w:tc>
          <w:tcPr>
            <w:tcW w:w="2585" w:type="dxa"/>
            <w:vAlign w:val="center"/>
          </w:tcPr>
          <w:p w14:paraId="337F6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国标委发〔2025〕52 号20255002-T-610</w:t>
            </w:r>
          </w:p>
        </w:tc>
        <w:tc>
          <w:tcPr>
            <w:tcW w:w="7312" w:type="dxa"/>
            <w:vAlign w:val="center"/>
          </w:tcPr>
          <w:p w14:paraId="1C06A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钢研高纳科技股份有限公司、钢铁研究总院有限公司、厦门金鹭特种合金有限公司、西安欧中材料科技有限公司、国标（北京）检验认证有限公司、成都先进金属材料产业技术研究院股份有限公司、国合通用（青岛）测试评价有限公司、宜春市锂电产业研究院（江西省锂电产品质量监督检验中心）、深圳艾利佳材料科技有限公司等</w:t>
            </w:r>
          </w:p>
        </w:tc>
        <w:tc>
          <w:tcPr>
            <w:tcW w:w="862" w:type="dxa"/>
            <w:vAlign w:val="center"/>
          </w:tcPr>
          <w:p w14:paraId="3501D8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预审</w:t>
            </w:r>
          </w:p>
        </w:tc>
      </w:tr>
      <w:tr w14:paraId="5A36BD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663" w:type="dxa"/>
            <w:vAlign w:val="center"/>
          </w:tcPr>
          <w:p w14:paraId="142FCB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2D7B7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纳米镍粉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1F4CF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国标委发〔2025〕58号20255910-T-610</w:t>
            </w:r>
          </w:p>
        </w:tc>
        <w:tc>
          <w:tcPr>
            <w:tcW w:w="7312" w:type="dxa"/>
            <w:shd w:val="clear" w:color="auto" w:fill="auto"/>
            <w:vAlign w:val="center"/>
          </w:tcPr>
          <w:p w14:paraId="6996F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钢铁研究总院有限公司、西北有色金属研究院、江苏博迁新材料股份有限公司等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0E90EF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预审</w:t>
            </w:r>
          </w:p>
        </w:tc>
      </w:tr>
      <w:tr w14:paraId="492ABB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663" w:type="dxa"/>
            <w:vAlign w:val="center"/>
          </w:tcPr>
          <w:p w14:paraId="3591EC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6C74F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增材制造 金属粉末 电极感应气雾化制粉通则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47979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国标委发〔2025〕58号20255907-T-610</w:t>
            </w:r>
          </w:p>
        </w:tc>
        <w:tc>
          <w:tcPr>
            <w:tcW w:w="7312" w:type="dxa"/>
            <w:shd w:val="clear" w:color="auto" w:fill="auto"/>
            <w:vAlign w:val="center"/>
          </w:tcPr>
          <w:p w14:paraId="1062A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国营芜湖机械厂、西安欧中材料科技有限公司、亚洲新材料（北京）有限公司、成都先进金属材料产业技术研究院股份有限公司、安徽中体新材料科技有限公司、宁夏东方钽业股份有限公司等</w:t>
            </w:r>
          </w:p>
        </w:tc>
        <w:tc>
          <w:tcPr>
            <w:tcW w:w="862" w:type="dxa"/>
            <w:vAlign w:val="center"/>
          </w:tcPr>
          <w:p w14:paraId="29A9767B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预审</w:t>
            </w:r>
          </w:p>
        </w:tc>
      </w:tr>
      <w:tr w14:paraId="227B2C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663" w:type="dxa"/>
            <w:vAlign w:val="center"/>
          </w:tcPr>
          <w:p w14:paraId="2E3A25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5FF2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超细氧化钨粉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36FF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国标委发〔2025〕58号20255905-T-610</w:t>
            </w:r>
          </w:p>
        </w:tc>
        <w:tc>
          <w:tcPr>
            <w:tcW w:w="7312" w:type="dxa"/>
            <w:shd w:val="clear" w:color="auto" w:fill="auto"/>
            <w:vAlign w:val="center"/>
          </w:tcPr>
          <w:p w14:paraId="14C92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崇义章源钨业股份有限公司、赣州澳克泰工具技术有限公司、厦门金鹭特种合金有限公司、西北有色金属研究院、格林美股份有限公司、赣州海盛钨业股份有限公司、北矿新材科技有限公司等</w:t>
            </w:r>
          </w:p>
        </w:tc>
        <w:tc>
          <w:tcPr>
            <w:tcW w:w="862" w:type="dxa"/>
            <w:vAlign w:val="center"/>
          </w:tcPr>
          <w:p w14:paraId="60D96F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预审</w:t>
            </w:r>
          </w:p>
        </w:tc>
      </w:tr>
      <w:tr w14:paraId="409FFD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 w14:paraId="74882859">
            <w:pPr>
              <w:numPr>
                <w:ilvl w:val="0"/>
                <w:numId w:val="0"/>
              </w:numPr>
              <w:spacing w:line="300" w:lineRule="exact"/>
              <w:ind w:left="420" w:leftChars="0" w:hanging="42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769" w:type="dxa"/>
            <w:vAlign w:val="center"/>
          </w:tcPr>
          <w:p w14:paraId="4617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热等静压钛铝金属间化合物制件</w:t>
            </w:r>
          </w:p>
        </w:tc>
        <w:tc>
          <w:tcPr>
            <w:tcW w:w="2585" w:type="dxa"/>
            <w:vAlign w:val="center"/>
          </w:tcPr>
          <w:p w14:paraId="54483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国标委发〔2025〕58号20255669-T-610</w:t>
            </w:r>
          </w:p>
        </w:tc>
        <w:tc>
          <w:tcPr>
            <w:tcW w:w="7312" w:type="dxa"/>
            <w:vAlign w:val="center"/>
          </w:tcPr>
          <w:p w14:paraId="653E98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西安欧中材料科技股份有限公司、宁波江丰电子材料股份有限公司等</w:t>
            </w:r>
          </w:p>
        </w:tc>
        <w:tc>
          <w:tcPr>
            <w:tcW w:w="862" w:type="dxa"/>
            <w:vAlign w:val="center"/>
          </w:tcPr>
          <w:p w14:paraId="23A76D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预审</w:t>
            </w:r>
          </w:p>
        </w:tc>
      </w:tr>
      <w:tr w14:paraId="6FBC28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 w14:paraId="010C0FC3">
            <w:pPr>
              <w:numPr>
                <w:ilvl w:val="0"/>
                <w:numId w:val="0"/>
              </w:numPr>
              <w:spacing w:line="300" w:lineRule="exact"/>
              <w:ind w:left="420" w:leftChars="0" w:hanging="42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2769" w:type="dxa"/>
            <w:vAlign w:val="center"/>
          </w:tcPr>
          <w:p w14:paraId="18F5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等离子体旋转电极制粉通用要求</w:t>
            </w:r>
          </w:p>
        </w:tc>
        <w:tc>
          <w:tcPr>
            <w:tcW w:w="2585" w:type="dxa"/>
            <w:vAlign w:val="center"/>
          </w:tcPr>
          <w:p w14:paraId="3FB7A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国标委发〔2025〕58号20255623-T-610</w:t>
            </w:r>
          </w:p>
        </w:tc>
        <w:tc>
          <w:tcPr>
            <w:tcW w:w="7312" w:type="dxa"/>
            <w:vAlign w:val="center"/>
          </w:tcPr>
          <w:p w14:paraId="5732E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西安赛隆增材技术股份有限公司、西安欧中材料科技有限公司、江西国创院新材料有限公司、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北京钢研高纳科技股份有限公司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、宁夏东方钽业股份有限公司</w:t>
            </w:r>
          </w:p>
        </w:tc>
        <w:tc>
          <w:tcPr>
            <w:tcW w:w="862" w:type="dxa"/>
            <w:vAlign w:val="center"/>
          </w:tcPr>
          <w:p w14:paraId="05B21C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预审</w:t>
            </w:r>
          </w:p>
        </w:tc>
      </w:tr>
      <w:tr w14:paraId="711154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 w14:paraId="1EF881FA">
            <w:pPr>
              <w:numPr>
                <w:ilvl w:val="0"/>
                <w:numId w:val="0"/>
              </w:numPr>
              <w:spacing w:line="300" w:lineRule="exact"/>
              <w:ind w:left="420" w:leftChars="0" w:hanging="42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2769" w:type="dxa"/>
            <w:vAlign w:val="center"/>
          </w:tcPr>
          <w:p w14:paraId="5435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TiC-Fe基硬质合金</w:t>
            </w:r>
          </w:p>
        </w:tc>
        <w:tc>
          <w:tcPr>
            <w:tcW w:w="2585" w:type="dxa"/>
            <w:vAlign w:val="center"/>
          </w:tcPr>
          <w:p w14:paraId="27DC0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国标委发〔2025〕58号20255908-T-610</w:t>
            </w:r>
          </w:p>
        </w:tc>
        <w:tc>
          <w:tcPr>
            <w:tcW w:w="7312" w:type="dxa"/>
            <w:vAlign w:val="center"/>
          </w:tcPr>
          <w:p w14:paraId="552D7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株洲硬质合金集团有限公司、成都美奢锐新材料有限公司等</w:t>
            </w:r>
          </w:p>
        </w:tc>
        <w:tc>
          <w:tcPr>
            <w:tcW w:w="862" w:type="dxa"/>
            <w:vAlign w:val="center"/>
          </w:tcPr>
          <w:p w14:paraId="5AD560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预审</w:t>
            </w:r>
          </w:p>
        </w:tc>
      </w:tr>
      <w:tr w14:paraId="74C7F8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 w14:paraId="25FC70CB">
            <w:pPr>
              <w:numPr>
                <w:ilvl w:val="0"/>
                <w:numId w:val="0"/>
              </w:numPr>
              <w:spacing w:line="300" w:lineRule="exact"/>
              <w:ind w:left="420" w:leftChars="0" w:hanging="42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2769" w:type="dxa"/>
            <w:vAlign w:val="center"/>
          </w:tcPr>
          <w:p w14:paraId="26F1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低黏结相耐蚀硬质合金棒材</w:t>
            </w:r>
          </w:p>
        </w:tc>
        <w:tc>
          <w:tcPr>
            <w:tcW w:w="2585" w:type="dxa"/>
            <w:vAlign w:val="center"/>
          </w:tcPr>
          <w:p w14:paraId="2EFC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国标委发〔2025〕58号20255625-T-610</w:t>
            </w:r>
          </w:p>
        </w:tc>
        <w:tc>
          <w:tcPr>
            <w:tcW w:w="7312" w:type="dxa"/>
            <w:vAlign w:val="center"/>
          </w:tcPr>
          <w:p w14:paraId="18136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株洲硬质合金集团有限公司、成都美奢锐新材料有限公司、江西国创院新材料有限公司、厦门金鹭特种合金有限公司、赣州澳克泰工具技术有限公司、昆山长鹰硬质材料科技股份有限公司等</w:t>
            </w:r>
          </w:p>
        </w:tc>
        <w:tc>
          <w:tcPr>
            <w:tcW w:w="862" w:type="dxa"/>
            <w:vAlign w:val="center"/>
          </w:tcPr>
          <w:p w14:paraId="6ACCDDDF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预审</w:t>
            </w:r>
          </w:p>
        </w:tc>
      </w:tr>
      <w:tr w14:paraId="1F07BB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 w14:paraId="0E07B5A8">
            <w:pPr>
              <w:numPr>
                <w:ilvl w:val="0"/>
                <w:numId w:val="0"/>
              </w:numPr>
              <w:spacing w:line="300" w:lineRule="exact"/>
              <w:ind w:left="420" w:leftChars="0" w:hanging="42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434B7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粉末振荡热压真空烧结成型通用要求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2D85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国标委发〔2026〕17号20261788-T-610</w:t>
            </w:r>
          </w:p>
        </w:tc>
        <w:tc>
          <w:tcPr>
            <w:tcW w:w="7312" w:type="dxa"/>
            <w:shd w:val="clear" w:color="auto" w:fill="auto"/>
            <w:vAlign w:val="center"/>
          </w:tcPr>
          <w:p w14:paraId="01F06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北京钢研高纳科技股份有限公司、西安欧中材料科技股份有限公司、宁波江丰电子材料股份有限公司等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4E0E24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讨论</w:t>
            </w:r>
          </w:p>
        </w:tc>
      </w:tr>
      <w:tr w14:paraId="67DE8C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 w14:paraId="1EF032F3">
            <w:pPr>
              <w:numPr>
                <w:ilvl w:val="0"/>
                <w:numId w:val="0"/>
              </w:numPr>
              <w:spacing w:line="300" w:lineRule="exact"/>
              <w:ind w:left="420" w:leftChars="0" w:hanging="42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14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64116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烧结金属布气元件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6113A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国标委发〔2025〕43号20253847-T-610</w:t>
            </w:r>
          </w:p>
        </w:tc>
        <w:tc>
          <w:tcPr>
            <w:tcW w:w="7312" w:type="dxa"/>
            <w:shd w:val="clear" w:color="auto" w:fill="auto"/>
            <w:vAlign w:val="center"/>
          </w:tcPr>
          <w:p w14:paraId="7B4B2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西部宝德科技股份有限公司、西北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有色金属研究院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0473B2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讨论</w:t>
            </w:r>
          </w:p>
        </w:tc>
      </w:tr>
      <w:tr w14:paraId="76CA7E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 w14:paraId="4B268A3F">
            <w:pPr>
              <w:numPr>
                <w:ilvl w:val="0"/>
                <w:numId w:val="0"/>
              </w:numPr>
              <w:spacing w:line="300" w:lineRule="exact"/>
              <w:ind w:left="420" w:leftChars="0" w:hanging="42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2769" w:type="dxa"/>
            <w:vAlign w:val="center"/>
          </w:tcPr>
          <w:p w14:paraId="3DCD1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硬质涂层结合性能试验方法 维氏压痕法</w:t>
            </w:r>
          </w:p>
        </w:tc>
        <w:tc>
          <w:tcPr>
            <w:tcW w:w="2585" w:type="dxa"/>
            <w:vAlign w:val="center"/>
          </w:tcPr>
          <w:p w14:paraId="06CF5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国标委发〔2026〕28号20262087-T-610</w:t>
            </w:r>
          </w:p>
        </w:tc>
        <w:tc>
          <w:tcPr>
            <w:tcW w:w="7312" w:type="dxa"/>
            <w:vAlign w:val="center"/>
          </w:tcPr>
          <w:p w14:paraId="51E92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赣州澳克泰工具技术有限公司、崇义章源钨业股份有限公司、洛阳金鹭硬质合金工具有限公司、成都美奢锐新材料有限公司、国标（北京）检验认证有限公司、西北稀有金属材料研究院宁夏有限公司、钢铁研究总院有限公司、鹰潭市检验检测认证院、宁夏东方钽业股份有限公司、厦门金鹭硬质合金有限公司、中南大学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江西国创院新材料有限公司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等</w:t>
            </w:r>
          </w:p>
        </w:tc>
        <w:tc>
          <w:tcPr>
            <w:tcW w:w="862" w:type="dxa"/>
            <w:vAlign w:val="center"/>
          </w:tcPr>
          <w:p w14:paraId="652F91E3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</w:tbl>
    <w:p w14:paraId="7D06CEFE">
      <w:pPr>
        <w:widowControl w:val="0"/>
        <w:adjustRightInd w:val="0"/>
        <w:snapToGrid w:val="0"/>
        <w:jc w:val="left"/>
        <w:textAlignment w:val="baseline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p w14:paraId="63770E40">
      <w:pPr>
        <w:widowControl w:val="0"/>
        <w:adjustRightInd w:val="0"/>
        <w:snapToGrid w:val="0"/>
        <w:jc w:val="left"/>
        <w:textAlignment w:val="baseline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p w14:paraId="4EDB5C3A">
      <w:pPr>
        <w:widowControl w:val="0"/>
        <w:adjustRightInd w:val="0"/>
        <w:snapToGrid w:val="0"/>
        <w:jc w:val="left"/>
        <w:textAlignment w:val="baseline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p w14:paraId="127742C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207881"/>
    <w:rsid w:val="101C1DE4"/>
    <w:rsid w:val="14AC513B"/>
    <w:rsid w:val="193A6353"/>
    <w:rsid w:val="1B2E467B"/>
    <w:rsid w:val="1BEF1C8E"/>
    <w:rsid w:val="25863644"/>
    <w:rsid w:val="25D074A1"/>
    <w:rsid w:val="2F4F1437"/>
    <w:rsid w:val="3BEB698B"/>
    <w:rsid w:val="3C5C0401"/>
    <w:rsid w:val="42631478"/>
    <w:rsid w:val="457063FE"/>
    <w:rsid w:val="512E314A"/>
    <w:rsid w:val="53EA0225"/>
    <w:rsid w:val="598C3104"/>
    <w:rsid w:val="5BC326E1"/>
    <w:rsid w:val="5CD40F74"/>
    <w:rsid w:val="5DD60FFA"/>
    <w:rsid w:val="631F0B45"/>
    <w:rsid w:val="6798332B"/>
    <w:rsid w:val="71B0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unhideWhenUsed/>
    <w:qFormat/>
    <w:uiPriority w:val="99"/>
    <w:pPr>
      <w:adjustRightInd w:val="0"/>
      <w:snapToGrid w:val="0"/>
      <w:jc w:val="left"/>
      <w:textAlignment w:val="baseline"/>
    </w:pPr>
    <w:rPr>
      <w:rFonts w:ascii="Calibri" w:hAnsi="Calibri" w:eastAsia="Times New Roman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1383</Words>
  <Characters>1650</Characters>
  <Lines>0</Lines>
  <Paragraphs>0</Paragraphs>
  <TotalTime>0</TotalTime>
  <ScaleCrop>false</ScaleCrop>
  <LinksUpToDate>false</LinksUpToDate>
  <CharactersWithSpaces>1666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2026-08-03T05:32:00Z</dcterms:created>
  <dc:creator>Administrator</dc:creator>
  <cp:lastModifiedBy>WX</cp:lastModifiedBy>
  <dcterms:modified xsi:type="dcterms:W3CDTF">2026-08-31T02:49:06Z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eyJoZGlkIjoiYmQ0NzkyYjhiZjc4MjQ2OThjYjAxYzc2Yjc3NzdhNzciLCJ1c2VySWQiOiIyNjE3MjczOTIifQ==</vt:lpwstr>
  </property>
  <property fmtid="{D5CDD505-2E9C-101B-9397-08002B2CF9AE}" pid="4" name="ICV">
    <vt:lpwstr>D57DC8538EE9482BAB44D69DFCB070D8_13</vt:lpwstr>
  </property>
</Properties>
</file>