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9A81A">
      <w:pPr>
        <w:widowControl/>
        <w:snapToGrid w:val="0"/>
        <w:spacing w:line="360" w:lineRule="auto"/>
        <w:ind w:right="-1"/>
        <w:jc w:val="left"/>
        <w:rPr>
          <w:rFonts w:hint="eastAsia"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附件：</w:t>
      </w:r>
    </w:p>
    <w:p w14:paraId="1A25EB7D">
      <w:pPr>
        <w:widowControl/>
        <w:snapToGrid w:val="0"/>
        <w:spacing w:line="360" w:lineRule="auto"/>
        <w:ind w:right="-1"/>
        <w:jc w:val="center"/>
        <w:rPr>
          <w:rFonts w:hint="eastAsia"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《镍锍化学分析方法  第1部分：镍含量的测定  丁二酮肟重量法和丁二酮肟沉淀分离-Na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vertAlign w:val="subscript"/>
        </w:rPr>
        <w:t>2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EDTA 滴定法》等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项标准任务落实会会议纪要</w:t>
      </w:r>
    </w:p>
    <w:p w14:paraId="30C19849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2026年8月12日～15日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，</w:t>
      </w:r>
      <w:r>
        <w:rPr>
          <w:rFonts w:ascii="宋体" w:hAnsi="宋体"/>
          <w:color w:val="auto"/>
          <w:sz w:val="24"/>
          <w:szCs w:val="24"/>
        </w:rPr>
        <w:t>全国有色金属标准化技术委员会</w:t>
      </w:r>
      <w:r>
        <w:rPr>
          <w:rFonts w:hint="eastAsia" w:ascii="宋体" w:hAnsi="宋体"/>
          <w:color w:val="auto"/>
          <w:sz w:val="24"/>
          <w:szCs w:val="24"/>
        </w:rPr>
        <w:t>于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内蒙古自治区包头市</w:t>
      </w:r>
      <w:r>
        <w:rPr>
          <w:rFonts w:hint="eastAsia" w:ascii="宋体" w:hAnsi="宋体"/>
          <w:color w:val="auto"/>
          <w:sz w:val="24"/>
          <w:szCs w:val="24"/>
        </w:rPr>
        <w:t>召开了《加工铜及铜合金板带材  外形尺寸及允许偏差》等47项重金属和贵金属标准工作会议。来自金川集团股份有限公司、北矿检测技术股份有限公司、广东省科学院工业分析检测中心等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30余</w:t>
      </w:r>
      <w:r>
        <w:rPr>
          <w:rFonts w:hint="eastAsia" w:ascii="宋体" w:hAnsi="宋体"/>
          <w:color w:val="auto"/>
          <w:sz w:val="24"/>
          <w:szCs w:val="24"/>
        </w:rPr>
        <w:t>个单位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的50</w:t>
      </w:r>
      <w:r>
        <w:rPr>
          <w:rFonts w:hint="eastAsia" w:ascii="宋体" w:hAnsi="宋体"/>
          <w:color w:val="auto"/>
          <w:sz w:val="24"/>
          <w:szCs w:val="24"/>
        </w:rPr>
        <w:t>余位代表参加了会议。</w:t>
      </w:r>
    </w:p>
    <w:p w14:paraId="062DCBC6">
      <w:pPr>
        <w:snapToGrid w:val="0"/>
        <w:spacing w:before="120" w:beforeLines="50"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  <w:sectPr>
          <w:headerReference r:id="rId3" w:type="default"/>
          <w:headerReference r:id="rId4" w:type="even"/>
          <w:pgSz w:w="11906" w:h="16838"/>
          <w:pgMar w:top="1418" w:right="992" w:bottom="1418" w:left="1418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/>
          <w:color w:val="auto"/>
          <w:sz w:val="24"/>
          <w:szCs w:val="24"/>
        </w:rPr>
        <w:t>会议对《镍锍化学分析方法  第1部分：镍含量的测定  丁二酮肟重量法和丁二酮肟沉淀分离-Na</w:t>
      </w:r>
      <w:r>
        <w:rPr>
          <w:rFonts w:hint="eastAsia" w:ascii="宋体" w:hAnsi="宋体"/>
          <w:color w:val="auto"/>
          <w:sz w:val="24"/>
          <w:szCs w:val="24"/>
          <w:vertAlign w:val="subscript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EDTA 滴定法》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等8项标准</w:t>
      </w:r>
      <w:r>
        <w:rPr>
          <w:rFonts w:hint="eastAsia" w:ascii="宋体" w:hAnsi="宋体"/>
          <w:color w:val="auto"/>
          <w:sz w:val="24"/>
          <w:szCs w:val="24"/>
        </w:rPr>
        <w:t>进行了任务落实。形成会议纪要如下：</w:t>
      </w:r>
    </w:p>
    <w:p w14:paraId="6C187E8C">
      <w:pPr>
        <w:widowControl/>
        <w:snapToGrid w:val="0"/>
        <w:spacing w:line="360" w:lineRule="auto"/>
        <w:ind w:right="-1"/>
        <w:jc w:val="left"/>
        <w:rPr>
          <w:rFonts w:hint="eastAsia" w:ascii="黑体" w:hAnsi="黑体" w:eastAsia="黑体" w:cs="宋体"/>
          <w:color w:val="auto"/>
          <w:kern w:val="0"/>
          <w:sz w:val="24"/>
        </w:rPr>
      </w:pPr>
      <w:r>
        <w:rPr>
          <w:rFonts w:hint="eastAsia" w:ascii="黑体" w:hAnsi="黑体" w:eastAsia="黑体" w:cs="宋体"/>
          <w:color w:val="auto"/>
          <w:kern w:val="0"/>
          <w:sz w:val="24"/>
        </w:rPr>
        <w:t>1.</w:t>
      </w:r>
      <w:r>
        <w:rPr>
          <w:rFonts w:hint="eastAsia"/>
          <w:color w:val="auto"/>
        </w:rPr>
        <w:t xml:space="preserve">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《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镍锍化学分析方法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》（</w:t>
      </w:r>
      <w:r>
        <w:rPr>
          <w:rFonts w:hint="eastAsia" w:ascii="黑体" w:hAnsi="黑体" w:eastAsia="黑体" w:cs="宋体"/>
          <w:color w:val="auto"/>
          <w:kern w:val="0"/>
          <w:sz w:val="24"/>
        </w:rPr>
        <w:t>第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color w:val="auto"/>
          <w:kern w:val="0"/>
          <w:sz w:val="24"/>
          <w:lang w:val="en-US" w:eastAsia="zh-CN"/>
        </w:rPr>
        <w:t>~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7</w:t>
      </w:r>
      <w:r>
        <w:rPr>
          <w:rFonts w:hint="eastAsia" w:ascii="黑体" w:hAnsi="黑体" w:eastAsia="黑体" w:cs="宋体"/>
          <w:color w:val="auto"/>
          <w:kern w:val="0"/>
          <w:sz w:val="24"/>
        </w:rPr>
        <w:t>部分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）</w:t>
      </w:r>
    </w:p>
    <w:p w14:paraId="0E5F0F86">
      <w:pPr>
        <w:widowControl/>
        <w:snapToGrid w:val="0"/>
        <w:spacing w:line="360" w:lineRule="auto"/>
        <w:ind w:right="-1" w:firstLine="480" w:firstLineChars="200"/>
        <w:jc w:val="left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具体分工如下：</w:t>
      </w:r>
    </w:p>
    <w:tbl>
      <w:tblPr>
        <w:tblStyle w:val="3"/>
        <w:tblW w:w="1502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"/>
        <w:gridCol w:w="1754"/>
        <w:gridCol w:w="2363"/>
        <w:gridCol w:w="1844"/>
        <w:gridCol w:w="3927"/>
        <w:gridCol w:w="4766"/>
      </w:tblGrid>
      <w:tr w14:paraId="13E4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tblHeader/>
        </w:trPr>
        <w:tc>
          <w:tcPr>
            <w:tcW w:w="373" w:type="dxa"/>
            <w:vAlign w:val="center"/>
          </w:tcPr>
          <w:p w14:paraId="6C5095AD">
            <w:pPr>
              <w:snapToGrid w:val="0"/>
              <w:spacing w:line="240" w:lineRule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754" w:type="dxa"/>
            <w:vAlign w:val="center"/>
          </w:tcPr>
          <w:p w14:paraId="6FDB5A76">
            <w:pPr>
              <w:snapToGrid w:val="0"/>
              <w:spacing w:line="24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2363" w:type="dxa"/>
            <w:vAlign w:val="center"/>
          </w:tcPr>
          <w:p w14:paraId="0782E3F2">
            <w:pPr>
              <w:snapToGrid w:val="0"/>
              <w:spacing w:line="24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测定范围</w:t>
            </w:r>
          </w:p>
        </w:tc>
        <w:tc>
          <w:tcPr>
            <w:tcW w:w="1844" w:type="dxa"/>
            <w:vAlign w:val="center"/>
          </w:tcPr>
          <w:p w14:paraId="492F773A">
            <w:pPr>
              <w:snapToGrid w:val="0"/>
              <w:spacing w:line="24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负责</w:t>
            </w:r>
            <w:r>
              <w:rPr>
                <w:rFonts w:hint="eastAsia"/>
                <w:color w:val="auto"/>
                <w:sz w:val="21"/>
                <w:szCs w:val="21"/>
              </w:rPr>
              <w:t>起草单位</w:t>
            </w:r>
          </w:p>
        </w:tc>
        <w:tc>
          <w:tcPr>
            <w:tcW w:w="3927" w:type="dxa"/>
            <w:vAlign w:val="center"/>
          </w:tcPr>
          <w:p w14:paraId="5396CA01">
            <w:pPr>
              <w:snapToGrid w:val="0"/>
              <w:spacing w:line="24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一验单位</w:t>
            </w:r>
          </w:p>
        </w:tc>
        <w:tc>
          <w:tcPr>
            <w:tcW w:w="4766" w:type="dxa"/>
            <w:vAlign w:val="center"/>
          </w:tcPr>
          <w:p w14:paraId="518A17F2">
            <w:pPr>
              <w:snapToGrid w:val="0"/>
              <w:spacing w:line="24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二验单位</w:t>
            </w:r>
          </w:p>
        </w:tc>
      </w:tr>
      <w:tr w14:paraId="4BF9D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248074D3">
            <w:pPr>
              <w:snapToGrid w:val="0"/>
              <w:spacing w:line="240" w:lineRule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1</w:t>
            </w:r>
          </w:p>
        </w:tc>
        <w:tc>
          <w:tcPr>
            <w:tcW w:w="1754" w:type="dxa"/>
            <w:vAlign w:val="center"/>
          </w:tcPr>
          <w:p w14:paraId="367B1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镍锍化学分析方法  第1部分：镍含量的测定  丁二酮肟重量法和丁二酮肟沉淀分离-Na2EDTA 滴定法</w:t>
            </w:r>
          </w:p>
        </w:tc>
        <w:tc>
          <w:tcPr>
            <w:tcW w:w="2363" w:type="dxa"/>
            <w:vAlign w:val="center"/>
          </w:tcPr>
          <w:p w14:paraId="37DD5BB6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方法一：</w:t>
            </w:r>
          </w:p>
          <w:p w14:paraId="7E36C231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20.00%~80.00%</w:t>
            </w:r>
          </w:p>
          <w:p w14:paraId="0A3EF0C9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方法二：</w:t>
            </w:r>
          </w:p>
          <w:p w14:paraId="43C6CD2E">
            <w:pPr>
              <w:spacing w:line="240" w:lineRule="auto"/>
              <w:rPr>
                <w:rFonts w:hint="default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8.00%~20.00%</w:t>
            </w:r>
          </w:p>
        </w:tc>
        <w:tc>
          <w:tcPr>
            <w:tcW w:w="1844" w:type="dxa"/>
            <w:vAlign w:val="center"/>
          </w:tcPr>
          <w:p w14:paraId="01260C57">
            <w:pPr>
              <w:spacing w:line="240" w:lineRule="auto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2C680A2E">
            <w:pPr>
              <w:widowControl/>
              <w:spacing w:line="240" w:lineRule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C447191">
            <w:pPr>
              <w:widowControl/>
              <w:spacing w:line="240" w:lineRule="auto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衢州华友钴新材料有限公司、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山东中金岭南铜业有限责任公司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</w:p>
        </w:tc>
        <w:tc>
          <w:tcPr>
            <w:tcW w:w="4766" w:type="dxa"/>
            <w:vAlign w:val="center"/>
          </w:tcPr>
          <w:p w14:paraId="5212A55F">
            <w:pPr>
              <w:widowControl/>
              <w:spacing w:line="240" w:lineRule="auto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吉林吉恩镍业股份有限公司、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防城港市东途矿产检测有限公司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、北方铜业股份有限公司、新疆有色喀拉通克矿业公司</w:t>
            </w:r>
          </w:p>
        </w:tc>
      </w:tr>
      <w:tr w14:paraId="6913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4FEA849E">
            <w:pPr>
              <w:snapToGrid w:val="0"/>
              <w:spacing w:line="240" w:lineRule="auto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54" w:type="dxa"/>
            <w:vAlign w:val="center"/>
          </w:tcPr>
          <w:p w14:paraId="05495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镍锍化学分析方法  第2部分：铁含量的测定 磺基水杨酸光度法和重铬酸钾滴定法</w:t>
            </w:r>
          </w:p>
        </w:tc>
        <w:tc>
          <w:tcPr>
            <w:tcW w:w="2363" w:type="dxa"/>
            <w:vAlign w:val="center"/>
          </w:tcPr>
          <w:p w14:paraId="78535D4E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  <w:t>方法一：</w:t>
            </w:r>
          </w:p>
          <w:p w14:paraId="2FC70340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  <w:t>0.50%~15.00%</w:t>
            </w:r>
          </w:p>
          <w:p w14:paraId="076F3445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  <w:t>方法二：</w:t>
            </w:r>
          </w:p>
          <w:p w14:paraId="5BFF2358">
            <w:pPr>
              <w:spacing w:line="240" w:lineRule="auto"/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  <w:t>＞15.00%~80.00%</w:t>
            </w:r>
          </w:p>
        </w:tc>
        <w:tc>
          <w:tcPr>
            <w:tcW w:w="1844" w:type="dxa"/>
            <w:vAlign w:val="center"/>
          </w:tcPr>
          <w:p w14:paraId="7967630C">
            <w:pPr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2A80BB77">
            <w:pPr>
              <w:widowControl/>
              <w:spacing w:line="240" w:lineRule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长沙矿冶院检测技术有限责任公司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深圳市中金岭南有色金属股份有限公司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、昆明冶金研究院有限公司</w:t>
            </w:r>
          </w:p>
        </w:tc>
        <w:tc>
          <w:tcPr>
            <w:tcW w:w="4766" w:type="dxa"/>
            <w:vAlign w:val="center"/>
          </w:tcPr>
          <w:p w14:paraId="0AFF4EF6">
            <w:pPr>
              <w:widowControl/>
              <w:spacing w:line="240" w:lineRule="auto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铜陵有色金属集团控股有限公司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金川镍钴股份有限公司</w:t>
            </w:r>
          </w:p>
        </w:tc>
      </w:tr>
      <w:tr w14:paraId="026B8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680D403C">
            <w:pPr>
              <w:snapToGrid w:val="0"/>
              <w:spacing w:line="240" w:lineRule="auto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54" w:type="dxa"/>
            <w:vAlign w:val="center"/>
          </w:tcPr>
          <w:p w14:paraId="07072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镍锍化学分析方法  第3部分：钴和银含量的测定 火焰原子吸收光谱法</w:t>
            </w:r>
          </w:p>
        </w:tc>
        <w:tc>
          <w:tcPr>
            <w:tcW w:w="2363" w:type="dxa"/>
            <w:vAlign w:val="center"/>
          </w:tcPr>
          <w:p w14:paraId="2E584BA6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钴：0.10%~6.00%</w:t>
            </w:r>
          </w:p>
          <w:p w14:paraId="4A5905C6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银：20g/t~300g/t</w:t>
            </w:r>
          </w:p>
        </w:tc>
        <w:tc>
          <w:tcPr>
            <w:tcW w:w="1844" w:type="dxa"/>
            <w:vAlign w:val="center"/>
          </w:tcPr>
          <w:p w14:paraId="4F403178">
            <w:pPr>
              <w:spacing w:line="240" w:lineRule="auto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0275E803">
            <w:pPr>
              <w:widowControl/>
              <w:spacing w:line="240" w:lineRule="auto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铜陵有色金属集团控股有限公司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中国有色桂林矿产地质研究院有限公司、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北方铜业股份有限公司、大冶有色设计研究院有限公司、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昆明冶金研究院有限公司</w:t>
            </w:r>
          </w:p>
        </w:tc>
        <w:tc>
          <w:tcPr>
            <w:tcW w:w="4766" w:type="dxa"/>
            <w:vAlign w:val="center"/>
          </w:tcPr>
          <w:p w14:paraId="4FAA0D7D">
            <w:pPr>
              <w:widowControl/>
              <w:spacing w:line="240" w:lineRule="auto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衢州华友钴新材料有限公司、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深圳市中金岭南有色金属股份有限公司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吉林吉恩镍业股份有限公司</w:t>
            </w:r>
          </w:p>
        </w:tc>
      </w:tr>
      <w:tr w14:paraId="6C77D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786659A8">
            <w:pPr>
              <w:snapToGrid w:val="0"/>
              <w:spacing w:line="240" w:lineRule="auto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54" w:type="dxa"/>
            <w:vAlign w:val="center"/>
          </w:tcPr>
          <w:p w14:paraId="072A6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镍锍化学分析方法  第4部分：铜含量的测定 硫代硫酸钠滴定法</w:t>
            </w:r>
          </w:p>
        </w:tc>
        <w:tc>
          <w:tcPr>
            <w:tcW w:w="2363" w:type="dxa"/>
            <w:vAlign w:val="center"/>
          </w:tcPr>
          <w:p w14:paraId="47E0B8A8">
            <w:pPr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6.00%~55.00%</w:t>
            </w:r>
          </w:p>
        </w:tc>
        <w:tc>
          <w:tcPr>
            <w:tcW w:w="1844" w:type="dxa"/>
            <w:vAlign w:val="center"/>
          </w:tcPr>
          <w:p w14:paraId="0F72B604">
            <w:pPr>
              <w:spacing w:line="240" w:lineRule="auto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1A276E96">
            <w:pPr>
              <w:widowControl/>
              <w:spacing w:line="240" w:lineRule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铜陵有色金属集团控股有限公司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山东中金岭南铜业有限责任公司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北方铜业股份有限公司</w:t>
            </w:r>
          </w:p>
        </w:tc>
        <w:tc>
          <w:tcPr>
            <w:tcW w:w="4766" w:type="dxa"/>
            <w:vAlign w:val="center"/>
          </w:tcPr>
          <w:p w14:paraId="380285DF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大冶有色设计研究院有限公司、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中国有色桂林矿产地质研究院有限公司、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昆明冶金研究院有限公司、衢州华友钴新材料有限公司、河南中金中原新材料有限责任公司 </w:t>
            </w:r>
          </w:p>
        </w:tc>
      </w:tr>
      <w:tr w14:paraId="4C33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2DF40EEF">
            <w:pPr>
              <w:snapToGrid w:val="0"/>
              <w:spacing w:line="240" w:lineRule="auto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54" w:type="dxa"/>
            <w:vAlign w:val="center"/>
          </w:tcPr>
          <w:p w14:paraId="74A45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镍锍化学分析方法  第5部分：硫含量的测定 燃烧-中和滴定法</w:t>
            </w:r>
          </w:p>
        </w:tc>
        <w:tc>
          <w:tcPr>
            <w:tcW w:w="2363" w:type="dxa"/>
            <w:vAlign w:val="center"/>
          </w:tcPr>
          <w:p w14:paraId="0E7FAD5B">
            <w:pPr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4.00%~30.00%</w:t>
            </w:r>
          </w:p>
        </w:tc>
        <w:tc>
          <w:tcPr>
            <w:tcW w:w="1844" w:type="dxa"/>
            <w:vAlign w:val="center"/>
          </w:tcPr>
          <w:p w14:paraId="787ECFFA">
            <w:pPr>
              <w:spacing w:line="240" w:lineRule="auto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3B58DBF9">
            <w:pPr>
              <w:widowControl/>
              <w:spacing w:line="240" w:lineRule="auto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昆明冶金研究院有限公司、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深圳市中金岭南有色金属股份有限公司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铜陵有色金属集团控股有限公司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中国有色桂林矿产地质研究院有限公司</w:t>
            </w:r>
          </w:p>
        </w:tc>
        <w:tc>
          <w:tcPr>
            <w:tcW w:w="4766" w:type="dxa"/>
            <w:vAlign w:val="center"/>
          </w:tcPr>
          <w:p w14:paraId="3BE70001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大冶有色设计研究院有限公司、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河南中金中原新材料有限责任公司、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北方铜业股份有限公司</w:t>
            </w:r>
          </w:p>
        </w:tc>
      </w:tr>
      <w:tr w14:paraId="2CF9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4A22C371">
            <w:pPr>
              <w:snapToGrid w:val="0"/>
              <w:spacing w:line="240" w:lineRule="auto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54" w:type="dxa"/>
            <w:vAlign w:val="center"/>
          </w:tcPr>
          <w:p w14:paraId="37BA9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镍锍化学分析方法  第6部分：铜、铁、钴、铅、锌、砷、镁和镉含量的测定 电感</w:t>
            </w:r>
          </w:p>
        </w:tc>
        <w:tc>
          <w:tcPr>
            <w:tcW w:w="2363" w:type="dxa"/>
            <w:vAlign w:val="center"/>
          </w:tcPr>
          <w:p w14:paraId="74805ED0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铜：0.10%~6.00%</w:t>
            </w:r>
          </w:p>
          <w:p w14:paraId="2C6246D5">
            <w:pPr>
              <w:spacing w:line="240" w:lineRule="auto"/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铁：0.50%~10.00%</w:t>
            </w:r>
          </w:p>
          <w:p w14:paraId="64F9C8B8">
            <w:pPr>
              <w:spacing w:line="240" w:lineRule="auto"/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钴：0.10%~6.00%</w:t>
            </w:r>
          </w:p>
          <w:p w14:paraId="0041466E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铅：0.020%~1.00%</w:t>
            </w:r>
          </w:p>
          <w:p w14:paraId="1793F0D7">
            <w:pPr>
              <w:spacing w:line="240" w:lineRule="auto"/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锌：0.010%~1.00%</w:t>
            </w:r>
          </w:p>
          <w:p w14:paraId="2ADEF9C6">
            <w:pPr>
              <w:spacing w:line="240" w:lineRule="auto"/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砷：0.010%~1.00%</w:t>
            </w:r>
          </w:p>
          <w:p w14:paraId="577E3DB7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镁：0.010%~0.50%</w:t>
            </w:r>
          </w:p>
          <w:p w14:paraId="0C951AAD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镉：0.0050%~0.30%</w:t>
            </w:r>
          </w:p>
        </w:tc>
        <w:tc>
          <w:tcPr>
            <w:tcW w:w="1844" w:type="dxa"/>
            <w:vAlign w:val="center"/>
          </w:tcPr>
          <w:p w14:paraId="088974FA">
            <w:pPr>
              <w:spacing w:line="240" w:lineRule="auto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23FDCC0D">
            <w:pPr>
              <w:widowControl/>
              <w:spacing w:line="240" w:lineRule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衢州华友钴新材料有限公司、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山东中金岭南铜业有限责任公司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</w:p>
        </w:tc>
        <w:tc>
          <w:tcPr>
            <w:tcW w:w="4766" w:type="dxa"/>
            <w:vAlign w:val="center"/>
          </w:tcPr>
          <w:p w14:paraId="29113C60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中国有色桂林矿产地质研究院有限公司、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大冶有色设计研究院有限公司、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防城港市东途矿产检测有限公司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、江西铜业铅锌金属有限公司、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铜陵有色金属集团控股有限公司</w:t>
            </w:r>
          </w:p>
        </w:tc>
      </w:tr>
      <w:tr w14:paraId="24AC0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373" w:type="dxa"/>
            <w:vAlign w:val="center"/>
          </w:tcPr>
          <w:p w14:paraId="25572F19">
            <w:pPr>
              <w:snapToGrid w:val="0"/>
              <w:spacing w:line="240" w:lineRule="auto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54" w:type="dxa"/>
            <w:vAlign w:val="center"/>
          </w:tcPr>
          <w:p w14:paraId="56505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镍锍化学分析方法  第7部分：金、铂和钯含量的测定火试金富集-电感耦合等离子体原子发射光谱法</w:t>
            </w:r>
          </w:p>
        </w:tc>
        <w:tc>
          <w:tcPr>
            <w:tcW w:w="2363" w:type="dxa"/>
            <w:vAlign w:val="center"/>
          </w:tcPr>
          <w:p w14:paraId="326DCC2E">
            <w:pPr>
              <w:spacing w:line="240" w:lineRule="auto"/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金、钯：1.0g/t~150g/t</w:t>
            </w:r>
          </w:p>
          <w:p w14:paraId="662BED2F">
            <w:pPr>
              <w:spacing w:line="240" w:lineRule="auto"/>
              <w:rPr>
                <w:rFonts w:hint="default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铂：1.0g/t~200g/t</w:t>
            </w:r>
          </w:p>
        </w:tc>
        <w:tc>
          <w:tcPr>
            <w:tcW w:w="1844" w:type="dxa"/>
            <w:vAlign w:val="center"/>
          </w:tcPr>
          <w:p w14:paraId="3310073B">
            <w:pPr>
              <w:spacing w:line="240" w:lineRule="auto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金川集团股份有限公司</w:t>
            </w:r>
          </w:p>
        </w:tc>
        <w:tc>
          <w:tcPr>
            <w:tcW w:w="3927" w:type="dxa"/>
            <w:vAlign w:val="center"/>
          </w:tcPr>
          <w:p w14:paraId="5F662289">
            <w:pPr>
              <w:widowControl/>
              <w:spacing w:line="240" w:lineRule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昆明冶金研究院有限公司、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中国有色桂林矿产地质研究院有限公司、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长沙矿冶院检测技术有限责任公司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深圳市中金岭南有色金属股份有限公司</w:t>
            </w:r>
          </w:p>
        </w:tc>
        <w:tc>
          <w:tcPr>
            <w:tcW w:w="4766" w:type="dxa"/>
            <w:vAlign w:val="center"/>
          </w:tcPr>
          <w:p w14:paraId="2D9B1E00">
            <w:pPr>
              <w:widowControl/>
              <w:spacing w:line="240" w:lineRule="auto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新疆有色喀拉通克矿业公司、江西铜业铅锌金属有限公司、北方铜业股份有限公司、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防城港市东途矿产检测有限公司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吉林吉恩镍业股份有限公司、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金川镍钴股份有限公司</w:t>
            </w:r>
          </w:p>
          <w:p w14:paraId="26123001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4AA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27" w:type="dxa"/>
            <w:gridSpan w:val="2"/>
            <w:vAlign w:val="center"/>
          </w:tcPr>
          <w:p w14:paraId="4212B897">
            <w:pPr>
              <w:snapToGrid w:val="0"/>
              <w:spacing w:line="24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时间安排</w:t>
            </w:r>
          </w:p>
        </w:tc>
        <w:tc>
          <w:tcPr>
            <w:tcW w:w="12900" w:type="dxa"/>
            <w:gridSpan w:val="4"/>
            <w:vAlign w:val="center"/>
          </w:tcPr>
          <w:p w14:paraId="28BF6291">
            <w:pPr>
              <w:spacing w:line="240" w:lineRule="auto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  <w:r>
              <w:rPr>
                <w:color w:val="auto"/>
                <w:sz w:val="21"/>
                <w:szCs w:val="21"/>
              </w:rPr>
              <w:t>20</w:t>
            </w:r>
            <w:r>
              <w:rPr>
                <w:rFonts w:hint="eastAsia"/>
                <w:color w:val="auto"/>
                <w:sz w:val="21"/>
                <w:szCs w:val="21"/>
              </w:rPr>
              <w:t>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color w:val="auto"/>
                <w:sz w:val="21"/>
                <w:szCs w:val="21"/>
              </w:rPr>
              <w:t>月，完成样品的准备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 w:val="21"/>
                <w:szCs w:val="21"/>
              </w:rPr>
              <w:t>起草单位提交试验报告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</w:p>
          <w:p w14:paraId="43383AB6">
            <w:pPr>
              <w:spacing w:line="240" w:lineRule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20</w:t>
            </w:r>
            <w:r>
              <w:rPr>
                <w:rFonts w:hint="eastAsia"/>
                <w:color w:val="auto"/>
                <w:sz w:val="21"/>
                <w:szCs w:val="21"/>
              </w:rPr>
              <w:t>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11</w:t>
            </w:r>
            <w:r>
              <w:rPr>
                <w:color w:val="auto"/>
                <w:sz w:val="21"/>
                <w:szCs w:val="21"/>
              </w:rPr>
              <w:t>月</w:t>
            </w:r>
            <w:r>
              <w:rPr>
                <w:rFonts w:hint="eastAsia"/>
                <w:color w:val="auto"/>
                <w:sz w:val="21"/>
                <w:szCs w:val="21"/>
              </w:rPr>
              <w:t>，验证单位提交验证报告。</w:t>
            </w:r>
          </w:p>
          <w:p w14:paraId="24D890BF">
            <w:pPr>
              <w:spacing w:line="240" w:lineRule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2027</w:t>
            </w:r>
            <w:r>
              <w:rPr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color w:val="auto"/>
                <w:sz w:val="21"/>
                <w:szCs w:val="21"/>
              </w:rPr>
              <w:t>月预审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/>
                <w:color w:val="auto"/>
                <w:sz w:val="21"/>
                <w:szCs w:val="21"/>
              </w:rPr>
              <w:t>202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/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1"/>
                <w:szCs w:val="21"/>
              </w:rPr>
              <w:t>月审定。</w:t>
            </w:r>
          </w:p>
        </w:tc>
      </w:tr>
      <w:tr w14:paraId="6CBF9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127" w:type="dxa"/>
            <w:gridSpan w:val="2"/>
            <w:vAlign w:val="center"/>
          </w:tcPr>
          <w:p w14:paraId="5C8BAEEF">
            <w:pPr>
              <w:snapToGrid w:val="0"/>
              <w:spacing w:line="24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样品提供单位</w:t>
            </w:r>
          </w:p>
        </w:tc>
        <w:tc>
          <w:tcPr>
            <w:tcW w:w="12900" w:type="dxa"/>
            <w:gridSpan w:val="4"/>
            <w:vAlign w:val="center"/>
          </w:tcPr>
          <w:p w14:paraId="617DC192">
            <w:pPr>
              <w:spacing w:line="240" w:lineRule="auto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金川集团股份有限公司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等</w:t>
            </w:r>
          </w:p>
        </w:tc>
      </w:tr>
      <w:tr w14:paraId="082F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127" w:type="dxa"/>
            <w:gridSpan w:val="2"/>
            <w:vAlign w:val="center"/>
          </w:tcPr>
          <w:p w14:paraId="3E97F520">
            <w:pPr>
              <w:snapToGrid w:val="0"/>
              <w:spacing w:line="240" w:lineRule="auto"/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  <w:tc>
          <w:tcPr>
            <w:tcW w:w="12900" w:type="dxa"/>
            <w:gridSpan w:val="4"/>
            <w:vAlign w:val="center"/>
          </w:tcPr>
          <w:p w14:paraId="4E0B76F0">
            <w:pPr>
              <w:snapToGrid w:val="0"/>
              <w:spacing w:line="240" w:lineRule="auto"/>
              <w:jc w:val="left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缺少低点~5%左右硫含量样品</w:t>
            </w:r>
          </w:p>
          <w:p w14:paraId="1F6C2C6D">
            <w:pPr>
              <w:snapToGrid w:val="0"/>
              <w:spacing w:line="240" w:lineRule="auto"/>
              <w:jc w:val="left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缺少高点~80%左右铁含量样品</w:t>
            </w:r>
          </w:p>
        </w:tc>
      </w:tr>
    </w:tbl>
    <w:p w14:paraId="4C514535">
      <w:pPr>
        <w:widowControl/>
        <w:snapToGrid w:val="0"/>
        <w:spacing w:line="360" w:lineRule="auto"/>
        <w:ind w:right="-1" w:firstLine="480" w:firstLineChars="200"/>
        <w:jc w:val="left"/>
        <w:rPr>
          <w:rFonts w:hint="eastAsia" w:ascii="宋体" w:hAnsi="宋体"/>
          <w:color w:val="auto"/>
          <w:sz w:val="24"/>
        </w:rPr>
      </w:pPr>
    </w:p>
    <w:p w14:paraId="1EFBEB08">
      <w:pPr>
        <w:widowControl/>
        <w:snapToGrid w:val="0"/>
        <w:spacing w:line="360" w:lineRule="auto"/>
        <w:ind w:right="-1"/>
        <w:jc w:val="left"/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</w:pPr>
      <w:r>
        <w:rPr>
          <w:color w:val="auto"/>
        </w:rPr>
        <w:br w:type="page"/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2</w:t>
      </w:r>
      <w:r>
        <w:rPr>
          <w:rFonts w:hint="eastAsia" w:ascii="黑体" w:hAnsi="黑体" w:eastAsia="黑体" w:cs="宋体"/>
          <w:color w:val="auto"/>
          <w:kern w:val="0"/>
          <w:sz w:val="24"/>
        </w:rPr>
        <w:t>.</w:t>
      </w:r>
      <w:r>
        <w:rPr>
          <w:rFonts w:hint="eastAsia"/>
          <w:color w:val="auto"/>
        </w:rPr>
        <w:t xml:space="preserve">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《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红土镍矿和硫化镍矿化学分析方法  第22部分：钙、镁含量的测定 Na</w:t>
      </w:r>
      <w:r>
        <w:rPr>
          <w:rFonts w:hint="eastAsia" w:ascii="黑体" w:hAnsi="黑体" w:eastAsia="黑体" w:cs="宋体"/>
          <w:color w:val="auto"/>
          <w:kern w:val="0"/>
          <w:sz w:val="24"/>
          <w:vertAlign w:val="subscript"/>
          <w:lang w:val="en-US" w:eastAsia="zh-CN"/>
        </w:rPr>
        <w:t>2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EDTA 滴定法》</w:t>
      </w:r>
    </w:p>
    <w:p w14:paraId="01D33235">
      <w:pPr>
        <w:spacing w:line="360" w:lineRule="auto"/>
        <w:ind w:firstLine="360" w:firstLineChars="150"/>
        <w:rPr>
          <w:rFonts w:hint="eastAsia" w:ascii="宋体" w:hAnsi="宋体"/>
          <w:bCs/>
          <w:color w:val="auto"/>
          <w:sz w:val="24"/>
        </w:rPr>
      </w:pPr>
      <w:r>
        <w:rPr>
          <w:rFonts w:hint="eastAsia" w:ascii="宋体" w:hAnsi="宋体"/>
          <w:bCs/>
          <w:color w:val="auto"/>
          <w:sz w:val="24"/>
        </w:rPr>
        <w:t>具体分工如下：</w:t>
      </w:r>
    </w:p>
    <w:tbl>
      <w:tblPr>
        <w:tblStyle w:val="3"/>
        <w:tblW w:w="1502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"/>
        <w:gridCol w:w="1754"/>
        <w:gridCol w:w="2718"/>
        <w:gridCol w:w="1489"/>
        <w:gridCol w:w="3228"/>
        <w:gridCol w:w="5465"/>
      </w:tblGrid>
      <w:tr w14:paraId="33BA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373" w:type="dxa"/>
            <w:vAlign w:val="center"/>
          </w:tcPr>
          <w:p w14:paraId="76BCDC97">
            <w:pPr>
              <w:snapToGrid w:val="0"/>
              <w:spacing w:line="360" w:lineRule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754" w:type="dxa"/>
            <w:vAlign w:val="center"/>
          </w:tcPr>
          <w:p w14:paraId="56A6CD87">
            <w:pPr>
              <w:snapToGrid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2718" w:type="dxa"/>
            <w:vAlign w:val="center"/>
          </w:tcPr>
          <w:p w14:paraId="5E32ECE5">
            <w:pPr>
              <w:snapToGrid w:val="0"/>
              <w:spacing w:line="36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测定范围</w:t>
            </w:r>
          </w:p>
        </w:tc>
        <w:tc>
          <w:tcPr>
            <w:tcW w:w="1489" w:type="dxa"/>
            <w:vAlign w:val="center"/>
          </w:tcPr>
          <w:p w14:paraId="476504BD">
            <w:pPr>
              <w:snapToGrid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负责</w:t>
            </w:r>
            <w:r>
              <w:rPr>
                <w:rFonts w:hint="eastAsia"/>
                <w:color w:val="auto"/>
                <w:sz w:val="21"/>
                <w:szCs w:val="21"/>
              </w:rPr>
              <w:t>起草单位</w:t>
            </w:r>
          </w:p>
        </w:tc>
        <w:tc>
          <w:tcPr>
            <w:tcW w:w="3228" w:type="dxa"/>
            <w:vAlign w:val="center"/>
          </w:tcPr>
          <w:p w14:paraId="5FBD93A5">
            <w:pPr>
              <w:snapToGrid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一验单位</w:t>
            </w:r>
          </w:p>
        </w:tc>
        <w:tc>
          <w:tcPr>
            <w:tcW w:w="5465" w:type="dxa"/>
            <w:vAlign w:val="center"/>
          </w:tcPr>
          <w:p w14:paraId="44EC102A">
            <w:pPr>
              <w:snapToGrid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二验单位</w:t>
            </w:r>
          </w:p>
        </w:tc>
      </w:tr>
      <w:tr w14:paraId="03FE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373" w:type="dxa"/>
            <w:vAlign w:val="center"/>
          </w:tcPr>
          <w:p w14:paraId="78152490">
            <w:pPr>
              <w:snapToGrid w:val="0"/>
              <w:spacing w:line="360" w:lineRule="auto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54" w:type="dxa"/>
            <w:vAlign w:val="center"/>
          </w:tcPr>
          <w:p w14:paraId="71C035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红土镍矿和硫化镍矿化学分析方法  第22部分：钙、镁含量的测定 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EDTA 滴定法</w:t>
            </w:r>
          </w:p>
        </w:tc>
        <w:tc>
          <w:tcPr>
            <w:tcW w:w="2718" w:type="dxa"/>
            <w:vAlign w:val="center"/>
          </w:tcPr>
          <w:p w14:paraId="790CF4C4">
            <w:pPr>
              <w:rPr>
                <w:rFonts w:hint="default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钙：1.00%~10.00%</w:t>
            </w:r>
          </w:p>
          <w:p w14:paraId="5353082F">
            <w:pPr>
              <w:rPr>
                <w:rFonts w:hint="default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镁：1.00%~30.00%</w:t>
            </w:r>
          </w:p>
        </w:tc>
        <w:tc>
          <w:tcPr>
            <w:tcW w:w="1489" w:type="dxa"/>
            <w:vAlign w:val="center"/>
          </w:tcPr>
          <w:p w14:paraId="4C55A9AC">
            <w:p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金川集团股份有限公司</w:t>
            </w:r>
          </w:p>
        </w:tc>
        <w:tc>
          <w:tcPr>
            <w:tcW w:w="3228" w:type="dxa"/>
            <w:vAlign w:val="center"/>
          </w:tcPr>
          <w:p w14:paraId="5AD7BE3F">
            <w:p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  <w:p w14:paraId="226577A1">
            <w:p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昆明冶金研究院有限公司、山东中金岭南铜业有限责任公司、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长沙矿冶院检测技术有限责任公司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铜陵有色金属集团控股有限公司</w:t>
            </w:r>
          </w:p>
        </w:tc>
        <w:tc>
          <w:tcPr>
            <w:tcW w:w="5465" w:type="dxa"/>
            <w:vAlign w:val="center"/>
          </w:tcPr>
          <w:p w14:paraId="0B3ECA50">
            <w:p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广东省科学院工业分析检测中心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荆门市格林美新材料有限公司</w:t>
            </w:r>
          </w:p>
        </w:tc>
      </w:tr>
      <w:tr w14:paraId="4622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2127" w:type="dxa"/>
            <w:gridSpan w:val="2"/>
            <w:vAlign w:val="center"/>
          </w:tcPr>
          <w:p w14:paraId="6253A1CF">
            <w:pPr>
              <w:snapToGrid w:val="0"/>
              <w:spacing w:line="36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时间安排</w:t>
            </w:r>
          </w:p>
        </w:tc>
        <w:tc>
          <w:tcPr>
            <w:tcW w:w="12900" w:type="dxa"/>
            <w:gridSpan w:val="4"/>
            <w:vAlign w:val="center"/>
          </w:tcPr>
          <w:p w14:paraId="255CE532">
            <w:pPr>
              <w:spacing w:line="240" w:lineRule="auto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  <w:r>
              <w:rPr>
                <w:color w:val="auto"/>
                <w:sz w:val="21"/>
                <w:szCs w:val="21"/>
              </w:rPr>
              <w:t>20</w:t>
            </w:r>
            <w:r>
              <w:rPr>
                <w:rFonts w:hint="eastAsia"/>
                <w:color w:val="auto"/>
                <w:sz w:val="21"/>
                <w:szCs w:val="21"/>
              </w:rPr>
              <w:t>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color w:val="auto"/>
                <w:sz w:val="21"/>
                <w:szCs w:val="21"/>
              </w:rPr>
              <w:t>月，完成样品的准备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 w:val="21"/>
                <w:szCs w:val="21"/>
              </w:rPr>
              <w:t>起草单位提交试验报告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</w:p>
          <w:p w14:paraId="1E0FA7D5">
            <w:pPr>
              <w:spacing w:line="240" w:lineRule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20</w:t>
            </w:r>
            <w:r>
              <w:rPr>
                <w:rFonts w:hint="eastAsia"/>
                <w:color w:val="auto"/>
                <w:sz w:val="21"/>
                <w:szCs w:val="21"/>
              </w:rPr>
              <w:t>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11</w:t>
            </w:r>
            <w:r>
              <w:rPr>
                <w:color w:val="auto"/>
                <w:sz w:val="21"/>
                <w:szCs w:val="21"/>
              </w:rPr>
              <w:t>月</w:t>
            </w:r>
            <w:r>
              <w:rPr>
                <w:rFonts w:hint="eastAsia"/>
                <w:color w:val="auto"/>
                <w:sz w:val="21"/>
                <w:szCs w:val="21"/>
              </w:rPr>
              <w:t>，验证单位提交验证报告。</w:t>
            </w:r>
          </w:p>
          <w:p w14:paraId="06487A52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2027</w:t>
            </w:r>
            <w:r>
              <w:rPr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color w:val="auto"/>
                <w:sz w:val="21"/>
                <w:szCs w:val="21"/>
              </w:rPr>
              <w:t>月预审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/>
                <w:color w:val="auto"/>
                <w:sz w:val="21"/>
                <w:szCs w:val="21"/>
              </w:rPr>
              <w:t>202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/>
                <w:color w:val="auto"/>
                <w:sz w:val="21"/>
                <w:szCs w:val="21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1"/>
                <w:szCs w:val="21"/>
              </w:rPr>
              <w:t>月审定。</w:t>
            </w:r>
          </w:p>
        </w:tc>
      </w:tr>
      <w:tr w14:paraId="1E594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127" w:type="dxa"/>
            <w:gridSpan w:val="2"/>
            <w:vAlign w:val="center"/>
          </w:tcPr>
          <w:p w14:paraId="39C02871">
            <w:pPr>
              <w:snapToGrid w:val="0"/>
              <w:spacing w:line="36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样品提供单位</w:t>
            </w:r>
          </w:p>
        </w:tc>
        <w:tc>
          <w:tcPr>
            <w:tcW w:w="12900" w:type="dxa"/>
            <w:gridSpan w:val="4"/>
            <w:vAlign w:val="center"/>
          </w:tcPr>
          <w:p w14:paraId="1E0E1FC3">
            <w:p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金川集团股份有限公司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等</w:t>
            </w:r>
          </w:p>
        </w:tc>
      </w:tr>
      <w:tr w14:paraId="38F81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127" w:type="dxa"/>
            <w:gridSpan w:val="2"/>
            <w:vAlign w:val="center"/>
          </w:tcPr>
          <w:p w14:paraId="6E182552">
            <w:pPr>
              <w:snapToGrid w:val="0"/>
              <w:spacing w:line="360" w:lineRule="auto"/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  <w:tc>
          <w:tcPr>
            <w:tcW w:w="12900" w:type="dxa"/>
            <w:gridSpan w:val="4"/>
            <w:vAlign w:val="center"/>
          </w:tcPr>
          <w:p w14:paraId="6DDA2975">
            <w:pPr>
              <w:snapToGrid w:val="0"/>
              <w:spacing w:line="360" w:lineRule="auto"/>
              <w:jc w:val="left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3ACE38B3">
      <w:pPr>
        <w:rPr>
          <w:color w:val="auto"/>
        </w:rPr>
      </w:pPr>
    </w:p>
    <w:p w14:paraId="7AE530E1">
      <w:pPr>
        <w:rPr>
          <w:color w:val="auto"/>
        </w:rPr>
      </w:pPr>
      <w:r>
        <w:rPr>
          <w:color w:val="auto"/>
        </w:rPr>
        <w:br w:type="page"/>
      </w:r>
    </w:p>
    <w:p w14:paraId="39B055DF">
      <w:pPr>
        <w:rPr>
          <w:color w:val="auto"/>
        </w:r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42702D7">
      <w:pPr>
        <w:bidi w:val="0"/>
        <w:jc w:val="center"/>
        <w:rPr>
          <w:rFonts w:ascii="黑体" w:hAnsi="黑体" w:eastAsia="黑体" w:cs="宋体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28"/>
          <w:szCs w:val="28"/>
        </w:rPr>
        <w:t>各相关单位人员联系方式</w:t>
      </w:r>
    </w:p>
    <w:tbl>
      <w:tblPr>
        <w:tblStyle w:val="3"/>
        <w:tblW w:w="85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0"/>
        <w:gridCol w:w="2086"/>
        <w:gridCol w:w="1833"/>
      </w:tblGrid>
      <w:tr w14:paraId="52B32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  <w:jc w:val="center"/>
        </w:trPr>
        <w:tc>
          <w:tcPr>
            <w:tcW w:w="4670" w:type="dxa"/>
            <w:noWrap w:val="0"/>
            <w:vAlign w:val="center"/>
          </w:tcPr>
          <w:p w14:paraId="1BCC694A">
            <w:pPr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单    位</w:t>
            </w:r>
          </w:p>
        </w:tc>
        <w:tc>
          <w:tcPr>
            <w:tcW w:w="2086" w:type="dxa"/>
            <w:noWrap w:val="0"/>
            <w:vAlign w:val="center"/>
          </w:tcPr>
          <w:p w14:paraId="681A03A8">
            <w:pPr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联系人</w:t>
            </w:r>
          </w:p>
        </w:tc>
        <w:tc>
          <w:tcPr>
            <w:tcW w:w="1833" w:type="dxa"/>
            <w:noWrap w:val="0"/>
            <w:vAlign w:val="center"/>
          </w:tcPr>
          <w:p w14:paraId="4EF51FCF">
            <w:pPr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电  话</w:t>
            </w:r>
          </w:p>
        </w:tc>
      </w:tr>
      <w:tr w14:paraId="20CF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1896A374">
            <w:pPr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金川集团股份有限公司</w:t>
            </w:r>
          </w:p>
          <w:p w14:paraId="0EAED6EE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金川镍钴股份有限公司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3786E5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任利华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0A4C4BB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15393565728</w:t>
            </w:r>
          </w:p>
        </w:tc>
      </w:tr>
      <w:tr w14:paraId="39CC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0E51A79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铜陵有色金属集团控股有限公司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56CC38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吕茜茜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3762E37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18956233431</w:t>
            </w:r>
          </w:p>
        </w:tc>
      </w:tr>
      <w:tr w14:paraId="66999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658520D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北矿检测技术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3E1258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阮桂色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09507EB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13691553860</w:t>
            </w:r>
          </w:p>
        </w:tc>
      </w:tr>
      <w:tr w14:paraId="6FAEB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642206C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深圳市中金岭南有色金属股份有限公司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08C0DE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左鸿毅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3F46B07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13640186771</w:t>
            </w:r>
          </w:p>
        </w:tc>
      </w:tr>
      <w:tr w14:paraId="7048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7526066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  <w:t>中国有色桂林矿产地质研究院有限公司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5EF64B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施意华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3A1BA35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15177316306</w:t>
            </w:r>
          </w:p>
        </w:tc>
      </w:tr>
      <w:tr w14:paraId="57B9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258BC5E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长沙矿冶院检测技术有限责任公司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2E59CF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杨炳红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5B18B13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18684962010</w:t>
            </w:r>
          </w:p>
        </w:tc>
      </w:tr>
      <w:tr w14:paraId="61554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54ADBC9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江西铜业铅锌金属有限公司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3C3F6F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李云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53DA80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17307029526</w:t>
            </w:r>
          </w:p>
        </w:tc>
      </w:tr>
      <w:tr w14:paraId="762F7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3970FA1B">
            <w:pPr>
              <w:jc w:val="both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广东省科学院工业分析检测中心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001607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许洁瑜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0D72BC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13828429354</w:t>
            </w:r>
          </w:p>
        </w:tc>
      </w:tr>
      <w:tr w14:paraId="7FF3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14CA3CC4"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衢州华友钴新材料有限公司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58B4C5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雷延桂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53BA8C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13867313993</w:t>
            </w:r>
          </w:p>
        </w:tc>
      </w:tr>
      <w:tr w14:paraId="02D9F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169935EB"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山东中金岭南铜业有限责任公司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21821B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袁丽丽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125814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13826362489</w:t>
            </w:r>
          </w:p>
        </w:tc>
      </w:tr>
      <w:tr w14:paraId="759C8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3451B120"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吉林吉恩镍业股份有限公司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5542E72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李鲜红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6EDA9B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13654469375</w:t>
            </w:r>
          </w:p>
        </w:tc>
      </w:tr>
      <w:tr w14:paraId="3BE97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38197AD5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北方铜业股份有限公司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77FD12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牛天荣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178E1F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13935779305</w:t>
            </w:r>
          </w:p>
        </w:tc>
      </w:tr>
      <w:tr w14:paraId="2AB52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24890C9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新疆有色喀拉通克矿业公司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2E993F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高春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5A245D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13677595251</w:t>
            </w:r>
          </w:p>
        </w:tc>
      </w:tr>
      <w:tr w14:paraId="4CEC5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3CF34A6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昆明冶金研究院有限公司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1F2855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杨赟金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36C796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13888647636</w:t>
            </w:r>
          </w:p>
        </w:tc>
      </w:tr>
      <w:tr w14:paraId="48638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288F3B6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荆门市格林美新材料有限公司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51BF62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王慧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4D67F5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16696653261</w:t>
            </w:r>
          </w:p>
        </w:tc>
      </w:tr>
      <w:tr w14:paraId="273F4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62937D67"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防城港市东途矿产检测有限公司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30D116E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黄翰便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4FEB3C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15878909317</w:t>
            </w:r>
          </w:p>
        </w:tc>
      </w:tr>
      <w:tr w14:paraId="40B0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4F611307">
            <w:pPr>
              <w:jc w:val="both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河南中金中原新材料有限责任公司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18DB9ABB">
            <w:pPr>
              <w:jc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王夏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60B833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  <w:t>15139840520</w:t>
            </w:r>
          </w:p>
        </w:tc>
      </w:tr>
      <w:tr w14:paraId="4E2A9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70" w:type="dxa"/>
            <w:shd w:val="clear" w:color="auto" w:fill="auto"/>
            <w:noWrap w:val="0"/>
            <w:vAlign w:val="center"/>
          </w:tcPr>
          <w:p w14:paraId="7EF7512B"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浙江环益资源利用股份有限公司（参与镍锍1、3、4部分能力验证）</w:t>
            </w:r>
          </w:p>
        </w:tc>
        <w:tc>
          <w:tcPr>
            <w:tcW w:w="2086" w:type="dxa"/>
            <w:shd w:val="clear" w:color="auto" w:fill="auto"/>
            <w:noWrap w:val="0"/>
            <w:vAlign w:val="center"/>
          </w:tcPr>
          <w:p w14:paraId="689E278A">
            <w:pPr>
              <w:jc w:val="center"/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郇昌永</w:t>
            </w: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 w14:paraId="3C76EB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13588124657</w:t>
            </w:r>
          </w:p>
        </w:tc>
      </w:tr>
    </w:tbl>
    <w:p w14:paraId="1BC5072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9BBD6">
    <w:pPr>
      <w:pStyle w:val="2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46680"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265AA"/>
    <w:rsid w:val="6A72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2026-08-21T07:24:00Z</dcterms:created>
  <dc:creator>WPS_1747749647</dc:creator>
  <cp:lastModifiedBy>WPS_1747749647</cp:lastModifiedBy>
  <dcterms:modified xsi:type="dcterms:W3CDTF">2026-08-21T07:25:10Z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8955671FB43A467693C0649C9444B885_11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