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7B16E">
      <w:pPr>
        <w:tabs>
          <w:tab w:val="left" w:pos="7200"/>
        </w:tabs>
        <w:ind w:firstLine="1040"/>
        <w:jc w:val="center"/>
        <w:rPr>
          <w:rFonts w:eastAsia="黑体"/>
          <w:bCs/>
          <w:sz w:val="52"/>
          <w:szCs w:val="72"/>
        </w:rPr>
      </w:pPr>
      <w:r>
        <w:rPr>
          <w:rFonts w:hint="eastAsia" w:eastAsia="黑体"/>
          <w:bCs/>
          <w:sz w:val="52"/>
          <w:szCs w:val="72"/>
        </w:rPr>
        <w:t>铜精矿化学分析方法</w:t>
      </w:r>
    </w:p>
    <w:p w14:paraId="0967A243">
      <w:pPr>
        <w:tabs>
          <w:tab w:val="left" w:pos="7200"/>
        </w:tabs>
        <w:ind w:firstLine="1040"/>
        <w:jc w:val="center"/>
        <w:rPr>
          <w:rFonts w:eastAsia="黑体"/>
          <w:bCs/>
          <w:sz w:val="52"/>
          <w:szCs w:val="72"/>
        </w:rPr>
      </w:pPr>
      <w:r>
        <w:rPr>
          <w:rFonts w:hint="eastAsia" w:eastAsia="黑体"/>
          <w:bCs/>
          <w:sz w:val="52"/>
          <w:szCs w:val="72"/>
        </w:rPr>
        <w:t>第</w:t>
      </w:r>
      <w:r>
        <w:rPr>
          <w:rFonts w:hint="eastAsia" w:eastAsia="黑体"/>
          <w:bCs/>
          <w:sz w:val="52"/>
          <w:szCs w:val="72"/>
          <w:lang w:val="en-US" w:eastAsia="zh-CN"/>
        </w:rPr>
        <w:t>5</w:t>
      </w:r>
      <w:r>
        <w:rPr>
          <w:rFonts w:hint="eastAsia" w:eastAsia="黑体"/>
          <w:bCs/>
          <w:sz w:val="52"/>
          <w:szCs w:val="72"/>
        </w:rPr>
        <w:t>部分：</w:t>
      </w:r>
      <w:r>
        <w:rPr>
          <w:rFonts w:hint="eastAsia" w:eastAsia="黑体"/>
          <w:bCs/>
          <w:sz w:val="52"/>
          <w:szCs w:val="72"/>
          <w:lang w:val="en-US" w:eastAsia="zh-CN"/>
        </w:rPr>
        <w:t>氟</w:t>
      </w:r>
      <w:r>
        <w:rPr>
          <w:rFonts w:hint="eastAsia" w:eastAsia="黑体"/>
          <w:bCs/>
          <w:sz w:val="52"/>
          <w:szCs w:val="72"/>
        </w:rPr>
        <w:t>含量的测定</w:t>
      </w:r>
    </w:p>
    <w:p w14:paraId="5EC4E4BE">
      <w:pPr>
        <w:autoSpaceDE w:val="0"/>
        <w:autoSpaceDN w:val="0"/>
        <w:adjustRightInd w:val="0"/>
        <w:spacing w:line="360" w:lineRule="auto"/>
        <w:ind w:firstLine="0" w:firstLineChars="0"/>
        <w:jc w:val="center"/>
        <w:rPr>
          <w:rFonts w:eastAsia="黑体"/>
          <w:bCs/>
          <w:sz w:val="52"/>
          <w:szCs w:val="72"/>
        </w:rPr>
      </w:pPr>
    </w:p>
    <w:p w14:paraId="2E02D502">
      <w:pPr>
        <w:autoSpaceDE w:val="0"/>
        <w:autoSpaceDN w:val="0"/>
        <w:adjustRightInd w:val="0"/>
        <w:spacing w:line="360" w:lineRule="auto"/>
        <w:ind w:firstLine="0" w:firstLineChars="0"/>
        <w:jc w:val="center"/>
        <w:rPr>
          <w:rFonts w:eastAsia="黑体"/>
          <w:bCs/>
          <w:sz w:val="52"/>
          <w:szCs w:val="72"/>
        </w:rPr>
      </w:pPr>
    </w:p>
    <w:p w14:paraId="3941F436">
      <w:pPr>
        <w:autoSpaceDE w:val="0"/>
        <w:autoSpaceDN w:val="0"/>
        <w:adjustRightInd w:val="0"/>
        <w:spacing w:line="360" w:lineRule="auto"/>
        <w:ind w:firstLine="0" w:firstLineChars="0"/>
        <w:jc w:val="center"/>
        <w:rPr>
          <w:rFonts w:eastAsia="黑体"/>
          <w:bCs/>
          <w:sz w:val="52"/>
          <w:szCs w:val="72"/>
        </w:rPr>
      </w:pPr>
    </w:p>
    <w:p w14:paraId="138E9383">
      <w:pPr>
        <w:autoSpaceDE w:val="0"/>
        <w:autoSpaceDN w:val="0"/>
        <w:adjustRightInd w:val="0"/>
        <w:spacing w:line="360" w:lineRule="auto"/>
        <w:ind w:firstLine="0" w:firstLineChars="0"/>
        <w:jc w:val="center"/>
        <w:rPr>
          <w:rFonts w:eastAsia="黑体"/>
          <w:bCs/>
          <w:sz w:val="52"/>
          <w:szCs w:val="72"/>
        </w:rPr>
      </w:pPr>
    </w:p>
    <w:p w14:paraId="411A6570">
      <w:pPr>
        <w:autoSpaceDE w:val="0"/>
        <w:autoSpaceDN w:val="0"/>
        <w:adjustRightInd w:val="0"/>
        <w:spacing w:line="360" w:lineRule="auto"/>
        <w:ind w:firstLine="0" w:firstLineChars="0"/>
        <w:jc w:val="center"/>
        <w:rPr>
          <w:rFonts w:eastAsia="黑体"/>
          <w:bCs/>
          <w:sz w:val="52"/>
          <w:szCs w:val="72"/>
        </w:rPr>
      </w:pPr>
    </w:p>
    <w:p w14:paraId="2FFEE5D0">
      <w:pPr>
        <w:autoSpaceDE w:val="0"/>
        <w:autoSpaceDN w:val="0"/>
        <w:adjustRightInd w:val="0"/>
        <w:spacing w:line="360" w:lineRule="auto"/>
        <w:ind w:firstLine="0" w:firstLineChars="0"/>
        <w:jc w:val="center"/>
        <w:rPr>
          <w:rFonts w:eastAsia="黑体"/>
          <w:b/>
          <w:sz w:val="52"/>
          <w:szCs w:val="52"/>
        </w:rPr>
      </w:pPr>
    </w:p>
    <w:p w14:paraId="198C910C">
      <w:pPr>
        <w:spacing w:line="360" w:lineRule="auto"/>
        <w:ind w:firstLine="0" w:firstLineChars="0"/>
        <w:jc w:val="center"/>
        <w:rPr>
          <w:rFonts w:eastAsia="黑体"/>
          <w:b/>
          <w:sz w:val="52"/>
          <w:szCs w:val="52"/>
        </w:rPr>
      </w:pPr>
    </w:p>
    <w:p w14:paraId="63121E4D">
      <w:pPr>
        <w:autoSpaceDE w:val="0"/>
        <w:autoSpaceDN w:val="0"/>
        <w:adjustRightInd w:val="0"/>
        <w:spacing w:line="360" w:lineRule="auto"/>
        <w:ind w:firstLine="0" w:firstLineChars="0"/>
        <w:jc w:val="center"/>
        <w:rPr>
          <w:rFonts w:eastAsia="黑体"/>
          <w:b/>
          <w:sz w:val="52"/>
          <w:szCs w:val="52"/>
        </w:rPr>
      </w:pPr>
    </w:p>
    <w:p w14:paraId="1CC25AF9">
      <w:pPr>
        <w:spacing w:line="360" w:lineRule="auto"/>
        <w:ind w:firstLine="0" w:firstLineChars="0"/>
        <w:jc w:val="center"/>
        <w:rPr>
          <w:rFonts w:eastAsiaTheme="minorEastAsia"/>
          <w:w w:val="90"/>
          <w:sz w:val="48"/>
          <w:szCs w:val="48"/>
        </w:rPr>
      </w:pPr>
      <w:r>
        <w:rPr>
          <w:rFonts w:eastAsiaTheme="minorEastAsia"/>
          <w:b/>
          <w:sz w:val="48"/>
          <w:szCs w:val="48"/>
        </w:rPr>
        <w:t>编制说明</w:t>
      </w:r>
    </w:p>
    <w:p w14:paraId="68828F79">
      <w:pPr>
        <w:spacing w:line="360" w:lineRule="auto"/>
        <w:ind w:firstLine="3960" w:firstLineChars="900"/>
        <w:rPr>
          <w:rFonts w:eastAsiaTheme="minorEastAsia"/>
          <w:sz w:val="44"/>
          <w:szCs w:val="44"/>
        </w:rPr>
      </w:pPr>
      <w:r>
        <w:rPr>
          <w:rFonts w:eastAsiaTheme="minorEastAsia"/>
          <w:sz w:val="44"/>
          <w:szCs w:val="44"/>
        </w:rPr>
        <w:t>（</w:t>
      </w:r>
      <w:r>
        <w:rPr>
          <w:rFonts w:hint="eastAsia" w:eastAsiaTheme="minorEastAsia"/>
          <w:sz w:val="44"/>
          <w:szCs w:val="44"/>
          <w:lang w:val="en-US" w:eastAsia="zh-CN"/>
        </w:rPr>
        <w:t>讨论稿</w:t>
      </w:r>
      <w:r>
        <w:rPr>
          <w:rFonts w:eastAsiaTheme="minorEastAsia"/>
          <w:sz w:val="44"/>
          <w:szCs w:val="44"/>
        </w:rPr>
        <w:t>）</w:t>
      </w:r>
    </w:p>
    <w:p w14:paraId="3F598726">
      <w:pPr>
        <w:spacing w:line="360" w:lineRule="auto"/>
        <w:ind w:firstLine="0" w:firstLineChars="0"/>
        <w:rPr>
          <w:rFonts w:eastAsia="黑体"/>
          <w:sz w:val="32"/>
          <w:szCs w:val="32"/>
        </w:rPr>
      </w:pPr>
    </w:p>
    <w:p w14:paraId="2767ABA6">
      <w:pPr>
        <w:spacing w:line="360" w:lineRule="auto"/>
        <w:ind w:firstLine="0" w:firstLineChars="0"/>
        <w:rPr>
          <w:rFonts w:eastAsia="黑体"/>
          <w:sz w:val="32"/>
          <w:szCs w:val="32"/>
        </w:rPr>
      </w:pPr>
    </w:p>
    <w:p w14:paraId="25D063B4">
      <w:pPr>
        <w:spacing w:line="360" w:lineRule="auto"/>
        <w:ind w:firstLine="0" w:firstLineChars="0"/>
        <w:rPr>
          <w:rFonts w:eastAsia="黑体"/>
          <w:sz w:val="32"/>
          <w:szCs w:val="32"/>
        </w:rPr>
      </w:pPr>
    </w:p>
    <w:p w14:paraId="566C49E4">
      <w:pPr>
        <w:spacing w:line="360" w:lineRule="auto"/>
        <w:ind w:firstLine="0" w:firstLineChars="0"/>
        <w:rPr>
          <w:rFonts w:eastAsia="黑体"/>
          <w:sz w:val="32"/>
          <w:szCs w:val="32"/>
        </w:rPr>
      </w:pPr>
    </w:p>
    <w:p w14:paraId="1C9F01FF">
      <w:pPr>
        <w:spacing w:line="360" w:lineRule="auto"/>
        <w:ind w:firstLine="0" w:firstLineChars="0"/>
        <w:rPr>
          <w:rFonts w:eastAsia="黑体"/>
          <w:sz w:val="32"/>
          <w:szCs w:val="32"/>
        </w:rPr>
      </w:pPr>
    </w:p>
    <w:p w14:paraId="36A6E1B7">
      <w:pPr>
        <w:spacing w:line="360" w:lineRule="auto"/>
        <w:ind w:firstLine="0" w:firstLineChars="0"/>
        <w:rPr>
          <w:rFonts w:eastAsia="黑体"/>
          <w:sz w:val="32"/>
          <w:szCs w:val="32"/>
        </w:rPr>
      </w:pPr>
    </w:p>
    <w:p w14:paraId="151AC060">
      <w:pPr>
        <w:spacing w:line="360" w:lineRule="auto"/>
        <w:ind w:firstLine="0" w:firstLineChars="0"/>
        <w:rPr>
          <w:rFonts w:eastAsia="黑体"/>
          <w:sz w:val="32"/>
          <w:szCs w:val="32"/>
        </w:rPr>
      </w:pPr>
    </w:p>
    <w:p w14:paraId="1A7B482C">
      <w:pPr>
        <w:spacing w:line="360" w:lineRule="auto"/>
        <w:ind w:firstLine="2168" w:firstLineChars="600"/>
        <w:rPr>
          <w:rFonts w:eastAsiaTheme="minorEastAsia"/>
          <w:b/>
          <w:bCs/>
          <w:sz w:val="36"/>
          <w:szCs w:val="36"/>
        </w:rPr>
      </w:pPr>
      <w:r>
        <w:rPr>
          <w:rFonts w:eastAsiaTheme="minorEastAsia"/>
          <w:b/>
          <w:bCs/>
          <w:sz w:val="36"/>
          <w:szCs w:val="36"/>
        </w:rPr>
        <w:t>主编单位：</w:t>
      </w:r>
      <w:r>
        <w:rPr>
          <w:rFonts w:hint="eastAsia" w:eastAsiaTheme="minorEastAsia"/>
          <w:b/>
          <w:bCs/>
          <w:sz w:val="36"/>
          <w:szCs w:val="36"/>
        </w:rPr>
        <w:t>江西铜业股份</w:t>
      </w:r>
      <w:r>
        <w:rPr>
          <w:rFonts w:eastAsiaTheme="minorEastAsia"/>
          <w:b/>
          <w:bCs/>
          <w:sz w:val="36"/>
          <w:szCs w:val="36"/>
        </w:rPr>
        <w:t>有限公司</w:t>
      </w:r>
    </w:p>
    <w:p w14:paraId="2D11A3E5">
      <w:pPr>
        <w:widowControl/>
        <w:spacing w:line="360" w:lineRule="auto"/>
        <w:ind w:firstLine="723"/>
        <w:jc w:val="center"/>
        <w:rPr>
          <w:b/>
          <w:bCs/>
          <w:sz w:val="36"/>
          <w:szCs w:val="30"/>
        </w:rPr>
      </w:pPr>
      <w:r>
        <w:rPr>
          <w:b/>
          <w:bCs/>
          <w:sz w:val="36"/>
          <w:szCs w:val="30"/>
        </w:rPr>
        <w:t>202</w:t>
      </w:r>
      <w:r>
        <w:rPr>
          <w:rFonts w:hint="eastAsia"/>
          <w:b/>
          <w:bCs/>
          <w:sz w:val="36"/>
          <w:szCs w:val="30"/>
          <w:lang w:val="en-US" w:eastAsia="zh-CN"/>
        </w:rPr>
        <w:t>6</w:t>
      </w:r>
      <w:r>
        <w:rPr>
          <w:b/>
          <w:bCs/>
          <w:sz w:val="36"/>
          <w:szCs w:val="30"/>
        </w:rPr>
        <w:t>年</w:t>
      </w:r>
      <w:r>
        <w:rPr>
          <w:rFonts w:hint="eastAsia"/>
          <w:b/>
          <w:bCs/>
          <w:sz w:val="36"/>
          <w:szCs w:val="30"/>
          <w:lang w:val="en-US" w:eastAsia="zh-CN"/>
        </w:rPr>
        <w:t>7</w:t>
      </w:r>
      <w:r>
        <w:rPr>
          <w:b/>
          <w:bCs/>
          <w:sz w:val="36"/>
          <w:szCs w:val="30"/>
        </w:rPr>
        <w:t>月</w:t>
      </w:r>
    </w:p>
    <w:p w14:paraId="46A7C7C3">
      <w:pPr>
        <w:ind w:firstLine="723"/>
        <w:rPr>
          <w:b/>
          <w:bCs/>
          <w:sz w:val="36"/>
          <w:szCs w:val="30"/>
        </w:rPr>
      </w:pPr>
    </w:p>
    <w:p w14:paraId="0FE270E0">
      <w:pPr>
        <w:ind w:firstLine="723"/>
        <w:rPr>
          <w:b/>
          <w:bCs/>
          <w:sz w:val="36"/>
          <w:szCs w:val="30"/>
        </w:rPr>
      </w:pPr>
    </w:p>
    <w:p w14:paraId="6CAD0024">
      <w:pPr>
        <w:ind w:firstLine="720"/>
        <w:jc w:val="center"/>
        <w:rPr>
          <w:rFonts w:eastAsia="黑体"/>
          <w:bCs/>
          <w:sz w:val="36"/>
          <w:szCs w:val="44"/>
        </w:rPr>
      </w:pPr>
      <w:r>
        <w:rPr>
          <w:rFonts w:hint="eastAsia" w:eastAsia="黑体"/>
          <w:bCs/>
          <w:sz w:val="36"/>
          <w:szCs w:val="44"/>
        </w:rPr>
        <w:t>铜精矿化学分析方法</w:t>
      </w:r>
    </w:p>
    <w:p w14:paraId="70C0FAC3">
      <w:pPr>
        <w:ind w:firstLine="720"/>
        <w:jc w:val="center"/>
        <w:rPr>
          <w:rFonts w:eastAsia="黑体"/>
          <w:bCs/>
          <w:sz w:val="36"/>
          <w:szCs w:val="44"/>
        </w:rPr>
      </w:pPr>
      <w:r>
        <w:rPr>
          <w:rFonts w:hint="eastAsia" w:eastAsia="黑体"/>
          <w:bCs/>
          <w:sz w:val="36"/>
          <w:szCs w:val="44"/>
        </w:rPr>
        <w:t>第</w:t>
      </w:r>
      <w:r>
        <w:rPr>
          <w:rFonts w:hint="eastAsia" w:eastAsia="黑体"/>
          <w:bCs/>
          <w:sz w:val="36"/>
          <w:szCs w:val="44"/>
          <w:lang w:val="en-US" w:eastAsia="zh-CN"/>
        </w:rPr>
        <w:t>5</w:t>
      </w:r>
      <w:r>
        <w:rPr>
          <w:rFonts w:hint="eastAsia" w:eastAsia="黑体"/>
          <w:bCs/>
          <w:sz w:val="36"/>
          <w:szCs w:val="44"/>
        </w:rPr>
        <w:t>部分：</w:t>
      </w:r>
      <w:r>
        <w:rPr>
          <w:rFonts w:hint="eastAsia" w:eastAsia="黑体"/>
          <w:bCs/>
          <w:sz w:val="36"/>
          <w:szCs w:val="44"/>
          <w:lang w:val="en-US" w:eastAsia="zh-CN"/>
        </w:rPr>
        <w:t>氟</w:t>
      </w:r>
      <w:r>
        <w:rPr>
          <w:rFonts w:hint="eastAsia" w:eastAsia="黑体"/>
          <w:bCs/>
          <w:sz w:val="36"/>
          <w:szCs w:val="44"/>
        </w:rPr>
        <w:t>含量的测定</w:t>
      </w:r>
    </w:p>
    <w:p w14:paraId="6EDC2559">
      <w:pPr>
        <w:adjustRightInd w:val="0"/>
        <w:snapToGrid w:val="0"/>
        <w:spacing w:line="360" w:lineRule="auto"/>
        <w:ind w:firstLine="0" w:firstLineChars="0"/>
        <w:jc w:val="center"/>
        <w:rPr>
          <w:rFonts w:eastAsia="黑体"/>
          <w:sz w:val="32"/>
          <w:szCs w:val="32"/>
        </w:rPr>
      </w:pPr>
      <w:r>
        <w:rPr>
          <w:rFonts w:hint="eastAsia" w:eastAsia="黑体"/>
          <w:sz w:val="32"/>
          <w:szCs w:val="32"/>
        </w:rPr>
        <w:t>（</w:t>
      </w:r>
      <w:r>
        <w:rPr>
          <w:rFonts w:eastAsia="黑体"/>
          <w:sz w:val="32"/>
          <w:szCs w:val="32"/>
        </w:rPr>
        <w:t>编制说明</w:t>
      </w:r>
      <w:r>
        <w:rPr>
          <w:rFonts w:hint="eastAsia" w:eastAsia="黑体"/>
          <w:sz w:val="32"/>
          <w:szCs w:val="32"/>
        </w:rPr>
        <w:t>）</w:t>
      </w:r>
    </w:p>
    <w:p w14:paraId="5CD3BFFD">
      <w:pPr>
        <w:pStyle w:val="5"/>
        <w:rPr>
          <w:rFonts w:ascii="Times New Roman" w:hAnsi="Times New Roman"/>
          <w:color w:val="auto"/>
        </w:rPr>
      </w:pPr>
      <w:r>
        <w:rPr>
          <w:rFonts w:ascii="Times New Roman" w:hAnsi="Times New Roman"/>
          <w:color w:val="auto"/>
        </w:rPr>
        <w:t>一、工作简况</w:t>
      </w:r>
    </w:p>
    <w:p w14:paraId="7C4122C4">
      <w:pPr>
        <w:spacing w:before="156" w:after="156"/>
        <w:ind w:firstLine="0" w:firstLineChars="0"/>
        <w:rPr>
          <w:rFonts w:hint="eastAsia" w:ascii="黑体" w:hAnsi="黑体" w:eastAsia="黑体" w:cs="黑体"/>
          <w:color w:val="auto"/>
        </w:rPr>
      </w:pPr>
      <w:r>
        <w:rPr>
          <w:rFonts w:hint="eastAsia" w:ascii="黑体" w:hAnsi="黑体" w:eastAsia="黑体" w:cs="黑体"/>
          <w:color w:val="auto"/>
        </w:rPr>
        <w:t>一）任务来源</w:t>
      </w:r>
    </w:p>
    <w:p w14:paraId="5DBC2B81">
      <w:pPr>
        <w:spacing w:line="240" w:lineRule="auto"/>
        <w:ind w:firstLine="441" w:firstLineChars="210"/>
        <w:rPr>
          <w:color w:val="auto"/>
          <w:sz w:val="21"/>
          <w:szCs w:val="21"/>
        </w:rPr>
      </w:pPr>
      <w:r>
        <w:rPr>
          <w:rFonts w:hint="eastAsia"/>
          <w:color w:val="auto"/>
          <w:sz w:val="21"/>
          <w:szCs w:val="21"/>
        </w:rPr>
        <w:t>根据</w:t>
      </w:r>
      <w:bookmarkStart w:id="0" w:name="_Hlk140241161"/>
      <w:r>
        <w:rPr>
          <w:rFonts w:hint="eastAsia"/>
          <w:color w:val="auto"/>
          <w:sz w:val="21"/>
          <w:szCs w:val="21"/>
        </w:rPr>
        <w:t>202</w:t>
      </w:r>
      <w:r>
        <w:rPr>
          <w:rFonts w:hint="eastAsia"/>
          <w:color w:val="auto"/>
          <w:sz w:val="21"/>
          <w:szCs w:val="21"/>
          <w:lang w:val="en-US" w:eastAsia="zh-CN"/>
        </w:rPr>
        <w:t>6</w:t>
      </w:r>
      <w:r>
        <w:rPr>
          <w:rFonts w:hint="eastAsia"/>
          <w:color w:val="auto"/>
          <w:sz w:val="21"/>
          <w:szCs w:val="21"/>
        </w:rPr>
        <w:t>年</w:t>
      </w:r>
      <w:r>
        <w:rPr>
          <w:rFonts w:hint="eastAsia"/>
          <w:color w:val="auto"/>
          <w:sz w:val="21"/>
          <w:szCs w:val="21"/>
          <w:lang w:val="en-US" w:eastAsia="zh-CN"/>
        </w:rPr>
        <w:t>5</w:t>
      </w:r>
      <w:r>
        <w:rPr>
          <w:rFonts w:hint="eastAsia"/>
          <w:color w:val="auto"/>
          <w:sz w:val="21"/>
          <w:szCs w:val="21"/>
        </w:rPr>
        <w:t>月</w:t>
      </w:r>
      <w:r>
        <w:rPr>
          <w:rFonts w:hint="eastAsia"/>
          <w:color w:val="auto"/>
          <w:sz w:val="21"/>
          <w:szCs w:val="21"/>
          <w:lang w:val="en-US" w:eastAsia="zh-CN"/>
        </w:rPr>
        <w:t>18</w:t>
      </w:r>
      <w:r>
        <w:rPr>
          <w:rFonts w:hint="eastAsia"/>
          <w:color w:val="auto"/>
          <w:sz w:val="21"/>
          <w:szCs w:val="21"/>
        </w:rPr>
        <w:t>日国家标准化管理委员会发布的《</w:t>
      </w:r>
      <w:r>
        <w:rPr>
          <w:rFonts w:hint="eastAsia"/>
          <w:color w:val="auto"/>
          <w:sz w:val="21"/>
          <w:szCs w:val="21"/>
          <w:lang w:val="en-US" w:eastAsia="zh-CN"/>
        </w:rPr>
        <w:t>国家标准委关于下达</w:t>
      </w:r>
      <w:r>
        <w:rPr>
          <w:rFonts w:hint="eastAsia"/>
          <w:color w:val="auto"/>
          <w:sz w:val="21"/>
          <w:szCs w:val="21"/>
        </w:rPr>
        <w:t>202</w:t>
      </w:r>
      <w:r>
        <w:rPr>
          <w:rFonts w:hint="eastAsia"/>
          <w:color w:val="auto"/>
          <w:sz w:val="21"/>
          <w:szCs w:val="21"/>
          <w:lang w:val="en-US" w:eastAsia="zh-CN"/>
        </w:rPr>
        <w:t>6</w:t>
      </w:r>
      <w:r>
        <w:rPr>
          <w:rFonts w:hint="eastAsia"/>
          <w:color w:val="auto"/>
          <w:sz w:val="21"/>
          <w:szCs w:val="21"/>
        </w:rPr>
        <w:t>年第</w:t>
      </w:r>
      <w:r>
        <w:rPr>
          <w:rFonts w:hint="eastAsia"/>
          <w:color w:val="auto"/>
          <w:sz w:val="21"/>
          <w:szCs w:val="21"/>
          <w:lang w:val="en-US" w:eastAsia="zh-CN"/>
        </w:rPr>
        <w:t>四</w:t>
      </w:r>
      <w:r>
        <w:rPr>
          <w:rFonts w:hint="eastAsia"/>
          <w:color w:val="auto"/>
          <w:sz w:val="21"/>
          <w:szCs w:val="21"/>
        </w:rPr>
        <w:t>批推荐性国家标准计划及相关标准外文版计划的通知》（国标委发[202</w:t>
      </w:r>
      <w:r>
        <w:rPr>
          <w:rFonts w:hint="eastAsia"/>
          <w:color w:val="auto"/>
          <w:sz w:val="21"/>
          <w:szCs w:val="21"/>
          <w:lang w:val="en-US" w:eastAsia="zh-CN"/>
        </w:rPr>
        <w:t>6</w:t>
      </w:r>
      <w:r>
        <w:rPr>
          <w:rFonts w:hint="eastAsia"/>
          <w:color w:val="auto"/>
          <w:sz w:val="21"/>
          <w:szCs w:val="21"/>
        </w:rPr>
        <w:t>]</w:t>
      </w:r>
      <w:r>
        <w:rPr>
          <w:rFonts w:hint="eastAsia"/>
          <w:color w:val="auto"/>
          <w:sz w:val="21"/>
          <w:szCs w:val="21"/>
          <w:lang w:val="en-US" w:eastAsia="zh-CN"/>
        </w:rPr>
        <w:t>28</w:t>
      </w:r>
      <w:r>
        <w:rPr>
          <w:rFonts w:hint="eastAsia"/>
          <w:color w:val="auto"/>
          <w:sz w:val="21"/>
          <w:szCs w:val="21"/>
        </w:rPr>
        <w:t>号）</w:t>
      </w:r>
      <w:bookmarkEnd w:id="0"/>
      <w:r>
        <w:rPr>
          <w:rFonts w:hint="eastAsia"/>
          <w:color w:val="auto"/>
          <w:sz w:val="21"/>
          <w:szCs w:val="21"/>
        </w:rPr>
        <w:t>的要求，国家标准《铜精矿化学分析方法</w:t>
      </w:r>
      <w:r>
        <w:rPr>
          <w:rFonts w:hint="eastAsia"/>
          <w:color w:val="auto"/>
          <w:sz w:val="21"/>
          <w:szCs w:val="21"/>
          <w:lang w:val="en-US" w:eastAsia="zh-CN"/>
        </w:rPr>
        <w:t xml:space="preserve"> </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rFonts w:hint="eastAsia"/>
          <w:color w:val="auto"/>
          <w:sz w:val="21"/>
          <w:szCs w:val="21"/>
        </w:rPr>
        <w:t>》修订项目由全国有色金属标准化技术委员会负责归口，由江西铜业股份有限公司负责起草</w:t>
      </w:r>
      <w:r>
        <w:rPr>
          <w:rFonts w:hint="eastAsia"/>
          <w:color w:val="auto"/>
          <w:sz w:val="21"/>
          <w:szCs w:val="21"/>
          <w:lang w:eastAsia="zh-CN"/>
        </w:rPr>
        <w:t>，</w:t>
      </w:r>
      <w:r>
        <w:rPr>
          <w:rFonts w:hint="eastAsia"/>
          <w:color w:val="auto"/>
          <w:sz w:val="21"/>
          <w:szCs w:val="21"/>
          <w:lang w:val="en-US" w:eastAsia="zh-CN"/>
        </w:rPr>
        <w:t>计划号20262490-T-610，项目截止日期为2027年4月28日</w:t>
      </w:r>
      <w:r>
        <w:rPr>
          <w:rFonts w:hint="eastAsia"/>
          <w:color w:val="auto"/>
          <w:sz w:val="21"/>
          <w:szCs w:val="21"/>
        </w:rPr>
        <w:t>。</w:t>
      </w:r>
    </w:p>
    <w:p w14:paraId="7E88D49D">
      <w:pPr>
        <w:spacing w:before="156" w:after="156"/>
        <w:ind w:firstLine="0" w:firstLineChars="0"/>
        <w:rPr>
          <w:rFonts w:hint="eastAsia" w:ascii="黑体" w:hAnsi="黑体" w:eastAsia="黑体" w:cs="黑体"/>
        </w:rPr>
      </w:pPr>
      <w:r>
        <w:rPr>
          <w:rFonts w:hint="eastAsia" w:ascii="黑体" w:hAnsi="黑体" w:eastAsia="黑体" w:cs="黑体"/>
        </w:rPr>
        <w:t>二）</w:t>
      </w:r>
      <w:r>
        <w:rPr>
          <w:rFonts w:hint="eastAsia" w:ascii="黑体" w:hAnsi="黑体" w:eastAsia="黑体" w:cs="黑体"/>
          <w:lang w:val="en-US" w:eastAsia="zh-CN"/>
        </w:rPr>
        <w:t>制定背景</w:t>
      </w:r>
    </w:p>
    <w:p w14:paraId="487B80D0">
      <w:pPr>
        <w:spacing w:line="240" w:lineRule="auto"/>
        <w:ind w:firstLine="441" w:firstLineChars="210"/>
        <w:rPr>
          <w:rFonts w:hint="eastAsia"/>
          <w:sz w:val="21"/>
          <w:szCs w:val="21"/>
        </w:rPr>
      </w:pPr>
      <w:r>
        <w:rPr>
          <w:rFonts w:hint="eastAsia"/>
          <w:sz w:val="21"/>
          <w:szCs w:val="21"/>
        </w:rPr>
        <w:t>铜精矿化学成分</w:t>
      </w:r>
      <w:r>
        <w:rPr>
          <w:rFonts w:hint="eastAsia"/>
          <w:sz w:val="21"/>
          <w:szCs w:val="21"/>
          <w:lang w:val="en-US" w:eastAsia="zh-CN"/>
        </w:rPr>
        <w:t>分析</w:t>
      </w:r>
      <w:r>
        <w:rPr>
          <w:rFonts w:hint="eastAsia"/>
          <w:sz w:val="21"/>
          <w:szCs w:val="21"/>
        </w:rPr>
        <w:t>方法标准在有色领域标准体系中发挥着重要作用，该系列方法服务于铜精矿的生产、贸易和应用，为我国有色金属行业高质量发展提供技术支撑，GB/T 3884《铜精矿化学分析方法》目的在于描述铜精矿中铜、金、银、</w:t>
      </w:r>
      <w:r>
        <w:rPr>
          <w:rFonts w:hint="eastAsia"/>
          <w:sz w:val="21"/>
          <w:szCs w:val="21"/>
          <w:lang w:val="en-US" w:eastAsia="zh-CN"/>
        </w:rPr>
        <w:t>硫</w:t>
      </w:r>
      <w:r>
        <w:rPr>
          <w:rFonts w:hint="eastAsia"/>
          <w:sz w:val="21"/>
          <w:szCs w:val="21"/>
        </w:rPr>
        <w:t>、</w:t>
      </w:r>
      <w:r>
        <w:rPr>
          <w:rFonts w:hint="eastAsia"/>
          <w:sz w:val="21"/>
          <w:szCs w:val="21"/>
          <w:lang w:val="en-US" w:eastAsia="zh-CN"/>
        </w:rPr>
        <w:t>氟</w:t>
      </w:r>
      <w:r>
        <w:rPr>
          <w:rFonts w:hint="eastAsia"/>
          <w:sz w:val="21"/>
          <w:szCs w:val="21"/>
        </w:rPr>
        <w:t>等不同化学元素成分的测定方法。随着铜消费需求不断地增加，铜精矿</w:t>
      </w:r>
      <w:r>
        <w:rPr>
          <w:rFonts w:hint="eastAsia"/>
          <w:sz w:val="21"/>
          <w:szCs w:val="21"/>
          <w:lang w:val="en-US" w:eastAsia="zh-CN"/>
        </w:rPr>
        <w:t>贸易</w:t>
      </w:r>
      <w:r>
        <w:rPr>
          <w:rFonts w:hint="eastAsia"/>
          <w:sz w:val="21"/>
          <w:szCs w:val="21"/>
        </w:rPr>
        <w:t>也在不断增加，铜产业的发展前景十分开阔。为满足行业对铜精矿、铜渣精矿的生产、贸易以及资源回收利用的需求，增加检测结果的可靠性和可比性，快速准确测定铜精矿、铜渣精矿中各元素的含量具有重要意义；在广泛开展企业需求调研的基础上，对GB/T 3884《铜精矿化学分析方法》（共21部分）进行了整合修订。</w:t>
      </w:r>
    </w:p>
    <w:p w14:paraId="31D99156">
      <w:pPr>
        <w:spacing w:line="240" w:lineRule="auto"/>
        <w:ind w:firstLine="441" w:firstLineChars="210"/>
        <w:rPr>
          <w:sz w:val="21"/>
          <w:szCs w:val="21"/>
        </w:rPr>
      </w:pPr>
      <w:r>
        <w:rPr>
          <w:rFonts w:hint="eastAsia"/>
          <w:sz w:val="21"/>
          <w:szCs w:val="21"/>
        </w:rPr>
        <w:t>原铜精矿标准标准于2012年发布实施已经近十年了，随着近几年铜精矿物料的变化，铜精矿的性质也发生了变化，样品的复杂程度增加，原标准的检测范围对于部分铜精矿已经不适用了。</w:t>
      </w:r>
    </w:p>
    <w:p w14:paraId="44DF3CAC">
      <w:pPr>
        <w:keepNext w:val="0"/>
        <w:keepLines w:val="0"/>
        <w:widowControl/>
        <w:suppressLineNumbers w:val="0"/>
        <w:jc w:val="left"/>
        <w:rPr>
          <w:rFonts w:hint="eastAsia"/>
          <w:sz w:val="21"/>
          <w:szCs w:val="21"/>
        </w:rPr>
      </w:pPr>
      <w:bookmarkStart w:id="1" w:name="_Hlk177226472"/>
      <w:r>
        <w:rPr>
          <w:rFonts w:hint="eastAsia"/>
          <w:sz w:val="21"/>
          <w:szCs w:val="21"/>
        </w:rPr>
        <w:t>本文件是对</w:t>
      </w:r>
      <w:bookmarkStart w:id="2" w:name="_Hlk176894982"/>
      <w:r>
        <w:rPr>
          <w:rFonts w:hint="eastAsia"/>
          <w:sz w:val="21"/>
          <w:szCs w:val="21"/>
        </w:rPr>
        <w:t>GB/T 3</w:t>
      </w:r>
      <w:r>
        <w:rPr>
          <w:sz w:val="21"/>
          <w:szCs w:val="21"/>
        </w:rPr>
        <w:t>884.</w:t>
      </w:r>
      <w:r>
        <w:rPr>
          <w:rFonts w:hint="eastAsia"/>
          <w:sz w:val="21"/>
          <w:szCs w:val="21"/>
          <w:lang w:val="en-US" w:eastAsia="zh-CN"/>
        </w:rPr>
        <w:t>5</w:t>
      </w:r>
      <w:r>
        <w:rPr>
          <w:sz w:val="21"/>
          <w:szCs w:val="21"/>
        </w:rPr>
        <w:t>-2012</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rFonts w:hint="eastAsia"/>
          <w:sz w:val="21"/>
          <w:szCs w:val="21"/>
        </w:rPr>
        <w:t>》</w:t>
      </w:r>
      <w:bookmarkEnd w:id="2"/>
      <w:r>
        <w:rPr>
          <w:rFonts w:hint="eastAsia"/>
          <w:sz w:val="21"/>
          <w:szCs w:val="21"/>
        </w:rPr>
        <w:t>的修订，在保留原</w:t>
      </w:r>
      <w:r>
        <w:rPr>
          <w:rFonts w:hint="eastAsia"/>
          <w:color w:val="auto"/>
          <w:sz w:val="21"/>
          <w:szCs w:val="21"/>
          <w:lang w:val="en-US" w:eastAsia="zh-CN"/>
        </w:rPr>
        <w:t>离子选择电极法（方法1）</w:t>
      </w:r>
      <w:r>
        <w:rPr>
          <w:rFonts w:hint="eastAsia"/>
          <w:sz w:val="21"/>
          <w:szCs w:val="21"/>
        </w:rPr>
        <w:t>的基础上，还整合了</w:t>
      </w:r>
      <w:r>
        <w:rPr>
          <w:rFonts w:hint="eastAsia"/>
          <w:sz w:val="21"/>
          <w:szCs w:val="21"/>
          <w:lang w:val="en-US" w:eastAsia="zh-CN"/>
        </w:rPr>
        <w:t xml:space="preserve">国际方法《Copper and zinc sulfide concentrates — Determination </w:t>
      </w:r>
      <w:r>
        <w:rPr>
          <w:rFonts w:hint="default"/>
          <w:sz w:val="21"/>
          <w:szCs w:val="21"/>
          <w:lang w:val="en-US" w:eastAsia="zh-CN"/>
        </w:rPr>
        <w:t>of fluorine content by sodium hydroxide fusion and fluoride ion selective electrode detection</w:t>
      </w:r>
    </w:p>
    <w:p w14:paraId="7F9F71E9">
      <w:pPr>
        <w:keepNext w:val="0"/>
        <w:keepLines w:val="0"/>
        <w:widowControl/>
        <w:suppressLineNumbers w:val="0"/>
        <w:ind w:left="0" w:leftChars="0" w:firstLine="0" w:firstLineChars="0"/>
        <w:jc w:val="left"/>
        <w:rPr>
          <w:rFonts w:hint="eastAsia" w:ascii="Times New Roman" w:hAnsi="Times New Roman" w:cs="Times New Roman"/>
          <w:sz w:val="21"/>
          <w:szCs w:val="21"/>
        </w:rPr>
      </w:pPr>
      <w:r>
        <w:rPr>
          <w:rFonts w:hint="eastAsia"/>
          <w:sz w:val="21"/>
          <w:szCs w:val="21"/>
          <w:lang w:val="en-US" w:eastAsia="zh-CN"/>
        </w:rPr>
        <w:t>ISO/FDIS 13548:2025(en)》（方法2）</w:t>
      </w:r>
      <w:r>
        <w:rPr>
          <w:sz w:val="21"/>
          <w:szCs w:val="21"/>
        </w:rPr>
        <w:t>。</w:t>
      </w:r>
      <w:r>
        <w:rPr>
          <w:rFonts w:hint="eastAsia" w:ascii="Times New Roman" w:hAnsi="Times New Roman" w:cs="Times New Roman"/>
          <w:sz w:val="21"/>
          <w:szCs w:val="21"/>
          <w:lang w:val="en-US" w:eastAsia="zh-CN"/>
        </w:rPr>
        <w:t>方法1</w:t>
      </w:r>
      <w:r>
        <w:rPr>
          <w:rFonts w:hint="eastAsia" w:ascii="Times New Roman" w:hAnsi="Times New Roman" w:cs="Times New Roman"/>
          <w:sz w:val="21"/>
          <w:szCs w:val="21"/>
        </w:rPr>
        <w:t>测定范围是0.010 %～1.00 %，</w:t>
      </w:r>
      <w:r>
        <w:rPr>
          <w:rFonts w:hint="eastAsia" w:ascii="Times New Roman" w:hAnsi="Times New Roman" w:cs="Times New Roman"/>
          <w:sz w:val="21"/>
          <w:szCs w:val="21"/>
          <w:lang w:val="en-US" w:eastAsia="zh-CN"/>
        </w:rPr>
        <w:t>方法2</w:t>
      </w:r>
      <w:r>
        <w:rPr>
          <w:rFonts w:hint="eastAsia" w:ascii="Times New Roman" w:hAnsi="Times New Roman" w:cs="Times New Roman"/>
          <w:sz w:val="21"/>
          <w:szCs w:val="21"/>
        </w:rPr>
        <w:t>测定范围是0.0</w:t>
      </w:r>
      <w:r>
        <w:rPr>
          <w:rFonts w:hint="eastAsia" w:ascii="Times New Roman" w:hAnsi="Times New Roman" w:cs="Times New Roman"/>
          <w:sz w:val="21"/>
          <w:szCs w:val="21"/>
          <w:lang w:val="en-US" w:eastAsia="zh-CN"/>
        </w:rPr>
        <w:t>08</w:t>
      </w:r>
      <w:r>
        <w:rPr>
          <w:rFonts w:hint="eastAsia" w:ascii="Times New Roman" w:hAnsi="Times New Roman" w:cs="Times New Roman"/>
          <w:sz w:val="21"/>
          <w:szCs w:val="21"/>
        </w:rPr>
        <w:t xml:space="preserve"> %～0.</w:t>
      </w:r>
      <w:r>
        <w:rPr>
          <w:rFonts w:hint="eastAsia" w:ascii="Times New Roman" w:hAnsi="Times New Roman" w:cs="Times New Roman"/>
          <w:sz w:val="21"/>
          <w:szCs w:val="21"/>
          <w:lang w:val="en-US" w:eastAsia="zh-CN"/>
        </w:rPr>
        <w:t>30</w:t>
      </w:r>
      <w:r>
        <w:rPr>
          <w:rFonts w:hint="eastAsia" w:ascii="Times New Roman" w:hAnsi="Times New Roman" w:cs="Times New Roman"/>
          <w:sz w:val="21"/>
          <w:szCs w:val="21"/>
        </w:rPr>
        <w:t xml:space="preserve"> %，适用于铜精矿和铜渣精矿。铜精矿、铜渣精矿标准整合修订后，统一了溶样方法、重复性和再现性的数值，能够实现快速、准确</w:t>
      </w:r>
      <w:r>
        <w:rPr>
          <w:rFonts w:hint="eastAsia" w:ascii="Times New Roman" w:hAnsi="Times New Roman" w:cs="Times New Roman"/>
          <w:sz w:val="21"/>
          <w:szCs w:val="21"/>
          <w:lang w:val="en-US" w:eastAsia="zh-CN"/>
        </w:rPr>
        <w:t>地进行</w:t>
      </w:r>
      <w:r>
        <w:rPr>
          <w:rFonts w:hint="eastAsia" w:ascii="Times New Roman" w:hAnsi="Times New Roman" w:cs="Times New Roman"/>
          <w:sz w:val="21"/>
          <w:szCs w:val="21"/>
        </w:rPr>
        <w:t>测定，对贸易结算和指导生产以及资源回收利用具有重要的现实性和必要性。</w:t>
      </w:r>
    </w:p>
    <w:bookmarkEnd w:id="1"/>
    <w:p w14:paraId="7DF2A3D3">
      <w:pPr>
        <w:spacing w:before="156" w:after="156"/>
        <w:ind w:firstLine="0" w:firstLineChars="0"/>
        <w:rPr>
          <w:rFonts w:hint="default" w:ascii="黑体" w:hAnsi="黑体" w:eastAsia="黑体" w:cs="黑体"/>
          <w:lang w:val="en-US" w:eastAsia="zh-CN"/>
        </w:rPr>
      </w:pPr>
      <w:r>
        <w:rPr>
          <w:rFonts w:hint="eastAsia" w:ascii="黑体" w:hAnsi="黑体" w:eastAsia="黑体" w:cs="黑体"/>
          <w:lang w:val="en-US" w:eastAsia="zh-CN"/>
        </w:rPr>
        <w:t>三</w:t>
      </w:r>
      <w:r>
        <w:rPr>
          <w:rFonts w:hint="eastAsia" w:ascii="黑体" w:hAnsi="黑体" w:eastAsia="黑体" w:cs="黑体"/>
        </w:rPr>
        <w:t>）</w:t>
      </w:r>
      <w:r>
        <w:rPr>
          <w:rFonts w:hint="eastAsia" w:ascii="黑体" w:hAnsi="黑体" w:eastAsia="黑体" w:cs="黑体"/>
          <w:lang w:val="en-US" w:eastAsia="zh-CN"/>
        </w:rPr>
        <w:t>起草过程</w:t>
      </w:r>
    </w:p>
    <w:p w14:paraId="50ABF07D">
      <w:pPr>
        <w:spacing w:line="240" w:lineRule="auto"/>
        <w:ind w:firstLine="0" w:firstLineChars="0"/>
        <w:jc w:val="left"/>
        <w:rPr>
          <w:rFonts w:hint="eastAsia" w:ascii="黑体" w:hAnsi="黑体" w:eastAsia="黑体" w:cs="黑体"/>
          <w:sz w:val="21"/>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.1 主要参加单位情况</w:t>
      </w:r>
    </w:p>
    <w:p w14:paraId="78F3A950">
      <w:pPr>
        <w:spacing w:line="240" w:lineRule="auto"/>
        <w:ind w:firstLine="441" w:firstLineChars="210"/>
        <w:rPr>
          <w:sz w:val="21"/>
          <w:szCs w:val="21"/>
        </w:rPr>
      </w:pPr>
      <w:r>
        <w:rPr>
          <w:rFonts w:hint="eastAsia"/>
          <w:sz w:val="21"/>
          <w:szCs w:val="21"/>
        </w:rPr>
        <w:t>江西铜业股份有限公司主要从事铜冶炼工艺过程中的原料、中间产物、产品分析检测、环保检测等业务，拥有CNAS和CMA资质。参与起草的国际、国内和行业标准有：主持起草的国家标准涉及铜精矿分析方法、铜及铜合金化学分析方法、银化学分析方法系列标准等多个大项；主持起草的行业阴极铜化学分析方法标准、银精矿化学分析方法系列标准等大项；参加起草的分析检测方面的标准达三十多项。</w:t>
      </w:r>
      <w:r>
        <w:rPr>
          <w:rFonts w:hint="eastAsia" w:ascii="宋体" w:hAnsi="宋体" w:cs="Times New Roman"/>
          <w:color w:val="auto"/>
          <w:sz w:val="21"/>
          <w:szCs w:val="21"/>
        </w:rPr>
        <w:t>公司拥有电感耦合等离子体原子发射光谱仪、</w:t>
      </w:r>
      <w:r>
        <w:rPr>
          <w:rFonts w:hint="eastAsia" w:ascii="宋体" w:hAnsi="宋体" w:cs="Times New Roman"/>
          <w:color w:val="auto"/>
          <w:sz w:val="21"/>
          <w:szCs w:val="21"/>
          <w:lang w:val="en-US" w:eastAsia="zh-CN"/>
        </w:rPr>
        <w:t>直读光谱仪、X荧光光谱仪、</w:t>
      </w:r>
      <w:r>
        <w:rPr>
          <w:rFonts w:hint="eastAsia" w:ascii="宋体" w:hAnsi="宋体" w:cs="Times New Roman"/>
          <w:color w:val="auto"/>
          <w:sz w:val="21"/>
          <w:szCs w:val="21"/>
        </w:rPr>
        <w:t>火焰原子吸收光谱仪、电感耦合等离子体质谱仪、原子荧光光谱仪</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离子色谱仪、测汞仪</w:t>
      </w:r>
      <w:r>
        <w:rPr>
          <w:rFonts w:hint="eastAsia" w:ascii="宋体" w:hAnsi="宋体" w:cs="Times New Roman"/>
          <w:color w:val="auto"/>
          <w:sz w:val="21"/>
          <w:szCs w:val="21"/>
        </w:rPr>
        <w:t>等具备科学研究所需的仪器设备。</w:t>
      </w:r>
      <w:r>
        <w:rPr>
          <w:rFonts w:hint="eastAsia"/>
          <w:sz w:val="21"/>
          <w:szCs w:val="21"/>
        </w:rPr>
        <w:t>实验室拥有丰富工作经验的技术人员和科研团队，具有较强的检测分析操作经验和深入研究的能力，拥有制定该方法必需的环境、设备。</w:t>
      </w:r>
    </w:p>
    <w:p w14:paraId="1098DD18">
      <w:pPr>
        <w:spacing w:line="240" w:lineRule="auto"/>
        <w:ind w:firstLine="0" w:firstLineChars="0"/>
        <w:jc w:val="left"/>
        <w:rPr>
          <w:rFonts w:hint="eastAsia" w:ascii="黑体" w:hAnsi="黑体" w:eastAsia="黑体" w:cs="黑体"/>
          <w:sz w:val="21"/>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.2 主要工作成员所负责的工作情况</w:t>
      </w:r>
    </w:p>
    <w:p w14:paraId="401B886F">
      <w:pPr>
        <w:spacing w:line="240" w:lineRule="auto"/>
        <w:ind w:firstLine="441" w:firstLineChars="210"/>
        <w:rPr>
          <w:sz w:val="21"/>
          <w:szCs w:val="21"/>
        </w:rPr>
      </w:pPr>
      <w:r>
        <w:rPr>
          <w:rFonts w:hint="eastAsia"/>
          <w:sz w:val="21"/>
          <w:szCs w:val="21"/>
        </w:rPr>
        <w:t>本文件由1</w:t>
      </w:r>
      <w:r>
        <w:rPr>
          <w:rFonts w:hint="eastAsia"/>
          <w:sz w:val="21"/>
          <w:szCs w:val="21"/>
          <w:lang w:val="en-US" w:eastAsia="zh-CN"/>
        </w:rPr>
        <w:t>5</w:t>
      </w:r>
      <w:r>
        <w:rPr>
          <w:rFonts w:hint="eastAsia"/>
          <w:sz w:val="21"/>
          <w:szCs w:val="21"/>
        </w:rPr>
        <w:t>家单位共同参与起草。主要起草人及工作职责见表1。</w:t>
      </w:r>
    </w:p>
    <w:p w14:paraId="267C9F11">
      <w:pPr>
        <w:ind w:firstLine="770" w:firstLineChars="367"/>
        <w:jc w:val="center"/>
        <w:rPr>
          <w:rFonts w:hint="eastAsia" w:ascii="黑体" w:hAnsi="黑体" w:eastAsia="黑体" w:cs="黑体"/>
          <w:sz w:val="21"/>
          <w:szCs w:val="21"/>
        </w:rPr>
      </w:pPr>
      <w:r>
        <w:rPr>
          <w:rFonts w:hint="eastAsia" w:ascii="黑体" w:hAnsi="黑体" w:eastAsia="黑体" w:cs="黑体"/>
          <w:sz w:val="21"/>
          <w:szCs w:val="21"/>
        </w:rPr>
        <w:t>表1  本文件主要起草人及工作职责</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072"/>
        <w:gridCol w:w="1842"/>
        <w:gridCol w:w="4371"/>
      </w:tblGrid>
      <w:tr w14:paraId="55F5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6138E291">
            <w:pPr>
              <w:spacing w:line="240" w:lineRule="auto"/>
              <w:ind w:firstLine="0" w:firstLineChars="0"/>
              <w:jc w:val="center"/>
              <w:rPr>
                <w:sz w:val="18"/>
                <w:szCs w:val="18"/>
              </w:rPr>
            </w:pPr>
            <w:r>
              <w:rPr>
                <w:sz w:val="18"/>
                <w:szCs w:val="18"/>
              </w:rPr>
              <w:t>序号</w:t>
            </w:r>
          </w:p>
        </w:tc>
        <w:tc>
          <w:tcPr>
            <w:tcW w:w="1549" w:type="pct"/>
            <w:vAlign w:val="center"/>
          </w:tcPr>
          <w:p w14:paraId="30B979BA">
            <w:pPr>
              <w:spacing w:line="240" w:lineRule="auto"/>
              <w:ind w:firstLine="0" w:firstLineChars="0"/>
              <w:jc w:val="center"/>
              <w:rPr>
                <w:sz w:val="18"/>
                <w:szCs w:val="18"/>
              </w:rPr>
            </w:pPr>
            <w:r>
              <w:rPr>
                <w:sz w:val="18"/>
                <w:szCs w:val="18"/>
              </w:rPr>
              <w:t>单位名称</w:t>
            </w:r>
          </w:p>
        </w:tc>
        <w:tc>
          <w:tcPr>
            <w:tcW w:w="929" w:type="pct"/>
            <w:vAlign w:val="center"/>
          </w:tcPr>
          <w:p w14:paraId="012D94B8">
            <w:pPr>
              <w:spacing w:line="240" w:lineRule="auto"/>
              <w:ind w:firstLine="0" w:firstLineChars="0"/>
              <w:jc w:val="center"/>
              <w:rPr>
                <w:sz w:val="18"/>
                <w:szCs w:val="18"/>
              </w:rPr>
            </w:pPr>
            <w:r>
              <w:rPr>
                <w:sz w:val="18"/>
                <w:szCs w:val="18"/>
              </w:rPr>
              <w:t>人员</w:t>
            </w:r>
          </w:p>
        </w:tc>
        <w:tc>
          <w:tcPr>
            <w:tcW w:w="2204" w:type="pct"/>
            <w:vAlign w:val="center"/>
          </w:tcPr>
          <w:p w14:paraId="475CBA71">
            <w:pPr>
              <w:spacing w:line="240" w:lineRule="auto"/>
              <w:ind w:firstLine="0" w:firstLineChars="0"/>
              <w:jc w:val="center"/>
              <w:rPr>
                <w:sz w:val="18"/>
                <w:szCs w:val="18"/>
              </w:rPr>
            </w:pPr>
            <w:r>
              <w:rPr>
                <w:sz w:val="18"/>
                <w:szCs w:val="18"/>
              </w:rPr>
              <w:t>分工</w:t>
            </w:r>
          </w:p>
        </w:tc>
      </w:tr>
      <w:tr w14:paraId="0961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31804064">
            <w:pPr>
              <w:spacing w:line="240" w:lineRule="auto"/>
              <w:ind w:firstLine="0" w:firstLineChars="0"/>
              <w:jc w:val="center"/>
              <w:rPr>
                <w:sz w:val="18"/>
                <w:szCs w:val="18"/>
              </w:rPr>
            </w:pPr>
            <w:r>
              <w:rPr>
                <w:rFonts w:hint="eastAsia"/>
                <w:sz w:val="18"/>
                <w:szCs w:val="18"/>
              </w:rPr>
              <w:t>1</w:t>
            </w:r>
          </w:p>
        </w:tc>
        <w:tc>
          <w:tcPr>
            <w:tcW w:w="1549" w:type="pct"/>
            <w:vAlign w:val="center"/>
          </w:tcPr>
          <w:p w14:paraId="3A33FD93">
            <w:pPr>
              <w:widowControl/>
              <w:ind w:firstLine="0" w:firstLineChars="0"/>
              <w:jc w:val="left"/>
              <w:textAlignment w:val="center"/>
              <w:rPr>
                <w:sz w:val="18"/>
                <w:szCs w:val="18"/>
              </w:rPr>
            </w:pPr>
            <w:r>
              <w:rPr>
                <w:rFonts w:hint="eastAsia"/>
                <w:sz w:val="18"/>
                <w:szCs w:val="18"/>
              </w:rPr>
              <w:t>江西铜业股份有限公司</w:t>
            </w:r>
          </w:p>
        </w:tc>
        <w:tc>
          <w:tcPr>
            <w:tcW w:w="929" w:type="pct"/>
            <w:vAlign w:val="center"/>
          </w:tcPr>
          <w:p w14:paraId="3AE353AB">
            <w:pPr>
              <w:spacing w:line="240" w:lineRule="auto"/>
              <w:ind w:firstLine="0" w:firstLineChars="0"/>
              <w:jc w:val="left"/>
              <w:rPr>
                <w:rFonts w:hint="default" w:eastAsia="宋体"/>
                <w:sz w:val="18"/>
                <w:szCs w:val="18"/>
                <w:lang w:val="en-US" w:eastAsia="zh-CN"/>
              </w:rPr>
            </w:pPr>
            <w:r>
              <w:rPr>
                <w:rFonts w:hint="eastAsia"/>
                <w:color w:val="FF0000"/>
                <w:sz w:val="18"/>
                <w:szCs w:val="18"/>
                <w:lang w:val="en-US" w:eastAsia="zh-CN"/>
              </w:rPr>
              <w:t>荣莎莎、张千强、沈广鑫、汪廷龙、杨师同、</w:t>
            </w:r>
            <w:r>
              <w:rPr>
                <w:rFonts w:hint="eastAsia"/>
                <w:color w:val="0000FF"/>
                <w:sz w:val="18"/>
                <w:szCs w:val="18"/>
                <w:lang w:val="en-US" w:eastAsia="zh-CN"/>
              </w:rPr>
              <w:t>陈红、康广利</w:t>
            </w:r>
            <w:bookmarkStart w:id="22" w:name="_GoBack"/>
            <w:bookmarkEnd w:id="22"/>
          </w:p>
        </w:tc>
        <w:tc>
          <w:tcPr>
            <w:tcW w:w="2204" w:type="pct"/>
            <w:vAlign w:val="center"/>
          </w:tcPr>
          <w:p w14:paraId="20928AF2">
            <w:pPr>
              <w:spacing w:line="240" w:lineRule="auto"/>
              <w:ind w:firstLine="0" w:firstLineChars="0"/>
              <w:jc w:val="left"/>
              <w:rPr>
                <w:sz w:val="18"/>
                <w:szCs w:val="18"/>
              </w:rPr>
            </w:pPr>
            <w:r>
              <w:rPr>
                <w:sz w:val="18"/>
                <w:szCs w:val="18"/>
              </w:rPr>
              <w:t>负责调研、负责全过程的标准编制、标准起草、协调工作</w:t>
            </w:r>
          </w:p>
        </w:tc>
      </w:tr>
      <w:tr w14:paraId="5059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6B3A99CD">
            <w:pPr>
              <w:spacing w:line="240" w:lineRule="auto"/>
              <w:ind w:firstLine="0" w:firstLineChars="0"/>
              <w:jc w:val="center"/>
              <w:rPr>
                <w:sz w:val="18"/>
                <w:szCs w:val="18"/>
              </w:rPr>
            </w:pPr>
            <w:r>
              <w:rPr>
                <w:rFonts w:hint="eastAsia"/>
                <w:sz w:val="18"/>
                <w:szCs w:val="18"/>
              </w:rPr>
              <w:t>2</w:t>
            </w:r>
          </w:p>
        </w:tc>
        <w:tc>
          <w:tcPr>
            <w:tcW w:w="1549" w:type="pct"/>
            <w:vAlign w:val="center"/>
          </w:tcPr>
          <w:p w14:paraId="3E545680">
            <w:pPr>
              <w:widowControl/>
              <w:ind w:firstLine="0" w:firstLineChars="0"/>
              <w:jc w:val="left"/>
              <w:textAlignment w:val="center"/>
              <w:rPr>
                <w:rFonts w:hint="eastAsia"/>
                <w:sz w:val="18"/>
                <w:szCs w:val="18"/>
              </w:rPr>
            </w:pPr>
            <w:r>
              <w:rPr>
                <w:rFonts w:hint="eastAsia"/>
                <w:sz w:val="18"/>
                <w:szCs w:val="18"/>
                <w:lang w:val="en-US" w:eastAsia="zh-CN"/>
              </w:rPr>
              <w:t>铜陵有色金属集团控股有限公司</w:t>
            </w:r>
          </w:p>
        </w:tc>
        <w:tc>
          <w:tcPr>
            <w:tcW w:w="929" w:type="pct"/>
            <w:vAlign w:val="center"/>
          </w:tcPr>
          <w:p w14:paraId="6411148C">
            <w:pPr>
              <w:widowControl/>
              <w:ind w:firstLine="0" w:firstLineChars="0"/>
              <w:jc w:val="left"/>
              <w:textAlignment w:val="center"/>
              <w:rPr>
                <w:rFonts w:hint="default"/>
                <w:sz w:val="18"/>
                <w:szCs w:val="18"/>
                <w:lang w:val="en-US" w:eastAsia="zh-CN"/>
              </w:rPr>
            </w:pPr>
            <w:r>
              <w:rPr>
                <w:rFonts w:hint="eastAsia"/>
                <w:sz w:val="18"/>
                <w:szCs w:val="18"/>
                <w:lang w:val="en-US" w:eastAsia="zh-CN"/>
              </w:rPr>
              <w:t>程晓莹、郑旭、张琦</w:t>
            </w:r>
          </w:p>
        </w:tc>
        <w:tc>
          <w:tcPr>
            <w:tcW w:w="2204" w:type="pct"/>
            <w:vAlign w:val="center"/>
          </w:tcPr>
          <w:p w14:paraId="687EC6E4">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p>
        </w:tc>
      </w:tr>
      <w:tr w14:paraId="4C47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57B4EE15">
            <w:pPr>
              <w:spacing w:line="240" w:lineRule="auto"/>
              <w:ind w:firstLine="0" w:firstLineChars="0"/>
              <w:jc w:val="center"/>
              <w:rPr>
                <w:sz w:val="18"/>
                <w:szCs w:val="18"/>
              </w:rPr>
            </w:pPr>
            <w:r>
              <w:rPr>
                <w:rFonts w:hint="eastAsia"/>
                <w:sz w:val="18"/>
                <w:szCs w:val="18"/>
              </w:rPr>
              <w:t>3</w:t>
            </w:r>
          </w:p>
        </w:tc>
        <w:tc>
          <w:tcPr>
            <w:tcW w:w="1549" w:type="pct"/>
            <w:vAlign w:val="center"/>
          </w:tcPr>
          <w:p w14:paraId="33B7367F">
            <w:pPr>
              <w:widowControl/>
              <w:ind w:firstLine="0" w:firstLineChars="0"/>
              <w:jc w:val="left"/>
              <w:textAlignment w:val="center"/>
              <w:rPr>
                <w:rFonts w:hint="eastAsia"/>
                <w:sz w:val="18"/>
                <w:szCs w:val="18"/>
              </w:rPr>
            </w:pPr>
            <w:r>
              <w:rPr>
                <w:rFonts w:hint="eastAsia"/>
                <w:sz w:val="18"/>
                <w:szCs w:val="18"/>
                <w:lang w:val="en-US" w:eastAsia="zh-CN"/>
              </w:rPr>
              <w:t>福建紫金矿冶测试技术有限公司</w:t>
            </w:r>
          </w:p>
        </w:tc>
        <w:tc>
          <w:tcPr>
            <w:tcW w:w="929" w:type="pct"/>
            <w:vAlign w:val="center"/>
          </w:tcPr>
          <w:p w14:paraId="24486412">
            <w:pPr>
              <w:widowControl/>
              <w:ind w:firstLine="0" w:firstLineChars="0"/>
              <w:jc w:val="left"/>
              <w:textAlignment w:val="center"/>
              <w:rPr>
                <w:rFonts w:hint="default"/>
                <w:sz w:val="18"/>
                <w:szCs w:val="18"/>
                <w:lang w:val="en-US" w:eastAsia="zh-CN"/>
              </w:rPr>
            </w:pPr>
            <w:r>
              <w:rPr>
                <w:rFonts w:hint="eastAsia"/>
                <w:sz w:val="18"/>
                <w:szCs w:val="18"/>
                <w:lang w:val="en-US" w:eastAsia="zh-CN"/>
              </w:rPr>
              <w:t>陈祝海、张顺娘、罗荣根</w:t>
            </w:r>
          </w:p>
        </w:tc>
        <w:tc>
          <w:tcPr>
            <w:tcW w:w="2204" w:type="pct"/>
            <w:vAlign w:val="center"/>
          </w:tcPr>
          <w:p w14:paraId="70C009AB">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p>
        </w:tc>
      </w:tr>
      <w:tr w14:paraId="079A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004EBE45">
            <w:pPr>
              <w:spacing w:line="240" w:lineRule="auto"/>
              <w:ind w:firstLine="0" w:firstLineChars="0"/>
              <w:jc w:val="center"/>
              <w:rPr>
                <w:sz w:val="18"/>
                <w:szCs w:val="18"/>
              </w:rPr>
            </w:pPr>
            <w:r>
              <w:rPr>
                <w:rFonts w:hint="eastAsia"/>
                <w:sz w:val="18"/>
                <w:szCs w:val="18"/>
              </w:rPr>
              <w:t>4</w:t>
            </w:r>
          </w:p>
        </w:tc>
        <w:tc>
          <w:tcPr>
            <w:tcW w:w="1549" w:type="pct"/>
            <w:vAlign w:val="center"/>
          </w:tcPr>
          <w:p w14:paraId="3C954187">
            <w:pPr>
              <w:widowControl/>
              <w:ind w:firstLine="0" w:firstLineChars="0"/>
              <w:jc w:val="left"/>
              <w:textAlignment w:val="center"/>
              <w:rPr>
                <w:rFonts w:hint="eastAsia"/>
                <w:sz w:val="18"/>
                <w:szCs w:val="18"/>
                <w:lang w:eastAsia="zh-CN"/>
              </w:rPr>
            </w:pPr>
            <w:r>
              <w:rPr>
                <w:rFonts w:hint="eastAsia"/>
                <w:sz w:val="18"/>
                <w:szCs w:val="18"/>
                <w:lang w:val="en-US" w:eastAsia="zh-CN"/>
              </w:rPr>
              <w:t>山东中金岭南铜业有限责任公司</w:t>
            </w:r>
          </w:p>
        </w:tc>
        <w:tc>
          <w:tcPr>
            <w:tcW w:w="929" w:type="pct"/>
            <w:vAlign w:val="center"/>
          </w:tcPr>
          <w:p w14:paraId="22E5BB28">
            <w:pPr>
              <w:widowControl/>
              <w:ind w:firstLine="0" w:firstLineChars="0"/>
              <w:jc w:val="left"/>
              <w:textAlignment w:val="center"/>
              <w:rPr>
                <w:rFonts w:hint="default"/>
                <w:sz w:val="18"/>
                <w:szCs w:val="18"/>
                <w:lang w:val="en-US" w:eastAsia="zh-CN"/>
              </w:rPr>
            </w:pPr>
            <w:r>
              <w:rPr>
                <w:rFonts w:hint="eastAsia"/>
                <w:sz w:val="18"/>
                <w:szCs w:val="18"/>
                <w:lang w:val="en-US" w:eastAsia="zh-CN"/>
              </w:rPr>
              <w:t>任民  谭秀丽</w:t>
            </w:r>
          </w:p>
        </w:tc>
        <w:tc>
          <w:tcPr>
            <w:tcW w:w="2204" w:type="pct"/>
            <w:vAlign w:val="center"/>
          </w:tcPr>
          <w:p w14:paraId="5C612360">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p>
        </w:tc>
      </w:tr>
      <w:tr w14:paraId="3179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13599600">
            <w:pPr>
              <w:spacing w:line="240" w:lineRule="auto"/>
              <w:ind w:firstLine="0" w:firstLineChars="0"/>
              <w:jc w:val="center"/>
              <w:rPr>
                <w:sz w:val="18"/>
                <w:szCs w:val="18"/>
              </w:rPr>
            </w:pPr>
            <w:r>
              <w:rPr>
                <w:rFonts w:hint="eastAsia"/>
                <w:sz w:val="18"/>
                <w:szCs w:val="18"/>
              </w:rPr>
              <w:t>5</w:t>
            </w:r>
          </w:p>
        </w:tc>
        <w:tc>
          <w:tcPr>
            <w:tcW w:w="1549" w:type="pct"/>
            <w:vAlign w:val="center"/>
          </w:tcPr>
          <w:p w14:paraId="5A60B5CC">
            <w:pPr>
              <w:widowControl/>
              <w:ind w:firstLine="0" w:firstLineChars="0"/>
              <w:jc w:val="left"/>
              <w:textAlignment w:val="center"/>
              <w:rPr>
                <w:rFonts w:hint="eastAsia"/>
                <w:sz w:val="18"/>
                <w:szCs w:val="18"/>
                <w:lang w:eastAsia="zh-CN"/>
              </w:rPr>
            </w:pPr>
            <w:r>
              <w:rPr>
                <w:rFonts w:hint="eastAsia"/>
                <w:sz w:val="18"/>
                <w:szCs w:val="18"/>
                <w:lang w:val="en-US" w:eastAsia="zh-CN"/>
              </w:rPr>
              <w:t>葫芦岛市锌业股份有限公司</w:t>
            </w:r>
          </w:p>
        </w:tc>
        <w:tc>
          <w:tcPr>
            <w:tcW w:w="929" w:type="pct"/>
            <w:vAlign w:val="center"/>
          </w:tcPr>
          <w:p w14:paraId="6AA82635">
            <w:pPr>
              <w:widowControl/>
              <w:ind w:firstLine="0" w:firstLineChars="0"/>
              <w:jc w:val="left"/>
              <w:textAlignment w:val="center"/>
              <w:rPr>
                <w:rFonts w:hint="default"/>
                <w:sz w:val="18"/>
                <w:szCs w:val="18"/>
                <w:lang w:val="en-US" w:eastAsia="zh-CN"/>
              </w:rPr>
            </w:pPr>
            <w:r>
              <w:rPr>
                <w:rFonts w:hint="eastAsia"/>
                <w:sz w:val="18"/>
                <w:szCs w:val="18"/>
                <w:lang w:val="en-US" w:eastAsia="zh-CN"/>
              </w:rPr>
              <w:t>高霞 马云飞</w:t>
            </w:r>
          </w:p>
        </w:tc>
        <w:tc>
          <w:tcPr>
            <w:tcW w:w="2204" w:type="pct"/>
            <w:vAlign w:val="center"/>
          </w:tcPr>
          <w:p w14:paraId="5A4DDDE9">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p>
        </w:tc>
      </w:tr>
      <w:tr w14:paraId="201F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2EDD9524">
            <w:pPr>
              <w:spacing w:line="240" w:lineRule="auto"/>
              <w:ind w:firstLine="0" w:firstLineChars="0"/>
              <w:jc w:val="center"/>
              <w:rPr>
                <w:sz w:val="18"/>
                <w:szCs w:val="18"/>
              </w:rPr>
            </w:pPr>
            <w:r>
              <w:rPr>
                <w:rFonts w:hint="eastAsia"/>
                <w:sz w:val="18"/>
                <w:szCs w:val="18"/>
              </w:rPr>
              <w:t>6</w:t>
            </w:r>
          </w:p>
        </w:tc>
        <w:tc>
          <w:tcPr>
            <w:tcW w:w="1549" w:type="pct"/>
            <w:vAlign w:val="center"/>
          </w:tcPr>
          <w:p w14:paraId="2353985F">
            <w:pPr>
              <w:widowControl/>
              <w:ind w:firstLine="0" w:firstLineChars="0"/>
              <w:jc w:val="left"/>
              <w:textAlignment w:val="center"/>
              <w:rPr>
                <w:rFonts w:hint="eastAsia"/>
                <w:sz w:val="18"/>
                <w:szCs w:val="18"/>
              </w:rPr>
            </w:pPr>
            <w:r>
              <w:rPr>
                <w:rFonts w:hint="eastAsia"/>
                <w:sz w:val="18"/>
                <w:szCs w:val="18"/>
                <w:lang w:val="en-US" w:eastAsia="zh-CN"/>
              </w:rPr>
              <w:t>北方铜业股份有限公司</w:t>
            </w:r>
          </w:p>
        </w:tc>
        <w:tc>
          <w:tcPr>
            <w:tcW w:w="929" w:type="pct"/>
            <w:vAlign w:val="center"/>
          </w:tcPr>
          <w:p w14:paraId="34677647">
            <w:pPr>
              <w:widowControl/>
              <w:ind w:firstLine="0" w:firstLineChars="0"/>
              <w:jc w:val="left"/>
              <w:textAlignment w:val="center"/>
              <w:rPr>
                <w:rFonts w:hint="default"/>
                <w:sz w:val="18"/>
                <w:szCs w:val="18"/>
                <w:lang w:val="en-US" w:eastAsia="zh-CN"/>
              </w:rPr>
            </w:pPr>
            <w:r>
              <w:rPr>
                <w:rFonts w:hint="eastAsia"/>
                <w:sz w:val="18"/>
                <w:szCs w:val="18"/>
                <w:lang w:val="en-US" w:eastAsia="zh-CN"/>
              </w:rPr>
              <w:t>孙嘉莹</w:t>
            </w:r>
          </w:p>
        </w:tc>
        <w:tc>
          <w:tcPr>
            <w:tcW w:w="2204" w:type="pct"/>
            <w:vAlign w:val="center"/>
          </w:tcPr>
          <w:p w14:paraId="3DA3EBA1">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r>
              <w:rPr>
                <w:sz w:val="18"/>
                <w:szCs w:val="18"/>
              </w:rPr>
              <w:t>证数据</w:t>
            </w:r>
          </w:p>
        </w:tc>
      </w:tr>
      <w:tr w14:paraId="4A12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66845028">
            <w:pPr>
              <w:spacing w:line="240" w:lineRule="auto"/>
              <w:ind w:firstLine="0" w:firstLineChars="0"/>
              <w:jc w:val="center"/>
              <w:rPr>
                <w:sz w:val="18"/>
                <w:szCs w:val="18"/>
              </w:rPr>
            </w:pPr>
            <w:r>
              <w:rPr>
                <w:rFonts w:hint="eastAsia"/>
                <w:sz w:val="18"/>
                <w:szCs w:val="18"/>
              </w:rPr>
              <w:t>7</w:t>
            </w:r>
          </w:p>
        </w:tc>
        <w:tc>
          <w:tcPr>
            <w:tcW w:w="1549" w:type="pct"/>
            <w:vAlign w:val="center"/>
          </w:tcPr>
          <w:p w14:paraId="06EB8403">
            <w:pPr>
              <w:widowControl/>
              <w:ind w:firstLine="0" w:firstLineChars="0"/>
              <w:jc w:val="left"/>
              <w:textAlignment w:val="center"/>
              <w:rPr>
                <w:rFonts w:hint="eastAsia"/>
                <w:sz w:val="18"/>
                <w:szCs w:val="18"/>
              </w:rPr>
            </w:pPr>
            <w:r>
              <w:rPr>
                <w:rFonts w:hint="eastAsia"/>
                <w:sz w:val="18"/>
                <w:szCs w:val="18"/>
                <w:lang w:val="en-US" w:eastAsia="zh-CN"/>
              </w:rPr>
              <w:t>山东恒邦冶炼股份有限公司</w:t>
            </w:r>
          </w:p>
        </w:tc>
        <w:tc>
          <w:tcPr>
            <w:tcW w:w="929" w:type="pct"/>
            <w:vAlign w:val="center"/>
          </w:tcPr>
          <w:p w14:paraId="12659B2B">
            <w:pPr>
              <w:widowControl/>
              <w:ind w:firstLine="0" w:firstLineChars="0"/>
              <w:jc w:val="left"/>
              <w:textAlignment w:val="center"/>
              <w:rPr>
                <w:rFonts w:hint="default"/>
                <w:sz w:val="18"/>
                <w:szCs w:val="18"/>
                <w:lang w:val="en-US" w:eastAsia="zh-CN"/>
              </w:rPr>
            </w:pPr>
            <w:r>
              <w:rPr>
                <w:rFonts w:hint="eastAsia"/>
                <w:sz w:val="18"/>
                <w:szCs w:val="18"/>
                <w:lang w:val="en-US" w:eastAsia="zh-CN"/>
              </w:rPr>
              <w:t>王畯 李昀姝</w:t>
            </w:r>
          </w:p>
        </w:tc>
        <w:tc>
          <w:tcPr>
            <w:tcW w:w="2204" w:type="pct"/>
            <w:vAlign w:val="center"/>
          </w:tcPr>
          <w:p w14:paraId="69EA5317">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r>
              <w:rPr>
                <w:sz w:val="18"/>
                <w:szCs w:val="18"/>
              </w:rPr>
              <w:t>验证数据</w:t>
            </w:r>
          </w:p>
        </w:tc>
      </w:tr>
      <w:tr w14:paraId="792E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651A3D55">
            <w:pPr>
              <w:spacing w:line="240" w:lineRule="auto"/>
              <w:ind w:firstLine="0" w:firstLineChars="0"/>
              <w:jc w:val="center"/>
              <w:rPr>
                <w:sz w:val="18"/>
                <w:szCs w:val="18"/>
              </w:rPr>
            </w:pPr>
            <w:r>
              <w:rPr>
                <w:rFonts w:hint="eastAsia"/>
                <w:sz w:val="18"/>
                <w:szCs w:val="18"/>
              </w:rPr>
              <w:t>8</w:t>
            </w:r>
          </w:p>
        </w:tc>
        <w:tc>
          <w:tcPr>
            <w:tcW w:w="1549" w:type="pct"/>
            <w:vAlign w:val="center"/>
          </w:tcPr>
          <w:p w14:paraId="3276733B">
            <w:pPr>
              <w:widowControl/>
              <w:ind w:firstLine="0" w:firstLineChars="0"/>
              <w:jc w:val="left"/>
              <w:textAlignment w:val="center"/>
              <w:rPr>
                <w:rFonts w:hint="eastAsia"/>
                <w:sz w:val="18"/>
                <w:szCs w:val="18"/>
              </w:rPr>
            </w:pPr>
            <w:r>
              <w:rPr>
                <w:rFonts w:hint="eastAsia"/>
                <w:sz w:val="18"/>
                <w:szCs w:val="18"/>
                <w:lang w:val="en-US" w:eastAsia="zh-CN"/>
              </w:rPr>
              <w:t>湖南有色金属研究院有限责任公司</w:t>
            </w:r>
          </w:p>
        </w:tc>
        <w:tc>
          <w:tcPr>
            <w:tcW w:w="929" w:type="pct"/>
            <w:vAlign w:val="center"/>
          </w:tcPr>
          <w:p w14:paraId="692D9508">
            <w:pPr>
              <w:widowControl/>
              <w:ind w:firstLine="0" w:firstLineChars="0"/>
              <w:jc w:val="left"/>
              <w:textAlignment w:val="center"/>
              <w:rPr>
                <w:rFonts w:hint="default"/>
                <w:sz w:val="18"/>
                <w:szCs w:val="18"/>
                <w:lang w:val="en-US" w:eastAsia="zh-CN"/>
              </w:rPr>
            </w:pPr>
            <w:r>
              <w:rPr>
                <w:rFonts w:hint="eastAsia"/>
                <w:sz w:val="18"/>
                <w:szCs w:val="18"/>
                <w:lang w:val="en-US" w:eastAsia="zh-CN"/>
              </w:rPr>
              <w:t>张雪莲 陈涓</w:t>
            </w:r>
          </w:p>
        </w:tc>
        <w:tc>
          <w:tcPr>
            <w:tcW w:w="2204" w:type="pct"/>
            <w:vAlign w:val="center"/>
          </w:tcPr>
          <w:p w14:paraId="0D1CA0A7">
            <w:pPr>
              <w:spacing w:line="240" w:lineRule="auto"/>
              <w:ind w:firstLine="0" w:firstLineChars="0"/>
              <w:jc w:val="left"/>
              <w:rPr>
                <w:sz w:val="18"/>
                <w:szCs w:val="18"/>
              </w:rPr>
            </w:pPr>
            <w:r>
              <w:rPr>
                <w:rFonts w:hint="eastAsia"/>
                <w:sz w:val="18"/>
                <w:szCs w:val="18"/>
              </w:rPr>
              <w:t>一验单位，负责对主起草单位试验报告中方法条件试验、精密度、准确度试验进行验证</w:t>
            </w:r>
          </w:p>
        </w:tc>
      </w:tr>
      <w:tr w14:paraId="25BE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1E258325">
            <w:pPr>
              <w:spacing w:line="240" w:lineRule="auto"/>
              <w:ind w:firstLine="0" w:firstLineChars="0"/>
              <w:jc w:val="center"/>
              <w:rPr>
                <w:sz w:val="18"/>
                <w:szCs w:val="18"/>
              </w:rPr>
            </w:pPr>
            <w:r>
              <w:rPr>
                <w:rFonts w:hint="eastAsia"/>
                <w:sz w:val="18"/>
                <w:szCs w:val="18"/>
              </w:rPr>
              <w:t>9</w:t>
            </w:r>
          </w:p>
        </w:tc>
        <w:tc>
          <w:tcPr>
            <w:tcW w:w="1549" w:type="pct"/>
            <w:vAlign w:val="center"/>
          </w:tcPr>
          <w:p w14:paraId="1F3272F4">
            <w:pPr>
              <w:widowControl/>
              <w:ind w:firstLine="0" w:firstLineChars="0"/>
              <w:jc w:val="left"/>
              <w:textAlignment w:val="center"/>
              <w:rPr>
                <w:rFonts w:hint="eastAsia"/>
                <w:sz w:val="18"/>
                <w:szCs w:val="18"/>
              </w:rPr>
            </w:pPr>
            <w:r>
              <w:rPr>
                <w:rFonts w:hint="eastAsia"/>
                <w:sz w:val="18"/>
                <w:szCs w:val="18"/>
                <w:lang w:val="en-US" w:eastAsia="zh-CN"/>
              </w:rPr>
              <w:t>金川集团股份有限公司</w:t>
            </w:r>
          </w:p>
        </w:tc>
        <w:tc>
          <w:tcPr>
            <w:tcW w:w="929" w:type="pct"/>
            <w:vAlign w:val="center"/>
          </w:tcPr>
          <w:p w14:paraId="4B883AF2">
            <w:pPr>
              <w:widowControl/>
              <w:ind w:firstLine="0" w:firstLineChars="0"/>
              <w:jc w:val="left"/>
              <w:textAlignment w:val="center"/>
              <w:rPr>
                <w:rFonts w:hint="default"/>
                <w:sz w:val="18"/>
                <w:szCs w:val="18"/>
                <w:lang w:val="en-US" w:eastAsia="zh-CN"/>
              </w:rPr>
            </w:pPr>
            <w:r>
              <w:rPr>
                <w:rFonts w:hint="eastAsia"/>
                <w:sz w:val="18"/>
                <w:szCs w:val="18"/>
                <w:lang w:val="en-US" w:eastAsia="zh-CN"/>
              </w:rPr>
              <w:t>任利华  金亚楠</w:t>
            </w:r>
          </w:p>
        </w:tc>
        <w:tc>
          <w:tcPr>
            <w:tcW w:w="2204" w:type="pct"/>
          </w:tcPr>
          <w:p w14:paraId="42C8FB5C">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6314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vAlign w:val="center"/>
          </w:tcPr>
          <w:p w14:paraId="3B2E844D">
            <w:pPr>
              <w:spacing w:line="240" w:lineRule="auto"/>
              <w:ind w:firstLine="0" w:firstLineChars="0"/>
              <w:jc w:val="center"/>
              <w:rPr>
                <w:sz w:val="18"/>
                <w:szCs w:val="18"/>
              </w:rPr>
            </w:pPr>
            <w:r>
              <w:rPr>
                <w:rFonts w:hint="eastAsia"/>
                <w:sz w:val="18"/>
                <w:szCs w:val="18"/>
              </w:rPr>
              <w:t>10</w:t>
            </w:r>
          </w:p>
        </w:tc>
        <w:tc>
          <w:tcPr>
            <w:tcW w:w="1549" w:type="pct"/>
            <w:shd w:val="clear" w:color="auto" w:fill="auto"/>
            <w:vAlign w:val="center"/>
          </w:tcPr>
          <w:p w14:paraId="1FB3F4BC">
            <w:pPr>
              <w:widowControl/>
              <w:ind w:firstLine="0" w:firstLineChars="0"/>
              <w:jc w:val="left"/>
              <w:textAlignment w:val="center"/>
              <w:rPr>
                <w:rFonts w:hint="eastAsia"/>
                <w:sz w:val="18"/>
                <w:szCs w:val="18"/>
              </w:rPr>
            </w:pPr>
            <w:r>
              <w:rPr>
                <w:rFonts w:hint="eastAsia"/>
                <w:sz w:val="18"/>
                <w:szCs w:val="18"/>
                <w:lang w:val="en-US" w:eastAsia="zh-CN"/>
              </w:rPr>
              <w:t>五矿铜业(湖南)有限公司</w:t>
            </w:r>
          </w:p>
        </w:tc>
        <w:tc>
          <w:tcPr>
            <w:tcW w:w="929" w:type="pct"/>
            <w:shd w:val="clear" w:color="auto" w:fill="auto"/>
            <w:vAlign w:val="center"/>
          </w:tcPr>
          <w:p w14:paraId="0601D294">
            <w:pPr>
              <w:widowControl/>
              <w:ind w:firstLine="0" w:firstLineChars="0"/>
              <w:jc w:val="left"/>
              <w:textAlignment w:val="center"/>
              <w:rPr>
                <w:rFonts w:hint="default"/>
                <w:sz w:val="18"/>
                <w:szCs w:val="18"/>
                <w:lang w:val="en-US" w:eastAsia="zh-CN"/>
              </w:rPr>
            </w:pPr>
            <w:r>
              <w:rPr>
                <w:rFonts w:hint="eastAsia"/>
                <w:sz w:val="18"/>
                <w:szCs w:val="18"/>
                <w:lang w:val="en-US" w:eastAsia="zh-CN"/>
              </w:rPr>
              <w:t>谢昆良 陆莉</w:t>
            </w:r>
          </w:p>
        </w:tc>
        <w:tc>
          <w:tcPr>
            <w:tcW w:w="2204" w:type="pct"/>
            <w:shd w:val="clear" w:color="auto" w:fill="auto"/>
          </w:tcPr>
          <w:p w14:paraId="3A1EEB8C">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51E2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shd w:val="clear" w:color="auto" w:fill="auto"/>
            <w:vAlign w:val="center"/>
          </w:tcPr>
          <w:p w14:paraId="30DC8F10">
            <w:pPr>
              <w:spacing w:line="240" w:lineRule="auto"/>
              <w:ind w:firstLine="0" w:firstLineChars="0"/>
              <w:jc w:val="center"/>
              <w:rPr>
                <w:sz w:val="18"/>
                <w:szCs w:val="18"/>
              </w:rPr>
            </w:pPr>
            <w:r>
              <w:rPr>
                <w:sz w:val="18"/>
                <w:szCs w:val="18"/>
              </w:rPr>
              <w:t>1</w:t>
            </w:r>
            <w:r>
              <w:rPr>
                <w:rFonts w:hint="eastAsia"/>
                <w:sz w:val="18"/>
                <w:szCs w:val="18"/>
              </w:rPr>
              <w:t>1</w:t>
            </w:r>
          </w:p>
        </w:tc>
        <w:tc>
          <w:tcPr>
            <w:tcW w:w="1549" w:type="pct"/>
            <w:vAlign w:val="center"/>
          </w:tcPr>
          <w:p w14:paraId="2CB75E14">
            <w:pPr>
              <w:widowControl/>
              <w:ind w:firstLine="0" w:firstLineChars="0"/>
              <w:jc w:val="left"/>
              <w:textAlignment w:val="center"/>
              <w:rPr>
                <w:rFonts w:hint="eastAsia"/>
                <w:sz w:val="18"/>
                <w:szCs w:val="18"/>
              </w:rPr>
            </w:pPr>
            <w:r>
              <w:rPr>
                <w:rFonts w:hint="eastAsia"/>
                <w:sz w:val="18"/>
                <w:szCs w:val="18"/>
                <w:lang w:val="en-US" w:eastAsia="zh-CN"/>
              </w:rPr>
              <w:t>防城海关综合技术服务中心</w:t>
            </w:r>
          </w:p>
        </w:tc>
        <w:tc>
          <w:tcPr>
            <w:tcW w:w="929" w:type="pct"/>
            <w:vAlign w:val="center"/>
          </w:tcPr>
          <w:p w14:paraId="2AEF7C41">
            <w:pPr>
              <w:widowControl/>
              <w:ind w:firstLine="0" w:firstLineChars="0"/>
              <w:jc w:val="left"/>
              <w:textAlignment w:val="center"/>
              <w:rPr>
                <w:rFonts w:hint="default"/>
                <w:sz w:val="18"/>
                <w:szCs w:val="18"/>
                <w:lang w:val="en-US" w:eastAsia="zh-CN"/>
              </w:rPr>
            </w:pPr>
            <w:r>
              <w:rPr>
                <w:rFonts w:hint="eastAsia"/>
                <w:sz w:val="18"/>
                <w:szCs w:val="18"/>
                <w:lang w:val="en-US" w:eastAsia="zh-CN"/>
              </w:rPr>
              <w:t>古建国、杨辉</w:t>
            </w:r>
          </w:p>
        </w:tc>
        <w:tc>
          <w:tcPr>
            <w:tcW w:w="2204" w:type="pct"/>
          </w:tcPr>
          <w:p w14:paraId="3B764834">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1D73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shd w:val="clear" w:color="auto" w:fill="auto"/>
            <w:vAlign w:val="center"/>
          </w:tcPr>
          <w:p w14:paraId="6FC1F6AB">
            <w:pPr>
              <w:spacing w:line="240" w:lineRule="auto"/>
              <w:ind w:firstLine="0" w:firstLineChars="0"/>
              <w:jc w:val="center"/>
              <w:rPr>
                <w:sz w:val="18"/>
                <w:szCs w:val="18"/>
              </w:rPr>
            </w:pPr>
            <w:r>
              <w:rPr>
                <w:sz w:val="18"/>
                <w:szCs w:val="18"/>
              </w:rPr>
              <w:t>1</w:t>
            </w:r>
            <w:r>
              <w:rPr>
                <w:rFonts w:hint="eastAsia"/>
                <w:sz w:val="18"/>
                <w:szCs w:val="18"/>
              </w:rPr>
              <w:t>2</w:t>
            </w:r>
          </w:p>
        </w:tc>
        <w:tc>
          <w:tcPr>
            <w:tcW w:w="1549" w:type="pct"/>
            <w:shd w:val="clear" w:color="auto" w:fill="auto"/>
            <w:vAlign w:val="center"/>
          </w:tcPr>
          <w:p w14:paraId="51133B7B">
            <w:pPr>
              <w:widowControl/>
              <w:ind w:firstLine="0" w:firstLineChars="0"/>
              <w:jc w:val="left"/>
              <w:textAlignment w:val="center"/>
              <w:rPr>
                <w:rFonts w:hint="eastAsia"/>
                <w:sz w:val="18"/>
                <w:szCs w:val="18"/>
              </w:rPr>
            </w:pPr>
            <w:r>
              <w:rPr>
                <w:rFonts w:hint="eastAsia"/>
                <w:sz w:val="18"/>
                <w:szCs w:val="18"/>
                <w:lang w:val="en-US" w:eastAsia="zh-CN"/>
              </w:rPr>
              <w:t>云南华联锌铟股份有限公司</w:t>
            </w:r>
          </w:p>
        </w:tc>
        <w:tc>
          <w:tcPr>
            <w:tcW w:w="929" w:type="pct"/>
            <w:shd w:val="clear" w:color="auto" w:fill="auto"/>
            <w:vAlign w:val="center"/>
          </w:tcPr>
          <w:p w14:paraId="576256A0">
            <w:pPr>
              <w:widowControl/>
              <w:ind w:firstLine="0" w:firstLineChars="0"/>
              <w:jc w:val="left"/>
              <w:textAlignment w:val="center"/>
              <w:rPr>
                <w:rFonts w:hint="default"/>
                <w:sz w:val="18"/>
                <w:szCs w:val="18"/>
                <w:lang w:val="en-US" w:eastAsia="zh-CN"/>
              </w:rPr>
            </w:pPr>
            <w:r>
              <w:rPr>
                <w:rFonts w:hint="eastAsia"/>
                <w:sz w:val="18"/>
                <w:szCs w:val="18"/>
                <w:lang w:val="en-US" w:eastAsia="zh-CN"/>
              </w:rPr>
              <w:t>农树怀 杨绍辉</w:t>
            </w:r>
          </w:p>
        </w:tc>
        <w:tc>
          <w:tcPr>
            <w:tcW w:w="2204" w:type="pct"/>
            <w:shd w:val="clear" w:color="auto" w:fill="auto"/>
          </w:tcPr>
          <w:p w14:paraId="4AE1BAEF">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1C47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shd w:val="clear" w:color="auto" w:fill="auto"/>
            <w:vAlign w:val="center"/>
          </w:tcPr>
          <w:p w14:paraId="7C17CFF9">
            <w:pPr>
              <w:spacing w:line="240" w:lineRule="auto"/>
              <w:ind w:firstLine="0" w:firstLineChars="0"/>
              <w:jc w:val="center"/>
              <w:rPr>
                <w:sz w:val="18"/>
                <w:szCs w:val="18"/>
              </w:rPr>
            </w:pPr>
            <w:r>
              <w:rPr>
                <w:sz w:val="18"/>
                <w:szCs w:val="18"/>
              </w:rPr>
              <w:t>1</w:t>
            </w:r>
            <w:r>
              <w:rPr>
                <w:rFonts w:hint="eastAsia"/>
                <w:sz w:val="18"/>
                <w:szCs w:val="18"/>
              </w:rPr>
              <w:t>3</w:t>
            </w:r>
          </w:p>
        </w:tc>
        <w:tc>
          <w:tcPr>
            <w:tcW w:w="1549" w:type="pct"/>
            <w:shd w:val="clear" w:color="auto" w:fill="auto"/>
            <w:vAlign w:val="center"/>
          </w:tcPr>
          <w:p w14:paraId="7C814EEC">
            <w:pPr>
              <w:widowControl/>
              <w:ind w:firstLine="0" w:firstLineChars="0"/>
              <w:jc w:val="left"/>
              <w:textAlignment w:val="center"/>
              <w:rPr>
                <w:rFonts w:hint="eastAsia"/>
                <w:sz w:val="18"/>
                <w:szCs w:val="18"/>
              </w:rPr>
            </w:pPr>
            <w:r>
              <w:rPr>
                <w:rFonts w:hint="eastAsia"/>
                <w:sz w:val="18"/>
                <w:szCs w:val="18"/>
                <w:lang w:val="en-US" w:eastAsia="zh-CN"/>
              </w:rPr>
              <w:t>昆明冶金研究院有限公司</w:t>
            </w:r>
          </w:p>
        </w:tc>
        <w:tc>
          <w:tcPr>
            <w:tcW w:w="929" w:type="pct"/>
            <w:shd w:val="clear" w:color="auto" w:fill="auto"/>
            <w:vAlign w:val="center"/>
          </w:tcPr>
          <w:p w14:paraId="453754E5">
            <w:pPr>
              <w:widowControl/>
              <w:ind w:firstLine="0" w:firstLineChars="0"/>
              <w:jc w:val="left"/>
              <w:textAlignment w:val="center"/>
              <w:rPr>
                <w:rFonts w:hint="default"/>
                <w:sz w:val="18"/>
                <w:szCs w:val="18"/>
                <w:lang w:val="en-US" w:eastAsia="zh-CN"/>
              </w:rPr>
            </w:pPr>
            <w:r>
              <w:rPr>
                <w:rFonts w:hint="eastAsia"/>
                <w:sz w:val="18"/>
                <w:szCs w:val="18"/>
                <w:lang w:val="en-US" w:eastAsia="zh-CN"/>
              </w:rPr>
              <w:t>李瑾，李继婷</w:t>
            </w:r>
          </w:p>
        </w:tc>
        <w:tc>
          <w:tcPr>
            <w:tcW w:w="2204" w:type="pct"/>
            <w:shd w:val="clear" w:color="auto" w:fill="auto"/>
          </w:tcPr>
          <w:p w14:paraId="403A4E4D">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4EC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shd w:val="clear" w:color="auto" w:fill="auto"/>
            <w:vAlign w:val="center"/>
          </w:tcPr>
          <w:p w14:paraId="16F0E653">
            <w:pPr>
              <w:spacing w:line="240" w:lineRule="auto"/>
              <w:ind w:firstLine="0" w:firstLineChars="0"/>
              <w:jc w:val="center"/>
              <w:rPr>
                <w:sz w:val="18"/>
                <w:szCs w:val="18"/>
              </w:rPr>
            </w:pPr>
            <w:r>
              <w:rPr>
                <w:rFonts w:hint="eastAsia"/>
                <w:sz w:val="18"/>
                <w:szCs w:val="18"/>
              </w:rPr>
              <w:t>14</w:t>
            </w:r>
          </w:p>
        </w:tc>
        <w:tc>
          <w:tcPr>
            <w:tcW w:w="1549" w:type="pct"/>
            <w:shd w:val="clear" w:color="auto" w:fill="auto"/>
            <w:vAlign w:val="center"/>
          </w:tcPr>
          <w:p w14:paraId="6EE03422">
            <w:pPr>
              <w:widowControl/>
              <w:ind w:firstLine="0" w:firstLineChars="0"/>
              <w:jc w:val="left"/>
              <w:textAlignment w:val="center"/>
              <w:rPr>
                <w:rFonts w:hint="eastAsia"/>
                <w:sz w:val="18"/>
                <w:szCs w:val="18"/>
              </w:rPr>
            </w:pPr>
            <w:r>
              <w:rPr>
                <w:rFonts w:hint="eastAsia"/>
                <w:sz w:val="18"/>
                <w:szCs w:val="18"/>
                <w:lang w:val="en-US" w:eastAsia="zh-CN"/>
              </w:rPr>
              <w:t>云南云铜锌业股份有限公司</w:t>
            </w:r>
          </w:p>
        </w:tc>
        <w:tc>
          <w:tcPr>
            <w:tcW w:w="929" w:type="pct"/>
            <w:shd w:val="clear" w:color="auto" w:fill="auto"/>
            <w:vAlign w:val="center"/>
          </w:tcPr>
          <w:p w14:paraId="60657358">
            <w:pPr>
              <w:widowControl/>
              <w:ind w:firstLine="0" w:firstLineChars="0"/>
              <w:jc w:val="left"/>
              <w:textAlignment w:val="center"/>
              <w:rPr>
                <w:rFonts w:hint="default"/>
                <w:sz w:val="18"/>
                <w:szCs w:val="18"/>
                <w:lang w:val="en-US" w:eastAsia="zh-CN"/>
              </w:rPr>
            </w:pPr>
            <w:r>
              <w:rPr>
                <w:rFonts w:hint="eastAsia"/>
                <w:sz w:val="18"/>
                <w:szCs w:val="18"/>
                <w:lang w:val="en-US" w:eastAsia="zh-CN"/>
              </w:rPr>
              <w:t>保路华、王会玲</w:t>
            </w:r>
          </w:p>
        </w:tc>
        <w:tc>
          <w:tcPr>
            <w:tcW w:w="2204" w:type="pct"/>
            <w:shd w:val="clear" w:color="auto" w:fill="auto"/>
          </w:tcPr>
          <w:p w14:paraId="2D614BD1">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r w14:paraId="4EA1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6" w:type="pct"/>
            <w:shd w:val="clear" w:color="auto" w:fill="auto"/>
            <w:vAlign w:val="center"/>
          </w:tcPr>
          <w:p w14:paraId="05045FC0">
            <w:pPr>
              <w:spacing w:line="240" w:lineRule="auto"/>
              <w:ind w:firstLine="0" w:firstLineChars="0"/>
              <w:jc w:val="center"/>
              <w:rPr>
                <w:rFonts w:hint="default" w:eastAsia="宋体"/>
                <w:sz w:val="18"/>
                <w:szCs w:val="18"/>
                <w:lang w:val="en-US" w:eastAsia="zh-CN"/>
              </w:rPr>
            </w:pPr>
            <w:r>
              <w:rPr>
                <w:rFonts w:hint="eastAsia"/>
                <w:sz w:val="18"/>
                <w:szCs w:val="18"/>
                <w:lang w:val="en-US" w:eastAsia="zh-CN"/>
              </w:rPr>
              <w:t>15</w:t>
            </w:r>
          </w:p>
        </w:tc>
        <w:tc>
          <w:tcPr>
            <w:tcW w:w="1549" w:type="pct"/>
            <w:shd w:val="clear" w:color="auto" w:fill="auto"/>
            <w:vAlign w:val="center"/>
          </w:tcPr>
          <w:p w14:paraId="4D57F5D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sz w:val="18"/>
                <w:szCs w:val="18"/>
                <w:lang w:val="en-US" w:eastAsia="zh-CN"/>
              </w:rPr>
              <w:t>梅特勒托利多科技（中国）</w:t>
            </w:r>
          </w:p>
        </w:tc>
        <w:tc>
          <w:tcPr>
            <w:tcW w:w="929" w:type="pct"/>
            <w:shd w:val="clear" w:color="auto" w:fill="auto"/>
            <w:vAlign w:val="center"/>
          </w:tcPr>
          <w:p w14:paraId="33ED67C7">
            <w:pPr>
              <w:widowControl/>
              <w:ind w:firstLine="0" w:firstLineChars="0"/>
              <w:jc w:val="left"/>
              <w:textAlignment w:val="center"/>
              <w:rPr>
                <w:rFonts w:hint="eastAsia"/>
                <w:sz w:val="18"/>
                <w:szCs w:val="18"/>
              </w:rPr>
            </w:pPr>
            <w:r>
              <w:rPr>
                <w:rFonts w:hint="eastAsia"/>
                <w:sz w:val="18"/>
                <w:szCs w:val="18"/>
                <w:lang w:val="en-US" w:eastAsia="zh-CN"/>
              </w:rPr>
              <w:t>黄斯慜</w:t>
            </w:r>
          </w:p>
        </w:tc>
        <w:tc>
          <w:tcPr>
            <w:tcW w:w="2204" w:type="pct"/>
            <w:shd w:val="clear" w:color="auto" w:fill="auto"/>
          </w:tcPr>
          <w:p w14:paraId="51EC66E3">
            <w:pPr>
              <w:spacing w:line="240" w:lineRule="auto"/>
              <w:ind w:firstLine="0" w:firstLineChars="0"/>
              <w:jc w:val="left"/>
              <w:rPr>
                <w:sz w:val="18"/>
                <w:szCs w:val="18"/>
              </w:rPr>
            </w:pPr>
            <w:r>
              <w:rPr>
                <w:rFonts w:hint="eastAsia"/>
                <w:sz w:val="18"/>
                <w:szCs w:val="18"/>
              </w:rPr>
              <w:t>二验单位，负责对主起草单位试验报告方法的精密度试验进行验证</w:t>
            </w:r>
          </w:p>
        </w:tc>
      </w:tr>
    </w:tbl>
    <w:p w14:paraId="169F3EEC">
      <w:pPr>
        <w:spacing w:line="240" w:lineRule="auto"/>
        <w:ind w:firstLine="422" w:firstLineChars="0"/>
        <w:jc w:val="left"/>
        <w:rPr>
          <w:b/>
          <w:bCs/>
          <w:sz w:val="21"/>
          <w:szCs w:val="21"/>
        </w:rPr>
      </w:pPr>
    </w:p>
    <w:p w14:paraId="24812E1D">
      <w:pPr>
        <w:spacing w:line="240" w:lineRule="auto"/>
        <w:ind w:firstLine="0" w:firstLineChars="0"/>
        <w:jc w:val="left"/>
        <w:rPr>
          <w:rFonts w:hint="eastAsia" w:ascii="黑体" w:hAnsi="黑体" w:eastAsia="黑体" w:cs="黑体"/>
          <w:sz w:val="21"/>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 xml:space="preserve">.3 </w:t>
      </w:r>
      <w:r>
        <w:rPr>
          <w:rFonts w:hint="eastAsia" w:ascii="黑体" w:hAnsi="黑体" w:eastAsia="黑体" w:cs="黑体"/>
          <w:sz w:val="21"/>
          <w:szCs w:val="21"/>
          <w:lang w:val="en-US" w:eastAsia="zh-CN"/>
        </w:rPr>
        <w:t>主要工作</w:t>
      </w:r>
      <w:r>
        <w:rPr>
          <w:rFonts w:hint="eastAsia" w:ascii="黑体" w:hAnsi="黑体" w:eastAsia="黑体" w:cs="黑体"/>
          <w:sz w:val="21"/>
          <w:szCs w:val="21"/>
        </w:rPr>
        <w:t>过程</w:t>
      </w:r>
    </w:p>
    <w:p w14:paraId="2F41E404">
      <w:pPr>
        <w:spacing w:line="240" w:lineRule="auto"/>
        <w:ind w:firstLine="0" w:firstLineChars="0"/>
        <w:jc w:val="left"/>
        <w:rPr>
          <w:rFonts w:hint="eastAsia" w:ascii="黑体" w:hAnsi="黑体" w:eastAsia="黑体" w:cs="黑体"/>
          <w:sz w:val="21"/>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.3.1 预研阶段</w:t>
      </w:r>
    </w:p>
    <w:p w14:paraId="599771FC">
      <w:pPr>
        <w:spacing w:line="240" w:lineRule="auto"/>
        <w:ind w:firstLine="441" w:firstLineChars="210"/>
        <w:rPr>
          <w:sz w:val="21"/>
          <w:szCs w:val="21"/>
        </w:rPr>
      </w:pPr>
      <w:r>
        <w:rPr>
          <w:sz w:val="21"/>
          <w:szCs w:val="21"/>
        </w:rPr>
        <w:t>20</w:t>
      </w:r>
      <w:r>
        <w:rPr>
          <w:rFonts w:hint="eastAsia"/>
          <w:sz w:val="21"/>
          <w:szCs w:val="21"/>
        </w:rPr>
        <w:t>2</w:t>
      </w:r>
      <w:r>
        <w:rPr>
          <w:rFonts w:hint="eastAsia"/>
          <w:sz w:val="21"/>
          <w:szCs w:val="21"/>
          <w:lang w:val="en-US" w:eastAsia="zh-CN"/>
        </w:rPr>
        <w:t>5</w:t>
      </w:r>
      <w:r>
        <w:rPr>
          <w:sz w:val="21"/>
          <w:szCs w:val="21"/>
        </w:rPr>
        <w:t>年，起草单位对</w:t>
      </w:r>
      <w:r>
        <w:rPr>
          <w:rFonts w:hint="eastAsia"/>
          <w:sz w:val="21"/>
          <w:szCs w:val="21"/>
        </w:rPr>
        <w:t>GB/T 3</w:t>
      </w:r>
      <w:r>
        <w:rPr>
          <w:sz w:val="21"/>
          <w:szCs w:val="21"/>
        </w:rPr>
        <w:t>884.</w:t>
      </w:r>
      <w:r>
        <w:rPr>
          <w:rFonts w:hint="eastAsia"/>
          <w:sz w:val="21"/>
          <w:szCs w:val="21"/>
          <w:lang w:val="en-US" w:eastAsia="zh-CN"/>
        </w:rPr>
        <w:t>5</w:t>
      </w:r>
      <w:r>
        <w:rPr>
          <w:sz w:val="21"/>
          <w:szCs w:val="21"/>
        </w:rPr>
        <w:t>-2012《</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sz w:val="21"/>
          <w:szCs w:val="21"/>
        </w:rPr>
        <w:t>》的含量范围及各企业所用方法以电话和书面问卷进行了全面调研，确定了含量范围和初步方案，经过为期近1年的试验和生产实际应用，</w:t>
      </w:r>
      <w:r>
        <w:rPr>
          <w:rFonts w:hint="eastAsia"/>
          <w:sz w:val="21"/>
          <w:szCs w:val="21"/>
          <w:lang w:val="en-US" w:eastAsia="zh-CN"/>
        </w:rPr>
        <w:t>最终</w:t>
      </w:r>
      <w:r>
        <w:rPr>
          <w:sz w:val="21"/>
          <w:szCs w:val="21"/>
        </w:rPr>
        <w:t>向全国有色金属标准化技术委员会提交了立项建议书。</w:t>
      </w:r>
    </w:p>
    <w:p w14:paraId="3DFC77FB">
      <w:pPr>
        <w:spacing w:line="240" w:lineRule="auto"/>
        <w:ind w:firstLine="0" w:firstLineChars="0"/>
        <w:jc w:val="left"/>
        <w:rPr>
          <w:rFonts w:hint="eastAsia" w:ascii="黑体" w:hAnsi="黑体" w:eastAsia="黑体" w:cs="黑体"/>
          <w:sz w:val="21"/>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.3.2 立项阶段</w:t>
      </w:r>
    </w:p>
    <w:p w14:paraId="2A57B863">
      <w:pPr>
        <w:spacing w:line="240" w:lineRule="auto"/>
        <w:ind w:firstLine="441" w:firstLineChars="210"/>
        <w:rPr>
          <w:color w:val="auto"/>
          <w:sz w:val="21"/>
          <w:szCs w:val="21"/>
        </w:rPr>
      </w:pPr>
      <w:r>
        <w:rPr>
          <w:color w:val="auto"/>
          <w:sz w:val="21"/>
          <w:szCs w:val="21"/>
        </w:rPr>
        <w:t>2</w:t>
      </w:r>
      <w:r>
        <w:rPr>
          <w:rFonts w:hint="eastAsia"/>
          <w:color w:val="auto"/>
          <w:sz w:val="21"/>
          <w:szCs w:val="21"/>
        </w:rPr>
        <w:t>02</w:t>
      </w:r>
      <w:r>
        <w:rPr>
          <w:rFonts w:hint="eastAsia"/>
          <w:color w:val="auto"/>
          <w:sz w:val="21"/>
          <w:szCs w:val="21"/>
          <w:lang w:val="en-US" w:eastAsia="zh-CN"/>
        </w:rPr>
        <w:t>6</w:t>
      </w:r>
      <w:r>
        <w:rPr>
          <w:rFonts w:hint="eastAsia"/>
          <w:color w:val="auto"/>
          <w:sz w:val="21"/>
          <w:szCs w:val="21"/>
        </w:rPr>
        <w:t>年</w:t>
      </w:r>
      <w:r>
        <w:rPr>
          <w:rFonts w:hint="eastAsia"/>
          <w:color w:val="auto"/>
          <w:sz w:val="21"/>
          <w:szCs w:val="21"/>
          <w:lang w:val="en-US" w:eastAsia="zh-CN"/>
        </w:rPr>
        <w:t>5</w:t>
      </w:r>
      <w:r>
        <w:rPr>
          <w:rFonts w:hint="eastAsia"/>
          <w:color w:val="auto"/>
          <w:sz w:val="21"/>
          <w:szCs w:val="21"/>
        </w:rPr>
        <w:t>月</w:t>
      </w:r>
      <w:r>
        <w:rPr>
          <w:color w:val="auto"/>
          <w:sz w:val="21"/>
          <w:szCs w:val="21"/>
        </w:rPr>
        <w:t>国标委下发的</w:t>
      </w:r>
      <w:r>
        <w:rPr>
          <w:rFonts w:hint="eastAsia"/>
          <w:color w:val="auto"/>
          <w:sz w:val="21"/>
          <w:szCs w:val="21"/>
          <w:lang w:eastAsia="zh-CN"/>
        </w:rPr>
        <w:t>《</w:t>
      </w:r>
      <w:r>
        <w:rPr>
          <w:rFonts w:hint="eastAsia"/>
          <w:color w:val="auto"/>
          <w:sz w:val="21"/>
          <w:szCs w:val="21"/>
          <w:lang w:val="en-US" w:eastAsia="zh-CN"/>
        </w:rPr>
        <w:t>国家标准委关于下达</w:t>
      </w:r>
      <w:r>
        <w:rPr>
          <w:rFonts w:hint="eastAsia"/>
          <w:color w:val="auto"/>
          <w:sz w:val="21"/>
          <w:szCs w:val="21"/>
        </w:rPr>
        <w:t>202</w:t>
      </w:r>
      <w:r>
        <w:rPr>
          <w:rFonts w:hint="eastAsia"/>
          <w:color w:val="auto"/>
          <w:sz w:val="21"/>
          <w:szCs w:val="21"/>
          <w:lang w:val="en-US" w:eastAsia="zh-CN"/>
        </w:rPr>
        <w:t>6</w:t>
      </w:r>
      <w:r>
        <w:rPr>
          <w:rFonts w:hint="eastAsia"/>
          <w:color w:val="auto"/>
          <w:sz w:val="21"/>
          <w:szCs w:val="21"/>
        </w:rPr>
        <w:t>年第</w:t>
      </w:r>
      <w:r>
        <w:rPr>
          <w:rFonts w:hint="eastAsia"/>
          <w:color w:val="auto"/>
          <w:sz w:val="21"/>
          <w:szCs w:val="21"/>
          <w:lang w:val="en-US" w:eastAsia="zh-CN"/>
        </w:rPr>
        <w:t>四</w:t>
      </w:r>
      <w:r>
        <w:rPr>
          <w:rFonts w:hint="eastAsia"/>
          <w:color w:val="auto"/>
          <w:sz w:val="21"/>
          <w:szCs w:val="21"/>
        </w:rPr>
        <w:t>批推荐性国家标准计划及相关标准外文版计划的通知</w:t>
      </w:r>
      <w:r>
        <w:rPr>
          <w:rFonts w:hint="eastAsia"/>
          <w:color w:val="auto"/>
          <w:sz w:val="21"/>
          <w:szCs w:val="21"/>
          <w:lang w:eastAsia="zh-CN"/>
        </w:rPr>
        <w:t>（</w:t>
      </w:r>
      <w:r>
        <w:rPr>
          <w:rFonts w:hint="eastAsia"/>
          <w:color w:val="auto"/>
          <w:sz w:val="21"/>
          <w:szCs w:val="21"/>
        </w:rPr>
        <w:t>国标委发[202</w:t>
      </w:r>
      <w:r>
        <w:rPr>
          <w:rFonts w:hint="eastAsia"/>
          <w:color w:val="auto"/>
          <w:sz w:val="21"/>
          <w:szCs w:val="21"/>
          <w:lang w:val="en-US" w:eastAsia="zh-CN"/>
        </w:rPr>
        <w:t>6</w:t>
      </w:r>
      <w:r>
        <w:rPr>
          <w:rFonts w:hint="eastAsia"/>
          <w:color w:val="auto"/>
          <w:sz w:val="21"/>
          <w:szCs w:val="21"/>
        </w:rPr>
        <w:t>]</w:t>
      </w:r>
      <w:r>
        <w:rPr>
          <w:rFonts w:hint="eastAsia"/>
          <w:color w:val="auto"/>
          <w:sz w:val="21"/>
          <w:szCs w:val="21"/>
          <w:lang w:val="en-US" w:eastAsia="zh-CN"/>
        </w:rPr>
        <w:t>28</w:t>
      </w:r>
      <w:r>
        <w:rPr>
          <w:rFonts w:hint="eastAsia"/>
          <w:color w:val="auto"/>
          <w:sz w:val="21"/>
          <w:szCs w:val="21"/>
        </w:rPr>
        <w:t>号</w:t>
      </w:r>
      <w:r>
        <w:rPr>
          <w:color w:val="auto"/>
          <w:sz w:val="21"/>
          <w:szCs w:val="21"/>
        </w:rPr>
        <w:t>文件</w:t>
      </w:r>
      <w:r>
        <w:rPr>
          <w:rFonts w:hint="eastAsia"/>
          <w:color w:val="auto"/>
          <w:sz w:val="21"/>
          <w:szCs w:val="21"/>
          <w:lang w:val="en-US" w:eastAsia="zh-CN"/>
        </w:rPr>
        <w:t>20262490-T-610</w:t>
      </w:r>
      <w:r>
        <w:rPr>
          <w:rFonts w:hint="eastAsia"/>
          <w:color w:val="auto"/>
          <w:sz w:val="21"/>
          <w:szCs w:val="21"/>
        </w:rPr>
        <w:t>）</w:t>
      </w:r>
      <w:r>
        <w:rPr>
          <w:rFonts w:hint="eastAsia"/>
          <w:color w:val="auto"/>
          <w:sz w:val="21"/>
          <w:szCs w:val="21"/>
          <w:lang w:eastAsia="zh-CN"/>
        </w:rPr>
        <w:t>》</w:t>
      </w:r>
      <w:r>
        <w:rPr>
          <w:color w:val="auto"/>
          <w:sz w:val="21"/>
          <w:szCs w:val="21"/>
        </w:rPr>
        <w:t>，项目周期为</w:t>
      </w:r>
      <w:r>
        <w:rPr>
          <w:rFonts w:hint="eastAsia"/>
          <w:color w:val="auto"/>
          <w:sz w:val="21"/>
          <w:szCs w:val="21"/>
        </w:rPr>
        <w:t>1</w:t>
      </w:r>
      <w:r>
        <w:rPr>
          <w:rFonts w:hint="eastAsia"/>
          <w:color w:val="auto"/>
          <w:sz w:val="21"/>
          <w:szCs w:val="21"/>
          <w:lang w:val="en-US" w:eastAsia="zh-CN"/>
        </w:rPr>
        <w:t>1</w:t>
      </w:r>
      <w:r>
        <w:rPr>
          <w:color w:val="auto"/>
          <w:sz w:val="21"/>
          <w:szCs w:val="21"/>
        </w:rPr>
        <w:t>个月，项目计划完成年限为</w:t>
      </w:r>
      <w:r>
        <w:rPr>
          <w:rFonts w:hint="eastAsia"/>
          <w:color w:val="auto"/>
          <w:sz w:val="21"/>
          <w:szCs w:val="21"/>
          <w:lang w:val="en-US" w:eastAsia="zh-CN"/>
        </w:rPr>
        <w:t>2027年4月</w:t>
      </w:r>
      <w:r>
        <w:rPr>
          <w:color w:val="auto"/>
          <w:sz w:val="21"/>
          <w:szCs w:val="21"/>
        </w:rPr>
        <w:t>。</w:t>
      </w:r>
    </w:p>
    <w:p w14:paraId="631ABCA3">
      <w:pPr>
        <w:spacing w:line="240" w:lineRule="auto"/>
        <w:ind w:firstLine="0" w:firstLineChars="0"/>
        <w:jc w:val="left"/>
        <w:rPr>
          <w:rFonts w:hint="eastAsia" w:ascii="黑体" w:hAnsi="黑体" w:eastAsia="黑体" w:cs="黑体"/>
          <w:color w:val="auto"/>
          <w:sz w:val="21"/>
          <w:szCs w:val="21"/>
        </w:rPr>
      </w:pPr>
      <w:r>
        <w:rPr>
          <w:rFonts w:hint="eastAsia" w:ascii="黑体" w:hAnsi="黑体" w:eastAsia="黑体" w:cs="黑体"/>
          <w:color w:val="auto"/>
          <w:sz w:val="21"/>
          <w:szCs w:val="21"/>
          <w:lang w:val="en-US" w:eastAsia="zh-CN"/>
        </w:rPr>
        <w:t>3</w:t>
      </w:r>
      <w:r>
        <w:rPr>
          <w:rFonts w:hint="eastAsia" w:ascii="黑体" w:hAnsi="黑体" w:eastAsia="黑体" w:cs="黑体"/>
          <w:color w:val="auto"/>
          <w:sz w:val="21"/>
          <w:szCs w:val="21"/>
        </w:rPr>
        <w:t xml:space="preserve">.3.3 </w:t>
      </w:r>
      <w:r>
        <w:rPr>
          <w:rFonts w:hint="eastAsia" w:ascii="黑体" w:hAnsi="黑体" w:eastAsia="黑体" w:cs="黑体"/>
          <w:color w:val="auto"/>
          <w:sz w:val="21"/>
          <w:szCs w:val="21"/>
          <w:lang w:val="en-US" w:eastAsia="zh-CN"/>
        </w:rPr>
        <w:t>任务落实及</w:t>
      </w:r>
      <w:r>
        <w:rPr>
          <w:rFonts w:hint="eastAsia" w:ascii="黑体" w:hAnsi="黑体" w:eastAsia="黑体" w:cs="黑体"/>
          <w:color w:val="auto"/>
          <w:sz w:val="21"/>
          <w:szCs w:val="21"/>
        </w:rPr>
        <w:t>起草阶段</w:t>
      </w:r>
    </w:p>
    <w:p w14:paraId="5A2AFA95">
      <w:pPr>
        <w:keepNext w:val="0"/>
        <w:keepLines w:val="0"/>
        <w:widowControl/>
        <w:suppressLineNumbers w:val="0"/>
        <w:jc w:val="left"/>
        <w:rPr>
          <w:sz w:val="21"/>
          <w:szCs w:val="21"/>
        </w:rPr>
      </w:pPr>
      <w:r>
        <w:rPr>
          <w:color w:val="auto"/>
          <w:sz w:val="21"/>
          <w:szCs w:val="21"/>
        </w:rPr>
        <w:t>202</w:t>
      </w:r>
      <w:r>
        <w:rPr>
          <w:rFonts w:hint="eastAsia"/>
          <w:color w:val="auto"/>
          <w:sz w:val="21"/>
          <w:szCs w:val="21"/>
          <w:lang w:val="en-US" w:eastAsia="zh-CN"/>
        </w:rPr>
        <w:t>5</w:t>
      </w:r>
      <w:r>
        <w:rPr>
          <w:color w:val="auto"/>
          <w:sz w:val="21"/>
          <w:szCs w:val="21"/>
        </w:rPr>
        <w:t>年</w:t>
      </w:r>
      <w:r>
        <w:rPr>
          <w:rFonts w:hint="eastAsia"/>
          <w:color w:val="auto"/>
          <w:sz w:val="21"/>
          <w:szCs w:val="21"/>
          <w:lang w:val="en-US" w:eastAsia="zh-CN"/>
        </w:rPr>
        <w:t>9</w:t>
      </w:r>
      <w:r>
        <w:rPr>
          <w:color w:val="auto"/>
          <w:sz w:val="21"/>
          <w:szCs w:val="21"/>
        </w:rPr>
        <w:t>月，</w:t>
      </w:r>
      <w:r>
        <w:rPr>
          <w:rFonts w:hint="eastAsia" w:ascii="宋体" w:hAnsi="宋体" w:cs="Times New Roman"/>
          <w:color w:val="auto"/>
          <w:kern w:val="2"/>
          <w:sz w:val="21"/>
          <w:szCs w:val="21"/>
        </w:rPr>
        <w:t>全国有色金属标准化技术委员会在陕西省西安市召开了《船用铝合金挤压管、棒、型材》等86项有色金属标准工作会议，</w:t>
      </w:r>
      <w:r>
        <w:rPr>
          <w:sz w:val="21"/>
          <w:szCs w:val="21"/>
        </w:rPr>
        <w:t>会议对标准计划</w:t>
      </w:r>
      <w:r>
        <w:rPr>
          <w:rFonts w:hint="eastAsia"/>
          <w:sz w:val="21"/>
          <w:szCs w:val="21"/>
        </w:rPr>
        <w:t>GB/T 3</w:t>
      </w:r>
      <w:r>
        <w:rPr>
          <w:sz w:val="21"/>
          <w:szCs w:val="21"/>
        </w:rPr>
        <w:t>884.</w:t>
      </w:r>
      <w:r>
        <w:rPr>
          <w:rFonts w:hint="eastAsia"/>
          <w:sz w:val="21"/>
          <w:szCs w:val="21"/>
          <w:lang w:val="en-US" w:eastAsia="zh-CN"/>
        </w:rPr>
        <w:t>5</w:t>
      </w:r>
      <w:r>
        <w:rPr>
          <w:sz w:val="21"/>
          <w:szCs w:val="21"/>
        </w:rPr>
        <w:t>-2012《</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sz w:val="21"/>
          <w:szCs w:val="21"/>
        </w:rPr>
        <w:t>》进行任务落实。会议确定了标准制定的起草单位和验证单位，落实了标准制定项目的进度安排和分工。样品由江西铜业股份有限公司单位提供</w:t>
      </w:r>
      <w:r>
        <w:rPr>
          <w:rFonts w:hint="eastAsia"/>
          <w:sz w:val="21"/>
          <w:szCs w:val="21"/>
          <w:lang w:eastAsia="zh-CN"/>
        </w:rPr>
        <w:t>，</w:t>
      </w:r>
      <w:r>
        <w:rPr>
          <w:rFonts w:hint="eastAsia"/>
          <w:sz w:val="21"/>
          <w:szCs w:val="21"/>
          <w:lang w:val="en-US" w:eastAsia="zh-CN"/>
        </w:rPr>
        <w:t>样品情况如表2所示</w:t>
      </w:r>
      <w:r>
        <w:rPr>
          <w:sz w:val="21"/>
          <w:szCs w:val="21"/>
        </w:rPr>
        <w:t>。</w:t>
      </w:r>
    </w:p>
    <w:p w14:paraId="246CAC9E">
      <w:pPr>
        <w:keepNext w:val="0"/>
        <w:keepLines w:val="0"/>
        <w:widowControl/>
        <w:suppressLineNumbers w:val="0"/>
        <w:jc w:val="left"/>
        <w:rPr>
          <w:rFonts w:hint="eastAsia"/>
          <w:sz w:val="21"/>
          <w:szCs w:val="21"/>
          <w:lang w:val="en-US" w:eastAsia="zh-CN"/>
        </w:rPr>
      </w:pPr>
    </w:p>
    <w:p w14:paraId="6E933B22">
      <w:pPr>
        <w:spacing w:line="240" w:lineRule="auto"/>
        <w:ind w:firstLine="441" w:firstLineChars="210"/>
        <w:jc w:val="center"/>
        <w:rPr>
          <w:sz w:val="21"/>
          <w:szCs w:val="21"/>
        </w:rPr>
      </w:pPr>
      <w:r>
        <w:rPr>
          <w:rFonts w:hint="eastAsia"/>
          <w:sz w:val="21"/>
          <w:szCs w:val="21"/>
          <w:lang w:val="en-US" w:eastAsia="zh-CN"/>
        </w:rPr>
        <w:t>表2 验证样品情况</w:t>
      </w:r>
    </w:p>
    <w:tbl>
      <w:tblPr>
        <w:tblStyle w:val="90"/>
        <w:tblpPr w:leftFromText="180" w:rightFromText="180" w:vertAnchor="text" w:horzAnchor="page" w:tblpX="1067" w:tblpY="298"/>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1428"/>
        <w:gridCol w:w="4428"/>
        <w:gridCol w:w="2634"/>
      </w:tblGrid>
      <w:tr w14:paraId="3FC4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13392B4A">
            <w:pPr>
              <w:spacing w:line="240" w:lineRule="auto"/>
              <w:ind w:firstLine="0" w:firstLineChars="0"/>
              <w:jc w:val="center"/>
              <w:rPr>
                <w:rFonts w:hint="default" w:eastAsia="宋体"/>
                <w:sz w:val="18"/>
                <w:szCs w:val="18"/>
                <w:vertAlign w:val="baseline"/>
                <w:lang w:val="en-US" w:eastAsia="zh-CN"/>
              </w:rPr>
            </w:pPr>
            <w:r>
              <w:rPr>
                <w:rFonts w:hint="eastAsia"/>
                <w:sz w:val="18"/>
                <w:szCs w:val="18"/>
                <w:vertAlign w:val="baseline"/>
                <w:lang w:val="en-US" w:eastAsia="zh-CN"/>
              </w:rPr>
              <w:t>分析方法</w:t>
            </w:r>
          </w:p>
        </w:tc>
        <w:tc>
          <w:tcPr>
            <w:tcW w:w="720" w:type="pct"/>
            <w:vAlign w:val="center"/>
          </w:tcPr>
          <w:p w14:paraId="0324D2DA">
            <w:pPr>
              <w:spacing w:line="240" w:lineRule="auto"/>
              <w:ind w:firstLine="0" w:firstLineChars="0"/>
              <w:jc w:val="center"/>
              <w:rPr>
                <w:rFonts w:hint="default" w:eastAsia="宋体"/>
                <w:sz w:val="18"/>
                <w:szCs w:val="18"/>
                <w:vertAlign w:val="baseline"/>
                <w:lang w:val="en-US" w:eastAsia="zh-CN"/>
              </w:rPr>
            </w:pPr>
            <w:r>
              <w:rPr>
                <w:rFonts w:hint="eastAsia"/>
                <w:sz w:val="18"/>
                <w:szCs w:val="18"/>
                <w:vertAlign w:val="baseline"/>
                <w:lang w:val="en-US" w:eastAsia="zh-CN"/>
              </w:rPr>
              <w:t>分析元素</w:t>
            </w:r>
          </w:p>
        </w:tc>
        <w:tc>
          <w:tcPr>
            <w:tcW w:w="2233" w:type="pct"/>
            <w:vAlign w:val="center"/>
          </w:tcPr>
          <w:p w14:paraId="0414BEE5">
            <w:pPr>
              <w:spacing w:line="240" w:lineRule="auto"/>
              <w:jc w:val="center"/>
              <w:rPr>
                <w:rFonts w:hint="default" w:eastAsia="宋体"/>
                <w:sz w:val="18"/>
                <w:szCs w:val="18"/>
                <w:vertAlign w:val="baseline"/>
                <w:lang w:val="en-US" w:eastAsia="zh-CN"/>
              </w:rPr>
            </w:pPr>
            <w:r>
              <w:rPr>
                <w:rFonts w:hint="eastAsia"/>
                <w:sz w:val="18"/>
                <w:szCs w:val="18"/>
                <w:vertAlign w:val="baseline"/>
                <w:lang w:val="en-US" w:eastAsia="zh-CN"/>
              </w:rPr>
              <w:t>样品编号</w:t>
            </w:r>
          </w:p>
        </w:tc>
        <w:tc>
          <w:tcPr>
            <w:tcW w:w="1328" w:type="pct"/>
            <w:vAlign w:val="center"/>
          </w:tcPr>
          <w:p w14:paraId="14D0D7A1">
            <w:pPr>
              <w:spacing w:line="240" w:lineRule="auto"/>
              <w:jc w:val="center"/>
              <w:rPr>
                <w:rFonts w:hint="default" w:eastAsia="宋体"/>
                <w:sz w:val="18"/>
                <w:szCs w:val="18"/>
                <w:vertAlign w:val="baseline"/>
                <w:lang w:val="en-US" w:eastAsia="zh-CN"/>
              </w:rPr>
            </w:pPr>
            <w:r>
              <w:rPr>
                <w:rFonts w:hint="eastAsia"/>
                <w:sz w:val="18"/>
                <w:szCs w:val="18"/>
                <w:vertAlign w:val="baseline"/>
                <w:lang w:val="en-US" w:eastAsia="zh-CN"/>
              </w:rPr>
              <w:t>样品种类</w:t>
            </w:r>
          </w:p>
        </w:tc>
      </w:tr>
      <w:tr w14:paraId="3737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Merge w:val="restart"/>
            <w:vAlign w:val="center"/>
          </w:tcPr>
          <w:p w14:paraId="55B6B336">
            <w:pPr>
              <w:spacing w:line="240" w:lineRule="auto"/>
              <w:jc w:val="center"/>
              <w:rPr>
                <w:rFonts w:hint="default" w:eastAsia="宋体"/>
                <w:sz w:val="18"/>
                <w:szCs w:val="18"/>
                <w:vertAlign w:val="baseline"/>
                <w:lang w:val="en-US" w:eastAsia="zh-CN"/>
              </w:rPr>
            </w:pPr>
            <w:r>
              <w:rPr>
                <w:rFonts w:hint="eastAsia"/>
                <w:sz w:val="18"/>
                <w:szCs w:val="18"/>
                <w:vertAlign w:val="baseline"/>
                <w:lang w:val="en-US" w:eastAsia="zh-CN"/>
              </w:rPr>
              <w:t>方法1</w:t>
            </w:r>
          </w:p>
        </w:tc>
        <w:tc>
          <w:tcPr>
            <w:tcW w:w="720" w:type="pct"/>
            <w:vMerge w:val="restart"/>
            <w:vAlign w:val="center"/>
          </w:tcPr>
          <w:p w14:paraId="2D8E88B2">
            <w:pPr>
              <w:spacing w:line="240" w:lineRule="auto"/>
              <w:ind w:left="0" w:leftChars="0" w:firstLine="540" w:firstLineChars="300"/>
              <w:jc w:val="both"/>
              <w:rPr>
                <w:rFonts w:hint="default" w:eastAsia="宋体"/>
                <w:sz w:val="18"/>
                <w:szCs w:val="18"/>
                <w:vertAlign w:val="baseline"/>
                <w:lang w:val="en-US" w:eastAsia="zh-CN"/>
              </w:rPr>
            </w:pPr>
            <w:r>
              <w:rPr>
                <w:rFonts w:hint="eastAsia"/>
                <w:sz w:val="18"/>
                <w:szCs w:val="18"/>
                <w:vertAlign w:val="baseline"/>
                <w:lang w:val="en-US" w:eastAsia="zh-CN"/>
              </w:rPr>
              <w:t>F</w:t>
            </w:r>
          </w:p>
        </w:tc>
        <w:tc>
          <w:tcPr>
            <w:tcW w:w="2233" w:type="pct"/>
            <w:vAlign w:val="center"/>
          </w:tcPr>
          <w:p w14:paraId="600E3A3D">
            <w:pPr>
              <w:spacing w:line="240" w:lineRule="auto"/>
              <w:jc w:val="center"/>
              <w:rPr>
                <w:rFonts w:hint="default" w:eastAsia="宋体"/>
                <w:sz w:val="18"/>
                <w:szCs w:val="18"/>
                <w:vertAlign w:val="baseline"/>
                <w:lang w:val="en-US" w:eastAsia="zh-CN"/>
              </w:rPr>
            </w:pPr>
            <w:r>
              <w:rPr>
                <w:rFonts w:hint="eastAsia"/>
                <w:sz w:val="18"/>
                <w:szCs w:val="18"/>
                <w:vertAlign w:val="baseline"/>
                <w:lang w:val="en-US" w:eastAsia="zh-CN"/>
              </w:rPr>
              <w:t>1#、4#</w:t>
            </w:r>
          </w:p>
        </w:tc>
        <w:tc>
          <w:tcPr>
            <w:tcW w:w="1328" w:type="pct"/>
            <w:vAlign w:val="center"/>
          </w:tcPr>
          <w:p w14:paraId="40D99685">
            <w:pPr>
              <w:spacing w:line="240" w:lineRule="auto"/>
              <w:jc w:val="center"/>
              <w:rPr>
                <w:rFonts w:hint="eastAsia" w:eastAsia="宋体"/>
                <w:sz w:val="18"/>
                <w:szCs w:val="18"/>
                <w:vertAlign w:val="baseline"/>
                <w:lang w:val="en-US" w:eastAsia="zh-CN"/>
              </w:rPr>
            </w:pPr>
            <w:r>
              <w:rPr>
                <w:rFonts w:hint="eastAsia"/>
                <w:sz w:val="18"/>
                <w:szCs w:val="18"/>
                <w:vertAlign w:val="baseline"/>
                <w:lang w:val="en-US" w:eastAsia="zh-CN"/>
              </w:rPr>
              <w:t>铜渣精矿</w:t>
            </w:r>
          </w:p>
        </w:tc>
      </w:tr>
      <w:tr w14:paraId="4CB2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Merge w:val="continue"/>
            <w:vAlign w:val="center"/>
          </w:tcPr>
          <w:p w14:paraId="683D8580">
            <w:pPr>
              <w:spacing w:line="240" w:lineRule="auto"/>
              <w:jc w:val="center"/>
              <w:rPr>
                <w:sz w:val="18"/>
                <w:szCs w:val="18"/>
                <w:vertAlign w:val="baseline"/>
              </w:rPr>
            </w:pPr>
          </w:p>
        </w:tc>
        <w:tc>
          <w:tcPr>
            <w:tcW w:w="720" w:type="pct"/>
            <w:vMerge w:val="continue"/>
            <w:vAlign w:val="center"/>
          </w:tcPr>
          <w:p w14:paraId="58B6BA81">
            <w:pPr>
              <w:spacing w:line="240" w:lineRule="auto"/>
              <w:jc w:val="center"/>
              <w:rPr>
                <w:sz w:val="18"/>
                <w:szCs w:val="18"/>
                <w:vertAlign w:val="baseline"/>
              </w:rPr>
            </w:pPr>
          </w:p>
        </w:tc>
        <w:tc>
          <w:tcPr>
            <w:tcW w:w="2233" w:type="pct"/>
            <w:vAlign w:val="center"/>
          </w:tcPr>
          <w:p w14:paraId="351D90B2">
            <w:pPr>
              <w:spacing w:line="240" w:lineRule="auto"/>
              <w:jc w:val="center"/>
              <w:rPr>
                <w:rFonts w:hint="default"/>
                <w:sz w:val="18"/>
                <w:szCs w:val="18"/>
                <w:vertAlign w:val="baseline"/>
                <w:lang w:val="en-US"/>
              </w:rPr>
            </w:pPr>
            <w:r>
              <w:rPr>
                <w:rFonts w:hint="eastAsia"/>
                <w:sz w:val="18"/>
                <w:szCs w:val="18"/>
                <w:vertAlign w:val="baseline"/>
                <w:lang w:val="en-US" w:eastAsia="zh-CN"/>
              </w:rPr>
              <w:t>2#、3#、5#、6#、7#</w:t>
            </w:r>
          </w:p>
        </w:tc>
        <w:tc>
          <w:tcPr>
            <w:tcW w:w="1328" w:type="pct"/>
            <w:vAlign w:val="center"/>
          </w:tcPr>
          <w:p w14:paraId="02B4EDCE">
            <w:pPr>
              <w:spacing w:line="240" w:lineRule="auto"/>
              <w:jc w:val="center"/>
              <w:rPr>
                <w:rFonts w:hint="eastAsia" w:eastAsia="宋体"/>
                <w:sz w:val="18"/>
                <w:szCs w:val="18"/>
                <w:vertAlign w:val="baseline"/>
                <w:lang w:val="en-US" w:eastAsia="zh-CN"/>
              </w:rPr>
            </w:pPr>
            <w:r>
              <w:rPr>
                <w:rFonts w:hint="eastAsia"/>
                <w:sz w:val="18"/>
                <w:szCs w:val="18"/>
                <w:vertAlign w:val="baseline"/>
                <w:lang w:val="en-US" w:eastAsia="zh-CN"/>
              </w:rPr>
              <w:t>铜精矿</w:t>
            </w:r>
          </w:p>
        </w:tc>
      </w:tr>
      <w:tr w14:paraId="215A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Merge w:val="restart"/>
            <w:vAlign w:val="center"/>
          </w:tcPr>
          <w:p w14:paraId="67F71806">
            <w:pPr>
              <w:spacing w:line="240" w:lineRule="auto"/>
              <w:jc w:val="center"/>
              <w:rPr>
                <w:sz w:val="18"/>
                <w:szCs w:val="18"/>
                <w:vertAlign w:val="baseline"/>
              </w:rPr>
            </w:pPr>
            <w:r>
              <w:rPr>
                <w:rFonts w:hint="eastAsia"/>
                <w:sz w:val="18"/>
                <w:szCs w:val="18"/>
                <w:vertAlign w:val="baseline"/>
                <w:lang w:val="en-US" w:eastAsia="zh-CN"/>
              </w:rPr>
              <w:t>方法2</w:t>
            </w:r>
          </w:p>
        </w:tc>
        <w:tc>
          <w:tcPr>
            <w:tcW w:w="720" w:type="pct"/>
            <w:vMerge w:val="restart"/>
            <w:vAlign w:val="center"/>
          </w:tcPr>
          <w:p w14:paraId="1757CA59">
            <w:pPr>
              <w:spacing w:line="240" w:lineRule="auto"/>
              <w:ind w:left="0" w:leftChars="0" w:firstLine="540" w:firstLineChars="300"/>
              <w:jc w:val="both"/>
              <w:rPr>
                <w:rFonts w:hint="eastAsia" w:eastAsia="宋体"/>
                <w:sz w:val="18"/>
                <w:szCs w:val="18"/>
                <w:vertAlign w:val="baseline"/>
                <w:lang w:val="en-US" w:eastAsia="zh-CN"/>
              </w:rPr>
            </w:pPr>
            <w:r>
              <w:rPr>
                <w:rFonts w:hint="eastAsia"/>
                <w:sz w:val="18"/>
                <w:szCs w:val="18"/>
                <w:vertAlign w:val="baseline"/>
                <w:lang w:val="en-US" w:eastAsia="zh-CN"/>
              </w:rPr>
              <w:t>F</w:t>
            </w:r>
          </w:p>
        </w:tc>
        <w:tc>
          <w:tcPr>
            <w:tcW w:w="2233" w:type="pct"/>
            <w:vAlign w:val="center"/>
          </w:tcPr>
          <w:p w14:paraId="04F0AC88">
            <w:pPr>
              <w:spacing w:line="240" w:lineRule="auto"/>
              <w:ind w:firstLine="360" w:firstLineChars="200"/>
              <w:jc w:val="center"/>
              <w:rPr>
                <w:rFonts w:hint="eastAsia"/>
                <w:sz w:val="18"/>
                <w:szCs w:val="18"/>
                <w:vertAlign w:val="baseline"/>
                <w:lang w:val="en-US" w:eastAsia="zh-CN"/>
              </w:rPr>
            </w:pPr>
            <w:r>
              <w:rPr>
                <w:rFonts w:hint="eastAsia"/>
                <w:sz w:val="18"/>
                <w:szCs w:val="18"/>
                <w:vertAlign w:val="baseline"/>
                <w:lang w:val="en-US" w:eastAsia="zh-CN"/>
              </w:rPr>
              <w:t>1#、4#</w:t>
            </w:r>
          </w:p>
        </w:tc>
        <w:tc>
          <w:tcPr>
            <w:tcW w:w="1328" w:type="pct"/>
            <w:vAlign w:val="center"/>
          </w:tcPr>
          <w:p w14:paraId="7CB3B9FE">
            <w:pPr>
              <w:spacing w:line="240" w:lineRule="auto"/>
              <w:ind w:firstLine="360" w:firstLineChars="200"/>
              <w:jc w:val="center"/>
              <w:rPr>
                <w:rFonts w:hint="default"/>
                <w:sz w:val="18"/>
                <w:szCs w:val="18"/>
                <w:vertAlign w:val="baseline"/>
                <w:lang w:val="en-US" w:eastAsia="zh-CN"/>
              </w:rPr>
            </w:pPr>
            <w:r>
              <w:rPr>
                <w:rFonts w:hint="eastAsia"/>
                <w:sz w:val="18"/>
                <w:szCs w:val="18"/>
                <w:vertAlign w:val="baseline"/>
                <w:lang w:val="en-US" w:eastAsia="zh-CN"/>
              </w:rPr>
              <w:t>铜渣精矿</w:t>
            </w:r>
          </w:p>
        </w:tc>
      </w:tr>
      <w:tr w14:paraId="0F54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Merge w:val="continue"/>
            <w:vAlign w:val="center"/>
          </w:tcPr>
          <w:p w14:paraId="2784406C">
            <w:pPr>
              <w:spacing w:line="240" w:lineRule="auto"/>
              <w:jc w:val="center"/>
              <w:rPr>
                <w:sz w:val="18"/>
                <w:szCs w:val="18"/>
                <w:vertAlign w:val="baseline"/>
              </w:rPr>
            </w:pPr>
          </w:p>
        </w:tc>
        <w:tc>
          <w:tcPr>
            <w:tcW w:w="720" w:type="pct"/>
            <w:vMerge w:val="continue"/>
            <w:vAlign w:val="center"/>
          </w:tcPr>
          <w:p w14:paraId="00DF6219">
            <w:pPr>
              <w:spacing w:line="240" w:lineRule="auto"/>
              <w:jc w:val="center"/>
              <w:rPr>
                <w:sz w:val="18"/>
                <w:szCs w:val="18"/>
                <w:vertAlign w:val="baseline"/>
              </w:rPr>
            </w:pPr>
          </w:p>
        </w:tc>
        <w:tc>
          <w:tcPr>
            <w:tcW w:w="2233" w:type="pct"/>
            <w:vAlign w:val="center"/>
          </w:tcPr>
          <w:p w14:paraId="38CDBFDC">
            <w:pPr>
              <w:spacing w:line="240" w:lineRule="auto"/>
              <w:ind w:firstLine="360" w:firstLineChars="200"/>
              <w:jc w:val="center"/>
              <w:rPr>
                <w:rFonts w:hint="eastAsia"/>
                <w:sz w:val="18"/>
                <w:szCs w:val="18"/>
                <w:vertAlign w:val="baseline"/>
                <w:lang w:val="en-US" w:eastAsia="zh-CN"/>
              </w:rPr>
            </w:pPr>
            <w:r>
              <w:rPr>
                <w:rFonts w:hint="eastAsia"/>
                <w:sz w:val="18"/>
                <w:szCs w:val="18"/>
                <w:vertAlign w:val="baseline"/>
                <w:lang w:val="en-US" w:eastAsia="zh-CN"/>
              </w:rPr>
              <w:t>2#、3#、5#、</w:t>
            </w:r>
          </w:p>
        </w:tc>
        <w:tc>
          <w:tcPr>
            <w:tcW w:w="1328" w:type="pct"/>
            <w:vAlign w:val="center"/>
          </w:tcPr>
          <w:p w14:paraId="41A2D234">
            <w:pPr>
              <w:spacing w:line="240" w:lineRule="auto"/>
              <w:ind w:firstLine="360" w:firstLineChars="200"/>
              <w:jc w:val="center"/>
              <w:rPr>
                <w:rFonts w:hint="eastAsia"/>
                <w:sz w:val="18"/>
                <w:szCs w:val="18"/>
                <w:vertAlign w:val="baseline"/>
                <w:lang w:val="en-US" w:eastAsia="zh-CN"/>
              </w:rPr>
            </w:pPr>
            <w:r>
              <w:rPr>
                <w:rFonts w:hint="eastAsia"/>
                <w:sz w:val="18"/>
                <w:szCs w:val="18"/>
                <w:vertAlign w:val="baseline"/>
                <w:lang w:val="en-US" w:eastAsia="zh-CN"/>
              </w:rPr>
              <w:t>铜精矿</w:t>
            </w:r>
          </w:p>
        </w:tc>
      </w:tr>
    </w:tbl>
    <w:p w14:paraId="0AD5E28D">
      <w:pPr>
        <w:spacing w:line="240" w:lineRule="auto"/>
        <w:ind w:firstLine="441" w:firstLineChars="210"/>
        <w:rPr>
          <w:sz w:val="21"/>
          <w:szCs w:val="21"/>
        </w:rPr>
      </w:pPr>
      <w:r>
        <w:rPr>
          <w:rFonts w:hint="eastAsia"/>
          <w:sz w:val="21"/>
          <w:szCs w:val="21"/>
        </w:rPr>
        <w:t>江西铜业</w:t>
      </w:r>
      <w:r>
        <w:rPr>
          <w:sz w:val="21"/>
          <w:szCs w:val="21"/>
        </w:rPr>
        <w:t>股份有限公司在接到任务后立即组织技术人员成立了标准编制组，制定了该标准的研究内容、技术路线、任务分工和进度安排。在拟制定分析方法开展了多方调研、资料收集后进行试验工作，包括</w:t>
      </w:r>
      <w:r>
        <w:rPr>
          <w:rFonts w:hint="eastAsia"/>
          <w:sz w:val="21"/>
          <w:szCs w:val="21"/>
          <w:lang w:val="en-US" w:eastAsia="zh-CN"/>
        </w:rPr>
        <w:t>熔融温度</w:t>
      </w:r>
      <w:r>
        <w:rPr>
          <w:sz w:val="21"/>
          <w:szCs w:val="21"/>
        </w:rPr>
        <w:t>的考察、</w:t>
      </w:r>
      <w:r>
        <w:rPr>
          <w:rFonts w:hint="eastAsia"/>
          <w:sz w:val="21"/>
          <w:szCs w:val="21"/>
        </w:rPr>
        <w:t>各试剂用量</w:t>
      </w:r>
      <w:r>
        <w:rPr>
          <w:sz w:val="21"/>
          <w:szCs w:val="21"/>
        </w:rPr>
        <w:t>的影响、共存元素干扰等的研究，形成了标准文本、试验报告和编制说明的讨论稿。202</w:t>
      </w:r>
      <w:r>
        <w:rPr>
          <w:rFonts w:hint="eastAsia"/>
          <w:sz w:val="21"/>
          <w:szCs w:val="21"/>
          <w:lang w:val="en-US" w:eastAsia="zh-CN"/>
        </w:rPr>
        <w:t>6</w:t>
      </w:r>
      <w:r>
        <w:rPr>
          <w:sz w:val="21"/>
          <w:szCs w:val="21"/>
        </w:rPr>
        <w:t>年</w:t>
      </w:r>
      <w:r>
        <w:rPr>
          <w:rFonts w:hint="eastAsia"/>
          <w:color w:val="000000" w:themeColor="text1"/>
          <w:sz w:val="21"/>
          <w:szCs w:val="21"/>
          <w:lang w:val="en-US" w:eastAsia="zh-CN"/>
          <w14:textFill>
            <w14:solidFill>
              <w14:schemeClr w14:val="tx1"/>
            </w14:solidFill>
          </w14:textFill>
        </w:rPr>
        <w:t>3</w:t>
      </w:r>
      <w:r>
        <w:rPr>
          <w:color w:val="000000" w:themeColor="text1"/>
          <w:sz w:val="21"/>
          <w:szCs w:val="21"/>
          <w14:textFill>
            <w14:solidFill>
              <w14:schemeClr w14:val="tx1"/>
            </w14:solidFill>
          </w14:textFill>
        </w:rPr>
        <w:t>月</w:t>
      </w:r>
      <w:r>
        <w:rPr>
          <w:sz w:val="21"/>
          <w:szCs w:val="21"/>
        </w:rPr>
        <w:t>完成的试验报告发至各验证单位，各单位开始验证工作，在此期间起草单位根据各单位反馈情况，不断优化试验，确定了最终试验报告和方法文本。</w:t>
      </w:r>
    </w:p>
    <w:p w14:paraId="3BBD9C70">
      <w:pPr>
        <w:ind w:firstLine="0" w:firstLineChars="0"/>
        <w:rPr>
          <w:b/>
          <w:bCs/>
          <w:szCs w:val="21"/>
        </w:rPr>
      </w:pPr>
      <w:r>
        <w:rPr>
          <w:rFonts w:hint="eastAsia" w:ascii="黑体" w:hAnsi="黑体" w:eastAsia="黑体" w:cs="黑体"/>
          <w:sz w:val="21"/>
          <w:szCs w:val="21"/>
          <w:lang w:val="en-US" w:eastAsia="zh-CN"/>
        </w:rPr>
        <w:t>3</w:t>
      </w:r>
      <w:r>
        <w:rPr>
          <w:rFonts w:hint="eastAsia" w:ascii="黑体" w:hAnsi="黑体" w:eastAsia="黑体" w:cs="黑体"/>
          <w:sz w:val="21"/>
          <w:szCs w:val="21"/>
        </w:rPr>
        <w:t>.3.4 征求意见阶段</w:t>
      </w:r>
    </w:p>
    <w:p w14:paraId="77CBB678">
      <w:pPr>
        <w:spacing w:line="240" w:lineRule="auto"/>
        <w:ind w:firstLine="0" w:firstLineChars="0"/>
        <w:rPr>
          <w:rFonts w:hint="eastAsia"/>
          <w:color w:val="auto"/>
          <w:sz w:val="21"/>
          <w:szCs w:val="21"/>
        </w:rPr>
      </w:pPr>
      <w:r>
        <w:rPr>
          <w:rFonts w:hint="eastAsia"/>
          <w:color w:val="auto"/>
          <w:sz w:val="21"/>
          <w:szCs w:val="21"/>
        </w:rPr>
        <w:t>（1）</w:t>
      </w:r>
      <w:r>
        <w:rPr>
          <w:rFonts w:hint="eastAsia"/>
          <w:color w:val="auto"/>
          <w:sz w:val="21"/>
          <w:szCs w:val="21"/>
          <w:lang w:val="en-US" w:eastAsia="zh-CN"/>
        </w:rPr>
        <w:t>验证单位反馈意见</w:t>
      </w:r>
      <w:r>
        <w:rPr>
          <w:rFonts w:hint="eastAsia"/>
          <w:color w:val="auto"/>
          <w:sz w:val="21"/>
          <w:szCs w:val="21"/>
          <w:lang w:eastAsia="zh-CN"/>
        </w:rPr>
        <w:t xml:space="preserve"> </w:t>
      </w:r>
    </w:p>
    <w:p w14:paraId="302D4039">
      <w:pPr>
        <w:widowControl/>
        <w:adjustRightInd/>
        <w:snapToGrid/>
        <w:spacing w:after="0" w:line="240" w:lineRule="auto"/>
        <w:ind w:firstLine="441" w:firstLineChars="210"/>
        <w:rPr>
          <w:rFonts w:hint="eastAsia" w:ascii="Times New Roman" w:hAnsi="Times New Roman" w:cs="Times New Roman"/>
          <w:color w:val="auto"/>
          <w:sz w:val="21"/>
          <w:szCs w:val="21"/>
          <w:lang w:val="en-US" w:eastAsia="zh-CN"/>
        </w:rPr>
      </w:pPr>
      <w:r>
        <w:rPr>
          <w:rFonts w:hint="eastAsia"/>
          <w:color w:val="auto"/>
          <w:sz w:val="21"/>
          <w:szCs w:val="21"/>
        </w:rPr>
        <w:t>a、</w:t>
      </w:r>
      <w:bookmarkStart w:id="3" w:name="OLE_LINK23"/>
      <w:r>
        <w:rPr>
          <w:rFonts w:hint="eastAsia"/>
          <w:color w:val="auto"/>
          <w:sz w:val="21"/>
          <w:szCs w:val="21"/>
          <w:lang w:val="en-US" w:eastAsia="zh-CN"/>
        </w:rPr>
        <w:t>文中方法1测定部分，</w:t>
      </w:r>
      <w:r>
        <w:rPr>
          <w:rFonts w:hint="eastAsia" w:ascii="Times New Roman" w:hAnsi="Times New Roman" w:cs="Times New Roman"/>
          <w:sz w:val="21"/>
          <w:szCs w:val="21"/>
          <w:lang w:val="en-US" w:eastAsia="zh-CN"/>
        </w:rPr>
        <w:t>将4.5.4.1“将熔融物均匀摇动于坩埚内壁上，稍冷。”修改为“将熔融物摇匀，冷却至室温”。（铜陵有色金属集团股份有限公司）。</w:t>
      </w:r>
      <w:bookmarkEnd w:id="3"/>
      <w:r>
        <w:rPr>
          <w:rFonts w:hint="eastAsia" w:ascii="Times New Roman" w:hAnsi="Times New Roman" w:cs="Times New Roman"/>
          <w:color w:val="auto"/>
          <w:kern w:val="2"/>
          <w:sz w:val="21"/>
          <w:szCs w:val="21"/>
          <w:lang w:val="en-US" w:eastAsia="zh-CN"/>
        </w:rPr>
        <w:t>采纳，</w:t>
      </w:r>
      <w:r>
        <w:rPr>
          <w:rFonts w:hint="eastAsia" w:ascii="Times New Roman" w:hAnsi="Times New Roman" w:cs="Times New Roman"/>
          <w:color w:val="auto"/>
          <w:sz w:val="21"/>
          <w:szCs w:val="21"/>
          <w:lang w:val="en-US" w:eastAsia="zh-CN"/>
        </w:rPr>
        <w:t>已修改。</w:t>
      </w:r>
    </w:p>
    <w:p w14:paraId="3AF5517D">
      <w:p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b、</w:t>
      </w:r>
      <w:bookmarkStart w:id="4" w:name="OLE_LINK24"/>
      <w:r>
        <w:rPr>
          <w:rFonts w:hint="eastAsia" w:ascii="Times New Roman" w:hAnsi="Times New Roman" w:cs="Times New Roman"/>
          <w:sz w:val="21"/>
          <w:szCs w:val="21"/>
          <w:lang w:val="en-US" w:eastAsia="zh-CN"/>
        </w:rPr>
        <w:t>文中方法1测定部分，4.5.4.2“将坩埚与熔融物置于250mL烧杯中，盖上表面皿，吹入少量热水，剧烈反应结束后，用热水洗净表面皿、坩埚”建议改成“将坩埚与熔融物置于250mL烧杯中加入80mL热水，放置电热板上温和加热至坩埚中熔融物完全溶解，低温加热蒸发试液并控制试液体积不超过100mL。”（铜陵有色金属集团股份有限公司、紫金矿业集团股份有限公司）。</w:t>
      </w:r>
      <w:bookmarkEnd w:id="4"/>
      <w:r>
        <w:rPr>
          <w:rFonts w:hint="eastAsia" w:ascii="Times New Roman" w:hAnsi="Times New Roman" w:cs="Times New Roman"/>
          <w:color w:val="auto"/>
          <w:kern w:val="2"/>
          <w:sz w:val="21"/>
          <w:szCs w:val="21"/>
          <w:lang w:val="en-US" w:eastAsia="zh-CN"/>
        </w:rPr>
        <w:t>采纳，</w:t>
      </w:r>
      <w:r>
        <w:rPr>
          <w:rFonts w:hint="eastAsia" w:ascii="Times New Roman" w:hAnsi="Times New Roman" w:cs="Times New Roman"/>
          <w:color w:val="auto"/>
          <w:sz w:val="21"/>
          <w:szCs w:val="21"/>
          <w:lang w:val="en-US" w:eastAsia="zh-CN"/>
        </w:rPr>
        <w:t>已修改。</w:t>
      </w:r>
    </w:p>
    <w:p w14:paraId="44A264FC">
      <w:pPr>
        <w:spacing w:line="240" w:lineRule="auto"/>
        <w:ind w:firstLine="441" w:firstLineChars="210"/>
        <w:rPr>
          <w:rFonts w:hint="eastAsia" w:ascii="Times New Roman" w:hAnsi="Times New Roman" w:cs="Times New Roman"/>
          <w:sz w:val="21"/>
          <w:szCs w:val="21"/>
          <w:lang w:val="en-US" w:eastAsia="zh-CN"/>
        </w:rPr>
      </w:pPr>
      <w:r>
        <w:rPr>
          <w:rFonts w:hint="eastAsia"/>
          <w:color w:val="auto"/>
          <w:sz w:val="21"/>
          <w:szCs w:val="21"/>
        </w:rPr>
        <w:t>c、</w:t>
      </w:r>
      <w:bookmarkStart w:id="5" w:name="OLE_LINK25"/>
      <w:r>
        <w:rPr>
          <w:rFonts w:hint="eastAsia"/>
          <w:color w:val="auto"/>
          <w:sz w:val="21"/>
          <w:szCs w:val="21"/>
          <w:lang w:val="en-US" w:eastAsia="zh-CN"/>
        </w:rPr>
        <w:t>文中方法1测定</w:t>
      </w:r>
      <w:r>
        <w:rPr>
          <w:rFonts w:hint="eastAsia" w:ascii="Times New Roman" w:hAnsi="Times New Roman" w:cs="Times New Roman"/>
          <w:sz w:val="21"/>
          <w:szCs w:val="21"/>
          <w:lang w:val="en-US" w:eastAsia="zh-CN"/>
        </w:rPr>
        <w:t>部分，4.5.1-表1中分取体积数据，应该保留至小数点后两位，如10.0 mL修改为10.00 mL。</w:t>
      </w:r>
      <w:bookmarkStart w:id="6" w:name="OLE_LINK27"/>
      <w:r>
        <w:rPr>
          <w:rFonts w:hint="eastAsia" w:ascii="Times New Roman" w:hAnsi="Times New Roman" w:cs="Times New Roman"/>
          <w:sz w:val="21"/>
          <w:szCs w:val="21"/>
          <w:lang w:val="en-US" w:eastAsia="zh-CN"/>
        </w:rPr>
        <w:t>（铜陵有色金属集团股份有限公司）。采纳，已修改。</w:t>
      </w:r>
      <w:bookmarkEnd w:id="5"/>
      <w:bookmarkEnd w:id="6"/>
    </w:p>
    <w:p w14:paraId="3C7600D5">
      <w:pPr>
        <w:spacing w:line="240" w:lineRule="auto"/>
        <w:ind w:firstLine="441" w:firstLineChars="210"/>
        <w:rPr>
          <w:rFonts w:hint="eastAsia" w:ascii="Times New Roman" w:hAnsi="Times New Roman" w:cs="Times New Roman"/>
          <w:sz w:val="21"/>
          <w:szCs w:val="21"/>
          <w:lang w:val="en-US" w:eastAsia="zh-CN"/>
        </w:rPr>
      </w:pPr>
      <w:bookmarkStart w:id="7" w:name="OLE_LINK28"/>
      <w:r>
        <w:rPr>
          <w:rFonts w:hint="eastAsia" w:ascii="Times New Roman" w:hAnsi="Times New Roman" w:cs="Times New Roman"/>
          <w:sz w:val="21"/>
          <w:szCs w:val="21"/>
          <w:lang w:val="en-US" w:eastAsia="zh-CN"/>
        </w:rPr>
        <w:t>d、</w:t>
      </w:r>
      <w:bookmarkStart w:id="8" w:name="OLE_LINK26"/>
      <w:r>
        <w:rPr>
          <w:rFonts w:hint="eastAsia" w:ascii="Times New Roman" w:hAnsi="Times New Roman" w:cs="Times New Roman"/>
          <w:sz w:val="21"/>
          <w:szCs w:val="21"/>
          <w:lang w:val="en-US" w:eastAsia="zh-CN"/>
        </w:rPr>
        <w:t>文中方法1试剂部分，4.2.8  三乙醇胺[N(CH2CH2OH)3]溶液：100 mL 三乙醇胺加64 mL 盐酸(4.2.4)调至pH6.5～7.0，用水稀释至500mL,混匀。因加入64ml盐酸会变为强酸性，建议更改为“三乙醇胺[N(CH2CH2OH)3]-盐酸溶液：100 mL 三乙醇胺置于干燥烧杯中，加入300ml纯水，搅拌混匀，在搅拌下缓慢加入盐酸(4.2.4)调至pH6.5～7.0，用水稀释至500mL,混匀。”（山东中金岭南铜业有限责任公司）。采纳，已修改。</w:t>
      </w:r>
    </w:p>
    <w:p w14:paraId="26358D84">
      <w:pPr>
        <w:spacing w:line="240" w:lineRule="auto"/>
        <w:ind w:firstLine="441" w:firstLineChars="21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e、文中方法2测定部分，5.5.4.3“用热水洗涤塑料烧杯和沉淀物，完成后加热滤液和洗涤液”建议改成“用热水洗涤塑料烧杯和沉淀物3-4次，完成后加热滤液和洗涤液”。（铜陵有色金属集团股份有限公司）。不采纳，限定洗涤次数的表述不够严谨。</w:t>
      </w:r>
      <w:bookmarkEnd w:id="8"/>
    </w:p>
    <w:bookmarkEnd w:id="7"/>
    <w:p w14:paraId="27901885">
      <w:pPr>
        <w:spacing w:line="240" w:lineRule="auto"/>
        <w:ind w:firstLine="441" w:firstLineChars="210"/>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f</w:t>
      </w:r>
      <w:r>
        <w:rPr>
          <w:rFonts w:hint="eastAsia"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文中方法2测定部分，5.2试剂中建议增加一个“硝酸（1+4）”用来调节pH，因为pH在临近6.5-7.0时，硝酸（1+99）加多了会使待测液会超出100mL。（铜陵有色金属集团股份有限公司）。不采纳，5.5.4.4中已明确采用（1+1）和（1+99）2种浓度的硝酸调节pH。</w:t>
      </w:r>
    </w:p>
    <w:p w14:paraId="3F4C1045">
      <w:pPr>
        <w:widowControl/>
        <w:adjustRightInd/>
        <w:snapToGrid/>
        <w:spacing w:after="0" w:line="240" w:lineRule="auto"/>
        <w:ind w:firstLine="441" w:firstLineChars="210"/>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g</w:t>
      </w:r>
      <w:r>
        <w:rPr>
          <w:rFonts w:hint="eastAsia" w:ascii="Times New Roman" w:hAnsi="Times New Roman" w:cs="Times New Roman"/>
          <w:color w:val="auto"/>
          <w:sz w:val="21"/>
          <w:szCs w:val="21"/>
          <w:lang w:val="en-US" w:eastAsia="zh-CN"/>
        </w:rPr>
        <w:t>、文中方法2测定部分，5.5.5.1-表5中，标准曲线最高点为10ug/mL，建议将最高点删除，实际测定时，未达到该浓度，低于5ug/mL。（铜陵有色金属集团股份有限公司）。不采纳，不建议对国际标准的技术条款进行修改。</w:t>
      </w:r>
    </w:p>
    <w:p w14:paraId="0DA6ED71">
      <w:pPr>
        <w:spacing w:line="240" w:lineRule="auto"/>
        <w:ind w:firstLine="441" w:firstLineChars="21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h、文中方法2测定部分，5.5.4.2“将坩埚放入 100 mL 塑料烧杯（5.3.7）中，向烧杯中倒入 80 mL热水。将装有坩埚的烧杯放在电热板（5.3.5）上，温和加热（70°C 至 80°C）1 小时以上”。建议修改为“将坩埚与熔融物置于250 mL 聚四氟乙烯烧杯中（5.3.7），加入 80 mL热水，盖上表面皿，置于电热板</w:t>
      </w:r>
      <w:bookmarkStart w:id="9" w:name="_Hlk229148167"/>
      <w:r>
        <w:rPr>
          <w:rFonts w:hint="eastAsia" w:ascii="Times New Roman" w:hAnsi="Times New Roman" w:cs="Times New Roman"/>
          <w:sz w:val="21"/>
          <w:szCs w:val="21"/>
          <w:lang w:val="en-US" w:eastAsia="zh-CN"/>
        </w:rPr>
        <w:t>加热至微沸状态</w:t>
      </w:r>
      <w:bookmarkEnd w:id="9"/>
      <w:r>
        <w:rPr>
          <w:rFonts w:hint="eastAsia" w:ascii="Times New Roman" w:hAnsi="Times New Roman" w:cs="Times New Roman"/>
          <w:sz w:val="21"/>
          <w:szCs w:val="21"/>
          <w:lang w:val="en-US" w:eastAsia="zh-CN"/>
        </w:rPr>
        <w:t>20~30分钟”。（紫金矿业集团股份有限公司）。采纳，已修改。</w:t>
      </w:r>
    </w:p>
    <w:p w14:paraId="203E23A4">
      <w:pPr>
        <w:spacing w:line="240" w:lineRule="auto"/>
        <w:ind w:firstLine="441" w:firstLineChars="210"/>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i、文中方法1中4.5.4.2和方法2中5.5.4.2测定部分，滴加3~5滴无水乙醇，通过无水乙醇消除高价锰的氧化干扰，破坏络合物，释放游离氟。（紫金矿业集团股份有限公司）。不采纳，加入无水乙醇的作用没有数据支撑。</w:t>
      </w:r>
    </w:p>
    <w:p w14:paraId="2A8CF456">
      <w:pPr>
        <w:ind w:firstLine="0" w:firstLineChars="0"/>
        <w:rPr>
          <w:rFonts w:hint="eastAsia" w:asciiTheme="majorEastAsia" w:hAnsiTheme="majorEastAsia" w:eastAsiaTheme="majorEastAsia" w:cstheme="majorEastAsia"/>
          <w:color w:val="FF0000"/>
          <w:sz w:val="21"/>
          <w:szCs w:val="21"/>
        </w:rPr>
      </w:pPr>
      <w:r>
        <w:rPr>
          <w:rFonts w:hint="eastAsia" w:ascii="宋体" w:hAnsi="宋体" w:eastAsia="宋体" w:cs="宋体"/>
          <w:b w:val="0"/>
          <w:bCs w:val="0"/>
          <w:color w:val="auto"/>
          <w:kern w:val="2"/>
          <w:sz w:val="21"/>
          <w:szCs w:val="21"/>
          <w:lang w:eastAsia="zh-CN"/>
        </w:rPr>
        <w:t>（</w:t>
      </w:r>
      <w:r>
        <w:rPr>
          <w:rFonts w:hint="eastAsia" w:ascii="宋体" w:hAnsi="宋体" w:cs="宋体"/>
          <w:b w:val="0"/>
          <w:bCs w:val="0"/>
          <w:color w:val="auto"/>
          <w:kern w:val="2"/>
          <w:sz w:val="21"/>
          <w:szCs w:val="21"/>
          <w:lang w:val="en-US" w:eastAsia="zh-CN"/>
        </w:rPr>
        <w:t>2</w:t>
      </w:r>
      <w:r>
        <w:rPr>
          <w:rFonts w:hint="eastAsia" w:ascii="宋体" w:hAnsi="宋体" w:eastAsia="宋体" w:cs="宋体"/>
          <w:b w:val="0"/>
          <w:bCs w:val="0"/>
          <w:color w:val="auto"/>
          <w:kern w:val="2"/>
          <w:sz w:val="21"/>
          <w:szCs w:val="21"/>
          <w:lang w:eastAsia="zh-CN"/>
        </w:rPr>
        <w:t>）</w:t>
      </w:r>
      <w:r>
        <w:rPr>
          <w:rFonts w:hint="eastAsia" w:asciiTheme="majorEastAsia" w:hAnsiTheme="majorEastAsia" w:eastAsiaTheme="majorEastAsia" w:cstheme="majorEastAsia"/>
          <w:color w:val="auto"/>
          <w:sz w:val="21"/>
          <w:szCs w:val="21"/>
        </w:rPr>
        <w:t>发函征求意见：共发征求意见函 1</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份，其中用户单位1</w:t>
      </w:r>
      <w:r>
        <w:rPr>
          <w:rFonts w:hint="eastAsia" w:asciiTheme="majorEastAsia" w:hAnsiTheme="majorEastAsia" w:eastAsiaTheme="majorEastAsia" w:cstheme="majorEastAsia"/>
          <w:color w:val="auto"/>
          <w:sz w:val="21"/>
          <w:szCs w:val="21"/>
          <w:lang w:val="en-US" w:eastAsia="zh-CN"/>
        </w:rPr>
        <w:t>0</w:t>
      </w:r>
      <w:r>
        <w:rPr>
          <w:rFonts w:hint="eastAsia" w:asciiTheme="majorEastAsia" w:hAnsiTheme="majorEastAsia" w:eastAsiaTheme="majorEastAsia" w:cstheme="majorEastAsia"/>
          <w:color w:val="auto"/>
          <w:sz w:val="21"/>
          <w:szCs w:val="21"/>
        </w:rPr>
        <w:t>份，检验院所2份，</w:t>
      </w:r>
      <w:r>
        <w:rPr>
          <w:rFonts w:hint="eastAsia" w:asciiTheme="majorEastAsia" w:hAnsiTheme="majorEastAsia" w:eastAsiaTheme="majorEastAsia" w:cstheme="majorEastAsia"/>
          <w:color w:val="auto"/>
          <w:sz w:val="21"/>
          <w:szCs w:val="21"/>
          <w:lang w:val="en-US" w:eastAsia="zh-CN"/>
        </w:rPr>
        <w:t>海关1份，仪器制造公司1份，</w:t>
      </w:r>
      <w:r>
        <w:rPr>
          <w:rFonts w:hint="eastAsia" w:asciiTheme="majorEastAsia" w:hAnsiTheme="majorEastAsia" w:eastAsiaTheme="majorEastAsia" w:cstheme="majorEastAsia"/>
          <w:color w:val="auto"/>
          <w:sz w:val="21"/>
          <w:szCs w:val="21"/>
        </w:rPr>
        <w:t>回函1</w:t>
      </w:r>
      <w:r>
        <w:rPr>
          <w:rFonts w:hint="eastAsia" w:asciiTheme="majorEastAsia" w:hAnsiTheme="majorEastAsia" w:eastAsiaTheme="majorEastAsia" w:cstheme="majorEastAsia"/>
          <w:color w:val="auto"/>
          <w:sz w:val="21"/>
          <w:szCs w:val="21"/>
          <w:lang w:val="en-US" w:eastAsia="zh-CN"/>
        </w:rPr>
        <w:t>4</w:t>
      </w:r>
      <w:r>
        <w:rPr>
          <w:rFonts w:hint="eastAsia" w:asciiTheme="majorEastAsia" w:hAnsiTheme="majorEastAsia" w:eastAsiaTheme="majorEastAsia" w:cstheme="majorEastAsia"/>
          <w:color w:val="auto"/>
          <w:sz w:val="21"/>
          <w:szCs w:val="21"/>
        </w:rPr>
        <w:t>份，回函有意见或建议的单位</w:t>
      </w:r>
      <w:r>
        <w:rPr>
          <w:rFonts w:hint="eastAsia" w:asciiTheme="majorEastAsia" w:hAnsiTheme="majorEastAsia" w:eastAsiaTheme="majorEastAsia" w:cstheme="majorEastAsia"/>
          <w:color w:val="auto"/>
          <w:sz w:val="21"/>
          <w:szCs w:val="21"/>
          <w:lang w:val="en-US" w:eastAsia="zh-CN"/>
        </w:rPr>
        <w:t>3</w:t>
      </w:r>
      <w:r>
        <w:rPr>
          <w:rFonts w:hint="eastAsia" w:asciiTheme="majorEastAsia" w:hAnsiTheme="majorEastAsia" w:eastAsiaTheme="majorEastAsia" w:cstheme="majorEastAsia"/>
          <w:color w:val="auto"/>
          <w:sz w:val="21"/>
          <w:szCs w:val="21"/>
        </w:rPr>
        <w:t>份。根据征求意见稿的意见，</w:t>
      </w:r>
      <w:r>
        <w:rPr>
          <w:rFonts w:hint="eastAsia" w:ascii="宋体" w:hAnsi="宋体" w:cs="Times New Roman"/>
          <w:color w:val="auto"/>
          <w:sz w:val="21"/>
          <w:szCs w:val="21"/>
        </w:rPr>
        <w:t>编写了《标准征求意见稿意见处理汇总表》。</w:t>
      </w:r>
    </w:p>
    <w:p w14:paraId="6FE5EC13">
      <w:pPr>
        <w:pStyle w:val="5"/>
        <w:rPr>
          <w:rFonts w:ascii="Times New Roman" w:hAnsi="Times New Roman"/>
        </w:rPr>
      </w:pPr>
      <w:r>
        <w:rPr>
          <w:rFonts w:ascii="Times New Roman" w:hAnsi="Times New Roman"/>
        </w:rPr>
        <w:t>二、标准编制原则</w:t>
      </w:r>
      <w:r>
        <w:rPr>
          <w:rFonts w:hint="eastAsia" w:eastAsia="黑体" w:cs="Times New Roman"/>
          <w:b/>
          <w:color w:val="auto"/>
          <w:sz w:val="28"/>
          <w:szCs w:val="28"/>
        </w:rPr>
        <w:t>、主要内容及其确定依据</w:t>
      </w:r>
    </w:p>
    <w:p w14:paraId="3B343BAA">
      <w:pPr>
        <w:spacing w:before="156" w:after="156"/>
        <w:ind w:firstLine="0" w:firstLineChars="0"/>
        <w:rPr>
          <w:rFonts w:hint="eastAsia" w:ascii="黑体" w:hAnsi="黑体" w:eastAsia="黑体" w:cs="黑体"/>
        </w:rPr>
      </w:pPr>
      <w:r>
        <w:rPr>
          <w:rFonts w:hint="eastAsia" w:ascii="黑体" w:hAnsi="黑体" w:eastAsia="黑体" w:cs="黑体"/>
        </w:rPr>
        <w:t>一）标准编制原则</w:t>
      </w:r>
    </w:p>
    <w:p w14:paraId="73A6D7C5">
      <w:pPr>
        <w:spacing w:line="240" w:lineRule="auto"/>
        <w:ind w:firstLine="441" w:firstLineChars="210"/>
        <w:rPr>
          <w:sz w:val="21"/>
          <w:szCs w:val="21"/>
        </w:rPr>
      </w:pPr>
      <w:r>
        <w:rPr>
          <w:sz w:val="21"/>
          <w:szCs w:val="21"/>
        </w:rPr>
        <w:t>符合性：</w:t>
      </w:r>
      <w:r>
        <w:rPr>
          <w:rFonts w:hint="eastAsia"/>
          <w:sz w:val="21"/>
          <w:szCs w:val="21"/>
        </w:rPr>
        <w:t>本文件</w:t>
      </w:r>
      <w:r>
        <w:rPr>
          <w:sz w:val="21"/>
          <w:szCs w:val="21"/>
        </w:rPr>
        <w:t>严格根据GB/T 1.1-2020《标准化工作导则第1部分</w:t>
      </w:r>
      <w:r>
        <w:rPr>
          <w:rFonts w:hint="eastAsia"/>
          <w:sz w:val="21"/>
          <w:szCs w:val="21"/>
        </w:rPr>
        <w:t>：</w:t>
      </w:r>
      <w:r>
        <w:rPr>
          <w:sz w:val="21"/>
          <w:szCs w:val="21"/>
        </w:rPr>
        <w:t>标准化文件的结构和起草规则》和GB/T 20001.4-2015《标准编写规则第4部分：试验方法标准》的要求进行编写</w:t>
      </w:r>
      <w:r>
        <w:rPr>
          <w:rFonts w:hint="eastAsia"/>
          <w:sz w:val="21"/>
          <w:szCs w:val="21"/>
        </w:rPr>
        <w:t>；</w:t>
      </w:r>
      <w:r>
        <w:rPr>
          <w:sz w:val="21"/>
          <w:szCs w:val="21"/>
        </w:rPr>
        <w:t>并按照GB/T 6379.2-2004《测量方法与结果的准确度》进行数理统计分析。</w:t>
      </w:r>
    </w:p>
    <w:p w14:paraId="68501EC8">
      <w:pPr>
        <w:spacing w:before="156" w:after="156" w:line="240" w:lineRule="auto"/>
        <w:ind w:firstLine="0" w:firstLineChars="0"/>
        <w:rPr>
          <w:rFonts w:hint="eastAsia" w:ascii="黑体" w:hAnsi="黑体" w:eastAsia="黑体" w:cs="黑体"/>
          <w:szCs w:val="24"/>
        </w:rPr>
      </w:pPr>
      <w:r>
        <w:rPr>
          <w:rFonts w:hint="eastAsia" w:ascii="黑体" w:hAnsi="黑体" w:eastAsia="黑体" w:cs="黑体"/>
          <w:lang w:eastAsia="zh-CN"/>
        </w:rPr>
        <w:t>二</w:t>
      </w:r>
      <w:r>
        <w:rPr>
          <w:rFonts w:hint="eastAsia" w:ascii="黑体" w:hAnsi="黑体" w:eastAsia="黑体" w:cs="黑体"/>
        </w:rPr>
        <w:t>）</w:t>
      </w:r>
      <w:r>
        <w:rPr>
          <w:rFonts w:hint="eastAsia" w:ascii="黑体" w:hAnsi="黑体" w:eastAsia="黑体" w:cs="黑体"/>
          <w:szCs w:val="24"/>
        </w:rPr>
        <w:t>标准主要内容及其确定依据</w:t>
      </w:r>
    </w:p>
    <w:p w14:paraId="4817C1C1">
      <w:pPr>
        <w:keepNext w:val="0"/>
        <w:keepLines w:val="0"/>
        <w:widowControl/>
        <w:suppressLineNumbers w:val="0"/>
        <w:jc w:val="left"/>
        <w:rPr>
          <w:rFonts w:hint="eastAsia" w:ascii="Times New Roman" w:hAnsi="Times New Roman" w:cs="Times New Roman"/>
          <w:sz w:val="21"/>
          <w:szCs w:val="21"/>
        </w:rPr>
      </w:pPr>
      <w:r>
        <w:rPr>
          <w:rFonts w:hint="default" w:ascii="Times New Roman" w:hAnsi="Times New Roman" w:cs="Times New Roman"/>
          <w:sz w:val="21"/>
          <w:szCs w:val="21"/>
          <w:lang w:eastAsia="zh-CN"/>
        </w:rPr>
        <w:t>主要内容：本文件</w:t>
      </w:r>
      <w:r>
        <w:rPr>
          <w:rFonts w:hint="default" w:ascii="Times New Roman" w:hAnsi="Times New Roman" w:cs="Times New Roman"/>
          <w:sz w:val="21"/>
          <w:szCs w:val="21"/>
        </w:rPr>
        <w:t>整合</w:t>
      </w:r>
      <w:r>
        <w:rPr>
          <w:rFonts w:hint="eastAsia"/>
          <w:sz w:val="21"/>
          <w:szCs w:val="21"/>
        </w:rPr>
        <w:t>GB/T 3</w:t>
      </w:r>
      <w:r>
        <w:rPr>
          <w:sz w:val="21"/>
          <w:szCs w:val="21"/>
        </w:rPr>
        <w:t>884.</w:t>
      </w:r>
      <w:r>
        <w:rPr>
          <w:rFonts w:hint="eastAsia"/>
          <w:sz w:val="21"/>
          <w:szCs w:val="21"/>
          <w:lang w:val="en-US" w:eastAsia="zh-CN"/>
        </w:rPr>
        <w:t>5</w:t>
      </w:r>
      <w:r>
        <w:rPr>
          <w:sz w:val="21"/>
          <w:szCs w:val="21"/>
        </w:rPr>
        <w:t>-2012《</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sz w:val="21"/>
          <w:szCs w:val="21"/>
        </w:rPr>
        <w:t>》</w:t>
      </w:r>
      <w:r>
        <w:rPr>
          <w:rFonts w:hint="eastAsia"/>
          <w:sz w:val="21"/>
          <w:szCs w:val="21"/>
          <w:lang w:val="en-US" w:eastAsia="zh-CN"/>
        </w:rPr>
        <w:t>和国际</w:t>
      </w:r>
      <w:r>
        <w:rPr>
          <w:rFonts w:hint="eastAsia" w:ascii="Times New Roman" w:hAnsi="Times New Roman" w:cs="Times New Roman"/>
          <w:sz w:val="21"/>
          <w:szCs w:val="21"/>
          <w:lang w:val="en-US" w:eastAsia="zh-CN"/>
        </w:rPr>
        <w:t>方法</w:t>
      </w:r>
      <w:r>
        <w:rPr>
          <w:rFonts w:hint="eastAsia"/>
          <w:sz w:val="21"/>
          <w:szCs w:val="21"/>
          <w:lang w:val="en-US" w:eastAsia="zh-CN"/>
        </w:rPr>
        <w:t>ISO/FDIS 13548:2025</w:t>
      </w:r>
      <w:r>
        <w:rPr>
          <w:rFonts w:hint="eastAsia" w:ascii="Times New Roman" w:hAnsi="Times New Roman" w:cs="Times New Roman"/>
          <w:sz w:val="21"/>
          <w:szCs w:val="21"/>
          <w:lang w:val="en-US" w:eastAsia="zh-CN"/>
        </w:rPr>
        <w:t xml:space="preserve">《Copper and zinc sulfide concentrates — Determination </w:t>
      </w:r>
      <w:r>
        <w:rPr>
          <w:rFonts w:hint="default" w:ascii="Times New Roman" w:hAnsi="Times New Roman" w:cs="Times New Roman"/>
          <w:sz w:val="21"/>
          <w:szCs w:val="21"/>
          <w:lang w:val="en-US" w:eastAsia="zh-CN"/>
        </w:rPr>
        <w:t>of fluorine content by sodium hydroxide fusion and fluoride ion selective electrode detection</w:t>
      </w:r>
      <w:r>
        <w:rPr>
          <w:rFonts w:hint="eastAsia"/>
          <w:sz w:val="21"/>
          <w:szCs w:val="21"/>
          <w:lang w:val="en-US" w:eastAsia="zh-CN"/>
        </w:rPr>
        <w:t>》</w:t>
      </w:r>
      <w:r>
        <w:rPr>
          <w:rFonts w:hint="default" w:ascii="Times New Roman" w:hAnsi="Times New Roman" w:cs="Times New Roman"/>
          <w:sz w:val="21"/>
          <w:szCs w:val="21"/>
        </w:rPr>
        <w:t>后，</w:t>
      </w:r>
      <w:r>
        <w:rPr>
          <w:rFonts w:hint="eastAsia" w:ascii="Times New Roman" w:hAnsi="Times New Roman" w:cs="Times New Roman"/>
          <w:sz w:val="21"/>
          <w:szCs w:val="21"/>
        </w:rPr>
        <w:t>扩大了标准适用范围</w:t>
      </w:r>
      <w:r>
        <w:rPr>
          <w:rFonts w:hint="eastAsia" w:ascii="Times New Roman" w:hAnsi="Times New Roman" w:cs="Times New Roman"/>
          <w:sz w:val="21"/>
          <w:szCs w:val="21"/>
          <w:lang w:val="en-US" w:eastAsia="zh-CN"/>
        </w:rPr>
        <w:t>至铜渣精矿</w:t>
      </w:r>
      <w:r>
        <w:rPr>
          <w:rFonts w:hint="eastAsia" w:ascii="Times New Roman" w:hAnsi="Times New Roman" w:cs="Times New Roman"/>
          <w:sz w:val="21"/>
          <w:szCs w:val="21"/>
        </w:rPr>
        <w:t>，统一了</w:t>
      </w:r>
      <w:r>
        <w:rPr>
          <w:rFonts w:hint="eastAsia" w:ascii="Times New Roman" w:hAnsi="Times New Roman" w:cs="Times New Roman"/>
          <w:sz w:val="21"/>
          <w:szCs w:val="21"/>
          <w:lang w:val="en-US" w:eastAsia="zh-CN"/>
        </w:rPr>
        <w:t>铜精矿和铜渣精矿的</w:t>
      </w:r>
      <w:r>
        <w:rPr>
          <w:rFonts w:hint="eastAsia" w:ascii="Times New Roman" w:hAnsi="Times New Roman" w:cs="Times New Roman"/>
          <w:sz w:val="21"/>
          <w:szCs w:val="21"/>
        </w:rPr>
        <w:t>溶样方法，</w:t>
      </w:r>
      <w:r>
        <w:rPr>
          <w:rFonts w:hint="eastAsia" w:ascii="Times New Roman" w:hAnsi="Times New Roman" w:cs="Times New Roman"/>
          <w:sz w:val="21"/>
          <w:szCs w:val="21"/>
          <w:lang w:val="en-US" w:eastAsia="zh-CN"/>
        </w:rPr>
        <w:t>修订</w:t>
      </w:r>
      <w:r>
        <w:rPr>
          <w:rFonts w:hint="eastAsia" w:ascii="Times New Roman" w:hAnsi="Times New Roman" w:cs="Times New Roman"/>
          <w:sz w:val="21"/>
          <w:szCs w:val="21"/>
        </w:rPr>
        <w:t>了重复性和再现性的数值</w:t>
      </w:r>
      <w:r>
        <w:rPr>
          <w:rFonts w:hint="default" w:ascii="Times New Roman" w:hAnsi="Times New Roman" w:cs="Times New Roman"/>
          <w:sz w:val="21"/>
          <w:szCs w:val="21"/>
        </w:rPr>
        <w:t>。</w:t>
      </w:r>
    </w:p>
    <w:p w14:paraId="5B4124AD">
      <w:pPr>
        <w:spacing w:before="156" w:beforeLines="50" w:after="156" w:afterLines="50"/>
        <w:ind w:firstLine="420" w:firstLineChars="200"/>
        <w:rPr>
          <w:rFonts w:hint="eastAsia" w:ascii="Times New Roman" w:hAnsi="Times New Roman" w:cs="Times New Roman"/>
          <w:sz w:val="21"/>
          <w:szCs w:val="21"/>
        </w:rPr>
      </w:pPr>
      <w:r>
        <w:rPr>
          <w:rFonts w:hint="default" w:ascii="Times New Roman" w:hAnsi="Times New Roman" w:cs="Times New Roman"/>
          <w:sz w:val="21"/>
          <w:szCs w:val="21"/>
          <w:lang w:eastAsia="zh-CN"/>
        </w:rPr>
        <w:t>主要原理：方法</w:t>
      </w:r>
      <w:r>
        <w:rPr>
          <w:rFonts w:hint="default" w:ascii="Times New Roman" w:hAnsi="Times New Roman" w:cs="Times New Roman"/>
          <w:sz w:val="21"/>
          <w:szCs w:val="21"/>
          <w:lang w:val="en-US" w:eastAsia="zh-CN"/>
        </w:rPr>
        <w:t>1是</w:t>
      </w:r>
      <w:r>
        <w:rPr>
          <w:rFonts w:hint="eastAsia" w:ascii="Times New Roman" w:hAnsi="Times New Roman" w:cs="Times New Roman"/>
          <w:sz w:val="21"/>
          <w:szCs w:val="21"/>
          <w:lang w:val="en-US" w:eastAsia="zh-CN"/>
        </w:rPr>
        <w:t>试料以</w:t>
      </w:r>
      <w:r>
        <w:rPr>
          <w:rFonts w:hint="eastAsia" w:ascii="宋体" w:hAnsi="宋体" w:cs="Times New Roman"/>
          <w:color w:val="auto"/>
          <w:sz w:val="21"/>
          <w:szCs w:val="21"/>
          <w:lang w:val="en-US" w:eastAsia="zh-CN"/>
        </w:rPr>
        <w:t>氢氧化钾熔融，用水浸出熔融物后过滤，使氟与铁、铜、铅等分离，然后在pH6.5～7.0的柠檬酸钠-三乙醇胺介质中，以饱和甘汞电极为参比电极，氟离子选择电极为指示电极，用电极电位仪测定氟。</w:t>
      </w:r>
      <w:r>
        <w:rPr>
          <w:rFonts w:hint="default" w:ascii="宋体" w:hAnsi="宋体" w:cs="Times New Roman"/>
          <w:color w:val="auto"/>
          <w:sz w:val="21"/>
          <w:szCs w:val="21"/>
          <w:lang w:eastAsia="zh-CN"/>
        </w:rPr>
        <w:t>方法</w:t>
      </w:r>
      <w:r>
        <w:rPr>
          <w:rFonts w:hint="default" w:ascii="宋体" w:hAnsi="宋体" w:cs="Times New Roman"/>
          <w:color w:val="auto"/>
          <w:sz w:val="21"/>
          <w:szCs w:val="21"/>
          <w:lang w:val="en-US" w:eastAsia="zh-CN"/>
        </w:rPr>
        <w:t>2是</w:t>
      </w:r>
      <w:r>
        <w:rPr>
          <w:rFonts w:hint="eastAsia" w:ascii="宋体" w:hAnsi="宋体" w:cs="Times New Roman"/>
          <w:color w:val="auto"/>
          <w:sz w:val="21"/>
          <w:szCs w:val="21"/>
          <w:lang w:val="en-US" w:eastAsia="zh-CN"/>
        </w:rPr>
        <w:t>试料以氢氧化钠熔融，用水浸出熔融物后过滤，使氟与铁、铜、铅等分离，然后在pH 6.5～7.0的柠檬酸钠介质中，以饱和甘汞电极为参比电极，氟离子选择电极为指示电极，用电极电位仪测定氟。</w:t>
      </w:r>
    </w:p>
    <w:p w14:paraId="4FB9B63C">
      <w:pPr>
        <w:widowControl/>
        <w:tabs>
          <w:tab w:val="left" w:pos="675"/>
        </w:tabs>
        <w:spacing w:before="163" w:beforeLines="50" w:after="163" w:afterLines="50" w:line="240" w:lineRule="auto"/>
        <w:ind w:firstLine="0" w:firstLineChars="0"/>
        <w:outlineLvl w:val="1"/>
        <w:rPr>
          <w:rFonts w:hint="eastAsia" w:eastAsia="黑体" w:cs="Times New Roman"/>
          <w:color w:val="auto"/>
          <w:szCs w:val="20"/>
        </w:rPr>
      </w:pPr>
      <w:r>
        <w:rPr>
          <w:rFonts w:hint="eastAsia" w:eastAsia="黑体" w:cs="Times New Roman"/>
          <w:color w:val="auto"/>
          <w:szCs w:val="20"/>
        </w:rPr>
        <w:t>三）修订前后技术内容对比</w:t>
      </w:r>
    </w:p>
    <w:p w14:paraId="0BBC048C">
      <w:pPr>
        <w:numPr>
          <w:ilvl w:val="-1"/>
          <w:numId w:val="0"/>
        </w:numPr>
        <w:spacing w:line="240" w:lineRule="auto"/>
        <w:ind w:firstLine="441" w:firstLineChars="210"/>
        <w:rPr>
          <w:rFonts w:hint="eastAsia" w:ascii="宋体" w:hAnsi="宋体" w:cs="Times New Roman"/>
          <w:color w:val="auto"/>
          <w:sz w:val="21"/>
          <w:szCs w:val="20"/>
        </w:rPr>
      </w:pPr>
      <w:r>
        <w:rPr>
          <w:rFonts w:hint="eastAsia" w:ascii="宋体" w:hAnsi="宋体" w:cs="Times New Roman"/>
          <w:color w:val="auto"/>
          <w:sz w:val="21"/>
          <w:szCs w:val="20"/>
        </w:rPr>
        <w:t>将本文件</w:t>
      </w:r>
      <w:r>
        <w:rPr>
          <w:rFonts w:hint="eastAsia" w:ascii="宋体" w:hAnsi="宋体" w:cs="Times New Roman"/>
          <w:color w:val="auto"/>
          <w:sz w:val="21"/>
          <w:szCs w:val="21"/>
        </w:rPr>
        <w:t>《</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rFonts w:hint="eastAsia" w:ascii="宋体" w:hAnsi="宋体" w:cs="Times New Roman"/>
          <w:color w:val="auto"/>
          <w:sz w:val="21"/>
          <w:szCs w:val="21"/>
        </w:rPr>
        <w:t>》</w:t>
      </w:r>
      <w:r>
        <w:rPr>
          <w:rFonts w:hint="eastAsia" w:ascii="宋体" w:hAnsi="宋体" w:cs="Times New Roman"/>
          <w:color w:val="auto"/>
          <w:sz w:val="21"/>
          <w:szCs w:val="20"/>
        </w:rPr>
        <w:t>与</w:t>
      </w:r>
      <w:r>
        <w:rPr>
          <w:rFonts w:hint="default" w:ascii="Times New Roman" w:hAnsi="Times New Roman" w:cs="Times New Roman"/>
          <w:sz w:val="21"/>
          <w:szCs w:val="21"/>
        </w:rPr>
        <w:t>GB/T 3</w:t>
      </w:r>
      <w:r>
        <w:rPr>
          <w:rFonts w:ascii="Times New Roman" w:hAnsi="Times New Roman" w:cs="Times New Roman"/>
          <w:sz w:val="21"/>
          <w:szCs w:val="21"/>
        </w:rPr>
        <w:t>884.</w:t>
      </w:r>
      <w:r>
        <w:rPr>
          <w:rFonts w:hint="eastAsia" w:cs="Times New Roman"/>
          <w:sz w:val="21"/>
          <w:szCs w:val="21"/>
          <w:lang w:val="en-US" w:eastAsia="zh-CN"/>
        </w:rPr>
        <w:t>5</w:t>
      </w:r>
      <w:r>
        <w:rPr>
          <w:rFonts w:ascii="Times New Roman" w:hAnsi="Times New Roman" w:cs="Times New Roman"/>
          <w:sz w:val="21"/>
          <w:szCs w:val="21"/>
        </w:rPr>
        <w:t>-2012《</w:t>
      </w:r>
      <w:r>
        <w:rPr>
          <w:rFonts w:hint="eastAsia"/>
          <w:sz w:val="21"/>
          <w:szCs w:val="21"/>
        </w:rPr>
        <w:t>铜精矿化学分析方法</w:t>
      </w:r>
      <w:r>
        <w:rPr>
          <w:rFonts w:hint="eastAsia"/>
          <w:color w:val="auto"/>
          <w:sz w:val="21"/>
          <w:szCs w:val="21"/>
        </w:rPr>
        <w:t>第</w:t>
      </w:r>
      <w:r>
        <w:rPr>
          <w:rFonts w:hint="eastAsia"/>
          <w:color w:val="auto"/>
          <w:sz w:val="21"/>
          <w:szCs w:val="21"/>
          <w:lang w:val="en-US" w:eastAsia="zh-CN"/>
        </w:rPr>
        <w:t>5</w:t>
      </w:r>
      <w:r>
        <w:rPr>
          <w:rFonts w:hint="eastAsia"/>
          <w:color w:val="auto"/>
          <w:sz w:val="21"/>
          <w:szCs w:val="21"/>
        </w:rPr>
        <w:t>部分：</w:t>
      </w:r>
      <w:r>
        <w:rPr>
          <w:rFonts w:hint="eastAsia"/>
          <w:color w:val="auto"/>
          <w:sz w:val="21"/>
          <w:szCs w:val="21"/>
          <w:lang w:eastAsia="zh-CN"/>
        </w:rPr>
        <w:t>氟含量的测定</w:t>
      </w:r>
      <w:r>
        <w:rPr>
          <w:rFonts w:hint="eastAsia"/>
          <w:color w:val="auto"/>
          <w:sz w:val="21"/>
          <w:szCs w:val="21"/>
          <w:lang w:val="en-US" w:eastAsia="zh-CN"/>
        </w:rPr>
        <w:t xml:space="preserve"> 离子选择电极法</w:t>
      </w:r>
      <w:r>
        <w:rPr>
          <w:rFonts w:ascii="Times New Roman" w:hAnsi="Times New Roman" w:cs="Times New Roman"/>
          <w:sz w:val="21"/>
          <w:szCs w:val="21"/>
        </w:rPr>
        <w:t>》</w:t>
      </w:r>
      <w:r>
        <w:rPr>
          <w:rFonts w:hint="eastAsia" w:ascii="宋体" w:hAnsi="宋体" w:cs="Times New Roman"/>
          <w:color w:val="auto"/>
          <w:sz w:val="21"/>
          <w:szCs w:val="20"/>
        </w:rPr>
        <w:t>进行比对，结果见表</w:t>
      </w:r>
      <w:r>
        <w:rPr>
          <w:rFonts w:hint="eastAsia" w:ascii="宋体" w:hAnsi="宋体" w:cs="Times New Roman"/>
          <w:color w:val="auto"/>
          <w:sz w:val="21"/>
          <w:szCs w:val="20"/>
          <w:lang w:val="en-US" w:eastAsia="zh-CN"/>
        </w:rPr>
        <w:t>3</w:t>
      </w:r>
      <w:r>
        <w:rPr>
          <w:rFonts w:hint="eastAsia" w:ascii="宋体" w:hAnsi="宋体" w:cs="Times New Roman"/>
          <w:color w:val="auto"/>
          <w:sz w:val="21"/>
          <w:szCs w:val="20"/>
        </w:rPr>
        <w:t>。</w:t>
      </w:r>
    </w:p>
    <w:p w14:paraId="50FFA95D">
      <w:pPr>
        <w:tabs>
          <w:tab w:val="left" w:pos="0"/>
        </w:tabs>
        <w:snapToGrid w:val="0"/>
        <w:spacing w:before="156" w:beforeLines="50" w:line="360" w:lineRule="auto"/>
        <w:ind w:firstLine="0" w:firstLineChars="0"/>
        <w:jc w:val="center"/>
        <w:rPr>
          <w:rFonts w:eastAsia="黑体"/>
          <w:sz w:val="21"/>
          <w:szCs w:val="21"/>
        </w:rPr>
      </w:pPr>
      <w:r>
        <w:rPr>
          <w:rFonts w:hint="eastAsia" w:eastAsia="黑体"/>
          <w:sz w:val="21"/>
          <w:szCs w:val="21"/>
        </w:rPr>
        <w:t>表</w:t>
      </w:r>
      <w:r>
        <w:rPr>
          <w:rFonts w:hint="eastAsia" w:eastAsia="黑体"/>
          <w:sz w:val="21"/>
          <w:szCs w:val="21"/>
          <w:lang w:val="en-US" w:eastAsia="zh-CN"/>
        </w:rPr>
        <w:t>3</w:t>
      </w:r>
      <w:r>
        <w:rPr>
          <w:rFonts w:eastAsia="黑体"/>
          <w:sz w:val="21"/>
          <w:szCs w:val="21"/>
        </w:rPr>
        <w:t xml:space="preserve"> </w:t>
      </w:r>
      <w:r>
        <w:rPr>
          <w:rFonts w:hint="eastAsia" w:eastAsia="黑体"/>
          <w:sz w:val="21"/>
          <w:szCs w:val="21"/>
        </w:rPr>
        <w:t>修订前后方法对比表</w:t>
      </w:r>
    </w:p>
    <w:tbl>
      <w:tblPr>
        <w:tblStyle w:val="89"/>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65"/>
        <w:gridCol w:w="2999"/>
        <w:gridCol w:w="2845"/>
        <w:gridCol w:w="2785"/>
      </w:tblGrid>
      <w:tr w14:paraId="3913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1065" w:type="dxa"/>
            <w:noWrap w:val="0"/>
            <w:vAlign w:val="center"/>
          </w:tcPr>
          <w:p w14:paraId="20937A12">
            <w:pPr>
              <w:spacing w:line="240" w:lineRule="auto"/>
              <w:ind w:firstLine="0" w:firstLineChars="0"/>
              <w:jc w:val="center"/>
              <w:rPr>
                <w:kern w:val="0"/>
                <w:sz w:val="18"/>
                <w:szCs w:val="18"/>
              </w:rPr>
            </w:pPr>
            <w:r>
              <w:rPr>
                <w:kern w:val="0"/>
                <w:sz w:val="18"/>
                <w:szCs w:val="18"/>
              </w:rPr>
              <w:t>比对项目</w:t>
            </w:r>
          </w:p>
        </w:tc>
        <w:tc>
          <w:tcPr>
            <w:tcW w:w="2999" w:type="dxa"/>
            <w:shd w:val="clear" w:color="auto" w:fill="auto"/>
            <w:noWrap w:val="0"/>
            <w:vAlign w:val="center"/>
          </w:tcPr>
          <w:p w14:paraId="44D3A082">
            <w:pPr>
              <w:spacing w:line="240" w:lineRule="auto"/>
              <w:ind w:firstLine="0" w:firstLineChars="0"/>
              <w:jc w:val="center"/>
              <w:rPr>
                <w:rFonts w:hint="eastAsia" w:ascii="Times New Roman" w:hAnsi="Times New Roman" w:eastAsia="宋体" w:cs="Times New Roman"/>
                <w:kern w:val="0"/>
                <w:sz w:val="18"/>
                <w:szCs w:val="18"/>
                <w:lang w:val="en-US" w:eastAsia="zh-CN" w:bidi="ar-SA"/>
              </w:rPr>
            </w:pPr>
            <w:r>
              <w:rPr>
                <w:kern w:val="0"/>
                <w:sz w:val="18"/>
                <w:szCs w:val="18"/>
              </w:rPr>
              <w:t>修订前</w:t>
            </w:r>
          </w:p>
        </w:tc>
        <w:tc>
          <w:tcPr>
            <w:tcW w:w="2845" w:type="dxa"/>
            <w:shd w:val="clear" w:color="auto" w:fill="auto"/>
            <w:noWrap w:val="0"/>
            <w:vAlign w:val="center"/>
          </w:tcPr>
          <w:p w14:paraId="21C819AE">
            <w:pPr>
              <w:spacing w:line="240" w:lineRule="auto"/>
              <w:ind w:firstLine="0" w:firstLineChars="0"/>
              <w:jc w:val="center"/>
              <w:rPr>
                <w:rFonts w:ascii="Times New Roman" w:hAnsi="Times New Roman" w:eastAsia="宋体" w:cs="Times New Roman"/>
                <w:kern w:val="0"/>
                <w:sz w:val="18"/>
                <w:szCs w:val="18"/>
                <w:lang w:val="en-US" w:eastAsia="zh-CN" w:bidi="ar-SA"/>
              </w:rPr>
            </w:pPr>
            <w:r>
              <w:rPr>
                <w:kern w:val="0"/>
                <w:sz w:val="18"/>
                <w:szCs w:val="18"/>
              </w:rPr>
              <w:t>修订后</w:t>
            </w:r>
          </w:p>
        </w:tc>
        <w:tc>
          <w:tcPr>
            <w:tcW w:w="2785" w:type="dxa"/>
            <w:noWrap w:val="0"/>
            <w:vAlign w:val="center"/>
          </w:tcPr>
          <w:p w14:paraId="097F61C3">
            <w:pPr>
              <w:spacing w:line="240" w:lineRule="auto"/>
              <w:ind w:firstLine="0" w:firstLineChars="0"/>
              <w:jc w:val="center"/>
              <w:rPr>
                <w:rFonts w:hint="eastAsia"/>
                <w:kern w:val="0"/>
                <w:sz w:val="18"/>
                <w:szCs w:val="18"/>
                <w:lang w:val="en-US" w:eastAsia="zh-CN"/>
              </w:rPr>
            </w:pPr>
            <w:r>
              <w:rPr>
                <w:rFonts w:hint="eastAsia"/>
                <w:kern w:val="0"/>
                <w:sz w:val="18"/>
                <w:szCs w:val="18"/>
                <w:lang w:val="en-US" w:eastAsia="zh-CN"/>
              </w:rPr>
              <w:t>说明对比情况 更好or相当</w:t>
            </w:r>
          </w:p>
        </w:tc>
      </w:tr>
      <w:tr w14:paraId="4361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1065" w:type="dxa"/>
            <w:noWrap w:val="0"/>
            <w:vAlign w:val="center"/>
          </w:tcPr>
          <w:p w14:paraId="095A6FF1">
            <w:pPr>
              <w:spacing w:line="240" w:lineRule="auto"/>
              <w:ind w:firstLine="0" w:firstLineChars="0"/>
              <w:jc w:val="center"/>
              <w:rPr>
                <w:rFonts w:hint="default" w:eastAsia="宋体"/>
                <w:kern w:val="0"/>
                <w:sz w:val="18"/>
                <w:szCs w:val="18"/>
                <w:lang w:val="en-US" w:eastAsia="zh-CN"/>
              </w:rPr>
            </w:pPr>
            <w:r>
              <w:rPr>
                <w:rFonts w:hint="eastAsia"/>
                <w:kern w:val="0"/>
                <w:sz w:val="18"/>
                <w:szCs w:val="18"/>
                <w:lang w:val="en-US" w:eastAsia="zh-CN"/>
              </w:rPr>
              <w:t>检测方法</w:t>
            </w:r>
          </w:p>
        </w:tc>
        <w:tc>
          <w:tcPr>
            <w:tcW w:w="2999" w:type="dxa"/>
            <w:noWrap w:val="0"/>
            <w:vAlign w:val="center"/>
          </w:tcPr>
          <w:p w14:paraId="14EA8072">
            <w:pPr>
              <w:spacing w:line="240" w:lineRule="auto"/>
              <w:ind w:firstLine="0" w:firstLineChars="0"/>
              <w:jc w:val="center"/>
              <w:rPr>
                <w:rFonts w:hint="default"/>
                <w:kern w:val="0"/>
                <w:sz w:val="18"/>
                <w:szCs w:val="18"/>
                <w:lang w:val="en-US" w:eastAsia="zh-CN"/>
              </w:rPr>
            </w:pPr>
            <w:r>
              <w:rPr>
                <w:rFonts w:hint="eastAsia"/>
                <w:kern w:val="0"/>
                <w:sz w:val="18"/>
                <w:szCs w:val="18"/>
                <w:lang w:val="en-US" w:eastAsia="zh-CN"/>
              </w:rPr>
              <w:t>只有一个检测方法</w:t>
            </w:r>
          </w:p>
        </w:tc>
        <w:tc>
          <w:tcPr>
            <w:tcW w:w="2845" w:type="dxa"/>
            <w:noWrap w:val="0"/>
            <w:vAlign w:val="center"/>
          </w:tcPr>
          <w:p w14:paraId="5D6A46F8">
            <w:pPr>
              <w:spacing w:line="240" w:lineRule="auto"/>
              <w:ind w:firstLine="0" w:firstLineChars="0"/>
              <w:jc w:val="center"/>
              <w:rPr>
                <w:rFonts w:hint="default" w:eastAsia="宋体"/>
                <w:kern w:val="0"/>
                <w:sz w:val="18"/>
                <w:szCs w:val="18"/>
                <w:lang w:val="en-US" w:eastAsia="zh-CN"/>
              </w:rPr>
            </w:pPr>
            <w:r>
              <w:rPr>
                <w:rFonts w:hint="eastAsia"/>
                <w:kern w:val="0"/>
                <w:sz w:val="18"/>
                <w:szCs w:val="18"/>
                <w:lang w:val="en-US" w:eastAsia="zh-CN"/>
              </w:rPr>
              <w:t>增加了方法2（采标国际标准）</w:t>
            </w:r>
          </w:p>
        </w:tc>
        <w:tc>
          <w:tcPr>
            <w:tcW w:w="2785" w:type="dxa"/>
            <w:noWrap w:val="0"/>
            <w:vAlign w:val="center"/>
          </w:tcPr>
          <w:p w14:paraId="2A1BD34B">
            <w:pPr>
              <w:spacing w:line="240" w:lineRule="auto"/>
              <w:ind w:firstLine="0" w:firstLineChars="0"/>
              <w:jc w:val="center"/>
              <w:rPr>
                <w:rFonts w:hint="default"/>
                <w:kern w:val="0"/>
                <w:sz w:val="18"/>
                <w:szCs w:val="18"/>
                <w:lang w:val="en-US" w:eastAsia="zh-CN"/>
              </w:rPr>
            </w:pPr>
            <w:r>
              <w:rPr>
                <w:rFonts w:hint="eastAsia"/>
                <w:kern w:val="0"/>
                <w:sz w:val="18"/>
                <w:szCs w:val="18"/>
                <w:lang w:val="en-US" w:eastAsia="zh-CN"/>
              </w:rPr>
              <w:t>增加了检测方法，更好</w:t>
            </w:r>
          </w:p>
        </w:tc>
      </w:tr>
      <w:tr w14:paraId="483B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5" w:type="dxa"/>
            <w:noWrap w:val="0"/>
            <w:vAlign w:val="center"/>
          </w:tcPr>
          <w:p w14:paraId="38BC2053">
            <w:pPr>
              <w:spacing w:line="240" w:lineRule="auto"/>
              <w:ind w:firstLine="0" w:firstLineChars="0"/>
              <w:jc w:val="center"/>
              <w:rPr>
                <w:kern w:val="0"/>
                <w:sz w:val="18"/>
                <w:szCs w:val="18"/>
              </w:rPr>
            </w:pPr>
            <w:r>
              <w:rPr>
                <w:kern w:val="0"/>
                <w:sz w:val="18"/>
                <w:szCs w:val="18"/>
              </w:rPr>
              <w:t>适用范围</w:t>
            </w:r>
          </w:p>
        </w:tc>
        <w:tc>
          <w:tcPr>
            <w:tcW w:w="2999" w:type="dxa"/>
            <w:noWrap w:val="0"/>
            <w:vAlign w:val="center"/>
          </w:tcPr>
          <w:p w14:paraId="5F7AD5E0">
            <w:pPr>
              <w:spacing w:line="240" w:lineRule="auto"/>
              <w:ind w:firstLine="0" w:firstLineChars="0"/>
              <w:jc w:val="center"/>
              <w:rPr>
                <w:kern w:val="0"/>
                <w:sz w:val="18"/>
                <w:szCs w:val="18"/>
              </w:rPr>
            </w:pPr>
            <w:r>
              <w:rPr>
                <w:kern w:val="0"/>
                <w:sz w:val="18"/>
                <w:szCs w:val="18"/>
              </w:rPr>
              <w:t>铜精矿</w:t>
            </w:r>
          </w:p>
        </w:tc>
        <w:tc>
          <w:tcPr>
            <w:tcW w:w="2845" w:type="dxa"/>
            <w:noWrap w:val="0"/>
            <w:vAlign w:val="center"/>
          </w:tcPr>
          <w:p w14:paraId="0BABE675">
            <w:pPr>
              <w:spacing w:line="240" w:lineRule="auto"/>
              <w:ind w:firstLine="0" w:firstLineChars="0"/>
              <w:jc w:val="center"/>
              <w:rPr>
                <w:kern w:val="0"/>
                <w:sz w:val="18"/>
                <w:szCs w:val="18"/>
              </w:rPr>
            </w:pPr>
            <w:r>
              <w:rPr>
                <w:kern w:val="0"/>
                <w:sz w:val="18"/>
                <w:szCs w:val="18"/>
              </w:rPr>
              <w:t>铜精矿和铜渣精矿</w:t>
            </w:r>
          </w:p>
        </w:tc>
        <w:tc>
          <w:tcPr>
            <w:tcW w:w="2785" w:type="dxa"/>
            <w:noWrap w:val="0"/>
            <w:vAlign w:val="center"/>
          </w:tcPr>
          <w:p w14:paraId="099B0446">
            <w:pPr>
              <w:spacing w:line="240" w:lineRule="auto"/>
              <w:ind w:firstLine="0" w:firstLineChars="0"/>
              <w:jc w:val="center"/>
              <w:rPr>
                <w:rFonts w:hint="default" w:eastAsia="宋体"/>
                <w:kern w:val="0"/>
                <w:sz w:val="18"/>
                <w:szCs w:val="18"/>
                <w:lang w:val="en-US" w:eastAsia="zh-CN"/>
              </w:rPr>
            </w:pPr>
            <w:r>
              <w:rPr>
                <w:rFonts w:hint="eastAsia"/>
                <w:kern w:val="0"/>
                <w:sz w:val="18"/>
                <w:szCs w:val="18"/>
                <w:lang w:val="en-US" w:eastAsia="zh-CN"/>
              </w:rPr>
              <w:t>本文件扩大了适用范围，更好</w:t>
            </w:r>
          </w:p>
        </w:tc>
      </w:tr>
      <w:tr w14:paraId="7B21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5" w:type="dxa"/>
            <w:noWrap w:val="0"/>
            <w:vAlign w:val="center"/>
          </w:tcPr>
          <w:p w14:paraId="0961E304">
            <w:pPr>
              <w:spacing w:line="240" w:lineRule="auto"/>
              <w:ind w:firstLine="0" w:firstLineChars="0"/>
              <w:jc w:val="center"/>
              <w:rPr>
                <w:kern w:val="0"/>
                <w:sz w:val="18"/>
                <w:szCs w:val="18"/>
              </w:rPr>
            </w:pPr>
            <w:r>
              <w:rPr>
                <w:kern w:val="0"/>
                <w:sz w:val="18"/>
                <w:szCs w:val="18"/>
              </w:rPr>
              <w:t>测定范围</w:t>
            </w:r>
          </w:p>
        </w:tc>
        <w:tc>
          <w:tcPr>
            <w:tcW w:w="2999" w:type="dxa"/>
            <w:noWrap w:val="0"/>
            <w:vAlign w:val="center"/>
          </w:tcPr>
          <w:p w14:paraId="03562064">
            <w:pPr>
              <w:spacing w:line="240" w:lineRule="auto"/>
              <w:ind w:firstLine="0" w:firstLineChars="0"/>
              <w:jc w:val="both"/>
              <w:rPr>
                <w:kern w:val="0"/>
                <w:sz w:val="18"/>
                <w:szCs w:val="18"/>
              </w:rPr>
            </w:pPr>
            <w:r>
              <w:rPr>
                <w:rFonts w:hint="eastAsia" w:hAnsi="宋体"/>
                <w:kern w:val="0"/>
                <w:sz w:val="18"/>
                <w:szCs w:val="18"/>
              </w:rPr>
              <w:t>方法1测定范围为</w:t>
            </w:r>
            <w:r>
              <w:rPr>
                <w:rFonts w:hint="eastAsia" w:hAnsi="宋体"/>
                <w:kern w:val="0"/>
                <w:sz w:val="18"/>
                <w:szCs w:val="18"/>
                <w:lang w:val="en-US" w:eastAsia="zh-CN"/>
              </w:rPr>
              <w:t>氟</w:t>
            </w:r>
            <w:r>
              <w:rPr>
                <w:rFonts w:hint="eastAsia" w:hAnsi="宋体"/>
                <w:kern w:val="0"/>
                <w:sz w:val="18"/>
                <w:szCs w:val="18"/>
              </w:rPr>
              <w:t>0.010%～0.</w:t>
            </w:r>
            <w:r>
              <w:rPr>
                <w:rFonts w:hint="eastAsia" w:hAnsi="宋体"/>
                <w:kern w:val="0"/>
                <w:sz w:val="18"/>
                <w:szCs w:val="18"/>
                <w:lang w:val="en-US" w:eastAsia="zh-CN"/>
              </w:rPr>
              <w:t>5</w:t>
            </w:r>
            <w:r>
              <w:rPr>
                <w:rFonts w:hint="eastAsia" w:hAnsi="宋体"/>
                <w:kern w:val="0"/>
                <w:sz w:val="18"/>
                <w:szCs w:val="18"/>
              </w:rPr>
              <w:t>0%</w:t>
            </w:r>
          </w:p>
          <w:p w14:paraId="1C241FD8">
            <w:pPr>
              <w:spacing w:line="240" w:lineRule="auto"/>
              <w:ind w:firstLine="0" w:firstLineChars="0"/>
              <w:jc w:val="center"/>
              <w:rPr>
                <w:kern w:val="0"/>
                <w:sz w:val="18"/>
                <w:szCs w:val="18"/>
              </w:rPr>
            </w:pPr>
            <w:r>
              <w:rPr>
                <w:rFonts w:hint="eastAsia"/>
                <w:kern w:val="0"/>
                <w:sz w:val="18"/>
                <w:szCs w:val="18"/>
                <w:lang w:val="en-US" w:eastAsia="zh-CN"/>
              </w:rPr>
              <w:t>0.010</w:t>
            </w:r>
            <w:r>
              <w:rPr>
                <w:kern w:val="0"/>
                <w:sz w:val="18"/>
                <w:szCs w:val="18"/>
              </w:rPr>
              <w:t>%~</w:t>
            </w:r>
            <w:r>
              <w:rPr>
                <w:rFonts w:hint="eastAsia"/>
                <w:kern w:val="0"/>
                <w:sz w:val="18"/>
                <w:szCs w:val="18"/>
                <w:lang w:val="en-US" w:eastAsia="zh-CN"/>
              </w:rPr>
              <w:t>0.60</w:t>
            </w:r>
            <w:r>
              <w:rPr>
                <w:kern w:val="0"/>
                <w:sz w:val="18"/>
                <w:szCs w:val="18"/>
              </w:rPr>
              <w:t>%</w:t>
            </w:r>
          </w:p>
        </w:tc>
        <w:tc>
          <w:tcPr>
            <w:tcW w:w="2845" w:type="dxa"/>
            <w:noWrap w:val="0"/>
            <w:vAlign w:val="center"/>
          </w:tcPr>
          <w:p w14:paraId="2902EF0A">
            <w:pPr>
              <w:pStyle w:val="147"/>
              <w:ind w:left="0" w:leftChars="0" w:firstLine="0" w:firstLineChars="0"/>
              <w:rPr>
                <w:kern w:val="0"/>
                <w:sz w:val="18"/>
                <w:szCs w:val="18"/>
              </w:rPr>
            </w:pPr>
            <w:r>
              <w:rPr>
                <w:rFonts w:hint="eastAsia" w:ascii="Times New Roman"/>
                <w:sz w:val="18"/>
                <w:szCs w:val="18"/>
              </w:rPr>
              <w:t>方法1测定范围为</w:t>
            </w:r>
            <w:r>
              <w:rPr>
                <w:rFonts w:hint="eastAsia" w:ascii="Times New Roman"/>
                <w:sz w:val="18"/>
                <w:szCs w:val="18"/>
                <w:lang w:val="en-US" w:eastAsia="zh-CN"/>
              </w:rPr>
              <w:t>氟</w:t>
            </w:r>
            <w:r>
              <w:rPr>
                <w:rFonts w:hint="eastAsia" w:ascii="Times New Roman"/>
                <w:sz w:val="18"/>
                <w:szCs w:val="18"/>
              </w:rPr>
              <w:t>0.01</w:t>
            </w:r>
            <w:r>
              <w:rPr>
                <w:rFonts w:hint="eastAsia" w:ascii="Times New Roman"/>
                <w:sz w:val="18"/>
                <w:szCs w:val="18"/>
                <w:lang w:eastAsia="zh-CN"/>
              </w:rPr>
              <w:t>0 %</w:t>
            </w:r>
            <w:r>
              <w:rPr>
                <w:rFonts w:hint="eastAsia" w:ascii="Times New Roman"/>
                <w:sz w:val="18"/>
                <w:szCs w:val="18"/>
              </w:rPr>
              <w:t>～1.0</w:t>
            </w:r>
            <w:r>
              <w:rPr>
                <w:rFonts w:hint="eastAsia" w:ascii="Times New Roman"/>
                <w:sz w:val="18"/>
                <w:szCs w:val="18"/>
                <w:lang w:eastAsia="zh-CN"/>
              </w:rPr>
              <w:t>0 %</w:t>
            </w:r>
            <w:r>
              <w:rPr>
                <w:rFonts w:hint="eastAsia" w:ascii="Times New Roman"/>
                <w:sz w:val="18"/>
                <w:szCs w:val="18"/>
              </w:rPr>
              <w:t>。</w:t>
            </w:r>
          </w:p>
        </w:tc>
        <w:tc>
          <w:tcPr>
            <w:tcW w:w="2785" w:type="dxa"/>
            <w:noWrap w:val="0"/>
            <w:vAlign w:val="center"/>
          </w:tcPr>
          <w:p w14:paraId="7CF93921">
            <w:pPr>
              <w:spacing w:line="240" w:lineRule="auto"/>
              <w:ind w:firstLine="0" w:firstLineChars="0"/>
              <w:jc w:val="both"/>
              <w:rPr>
                <w:rFonts w:hint="default" w:eastAsia="宋体"/>
                <w:kern w:val="0"/>
                <w:sz w:val="18"/>
                <w:szCs w:val="18"/>
                <w:lang w:val="en-US" w:eastAsia="zh-CN"/>
              </w:rPr>
            </w:pPr>
            <w:r>
              <w:rPr>
                <w:rFonts w:hint="eastAsia"/>
                <w:kern w:val="0"/>
                <w:sz w:val="18"/>
                <w:szCs w:val="18"/>
                <w:lang w:val="en-US" w:eastAsia="zh-CN"/>
              </w:rPr>
              <w:t>本文件扩展测定范围，更好</w:t>
            </w:r>
          </w:p>
        </w:tc>
      </w:tr>
      <w:tr w14:paraId="635B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65" w:type="dxa"/>
            <w:noWrap w:val="0"/>
            <w:vAlign w:val="center"/>
          </w:tcPr>
          <w:p w14:paraId="55F39285">
            <w:pPr>
              <w:spacing w:line="240" w:lineRule="auto"/>
              <w:ind w:firstLine="0" w:firstLineChars="0"/>
              <w:jc w:val="center"/>
              <w:rPr>
                <w:rFonts w:hint="default" w:eastAsia="宋体"/>
                <w:kern w:val="0"/>
                <w:sz w:val="18"/>
                <w:szCs w:val="18"/>
                <w:lang w:val="en-US" w:eastAsia="zh-CN"/>
              </w:rPr>
            </w:pPr>
            <w:r>
              <w:rPr>
                <w:rFonts w:hint="eastAsia"/>
                <w:kern w:val="0"/>
                <w:sz w:val="18"/>
                <w:szCs w:val="18"/>
                <w:lang w:val="en-US" w:eastAsia="zh-CN"/>
              </w:rPr>
              <w:t>分取体积</w:t>
            </w:r>
          </w:p>
        </w:tc>
        <w:tc>
          <w:tcPr>
            <w:tcW w:w="2999" w:type="dxa"/>
            <w:noWrap w:val="0"/>
            <w:vAlign w:val="center"/>
          </w:tcPr>
          <w:p w14:paraId="351A64FD">
            <w:pPr>
              <w:spacing w:line="240" w:lineRule="auto"/>
              <w:ind w:firstLine="0" w:firstLineChars="0"/>
              <w:jc w:val="center"/>
              <w:rPr>
                <w:rFonts w:hint="eastAsia"/>
                <w:kern w:val="0"/>
                <w:sz w:val="18"/>
                <w:szCs w:val="18"/>
                <w:lang w:val="en-US" w:eastAsia="zh-CN"/>
              </w:rPr>
            </w:pPr>
            <w:r>
              <w:rPr>
                <w:rFonts w:hint="eastAsia" w:ascii="Times New Roman" w:hAnsi="宋体" w:cs="Times New Roman"/>
                <w:kern w:val="0"/>
                <w:sz w:val="18"/>
                <w:szCs w:val="18"/>
                <w:lang w:val="en-US" w:eastAsia="zh-CN"/>
              </w:rPr>
              <w:t>移取5.00 mL或10.00 mL滤液</w:t>
            </w:r>
          </w:p>
        </w:tc>
        <w:tc>
          <w:tcPr>
            <w:tcW w:w="2845" w:type="dxa"/>
            <w:noWrap w:val="0"/>
            <w:vAlign w:val="center"/>
          </w:tcPr>
          <w:p w14:paraId="2D764676">
            <w:pPr>
              <w:pStyle w:val="147"/>
              <w:ind w:firstLine="420"/>
              <w:rPr>
                <w:rFonts w:hint="default" w:ascii="Times New Roman" w:eastAsia="宋体"/>
                <w:sz w:val="18"/>
                <w:szCs w:val="18"/>
                <w:lang w:val="en-US" w:eastAsia="zh-CN"/>
              </w:rPr>
            </w:pPr>
            <w:r>
              <w:rPr>
                <w:rFonts w:hint="eastAsia" w:ascii="Times New Roman"/>
                <w:sz w:val="18"/>
                <w:szCs w:val="18"/>
                <w:lang w:val="en-US" w:eastAsia="zh-CN"/>
              </w:rPr>
              <w:t>根据称样量规定了分取体积</w:t>
            </w:r>
          </w:p>
        </w:tc>
        <w:tc>
          <w:tcPr>
            <w:tcW w:w="2785" w:type="dxa"/>
            <w:noWrap w:val="0"/>
            <w:vAlign w:val="center"/>
          </w:tcPr>
          <w:p w14:paraId="62548EE3">
            <w:pPr>
              <w:spacing w:line="240" w:lineRule="auto"/>
              <w:ind w:firstLine="0" w:firstLineChars="0"/>
              <w:jc w:val="both"/>
              <w:rPr>
                <w:rFonts w:hint="default"/>
                <w:kern w:val="0"/>
                <w:sz w:val="18"/>
                <w:szCs w:val="18"/>
                <w:lang w:val="en-US" w:eastAsia="zh-CN"/>
              </w:rPr>
            </w:pPr>
            <w:r>
              <w:rPr>
                <w:rFonts w:hint="eastAsia"/>
                <w:kern w:val="0"/>
                <w:sz w:val="18"/>
                <w:szCs w:val="18"/>
                <w:lang w:val="en-US" w:eastAsia="zh-CN"/>
              </w:rPr>
              <w:t>明确了不同称样量的分取体积，更好</w:t>
            </w:r>
          </w:p>
        </w:tc>
      </w:tr>
    </w:tbl>
    <w:p w14:paraId="3BFE064A">
      <w:pPr>
        <w:numPr>
          <w:ilvl w:val="-1"/>
          <w:numId w:val="0"/>
        </w:numPr>
        <w:spacing w:line="240" w:lineRule="auto"/>
        <w:ind w:firstLine="441" w:firstLineChars="210"/>
        <w:rPr>
          <w:rFonts w:hint="default" w:ascii="宋体" w:hAnsi="宋体" w:cs="Times New Roman"/>
          <w:color w:val="auto"/>
          <w:sz w:val="21"/>
          <w:szCs w:val="20"/>
          <w:lang w:val="en-US" w:eastAsia="zh-CN"/>
        </w:rPr>
      </w:pPr>
    </w:p>
    <w:p w14:paraId="00E684C9">
      <w:pPr>
        <w:keepNext/>
        <w:keepLines/>
        <w:spacing w:before="10" w:after="10" w:line="240" w:lineRule="auto"/>
        <w:ind w:firstLine="0" w:firstLineChars="0"/>
        <w:outlineLvl w:val="1"/>
        <w:rPr>
          <w:rFonts w:hint="eastAsia" w:eastAsia="黑体" w:cs="Times New Roman"/>
          <w:b/>
          <w:color w:val="auto"/>
          <w:sz w:val="28"/>
          <w:szCs w:val="28"/>
        </w:rPr>
      </w:pPr>
      <w:r>
        <w:rPr>
          <w:rFonts w:hint="eastAsia" w:eastAsia="黑体" w:cs="Times New Roman"/>
          <w:b/>
          <w:color w:val="auto"/>
          <w:sz w:val="28"/>
          <w:szCs w:val="28"/>
        </w:rPr>
        <w:t>三、试验验证情况和预期效益</w:t>
      </w:r>
    </w:p>
    <w:p w14:paraId="6E9AC3C1">
      <w:pPr>
        <w:spacing w:line="240" w:lineRule="auto"/>
        <w:ind w:firstLine="0" w:firstLineChars="0"/>
        <w:rPr>
          <w:rFonts w:hint="eastAsia" w:ascii="黑体" w:hAnsi="黑体" w:eastAsia="黑体" w:cs="黑体"/>
          <w:sz w:val="21"/>
          <w:szCs w:val="21"/>
        </w:rPr>
      </w:pPr>
      <w:r>
        <w:rPr>
          <w:rFonts w:hint="eastAsia" w:ascii="黑体" w:hAnsi="黑体" w:eastAsia="黑体" w:cs="黑体"/>
          <w:sz w:val="21"/>
          <w:szCs w:val="21"/>
        </w:rPr>
        <w:t>3.1</w:t>
      </w:r>
      <w:r>
        <w:rPr>
          <w:rFonts w:hint="eastAsia" w:ascii="黑体" w:hAnsi="黑体" w:eastAsia="黑体" w:cs="黑体"/>
          <w:sz w:val="21"/>
          <w:szCs w:val="21"/>
          <w:lang w:val="en-US" w:eastAsia="zh-CN"/>
        </w:rPr>
        <w:t xml:space="preserve"> 试验验证情况</w:t>
      </w:r>
    </w:p>
    <w:p w14:paraId="1DB0AFF0">
      <w:pPr>
        <w:spacing w:line="240" w:lineRule="auto"/>
        <w:ind w:firstLine="441" w:firstLineChars="210"/>
        <w:rPr>
          <w:rFonts w:hint="eastAsia" w:ascii="宋体" w:hAnsi="宋体" w:eastAsia="宋体" w:cs="宋体"/>
          <w:color w:val="auto"/>
          <w:kern w:val="2"/>
          <w:sz w:val="21"/>
          <w:szCs w:val="21"/>
          <w:lang w:eastAsia="zh-CN"/>
        </w:rPr>
      </w:pPr>
      <w:r>
        <w:rPr>
          <w:rFonts w:hint="eastAsia" w:ascii="宋体" w:hAnsi="宋体" w:cs="宋体"/>
          <w:color w:val="auto"/>
          <w:kern w:val="2"/>
          <w:sz w:val="21"/>
          <w:szCs w:val="21"/>
        </w:rPr>
        <w:t>对铜精矿、铜渣精矿样品溶解方法的选择、分离和</w:t>
      </w:r>
      <w:r>
        <w:rPr>
          <w:rFonts w:hint="eastAsia" w:ascii="宋体" w:hAnsi="宋体" w:cs="宋体"/>
          <w:color w:val="auto"/>
          <w:kern w:val="2"/>
          <w:sz w:val="21"/>
          <w:szCs w:val="21"/>
          <w:lang w:eastAsia="zh-CN"/>
        </w:rPr>
        <w:t>测定</w:t>
      </w:r>
      <w:r>
        <w:rPr>
          <w:rFonts w:hint="eastAsia" w:ascii="宋体" w:hAnsi="宋体" w:cs="宋体"/>
          <w:color w:val="auto"/>
          <w:kern w:val="2"/>
          <w:sz w:val="21"/>
          <w:szCs w:val="21"/>
        </w:rPr>
        <w:t>条件的选择</w:t>
      </w:r>
      <w:r>
        <w:rPr>
          <w:rFonts w:hint="eastAsia" w:ascii="宋体" w:hAnsi="宋体" w:cs="宋体"/>
          <w:color w:val="auto"/>
          <w:kern w:val="2"/>
          <w:sz w:val="21"/>
          <w:szCs w:val="21"/>
          <w:lang w:eastAsia="zh-CN"/>
        </w:rPr>
        <w:t>进行了条件试验，</w:t>
      </w:r>
      <w:r>
        <w:rPr>
          <w:rFonts w:hint="eastAsia" w:ascii="宋体" w:hAnsi="宋体" w:cs="宋体"/>
          <w:color w:val="auto"/>
          <w:kern w:val="2"/>
          <w:sz w:val="21"/>
          <w:szCs w:val="21"/>
        </w:rPr>
        <w:t>具体结果见试验报告。</w:t>
      </w:r>
    </w:p>
    <w:p w14:paraId="16E3DCB3">
      <w:pPr>
        <w:spacing w:line="240" w:lineRule="auto"/>
        <w:ind w:left="0" w:leftChars="0" w:firstLine="0" w:firstLineChars="0"/>
        <w:rPr>
          <w:rFonts w:hint="eastAsia" w:eastAsia="黑体"/>
          <w:sz w:val="21"/>
          <w:szCs w:val="21"/>
          <w:lang w:val="en-US" w:eastAsia="zh-CN"/>
        </w:rPr>
      </w:pPr>
      <w:r>
        <w:rPr>
          <w:rFonts w:hint="eastAsia" w:eastAsia="黑体"/>
          <w:sz w:val="21"/>
          <w:szCs w:val="21"/>
          <w:lang w:val="en-US" w:eastAsia="zh-CN"/>
        </w:rPr>
        <w:t>3.1.1 方法1</w:t>
      </w:r>
    </w:p>
    <w:p w14:paraId="46DA9298">
      <w:pPr>
        <w:widowControl/>
        <w:adjustRightInd w:val="0"/>
        <w:snapToGrid w:val="0"/>
        <w:spacing w:after="40"/>
        <w:ind w:firstLine="420" w:firstLineChars="200"/>
        <w:rPr>
          <w:rFonts w:hint="eastAsia" w:ascii="宋体" w:hAnsi="宋体" w:cs="宋体"/>
          <w:color w:val="auto"/>
          <w:kern w:val="2"/>
          <w:sz w:val="21"/>
          <w:szCs w:val="21"/>
          <w:lang w:eastAsia="zh-CN"/>
        </w:rPr>
      </w:pPr>
      <w:bookmarkStart w:id="10" w:name="_Toc418203298"/>
      <w:bookmarkStart w:id="11" w:name="_Toc51168750"/>
      <w:bookmarkStart w:id="12" w:name="_Toc461432433"/>
      <w:r>
        <w:rPr>
          <w:rFonts w:hint="eastAsia" w:ascii="宋体" w:hAnsi="宋体" w:cs="宋体"/>
          <w:color w:val="auto"/>
          <w:kern w:val="2"/>
          <w:sz w:val="21"/>
          <w:szCs w:val="21"/>
          <w:lang w:eastAsia="zh-CN"/>
        </w:rPr>
        <w:t>使用控制变量法，依次进行了</w:t>
      </w:r>
      <w:r>
        <w:rPr>
          <w:rFonts w:hint="eastAsia" w:ascii="宋体" w:hAnsi="宋体" w:cs="宋体"/>
          <w:color w:val="auto"/>
          <w:kern w:val="2"/>
          <w:sz w:val="21"/>
          <w:szCs w:val="21"/>
          <w:lang w:val="en-US" w:eastAsia="zh-CN"/>
        </w:rPr>
        <w:t>试样熔融温度试</w:t>
      </w:r>
      <w:r>
        <w:rPr>
          <w:rFonts w:hint="eastAsia" w:ascii="宋体" w:hAnsi="宋体" w:cs="宋体"/>
          <w:color w:val="auto"/>
          <w:kern w:val="2"/>
          <w:sz w:val="21"/>
          <w:szCs w:val="21"/>
          <w:lang w:eastAsia="zh-CN"/>
        </w:rPr>
        <w:t>验、</w:t>
      </w:r>
      <w:r>
        <w:rPr>
          <w:rFonts w:hint="eastAsia" w:ascii="宋体" w:hAnsi="宋体" w:cs="宋体"/>
          <w:color w:val="auto"/>
          <w:kern w:val="2"/>
          <w:sz w:val="21"/>
          <w:szCs w:val="21"/>
          <w:lang w:val="en-US" w:eastAsia="zh-CN"/>
        </w:rPr>
        <w:t>试样熔融时长试验</w:t>
      </w:r>
      <w:bookmarkEnd w:id="10"/>
      <w:bookmarkEnd w:id="11"/>
      <w:bookmarkEnd w:id="12"/>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熔剂选择试验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熔剂加入方式试验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熔剂加入量试验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柠檬酸钠和三乙醇胺加入量试验</w:t>
      </w:r>
      <w:r>
        <w:rPr>
          <w:rFonts w:hint="eastAsia" w:ascii="宋体" w:hAnsi="宋体" w:cs="宋体"/>
          <w:color w:val="auto"/>
          <w:kern w:val="2"/>
          <w:sz w:val="21"/>
          <w:szCs w:val="21"/>
          <w:lang w:eastAsia="zh-CN"/>
        </w:rPr>
        <w:t>。得出最佳的溶样条件。具体结果见试验报告。</w:t>
      </w:r>
    </w:p>
    <w:p w14:paraId="5496CAD6">
      <w:pPr>
        <w:spacing w:line="240" w:lineRule="auto"/>
        <w:ind w:left="0" w:leftChars="0" w:firstLine="0" w:firstLineChars="0"/>
        <w:rPr>
          <w:rFonts w:hint="eastAsia" w:eastAsia="黑体"/>
          <w:sz w:val="21"/>
          <w:szCs w:val="21"/>
          <w:lang w:val="en-US" w:eastAsia="zh-CN"/>
        </w:rPr>
      </w:pPr>
      <w:r>
        <w:rPr>
          <w:rFonts w:hint="eastAsia" w:eastAsia="黑体"/>
          <w:sz w:val="21"/>
          <w:szCs w:val="21"/>
          <w:lang w:val="en-US" w:eastAsia="zh-CN"/>
        </w:rPr>
        <w:t>3.1.2 方法2</w:t>
      </w:r>
    </w:p>
    <w:p w14:paraId="45656E39">
      <w:pPr>
        <w:widowControl/>
        <w:adjustRightInd w:val="0"/>
        <w:snapToGrid w:val="0"/>
        <w:spacing w:after="40"/>
        <w:ind w:firstLine="420" w:firstLineChars="200"/>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使用控制变量法，依次进行了</w:t>
      </w:r>
      <w:r>
        <w:rPr>
          <w:rFonts w:hint="eastAsia" w:ascii="宋体" w:hAnsi="宋体" w:cs="宋体"/>
          <w:color w:val="auto"/>
          <w:kern w:val="2"/>
          <w:sz w:val="21"/>
          <w:szCs w:val="21"/>
          <w:lang w:val="en-US" w:eastAsia="zh-CN"/>
        </w:rPr>
        <w:t>试样熔融温度试</w:t>
      </w:r>
      <w:r>
        <w:rPr>
          <w:rFonts w:hint="eastAsia" w:ascii="宋体" w:hAnsi="宋体" w:cs="宋体"/>
          <w:color w:val="auto"/>
          <w:kern w:val="2"/>
          <w:sz w:val="21"/>
          <w:szCs w:val="21"/>
          <w:lang w:eastAsia="zh-CN"/>
        </w:rPr>
        <w:t>验、</w:t>
      </w:r>
      <w:r>
        <w:rPr>
          <w:rFonts w:hint="eastAsia" w:ascii="宋体" w:hAnsi="宋体" w:cs="宋体"/>
          <w:color w:val="auto"/>
          <w:kern w:val="2"/>
          <w:sz w:val="21"/>
          <w:szCs w:val="21"/>
          <w:lang w:val="en-US" w:eastAsia="zh-CN"/>
        </w:rPr>
        <w:t>试样熔融时长试验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熔剂加入方式试验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熔剂加入量试验</w:t>
      </w:r>
      <w:r>
        <w:rPr>
          <w:rFonts w:hint="eastAsia" w:ascii="宋体" w:hAnsi="宋体" w:cs="宋体"/>
          <w:color w:val="auto"/>
          <w:kern w:val="2"/>
          <w:sz w:val="21"/>
          <w:szCs w:val="21"/>
          <w:lang w:eastAsia="zh-CN"/>
        </w:rPr>
        <w:t>、</w:t>
      </w:r>
      <w:r>
        <w:rPr>
          <w:rFonts w:hint="eastAsia" w:ascii="宋体" w:hAnsi="宋体" w:cs="宋体"/>
          <w:color w:val="auto"/>
          <w:kern w:val="2"/>
          <w:sz w:val="21"/>
          <w:szCs w:val="21"/>
          <w:lang w:val="en-US" w:eastAsia="zh-CN"/>
        </w:rPr>
        <w:t>柠檬酸钠加入量试验、</w:t>
      </w:r>
      <w:r>
        <w:rPr>
          <w:rFonts w:hint="eastAsia" w:ascii="Times New Roman" w:hAnsi="Times New Roman" w:eastAsia="宋体" w:cs="Times New Roman"/>
          <w:color w:val="auto"/>
          <w:szCs w:val="21"/>
          <w:lang w:val="en-US" w:eastAsia="zh-CN"/>
        </w:rPr>
        <w:t xml:space="preserve"> PH试验</w:t>
      </w:r>
      <w:r>
        <w:rPr>
          <w:rFonts w:hint="eastAsia" w:ascii="宋体" w:hAnsi="宋体" w:cs="宋体"/>
          <w:color w:val="auto"/>
          <w:kern w:val="2"/>
          <w:sz w:val="21"/>
          <w:szCs w:val="21"/>
          <w:lang w:eastAsia="zh-CN"/>
        </w:rPr>
        <w:t>。得出最佳的溶样条件。具体结果见试验报告。</w:t>
      </w:r>
    </w:p>
    <w:p w14:paraId="573B7619">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3.2 干扰及消除</w:t>
      </w:r>
    </w:p>
    <w:p w14:paraId="1E812A99">
      <w:pPr>
        <w:spacing w:line="240" w:lineRule="auto"/>
        <w:ind w:firstLine="441" w:firstLineChars="210"/>
        <w:rPr>
          <w:sz w:val="21"/>
          <w:szCs w:val="21"/>
        </w:rPr>
      </w:pPr>
      <w:r>
        <w:rPr>
          <w:rFonts w:hint="eastAsia"/>
          <w:sz w:val="21"/>
          <w:szCs w:val="21"/>
        </w:rPr>
        <w:t>铜精矿中</w:t>
      </w:r>
      <w:r>
        <w:rPr>
          <w:rFonts w:hint="eastAsia"/>
          <w:sz w:val="21"/>
          <w:szCs w:val="21"/>
          <w:lang w:val="en-US" w:eastAsia="zh-CN"/>
        </w:rPr>
        <w:t>氟的</w:t>
      </w:r>
      <w:r>
        <w:rPr>
          <w:rFonts w:hint="eastAsia"/>
          <w:sz w:val="21"/>
          <w:szCs w:val="21"/>
        </w:rPr>
        <w:t>测定采用</w:t>
      </w:r>
      <w:bookmarkStart w:id="13" w:name="_Hlk177226926"/>
      <w:r>
        <w:rPr>
          <w:rFonts w:hint="eastAsia"/>
          <w:sz w:val="21"/>
          <w:szCs w:val="21"/>
          <w:lang w:val="en-US" w:eastAsia="zh-CN"/>
        </w:rPr>
        <w:t>离子选择电极法，</w:t>
      </w:r>
      <w:r>
        <w:rPr>
          <w:rFonts w:hint="eastAsia"/>
          <w:sz w:val="21"/>
          <w:szCs w:val="21"/>
        </w:rPr>
        <w:t>方法1</w:t>
      </w:r>
      <w:bookmarkEnd w:id="13"/>
      <w:r>
        <w:rPr>
          <w:rFonts w:hint="eastAsia"/>
          <w:sz w:val="21"/>
          <w:szCs w:val="21"/>
          <w:lang w:val="en-US" w:eastAsia="zh-CN"/>
        </w:rPr>
        <w:t>的</w:t>
      </w:r>
      <w:r>
        <w:rPr>
          <w:rFonts w:hint="eastAsia"/>
          <w:sz w:val="21"/>
          <w:szCs w:val="21"/>
        </w:rPr>
        <w:t>测定范围</w:t>
      </w:r>
      <w:r>
        <w:rPr>
          <w:rFonts w:hint="eastAsia"/>
          <w:sz w:val="21"/>
          <w:szCs w:val="21"/>
          <w:lang w:val="en-US" w:eastAsia="zh-CN"/>
        </w:rPr>
        <w:t>是氟</w:t>
      </w:r>
      <w:r>
        <w:rPr>
          <w:rFonts w:hint="eastAsia"/>
          <w:sz w:val="21"/>
          <w:szCs w:val="21"/>
        </w:rPr>
        <w:t>0.010 %～1.00 %，</w:t>
      </w:r>
      <w:r>
        <w:rPr>
          <w:sz w:val="21"/>
          <w:szCs w:val="21"/>
        </w:rPr>
        <w:t>方法2</w:t>
      </w:r>
      <w:r>
        <w:rPr>
          <w:rFonts w:hint="eastAsia"/>
          <w:sz w:val="21"/>
          <w:szCs w:val="21"/>
          <w:lang w:val="en-US" w:eastAsia="zh-CN"/>
        </w:rPr>
        <w:t>的</w:t>
      </w:r>
      <w:r>
        <w:rPr>
          <w:rFonts w:hint="eastAsia"/>
          <w:sz w:val="21"/>
          <w:szCs w:val="21"/>
        </w:rPr>
        <w:t>测定范围是</w:t>
      </w:r>
      <w:r>
        <w:rPr>
          <w:rFonts w:hint="eastAsia"/>
          <w:sz w:val="21"/>
          <w:szCs w:val="21"/>
          <w:lang w:val="en-US" w:eastAsia="zh-CN"/>
        </w:rPr>
        <w:t>氟0.008</w:t>
      </w:r>
      <w:r>
        <w:rPr>
          <w:rFonts w:hint="eastAsia"/>
          <w:sz w:val="21"/>
          <w:szCs w:val="21"/>
        </w:rPr>
        <w:t xml:space="preserve"> %～</w:t>
      </w:r>
      <w:r>
        <w:rPr>
          <w:rFonts w:hint="eastAsia"/>
          <w:sz w:val="21"/>
          <w:szCs w:val="21"/>
          <w:lang w:val="en-US" w:eastAsia="zh-CN"/>
        </w:rPr>
        <w:t>0.30</w:t>
      </w:r>
      <w:r>
        <w:rPr>
          <w:rFonts w:hint="eastAsia"/>
          <w:sz w:val="21"/>
          <w:szCs w:val="21"/>
        </w:rPr>
        <w:t>%。</w:t>
      </w:r>
    </w:p>
    <w:p w14:paraId="7286CDF0">
      <w:pPr>
        <w:spacing w:line="240" w:lineRule="auto"/>
        <w:ind w:firstLine="441" w:firstLineChars="210"/>
        <w:rPr>
          <w:color w:val="auto"/>
          <w:sz w:val="21"/>
          <w:szCs w:val="21"/>
        </w:rPr>
      </w:pPr>
      <w:r>
        <w:rPr>
          <w:rFonts w:hint="eastAsia"/>
          <w:color w:val="auto"/>
          <w:sz w:val="21"/>
          <w:szCs w:val="21"/>
        </w:rPr>
        <w:t>方法1</w:t>
      </w:r>
      <w:r>
        <w:rPr>
          <w:color w:val="auto"/>
          <w:sz w:val="21"/>
          <w:szCs w:val="21"/>
        </w:rPr>
        <w:t xml:space="preserve"> </w:t>
      </w:r>
      <w:r>
        <w:rPr>
          <w:rFonts w:hint="eastAsia"/>
          <w:color w:val="auto"/>
          <w:sz w:val="21"/>
          <w:szCs w:val="21"/>
          <w:lang w:val="en-US" w:eastAsia="zh-CN"/>
        </w:rPr>
        <w:t>离子选择电极法</w:t>
      </w:r>
      <w:r>
        <w:rPr>
          <w:rFonts w:hint="eastAsia"/>
          <w:color w:val="auto"/>
          <w:sz w:val="21"/>
          <w:szCs w:val="21"/>
        </w:rPr>
        <w:t>主要考</w:t>
      </w:r>
      <w:r>
        <w:rPr>
          <w:rFonts w:hint="eastAsia"/>
          <w:color w:val="auto"/>
          <w:sz w:val="21"/>
          <w:szCs w:val="21"/>
          <w:lang w:val="en-US" w:eastAsia="zh-CN"/>
        </w:rPr>
        <w:t>察了铜、铁、硅、钙、镁、铝等元素对氟</w:t>
      </w:r>
      <w:r>
        <w:rPr>
          <w:rFonts w:hint="eastAsia"/>
          <w:color w:val="auto"/>
          <w:sz w:val="21"/>
          <w:szCs w:val="21"/>
        </w:rPr>
        <w:t>的干扰。根据铜精矿</w:t>
      </w:r>
      <w:r>
        <w:rPr>
          <w:rFonts w:hint="eastAsia"/>
          <w:color w:val="auto"/>
          <w:sz w:val="21"/>
          <w:szCs w:val="21"/>
          <w:lang w:val="en-US" w:eastAsia="zh-CN"/>
        </w:rPr>
        <w:t>和铜渣精矿</w:t>
      </w:r>
      <w:r>
        <w:rPr>
          <w:rFonts w:hint="eastAsia"/>
          <w:color w:val="auto"/>
          <w:sz w:val="21"/>
          <w:szCs w:val="21"/>
        </w:rPr>
        <w:t>中各元素的含量范围上限，按方法1操作，计算出测定溶液中各元素的干扰量，</w:t>
      </w:r>
      <w:r>
        <w:rPr>
          <w:rFonts w:hint="eastAsia"/>
          <w:color w:val="auto"/>
          <w:sz w:val="21"/>
          <w:szCs w:val="21"/>
          <w:lang w:val="en-US" w:eastAsia="zh-CN"/>
        </w:rPr>
        <w:t>单元素干扰试</w:t>
      </w:r>
      <w:r>
        <w:rPr>
          <w:rFonts w:hint="eastAsia"/>
          <w:color w:val="auto"/>
          <w:sz w:val="21"/>
          <w:szCs w:val="21"/>
        </w:rPr>
        <w:t>验结果见表</w:t>
      </w:r>
      <w:r>
        <w:rPr>
          <w:rFonts w:hint="eastAsia"/>
          <w:color w:val="auto"/>
          <w:sz w:val="21"/>
          <w:szCs w:val="21"/>
          <w:lang w:val="en-US" w:eastAsia="zh-CN"/>
        </w:rPr>
        <w:t>4，混合元素干扰试验见表5</w:t>
      </w:r>
      <w:r>
        <w:rPr>
          <w:rFonts w:hint="eastAsia"/>
          <w:color w:val="auto"/>
          <w:sz w:val="21"/>
          <w:szCs w:val="21"/>
        </w:rPr>
        <w:t>。</w:t>
      </w:r>
    </w:p>
    <w:p w14:paraId="70D5B171">
      <w:pPr>
        <w:widowControl/>
        <w:adjustRightInd w:val="0"/>
        <w:snapToGrid w:val="0"/>
        <w:spacing w:before="156" w:beforeLines="50" w:line="360" w:lineRule="auto"/>
        <w:ind w:firstLine="420"/>
        <w:jc w:val="center"/>
        <w:rPr>
          <w:rFonts w:ascii="黑体" w:hAnsi="黑体" w:eastAsia="黑体" w:cs="黑体"/>
          <w:sz w:val="21"/>
          <w:szCs w:val="21"/>
        </w:rPr>
      </w:pPr>
      <w:r>
        <w:rPr>
          <w:rFonts w:ascii="黑体" w:hAnsi="黑体" w:eastAsia="黑体" w:cs="黑体"/>
          <w:sz w:val="21"/>
          <w:szCs w:val="21"/>
        </w:rPr>
        <w:t>表</w:t>
      </w:r>
      <w:r>
        <w:rPr>
          <w:rFonts w:hint="eastAsia" w:ascii="黑体" w:hAnsi="黑体" w:eastAsia="黑体" w:cs="黑体"/>
          <w:sz w:val="21"/>
          <w:szCs w:val="21"/>
          <w:lang w:val="en-US" w:eastAsia="zh-CN"/>
        </w:rPr>
        <w:t>4</w:t>
      </w:r>
      <w:r>
        <w:rPr>
          <w:rFonts w:hint="eastAsia" w:ascii="黑体" w:hAnsi="黑体" w:eastAsia="黑体" w:cs="黑体"/>
          <w:sz w:val="21"/>
          <w:szCs w:val="21"/>
        </w:rPr>
        <w:t>单元素</w:t>
      </w:r>
      <w:r>
        <w:rPr>
          <w:rFonts w:ascii="黑体" w:hAnsi="黑体" w:eastAsia="黑体" w:cs="黑体"/>
          <w:sz w:val="21"/>
          <w:szCs w:val="21"/>
        </w:rPr>
        <w:t>干扰试验测定结果（单位：</w:t>
      </w:r>
      <w:r>
        <w:rPr>
          <w:rFonts w:hint="eastAsia" w:ascii="黑体" w:hAnsi="黑体" w:eastAsia="黑体" w:cs="黑体"/>
          <w:sz w:val="21"/>
          <w:szCs w:val="21"/>
        </w:rPr>
        <w:t>mg</w:t>
      </w:r>
      <w:r>
        <w:rPr>
          <w:rFonts w:ascii="黑体" w:hAnsi="黑体" w:eastAsia="黑体" w:cs="黑体"/>
          <w:sz w:val="21"/>
          <w:szCs w:val="21"/>
        </w:rPr>
        <w:t>）</w:t>
      </w:r>
    </w:p>
    <w:tbl>
      <w:tblPr>
        <w:tblStyle w:val="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539"/>
        <w:gridCol w:w="931"/>
        <w:gridCol w:w="1540"/>
        <w:gridCol w:w="961"/>
        <w:gridCol w:w="1540"/>
        <w:gridCol w:w="931"/>
        <w:gridCol w:w="1540"/>
      </w:tblGrid>
      <w:tr w14:paraId="344B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0" w:type="auto"/>
            <w:noWrap w:val="0"/>
            <w:vAlign w:val="center"/>
          </w:tcPr>
          <w:p w14:paraId="449566E0">
            <w:pPr>
              <w:ind w:firstLine="0" w:firstLineChars="0"/>
              <w:jc w:val="center"/>
              <w:rPr>
                <w:rFonts w:hint="eastAsia"/>
                <w:sz w:val="18"/>
                <w:szCs w:val="18"/>
                <w:lang w:val="en-US" w:eastAsia="zh-CN"/>
              </w:rPr>
            </w:pPr>
            <w:r>
              <w:rPr>
                <w:rFonts w:hint="eastAsia"/>
                <w:sz w:val="18"/>
                <w:szCs w:val="18"/>
                <w:lang w:val="en-US" w:eastAsia="zh-CN"/>
              </w:rPr>
              <w:t>干扰元素</w:t>
            </w:r>
          </w:p>
        </w:tc>
        <w:tc>
          <w:tcPr>
            <w:tcW w:w="0" w:type="auto"/>
            <w:noWrap w:val="0"/>
            <w:vAlign w:val="center"/>
          </w:tcPr>
          <w:p w14:paraId="1C0783F6">
            <w:pPr>
              <w:ind w:firstLine="0" w:firstLineChars="0"/>
              <w:jc w:val="center"/>
              <w:rPr>
                <w:rFonts w:hint="eastAsia"/>
                <w:sz w:val="18"/>
                <w:szCs w:val="18"/>
                <w:lang w:val="en-US" w:eastAsia="zh-CN"/>
              </w:rPr>
            </w:pPr>
            <w:r>
              <w:rPr>
                <w:rFonts w:hint="eastAsia"/>
                <w:sz w:val="18"/>
                <w:szCs w:val="18"/>
                <w:lang w:val="en-US" w:eastAsia="zh-CN"/>
              </w:rPr>
              <w:t>F 测得量（加入量0.10mg）</w:t>
            </w:r>
          </w:p>
        </w:tc>
        <w:tc>
          <w:tcPr>
            <w:tcW w:w="0" w:type="auto"/>
            <w:noWrap w:val="0"/>
            <w:vAlign w:val="center"/>
          </w:tcPr>
          <w:p w14:paraId="55C6DEB4">
            <w:pPr>
              <w:ind w:firstLine="0" w:firstLineChars="0"/>
              <w:jc w:val="center"/>
              <w:rPr>
                <w:rFonts w:hint="eastAsia"/>
                <w:sz w:val="18"/>
                <w:szCs w:val="18"/>
                <w:lang w:val="en-US" w:eastAsia="zh-CN"/>
              </w:rPr>
            </w:pPr>
            <w:r>
              <w:rPr>
                <w:rFonts w:hint="eastAsia"/>
                <w:sz w:val="18"/>
                <w:szCs w:val="18"/>
                <w:lang w:val="en-US" w:eastAsia="zh-CN"/>
              </w:rPr>
              <w:t>干扰元素</w:t>
            </w:r>
          </w:p>
        </w:tc>
        <w:tc>
          <w:tcPr>
            <w:tcW w:w="0" w:type="auto"/>
            <w:noWrap w:val="0"/>
            <w:vAlign w:val="center"/>
          </w:tcPr>
          <w:p w14:paraId="4B209504">
            <w:pPr>
              <w:ind w:firstLine="0" w:firstLineChars="0"/>
              <w:jc w:val="center"/>
              <w:rPr>
                <w:rFonts w:hint="eastAsia"/>
                <w:sz w:val="18"/>
                <w:szCs w:val="18"/>
                <w:lang w:val="en-US" w:eastAsia="zh-CN"/>
              </w:rPr>
            </w:pPr>
            <w:r>
              <w:rPr>
                <w:rFonts w:hint="eastAsia"/>
                <w:sz w:val="18"/>
                <w:szCs w:val="18"/>
                <w:lang w:val="en-US" w:eastAsia="zh-CN"/>
              </w:rPr>
              <w:t>F 测得量（加入量0.30mg）</w:t>
            </w:r>
          </w:p>
        </w:tc>
        <w:tc>
          <w:tcPr>
            <w:tcW w:w="0" w:type="auto"/>
            <w:noWrap w:val="0"/>
            <w:vAlign w:val="center"/>
          </w:tcPr>
          <w:p w14:paraId="73BCFB37">
            <w:pPr>
              <w:ind w:firstLine="0" w:firstLineChars="0"/>
              <w:jc w:val="center"/>
              <w:rPr>
                <w:rFonts w:hint="eastAsia"/>
                <w:sz w:val="18"/>
                <w:szCs w:val="18"/>
                <w:lang w:val="en-US" w:eastAsia="zh-CN"/>
              </w:rPr>
            </w:pPr>
            <w:r>
              <w:rPr>
                <w:rFonts w:hint="eastAsia"/>
                <w:sz w:val="18"/>
                <w:szCs w:val="18"/>
                <w:lang w:val="en-US" w:eastAsia="zh-CN"/>
              </w:rPr>
              <w:t>干扰元素</w:t>
            </w:r>
          </w:p>
        </w:tc>
        <w:tc>
          <w:tcPr>
            <w:tcW w:w="0" w:type="auto"/>
            <w:noWrap w:val="0"/>
            <w:vAlign w:val="center"/>
          </w:tcPr>
          <w:p w14:paraId="23A75BF5">
            <w:pPr>
              <w:ind w:firstLine="0" w:firstLineChars="0"/>
              <w:jc w:val="center"/>
              <w:rPr>
                <w:rFonts w:hint="eastAsia"/>
                <w:sz w:val="18"/>
                <w:szCs w:val="18"/>
                <w:lang w:val="en-US" w:eastAsia="zh-CN"/>
              </w:rPr>
            </w:pPr>
            <w:r>
              <w:rPr>
                <w:rFonts w:hint="eastAsia"/>
                <w:sz w:val="18"/>
                <w:szCs w:val="18"/>
                <w:lang w:val="en-US" w:eastAsia="zh-CN"/>
              </w:rPr>
              <w:t>F 测得量（加入量1.00mg）</w:t>
            </w:r>
          </w:p>
        </w:tc>
        <w:tc>
          <w:tcPr>
            <w:tcW w:w="0" w:type="auto"/>
            <w:noWrap w:val="0"/>
            <w:vAlign w:val="center"/>
          </w:tcPr>
          <w:p w14:paraId="76127911">
            <w:pPr>
              <w:ind w:firstLine="0" w:firstLineChars="0"/>
              <w:jc w:val="center"/>
              <w:rPr>
                <w:rFonts w:hint="eastAsia"/>
                <w:sz w:val="18"/>
                <w:szCs w:val="18"/>
                <w:lang w:val="en-US" w:eastAsia="zh-CN"/>
              </w:rPr>
            </w:pPr>
            <w:r>
              <w:rPr>
                <w:rFonts w:hint="eastAsia"/>
                <w:sz w:val="18"/>
                <w:szCs w:val="18"/>
                <w:lang w:val="en-US" w:eastAsia="zh-CN"/>
              </w:rPr>
              <w:t>干扰元素</w:t>
            </w:r>
          </w:p>
        </w:tc>
        <w:tc>
          <w:tcPr>
            <w:tcW w:w="0" w:type="auto"/>
            <w:noWrap w:val="0"/>
            <w:vAlign w:val="center"/>
          </w:tcPr>
          <w:p w14:paraId="5E313257">
            <w:pPr>
              <w:ind w:firstLine="0" w:firstLineChars="0"/>
              <w:jc w:val="center"/>
              <w:rPr>
                <w:rFonts w:hint="eastAsia"/>
                <w:sz w:val="18"/>
                <w:szCs w:val="18"/>
                <w:lang w:val="en-US" w:eastAsia="zh-CN"/>
              </w:rPr>
            </w:pPr>
            <w:r>
              <w:rPr>
                <w:rFonts w:hint="eastAsia"/>
                <w:sz w:val="18"/>
                <w:szCs w:val="18"/>
                <w:lang w:val="en-US" w:eastAsia="zh-CN"/>
              </w:rPr>
              <w:t>F 测得量（加入量2.00mg）</w:t>
            </w:r>
          </w:p>
        </w:tc>
      </w:tr>
      <w:tr w14:paraId="18AA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1FBD7C90">
            <w:pPr>
              <w:ind w:firstLine="0" w:firstLineChars="0"/>
              <w:jc w:val="center"/>
              <w:rPr>
                <w:rFonts w:hint="eastAsia"/>
                <w:sz w:val="18"/>
                <w:szCs w:val="18"/>
                <w:lang w:val="en-US" w:eastAsia="zh-CN"/>
              </w:rPr>
            </w:pPr>
            <w:r>
              <w:rPr>
                <w:rFonts w:hint="eastAsia"/>
                <w:sz w:val="18"/>
                <w:szCs w:val="18"/>
                <w:lang w:val="en-US" w:eastAsia="zh-CN"/>
              </w:rPr>
              <w:t>不加</w:t>
            </w:r>
          </w:p>
        </w:tc>
        <w:tc>
          <w:tcPr>
            <w:tcW w:w="0" w:type="auto"/>
            <w:noWrap w:val="0"/>
            <w:vAlign w:val="center"/>
          </w:tcPr>
          <w:p w14:paraId="1766C7DC">
            <w:pPr>
              <w:ind w:firstLine="0" w:firstLineChars="0"/>
              <w:jc w:val="center"/>
              <w:rPr>
                <w:rFonts w:hint="default"/>
                <w:sz w:val="18"/>
                <w:szCs w:val="18"/>
                <w:lang w:val="en-US" w:eastAsia="zh-CN"/>
              </w:rPr>
            </w:pPr>
            <w:r>
              <w:rPr>
                <w:rFonts w:hint="eastAsia"/>
                <w:sz w:val="18"/>
                <w:szCs w:val="18"/>
                <w:lang w:val="en-US" w:eastAsia="zh-CN"/>
              </w:rPr>
              <w:t>0.10</w:t>
            </w:r>
          </w:p>
        </w:tc>
        <w:tc>
          <w:tcPr>
            <w:tcW w:w="0" w:type="auto"/>
            <w:noWrap w:val="0"/>
            <w:vAlign w:val="center"/>
          </w:tcPr>
          <w:p w14:paraId="6FEC1C9C">
            <w:pPr>
              <w:ind w:firstLine="0" w:firstLineChars="0"/>
              <w:jc w:val="center"/>
              <w:rPr>
                <w:rFonts w:hint="eastAsia"/>
                <w:sz w:val="18"/>
                <w:szCs w:val="18"/>
                <w:lang w:val="en-US" w:eastAsia="zh-CN"/>
              </w:rPr>
            </w:pPr>
            <w:r>
              <w:rPr>
                <w:rFonts w:hint="eastAsia"/>
                <w:sz w:val="18"/>
                <w:szCs w:val="18"/>
                <w:lang w:val="en-US" w:eastAsia="zh-CN"/>
              </w:rPr>
              <w:t>不加</w:t>
            </w:r>
          </w:p>
        </w:tc>
        <w:tc>
          <w:tcPr>
            <w:tcW w:w="0" w:type="auto"/>
            <w:noWrap w:val="0"/>
            <w:vAlign w:val="center"/>
          </w:tcPr>
          <w:p w14:paraId="51C42D4A">
            <w:pPr>
              <w:ind w:firstLine="0" w:firstLineChars="0"/>
              <w:jc w:val="center"/>
              <w:rPr>
                <w:rFonts w:hint="eastAsia"/>
                <w:sz w:val="18"/>
                <w:szCs w:val="18"/>
                <w:lang w:val="en-US" w:eastAsia="zh-CN"/>
              </w:rPr>
            </w:pPr>
            <w:r>
              <w:rPr>
                <w:rFonts w:hint="eastAsia"/>
                <w:sz w:val="18"/>
                <w:szCs w:val="18"/>
                <w:lang w:val="en-US" w:eastAsia="zh-CN"/>
              </w:rPr>
              <w:t>0.31</w:t>
            </w:r>
          </w:p>
        </w:tc>
        <w:tc>
          <w:tcPr>
            <w:tcW w:w="0" w:type="auto"/>
            <w:noWrap w:val="0"/>
            <w:vAlign w:val="center"/>
          </w:tcPr>
          <w:p w14:paraId="027364CC">
            <w:pPr>
              <w:ind w:firstLine="0" w:firstLineChars="0"/>
              <w:jc w:val="center"/>
              <w:rPr>
                <w:rFonts w:hint="eastAsia"/>
                <w:sz w:val="18"/>
                <w:szCs w:val="18"/>
                <w:lang w:val="en-US" w:eastAsia="zh-CN"/>
              </w:rPr>
            </w:pPr>
            <w:r>
              <w:rPr>
                <w:rFonts w:hint="eastAsia"/>
                <w:sz w:val="18"/>
                <w:szCs w:val="18"/>
                <w:lang w:val="en-US" w:eastAsia="zh-CN"/>
              </w:rPr>
              <w:t>不加</w:t>
            </w:r>
          </w:p>
        </w:tc>
        <w:tc>
          <w:tcPr>
            <w:tcW w:w="0" w:type="auto"/>
            <w:noWrap w:val="0"/>
            <w:vAlign w:val="center"/>
          </w:tcPr>
          <w:p w14:paraId="79E20546">
            <w:pPr>
              <w:ind w:firstLine="0" w:firstLineChars="0"/>
              <w:jc w:val="center"/>
              <w:rPr>
                <w:rFonts w:hint="eastAsia"/>
                <w:sz w:val="18"/>
                <w:szCs w:val="18"/>
                <w:lang w:val="en-US" w:eastAsia="zh-CN"/>
              </w:rPr>
            </w:pPr>
            <w:r>
              <w:rPr>
                <w:rFonts w:hint="eastAsia"/>
                <w:sz w:val="18"/>
                <w:szCs w:val="18"/>
                <w:lang w:val="en-US" w:eastAsia="zh-CN"/>
              </w:rPr>
              <w:t>1.00</w:t>
            </w:r>
          </w:p>
        </w:tc>
        <w:tc>
          <w:tcPr>
            <w:tcW w:w="0" w:type="auto"/>
            <w:noWrap w:val="0"/>
            <w:vAlign w:val="center"/>
          </w:tcPr>
          <w:p w14:paraId="426D82F0">
            <w:pPr>
              <w:ind w:firstLine="0" w:firstLineChars="0"/>
              <w:jc w:val="center"/>
              <w:rPr>
                <w:rFonts w:hint="eastAsia"/>
                <w:sz w:val="18"/>
                <w:szCs w:val="18"/>
                <w:lang w:val="en-US" w:eastAsia="zh-CN"/>
              </w:rPr>
            </w:pPr>
            <w:r>
              <w:rPr>
                <w:rFonts w:hint="eastAsia"/>
                <w:sz w:val="18"/>
                <w:szCs w:val="18"/>
                <w:lang w:val="en-US" w:eastAsia="zh-CN"/>
              </w:rPr>
              <w:t>不加</w:t>
            </w:r>
          </w:p>
        </w:tc>
        <w:tc>
          <w:tcPr>
            <w:tcW w:w="0" w:type="auto"/>
            <w:noWrap w:val="0"/>
            <w:vAlign w:val="center"/>
          </w:tcPr>
          <w:p w14:paraId="27BAE355">
            <w:pPr>
              <w:ind w:firstLine="0" w:firstLineChars="0"/>
              <w:jc w:val="center"/>
              <w:rPr>
                <w:rFonts w:hint="eastAsia"/>
                <w:sz w:val="18"/>
                <w:szCs w:val="18"/>
                <w:lang w:val="en-US" w:eastAsia="zh-CN"/>
              </w:rPr>
            </w:pPr>
            <w:r>
              <w:rPr>
                <w:rFonts w:hint="eastAsia"/>
                <w:sz w:val="18"/>
                <w:szCs w:val="18"/>
                <w:lang w:val="en-US" w:eastAsia="zh-CN"/>
              </w:rPr>
              <w:t>2.01</w:t>
            </w:r>
          </w:p>
        </w:tc>
      </w:tr>
      <w:tr w14:paraId="1C00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5EB70395">
            <w:pPr>
              <w:ind w:firstLine="0" w:firstLineChars="0"/>
              <w:jc w:val="center"/>
              <w:rPr>
                <w:rFonts w:hint="eastAsia"/>
                <w:sz w:val="18"/>
                <w:szCs w:val="18"/>
                <w:lang w:val="en-US" w:eastAsia="zh-CN"/>
              </w:rPr>
            </w:pPr>
            <w:r>
              <w:rPr>
                <w:rFonts w:hint="eastAsia"/>
                <w:sz w:val="18"/>
                <w:szCs w:val="18"/>
                <w:lang w:val="en-US" w:eastAsia="zh-CN"/>
              </w:rPr>
              <w:t>500mgCu</w:t>
            </w:r>
          </w:p>
        </w:tc>
        <w:tc>
          <w:tcPr>
            <w:tcW w:w="0" w:type="auto"/>
            <w:noWrap w:val="0"/>
            <w:vAlign w:val="center"/>
          </w:tcPr>
          <w:p w14:paraId="109799C4">
            <w:pPr>
              <w:ind w:firstLine="0" w:firstLineChars="0"/>
              <w:jc w:val="center"/>
              <w:rPr>
                <w:rFonts w:hint="default"/>
                <w:sz w:val="18"/>
                <w:szCs w:val="18"/>
                <w:lang w:val="en-US" w:eastAsia="zh-CN"/>
              </w:rPr>
            </w:pPr>
            <w:r>
              <w:rPr>
                <w:rFonts w:hint="eastAsia"/>
                <w:sz w:val="18"/>
                <w:szCs w:val="18"/>
                <w:lang w:val="en-US" w:eastAsia="zh-CN"/>
              </w:rPr>
              <w:t>0.105</w:t>
            </w:r>
          </w:p>
        </w:tc>
        <w:tc>
          <w:tcPr>
            <w:tcW w:w="0" w:type="auto"/>
            <w:noWrap w:val="0"/>
            <w:vAlign w:val="center"/>
          </w:tcPr>
          <w:p w14:paraId="20F84E1E">
            <w:pPr>
              <w:ind w:firstLine="0" w:firstLineChars="0"/>
              <w:jc w:val="center"/>
              <w:rPr>
                <w:rFonts w:hint="eastAsia"/>
                <w:sz w:val="18"/>
                <w:szCs w:val="18"/>
                <w:lang w:val="en-US" w:eastAsia="zh-CN"/>
              </w:rPr>
            </w:pPr>
            <w:r>
              <w:rPr>
                <w:rFonts w:hint="eastAsia"/>
                <w:sz w:val="18"/>
                <w:szCs w:val="18"/>
                <w:lang w:val="en-US" w:eastAsia="zh-CN"/>
              </w:rPr>
              <w:t>250mgCu</w:t>
            </w:r>
          </w:p>
        </w:tc>
        <w:tc>
          <w:tcPr>
            <w:tcW w:w="0" w:type="auto"/>
            <w:noWrap w:val="0"/>
            <w:vAlign w:val="center"/>
          </w:tcPr>
          <w:p w14:paraId="5D229518">
            <w:pPr>
              <w:ind w:firstLine="0" w:firstLineChars="0"/>
              <w:jc w:val="center"/>
              <w:rPr>
                <w:rFonts w:hint="eastAsia"/>
                <w:sz w:val="18"/>
                <w:szCs w:val="18"/>
                <w:lang w:val="en-US" w:eastAsia="zh-CN"/>
              </w:rPr>
            </w:pPr>
            <w:r>
              <w:rPr>
                <w:rFonts w:hint="eastAsia"/>
                <w:sz w:val="18"/>
                <w:szCs w:val="18"/>
                <w:lang w:val="en-US" w:eastAsia="zh-CN"/>
              </w:rPr>
              <w:t>0.30</w:t>
            </w:r>
          </w:p>
        </w:tc>
        <w:tc>
          <w:tcPr>
            <w:tcW w:w="0" w:type="auto"/>
            <w:noWrap w:val="0"/>
            <w:vAlign w:val="center"/>
          </w:tcPr>
          <w:p w14:paraId="15088A3E">
            <w:pPr>
              <w:ind w:firstLine="0" w:firstLineChars="0"/>
              <w:jc w:val="center"/>
              <w:rPr>
                <w:rFonts w:hint="eastAsia"/>
                <w:sz w:val="18"/>
                <w:szCs w:val="18"/>
                <w:lang w:val="en-US" w:eastAsia="zh-CN"/>
              </w:rPr>
            </w:pPr>
            <w:r>
              <w:rPr>
                <w:rFonts w:hint="eastAsia"/>
                <w:sz w:val="18"/>
                <w:szCs w:val="18"/>
                <w:lang w:val="en-US" w:eastAsia="zh-CN"/>
              </w:rPr>
              <w:t>175mgCu</w:t>
            </w:r>
          </w:p>
        </w:tc>
        <w:tc>
          <w:tcPr>
            <w:tcW w:w="0" w:type="auto"/>
            <w:noWrap w:val="0"/>
            <w:vAlign w:val="center"/>
          </w:tcPr>
          <w:p w14:paraId="01A5B20C">
            <w:pPr>
              <w:ind w:firstLine="0" w:firstLineChars="0"/>
              <w:jc w:val="center"/>
              <w:rPr>
                <w:rFonts w:hint="eastAsia"/>
                <w:sz w:val="18"/>
                <w:szCs w:val="18"/>
                <w:lang w:val="en-US" w:eastAsia="zh-CN"/>
              </w:rPr>
            </w:pPr>
            <w:r>
              <w:rPr>
                <w:rFonts w:hint="eastAsia"/>
                <w:sz w:val="18"/>
                <w:szCs w:val="18"/>
                <w:lang w:val="en-US" w:eastAsia="zh-CN"/>
              </w:rPr>
              <w:t>1.02</w:t>
            </w:r>
          </w:p>
        </w:tc>
        <w:tc>
          <w:tcPr>
            <w:tcW w:w="0" w:type="auto"/>
            <w:noWrap w:val="0"/>
            <w:vAlign w:val="center"/>
          </w:tcPr>
          <w:p w14:paraId="349B3786">
            <w:pPr>
              <w:ind w:firstLine="0" w:firstLineChars="0"/>
              <w:jc w:val="center"/>
              <w:rPr>
                <w:rFonts w:hint="eastAsia"/>
                <w:sz w:val="18"/>
                <w:szCs w:val="18"/>
                <w:lang w:val="en-US" w:eastAsia="zh-CN"/>
              </w:rPr>
            </w:pPr>
            <w:r>
              <w:rPr>
                <w:rFonts w:hint="eastAsia"/>
                <w:sz w:val="18"/>
                <w:szCs w:val="18"/>
                <w:lang w:val="en-US" w:eastAsia="zh-CN"/>
              </w:rPr>
              <w:t>100mgCu</w:t>
            </w:r>
          </w:p>
        </w:tc>
        <w:tc>
          <w:tcPr>
            <w:tcW w:w="0" w:type="auto"/>
            <w:noWrap w:val="0"/>
            <w:vAlign w:val="center"/>
          </w:tcPr>
          <w:p w14:paraId="0B1C7D9B">
            <w:pPr>
              <w:ind w:firstLine="0" w:firstLineChars="0"/>
              <w:jc w:val="center"/>
              <w:rPr>
                <w:rFonts w:hint="eastAsia"/>
                <w:sz w:val="18"/>
                <w:szCs w:val="18"/>
                <w:lang w:val="en-US" w:eastAsia="zh-CN"/>
              </w:rPr>
            </w:pPr>
            <w:r>
              <w:rPr>
                <w:rFonts w:hint="eastAsia"/>
                <w:sz w:val="18"/>
                <w:szCs w:val="18"/>
                <w:lang w:val="en-US" w:eastAsia="zh-CN"/>
              </w:rPr>
              <w:t>2.07</w:t>
            </w:r>
          </w:p>
        </w:tc>
      </w:tr>
      <w:tr w14:paraId="4E7B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7136A6E">
            <w:pPr>
              <w:ind w:firstLine="0" w:firstLineChars="0"/>
              <w:jc w:val="center"/>
              <w:rPr>
                <w:rFonts w:hint="eastAsia"/>
                <w:sz w:val="18"/>
                <w:szCs w:val="18"/>
                <w:lang w:val="en-US" w:eastAsia="zh-CN"/>
              </w:rPr>
            </w:pPr>
            <w:r>
              <w:rPr>
                <w:rFonts w:hint="eastAsia"/>
                <w:sz w:val="18"/>
                <w:szCs w:val="18"/>
                <w:lang w:val="en-US" w:eastAsia="zh-CN"/>
              </w:rPr>
              <w:t>400mgFe</w:t>
            </w:r>
          </w:p>
        </w:tc>
        <w:tc>
          <w:tcPr>
            <w:tcW w:w="0" w:type="auto"/>
            <w:noWrap w:val="0"/>
            <w:vAlign w:val="center"/>
          </w:tcPr>
          <w:p w14:paraId="09D8FEDF">
            <w:pPr>
              <w:ind w:firstLine="0" w:firstLineChars="0"/>
              <w:jc w:val="center"/>
              <w:rPr>
                <w:rFonts w:hint="eastAsia"/>
                <w:sz w:val="18"/>
                <w:szCs w:val="18"/>
                <w:lang w:val="en-US" w:eastAsia="zh-CN"/>
              </w:rPr>
            </w:pPr>
            <w:r>
              <w:rPr>
                <w:rFonts w:hint="eastAsia"/>
                <w:sz w:val="18"/>
                <w:szCs w:val="18"/>
                <w:lang w:val="en-US" w:eastAsia="zh-CN"/>
              </w:rPr>
              <w:t>0.095</w:t>
            </w:r>
          </w:p>
        </w:tc>
        <w:tc>
          <w:tcPr>
            <w:tcW w:w="0" w:type="auto"/>
            <w:noWrap w:val="0"/>
            <w:vAlign w:val="center"/>
          </w:tcPr>
          <w:p w14:paraId="60D430B2">
            <w:pPr>
              <w:ind w:firstLine="0" w:firstLineChars="0"/>
              <w:jc w:val="center"/>
              <w:rPr>
                <w:rFonts w:hint="eastAsia"/>
                <w:sz w:val="18"/>
                <w:szCs w:val="18"/>
                <w:lang w:val="en-US" w:eastAsia="zh-CN"/>
              </w:rPr>
            </w:pPr>
            <w:r>
              <w:rPr>
                <w:rFonts w:hint="eastAsia"/>
                <w:sz w:val="18"/>
                <w:szCs w:val="18"/>
                <w:lang w:val="en-US" w:eastAsia="zh-CN"/>
              </w:rPr>
              <w:t>200mgFe</w:t>
            </w:r>
          </w:p>
        </w:tc>
        <w:tc>
          <w:tcPr>
            <w:tcW w:w="0" w:type="auto"/>
            <w:noWrap w:val="0"/>
            <w:vAlign w:val="center"/>
          </w:tcPr>
          <w:p w14:paraId="2BEF29D6">
            <w:pPr>
              <w:ind w:firstLine="0" w:firstLineChars="0"/>
              <w:jc w:val="center"/>
              <w:rPr>
                <w:rFonts w:hint="eastAsia"/>
                <w:sz w:val="18"/>
                <w:szCs w:val="18"/>
                <w:lang w:val="en-US" w:eastAsia="zh-CN"/>
              </w:rPr>
            </w:pPr>
            <w:r>
              <w:rPr>
                <w:rFonts w:hint="eastAsia"/>
                <w:sz w:val="18"/>
                <w:szCs w:val="18"/>
                <w:lang w:val="en-US" w:eastAsia="zh-CN"/>
              </w:rPr>
              <w:t>0.29</w:t>
            </w:r>
          </w:p>
        </w:tc>
        <w:tc>
          <w:tcPr>
            <w:tcW w:w="0" w:type="auto"/>
            <w:noWrap w:val="0"/>
            <w:vAlign w:val="center"/>
          </w:tcPr>
          <w:p w14:paraId="0A5EB231">
            <w:pPr>
              <w:ind w:firstLine="0" w:firstLineChars="0"/>
              <w:jc w:val="center"/>
              <w:rPr>
                <w:rFonts w:hint="eastAsia"/>
                <w:sz w:val="18"/>
                <w:szCs w:val="18"/>
                <w:lang w:val="en-US" w:eastAsia="zh-CN"/>
              </w:rPr>
            </w:pPr>
            <w:r>
              <w:rPr>
                <w:rFonts w:hint="eastAsia"/>
                <w:sz w:val="18"/>
                <w:szCs w:val="18"/>
                <w:lang w:val="en-US" w:eastAsia="zh-CN"/>
              </w:rPr>
              <w:t>140mgFe</w:t>
            </w:r>
          </w:p>
        </w:tc>
        <w:tc>
          <w:tcPr>
            <w:tcW w:w="0" w:type="auto"/>
            <w:noWrap w:val="0"/>
            <w:vAlign w:val="center"/>
          </w:tcPr>
          <w:p w14:paraId="2AA45BE2">
            <w:pPr>
              <w:ind w:firstLine="0" w:firstLineChars="0"/>
              <w:jc w:val="center"/>
              <w:rPr>
                <w:rFonts w:hint="eastAsia"/>
                <w:sz w:val="18"/>
                <w:szCs w:val="18"/>
                <w:lang w:val="en-US" w:eastAsia="zh-CN"/>
              </w:rPr>
            </w:pPr>
            <w:r>
              <w:rPr>
                <w:rFonts w:hint="eastAsia"/>
                <w:sz w:val="18"/>
                <w:szCs w:val="18"/>
                <w:lang w:val="en-US" w:eastAsia="zh-CN"/>
              </w:rPr>
              <w:t>0.99</w:t>
            </w:r>
          </w:p>
        </w:tc>
        <w:tc>
          <w:tcPr>
            <w:tcW w:w="0" w:type="auto"/>
            <w:noWrap w:val="0"/>
            <w:vAlign w:val="center"/>
          </w:tcPr>
          <w:p w14:paraId="5E029EFE">
            <w:pPr>
              <w:ind w:firstLine="0" w:firstLineChars="0"/>
              <w:jc w:val="center"/>
              <w:rPr>
                <w:rFonts w:hint="eastAsia"/>
                <w:sz w:val="18"/>
                <w:szCs w:val="18"/>
                <w:lang w:val="en-US" w:eastAsia="zh-CN"/>
              </w:rPr>
            </w:pPr>
            <w:r>
              <w:rPr>
                <w:rFonts w:hint="eastAsia"/>
                <w:sz w:val="18"/>
                <w:szCs w:val="18"/>
                <w:lang w:val="en-US" w:eastAsia="zh-CN"/>
              </w:rPr>
              <w:t>80mgFe</w:t>
            </w:r>
          </w:p>
        </w:tc>
        <w:tc>
          <w:tcPr>
            <w:tcW w:w="0" w:type="auto"/>
            <w:noWrap w:val="0"/>
            <w:vAlign w:val="center"/>
          </w:tcPr>
          <w:p w14:paraId="2EDA3402">
            <w:pPr>
              <w:ind w:firstLine="0" w:firstLineChars="0"/>
              <w:jc w:val="center"/>
              <w:rPr>
                <w:rFonts w:hint="eastAsia"/>
                <w:sz w:val="18"/>
                <w:szCs w:val="18"/>
                <w:lang w:val="en-US" w:eastAsia="zh-CN"/>
              </w:rPr>
            </w:pPr>
            <w:r>
              <w:rPr>
                <w:rFonts w:hint="eastAsia"/>
                <w:sz w:val="18"/>
                <w:szCs w:val="18"/>
                <w:lang w:val="en-US" w:eastAsia="zh-CN"/>
              </w:rPr>
              <w:t>2.00</w:t>
            </w:r>
          </w:p>
        </w:tc>
      </w:tr>
      <w:tr w14:paraId="3373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0" w:type="auto"/>
            <w:noWrap w:val="0"/>
            <w:vAlign w:val="center"/>
          </w:tcPr>
          <w:p w14:paraId="608381F8">
            <w:pPr>
              <w:ind w:firstLine="0" w:firstLineChars="0"/>
              <w:jc w:val="center"/>
              <w:rPr>
                <w:rFonts w:hint="eastAsia"/>
                <w:sz w:val="18"/>
                <w:szCs w:val="18"/>
                <w:lang w:val="en-US" w:eastAsia="zh-CN"/>
              </w:rPr>
            </w:pPr>
            <w:r>
              <w:rPr>
                <w:rFonts w:hint="eastAsia"/>
                <w:sz w:val="18"/>
                <w:szCs w:val="18"/>
                <w:lang w:val="en-US" w:eastAsia="zh-CN"/>
              </w:rPr>
              <w:t>50mgCa</w:t>
            </w:r>
          </w:p>
        </w:tc>
        <w:tc>
          <w:tcPr>
            <w:tcW w:w="0" w:type="auto"/>
            <w:noWrap w:val="0"/>
            <w:vAlign w:val="center"/>
          </w:tcPr>
          <w:p w14:paraId="39510D16">
            <w:pPr>
              <w:ind w:firstLine="0" w:firstLineChars="0"/>
              <w:jc w:val="center"/>
              <w:rPr>
                <w:rFonts w:hint="default"/>
                <w:sz w:val="18"/>
                <w:szCs w:val="18"/>
                <w:lang w:val="en-US" w:eastAsia="zh-CN"/>
              </w:rPr>
            </w:pPr>
            <w:r>
              <w:rPr>
                <w:rFonts w:hint="eastAsia"/>
                <w:sz w:val="18"/>
                <w:szCs w:val="18"/>
                <w:lang w:val="en-US" w:eastAsia="zh-CN"/>
              </w:rPr>
              <w:t>0.100</w:t>
            </w:r>
          </w:p>
        </w:tc>
        <w:tc>
          <w:tcPr>
            <w:tcW w:w="0" w:type="auto"/>
            <w:noWrap w:val="0"/>
            <w:vAlign w:val="center"/>
          </w:tcPr>
          <w:p w14:paraId="2FC76436">
            <w:pPr>
              <w:ind w:firstLine="0" w:firstLineChars="0"/>
              <w:jc w:val="center"/>
              <w:rPr>
                <w:rFonts w:hint="eastAsia"/>
                <w:sz w:val="18"/>
                <w:szCs w:val="18"/>
                <w:lang w:val="en-US" w:eastAsia="zh-CN"/>
              </w:rPr>
            </w:pPr>
            <w:r>
              <w:rPr>
                <w:rFonts w:hint="eastAsia"/>
                <w:sz w:val="18"/>
                <w:szCs w:val="18"/>
                <w:lang w:val="en-US" w:eastAsia="zh-CN"/>
              </w:rPr>
              <w:t>25mgCa</w:t>
            </w:r>
          </w:p>
        </w:tc>
        <w:tc>
          <w:tcPr>
            <w:tcW w:w="0" w:type="auto"/>
            <w:noWrap w:val="0"/>
            <w:vAlign w:val="center"/>
          </w:tcPr>
          <w:p w14:paraId="6691D3BB">
            <w:pPr>
              <w:ind w:firstLine="0" w:firstLineChars="0"/>
              <w:jc w:val="center"/>
              <w:rPr>
                <w:rFonts w:hint="eastAsia"/>
                <w:sz w:val="18"/>
                <w:szCs w:val="18"/>
                <w:lang w:val="en-US" w:eastAsia="zh-CN"/>
              </w:rPr>
            </w:pPr>
            <w:r>
              <w:rPr>
                <w:rFonts w:hint="eastAsia"/>
                <w:sz w:val="18"/>
                <w:szCs w:val="18"/>
                <w:lang w:val="en-US" w:eastAsia="zh-CN"/>
              </w:rPr>
              <w:t>0.31</w:t>
            </w:r>
          </w:p>
        </w:tc>
        <w:tc>
          <w:tcPr>
            <w:tcW w:w="0" w:type="auto"/>
            <w:noWrap w:val="0"/>
            <w:vAlign w:val="center"/>
          </w:tcPr>
          <w:p w14:paraId="3AB2AE5A">
            <w:pPr>
              <w:ind w:firstLine="0" w:firstLineChars="0"/>
              <w:jc w:val="center"/>
              <w:rPr>
                <w:rFonts w:hint="eastAsia"/>
                <w:sz w:val="18"/>
                <w:szCs w:val="18"/>
                <w:lang w:val="en-US" w:eastAsia="zh-CN"/>
              </w:rPr>
            </w:pPr>
            <w:r>
              <w:rPr>
                <w:rFonts w:hint="eastAsia"/>
                <w:sz w:val="18"/>
                <w:szCs w:val="18"/>
                <w:lang w:val="en-US" w:eastAsia="zh-CN"/>
              </w:rPr>
              <w:t>17.5mgCa</w:t>
            </w:r>
          </w:p>
        </w:tc>
        <w:tc>
          <w:tcPr>
            <w:tcW w:w="0" w:type="auto"/>
            <w:noWrap w:val="0"/>
            <w:vAlign w:val="center"/>
          </w:tcPr>
          <w:p w14:paraId="3BB4EF1B">
            <w:pPr>
              <w:ind w:firstLine="0" w:firstLineChars="0"/>
              <w:jc w:val="center"/>
              <w:rPr>
                <w:rFonts w:hint="eastAsia"/>
                <w:sz w:val="18"/>
                <w:szCs w:val="18"/>
                <w:lang w:val="en-US" w:eastAsia="zh-CN"/>
              </w:rPr>
            </w:pPr>
            <w:r>
              <w:rPr>
                <w:rFonts w:hint="eastAsia"/>
                <w:sz w:val="18"/>
                <w:szCs w:val="18"/>
                <w:lang w:val="en-US" w:eastAsia="zh-CN"/>
              </w:rPr>
              <w:t>0.97</w:t>
            </w:r>
          </w:p>
        </w:tc>
        <w:tc>
          <w:tcPr>
            <w:tcW w:w="0" w:type="auto"/>
            <w:noWrap w:val="0"/>
            <w:vAlign w:val="center"/>
          </w:tcPr>
          <w:p w14:paraId="49B71A6F">
            <w:pPr>
              <w:ind w:firstLine="0" w:firstLineChars="0"/>
              <w:jc w:val="center"/>
              <w:rPr>
                <w:rFonts w:hint="eastAsia"/>
                <w:sz w:val="18"/>
                <w:szCs w:val="18"/>
                <w:lang w:val="en-US" w:eastAsia="zh-CN"/>
              </w:rPr>
            </w:pPr>
            <w:r>
              <w:rPr>
                <w:rFonts w:hint="eastAsia"/>
                <w:sz w:val="18"/>
                <w:szCs w:val="18"/>
                <w:lang w:val="en-US" w:eastAsia="zh-CN"/>
              </w:rPr>
              <w:t>10mgCa</w:t>
            </w:r>
          </w:p>
        </w:tc>
        <w:tc>
          <w:tcPr>
            <w:tcW w:w="0" w:type="auto"/>
            <w:noWrap w:val="0"/>
            <w:vAlign w:val="center"/>
          </w:tcPr>
          <w:p w14:paraId="1DCD23E9">
            <w:pPr>
              <w:ind w:firstLine="0" w:firstLineChars="0"/>
              <w:jc w:val="center"/>
              <w:rPr>
                <w:rFonts w:hint="eastAsia"/>
                <w:sz w:val="18"/>
                <w:szCs w:val="18"/>
                <w:lang w:val="en-US" w:eastAsia="zh-CN"/>
              </w:rPr>
            </w:pPr>
            <w:r>
              <w:rPr>
                <w:rFonts w:hint="eastAsia"/>
                <w:sz w:val="18"/>
                <w:szCs w:val="18"/>
                <w:lang w:val="en-US" w:eastAsia="zh-CN"/>
              </w:rPr>
              <w:t>2.06</w:t>
            </w:r>
          </w:p>
        </w:tc>
      </w:tr>
      <w:tr w14:paraId="5988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A20A6E1">
            <w:pPr>
              <w:ind w:firstLine="0" w:firstLineChars="0"/>
              <w:jc w:val="center"/>
              <w:rPr>
                <w:rFonts w:hint="eastAsia"/>
                <w:sz w:val="18"/>
                <w:szCs w:val="18"/>
                <w:lang w:val="en-US" w:eastAsia="zh-CN"/>
              </w:rPr>
            </w:pPr>
            <w:r>
              <w:rPr>
                <w:rFonts w:hint="eastAsia"/>
                <w:sz w:val="18"/>
                <w:szCs w:val="18"/>
                <w:lang w:val="en-US" w:eastAsia="zh-CN"/>
              </w:rPr>
              <w:t>80mgMg</w:t>
            </w:r>
          </w:p>
        </w:tc>
        <w:tc>
          <w:tcPr>
            <w:tcW w:w="0" w:type="auto"/>
            <w:noWrap w:val="0"/>
            <w:vAlign w:val="center"/>
          </w:tcPr>
          <w:p w14:paraId="02A253B3">
            <w:pPr>
              <w:ind w:firstLine="0" w:firstLineChars="0"/>
              <w:jc w:val="center"/>
              <w:rPr>
                <w:rFonts w:hint="default"/>
                <w:sz w:val="18"/>
                <w:szCs w:val="18"/>
                <w:lang w:val="en-US" w:eastAsia="zh-CN"/>
              </w:rPr>
            </w:pPr>
            <w:r>
              <w:rPr>
                <w:rFonts w:hint="eastAsia"/>
                <w:sz w:val="18"/>
                <w:szCs w:val="18"/>
                <w:lang w:val="en-US" w:eastAsia="zh-CN"/>
              </w:rPr>
              <w:t>0.103</w:t>
            </w:r>
          </w:p>
        </w:tc>
        <w:tc>
          <w:tcPr>
            <w:tcW w:w="0" w:type="auto"/>
            <w:noWrap w:val="0"/>
            <w:vAlign w:val="center"/>
          </w:tcPr>
          <w:p w14:paraId="64288D0C">
            <w:pPr>
              <w:ind w:firstLine="0" w:firstLineChars="0"/>
              <w:jc w:val="center"/>
              <w:rPr>
                <w:rFonts w:hint="eastAsia"/>
                <w:sz w:val="18"/>
                <w:szCs w:val="18"/>
                <w:lang w:val="en-US" w:eastAsia="zh-CN"/>
              </w:rPr>
            </w:pPr>
            <w:r>
              <w:rPr>
                <w:rFonts w:hint="eastAsia"/>
                <w:sz w:val="18"/>
                <w:szCs w:val="18"/>
                <w:lang w:val="en-US" w:eastAsia="zh-CN"/>
              </w:rPr>
              <w:t>40mgMg</w:t>
            </w:r>
          </w:p>
        </w:tc>
        <w:tc>
          <w:tcPr>
            <w:tcW w:w="0" w:type="auto"/>
            <w:noWrap w:val="0"/>
            <w:vAlign w:val="center"/>
          </w:tcPr>
          <w:p w14:paraId="70FB84DF">
            <w:pPr>
              <w:ind w:firstLine="0" w:firstLineChars="0"/>
              <w:jc w:val="center"/>
              <w:rPr>
                <w:rFonts w:hint="default"/>
                <w:sz w:val="18"/>
                <w:szCs w:val="18"/>
                <w:lang w:val="en-US" w:eastAsia="zh-CN"/>
              </w:rPr>
            </w:pPr>
            <w:r>
              <w:rPr>
                <w:rFonts w:hint="eastAsia"/>
                <w:sz w:val="18"/>
                <w:szCs w:val="18"/>
                <w:lang w:val="en-US" w:eastAsia="zh-CN"/>
              </w:rPr>
              <w:t>0.26</w:t>
            </w:r>
          </w:p>
        </w:tc>
        <w:tc>
          <w:tcPr>
            <w:tcW w:w="0" w:type="auto"/>
            <w:noWrap w:val="0"/>
            <w:vAlign w:val="center"/>
          </w:tcPr>
          <w:p w14:paraId="63467ECD">
            <w:pPr>
              <w:ind w:firstLine="0" w:firstLineChars="0"/>
              <w:jc w:val="center"/>
              <w:rPr>
                <w:rFonts w:hint="eastAsia"/>
                <w:sz w:val="18"/>
                <w:szCs w:val="18"/>
                <w:lang w:val="en-US" w:eastAsia="zh-CN"/>
              </w:rPr>
            </w:pPr>
            <w:r>
              <w:rPr>
                <w:rFonts w:hint="eastAsia"/>
                <w:sz w:val="18"/>
                <w:szCs w:val="18"/>
                <w:lang w:val="en-US" w:eastAsia="zh-CN"/>
              </w:rPr>
              <w:t>28mgMg</w:t>
            </w:r>
          </w:p>
        </w:tc>
        <w:tc>
          <w:tcPr>
            <w:tcW w:w="0" w:type="auto"/>
            <w:noWrap w:val="0"/>
            <w:vAlign w:val="center"/>
          </w:tcPr>
          <w:p w14:paraId="6610D328">
            <w:pPr>
              <w:ind w:firstLine="0" w:firstLineChars="0"/>
              <w:jc w:val="center"/>
              <w:rPr>
                <w:rFonts w:hint="eastAsia"/>
                <w:sz w:val="18"/>
                <w:szCs w:val="18"/>
                <w:lang w:val="en-US" w:eastAsia="zh-CN"/>
              </w:rPr>
            </w:pPr>
            <w:r>
              <w:rPr>
                <w:rFonts w:hint="eastAsia"/>
                <w:sz w:val="18"/>
                <w:szCs w:val="18"/>
                <w:lang w:val="en-US" w:eastAsia="zh-CN"/>
              </w:rPr>
              <w:t>1.03</w:t>
            </w:r>
          </w:p>
        </w:tc>
        <w:tc>
          <w:tcPr>
            <w:tcW w:w="0" w:type="auto"/>
            <w:noWrap w:val="0"/>
            <w:vAlign w:val="center"/>
          </w:tcPr>
          <w:p w14:paraId="42E8390E">
            <w:pPr>
              <w:ind w:firstLine="0" w:firstLineChars="0"/>
              <w:jc w:val="center"/>
              <w:rPr>
                <w:rFonts w:hint="eastAsia"/>
                <w:sz w:val="18"/>
                <w:szCs w:val="18"/>
                <w:lang w:val="en-US" w:eastAsia="zh-CN"/>
              </w:rPr>
            </w:pPr>
            <w:r>
              <w:rPr>
                <w:rFonts w:hint="eastAsia"/>
                <w:sz w:val="18"/>
                <w:szCs w:val="18"/>
                <w:lang w:val="en-US" w:eastAsia="zh-CN"/>
              </w:rPr>
              <w:t>16mgMg</w:t>
            </w:r>
          </w:p>
        </w:tc>
        <w:tc>
          <w:tcPr>
            <w:tcW w:w="0" w:type="auto"/>
            <w:noWrap w:val="0"/>
            <w:vAlign w:val="center"/>
          </w:tcPr>
          <w:p w14:paraId="032C0639">
            <w:pPr>
              <w:ind w:firstLine="0" w:firstLineChars="0"/>
              <w:jc w:val="center"/>
              <w:rPr>
                <w:rFonts w:hint="eastAsia"/>
                <w:sz w:val="18"/>
                <w:szCs w:val="18"/>
                <w:lang w:val="en-US" w:eastAsia="zh-CN"/>
              </w:rPr>
            </w:pPr>
            <w:r>
              <w:rPr>
                <w:rFonts w:hint="eastAsia"/>
                <w:sz w:val="18"/>
                <w:szCs w:val="18"/>
                <w:lang w:val="en-US" w:eastAsia="zh-CN"/>
              </w:rPr>
              <w:t>1.99</w:t>
            </w:r>
          </w:p>
        </w:tc>
      </w:tr>
      <w:tr w14:paraId="269F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42597053">
            <w:pPr>
              <w:ind w:firstLine="0" w:firstLineChars="0"/>
              <w:jc w:val="center"/>
              <w:rPr>
                <w:rFonts w:hint="eastAsia"/>
                <w:sz w:val="18"/>
                <w:szCs w:val="18"/>
                <w:lang w:val="en-US" w:eastAsia="zh-CN"/>
              </w:rPr>
            </w:pPr>
            <w:r>
              <w:rPr>
                <w:rFonts w:hint="eastAsia"/>
                <w:sz w:val="18"/>
                <w:szCs w:val="18"/>
                <w:lang w:val="en-US" w:eastAsia="zh-CN"/>
              </w:rPr>
              <w:t>140mgSi</w:t>
            </w:r>
          </w:p>
        </w:tc>
        <w:tc>
          <w:tcPr>
            <w:tcW w:w="0" w:type="auto"/>
            <w:noWrap w:val="0"/>
            <w:vAlign w:val="center"/>
          </w:tcPr>
          <w:p w14:paraId="507B2DDE">
            <w:pPr>
              <w:ind w:firstLine="0" w:firstLineChars="0"/>
              <w:jc w:val="center"/>
              <w:rPr>
                <w:rFonts w:hint="default"/>
                <w:sz w:val="18"/>
                <w:szCs w:val="18"/>
                <w:lang w:val="en-US" w:eastAsia="zh-CN"/>
              </w:rPr>
            </w:pPr>
            <w:r>
              <w:rPr>
                <w:rFonts w:hint="eastAsia"/>
                <w:sz w:val="18"/>
                <w:szCs w:val="18"/>
                <w:lang w:val="en-US" w:eastAsia="zh-CN"/>
              </w:rPr>
              <w:t>0.093</w:t>
            </w:r>
          </w:p>
        </w:tc>
        <w:tc>
          <w:tcPr>
            <w:tcW w:w="0" w:type="auto"/>
            <w:noWrap w:val="0"/>
            <w:vAlign w:val="center"/>
          </w:tcPr>
          <w:p w14:paraId="19EF387F">
            <w:pPr>
              <w:ind w:firstLine="0" w:firstLineChars="0"/>
              <w:jc w:val="center"/>
              <w:rPr>
                <w:rFonts w:hint="eastAsia"/>
                <w:sz w:val="18"/>
                <w:szCs w:val="18"/>
                <w:lang w:val="en-US" w:eastAsia="zh-CN"/>
              </w:rPr>
            </w:pPr>
            <w:r>
              <w:rPr>
                <w:rFonts w:hint="eastAsia"/>
                <w:sz w:val="18"/>
                <w:szCs w:val="18"/>
                <w:lang w:val="en-US" w:eastAsia="zh-CN"/>
              </w:rPr>
              <w:t>70mgSi</w:t>
            </w:r>
          </w:p>
        </w:tc>
        <w:tc>
          <w:tcPr>
            <w:tcW w:w="0" w:type="auto"/>
            <w:noWrap w:val="0"/>
            <w:vAlign w:val="center"/>
          </w:tcPr>
          <w:p w14:paraId="14969EB4">
            <w:pPr>
              <w:ind w:firstLine="0" w:firstLineChars="0"/>
              <w:jc w:val="center"/>
              <w:rPr>
                <w:rFonts w:hint="eastAsia"/>
                <w:sz w:val="18"/>
                <w:szCs w:val="18"/>
                <w:lang w:val="en-US" w:eastAsia="zh-CN"/>
              </w:rPr>
            </w:pPr>
            <w:r>
              <w:rPr>
                <w:rFonts w:hint="eastAsia"/>
                <w:sz w:val="18"/>
                <w:szCs w:val="18"/>
                <w:lang w:val="en-US" w:eastAsia="zh-CN"/>
              </w:rPr>
              <w:t>0.27</w:t>
            </w:r>
          </w:p>
        </w:tc>
        <w:tc>
          <w:tcPr>
            <w:tcW w:w="0" w:type="auto"/>
            <w:noWrap w:val="0"/>
            <w:vAlign w:val="center"/>
          </w:tcPr>
          <w:p w14:paraId="17FA08D1">
            <w:pPr>
              <w:ind w:firstLine="0" w:firstLineChars="0"/>
              <w:jc w:val="center"/>
              <w:rPr>
                <w:rFonts w:hint="eastAsia"/>
                <w:sz w:val="18"/>
                <w:szCs w:val="18"/>
                <w:lang w:val="en-US" w:eastAsia="zh-CN"/>
              </w:rPr>
            </w:pPr>
            <w:r>
              <w:rPr>
                <w:rFonts w:hint="eastAsia"/>
                <w:sz w:val="18"/>
                <w:szCs w:val="18"/>
                <w:lang w:val="en-US" w:eastAsia="zh-CN"/>
              </w:rPr>
              <w:t>49mgSi</w:t>
            </w:r>
          </w:p>
        </w:tc>
        <w:tc>
          <w:tcPr>
            <w:tcW w:w="0" w:type="auto"/>
            <w:noWrap w:val="0"/>
            <w:vAlign w:val="center"/>
          </w:tcPr>
          <w:p w14:paraId="6140DB30">
            <w:pPr>
              <w:ind w:firstLine="0" w:firstLineChars="0"/>
              <w:jc w:val="center"/>
              <w:rPr>
                <w:rFonts w:hint="eastAsia"/>
                <w:sz w:val="18"/>
                <w:szCs w:val="18"/>
                <w:lang w:val="en-US" w:eastAsia="zh-CN"/>
              </w:rPr>
            </w:pPr>
            <w:r>
              <w:rPr>
                <w:rFonts w:hint="eastAsia"/>
                <w:sz w:val="18"/>
                <w:szCs w:val="18"/>
                <w:lang w:val="en-US" w:eastAsia="zh-CN"/>
              </w:rPr>
              <w:t>1.05</w:t>
            </w:r>
          </w:p>
        </w:tc>
        <w:tc>
          <w:tcPr>
            <w:tcW w:w="0" w:type="auto"/>
            <w:noWrap w:val="0"/>
            <w:vAlign w:val="center"/>
          </w:tcPr>
          <w:p w14:paraId="738B0D8C">
            <w:pPr>
              <w:ind w:firstLine="0" w:firstLineChars="0"/>
              <w:jc w:val="center"/>
              <w:rPr>
                <w:rFonts w:hint="eastAsia"/>
                <w:sz w:val="18"/>
                <w:szCs w:val="18"/>
                <w:lang w:val="en-US" w:eastAsia="zh-CN"/>
              </w:rPr>
            </w:pPr>
            <w:r>
              <w:rPr>
                <w:rFonts w:hint="eastAsia"/>
                <w:sz w:val="18"/>
                <w:szCs w:val="18"/>
                <w:lang w:val="en-US" w:eastAsia="zh-CN"/>
              </w:rPr>
              <w:t>28mgSi</w:t>
            </w:r>
          </w:p>
        </w:tc>
        <w:tc>
          <w:tcPr>
            <w:tcW w:w="0" w:type="auto"/>
            <w:noWrap w:val="0"/>
            <w:vAlign w:val="center"/>
          </w:tcPr>
          <w:p w14:paraId="07E05870">
            <w:pPr>
              <w:ind w:firstLine="0" w:firstLineChars="0"/>
              <w:jc w:val="center"/>
              <w:rPr>
                <w:rFonts w:hint="eastAsia"/>
                <w:sz w:val="18"/>
                <w:szCs w:val="18"/>
                <w:lang w:val="en-US" w:eastAsia="zh-CN"/>
              </w:rPr>
            </w:pPr>
            <w:r>
              <w:rPr>
                <w:rFonts w:hint="eastAsia"/>
                <w:sz w:val="18"/>
                <w:szCs w:val="18"/>
                <w:lang w:val="en-US" w:eastAsia="zh-CN"/>
              </w:rPr>
              <w:t>1.98</w:t>
            </w:r>
          </w:p>
        </w:tc>
      </w:tr>
      <w:tr w14:paraId="76E4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28858618">
            <w:pPr>
              <w:ind w:firstLine="0" w:firstLineChars="0"/>
              <w:jc w:val="center"/>
              <w:rPr>
                <w:rFonts w:hint="eastAsia"/>
                <w:sz w:val="18"/>
                <w:szCs w:val="18"/>
                <w:lang w:val="en-US" w:eastAsia="zh-CN"/>
              </w:rPr>
            </w:pPr>
            <w:r>
              <w:rPr>
                <w:rFonts w:hint="eastAsia"/>
                <w:sz w:val="18"/>
                <w:szCs w:val="18"/>
                <w:lang w:val="en-US" w:eastAsia="zh-CN"/>
              </w:rPr>
              <w:t>100mgAl</w:t>
            </w:r>
          </w:p>
        </w:tc>
        <w:tc>
          <w:tcPr>
            <w:tcW w:w="0" w:type="auto"/>
            <w:noWrap w:val="0"/>
            <w:vAlign w:val="center"/>
          </w:tcPr>
          <w:p w14:paraId="2665A032">
            <w:pPr>
              <w:ind w:firstLine="0" w:firstLineChars="0"/>
              <w:jc w:val="center"/>
              <w:rPr>
                <w:rFonts w:hint="default"/>
                <w:sz w:val="18"/>
                <w:szCs w:val="18"/>
                <w:lang w:val="en-US" w:eastAsia="zh-CN"/>
              </w:rPr>
            </w:pPr>
            <w:r>
              <w:rPr>
                <w:rFonts w:hint="eastAsia"/>
                <w:sz w:val="18"/>
                <w:szCs w:val="18"/>
                <w:lang w:val="en-US" w:eastAsia="zh-CN"/>
              </w:rPr>
              <w:t>0.102</w:t>
            </w:r>
          </w:p>
        </w:tc>
        <w:tc>
          <w:tcPr>
            <w:tcW w:w="0" w:type="auto"/>
            <w:noWrap w:val="0"/>
            <w:vAlign w:val="center"/>
          </w:tcPr>
          <w:p w14:paraId="42D12D2F">
            <w:pPr>
              <w:ind w:firstLine="0" w:firstLineChars="0"/>
              <w:jc w:val="center"/>
              <w:rPr>
                <w:rFonts w:hint="eastAsia"/>
                <w:sz w:val="18"/>
                <w:szCs w:val="18"/>
                <w:lang w:val="en-US" w:eastAsia="zh-CN"/>
              </w:rPr>
            </w:pPr>
            <w:r>
              <w:rPr>
                <w:rFonts w:hint="eastAsia"/>
                <w:sz w:val="18"/>
                <w:szCs w:val="18"/>
                <w:lang w:val="en-US" w:eastAsia="zh-CN"/>
              </w:rPr>
              <w:t>50mgAl</w:t>
            </w:r>
          </w:p>
        </w:tc>
        <w:tc>
          <w:tcPr>
            <w:tcW w:w="0" w:type="auto"/>
            <w:noWrap w:val="0"/>
            <w:vAlign w:val="center"/>
          </w:tcPr>
          <w:p w14:paraId="1A80DDC5">
            <w:pPr>
              <w:ind w:firstLine="0" w:firstLineChars="0"/>
              <w:jc w:val="center"/>
              <w:rPr>
                <w:rFonts w:hint="eastAsia"/>
                <w:sz w:val="18"/>
                <w:szCs w:val="18"/>
                <w:lang w:val="en-US" w:eastAsia="zh-CN"/>
              </w:rPr>
            </w:pPr>
            <w:r>
              <w:rPr>
                <w:rFonts w:hint="eastAsia"/>
                <w:sz w:val="18"/>
                <w:szCs w:val="18"/>
                <w:lang w:val="en-US" w:eastAsia="zh-CN"/>
              </w:rPr>
              <w:t>0.28</w:t>
            </w:r>
          </w:p>
        </w:tc>
        <w:tc>
          <w:tcPr>
            <w:tcW w:w="0" w:type="auto"/>
            <w:noWrap w:val="0"/>
            <w:vAlign w:val="center"/>
          </w:tcPr>
          <w:p w14:paraId="148024C3">
            <w:pPr>
              <w:ind w:firstLine="0" w:firstLineChars="0"/>
              <w:jc w:val="center"/>
              <w:rPr>
                <w:rFonts w:hint="eastAsia"/>
                <w:sz w:val="18"/>
                <w:szCs w:val="18"/>
                <w:lang w:val="en-US" w:eastAsia="zh-CN"/>
              </w:rPr>
            </w:pPr>
            <w:r>
              <w:rPr>
                <w:rFonts w:hint="eastAsia"/>
                <w:sz w:val="18"/>
                <w:szCs w:val="18"/>
                <w:lang w:val="en-US" w:eastAsia="zh-CN"/>
              </w:rPr>
              <w:t>35mgAl</w:t>
            </w:r>
          </w:p>
        </w:tc>
        <w:tc>
          <w:tcPr>
            <w:tcW w:w="0" w:type="auto"/>
            <w:noWrap w:val="0"/>
            <w:vAlign w:val="center"/>
          </w:tcPr>
          <w:p w14:paraId="17867C08">
            <w:pPr>
              <w:ind w:firstLine="0" w:firstLineChars="0"/>
              <w:jc w:val="center"/>
              <w:rPr>
                <w:rFonts w:hint="eastAsia"/>
                <w:sz w:val="18"/>
                <w:szCs w:val="18"/>
                <w:lang w:val="en-US" w:eastAsia="zh-CN"/>
              </w:rPr>
            </w:pPr>
            <w:r>
              <w:rPr>
                <w:rFonts w:hint="eastAsia"/>
                <w:sz w:val="18"/>
                <w:szCs w:val="18"/>
                <w:lang w:val="en-US" w:eastAsia="zh-CN"/>
              </w:rPr>
              <w:t>1.01</w:t>
            </w:r>
          </w:p>
        </w:tc>
        <w:tc>
          <w:tcPr>
            <w:tcW w:w="0" w:type="auto"/>
            <w:noWrap w:val="0"/>
            <w:vAlign w:val="center"/>
          </w:tcPr>
          <w:p w14:paraId="65902A7F">
            <w:pPr>
              <w:ind w:firstLine="0" w:firstLineChars="0"/>
              <w:jc w:val="center"/>
              <w:rPr>
                <w:rFonts w:hint="eastAsia"/>
                <w:sz w:val="18"/>
                <w:szCs w:val="18"/>
                <w:lang w:val="en-US" w:eastAsia="zh-CN"/>
              </w:rPr>
            </w:pPr>
            <w:r>
              <w:rPr>
                <w:rFonts w:hint="eastAsia"/>
                <w:sz w:val="18"/>
                <w:szCs w:val="18"/>
                <w:lang w:val="en-US" w:eastAsia="zh-CN"/>
              </w:rPr>
              <w:t>20mgAl</w:t>
            </w:r>
          </w:p>
        </w:tc>
        <w:tc>
          <w:tcPr>
            <w:tcW w:w="0" w:type="auto"/>
            <w:noWrap w:val="0"/>
            <w:vAlign w:val="center"/>
          </w:tcPr>
          <w:p w14:paraId="557826B9">
            <w:pPr>
              <w:ind w:firstLine="0" w:firstLineChars="0"/>
              <w:jc w:val="center"/>
              <w:rPr>
                <w:rFonts w:hint="eastAsia"/>
                <w:sz w:val="18"/>
                <w:szCs w:val="18"/>
                <w:lang w:val="en-US" w:eastAsia="zh-CN"/>
              </w:rPr>
            </w:pPr>
            <w:r>
              <w:rPr>
                <w:rFonts w:hint="eastAsia"/>
                <w:sz w:val="18"/>
                <w:szCs w:val="18"/>
                <w:lang w:val="en-US" w:eastAsia="zh-CN"/>
              </w:rPr>
              <w:t>2.04</w:t>
            </w:r>
          </w:p>
        </w:tc>
      </w:tr>
    </w:tbl>
    <w:p w14:paraId="4E4C7077">
      <w:pPr>
        <w:widowControl/>
        <w:adjustRightInd w:val="0"/>
        <w:snapToGrid w:val="0"/>
        <w:spacing w:before="156" w:beforeLines="50" w:line="360" w:lineRule="auto"/>
        <w:ind w:firstLine="420"/>
        <w:jc w:val="center"/>
        <w:rPr>
          <w:rFonts w:ascii="黑体" w:hAnsi="黑体" w:eastAsia="黑体" w:cs="黑体"/>
          <w:sz w:val="21"/>
          <w:szCs w:val="21"/>
        </w:rPr>
      </w:pPr>
    </w:p>
    <w:p w14:paraId="76F7B797">
      <w:pPr>
        <w:widowControl/>
        <w:adjustRightInd w:val="0"/>
        <w:snapToGrid w:val="0"/>
        <w:spacing w:before="156" w:beforeLines="50" w:line="360" w:lineRule="auto"/>
        <w:ind w:firstLine="420"/>
        <w:jc w:val="center"/>
        <w:rPr>
          <w:rFonts w:ascii="黑体" w:hAnsi="黑体" w:eastAsia="黑体" w:cs="黑体"/>
          <w:sz w:val="21"/>
          <w:szCs w:val="21"/>
        </w:rPr>
      </w:pPr>
      <w:r>
        <w:rPr>
          <w:rFonts w:ascii="黑体" w:hAnsi="黑体" w:eastAsia="黑体" w:cs="黑体"/>
          <w:sz w:val="21"/>
          <w:szCs w:val="21"/>
        </w:rPr>
        <w:t>表</w:t>
      </w:r>
      <w:r>
        <w:rPr>
          <w:rFonts w:hint="eastAsia" w:ascii="黑体" w:hAnsi="黑体" w:eastAsia="黑体" w:cs="黑体"/>
          <w:sz w:val="21"/>
          <w:szCs w:val="21"/>
          <w:lang w:val="en-US" w:eastAsia="zh-CN"/>
        </w:rPr>
        <w:t>5</w:t>
      </w:r>
      <w:r>
        <w:rPr>
          <w:rFonts w:hint="eastAsia" w:ascii="黑体" w:hAnsi="黑体" w:eastAsia="黑体" w:cs="黑体"/>
          <w:sz w:val="21"/>
          <w:szCs w:val="21"/>
        </w:rPr>
        <w:t xml:space="preserve"> </w:t>
      </w:r>
      <w:r>
        <w:rPr>
          <w:rFonts w:ascii="黑体" w:hAnsi="黑体" w:eastAsia="黑体" w:cs="黑体"/>
          <w:sz w:val="21"/>
          <w:szCs w:val="21"/>
        </w:rPr>
        <w:t>混合</w:t>
      </w:r>
      <w:r>
        <w:rPr>
          <w:rFonts w:hint="eastAsia" w:ascii="黑体" w:hAnsi="黑体" w:eastAsia="黑体" w:cs="黑体"/>
          <w:sz w:val="21"/>
          <w:szCs w:val="21"/>
        </w:rPr>
        <w:t>元素</w:t>
      </w:r>
      <w:r>
        <w:rPr>
          <w:rFonts w:ascii="黑体" w:hAnsi="黑体" w:eastAsia="黑体" w:cs="黑体"/>
          <w:sz w:val="21"/>
          <w:szCs w:val="21"/>
        </w:rPr>
        <w:t>干扰试验测定结果（单位：</w:t>
      </w:r>
      <w:r>
        <w:rPr>
          <w:rFonts w:hint="eastAsia" w:ascii="黑体" w:hAnsi="黑体" w:eastAsia="黑体" w:cs="黑体"/>
          <w:sz w:val="21"/>
          <w:szCs w:val="21"/>
        </w:rPr>
        <w:t>mg</w:t>
      </w:r>
      <w:r>
        <w:rPr>
          <w:rFonts w:ascii="黑体" w:hAnsi="黑体" w:eastAsia="黑体" w:cs="黑体"/>
          <w:sz w:val="21"/>
          <w:szCs w:val="21"/>
        </w:rPr>
        <w:t>）</w:t>
      </w:r>
    </w:p>
    <w:tbl>
      <w:tblPr>
        <w:tblStyle w:val="90"/>
        <w:tblW w:w="9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4"/>
        <w:gridCol w:w="1560"/>
        <w:gridCol w:w="1560"/>
        <w:gridCol w:w="1500"/>
        <w:gridCol w:w="1425"/>
      </w:tblGrid>
      <w:tr w14:paraId="20C0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3824" w:type="dxa"/>
            <w:noWrap w:val="0"/>
            <w:vAlign w:val="center"/>
          </w:tcPr>
          <w:p w14:paraId="1B24C703">
            <w:pPr>
              <w:ind w:firstLine="0" w:firstLineChars="0"/>
              <w:jc w:val="center"/>
              <w:rPr>
                <w:rFonts w:hint="eastAsia"/>
                <w:sz w:val="18"/>
                <w:szCs w:val="18"/>
                <w:lang w:val="en-US" w:eastAsia="zh-CN"/>
              </w:rPr>
            </w:pPr>
            <w:r>
              <w:rPr>
                <w:rFonts w:hint="eastAsia"/>
                <w:sz w:val="18"/>
                <w:szCs w:val="18"/>
                <w:lang w:val="en-US" w:eastAsia="zh-CN"/>
              </w:rPr>
              <w:t>共存杂质元素</w:t>
            </w:r>
          </w:p>
        </w:tc>
        <w:tc>
          <w:tcPr>
            <w:tcW w:w="1560" w:type="dxa"/>
            <w:noWrap w:val="0"/>
            <w:vAlign w:val="center"/>
          </w:tcPr>
          <w:p w14:paraId="720ABBA5">
            <w:pPr>
              <w:ind w:firstLine="0" w:firstLineChars="0"/>
              <w:jc w:val="center"/>
              <w:rPr>
                <w:rFonts w:hint="eastAsia"/>
                <w:sz w:val="18"/>
                <w:szCs w:val="18"/>
                <w:lang w:val="en-US" w:eastAsia="zh-CN"/>
              </w:rPr>
            </w:pPr>
            <w:r>
              <w:rPr>
                <w:rFonts w:hint="eastAsia"/>
                <w:sz w:val="18"/>
                <w:szCs w:val="18"/>
                <w:lang w:val="en-US" w:eastAsia="zh-CN"/>
              </w:rPr>
              <w:t>F 测得量（加入量0.10mg）</w:t>
            </w:r>
          </w:p>
        </w:tc>
        <w:tc>
          <w:tcPr>
            <w:tcW w:w="1560" w:type="dxa"/>
            <w:noWrap w:val="0"/>
            <w:vAlign w:val="center"/>
          </w:tcPr>
          <w:p w14:paraId="2B7174BC">
            <w:pPr>
              <w:ind w:firstLine="0" w:firstLineChars="0"/>
              <w:jc w:val="center"/>
              <w:rPr>
                <w:rFonts w:hint="eastAsia"/>
                <w:sz w:val="18"/>
                <w:szCs w:val="18"/>
                <w:lang w:val="en-US" w:eastAsia="zh-CN"/>
              </w:rPr>
            </w:pPr>
            <w:r>
              <w:rPr>
                <w:rFonts w:hint="eastAsia"/>
                <w:sz w:val="18"/>
                <w:szCs w:val="18"/>
                <w:lang w:val="en-US" w:eastAsia="zh-CN"/>
              </w:rPr>
              <w:t>F 测得量（加入量0.30mg）</w:t>
            </w:r>
          </w:p>
        </w:tc>
        <w:tc>
          <w:tcPr>
            <w:tcW w:w="1500" w:type="dxa"/>
            <w:noWrap w:val="0"/>
            <w:vAlign w:val="center"/>
          </w:tcPr>
          <w:p w14:paraId="391E18A1">
            <w:pPr>
              <w:ind w:firstLine="0" w:firstLineChars="0"/>
              <w:jc w:val="center"/>
              <w:rPr>
                <w:rFonts w:hint="eastAsia"/>
                <w:sz w:val="18"/>
                <w:szCs w:val="18"/>
                <w:lang w:val="en-US" w:eastAsia="zh-CN"/>
              </w:rPr>
            </w:pPr>
            <w:r>
              <w:rPr>
                <w:rFonts w:hint="eastAsia"/>
                <w:sz w:val="18"/>
                <w:szCs w:val="18"/>
                <w:lang w:val="en-US" w:eastAsia="zh-CN"/>
              </w:rPr>
              <w:t>F 测得量（加入量1.00mg）</w:t>
            </w:r>
          </w:p>
        </w:tc>
        <w:tc>
          <w:tcPr>
            <w:tcW w:w="1425" w:type="dxa"/>
            <w:noWrap w:val="0"/>
            <w:vAlign w:val="center"/>
          </w:tcPr>
          <w:p w14:paraId="477FB22A">
            <w:pPr>
              <w:ind w:firstLine="0" w:firstLineChars="0"/>
              <w:jc w:val="center"/>
              <w:rPr>
                <w:rFonts w:hint="eastAsia"/>
                <w:sz w:val="18"/>
                <w:szCs w:val="18"/>
                <w:lang w:val="en-US" w:eastAsia="zh-CN"/>
              </w:rPr>
            </w:pPr>
            <w:r>
              <w:rPr>
                <w:rFonts w:hint="eastAsia"/>
                <w:sz w:val="18"/>
                <w:szCs w:val="18"/>
                <w:lang w:val="en-US" w:eastAsia="zh-CN"/>
              </w:rPr>
              <w:t>F 测得量（加入量2.00mg）</w:t>
            </w:r>
          </w:p>
        </w:tc>
      </w:tr>
      <w:tr w14:paraId="3366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noWrap w:val="0"/>
            <w:vAlign w:val="center"/>
          </w:tcPr>
          <w:p w14:paraId="3E67378B">
            <w:pPr>
              <w:ind w:firstLine="0" w:firstLineChars="0"/>
              <w:jc w:val="center"/>
              <w:rPr>
                <w:rFonts w:hint="eastAsia"/>
                <w:sz w:val="18"/>
                <w:szCs w:val="18"/>
                <w:lang w:val="en-US" w:eastAsia="zh-CN"/>
              </w:rPr>
            </w:pPr>
            <w:r>
              <w:rPr>
                <w:rFonts w:hint="eastAsia"/>
                <w:sz w:val="18"/>
                <w:szCs w:val="18"/>
                <w:lang w:val="en-US" w:eastAsia="zh-CN"/>
              </w:rPr>
              <w:t>500mgCu、400mgFe、50mgCa、80mgMg、140mgSi、1000mgAl</w:t>
            </w:r>
          </w:p>
        </w:tc>
        <w:tc>
          <w:tcPr>
            <w:tcW w:w="1560" w:type="dxa"/>
            <w:noWrap w:val="0"/>
            <w:vAlign w:val="center"/>
          </w:tcPr>
          <w:p w14:paraId="3DDC7762">
            <w:pPr>
              <w:ind w:firstLine="0" w:firstLineChars="0"/>
              <w:jc w:val="center"/>
              <w:rPr>
                <w:rFonts w:hint="default"/>
                <w:sz w:val="18"/>
                <w:szCs w:val="18"/>
                <w:lang w:val="en-US" w:eastAsia="zh-CN"/>
              </w:rPr>
            </w:pPr>
            <w:r>
              <w:rPr>
                <w:rFonts w:hint="eastAsia"/>
                <w:sz w:val="18"/>
                <w:szCs w:val="18"/>
                <w:lang w:val="en-US" w:eastAsia="zh-CN"/>
              </w:rPr>
              <w:t>0.095</w:t>
            </w:r>
          </w:p>
        </w:tc>
        <w:tc>
          <w:tcPr>
            <w:tcW w:w="1560" w:type="dxa"/>
            <w:noWrap w:val="0"/>
            <w:vAlign w:val="center"/>
          </w:tcPr>
          <w:p w14:paraId="5E807C9C">
            <w:pPr>
              <w:ind w:firstLine="0" w:firstLineChars="0"/>
              <w:jc w:val="center"/>
              <w:rPr>
                <w:rFonts w:hint="default"/>
                <w:sz w:val="18"/>
                <w:szCs w:val="18"/>
                <w:lang w:val="en-US" w:eastAsia="zh-CN"/>
              </w:rPr>
            </w:pPr>
            <w:r>
              <w:rPr>
                <w:rFonts w:hint="eastAsia"/>
                <w:sz w:val="18"/>
                <w:szCs w:val="18"/>
                <w:lang w:val="en-US" w:eastAsia="zh-CN"/>
              </w:rPr>
              <w:t>0.30</w:t>
            </w:r>
          </w:p>
        </w:tc>
        <w:tc>
          <w:tcPr>
            <w:tcW w:w="1500" w:type="dxa"/>
            <w:noWrap w:val="0"/>
            <w:vAlign w:val="center"/>
          </w:tcPr>
          <w:p w14:paraId="3E8FD5FD">
            <w:pPr>
              <w:ind w:firstLine="0" w:firstLineChars="0"/>
              <w:jc w:val="center"/>
              <w:rPr>
                <w:rFonts w:hint="default"/>
                <w:sz w:val="18"/>
                <w:szCs w:val="18"/>
                <w:lang w:val="en-US" w:eastAsia="zh-CN"/>
              </w:rPr>
            </w:pPr>
            <w:r>
              <w:rPr>
                <w:rFonts w:hint="eastAsia"/>
                <w:sz w:val="18"/>
                <w:szCs w:val="18"/>
                <w:lang w:val="en-US" w:eastAsia="zh-CN"/>
              </w:rPr>
              <w:t>1.01</w:t>
            </w:r>
          </w:p>
        </w:tc>
        <w:tc>
          <w:tcPr>
            <w:tcW w:w="1425" w:type="dxa"/>
            <w:noWrap w:val="0"/>
            <w:vAlign w:val="center"/>
          </w:tcPr>
          <w:p w14:paraId="42BF47C2">
            <w:pPr>
              <w:ind w:firstLine="0" w:firstLineChars="0"/>
              <w:jc w:val="center"/>
              <w:rPr>
                <w:rFonts w:hint="default"/>
                <w:sz w:val="18"/>
                <w:szCs w:val="18"/>
                <w:lang w:val="en-US" w:eastAsia="zh-CN"/>
              </w:rPr>
            </w:pPr>
            <w:r>
              <w:rPr>
                <w:rFonts w:hint="eastAsia"/>
                <w:sz w:val="18"/>
                <w:szCs w:val="18"/>
                <w:lang w:val="en-US" w:eastAsia="zh-CN"/>
              </w:rPr>
              <w:t>2.00</w:t>
            </w:r>
          </w:p>
        </w:tc>
      </w:tr>
      <w:tr w14:paraId="7C4C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noWrap w:val="0"/>
            <w:vAlign w:val="center"/>
          </w:tcPr>
          <w:p w14:paraId="5351718A">
            <w:pPr>
              <w:ind w:firstLine="0" w:firstLineChars="0"/>
              <w:jc w:val="center"/>
              <w:rPr>
                <w:rFonts w:hint="eastAsia"/>
                <w:sz w:val="18"/>
                <w:szCs w:val="18"/>
                <w:lang w:val="en-US" w:eastAsia="zh-CN"/>
              </w:rPr>
            </w:pPr>
            <w:r>
              <w:rPr>
                <w:rFonts w:hint="eastAsia"/>
                <w:sz w:val="18"/>
                <w:szCs w:val="18"/>
                <w:lang w:val="en-US" w:eastAsia="zh-CN"/>
              </w:rPr>
              <w:t>250mgCu、200mgFe、25mgCa、40mgMg、70mgSi、50mgAl</w:t>
            </w:r>
          </w:p>
        </w:tc>
        <w:tc>
          <w:tcPr>
            <w:tcW w:w="1560" w:type="dxa"/>
            <w:noWrap w:val="0"/>
            <w:vAlign w:val="center"/>
          </w:tcPr>
          <w:p w14:paraId="53CDCDD9">
            <w:pPr>
              <w:ind w:firstLine="0" w:firstLineChars="0"/>
              <w:jc w:val="center"/>
              <w:rPr>
                <w:rFonts w:hint="default"/>
                <w:sz w:val="18"/>
                <w:szCs w:val="18"/>
                <w:lang w:val="en-US" w:eastAsia="zh-CN"/>
              </w:rPr>
            </w:pPr>
            <w:r>
              <w:rPr>
                <w:rFonts w:hint="eastAsia"/>
                <w:sz w:val="18"/>
                <w:szCs w:val="18"/>
                <w:lang w:val="en-US" w:eastAsia="zh-CN"/>
              </w:rPr>
              <w:t>0.103</w:t>
            </w:r>
          </w:p>
        </w:tc>
        <w:tc>
          <w:tcPr>
            <w:tcW w:w="1560" w:type="dxa"/>
            <w:noWrap w:val="0"/>
            <w:vAlign w:val="center"/>
          </w:tcPr>
          <w:p w14:paraId="018B60DC">
            <w:pPr>
              <w:ind w:firstLine="0" w:firstLineChars="0"/>
              <w:jc w:val="center"/>
              <w:rPr>
                <w:rFonts w:hint="eastAsia"/>
                <w:sz w:val="18"/>
                <w:szCs w:val="18"/>
                <w:lang w:val="en-US" w:eastAsia="zh-CN"/>
              </w:rPr>
            </w:pPr>
            <w:r>
              <w:rPr>
                <w:rFonts w:hint="eastAsia"/>
                <w:sz w:val="18"/>
                <w:szCs w:val="18"/>
                <w:lang w:val="en-US" w:eastAsia="zh-CN"/>
              </w:rPr>
              <w:t>0.32</w:t>
            </w:r>
          </w:p>
        </w:tc>
        <w:tc>
          <w:tcPr>
            <w:tcW w:w="1500" w:type="dxa"/>
            <w:noWrap w:val="0"/>
            <w:vAlign w:val="center"/>
          </w:tcPr>
          <w:p w14:paraId="3BBBD1D2">
            <w:pPr>
              <w:ind w:firstLine="0" w:firstLineChars="0"/>
              <w:jc w:val="center"/>
              <w:rPr>
                <w:rFonts w:hint="eastAsia"/>
                <w:sz w:val="18"/>
                <w:szCs w:val="18"/>
                <w:lang w:val="en-US" w:eastAsia="zh-CN"/>
              </w:rPr>
            </w:pPr>
            <w:r>
              <w:rPr>
                <w:rFonts w:hint="eastAsia"/>
                <w:sz w:val="18"/>
                <w:szCs w:val="18"/>
                <w:lang w:val="en-US" w:eastAsia="zh-CN"/>
              </w:rPr>
              <w:t>1.00</w:t>
            </w:r>
          </w:p>
        </w:tc>
        <w:tc>
          <w:tcPr>
            <w:tcW w:w="1425" w:type="dxa"/>
            <w:noWrap w:val="0"/>
            <w:vAlign w:val="center"/>
          </w:tcPr>
          <w:p w14:paraId="306FB55D">
            <w:pPr>
              <w:ind w:firstLine="0" w:firstLineChars="0"/>
              <w:jc w:val="center"/>
              <w:rPr>
                <w:rFonts w:hint="eastAsia"/>
                <w:sz w:val="18"/>
                <w:szCs w:val="18"/>
                <w:lang w:val="en-US" w:eastAsia="zh-CN"/>
              </w:rPr>
            </w:pPr>
            <w:r>
              <w:rPr>
                <w:rFonts w:hint="eastAsia"/>
                <w:sz w:val="18"/>
                <w:szCs w:val="18"/>
                <w:lang w:val="en-US" w:eastAsia="zh-CN"/>
              </w:rPr>
              <w:t>2.01</w:t>
            </w:r>
          </w:p>
        </w:tc>
      </w:tr>
      <w:tr w14:paraId="1711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noWrap w:val="0"/>
            <w:vAlign w:val="center"/>
          </w:tcPr>
          <w:p w14:paraId="742FEC41">
            <w:pPr>
              <w:ind w:firstLine="0" w:firstLineChars="0"/>
              <w:jc w:val="center"/>
              <w:rPr>
                <w:rFonts w:hint="eastAsia"/>
                <w:sz w:val="18"/>
                <w:szCs w:val="18"/>
                <w:lang w:val="en-US" w:eastAsia="zh-CN"/>
              </w:rPr>
            </w:pPr>
            <w:r>
              <w:rPr>
                <w:rFonts w:hint="eastAsia"/>
                <w:sz w:val="18"/>
                <w:szCs w:val="18"/>
                <w:lang w:val="en-US" w:eastAsia="zh-CN"/>
              </w:rPr>
              <w:t>175mgCu、140mgFe、17.5mgCa、28mgMg、49mgSi、35mgAl</w:t>
            </w:r>
          </w:p>
        </w:tc>
        <w:tc>
          <w:tcPr>
            <w:tcW w:w="1560" w:type="dxa"/>
            <w:noWrap w:val="0"/>
            <w:vAlign w:val="center"/>
          </w:tcPr>
          <w:p w14:paraId="783CA34E">
            <w:pPr>
              <w:ind w:firstLine="0" w:firstLineChars="0"/>
              <w:jc w:val="center"/>
              <w:rPr>
                <w:rFonts w:hint="default"/>
                <w:sz w:val="18"/>
                <w:szCs w:val="18"/>
                <w:lang w:val="en-US" w:eastAsia="zh-CN"/>
              </w:rPr>
            </w:pPr>
            <w:r>
              <w:rPr>
                <w:rFonts w:hint="eastAsia"/>
                <w:sz w:val="18"/>
                <w:szCs w:val="18"/>
                <w:lang w:val="en-US" w:eastAsia="zh-CN"/>
              </w:rPr>
              <w:t>0.100</w:t>
            </w:r>
          </w:p>
        </w:tc>
        <w:tc>
          <w:tcPr>
            <w:tcW w:w="1560" w:type="dxa"/>
            <w:noWrap w:val="0"/>
            <w:vAlign w:val="center"/>
          </w:tcPr>
          <w:p w14:paraId="1265F97E">
            <w:pPr>
              <w:ind w:firstLine="0" w:firstLineChars="0"/>
              <w:jc w:val="center"/>
              <w:rPr>
                <w:rFonts w:hint="eastAsia"/>
                <w:sz w:val="18"/>
                <w:szCs w:val="18"/>
                <w:lang w:val="en-US" w:eastAsia="zh-CN"/>
              </w:rPr>
            </w:pPr>
            <w:r>
              <w:rPr>
                <w:rFonts w:hint="eastAsia"/>
                <w:sz w:val="18"/>
                <w:szCs w:val="18"/>
                <w:lang w:val="en-US" w:eastAsia="zh-CN"/>
              </w:rPr>
              <w:t>0.28</w:t>
            </w:r>
          </w:p>
        </w:tc>
        <w:tc>
          <w:tcPr>
            <w:tcW w:w="1500" w:type="dxa"/>
            <w:noWrap w:val="0"/>
            <w:vAlign w:val="center"/>
          </w:tcPr>
          <w:p w14:paraId="69C2D671">
            <w:pPr>
              <w:ind w:firstLine="0" w:firstLineChars="0"/>
              <w:jc w:val="center"/>
              <w:rPr>
                <w:rFonts w:hint="eastAsia"/>
                <w:sz w:val="18"/>
                <w:szCs w:val="18"/>
                <w:lang w:val="en-US" w:eastAsia="zh-CN"/>
              </w:rPr>
            </w:pPr>
            <w:r>
              <w:rPr>
                <w:rFonts w:hint="eastAsia"/>
                <w:sz w:val="18"/>
                <w:szCs w:val="18"/>
                <w:lang w:val="en-US" w:eastAsia="zh-CN"/>
              </w:rPr>
              <w:t>1.03</w:t>
            </w:r>
          </w:p>
        </w:tc>
        <w:tc>
          <w:tcPr>
            <w:tcW w:w="1425" w:type="dxa"/>
            <w:noWrap w:val="0"/>
            <w:vAlign w:val="center"/>
          </w:tcPr>
          <w:p w14:paraId="70C68850">
            <w:pPr>
              <w:ind w:firstLine="0" w:firstLineChars="0"/>
              <w:jc w:val="center"/>
              <w:rPr>
                <w:rFonts w:hint="eastAsia"/>
                <w:sz w:val="18"/>
                <w:szCs w:val="18"/>
                <w:lang w:val="en-US" w:eastAsia="zh-CN"/>
              </w:rPr>
            </w:pPr>
            <w:r>
              <w:rPr>
                <w:rFonts w:hint="eastAsia"/>
                <w:sz w:val="18"/>
                <w:szCs w:val="18"/>
                <w:lang w:val="en-US" w:eastAsia="zh-CN"/>
              </w:rPr>
              <w:t>1.98</w:t>
            </w:r>
          </w:p>
        </w:tc>
      </w:tr>
      <w:tr w14:paraId="14AB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noWrap w:val="0"/>
            <w:vAlign w:val="center"/>
          </w:tcPr>
          <w:p w14:paraId="24849471">
            <w:pPr>
              <w:ind w:firstLine="0" w:firstLineChars="0"/>
              <w:jc w:val="center"/>
              <w:rPr>
                <w:rFonts w:hint="eastAsia"/>
                <w:sz w:val="18"/>
                <w:szCs w:val="18"/>
                <w:lang w:val="en-US" w:eastAsia="zh-CN"/>
              </w:rPr>
            </w:pPr>
            <w:r>
              <w:rPr>
                <w:rFonts w:hint="eastAsia"/>
                <w:sz w:val="18"/>
                <w:szCs w:val="18"/>
                <w:lang w:val="en-US" w:eastAsia="zh-CN"/>
              </w:rPr>
              <w:t>100mgCu、80mgFe、10mgCa、16mgMg、28mgSi、20mgAl</w:t>
            </w:r>
          </w:p>
        </w:tc>
        <w:tc>
          <w:tcPr>
            <w:tcW w:w="1560" w:type="dxa"/>
            <w:noWrap w:val="0"/>
            <w:vAlign w:val="center"/>
          </w:tcPr>
          <w:p w14:paraId="69216D70">
            <w:pPr>
              <w:ind w:firstLine="0" w:firstLineChars="0"/>
              <w:jc w:val="center"/>
              <w:rPr>
                <w:rFonts w:hint="default"/>
                <w:sz w:val="18"/>
                <w:szCs w:val="18"/>
                <w:lang w:val="en-US" w:eastAsia="zh-CN"/>
              </w:rPr>
            </w:pPr>
            <w:r>
              <w:rPr>
                <w:rFonts w:hint="eastAsia"/>
                <w:sz w:val="18"/>
                <w:szCs w:val="18"/>
                <w:lang w:val="en-US" w:eastAsia="zh-CN"/>
              </w:rPr>
              <w:t>0.102</w:t>
            </w:r>
          </w:p>
        </w:tc>
        <w:tc>
          <w:tcPr>
            <w:tcW w:w="1560" w:type="dxa"/>
            <w:noWrap w:val="0"/>
            <w:vAlign w:val="center"/>
          </w:tcPr>
          <w:p w14:paraId="58BAACAD">
            <w:pPr>
              <w:ind w:firstLine="0" w:firstLineChars="0"/>
              <w:jc w:val="center"/>
              <w:rPr>
                <w:rFonts w:hint="eastAsia"/>
                <w:sz w:val="18"/>
                <w:szCs w:val="18"/>
                <w:lang w:val="en-US" w:eastAsia="zh-CN"/>
              </w:rPr>
            </w:pPr>
            <w:r>
              <w:rPr>
                <w:rFonts w:hint="eastAsia"/>
                <w:sz w:val="18"/>
                <w:szCs w:val="18"/>
                <w:lang w:val="en-US" w:eastAsia="zh-CN"/>
              </w:rPr>
              <w:t>0.29</w:t>
            </w:r>
          </w:p>
        </w:tc>
        <w:tc>
          <w:tcPr>
            <w:tcW w:w="1500" w:type="dxa"/>
            <w:noWrap w:val="0"/>
            <w:vAlign w:val="center"/>
          </w:tcPr>
          <w:p w14:paraId="44F43D5A">
            <w:pPr>
              <w:ind w:firstLine="0" w:firstLineChars="0"/>
              <w:jc w:val="center"/>
              <w:rPr>
                <w:rFonts w:hint="eastAsia"/>
                <w:sz w:val="18"/>
                <w:szCs w:val="18"/>
                <w:lang w:val="en-US" w:eastAsia="zh-CN"/>
              </w:rPr>
            </w:pPr>
            <w:r>
              <w:rPr>
                <w:rFonts w:hint="eastAsia"/>
                <w:sz w:val="18"/>
                <w:szCs w:val="18"/>
                <w:lang w:val="en-US" w:eastAsia="zh-CN"/>
              </w:rPr>
              <w:t>0.99</w:t>
            </w:r>
          </w:p>
        </w:tc>
        <w:tc>
          <w:tcPr>
            <w:tcW w:w="1425" w:type="dxa"/>
            <w:noWrap w:val="0"/>
            <w:vAlign w:val="center"/>
          </w:tcPr>
          <w:p w14:paraId="4435E450">
            <w:pPr>
              <w:ind w:firstLine="0" w:firstLineChars="0"/>
              <w:jc w:val="center"/>
              <w:rPr>
                <w:rFonts w:hint="eastAsia"/>
                <w:sz w:val="18"/>
                <w:szCs w:val="18"/>
                <w:lang w:val="en-US" w:eastAsia="zh-CN"/>
              </w:rPr>
            </w:pPr>
            <w:r>
              <w:rPr>
                <w:rFonts w:hint="eastAsia"/>
                <w:sz w:val="18"/>
                <w:szCs w:val="18"/>
                <w:lang w:val="en-US" w:eastAsia="zh-CN"/>
              </w:rPr>
              <w:t>2.04</w:t>
            </w:r>
          </w:p>
        </w:tc>
      </w:tr>
    </w:tbl>
    <w:p w14:paraId="798CC434">
      <w:pPr>
        <w:spacing w:line="240" w:lineRule="auto"/>
        <w:ind w:left="0" w:leftChars="0" w:firstLine="420" w:firstLineChars="200"/>
        <w:rPr>
          <w:color w:val="FF0000"/>
          <w:sz w:val="21"/>
          <w:szCs w:val="21"/>
        </w:rPr>
      </w:pPr>
      <w:r>
        <w:rPr>
          <w:rFonts w:hint="eastAsia"/>
          <w:sz w:val="21"/>
          <w:szCs w:val="21"/>
        </w:rPr>
        <w:t>从表</w:t>
      </w:r>
      <w:r>
        <w:rPr>
          <w:rFonts w:hint="eastAsia"/>
          <w:sz w:val="21"/>
          <w:szCs w:val="21"/>
          <w:lang w:val="en-US" w:eastAsia="zh-CN"/>
        </w:rPr>
        <w:t>4</w:t>
      </w:r>
      <w:r>
        <w:rPr>
          <w:rFonts w:hint="eastAsia"/>
          <w:sz w:val="21"/>
          <w:szCs w:val="21"/>
        </w:rPr>
        <w:t>、表</w:t>
      </w:r>
      <w:r>
        <w:rPr>
          <w:rFonts w:hint="eastAsia"/>
          <w:sz w:val="21"/>
          <w:szCs w:val="21"/>
          <w:lang w:val="en-US" w:eastAsia="zh-CN"/>
        </w:rPr>
        <w:t>5</w:t>
      </w:r>
      <w:r>
        <w:rPr>
          <w:rFonts w:hint="eastAsia"/>
          <w:sz w:val="21"/>
          <w:szCs w:val="21"/>
        </w:rPr>
        <w:t>结果可以看出，在方法</w:t>
      </w:r>
      <w:r>
        <w:rPr>
          <w:rFonts w:hint="eastAsia"/>
          <w:sz w:val="21"/>
          <w:szCs w:val="21"/>
          <w:lang w:val="en-US" w:eastAsia="zh-CN"/>
        </w:rPr>
        <w:t>1</w:t>
      </w:r>
      <w:r>
        <w:rPr>
          <w:rFonts w:hint="eastAsia"/>
          <w:sz w:val="21"/>
          <w:szCs w:val="21"/>
        </w:rPr>
        <w:t>中，上述共存元素最大量的单元素及混合元素对</w:t>
      </w:r>
      <w:r>
        <w:rPr>
          <w:rFonts w:hint="eastAsia"/>
          <w:sz w:val="21"/>
          <w:szCs w:val="21"/>
          <w:lang w:val="en-US" w:eastAsia="zh-CN"/>
        </w:rPr>
        <w:t>氟</w:t>
      </w:r>
      <w:r>
        <w:rPr>
          <w:rFonts w:hint="eastAsia"/>
          <w:sz w:val="21"/>
          <w:szCs w:val="21"/>
        </w:rPr>
        <w:t>的测定基本没有干扰。</w:t>
      </w:r>
    </w:p>
    <w:p w14:paraId="4F89DE58">
      <w:pPr>
        <w:spacing w:line="240" w:lineRule="auto"/>
        <w:ind w:firstLine="441" w:firstLineChars="210"/>
        <w:rPr>
          <w:color w:val="auto"/>
          <w:sz w:val="21"/>
          <w:szCs w:val="21"/>
        </w:rPr>
      </w:pPr>
      <w:r>
        <w:rPr>
          <w:rFonts w:hint="eastAsia"/>
          <w:color w:val="auto"/>
          <w:sz w:val="21"/>
          <w:szCs w:val="21"/>
        </w:rPr>
        <w:t>方法</w:t>
      </w:r>
      <w:r>
        <w:rPr>
          <w:rFonts w:hint="eastAsia"/>
          <w:color w:val="auto"/>
          <w:sz w:val="21"/>
          <w:szCs w:val="21"/>
          <w:lang w:val="en-US" w:eastAsia="zh-CN"/>
        </w:rPr>
        <w:t>2 氢氧化钠熔融-离子选择电极法</w:t>
      </w:r>
      <w:r>
        <w:rPr>
          <w:rFonts w:hint="eastAsia"/>
          <w:color w:val="auto"/>
          <w:sz w:val="21"/>
          <w:szCs w:val="21"/>
        </w:rPr>
        <w:t>主要考</w:t>
      </w:r>
      <w:r>
        <w:rPr>
          <w:rFonts w:hint="eastAsia"/>
          <w:color w:val="auto"/>
          <w:sz w:val="21"/>
          <w:szCs w:val="21"/>
          <w:lang w:val="en-US" w:eastAsia="zh-CN"/>
        </w:rPr>
        <w:t>察了铜、铁、硅、钙、镁、铝等元素对氟</w:t>
      </w:r>
      <w:r>
        <w:rPr>
          <w:rFonts w:hint="eastAsia"/>
          <w:color w:val="auto"/>
          <w:sz w:val="21"/>
          <w:szCs w:val="21"/>
        </w:rPr>
        <w:t>的干扰。根据铜精矿</w:t>
      </w:r>
      <w:r>
        <w:rPr>
          <w:rFonts w:hint="eastAsia"/>
          <w:color w:val="auto"/>
          <w:sz w:val="21"/>
          <w:szCs w:val="21"/>
          <w:lang w:val="en-US" w:eastAsia="zh-CN"/>
        </w:rPr>
        <w:t>和铜渣精矿</w:t>
      </w:r>
      <w:r>
        <w:rPr>
          <w:rFonts w:hint="eastAsia"/>
          <w:color w:val="auto"/>
          <w:sz w:val="21"/>
          <w:szCs w:val="21"/>
        </w:rPr>
        <w:t>中各元素的含量范围上限，按方法</w:t>
      </w:r>
      <w:r>
        <w:rPr>
          <w:rFonts w:hint="eastAsia"/>
          <w:color w:val="auto"/>
          <w:sz w:val="21"/>
          <w:szCs w:val="21"/>
          <w:lang w:val="en-US" w:eastAsia="zh-CN"/>
        </w:rPr>
        <w:t>2</w:t>
      </w:r>
      <w:r>
        <w:rPr>
          <w:rFonts w:hint="eastAsia"/>
          <w:color w:val="auto"/>
          <w:sz w:val="21"/>
          <w:szCs w:val="21"/>
        </w:rPr>
        <w:t>操作，计算出测定溶液中各元素的干扰量，</w:t>
      </w:r>
      <w:r>
        <w:rPr>
          <w:rFonts w:hint="eastAsia"/>
          <w:color w:val="auto"/>
          <w:sz w:val="21"/>
          <w:szCs w:val="21"/>
          <w:lang w:val="en-US" w:eastAsia="zh-CN"/>
        </w:rPr>
        <w:t>单元素干扰试</w:t>
      </w:r>
      <w:r>
        <w:rPr>
          <w:rFonts w:hint="eastAsia"/>
          <w:color w:val="auto"/>
          <w:sz w:val="21"/>
          <w:szCs w:val="21"/>
        </w:rPr>
        <w:t>验结果见表</w:t>
      </w:r>
      <w:r>
        <w:rPr>
          <w:rFonts w:hint="eastAsia"/>
          <w:color w:val="auto"/>
          <w:sz w:val="21"/>
          <w:szCs w:val="21"/>
          <w:lang w:val="en-US" w:eastAsia="zh-CN"/>
        </w:rPr>
        <w:t>6，混合元素干扰试验见表7</w:t>
      </w:r>
      <w:r>
        <w:rPr>
          <w:rFonts w:hint="eastAsia"/>
          <w:color w:val="auto"/>
          <w:sz w:val="21"/>
          <w:szCs w:val="21"/>
        </w:rPr>
        <w:t>。</w:t>
      </w:r>
    </w:p>
    <w:p w14:paraId="3EBEE1A0">
      <w:pPr>
        <w:ind w:left="0" w:leftChars="0" w:firstLine="0" w:firstLineChars="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6</w:t>
      </w:r>
      <w:r>
        <w:rPr>
          <w:rFonts w:hint="eastAsia" w:ascii="黑体" w:hAnsi="黑体" w:eastAsia="黑体" w:cs="黑体"/>
          <w:sz w:val="21"/>
          <w:szCs w:val="21"/>
        </w:rPr>
        <w:t xml:space="preserve"> 共存元素对测定的影响</w:t>
      </w:r>
      <w:r>
        <w:rPr>
          <w:rFonts w:ascii="黑体" w:hAnsi="黑体" w:eastAsia="黑体" w:cs="黑体"/>
          <w:sz w:val="21"/>
          <w:szCs w:val="21"/>
        </w:rPr>
        <w:t>（单位：</w:t>
      </w:r>
      <w:r>
        <w:rPr>
          <w:rFonts w:hint="eastAsia" w:ascii="黑体" w:hAnsi="黑体" w:eastAsia="黑体" w:cs="黑体"/>
          <w:sz w:val="21"/>
          <w:szCs w:val="21"/>
        </w:rPr>
        <w:t>mg</w:t>
      </w:r>
      <w:r>
        <w:rPr>
          <w:rFonts w:ascii="黑体" w:hAnsi="黑体" w:eastAsia="黑体" w:cs="黑体"/>
          <w:sz w:val="21"/>
          <w:szCs w:val="21"/>
        </w:rPr>
        <w:t>）</w:t>
      </w:r>
    </w:p>
    <w:tbl>
      <w:tblPr>
        <w:tblStyle w:val="9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1920"/>
        <w:gridCol w:w="1407"/>
        <w:gridCol w:w="1885"/>
        <w:gridCol w:w="1407"/>
        <w:gridCol w:w="1885"/>
      </w:tblGrid>
      <w:tr w14:paraId="76F8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408" w:type="dxa"/>
            <w:noWrap w:val="0"/>
            <w:vAlign w:val="center"/>
          </w:tcPr>
          <w:p w14:paraId="67369334">
            <w:pPr>
              <w:ind w:firstLine="0" w:firstLineChars="0"/>
              <w:jc w:val="center"/>
              <w:rPr>
                <w:rFonts w:hint="eastAsia"/>
                <w:sz w:val="18"/>
                <w:szCs w:val="18"/>
                <w:lang w:val="en-US" w:eastAsia="zh-CN"/>
              </w:rPr>
            </w:pPr>
            <w:r>
              <w:rPr>
                <w:rFonts w:hint="eastAsia"/>
                <w:sz w:val="18"/>
                <w:szCs w:val="18"/>
                <w:lang w:val="en-US" w:eastAsia="zh-CN"/>
              </w:rPr>
              <w:t>干扰元素</w:t>
            </w:r>
          </w:p>
        </w:tc>
        <w:tc>
          <w:tcPr>
            <w:tcW w:w="1920" w:type="dxa"/>
            <w:noWrap w:val="0"/>
            <w:vAlign w:val="center"/>
          </w:tcPr>
          <w:p w14:paraId="5873D94F">
            <w:pPr>
              <w:ind w:firstLine="0" w:firstLineChars="0"/>
              <w:jc w:val="center"/>
              <w:rPr>
                <w:rFonts w:hint="eastAsia"/>
                <w:sz w:val="18"/>
                <w:szCs w:val="18"/>
                <w:lang w:val="en-US" w:eastAsia="zh-CN"/>
              </w:rPr>
            </w:pPr>
            <w:r>
              <w:rPr>
                <w:rFonts w:hint="eastAsia"/>
                <w:sz w:val="18"/>
                <w:szCs w:val="18"/>
                <w:lang w:val="en-US" w:eastAsia="zh-CN"/>
              </w:rPr>
              <w:t>F 测得量（加入量0.10mg）</w:t>
            </w:r>
          </w:p>
        </w:tc>
        <w:tc>
          <w:tcPr>
            <w:tcW w:w="1407" w:type="dxa"/>
            <w:noWrap w:val="0"/>
            <w:vAlign w:val="center"/>
          </w:tcPr>
          <w:p w14:paraId="2FEA5D02">
            <w:pPr>
              <w:ind w:firstLine="0" w:firstLineChars="0"/>
              <w:jc w:val="center"/>
              <w:rPr>
                <w:rFonts w:hint="eastAsia"/>
                <w:sz w:val="18"/>
                <w:szCs w:val="18"/>
                <w:lang w:val="en-US" w:eastAsia="zh-CN"/>
              </w:rPr>
            </w:pPr>
            <w:r>
              <w:rPr>
                <w:rFonts w:hint="eastAsia"/>
                <w:sz w:val="18"/>
                <w:szCs w:val="18"/>
                <w:lang w:val="en-US" w:eastAsia="zh-CN"/>
              </w:rPr>
              <w:t>干扰元素</w:t>
            </w:r>
          </w:p>
        </w:tc>
        <w:tc>
          <w:tcPr>
            <w:tcW w:w="1885" w:type="dxa"/>
            <w:noWrap w:val="0"/>
            <w:vAlign w:val="center"/>
          </w:tcPr>
          <w:p w14:paraId="4F3BC30F">
            <w:pPr>
              <w:ind w:firstLine="0" w:firstLineChars="0"/>
              <w:jc w:val="center"/>
              <w:rPr>
                <w:rFonts w:hint="eastAsia"/>
                <w:sz w:val="18"/>
                <w:szCs w:val="18"/>
                <w:lang w:val="en-US" w:eastAsia="zh-CN"/>
              </w:rPr>
            </w:pPr>
            <w:r>
              <w:rPr>
                <w:rFonts w:hint="eastAsia"/>
                <w:sz w:val="18"/>
                <w:szCs w:val="18"/>
                <w:lang w:val="en-US" w:eastAsia="zh-CN"/>
              </w:rPr>
              <w:t>F 测得量（加入量0.70mg）</w:t>
            </w:r>
          </w:p>
        </w:tc>
        <w:tc>
          <w:tcPr>
            <w:tcW w:w="1407" w:type="dxa"/>
            <w:noWrap w:val="0"/>
            <w:vAlign w:val="center"/>
          </w:tcPr>
          <w:p w14:paraId="0EFEF79F">
            <w:pPr>
              <w:ind w:firstLine="0" w:firstLineChars="0"/>
              <w:jc w:val="center"/>
              <w:rPr>
                <w:rFonts w:hint="eastAsia"/>
                <w:sz w:val="18"/>
                <w:szCs w:val="18"/>
                <w:lang w:val="en-US" w:eastAsia="zh-CN"/>
              </w:rPr>
            </w:pPr>
            <w:r>
              <w:rPr>
                <w:rFonts w:hint="eastAsia"/>
                <w:sz w:val="18"/>
                <w:szCs w:val="18"/>
                <w:lang w:val="en-US" w:eastAsia="zh-CN"/>
              </w:rPr>
              <w:t>干扰元素</w:t>
            </w:r>
          </w:p>
        </w:tc>
        <w:tc>
          <w:tcPr>
            <w:tcW w:w="1885" w:type="dxa"/>
            <w:noWrap w:val="0"/>
            <w:vAlign w:val="center"/>
          </w:tcPr>
          <w:p w14:paraId="52A817F4">
            <w:pPr>
              <w:ind w:firstLine="0" w:firstLineChars="0"/>
              <w:jc w:val="center"/>
              <w:rPr>
                <w:rFonts w:hint="eastAsia"/>
                <w:sz w:val="18"/>
                <w:szCs w:val="18"/>
                <w:lang w:val="en-US" w:eastAsia="zh-CN"/>
              </w:rPr>
            </w:pPr>
            <w:r>
              <w:rPr>
                <w:rFonts w:hint="eastAsia"/>
                <w:sz w:val="18"/>
                <w:szCs w:val="18"/>
                <w:lang w:val="en-US" w:eastAsia="zh-CN"/>
              </w:rPr>
              <w:t>F 测得量（加入量1.50mg）</w:t>
            </w:r>
          </w:p>
        </w:tc>
      </w:tr>
      <w:tr w14:paraId="6200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18DD0D7C">
            <w:pPr>
              <w:ind w:firstLine="0" w:firstLineChars="0"/>
              <w:jc w:val="center"/>
              <w:rPr>
                <w:rFonts w:hint="eastAsia"/>
                <w:sz w:val="18"/>
                <w:szCs w:val="18"/>
                <w:lang w:val="en-US" w:eastAsia="zh-CN"/>
              </w:rPr>
            </w:pPr>
            <w:r>
              <w:rPr>
                <w:rFonts w:hint="eastAsia"/>
                <w:sz w:val="18"/>
                <w:szCs w:val="18"/>
                <w:lang w:val="en-US" w:eastAsia="zh-CN"/>
              </w:rPr>
              <w:t>不加</w:t>
            </w:r>
          </w:p>
        </w:tc>
        <w:tc>
          <w:tcPr>
            <w:tcW w:w="1920" w:type="dxa"/>
            <w:noWrap w:val="0"/>
            <w:vAlign w:val="center"/>
          </w:tcPr>
          <w:p w14:paraId="458B0ED2">
            <w:pPr>
              <w:ind w:firstLine="0" w:firstLineChars="0"/>
              <w:jc w:val="center"/>
              <w:rPr>
                <w:rFonts w:hint="default"/>
                <w:sz w:val="18"/>
                <w:szCs w:val="18"/>
                <w:lang w:val="en-US" w:eastAsia="zh-CN"/>
              </w:rPr>
            </w:pPr>
            <w:r>
              <w:rPr>
                <w:rFonts w:hint="eastAsia"/>
                <w:sz w:val="18"/>
                <w:szCs w:val="18"/>
                <w:lang w:val="en-US" w:eastAsia="zh-CN"/>
              </w:rPr>
              <w:t>0.10</w:t>
            </w:r>
          </w:p>
        </w:tc>
        <w:tc>
          <w:tcPr>
            <w:tcW w:w="1407" w:type="dxa"/>
            <w:noWrap w:val="0"/>
            <w:vAlign w:val="center"/>
          </w:tcPr>
          <w:p w14:paraId="5B7BF981">
            <w:pPr>
              <w:ind w:firstLine="0" w:firstLineChars="0"/>
              <w:jc w:val="center"/>
              <w:rPr>
                <w:rFonts w:hint="eastAsia"/>
                <w:sz w:val="18"/>
                <w:szCs w:val="18"/>
                <w:lang w:val="en-US" w:eastAsia="zh-CN"/>
              </w:rPr>
            </w:pPr>
            <w:r>
              <w:rPr>
                <w:rFonts w:hint="eastAsia"/>
                <w:sz w:val="18"/>
                <w:szCs w:val="18"/>
                <w:lang w:val="en-US" w:eastAsia="zh-CN"/>
              </w:rPr>
              <w:t>不加</w:t>
            </w:r>
          </w:p>
        </w:tc>
        <w:tc>
          <w:tcPr>
            <w:tcW w:w="1885" w:type="dxa"/>
            <w:noWrap w:val="0"/>
            <w:vAlign w:val="center"/>
          </w:tcPr>
          <w:p w14:paraId="0F74AACB">
            <w:pPr>
              <w:ind w:firstLine="0" w:firstLineChars="0"/>
              <w:jc w:val="center"/>
              <w:rPr>
                <w:rFonts w:hint="eastAsia"/>
                <w:sz w:val="18"/>
                <w:szCs w:val="18"/>
                <w:lang w:val="en-US" w:eastAsia="zh-CN"/>
              </w:rPr>
            </w:pPr>
            <w:r>
              <w:rPr>
                <w:rFonts w:hint="eastAsia"/>
                <w:sz w:val="18"/>
                <w:szCs w:val="18"/>
                <w:lang w:val="en-US" w:eastAsia="zh-CN"/>
              </w:rPr>
              <w:t>0.71</w:t>
            </w:r>
          </w:p>
        </w:tc>
        <w:tc>
          <w:tcPr>
            <w:tcW w:w="1407" w:type="dxa"/>
            <w:noWrap w:val="0"/>
            <w:vAlign w:val="center"/>
          </w:tcPr>
          <w:p w14:paraId="2846B84C">
            <w:pPr>
              <w:ind w:firstLine="0" w:firstLineChars="0"/>
              <w:jc w:val="center"/>
              <w:rPr>
                <w:rFonts w:hint="eastAsia"/>
                <w:sz w:val="18"/>
                <w:szCs w:val="18"/>
                <w:lang w:val="en-US" w:eastAsia="zh-CN"/>
              </w:rPr>
            </w:pPr>
            <w:r>
              <w:rPr>
                <w:rFonts w:hint="eastAsia"/>
                <w:sz w:val="18"/>
                <w:szCs w:val="18"/>
                <w:lang w:val="en-US" w:eastAsia="zh-CN"/>
              </w:rPr>
              <w:t>不加</w:t>
            </w:r>
          </w:p>
        </w:tc>
        <w:tc>
          <w:tcPr>
            <w:tcW w:w="1885" w:type="dxa"/>
            <w:noWrap w:val="0"/>
            <w:vAlign w:val="center"/>
          </w:tcPr>
          <w:p w14:paraId="1CC2025C">
            <w:pPr>
              <w:ind w:firstLine="0" w:firstLineChars="0"/>
              <w:jc w:val="center"/>
              <w:rPr>
                <w:rFonts w:hint="default"/>
                <w:sz w:val="18"/>
                <w:szCs w:val="18"/>
                <w:lang w:val="en-US" w:eastAsia="zh-CN"/>
              </w:rPr>
            </w:pPr>
            <w:r>
              <w:rPr>
                <w:rFonts w:hint="eastAsia"/>
                <w:sz w:val="18"/>
                <w:szCs w:val="18"/>
                <w:lang w:val="en-US" w:eastAsia="zh-CN"/>
              </w:rPr>
              <w:t>1.48</w:t>
            </w:r>
          </w:p>
        </w:tc>
      </w:tr>
      <w:tr w14:paraId="0374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7B19526B">
            <w:pPr>
              <w:ind w:firstLine="0" w:firstLineChars="0"/>
              <w:jc w:val="center"/>
              <w:rPr>
                <w:rFonts w:hint="eastAsia"/>
                <w:sz w:val="18"/>
                <w:szCs w:val="18"/>
                <w:lang w:val="en-US" w:eastAsia="zh-CN"/>
              </w:rPr>
            </w:pPr>
            <w:r>
              <w:rPr>
                <w:rFonts w:hint="eastAsia"/>
                <w:sz w:val="18"/>
                <w:szCs w:val="18"/>
                <w:lang w:val="en-US" w:eastAsia="zh-CN"/>
              </w:rPr>
              <w:t>500mgCu</w:t>
            </w:r>
          </w:p>
        </w:tc>
        <w:tc>
          <w:tcPr>
            <w:tcW w:w="1920" w:type="dxa"/>
            <w:noWrap w:val="0"/>
            <w:vAlign w:val="center"/>
          </w:tcPr>
          <w:p w14:paraId="0699C22D">
            <w:pPr>
              <w:ind w:firstLine="0" w:firstLineChars="0"/>
              <w:jc w:val="center"/>
              <w:rPr>
                <w:rFonts w:hint="default"/>
                <w:sz w:val="18"/>
                <w:szCs w:val="18"/>
                <w:lang w:val="en-US" w:eastAsia="zh-CN"/>
              </w:rPr>
            </w:pPr>
            <w:r>
              <w:rPr>
                <w:rFonts w:hint="eastAsia"/>
                <w:sz w:val="18"/>
                <w:szCs w:val="18"/>
                <w:lang w:val="en-US" w:eastAsia="zh-CN"/>
              </w:rPr>
              <w:t>0.095</w:t>
            </w:r>
          </w:p>
        </w:tc>
        <w:tc>
          <w:tcPr>
            <w:tcW w:w="1407" w:type="dxa"/>
            <w:noWrap w:val="0"/>
            <w:vAlign w:val="center"/>
          </w:tcPr>
          <w:p w14:paraId="4B4C186D">
            <w:pPr>
              <w:ind w:firstLine="0" w:firstLineChars="0"/>
              <w:jc w:val="center"/>
              <w:rPr>
                <w:rFonts w:hint="eastAsia"/>
                <w:sz w:val="18"/>
                <w:szCs w:val="18"/>
                <w:lang w:val="en-US" w:eastAsia="zh-CN"/>
              </w:rPr>
            </w:pPr>
            <w:r>
              <w:rPr>
                <w:rFonts w:hint="eastAsia"/>
                <w:sz w:val="18"/>
                <w:szCs w:val="18"/>
                <w:lang w:val="en-US" w:eastAsia="zh-CN"/>
              </w:rPr>
              <w:t>250mgCu</w:t>
            </w:r>
          </w:p>
        </w:tc>
        <w:tc>
          <w:tcPr>
            <w:tcW w:w="1885" w:type="dxa"/>
            <w:noWrap w:val="0"/>
            <w:vAlign w:val="center"/>
          </w:tcPr>
          <w:p w14:paraId="1DBD0232">
            <w:pPr>
              <w:ind w:firstLine="0" w:firstLineChars="0"/>
              <w:jc w:val="center"/>
              <w:rPr>
                <w:rFonts w:hint="default"/>
                <w:sz w:val="18"/>
                <w:szCs w:val="18"/>
                <w:lang w:val="en-US" w:eastAsia="zh-CN"/>
              </w:rPr>
            </w:pPr>
            <w:r>
              <w:rPr>
                <w:rFonts w:hint="eastAsia"/>
                <w:sz w:val="18"/>
                <w:szCs w:val="18"/>
                <w:lang w:val="en-US" w:eastAsia="zh-CN"/>
              </w:rPr>
              <w:t>0.70</w:t>
            </w:r>
          </w:p>
        </w:tc>
        <w:tc>
          <w:tcPr>
            <w:tcW w:w="1407" w:type="dxa"/>
            <w:noWrap w:val="0"/>
            <w:vAlign w:val="center"/>
          </w:tcPr>
          <w:p w14:paraId="56361131">
            <w:pPr>
              <w:ind w:firstLine="0" w:firstLineChars="0"/>
              <w:jc w:val="center"/>
              <w:rPr>
                <w:rFonts w:hint="eastAsia"/>
                <w:sz w:val="18"/>
                <w:szCs w:val="18"/>
                <w:lang w:val="en-US" w:eastAsia="zh-CN"/>
              </w:rPr>
            </w:pPr>
            <w:r>
              <w:rPr>
                <w:rFonts w:hint="eastAsia"/>
                <w:sz w:val="18"/>
                <w:szCs w:val="18"/>
                <w:lang w:val="en-US" w:eastAsia="zh-CN"/>
              </w:rPr>
              <w:t>250mgCu</w:t>
            </w:r>
          </w:p>
        </w:tc>
        <w:tc>
          <w:tcPr>
            <w:tcW w:w="1885" w:type="dxa"/>
            <w:noWrap w:val="0"/>
            <w:vAlign w:val="center"/>
          </w:tcPr>
          <w:p w14:paraId="0DA45768">
            <w:pPr>
              <w:ind w:firstLine="0" w:firstLineChars="0"/>
              <w:jc w:val="center"/>
              <w:rPr>
                <w:rFonts w:hint="default"/>
                <w:sz w:val="18"/>
                <w:szCs w:val="18"/>
                <w:lang w:val="en-US" w:eastAsia="zh-CN"/>
              </w:rPr>
            </w:pPr>
            <w:r>
              <w:rPr>
                <w:rFonts w:hint="eastAsia"/>
                <w:sz w:val="18"/>
                <w:szCs w:val="18"/>
                <w:lang w:val="en-US" w:eastAsia="zh-CN"/>
              </w:rPr>
              <w:t>1.45</w:t>
            </w:r>
          </w:p>
        </w:tc>
      </w:tr>
      <w:tr w14:paraId="614C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17BCF5EE">
            <w:pPr>
              <w:ind w:firstLine="0" w:firstLineChars="0"/>
              <w:jc w:val="center"/>
              <w:rPr>
                <w:rFonts w:hint="eastAsia"/>
                <w:sz w:val="18"/>
                <w:szCs w:val="18"/>
                <w:lang w:val="en-US" w:eastAsia="zh-CN"/>
              </w:rPr>
            </w:pPr>
            <w:r>
              <w:rPr>
                <w:rFonts w:hint="eastAsia"/>
                <w:sz w:val="18"/>
                <w:szCs w:val="18"/>
                <w:lang w:val="en-US" w:eastAsia="zh-CN"/>
              </w:rPr>
              <w:t>400mgFe</w:t>
            </w:r>
          </w:p>
        </w:tc>
        <w:tc>
          <w:tcPr>
            <w:tcW w:w="1920" w:type="dxa"/>
            <w:noWrap w:val="0"/>
            <w:vAlign w:val="center"/>
          </w:tcPr>
          <w:p w14:paraId="7DC0CA49">
            <w:pPr>
              <w:ind w:firstLine="0" w:firstLineChars="0"/>
              <w:jc w:val="center"/>
              <w:rPr>
                <w:rFonts w:hint="default"/>
                <w:sz w:val="18"/>
                <w:szCs w:val="18"/>
                <w:lang w:val="en-US" w:eastAsia="zh-CN"/>
              </w:rPr>
            </w:pPr>
            <w:r>
              <w:rPr>
                <w:rFonts w:hint="eastAsia"/>
                <w:sz w:val="18"/>
                <w:szCs w:val="18"/>
                <w:lang w:val="en-US" w:eastAsia="zh-CN"/>
              </w:rPr>
              <w:t>0.102</w:t>
            </w:r>
          </w:p>
        </w:tc>
        <w:tc>
          <w:tcPr>
            <w:tcW w:w="1407" w:type="dxa"/>
            <w:noWrap w:val="0"/>
            <w:vAlign w:val="center"/>
          </w:tcPr>
          <w:p w14:paraId="2CA2632E">
            <w:pPr>
              <w:ind w:firstLine="0" w:firstLineChars="0"/>
              <w:jc w:val="center"/>
              <w:rPr>
                <w:rFonts w:hint="eastAsia"/>
                <w:sz w:val="18"/>
                <w:szCs w:val="18"/>
                <w:lang w:val="en-US" w:eastAsia="zh-CN"/>
              </w:rPr>
            </w:pPr>
            <w:r>
              <w:rPr>
                <w:rFonts w:hint="eastAsia"/>
                <w:sz w:val="18"/>
                <w:szCs w:val="18"/>
                <w:lang w:val="en-US" w:eastAsia="zh-CN"/>
              </w:rPr>
              <w:t>200mgFe</w:t>
            </w:r>
          </w:p>
        </w:tc>
        <w:tc>
          <w:tcPr>
            <w:tcW w:w="1885" w:type="dxa"/>
            <w:noWrap w:val="0"/>
            <w:vAlign w:val="center"/>
          </w:tcPr>
          <w:p w14:paraId="24190C27">
            <w:pPr>
              <w:ind w:firstLine="0" w:firstLineChars="0"/>
              <w:jc w:val="center"/>
              <w:rPr>
                <w:rFonts w:hint="default"/>
                <w:sz w:val="18"/>
                <w:szCs w:val="18"/>
                <w:lang w:val="en-US" w:eastAsia="zh-CN"/>
              </w:rPr>
            </w:pPr>
            <w:r>
              <w:rPr>
                <w:rFonts w:hint="eastAsia"/>
                <w:sz w:val="18"/>
                <w:szCs w:val="18"/>
                <w:lang w:val="en-US" w:eastAsia="zh-CN"/>
              </w:rPr>
              <w:t>0.68</w:t>
            </w:r>
          </w:p>
        </w:tc>
        <w:tc>
          <w:tcPr>
            <w:tcW w:w="1407" w:type="dxa"/>
            <w:noWrap w:val="0"/>
            <w:vAlign w:val="center"/>
          </w:tcPr>
          <w:p w14:paraId="5E02609E">
            <w:pPr>
              <w:ind w:firstLine="0" w:firstLineChars="0"/>
              <w:jc w:val="center"/>
              <w:rPr>
                <w:rFonts w:hint="eastAsia"/>
                <w:sz w:val="18"/>
                <w:szCs w:val="18"/>
                <w:lang w:val="en-US" w:eastAsia="zh-CN"/>
              </w:rPr>
            </w:pPr>
            <w:r>
              <w:rPr>
                <w:rFonts w:hint="eastAsia"/>
                <w:sz w:val="18"/>
                <w:szCs w:val="18"/>
                <w:lang w:val="en-US" w:eastAsia="zh-CN"/>
              </w:rPr>
              <w:t>200mgFe</w:t>
            </w:r>
          </w:p>
        </w:tc>
        <w:tc>
          <w:tcPr>
            <w:tcW w:w="1885" w:type="dxa"/>
            <w:noWrap w:val="0"/>
            <w:vAlign w:val="center"/>
          </w:tcPr>
          <w:p w14:paraId="36D39B15">
            <w:pPr>
              <w:ind w:firstLine="0" w:firstLineChars="0"/>
              <w:jc w:val="center"/>
              <w:rPr>
                <w:rFonts w:hint="default"/>
                <w:sz w:val="18"/>
                <w:szCs w:val="18"/>
                <w:lang w:val="en-US" w:eastAsia="zh-CN"/>
              </w:rPr>
            </w:pPr>
            <w:r>
              <w:rPr>
                <w:rFonts w:hint="eastAsia"/>
                <w:sz w:val="18"/>
                <w:szCs w:val="18"/>
                <w:lang w:val="en-US" w:eastAsia="zh-CN"/>
              </w:rPr>
              <w:t>1.52</w:t>
            </w:r>
          </w:p>
        </w:tc>
      </w:tr>
      <w:tr w14:paraId="3CBF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08" w:type="dxa"/>
            <w:noWrap w:val="0"/>
            <w:vAlign w:val="center"/>
          </w:tcPr>
          <w:p w14:paraId="4E03272F">
            <w:pPr>
              <w:ind w:firstLine="0" w:firstLineChars="0"/>
              <w:jc w:val="center"/>
              <w:rPr>
                <w:rFonts w:hint="eastAsia"/>
                <w:sz w:val="18"/>
                <w:szCs w:val="18"/>
                <w:lang w:val="en-US" w:eastAsia="zh-CN"/>
              </w:rPr>
            </w:pPr>
            <w:r>
              <w:rPr>
                <w:rFonts w:hint="eastAsia"/>
                <w:sz w:val="18"/>
                <w:szCs w:val="18"/>
                <w:lang w:val="en-US" w:eastAsia="zh-CN"/>
              </w:rPr>
              <w:t>50mgCa</w:t>
            </w:r>
          </w:p>
        </w:tc>
        <w:tc>
          <w:tcPr>
            <w:tcW w:w="1920" w:type="dxa"/>
            <w:noWrap w:val="0"/>
            <w:vAlign w:val="center"/>
          </w:tcPr>
          <w:p w14:paraId="77B5768C">
            <w:pPr>
              <w:ind w:firstLine="0" w:firstLineChars="0"/>
              <w:jc w:val="center"/>
              <w:rPr>
                <w:rFonts w:hint="default"/>
                <w:sz w:val="18"/>
                <w:szCs w:val="18"/>
                <w:lang w:val="en-US" w:eastAsia="zh-CN"/>
              </w:rPr>
            </w:pPr>
            <w:r>
              <w:rPr>
                <w:rFonts w:hint="eastAsia"/>
                <w:sz w:val="18"/>
                <w:szCs w:val="18"/>
                <w:lang w:val="en-US" w:eastAsia="zh-CN"/>
              </w:rPr>
              <w:t>0.097</w:t>
            </w:r>
          </w:p>
        </w:tc>
        <w:tc>
          <w:tcPr>
            <w:tcW w:w="1407" w:type="dxa"/>
            <w:noWrap w:val="0"/>
            <w:vAlign w:val="center"/>
          </w:tcPr>
          <w:p w14:paraId="714D4A38">
            <w:pPr>
              <w:ind w:firstLine="0" w:firstLineChars="0"/>
              <w:jc w:val="center"/>
              <w:rPr>
                <w:rFonts w:hint="eastAsia"/>
                <w:sz w:val="18"/>
                <w:szCs w:val="18"/>
                <w:lang w:val="en-US" w:eastAsia="zh-CN"/>
              </w:rPr>
            </w:pPr>
            <w:r>
              <w:rPr>
                <w:rFonts w:hint="eastAsia"/>
                <w:sz w:val="18"/>
                <w:szCs w:val="18"/>
                <w:lang w:val="en-US" w:eastAsia="zh-CN"/>
              </w:rPr>
              <w:t>25mgCa</w:t>
            </w:r>
          </w:p>
        </w:tc>
        <w:tc>
          <w:tcPr>
            <w:tcW w:w="1885" w:type="dxa"/>
            <w:noWrap w:val="0"/>
            <w:vAlign w:val="center"/>
          </w:tcPr>
          <w:p w14:paraId="0C8F2B99">
            <w:pPr>
              <w:ind w:firstLine="0" w:firstLineChars="0"/>
              <w:jc w:val="center"/>
              <w:rPr>
                <w:rFonts w:hint="default"/>
                <w:sz w:val="18"/>
                <w:szCs w:val="18"/>
                <w:lang w:val="en-US" w:eastAsia="zh-CN"/>
              </w:rPr>
            </w:pPr>
            <w:r>
              <w:rPr>
                <w:rFonts w:hint="eastAsia"/>
                <w:sz w:val="18"/>
                <w:szCs w:val="18"/>
                <w:lang w:val="en-US" w:eastAsia="zh-CN"/>
              </w:rPr>
              <w:t>0.72</w:t>
            </w:r>
          </w:p>
        </w:tc>
        <w:tc>
          <w:tcPr>
            <w:tcW w:w="1407" w:type="dxa"/>
            <w:noWrap w:val="0"/>
            <w:vAlign w:val="center"/>
          </w:tcPr>
          <w:p w14:paraId="0F066153">
            <w:pPr>
              <w:ind w:firstLine="0" w:firstLineChars="0"/>
              <w:jc w:val="center"/>
              <w:rPr>
                <w:rFonts w:hint="eastAsia"/>
                <w:sz w:val="18"/>
                <w:szCs w:val="18"/>
                <w:lang w:val="en-US" w:eastAsia="zh-CN"/>
              </w:rPr>
            </w:pPr>
            <w:r>
              <w:rPr>
                <w:rFonts w:hint="eastAsia"/>
                <w:sz w:val="18"/>
                <w:szCs w:val="18"/>
                <w:lang w:val="en-US" w:eastAsia="zh-CN"/>
              </w:rPr>
              <w:t>25mgCa</w:t>
            </w:r>
          </w:p>
        </w:tc>
        <w:tc>
          <w:tcPr>
            <w:tcW w:w="1885" w:type="dxa"/>
            <w:noWrap w:val="0"/>
            <w:vAlign w:val="center"/>
          </w:tcPr>
          <w:p w14:paraId="48AE425F">
            <w:pPr>
              <w:ind w:firstLine="0" w:firstLineChars="0"/>
              <w:jc w:val="center"/>
              <w:rPr>
                <w:rFonts w:hint="default"/>
                <w:sz w:val="18"/>
                <w:szCs w:val="18"/>
                <w:lang w:val="en-US" w:eastAsia="zh-CN"/>
              </w:rPr>
            </w:pPr>
            <w:r>
              <w:rPr>
                <w:rFonts w:hint="eastAsia"/>
                <w:sz w:val="18"/>
                <w:szCs w:val="18"/>
                <w:lang w:val="en-US" w:eastAsia="zh-CN"/>
              </w:rPr>
              <w:t>1.50</w:t>
            </w:r>
          </w:p>
        </w:tc>
      </w:tr>
      <w:tr w14:paraId="28D8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657E85AC">
            <w:pPr>
              <w:ind w:firstLine="0" w:firstLineChars="0"/>
              <w:jc w:val="center"/>
              <w:rPr>
                <w:rFonts w:hint="eastAsia"/>
                <w:sz w:val="18"/>
                <w:szCs w:val="18"/>
                <w:lang w:val="en-US" w:eastAsia="zh-CN"/>
              </w:rPr>
            </w:pPr>
            <w:r>
              <w:rPr>
                <w:rFonts w:hint="eastAsia"/>
                <w:sz w:val="18"/>
                <w:szCs w:val="18"/>
                <w:lang w:val="en-US" w:eastAsia="zh-CN"/>
              </w:rPr>
              <w:t>80mgMg</w:t>
            </w:r>
          </w:p>
        </w:tc>
        <w:tc>
          <w:tcPr>
            <w:tcW w:w="1920" w:type="dxa"/>
            <w:noWrap w:val="0"/>
            <w:vAlign w:val="center"/>
          </w:tcPr>
          <w:p w14:paraId="38AE452D">
            <w:pPr>
              <w:ind w:firstLine="0" w:firstLineChars="0"/>
              <w:jc w:val="center"/>
              <w:rPr>
                <w:rFonts w:hint="default"/>
                <w:sz w:val="18"/>
                <w:szCs w:val="18"/>
                <w:lang w:val="en-US" w:eastAsia="zh-CN"/>
              </w:rPr>
            </w:pPr>
            <w:r>
              <w:rPr>
                <w:rFonts w:hint="eastAsia"/>
                <w:sz w:val="18"/>
                <w:szCs w:val="18"/>
                <w:lang w:val="en-US" w:eastAsia="zh-CN"/>
              </w:rPr>
              <w:t>0.103</w:t>
            </w:r>
          </w:p>
        </w:tc>
        <w:tc>
          <w:tcPr>
            <w:tcW w:w="1407" w:type="dxa"/>
            <w:noWrap w:val="0"/>
            <w:vAlign w:val="center"/>
          </w:tcPr>
          <w:p w14:paraId="5435D551">
            <w:pPr>
              <w:ind w:firstLine="0" w:firstLineChars="0"/>
              <w:jc w:val="center"/>
              <w:rPr>
                <w:rFonts w:hint="eastAsia"/>
                <w:sz w:val="18"/>
                <w:szCs w:val="18"/>
                <w:lang w:val="en-US" w:eastAsia="zh-CN"/>
              </w:rPr>
            </w:pPr>
            <w:r>
              <w:rPr>
                <w:rFonts w:hint="eastAsia"/>
                <w:sz w:val="18"/>
                <w:szCs w:val="18"/>
                <w:lang w:val="en-US" w:eastAsia="zh-CN"/>
              </w:rPr>
              <w:t>40mgMg</w:t>
            </w:r>
          </w:p>
        </w:tc>
        <w:tc>
          <w:tcPr>
            <w:tcW w:w="1885" w:type="dxa"/>
            <w:noWrap w:val="0"/>
            <w:vAlign w:val="center"/>
          </w:tcPr>
          <w:p w14:paraId="79348813">
            <w:pPr>
              <w:ind w:firstLine="0" w:firstLineChars="0"/>
              <w:jc w:val="center"/>
              <w:rPr>
                <w:rFonts w:hint="default"/>
                <w:sz w:val="18"/>
                <w:szCs w:val="18"/>
                <w:lang w:val="en-US" w:eastAsia="zh-CN"/>
              </w:rPr>
            </w:pPr>
            <w:r>
              <w:rPr>
                <w:rFonts w:hint="eastAsia"/>
                <w:sz w:val="18"/>
                <w:szCs w:val="18"/>
                <w:lang w:val="en-US" w:eastAsia="zh-CN"/>
              </w:rPr>
              <w:t>0.67</w:t>
            </w:r>
          </w:p>
        </w:tc>
        <w:tc>
          <w:tcPr>
            <w:tcW w:w="1407" w:type="dxa"/>
            <w:noWrap w:val="0"/>
            <w:vAlign w:val="center"/>
          </w:tcPr>
          <w:p w14:paraId="7915AF06">
            <w:pPr>
              <w:ind w:firstLine="0" w:firstLineChars="0"/>
              <w:jc w:val="center"/>
              <w:rPr>
                <w:rFonts w:hint="eastAsia"/>
                <w:sz w:val="18"/>
                <w:szCs w:val="18"/>
                <w:lang w:val="en-US" w:eastAsia="zh-CN"/>
              </w:rPr>
            </w:pPr>
            <w:r>
              <w:rPr>
                <w:rFonts w:hint="eastAsia"/>
                <w:sz w:val="18"/>
                <w:szCs w:val="18"/>
                <w:lang w:val="en-US" w:eastAsia="zh-CN"/>
              </w:rPr>
              <w:t>40mgMg</w:t>
            </w:r>
          </w:p>
        </w:tc>
        <w:tc>
          <w:tcPr>
            <w:tcW w:w="1885" w:type="dxa"/>
            <w:noWrap w:val="0"/>
            <w:vAlign w:val="center"/>
          </w:tcPr>
          <w:p w14:paraId="2DFDB431">
            <w:pPr>
              <w:ind w:firstLine="0" w:firstLineChars="0"/>
              <w:jc w:val="center"/>
              <w:rPr>
                <w:rFonts w:hint="default"/>
                <w:sz w:val="18"/>
                <w:szCs w:val="18"/>
                <w:lang w:val="en-US" w:eastAsia="zh-CN"/>
              </w:rPr>
            </w:pPr>
            <w:r>
              <w:rPr>
                <w:rFonts w:hint="eastAsia"/>
                <w:sz w:val="18"/>
                <w:szCs w:val="18"/>
                <w:lang w:val="en-US" w:eastAsia="zh-CN"/>
              </w:rPr>
              <w:t>1.49</w:t>
            </w:r>
          </w:p>
        </w:tc>
      </w:tr>
      <w:tr w14:paraId="64E8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1686E9B5">
            <w:pPr>
              <w:ind w:firstLine="0" w:firstLineChars="0"/>
              <w:jc w:val="center"/>
              <w:rPr>
                <w:rFonts w:hint="eastAsia"/>
                <w:sz w:val="18"/>
                <w:szCs w:val="18"/>
                <w:lang w:val="en-US" w:eastAsia="zh-CN"/>
              </w:rPr>
            </w:pPr>
            <w:r>
              <w:rPr>
                <w:rFonts w:hint="eastAsia"/>
                <w:sz w:val="18"/>
                <w:szCs w:val="18"/>
                <w:lang w:val="en-US" w:eastAsia="zh-CN"/>
              </w:rPr>
              <w:t>140mgSi</w:t>
            </w:r>
          </w:p>
        </w:tc>
        <w:tc>
          <w:tcPr>
            <w:tcW w:w="1920" w:type="dxa"/>
            <w:noWrap w:val="0"/>
            <w:vAlign w:val="center"/>
          </w:tcPr>
          <w:p w14:paraId="473A8035">
            <w:pPr>
              <w:ind w:firstLine="0" w:firstLineChars="0"/>
              <w:jc w:val="center"/>
              <w:rPr>
                <w:rFonts w:hint="default"/>
                <w:sz w:val="18"/>
                <w:szCs w:val="18"/>
                <w:lang w:val="en-US" w:eastAsia="zh-CN"/>
              </w:rPr>
            </w:pPr>
            <w:r>
              <w:rPr>
                <w:rFonts w:hint="eastAsia"/>
                <w:sz w:val="18"/>
                <w:szCs w:val="18"/>
                <w:lang w:val="en-US" w:eastAsia="zh-CN"/>
              </w:rPr>
              <w:t>0.100</w:t>
            </w:r>
          </w:p>
        </w:tc>
        <w:tc>
          <w:tcPr>
            <w:tcW w:w="1407" w:type="dxa"/>
            <w:noWrap w:val="0"/>
            <w:vAlign w:val="center"/>
          </w:tcPr>
          <w:p w14:paraId="67AE3DD0">
            <w:pPr>
              <w:ind w:firstLine="0" w:firstLineChars="0"/>
              <w:jc w:val="center"/>
              <w:rPr>
                <w:rFonts w:hint="eastAsia"/>
                <w:sz w:val="18"/>
                <w:szCs w:val="18"/>
                <w:lang w:val="en-US" w:eastAsia="zh-CN"/>
              </w:rPr>
            </w:pPr>
            <w:r>
              <w:rPr>
                <w:rFonts w:hint="eastAsia"/>
                <w:sz w:val="18"/>
                <w:szCs w:val="18"/>
                <w:lang w:val="en-US" w:eastAsia="zh-CN"/>
              </w:rPr>
              <w:t>70mgSi</w:t>
            </w:r>
          </w:p>
        </w:tc>
        <w:tc>
          <w:tcPr>
            <w:tcW w:w="1885" w:type="dxa"/>
            <w:noWrap w:val="0"/>
            <w:vAlign w:val="center"/>
          </w:tcPr>
          <w:p w14:paraId="06218E09">
            <w:pPr>
              <w:ind w:firstLine="0" w:firstLineChars="0"/>
              <w:jc w:val="center"/>
              <w:rPr>
                <w:rFonts w:hint="default"/>
                <w:sz w:val="18"/>
                <w:szCs w:val="18"/>
                <w:lang w:val="en-US" w:eastAsia="zh-CN"/>
              </w:rPr>
            </w:pPr>
            <w:r>
              <w:rPr>
                <w:rFonts w:hint="eastAsia"/>
                <w:sz w:val="18"/>
                <w:szCs w:val="18"/>
                <w:lang w:val="en-US" w:eastAsia="zh-CN"/>
              </w:rPr>
              <w:t>0.69</w:t>
            </w:r>
          </w:p>
        </w:tc>
        <w:tc>
          <w:tcPr>
            <w:tcW w:w="1407" w:type="dxa"/>
            <w:noWrap w:val="0"/>
            <w:vAlign w:val="center"/>
          </w:tcPr>
          <w:p w14:paraId="704808ED">
            <w:pPr>
              <w:ind w:firstLine="0" w:firstLineChars="0"/>
              <w:jc w:val="center"/>
              <w:rPr>
                <w:rFonts w:hint="eastAsia"/>
                <w:sz w:val="18"/>
                <w:szCs w:val="18"/>
                <w:lang w:val="en-US" w:eastAsia="zh-CN"/>
              </w:rPr>
            </w:pPr>
            <w:r>
              <w:rPr>
                <w:rFonts w:hint="eastAsia"/>
                <w:sz w:val="18"/>
                <w:szCs w:val="18"/>
                <w:lang w:val="en-US" w:eastAsia="zh-CN"/>
              </w:rPr>
              <w:t>70mgSi</w:t>
            </w:r>
          </w:p>
        </w:tc>
        <w:tc>
          <w:tcPr>
            <w:tcW w:w="1885" w:type="dxa"/>
            <w:noWrap w:val="0"/>
            <w:vAlign w:val="center"/>
          </w:tcPr>
          <w:p w14:paraId="09A3048A">
            <w:pPr>
              <w:ind w:firstLine="0" w:firstLineChars="0"/>
              <w:jc w:val="center"/>
              <w:rPr>
                <w:rFonts w:hint="default"/>
                <w:sz w:val="18"/>
                <w:szCs w:val="18"/>
                <w:lang w:val="en-US" w:eastAsia="zh-CN"/>
              </w:rPr>
            </w:pPr>
            <w:r>
              <w:rPr>
                <w:rFonts w:hint="eastAsia"/>
                <w:sz w:val="18"/>
                <w:szCs w:val="18"/>
                <w:lang w:val="en-US" w:eastAsia="zh-CN"/>
              </w:rPr>
              <w:t>1.47</w:t>
            </w:r>
          </w:p>
        </w:tc>
      </w:tr>
      <w:tr w14:paraId="57D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8" w:type="dxa"/>
            <w:noWrap w:val="0"/>
            <w:vAlign w:val="center"/>
          </w:tcPr>
          <w:p w14:paraId="5CEC254C">
            <w:pPr>
              <w:ind w:firstLine="0" w:firstLineChars="0"/>
              <w:jc w:val="center"/>
              <w:rPr>
                <w:rFonts w:hint="eastAsia"/>
                <w:sz w:val="18"/>
                <w:szCs w:val="18"/>
                <w:lang w:val="en-US" w:eastAsia="zh-CN"/>
              </w:rPr>
            </w:pPr>
            <w:r>
              <w:rPr>
                <w:rFonts w:hint="eastAsia"/>
                <w:sz w:val="18"/>
                <w:szCs w:val="18"/>
                <w:lang w:val="en-US" w:eastAsia="zh-CN"/>
              </w:rPr>
              <w:t>100mgAl</w:t>
            </w:r>
          </w:p>
        </w:tc>
        <w:tc>
          <w:tcPr>
            <w:tcW w:w="1920" w:type="dxa"/>
            <w:noWrap w:val="0"/>
            <w:vAlign w:val="center"/>
          </w:tcPr>
          <w:p w14:paraId="40448F4A">
            <w:pPr>
              <w:ind w:firstLine="0" w:firstLineChars="0"/>
              <w:jc w:val="center"/>
              <w:rPr>
                <w:rFonts w:hint="default"/>
                <w:sz w:val="18"/>
                <w:szCs w:val="18"/>
                <w:lang w:val="en-US" w:eastAsia="zh-CN"/>
              </w:rPr>
            </w:pPr>
            <w:r>
              <w:rPr>
                <w:rFonts w:hint="eastAsia"/>
                <w:sz w:val="18"/>
                <w:szCs w:val="18"/>
                <w:lang w:val="en-US" w:eastAsia="zh-CN"/>
              </w:rPr>
              <w:t>0.099</w:t>
            </w:r>
          </w:p>
        </w:tc>
        <w:tc>
          <w:tcPr>
            <w:tcW w:w="1407" w:type="dxa"/>
            <w:noWrap w:val="0"/>
            <w:vAlign w:val="center"/>
          </w:tcPr>
          <w:p w14:paraId="6DCD48D0">
            <w:pPr>
              <w:ind w:firstLine="0" w:firstLineChars="0"/>
              <w:jc w:val="center"/>
              <w:rPr>
                <w:rFonts w:hint="eastAsia"/>
                <w:sz w:val="18"/>
                <w:szCs w:val="18"/>
                <w:lang w:val="en-US" w:eastAsia="zh-CN"/>
              </w:rPr>
            </w:pPr>
            <w:r>
              <w:rPr>
                <w:rFonts w:hint="eastAsia"/>
                <w:sz w:val="18"/>
                <w:szCs w:val="18"/>
                <w:lang w:val="en-US" w:eastAsia="zh-CN"/>
              </w:rPr>
              <w:t>50mgAl</w:t>
            </w:r>
          </w:p>
        </w:tc>
        <w:tc>
          <w:tcPr>
            <w:tcW w:w="1885" w:type="dxa"/>
            <w:noWrap w:val="0"/>
            <w:vAlign w:val="center"/>
          </w:tcPr>
          <w:p w14:paraId="7B309A21">
            <w:pPr>
              <w:ind w:firstLine="0" w:firstLineChars="0"/>
              <w:jc w:val="center"/>
              <w:rPr>
                <w:rFonts w:hint="default"/>
                <w:sz w:val="18"/>
                <w:szCs w:val="18"/>
                <w:lang w:val="en-US" w:eastAsia="zh-CN"/>
              </w:rPr>
            </w:pPr>
            <w:r>
              <w:rPr>
                <w:rFonts w:hint="eastAsia"/>
                <w:sz w:val="18"/>
                <w:szCs w:val="18"/>
                <w:lang w:val="en-US" w:eastAsia="zh-CN"/>
              </w:rPr>
              <w:t>0.70</w:t>
            </w:r>
          </w:p>
        </w:tc>
        <w:tc>
          <w:tcPr>
            <w:tcW w:w="1407" w:type="dxa"/>
            <w:noWrap w:val="0"/>
            <w:vAlign w:val="center"/>
          </w:tcPr>
          <w:p w14:paraId="45F17D8B">
            <w:pPr>
              <w:ind w:firstLine="0" w:firstLineChars="0"/>
              <w:jc w:val="center"/>
              <w:rPr>
                <w:rFonts w:hint="eastAsia"/>
                <w:sz w:val="18"/>
                <w:szCs w:val="18"/>
                <w:lang w:val="en-US" w:eastAsia="zh-CN"/>
              </w:rPr>
            </w:pPr>
            <w:r>
              <w:rPr>
                <w:rFonts w:hint="eastAsia"/>
                <w:sz w:val="18"/>
                <w:szCs w:val="18"/>
                <w:lang w:val="en-US" w:eastAsia="zh-CN"/>
              </w:rPr>
              <w:t>50mgAl</w:t>
            </w:r>
          </w:p>
        </w:tc>
        <w:tc>
          <w:tcPr>
            <w:tcW w:w="1885" w:type="dxa"/>
            <w:noWrap w:val="0"/>
            <w:vAlign w:val="center"/>
          </w:tcPr>
          <w:p w14:paraId="7A579177">
            <w:pPr>
              <w:ind w:firstLine="0" w:firstLineChars="0"/>
              <w:jc w:val="center"/>
              <w:rPr>
                <w:rFonts w:hint="default"/>
                <w:sz w:val="18"/>
                <w:szCs w:val="18"/>
                <w:lang w:val="en-US" w:eastAsia="zh-CN"/>
              </w:rPr>
            </w:pPr>
            <w:r>
              <w:rPr>
                <w:rFonts w:hint="eastAsia"/>
                <w:sz w:val="18"/>
                <w:szCs w:val="18"/>
                <w:lang w:val="en-US" w:eastAsia="zh-CN"/>
              </w:rPr>
              <w:t>1.54</w:t>
            </w:r>
          </w:p>
        </w:tc>
      </w:tr>
    </w:tbl>
    <w:p w14:paraId="5D0DD2A5">
      <w:pPr>
        <w:widowControl/>
        <w:adjustRightInd w:val="0"/>
        <w:snapToGrid w:val="0"/>
        <w:spacing w:before="156" w:beforeLines="50" w:line="360" w:lineRule="auto"/>
        <w:ind w:left="0" w:leftChars="0" w:firstLine="0" w:firstLineChars="0"/>
        <w:jc w:val="center"/>
        <w:rPr>
          <w:rFonts w:ascii="黑体" w:hAnsi="黑体" w:eastAsia="黑体" w:cs="黑体"/>
          <w:sz w:val="21"/>
          <w:szCs w:val="21"/>
        </w:rPr>
      </w:pPr>
      <w:r>
        <w:rPr>
          <w:rFonts w:ascii="黑体" w:hAnsi="黑体" w:eastAsia="黑体" w:cs="黑体"/>
          <w:sz w:val="21"/>
          <w:szCs w:val="21"/>
        </w:rPr>
        <w:t>表</w:t>
      </w:r>
      <w:r>
        <w:rPr>
          <w:rFonts w:hint="eastAsia" w:ascii="黑体" w:hAnsi="黑体" w:eastAsia="黑体" w:cs="黑体"/>
          <w:sz w:val="21"/>
          <w:szCs w:val="21"/>
          <w:lang w:val="en-US" w:eastAsia="zh-CN"/>
        </w:rPr>
        <w:t>7</w:t>
      </w:r>
      <w:r>
        <w:rPr>
          <w:rFonts w:hint="eastAsia" w:ascii="黑体" w:hAnsi="黑体" w:eastAsia="黑体" w:cs="黑体"/>
          <w:sz w:val="21"/>
          <w:szCs w:val="21"/>
        </w:rPr>
        <w:t xml:space="preserve"> </w:t>
      </w:r>
      <w:r>
        <w:rPr>
          <w:rFonts w:ascii="黑体" w:hAnsi="黑体" w:eastAsia="黑体" w:cs="黑体"/>
          <w:sz w:val="21"/>
          <w:szCs w:val="21"/>
        </w:rPr>
        <w:t>混合</w:t>
      </w:r>
      <w:r>
        <w:rPr>
          <w:rFonts w:hint="eastAsia" w:ascii="黑体" w:hAnsi="黑体" w:eastAsia="黑体" w:cs="黑体"/>
          <w:sz w:val="21"/>
          <w:szCs w:val="21"/>
        </w:rPr>
        <w:t>元素</w:t>
      </w:r>
      <w:r>
        <w:rPr>
          <w:rFonts w:ascii="黑体" w:hAnsi="黑体" w:eastAsia="黑体" w:cs="黑体"/>
          <w:sz w:val="21"/>
          <w:szCs w:val="21"/>
        </w:rPr>
        <w:t>干扰试验测定结果（单位：</w:t>
      </w:r>
      <w:r>
        <w:rPr>
          <w:rFonts w:hint="eastAsia" w:ascii="黑体" w:hAnsi="黑体" w:eastAsia="黑体" w:cs="黑体"/>
          <w:sz w:val="21"/>
          <w:szCs w:val="21"/>
        </w:rPr>
        <w:t>mg</w:t>
      </w:r>
      <w:r>
        <w:rPr>
          <w:rFonts w:ascii="黑体" w:hAnsi="黑体" w:eastAsia="黑体" w:cs="黑体"/>
          <w:sz w:val="21"/>
          <w:szCs w:val="21"/>
        </w:rPr>
        <w:t>）</w:t>
      </w:r>
    </w:p>
    <w:tbl>
      <w:tblPr>
        <w:tblStyle w:val="90"/>
        <w:tblW w:w="99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6"/>
        <w:gridCol w:w="2158"/>
        <w:gridCol w:w="1830"/>
        <w:gridCol w:w="1755"/>
      </w:tblGrid>
      <w:tr w14:paraId="14D7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186" w:type="dxa"/>
            <w:noWrap w:val="0"/>
            <w:vAlign w:val="center"/>
          </w:tcPr>
          <w:p w14:paraId="5B624E09">
            <w:pPr>
              <w:ind w:firstLine="360"/>
              <w:jc w:val="center"/>
              <w:rPr>
                <w:rFonts w:hint="eastAsia" w:ascii="Times New Roman" w:hAnsi="Times New Roman"/>
                <w:sz w:val="18"/>
                <w:szCs w:val="18"/>
                <w:lang w:val="en-US" w:eastAsia="zh-CN"/>
              </w:rPr>
            </w:pPr>
            <w:r>
              <w:rPr>
                <w:rFonts w:hint="eastAsia" w:ascii="Times New Roman" w:hAnsi="Times New Roman"/>
                <w:sz w:val="18"/>
                <w:szCs w:val="18"/>
                <w:lang w:val="en-US" w:eastAsia="zh-CN"/>
              </w:rPr>
              <w:t>共存杂质元素</w:t>
            </w:r>
          </w:p>
        </w:tc>
        <w:tc>
          <w:tcPr>
            <w:tcW w:w="2158" w:type="dxa"/>
            <w:noWrap w:val="0"/>
            <w:vAlign w:val="center"/>
          </w:tcPr>
          <w:p w14:paraId="1AFBBD7F">
            <w:pPr>
              <w:ind w:firstLine="0" w:firstLineChars="0"/>
              <w:jc w:val="center"/>
              <w:rPr>
                <w:rFonts w:hint="eastAsia"/>
                <w:sz w:val="18"/>
                <w:szCs w:val="18"/>
                <w:lang w:val="en-US" w:eastAsia="zh-CN"/>
              </w:rPr>
            </w:pPr>
            <w:r>
              <w:rPr>
                <w:rFonts w:hint="eastAsia"/>
                <w:sz w:val="18"/>
                <w:szCs w:val="18"/>
                <w:lang w:val="en-US" w:eastAsia="zh-CN"/>
              </w:rPr>
              <w:t>F 测得量（加入量0.10mg）</w:t>
            </w:r>
          </w:p>
        </w:tc>
        <w:tc>
          <w:tcPr>
            <w:tcW w:w="1830" w:type="dxa"/>
            <w:noWrap w:val="0"/>
            <w:vAlign w:val="center"/>
          </w:tcPr>
          <w:p w14:paraId="68BE95AA">
            <w:pPr>
              <w:ind w:firstLine="0" w:firstLineChars="0"/>
              <w:jc w:val="center"/>
              <w:rPr>
                <w:rFonts w:hint="eastAsia"/>
                <w:sz w:val="18"/>
                <w:szCs w:val="18"/>
                <w:lang w:val="en-US" w:eastAsia="zh-CN"/>
              </w:rPr>
            </w:pPr>
            <w:r>
              <w:rPr>
                <w:rFonts w:hint="eastAsia"/>
                <w:sz w:val="18"/>
                <w:szCs w:val="18"/>
                <w:lang w:val="en-US" w:eastAsia="zh-CN"/>
              </w:rPr>
              <w:t>F 测得量（加入量0.70mg）</w:t>
            </w:r>
          </w:p>
        </w:tc>
        <w:tc>
          <w:tcPr>
            <w:tcW w:w="1755" w:type="dxa"/>
            <w:noWrap w:val="0"/>
            <w:vAlign w:val="center"/>
          </w:tcPr>
          <w:p w14:paraId="32E9ED12">
            <w:pPr>
              <w:ind w:firstLine="0" w:firstLineChars="0"/>
              <w:jc w:val="center"/>
              <w:rPr>
                <w:rFonts w:hint="eastAsia"/>
                <w:sz w:val="18"/>
                <w:szCs w:val="18"/>
                <w:lang w:val="en-US" w:eastAsia="zh-CN"/>
              </w:rPr>
            </w:pPr>
            <w:r>
              <w:rPr>
                <w:rFonts w:hint="eastAsia"/>
                <w:sz w:val="18"/>
                <w:szCs w:val="18"/>
                <w:lang w:val="en-US" w:eastAsia="zh-CN"/>
              </w:rPr>
              <w:t>F 测得量（加入量1.50mg）</w:t>
            </w:r>
          </w:p>
        </w:tc>
      </w:tr>
      <w:tr w14:paraId="100E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noWrap w:val="0"/>
            <w:vAlign w:val="center"/>
          </w:tcPr>
          <w:p w14:paraId="0823F2D6">
            <w:pPr>
              <w:ind w:firstLine="360"/>
              <w:jc w:val="center"/>
              <w:rPr>
                <w:rFonts w:hint="eastAsia" w:ascii="Times New Roman" w:hAnsi="Times New Roman"/>
                <w:sz w:val="18"/>
                <w:szCs w:val="18"/>
                <w:lang w:val="en-US" w:eastAsia="zh-CN"/>
              </w:rPr>
            </w:pPr>
            <w:r>
              <w:rPr>
                <w:rFonts w:hint="eastAsia" w:ascii="Times New Roman" w:hAnsi="Times New Roman"/>
                <w:sz w:val="18"/>
                <w:szCs w:val="18"/>
                <w:lang w:val="en-US" w:eastAsia="zh-CN"/>
              </w:rPr>
              <w:t>500mgCu、400mgFe、50mgCa、80mgMg、140mgSi、100mgAl</w:t>
            </w:r>
          </w:p>
        </w:tc>
        <w:tc>
          <w:tcPr>
            <w:tcW w:w="2158" w:type="dxa"/>
            <w:noWrap w:val="0"/>
            <w:vAlign w:val="center"/>
          </w:tcPr>
          <w:p w14:paraId="54801E03">
            <w:pPr>
              <w:ind w:firstLine="0" w:firstLineChars="0"/>
              <w:jc w:val="center"/>
              <w:rPr>
                <w:rFonts w:hint="default"/>
                <w:sz w:val="18"/>
                <w:szCs w:val="18"/>
                <w:lang w:val="en-US" w:eastAsia="zh-CN"/>
              </w:rPr>
            </w:pPr>
            <w:r>
              <w:rPr>
                <w:rFonts w:hint="eastAsia"/>
                <w:sz w:val="18"/>
                <w:szCs w:val="18"/>
                <w:lang w:val="en-US" w:eastAsia="zh-CN"/>
              </w:rPr>
              <w:t>0.098</w:t>
            </w:r>
          </w:p>
        </w:tc>
        <w:tc>
          <w:tcPr>
            <w:tcW w:w="1830" w:type="dxa"/>
            <w:noWrap w:val="0"/>
            <w:vAlign w:val="center"/>
          </w:tcPr>
          <w:p w14:paraId="42DCE109">
            <w:pPr>
              <w:ind w:firstLine="0" w:firstLineChars="0"/>
              <w:jc w:val="center"/>
              <w:rPr>
                <w:rFonts w:hint="default"/>
                <w:sz w:val="18"/>
                <w:szCs w:val="18"/>
                <w:lang w:val="en-US" w:eastAsia="zh-CN"/>
              </w:rPr>
            </w:pPr>
            <w:r>
              <w:rPr>
                <w:rFonts w:hint="eastAsia"/>
                <w:sz w:val="18"/>
                <w:szCs w:val="18"/>
                <w:lang w:val="en-US" w:eastAsia="zh-CN"/>
              </w:rPr>
              <w:t>0.72</w:t>
            </w:r>
          </w:p>
        </w:tc>
        <w:tc>
          <w:tcPr>
            <w:tcW w:w="1755" w:type="dxa"/>
            <w:noWrap w:val="0"/>
            <w:vAlign w:val="center"/>
          </w:tcPr>
          <w:p w14:paraId="2E5F5D49">
            <w:pPr>
              <w:ind w:firstLine="0" w:firstLineChars="0"/>
              <w:jc w:val="center"/>
              <w:rPr>
                <w:rFonts w:hint="default"/>
                <w:sz w:val="18"/>
                <w:szCs w:val="18"/>
                <w:lang w:val="en-US" w:eastAsia="zh-CN"/>
              </w:rPr>
            </w:pPr>
            <w:r>
              <w:rPr>
                <w:rFonts w:hint="eastAsia"/>
                <w:sz w:val="18"/>
                <w:szCs w:val="18"/>
                <w:lang w:val="en-US" w:eastAsia="zh-CN"/>
              </w:rPr>
              <w:t>1.47</w:t>
            </w:r>
          </w:p>
        </w:tc>
      </w:tr>
      <w:tr w14:paraId="0F9E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noWrap w:val="0"/>
            <w:vAlign w:val="center"/>
          </w:tcPr>
          <w:p w14:paraId="2FE631BE">
            <w:pPr>
              <w:ind w:firstLine="360"/>
              <w:jc w:val="center"/>
              <w:rPr>
                <w:rFonts w:hint="eastAsia" w:ascii="Times New Roman" w:hAnsi="Times New Roman"/>
                <w:sz w:val="18"/>
                <w:szCs w:val="18"/>
                <w:lang w:val="en-US" w:eastAsia="zh-CN"/>
              </w:rPr>
            </w:pPr>
            <w:r>
              <w:rPr>
                <w:rFonts w:hint="eastAsia" w:ascii="Times New Roman" w:hAnsi="Times New Roman"/>
                <w:sz w:val="18"/>
                <w:szCs w:val="18"/>
                <w:lang w:val="en-US" w:eastAsia="zh-CN"/>
              </w:rPr>
              <w:t>250mgCu、200mgFe、25mgCa、40mgMg、70mgSi、50mgAl</w:t>
            </w:r>
          </w:p>
        </w:tc>
        <w:tc>
          <w:tcPr>
            <w:tcW w:w="2158" w:type="dxa"/>
            <w:noWrap w:val="0"/>
            <w:vAlign w:val="center"/>
          </w:tcPr>
          <w:p w14:paraId="365084ED">
            <w:pPr>
              <w:ind w:firstLine="0" w:firstLineChars="0"/>
              <w:jc w:val="center"/>
              <w:rPr>
                <w:rFonts w:hint="default"/>
                <w:sz w:val="18"/>
                <w:szCs w:val="18"/>
                <w:lang w:val="en-US" w:eastAsia="zh-CN"/>
              </w:rPr>
            </w:pPr>
            <w:r>
              <w:rPr>
                <w:rFonts w:hint="eastAsia"/>
                <w:sz w:val="18"/>
                <w:szCs w:val="18"/>
                <w:lang w:val="en-US" w:eastAsia="zh-CN"/>
              </w:rPr>
              <w:t>0.104</w:t>
            </w:r>
          </w:p>
        </w:tc>
        <w:tc>
          <w:tcPr>
            <w:tcW w:w="1830" w:type="dxa"/>
            <w:noWrap w:val="0"/>
            <w:vAlign w:val="center"/>
          </w:tcPr>
          <w:p w14:paraId="77BE046E">
            <w:pPr>
              <w:ind w:firstLine="0" w:firstLineChars="0"/>
              <w:jc w:val="center"/>
              <w:rPr>
                <w:rFonts w:hint="default"/>
                <w:sz w:val="18"/>
                <w:szCs w:val="18"/>
                <w:lang w:val="en-US" w:eastAsia="zh-CN"/>
              </w:rPr>
            </w:pPr>
            <w:r>
              <w:rPr>
                <w:rFonts w:hint="eastAsia"/>
                <w:sz w:val="18"/>
                <w:szCs w:val="18"/>
                <w:lang w:val="en-US" w:eastAsia="zh-CN"/>
              </w:rPr>
              <w:t>0.70</w:t>
            </w:r>
          </w:p>
        </w:tc>
        <w:tc>
          <w:tcPr>
            <w:tcW w:w="1755" w:type="dxa"/>
            <w:noWrap w:val="0"/>
            <w:vAlign w:val="center"/>
          </w:tcPr>
          <w:p w14:paraId="54877A2D">
            <w:pPr>
              <w:ind w:firstLine="0" w:firstLineChars="0"/>
              <w:jc w:val="center"/>
              <w:rPr>
                <w:rFonts w:hint="default"/>
                <w:sz w:val="18"/>
                <w:szCs w:val="18"/>
                <w:lang w:val="en-US" w:eastAsia="zh-CN"/>
              </w:rPr>
            </w:pPr>
            <w:r>
              <w:rPr>
                <w:rFonts w:hint="eastAsia"/>
                <w:sz w:val="18"/>
                <w:szCs w:val="18"/>
                <w:lang w:val="en-US" w:eastAsia="zh-CN"/>
              </w:rPr>
              <w:t>1.49</w:t>
            </w:r>
          </w:p>
        </w:tc>
      </w:tr>
    </w:tbl>
    <w:p w14:paraId="614F1E78">
      <w:pPr>
        <w:spacing w:line="240" w:lineRule="auto"/>
        <w:ind w:left="0" w:leftChars="0" w:firstLine="420" w:firstLineChars="200"/>
        <w:rPr>
          <w:color w:val="FF0000"/>
          <w:sz w:val="21"/>
          <w:szCs w:val="21"/>
        </w:rPr>
      </w:pPr>
      <w:r>
        <w:rPr>
          <w:rFonts w:hint="eastAsia"/>
          <w:sz w:val="21"/>
          <w:szCs w:val="21"/>
        </w:rPr>
        <w:t>从表</w:t>
      </w:r>
      <w:r>
        <w:rPr>
          <w:rFonts w:hint="eastAsia"/>
          <w:sz w:val="21"/>
          <w:szCs w:val="21"/>
          <w:lang w:val="en-US" w:eastAsia="zh-CN"/>
        </w:rPr>
        <w:t>6</w:t>
      </w:r>
      <w:r>
        <w:rPr>
          <w:rFonts w:hint="eastAsia"/>
          <w:sz w:val="21"/>
          <w:szCs w:val="21"/>
        </w:rPr>
        <w:t>、表</w:t>
      </w:r>
      <w:r>
        <w:rPr>
          <w:rFonts w:hint="eastAsia"/>
          <w:sz w:val="21"/>
          <w:szCs w:val="21"/>
          <w:lang w:val="en-US" w:eastAsia="zh-CN"/>
        </w:rPr>
        <w:t>7</w:t>
      </w:r>
      <w:r>
        <w:rPr>
          <w:rFonts w:hint="eastAsia"/>
          <w:sz w:val="21"/>
          <w:szCs w:val="21"/>
        </w:rPr>
        <w:t>结果可以看出，在方法</w:t>
      </w:r>
      <w:r>
        <w:rPr>
          <w:rFonts w:hint="eastAsia"/>
          <w:sz w:val="21"/>
          <w:szCs w:val="21"/>
          <w:lang w:val="en-US" w:eastAsia="zh-CN"/>
        </w:rPr>
        <w:t>2</w:t>
      </w:r>
      <w:r>
        <w:rPr>
          <w:rFonts w:hint="eastAsia"/>
          <w:sz w:val="21"/>
          <w:szCs w:val="21"/>
        </w:rPr>
        <w:t>中，上述共存元素最大量的单元素及混合元素对</w:t>
      </w:r>
      <w:r>
        <w:rPr>
          <w:rFonts w:hint="eastAsia"/>
          <w:sz w:val="21"/>
          <w:szCs w:val="21"/>
          <w:lang w:val="en-US" w:eastAsia="zh-CN"/>
        </w:rPr>
        <w:t>氟</w:t>
      </w:r>
      <w:r>
        <w:rPr>
          <w:rFonts w:hint="eastAsia"/>
          <w:sz w:val="21"/>
          <w:szCs w:val="21"/>
        </w:rPr>
        <w:t>的测定基本没有干扰。</w:t>
      </w:r>
    </w:p>
    <w:p w14:paraId="66F3575B">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3.</w:t>
      </w:r>
      <w:r>
        <w:rPr>
          <w:rFonts w:hint="eastAsia" w:ascii="黑体" w:hAnsi="黑体" w:eastAsia="黑体" w:cs="黑体"/>
          <w:sz w:val="21"/>
          <w:szCs w:val="21"/>
          <w:lang w:val="en-US" w:eastAsia="zh-CN"/>
        </w:rPr>
        <w:t>3</w:t>
      </w:r>
      <w:r>
        <w:rPr>
          <w:rFonts w:hint="eastAsia" w:ascii="黑体" w:hAnsi="黑体" w:eastAsia="黑体" w:cs="黑体"/>
          <w:sz w:val="21"/>
          <w:szCs w:val="21"/>
        </w:rPr>
        <w:t xml:space="preserve"> 样品加标回收率</w:t>
      </w:r>
    </w:p>
    <w:p w14:paraId="76B5CA47">
      <w:pPr>
        <w:widowControl/>
        <w:adjustRightInd w:val="0"/>
        <w:snapToGrid w:val="0"/>
        <w:spacing w:after="40"/>
        <w:ind w:firstLine="420" w:firstLineChars="200"/>
        <w:rPr>
          <w:rFonts w:hint="eastAsia"/>
          <w:color w:val="auto"/>
          <w:sz w:val="21"/>
          <w:szCs w:val="21"/>
          <w:lang w:val="en-US" w:eastAsia="zh-CN"/>
        </w:rPr>
      </w:pPr>
      <w:r>
        <w:rPr>
          <w:rFonts w:hint="eastAsia"/>
          <w:color w:val="auto"/>
          <w:sz w:val="21"/>
          <w:szCs w:val="21"/>
        </w:rPr>
        <w:t>方法1</w:t>
      </w:r>
      <w:r>
        <w:rPr>
          <w:color w:val="auto"/>
          <w:sz w:val="21"/>
          <w:szCs w:val="21"/>
        </w:rPr>
        <w:t xml:space="preserve"> </w:t>
      </w:r>
      <w:r>
        <w:rPr>
          <w:rFonts w:hint="eastAsia"/>
          <w:color w:val="auto"/>
          <w:sz w:val="21"/>
          <w:szCs w:val="21"/>
          <w:lang w:val="en-US" w:eastAsia="zh-CN"/>
        </w:rPr>
        <w:t>离子选择电极法，选取一个模拟空白样品，加入（250mgCu、200mgFe、25mgCa、40mgMg、70mgSi、50mgAl）和4个试验样品，加入一定量的氟标准溶液，按照方法1规定处理样品，进行加标回收试验。分析结果见表8。</w:t>
      </w:r>
    </w:p>
    <w:p w14:paraId="2DEC67ED">
      <w:pPr>
        <w:spacing w:line="240" w:lineRule="auto"/>
        <w:ind w:firstLine="441" w:firstLineChars="210"/>
        <w:rPr>
          <w:sz w:val="21"/>
          <w:szCs w:val="21"/>
        </w:rPr>
      </w:pPr>
    </w:p>
    <w:p w14:paraId="65EC2FCE">
      <w:pPr>
        <w:ind w:firstLine="770" w:firstLineChars="367"/>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8</w:t>
      </w:r>
      <w:r>
        <w:rPr>
          <w:rFonts w:hint="eastAsia" w:ascii="黑体" w:hAnsi="黑体" w:eastAsia="黑体" w:cs="黑体"/>
          <w:sz w:val="21"/>
          <w:szCs w:val="21"/>
        </w:rPr>
        <w:t xml:space="preserve"> 方法1</w:t>
      </w:r>
      <w:r>
        <w:rPr>
          <w:rFonts w:hint="eastAsia" w:ascii="黑体" w:hAnsi="黑体" w:eastAsia="黑体" w:cs="黑体"/>
          <w:sz w:val="21"/>
          <w:szCs w:val="21"/>
          <w:lang w:val="en-US" w:eastAsia="zh-CN"/>
        </w:rPr>
        <w:t>离子选择电极法</w:t>
      </w:r>
      <w:r>
        <w:rPr>
          <w:rFonts w:hint="eastAsia" w:ascii="黑体" w:hAnsi="黑体" w:eastAsia="黑体" w:cs="黑体"/>
          <w:sz w:val="21"/>
          <w:szCs w:val="21"/>
        </w:rPr>
        <w:t>加标回收试验</w:t>
      </w:r>
    </w:p>
    <w:tbl>
      <w:tblPr>
        <w:tblStyle w:val="90"/>
        <w:tblW w:w="9855"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1420"/>
        <w:gridCol w:w="1502"/>
        <w:gridCol w:w="1807"/>
        <w:gridCol w:w="1905"/>
        <w:gridCol w:w="1875"/>
      </w:tblGrid>
      <w:tr w14:paraId="7473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noWrap w:val="0"/>
            <w:vAlign w:val="center"/>
          </w:tcPr>
          <w:p w14:paraId="3C614A81">
            <w:pPr>
              <w:ind w:left="0" w:leftChars="0" w:firstLine="0" w:firstLineChars="0"/>
              <w:jc w:val="center"/>
              <w:rPr>
                <w:rFonts w:hint="eastAsia"/>
                <w:sz w:val="18"/>
                <w:szCs w:val="18"/>
                <w:lang w:val="en-US" w:eastAsia="zh-CN"/>
              </w:rPr>
            </w:pPr>
            <w:r>
              <w:rPr>
                <w:rFonts w:hint="eastAsia"/>
                <w:sz w:val="18"/>
                <w:szCs w:val="18"/>
                <w:lang w:val="en-US" w:eastAsia="zh-CN"/>
              </w:rPr>
              <w:t>试样编号</w:t>
            </w:r>
          </w:p>
        </w:tc>
        <w:tc>
          <w:tcPr>
            <w:tcW w:w="1420" w:type="dxa"/>
            <w:noWrap w:val="0"/>
            <w:vAlign w:val="center"/>
          </w:tcPr>
          <w:p w14:paraId="7C0A171B">
            <w:pPr>
              <w:ind w:left="0" w:leftChars="0" w:firstLine="0" w:firstLineChars="0"/>
              <w:jc w:val="center"/>
              <w:rPr>
                <w:rFonts w:hint="eastAsia"/>
                <w:sz w:val="18"/>
                <w:szCs w:val="18"/>
                <w:lang w:val="en-US" w:eastAsia="zh-CN"/>
              </w:rPr>
            </w:pPr>
            <w:r>
              <w:rPr>
                <w:rFonts w:hint="eastAsia"/>
                <w:sz w:val="18"/>
                <w:szCs w:val="18"/>
                <w:lang w:val="en-US" w:eastAsia="zh-CN"/>
              </w:rPr>
              <w:t>次数</w:t>
            </w:r>
          </w:p>
        </w:tc>
        <w:tc>
          <w:tcPr>
            <w:tcW w:w="1502" w:type="dxa"/>
            <w:noWrap w:val="0"/>
            <w:vAlign w:val="center"/>
          </w:tcPr>
          <w:p w14:paraId="1326A32A">
            <w:pPr>
              <w:ind w:left="0" w:leftChars="0" w:firstLine="0" w:firstLineChars="0"/>
              <w:jc w:val="center"/>
              <w:rPr>
                <w:rFonts w:hint="eastAsia"/>
                <w:sz w:val="18"/>
                <w:szCs w:val="18"/>
                <w:lang w:val="en-US" w:eastAsia="zh-CN"/>
              </w:rPr>
            </w:pPr>
            <w:r>
              <w:rPr>
                <w:rFonts w:hint="eastAsia"/>
                <w:sz w:val="18"/>
                <w:szCs w:val="18"/>
                <w:lang w:val="en-US" w:eastAsia="zh-CN"/>
              </w:rPr>
              <w:t>加入氟量/mg</w:t>
            </w:r>
          </w:p>
        </w:tc>
        <w:tc>
          <w:tcPr>
            <w:tcW w:w="1807" w:type="dxa"/>
            <w:noWrap w:val="0"/>
            <w:vAlign w:val="center"/>
          </w:tcPr>
          <w:p w14:paraId="381C2756">
            <w:pPr>
              <w:ind w:left="0" w:leftChars="0" w:firstLine="0" w:firstLineChars="0"/>
              <w:jc w:val="center"/>
              <w:rPr>
                <w:rFonts w:hint="eastAsia"/>
                <w:sz w:val="18"/>
                <w:szCs w:val="18"/>
                <w:lang w:val="en-US" w:eastAsia="zh-CN"/>
              </w:rPr>
            </w:pPr>
            <w:r>
              <w:rPr>
                <w:rFonts w:hint="eastAsia"/>
                <w:sz w:val="18"/>
                <w:szCs w:val="18"/>
                <w:lang w:val="en-US" w:eastAsia="zh-CN"/>
              </w:rPr>
              <w:t>试样含氟量/mg</w:t>
            </w:r>
          </w:p>
        </w:tc>
        <w:tc>
          <w:tcPr>
            <w:tcW w:w="1905" w:type="dxa"/>
            <w:noWrap w:val="0"/>
            <w:vAlign w:val="center"/>
          </w:tcPr>
          <w:p w14:paraId="36F8A8C9">
            <w:pPr>
              <w:ind w:left="0" w:leftChars="0" w:firstLine="0" w:firstLineChars="0"/>
              <w:jc w:val="center"/>
              <w:rPr>
                <w:rFonts w:hint="eastAsia"/>
                <w:sz w:val="18"/>
                <w:szCs w:val="18"/>
                <w:lang w:val="en-US" w:eastAsia="zh-CN"/>
              </w:rPr>
            </w:pPr>
            <w:r>
              <w:rPr>
                <w:rFonts w:hint="eastAsia"/>
                <w:sz w:val="18"/>
                <w:szCs w:val="18"/>
                <w:lang w:val="en-US" w:eastAsia="zh-CN"/>
              </w:rPr>
              <w:t>加标后氟测定量/mg</w:t>
            </w:r>
          </w:p>
        </w:tc>
        <w:tc>
          <w:tcPr>
            <w:tcW w:w="1875" w:type="dxa"/>
            <w:noWrap w:val="0"/>
            <w:vAlign w:val="center"/>
          </w:tcPr>
          <w:p w14:paraId="4E0D4F5A">
            <w:pPr>
              <w:ind w:left="0" w:leftChars="0" w:firstLine="0" w:firstLineChars="0"/>
              <w:jc w:val="center"/>
              <w:rPr>
                <w:rFonts w:hint="eastAsia"/>
                <w:sz w:val="18"/>
                <w:szCs w:val="18"/>
                <w:lang w:val="en-US" w:eastAsia="zh-CN"/>
              </w:rPr>
            </w:pPr>
            <w:r>
              <w:rPr>
                <w:rFonts w:hint="eastAsia"/>
                <w:sz w:val="18"/>
                <w:szCs w:val="18"/>
                <w:lang w:val="en-US" w:eastAsia="zh-CN"/>
              </w:rPr>
              <w:t>回收率/%</w:t>
            </w:r>
          </w:p>
        </w:tc>
      </w:tr>
      <w:tr w14:paraId="1E9A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3C800F57">
            <w:pPr>
              <w:ind w:left="0" w:leftChars="0" w:firstLine="0" w:firstLineChars="0"/>
              <w:jc w:val="center"/>
              <w:rPr>
                <w:rFonts w:hint="eastAsia"/>
                <w:sz w:val="18"/>
                <w:szCs w:val="18"/>
                <w:lang w:val="en-US" w:eastAsia="zh-CN"/>
              </w:rPr>
            </w:pPr>
            <w:r>
              <w:rPr>
                <w:rFonts w:hint="eastAsia"/>
                <w:sz w:val="18"/>
                <w:szCs w:val="18"/>
                <w:lang w:val="en-US" w:eastAsia="zh-CN"/>
              </w:rPr>
              <w:t>模拟空白样品</w:t>
            </w:r>
          </w:p>
        </w:tc>
        <w:tc>
          <w:tcPr>
            <w:tcW w:w="1420" w:type="dxa"/>
            <w:noWrap w:val="0"/>
            <w:vAlign w:val="center"/>
          </w:tcPr>
          <w:p w14:paraId="7B1D868F">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44132038">
            <w:pPr>
              <w:ind w:firstLine="0" w:firstLineChars="0"/>
              <w:jc w:val="center"/>
              <w:rPr>
                <w:rFonts w:hint="eastAsia"/>
                <w:sz w:val="18"/>
                <w:szCs w:val="18"/>
                <w:lang w:val="en-US" w:eastAsia="zh-CN"/>
              </w:rPr>
            </w:pPr>
            <w:r>
              <w:rPr>
                <w:rFonts w:hint="eastAsia"/>
                <w:sz w:val="18"/>
                <w:szCs w:val="18"/>
                <w:lang w:val="en-US" w:eastAsia="zh-CN"/>
              </w:rPr>
              <w:t>0.20</w:t>
            </w:r>
          </w:p>
        </w:tc>
        <w:tc>
          <w:tcPr>
            <w:tcW w:w="1807" w:type="dxa"/>
            <w:vMerge w:val="restart"/>
            <w:noWrap w:val="0"/>
            <w:vAlign w:val="center"/>
          </w:tcPr>
          <w:p w14:paraId="6A357E74">
            <w:pPr>
              <w:ind w:firstLine="0" w:firstLineChars="0"/>
              <w:jc w:val="center"/>
              <w:rPr>
                <w:rFonts w:hint="eastAsia"/>
                <w:sz w:val="18"/>
                <w:szCs w:val="18"/>
                <w:lang w:val="en-US" w:eastAsia="zh-CN"/>
              </w:rPr>
            </w:pPr>
            <w:r>
              <w:rPr>
                <w:rFonts w:hint="eastAsia"/>
                <w:sz w:val="18"/>
                <w:szCs w:val="18"/>
                <w:lang w:val="en-US" w:eastAsia="zh-CN"/>
              </w:rPr>
              <w:t>0</w:t>
            </w:r>
          </w:p>
        </w:tc>
        <w:tc>
          <w:tcPr>
            <w:tcW w:w="1905" w:type="dxa"/>
            <w:noWrap w:val="0"/>
            <w:vAlign w:val="center"/>
          </w:tcPr>
          <w:p w14:paraId="517BA883">
            <w:pPr>
              <w:ind w:firstLine="0" w:firstLineChars="0"/>
              <w:jc w:val="center"/>
              <w:rPr>
                <w:rFonts w:hint="eastAsia"/>
                <w:sz w:val="18"/>
                <w:szCs w:val="18"/>
                <w:lang w:val="en-US" w:eastAsia="zh-CN"/>
              </w:rPr>
            </w:pPr>
            <w:r>
              <w:rPr>
                <w:rFonts w:hint="eastAsia"/>
                <w:sz w:val="18"/>
                <w:szCs w:val="18"/>
                <w:lang w:val="en-US" w:eastAsia="zh-CN"/>
              </w:rPr>
              <w:t>0.19</w:t>
            </w:r>
          </w:p>
        </w:tc>
        <w:tc>
          <w:tcPr>
            <w:tcW w:w="1875" w:type="dxa"/>
            <w:noWrap w:val="0"/>
            <w:vAlign w:val="center"/>
          </w:tcPr>
          <w:p w14:paraId="2598C97B">
            <w:pPr>
              <w:ind w:firstLine="0" w:firstLineChars="0"/>
              <w:jc w:val="center"/>
              <w:rPr>
                <w:rFonts w:hint="eastAsia"/>
                <w:sz w:val="18"/>
                <w:szCs w:val="18"/>
                <w:lang w:val="en-US" w:eastAsia="zh-CN"/>
              </w:rPr>
            </w:pPr>
            <w:r>
              <w:rPr>
                <w:rFonts w:hint="eastAsia"/>
                <w:sz w:val="18"/>
                <w:szCs w:val="18"/>
                <w:lang w:val="en-US" w:eastAsia="zh-CN"/>
              </w:rPr>
              <w:t>95.0</w:t>
            </w:r>
          </w:p>
        </w:tc>
      </w:tr>
      <w:tr w14:paraId="1FF5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5F32528">
            <w:pPr>
              <w:ind w:firstLine="660" w:firstLineChars="367"/>
              <w:jc w:val="center"/>
              <w:rPr>
                <w:rFonts w:hint="eastAsia"/>
                <w:sz w:val="18"/>
                <w:szCs w:val="18"/>
                <w:lang w:val="en-US" w:eastAsia="zh-CN"/>
              </w:rPr>
            </w:pPr>
          </w:p>
        </w:tc>
        <w:tc>
          <w:tcPr>
            <w:tcW w:w="1420" w:type="dxa"/>
            <w:noWrap w:val="0"/>
            <w:vAlign w:val="center"/>
          </w:tcPr>
          <w:p w14:paraId="42FF5558">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76044C45">
            <w:pPr>
              <w:ind w:firstLine="0" w:firstLineChars="0"/>
              <w:jc w:val="center"/>
              <w:rPr>
                <w:rFonts w:hint="eastAsia"/>
                <w:sz w:val="18"/>
                <w:szCs w:val="18"/>
                <w:lang w:val="en-US" w:eastAsia="zh-CN"/>
              </w:rPr>
            </w:pPr>
            <w:r>
              <w:rPr>
                <w:rFonts w:hint="eastAsia"/>
                <w:sz w:val="18"/>
                <w:szCs w:val="18"/>
                <w:lang w:val="en-US" w:eastAsia="zh-CN"/>
              </w:rPr>
              <w:t>0.20</w:t>
            </w:r>
          </w:p>
        </w:tc>
        <w:tc>
          <w:tcPr>
            <w:tcW w:w="1807" w:type="dxa"/>
            <w:vMerge w:val="continue"/>
            <w:noWrap w:val="0"/>
            <w:vAlign w:val="center"/>
          </w:tcPr>
          <w:p w14:paraId="7130C77D">
            <w:pPr>
              <w:ind w:firstLine="0" w:firstLineChars="0"/>
              <w:jc w:val="center"/>
              <w:rPr>
                <w:rFonts w:hint="eastAsia"/>
                <w:sz w:val="18"/>
                <w:szCs w:val="18"/>
                <w:lang w:val="en-US" w:eastAsia="zh-CN"/>
              </w:rPr>
            </w:pPr>
          </w:p>
        </w:tc>
        <w:tc>
          <w:tcPr>
            <w:tcW w:w="1905" w:type="dxa"/>
            <w:noWrap w:val="0"/>
            <w:vAlign w:val="center"/>
          </w:tcPr>
          <w:p w14:paraId="1CD6AE00">
            <w:pPr>
              <w:ind w:firstLine="0" w:firstLineChars="0"/>
              <w:jc w:val="center"/>
              <w:rPr>
                <w:rFonts w:hint="eastAsia"/>
                <w:sz w:val="18"/>
                <w:szCs w:val="18"/>
                <w:lang w:val="en-US" w:eastAsia="zh-CN"/>
              </w:rPr>
            </w:pPr>
            <w:r>
              <w:rPr>
                <w:rFonts w:hint="eastAsia"/>
                <w:sz w:val="18"/>
                <w:szCs w:val="18"/>
                <w:lang w:val="en-US" w:eastAsia="zh-CN"/>
              </w:rPr>
              <w:t>0.20</w:t>
            </w:r>
          </w:p>
        </w:tc>
        <w:tc>
          <w:tcPr>
            <w:tcW w:w="1875" w:type="dxa"/>
            <w:noWrap w:val="0"/>
            <w:vAlign w:val="center"/>
          </w:tcPr>
          <w:p w14:paraId="5D393A25">
            <w:pPr>
              <w:ind w:firstLine="0" w:firstLineChars="0"/>
              <w:jc w:val="center"/>
              <w:rPr>
                <w:rFonts w:hint="eastAsia"/>
                <w:sz w:val="18"/>
                <w:szCs w:val="18"/>
                <w:lang w:val="en-US" w:eastAsia="zh-CN"/>
              </w:rPr>
            </w:pPr>
            <w:r>
              <w:rPr>
                <w:rFonts w:hint="eastAsia"/>
                <w:sz w:val="18"/>
                <w:szCs w:val="18"/>
                <w:lang w:val="en-US" w:eastAsia="zh-CN"/>
              </w:rPr>
              <w:t>100.0</w:t>
            </w:r>
          </w:p>
        </w:tc>
      </w:tr>
      <w:tr w14:paraId="62B1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E506751">
            <w:pPr>
              <w:ind w:firstLine="660" w:firstLineChars="367"/>
              <w:jc w:val="center"/>
              <w:rPr>
                <w:rFonts w:hint="eastAsia"/>
                <w:sz w:val="18"/>
                <w:szCs w:val="18"/>
                <w:lang w:val="en-US" w:eastAsia="zh-CN"/>
              </w:rPr>
            </w:pPr>
          </w:p>
        </w:tc>
        <w:tc>
          <w:tcPr>
            <w:tcW w:w="1420" w:type="dxa"/>
            <w:noWrap w:val="0"/>
            <w:vAlign w:val="center"/>
          </w:tcPr>
          <w:p w14:paraId="38DE0BEA">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39589524">
            <w:pPr>
              <w:ind w:firstLine="0" w:firstLineChars="0"/>
              <w:jc w:val="center"/>
              <w:rPr>
                <w:rFonts w:hint="eastAsia"/>
                <w:sz w:val="18"/>
                <w:szCs w:val="18"/>
                <w:lang w:val="en-US" w:eastAsia="zh-CN"/>
              </w:rPr>
            </w:pPr>
            <w:r>
              <w:rPr>
                <w:rFonts w:hint="eastAsia"/>
                <w:sz w:val="18"/>
                <w:szCs w:val="18"/>
                <w:lang w:val="en-US" w:eastAsia="zh-CN"/>
              </w:rPr>
              <w:t>0.20</w:t>
            </w:r>
          </w:p>
        </w:tc>
        <w:tc>
          <w:tcPr>
            <w:tcW w:w="1807" w:type="dxa"/>
            <w:vMerge w:val="continue"/>
            <w:noWrap w:val="0"/>
            <w:vAlign w:val="center"/>
          </w:tcPr>
          <w:p w14:paraId="4154983D">
            <w:pPr>
              <w:ind w:firstLine="0" w:firstLineChars="0"/>
              <w:jc w:val="center"/>
              <w:rPr>
                <w:rFonts w:hint="eastAsia"/>
                <w:sz w:val="18"/>
                <w:szCs w:val="18"/>
                <w:lang w:val="en-US" w:eastAsia="zh-CN"/>
              </w:rPr>
            </w:pPr>
          </w:p>
        </w:tc>
        <w:tc>
          <w:tcPr>
            <w:tcW w:w="1905" w:type="dxa"/>
            <w:noWrap w:val="0"/>
            <w:vAlign w:val="center"/>
          </w:tcPr>
          <w:p w14:paraId="47D1E332">
            <w:pPr>
              <w:ind w:firstLine="0" w:firstLineChars="0"/>
              <w:jc w:val="center"/>
              <w:rPr>
                <w:rFonts w:hint="eastAsia"/>
                <w:sz w:val="18"/>
                <w:szCs w:val="18"/>
                <w:lang w:val="en-US" w:eastAsia="zh-CN"/>
              </w:rPr>
            </w:pPr>
            <w:r>
              <w:rPr>
                <w:rFonts w:hint="eastAsia"/>
                <w:sz w:val="18"/>
                <w:szCs w:val="18"/>
                <w:lang w:val="en-US" w:eastAsia="zh-CN"/>
              </w:rPr>
              <w:t>0.19</w:t>
            </w:r>
          </w:p>
        </w:tc>
        <w:tc>
          <w:tcPr>
            <w:tcW w:w="1875" w:type="dxa"/>
            <w:noWrap w:val="0"/>
            <w:vAlign w:val="center"/>
          </w:tcPr>
          <w:p w14:paraId="4668D771">
            <w:pPr>
              <w:ind w:firstLine="0" w:firstLineChars="0"/>
              <w:jc w:val="center"/>
              <w:rPr>
                <w:rFonts w:hint="eastAsia"/>
                <w:sz w:val="18"/>
                <w:szCs w:val="18"/>
                <w:lang w:val="en-US" w:eastAsia="zh-CN"/>
              </w:rPr>
            </w:pPr>
            <w:r>
              <w:rPr>
                <w:rFonts w:hint="eastAsia"/>
                <w:sz w:val="18"/>
                <w:szCs w:val="18"/>
                <w:lang w:val="en-US" w:eastAsia="zh-CN"/>
              </w:rPr>
              <w:t>95.0</w:t>
            </w:r>
          </w:p>
        </w:tc>
      </w:tr>
      <w:tr w14:paraId="79C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66A1C13B">
            <w:pPr>
              <w:ind w:firstLine="660" w:firstLineChars="367"/>
              <w:jc w:val="center"/>
              <w:rPr>
                <w:rFonts w:hint="eastAsia"/>
                <w:sz w:val="18"/>
                <w:szCs w:val="18"/>
                <w:lang w:val="en-US" w:eastAsia="zh-CN"/>
              </w:rPr>
            </w:pPr>
            <w:r>
              <w:rPr>
                <w:rFonts w:hint="eastAsia"/>
                <w:sz w:val="18"/>
                <w:szCs w:val="18"/>
                <w:lang w:val="en-US" w:eastAsia="zh-CN"/>
              </w:rPr>
              <w:t>1#</w:t>
            </w:r>
          </w:p>
        </w:tc>
        <w:tc>
          <w:tcPr>
            <w:tcW w:w="1420" w:type="dxa"/>
            <w:noWrap w:val="0"/>
            <w:vAlign w:val="center"/>
          </w:tcPr>
          <w:p w14:paraId="5AE3722A">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5303B94B">
            <w:pPr>
              <w:ind w:firstLine="0" w:firstLineChars="0"/>
              <w:jc w:val="center"/>
              <w:rPr>
                <w:rFonts w:hint="default"/>
                <w:sz w:val="18"/>
                <w:szCs w:val="18"/>
                <w:lang w:val="en-US" w:eastAsia="zh-CN"/>
              </w:rPr>
            </w:pPr>
            <w:r>
              <w:rPr>
                <w:rFonts w:hint="eastAsia"/>
                <w:sz w:val="18"/>
                <w:szCs w:val="18"/>
                <w:lang w:val="en-US" w:eastAsia="zh-CN"/>
              </w:rPr>
              <w:t>0.07</w:t>
            </w:r>
          </w:p>
        </w:tc>
        <w:tc>
          <w:tcPr>
            <w:tcW w:w="1807" w:type="dxa"/>
            <w:vMerge w:val="restart"/>
            <w:noWrap w:val="0"/>
            <w:vAlign w:val="center"/>
          </w:tcPr>
          <w:p w14:paraId="043C2FD2">
            <w:pPr>
              <w:ind w:firstLine="0" w:firstLineChars="0"/>
              <w:jc w:val="center"/>
              <w:rPr>
                <w:rFonts w:hint="default"/>
                <w:sz w:val="18"/>
                <w:szCs w:val="18"/>
                <w:lang w:val="en-US" w:eastAsia="zh-CN"/>
              </w:rPr>
            </w:pPr>
            <w:r>
              <w:rPr>
                <w:rFonts w:hint="eastAsia"/>
                <w:sz w:val="18"/>
                <w:szCs w:val="18"/>
                <w:lang w:val="en-US" w:eastAsia="zh-CN"/>
              </w:rPr>
              <w:t>0.14</w:t>
            </w:r>
          </w:p>
        </w:tc>
        <w:tc>
          <w:tcPr>
            <w:tcW w:w="1905" w:type="dxa"/>
            <w:noWrap w:val="0"/>
            <w:vAlign w:val="center"/>
          </w:tcPr>
          <w:p w14:paraId="1BEC09ED">
            <w:pPr>
              <w:ind w:firstLine="0" w:firstLineChars="0"/>
              <w:jc w:val="center"/>
              <w:rPr>
                <w:rFonts w:hint="default"/>
                <w:sz w:val="18"/>
                <w:szCs w:val="18"/>
                <w:lang w:val="en-US" w:eastAsia="zh-CN"/>
              </w:rPr>
            </w:pPr>
            <w:r>
              <w:rPr>
                <w:rFonts w:hint="eastAsia"/>
                <w:sz w:val="18"/>
                <w:szCs w:val="18"/>
                <w:lang w:val="en-US" w:eastAsia="zh-CN"/>
              </w:rPr>
              <w:t>0.20</w:t>
            </w:r>
          </w:p>
        </w:tc>
        <w:tc>
          <w:tcPr>
            <w:tcW w:w="1875" w:type="dxa"/>
            <w:noWrap w:val="0"/>
            <w:vAlign w:val="center"/>
          </w:tcPr>
          <w:p w14:paraId="49896E8B">
            <w:pPr>
              <w:ind w:firstLine="0" w:firstLineChars="0"/>
              <w:jc w:val="center"/>
              <w:rPr>
                <w:rFonts w:hint="default"/>
                <w:sz w:val="18"/>
                <w:szCs w:val="18"/>
                <w:lang w:val="en-US" w:eastAsia="zh-CN"/>
              </w:rPr>
            </w:pPr>
            <w:r>
              <w:rPr>
                <w:rFonts w:hint="eastAsia"/>
                <w:sz w:val="18"/>
                <w:szCs w:val="18"/>
                <w:lang w:val="en-US" w:eastAsia="zh-CN"/>
              </w:rPr>
              <w:t>95.2</w:t>
            </w:r>
          </w:p>
        </w:tc>
      </w:tr>
      <w:tr w14:paraId="3746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9EE04E1">
            <w:pPr>
              <w:ind w:firstLine="660" w:firstLineChars="367"/>
              <w:jc w:val="center"/>
              <w:rPr>
                <w:rFonts w:hint="eastAsia"/>
                <w:sz w:val="18"/>
                <w:szCs w:val="18"/>
                <w:lang w:val="en-US" w:eastAsia="zh-CN"/>
              </w:rPr>
            </w:pPr>
          </w:p>
        </w:tc>
        <w:tc>
          <w:tcPr>
            <w:tcW w:w="1420" w:type="dxa"/>
            <w:noWrap w:val="0"/>
            <w:vAlign w:val="center"/>
          </w:tcPr>
          <w:p w14:paraId="0983AE9D">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30C61BB0">
            <w:pPr>
              <w:ind w:firstLine="0" w:firstLineChars="0"/>
              <w:jc w:val="center"/>
              <w:rPr>
                <w:rFonts w:hint="default"/>
                <w:sz w:val="18"/>
                <w:szCs w:val="18"/>
                <w:lang w:val="en-US" w:eastAsia="zh-CN"/>
              </w:rPr>
            </w:pPr>
            <w:r>
              <w:rPr>
                <w:rFonts w:hint="eastAsia"/>
                <w:sz w:val="18"/>
                <w:szCs w:val="18"/>
                <w:lang w:val="en-US" w:eastAsia="zh-CN"/>
              </w:rPr>
              <w:t>0.07</w:t>
            </w:r>
          </w:p>
        </w:tc>
        <w:tc>
          <w:tcPr>
            <w:tcW w:w="1807" w:type="dxa"/>
            <w:vMerge w:val="continue"/>
            <w:noWrap w:val="0"/>
            <w:vAlign w:val="center"/>
          </w:tcPr>
          <w:p w14:paraId="24BE349A">
            <w:pPr>
              <w:ind w:firstLine="0" w:firstLineChars="0"/>
              <w:jc w:val="center"/>
              <w:rPr>
                <w:rFonts w:hint="eastAsia"/>
                <w:sz w:val="18"/>
                <w:szCs w:val="18"/>
                <w:lang w:val="en-US" w:eastAsia="zh-CN"/>
              </w:rPr>
            </w:pPr>
          </w:p>
        </w:tc>
        <w:tc>
          <w:tcPr>
            <w:tcW w:w="1905" w:type="dxa"/>
            <w:noWrap w:val="0"/>
            <w:vAlign w:val="center"/>
          </w:tcPr>
          <w:p w14:paraId="4C1878DB">
            <w:pPr>
              <w:ind w:firstLine="0" w:firstLineChars="0"/>
              <w:jc w:val="center"/>
              <w:rPr>
                <w:rFonts w:hint="default"/>
                <w:sz w:val="18"/>
                <w:szCs w:val="18"/>
                <w:lang w:val="en-US" w:eastAsia="zh-CN"/>
              </w:rPr>
            </w:pPr>
            <w:r>
              <w:rPr>
                <w:rFonts w:hint="eastAsia"/>
                <w:sz w:val="18"/>
                <w:szCs w:val="18"/>
                <w:lang w:val="en-US" w:eastAsia="zh-CN"/>
              </w:rPr>
              <w:t>0.21</w:t>
            </w:r>
          </w:p>
        </w:tc>
        <w:tc>
          <w:tcPr>
            <w:tcW w:w="1875" w:type="dxa"/>
            <w:noWrap w:val="0"/>
            <w:vAlign w:val="center"/>
          </w:tcPr>
          <w:p w14:paraId="11363E4A">
            <w:pPr>
              <w:ind w:firstLine="0" w:firstLineChars="0"/>
              <w:jc w:val="center"/>
              <w:rPr>
                <w:rFonts w:hint="default"/>
                <w:sz w:val="18"/>
                <w:szCs w:val="18"/>
                <w:lang w:val="en-US" w:eastAsia="zh-CN"/>
              </w:rPr>
            </w:pPr>
            <w:r>
              <w:rPr>
                <w:rFonts w:hint="eastAsia"/>
                <w:sz w:val="18"/>
                <w:szCs w:val="18"/>
                <w:lang w:val="en-US" w:eastAsia="zh-CN"/>
              </w:rPr>
              <w:t>100.0</w:t>
            </w:r>
          </w:p>
        </w:tc>
      </w:tr>
      <w:tr w14:paraId="2874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6CA6DC1">
            <w:pPr>
              <w:ind w:firstLine="660" w:firstLineChars="367"/>
              <w:jc w:val="center"/>
              <w:rPr>
                <w:rFonts w:hint="eastAsia"/>
                <w:sz w:val="18"/>
                <w:szCs w:val="18"/>
                <w:lang w:val="en-US" w:eastAsia="zh-CN"/>
              </w:rPr>
            </w:pPr>
          </w:p>
        </w:tc>
        <w:tc>
          <w:tcPr>
            <w:tcW w:w="1420" w:type="dxa"/>
            <w:noWrap w:val="0"/>
            <w:vAlign w:val="center"/>
          </w:tcPr>
          <w:p w14:paraId="50E5BFC9">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70566D79">
            <w:pPr>
              <w:ind w:firstLine="0" w:firstLineChars="0"/>
              <w:jc w:val="center"/>
              <w:rPr>
                <w:rFonts w:hint="default"/>
                <w:sz w:val="18"/>
                <w:szCs w:val="18"/>
                <w:lang w:val="en-US" w:eastAsia="zh-CN"/>
              </w:rPr>
            </w:pPr>
            <w:r>
              <w:rPr>
                <w:rFonts w:hint="eastAsia"/>
                <w:sz w:val="18"/>
                <w:szCs w:val="18"/>
                <w:lang w:val="en-US" w:eastAsia="zh-CN"/>
              </w:rPr>
              <w:t>0.07</w:t>
            </w:r>
          </w:p>
        </w:tc>
        <w:tc>
          <w:tcPr>
            <w:tcW w:w="1807" w:type="dxa"/>
            <w:vMerge w:val="continue"/>
            <w:noWrap w:val="0"/>
            <w:vAlign w:val="center"/>
          </w:tcPr>
          <w:p w14:paraId="3C62299E">
            <w:pPr>
              <w:ind w:firstLine="0" w:firstLineChars="0"/>
              <w:jc w:val="center"/>
              <w:rPr>
                <w:rFonts w:hint="eastAsia"/>
                <w:sz w:val="18"/>
                <w:szCs w:val="18"/>
                <w:lang w:val="en-US" w:eastAsia="zh-CN"/>
              </w:rPr>
            </w:pPr>
          </w:p>
        </w:tc>
        <w:tc>
          <w:tcPr>
            <w:tcW w:w="1905" w:type="dxa"/>
            <w:noWrap w:val="0"/>
            <w:vAlign w:val="center"/>
          </w:tcPr>
          <w:p w14:paraId="26EB1264">
            <w:pPr>
              <w:ind w:firstLine="0" w:firstLineChars="0"/>
              <w:jc w:val="center"/>
              <w:rPr>
                <w:rFonts w:hint="default"/>
                <w:sz w:val="18"/>
                <w:szCs w:val="18"/>
                <w:lang w:val="en-US" w:eastAsia="zh-CN"/>
              </w:rPr>
            </w:pPr>
            <w:r>
              <w:rPr>
                <w:rFonts w:hint="eastAsia"/>
                <w:sz w:val="18"/>
                <w:szCs w:val="18"/>
                <w:lang w:val="en-US" w:eastAsia="zh-CN"/>
              </w:rPr>
              <w:t>0.20</w:t>
            </w:r>
          </w:p>
        </w:tc>
        <w:tc>
          <w:tcPr>
            <w:tcW w:w="1875" w:type="dxa"/>
            <w:noWrap w:val="0"/>
            <w:vAlign w:val="center"/>
          </w:tcPr>
          <w:p w14:paraId="271FB9DF">
            <w:pPr>
              <w:ind w:firstLine="0" w:firstLineChars="0"/>
              <w:jc w:val="center"/>
              <w:rPr>
                <w:rFonts w:hint="default"/>
                <w:sz w:val="18"/>
                <w:szCs w:val="18"/>
                <w:lang w:val="en-US" w:eastAsia="zh-CN"/>
              </w:rPr>
            </w:pPr>
            <w:r>
              <w:rPr>
                <w:rFonts w:hint="eastAsia"/>
                <w:sz w:val="18"/>
                <w:szCs w:val="18"/>
                <w:lang w:val="en-US" w:eastAsia="zh-CN"/>
              </w:rPr>
              <w:t>95.2</w:t>
            </w:r>
          </w:p>
        </w:tc>
      </w:tr>
      <w:tr w14:paraId="1F4D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C1B9B49">
            <w:pPr>
              <w:ind w:firstLine="660" w:firstLineChars="367"/>
              <w:jc w:val="center"/>
              <w:rPr>
                <w:rFonts w:hint="eastAsia"/>
                <w:sz w:val="18"/>
                <w:szCs w:val="18"/>
                <w:lang w:val="en-US" w:eastAsia="zh-CN"/>
              </w:rPr>
            </w:pPr>
          </w:p>
        </w:tc>
        <w:tc>
          <w:tcPr>
            <w:tcW w:w="1420" w:type="dxa"/>
            <w:noWrap w:val="0"/>
            <w:vAlign w:val="center"/>
          </w:tcPr>
          <w:p w14:paraId="6B712FE1">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5511A853">
            <w:pPr>
              <w:ind w:firstLine="0" w:firstLineChars="0"/>
              <w:jc w:val="center"/>
              <w:rPr>
                <w:rFonts w:hint="default"/>
                <w:sz w:val="18"/>
                <w:szCs w:val="18"/>
                <w:lang w:val="en-US" w:eastAsia="zh-CN"/>
              </w:rPr>
            </w:pPr>
            <w:r>
              <w:rPr>
                <w:rFonts w:hint="eastAsia"/>
                <w:sz w:val="18"/>
                <w:szCs w:val="18"/>
                <w:lang w:val="en-US" w:eastAsia="zh-CN"/>
              </w:rPr>
              <w:t>0.14</w:t>
            </w:r>
          </w:p>
        </w:tc>
        <w:tc>
          <w:tcPr>
            <w:tcW w:w="1807" w:type="dxa"/>
            <w:vMerge w:val="restart"/>
            <w:noWrap w:val="0"/>
            <w:vAlign w:val="center"/>
          </w:tcPr>
          <w:p w14:paraId="5AC38A22">
            <w:pPr>
              <w:ind w:firstLine="0" w:firstLineChars="0"/>
              <w:jc w:val="center"/>
              <w:rPr>
                <w:rFonts w:hint="default"/>
                <w:sz w:val="18"/>
                <w:szCs w:val="18"/>
                <w:lang w:val="en-US" w:eastAsia="zh-CN"/>
              </w:rPr>
            </w:pPr>
            <w:r>
              <w:rPr>
                <w:rFonts w:hint="eastAsia"/>
                <w:sz w:val="18"/>
                <w:szCs w:val="18"/>
                <w:lang w:val="en-US" w:eastAsia="zh-CN"/>
              </w:rPr>
              <w:t>0.14</w:t>
            </w:r>
          </w:p>
        </w:tc>
        <w:tc>
          <w:tcPr>
            <w:tcW w:w="1905" w:type="dxa"/>
            <w:noWrap w:val="0"/>
            <w:vAlign w:val="center"/>
          </w:tcPr>
          <w:p w14:paraId="18612F65">
            <w:pPr>
              <w:ind w:firstLine="0" w:firstLineChars="0"/>
              <w:jc w:val="center"/>
              <w:rPr>
                <w:rFonts w:hint="default"/>
                <w:sz w:val="18"/>
                <w:szCs w:val="18"/>
                <w:lang w:val="en-US" w:eastAsia="zh-CN"/>
              </w:rPr>
            </w:pPr>
            <w:r>
              <w:rPr>
                <w:rFonts w:hint="eastAsia"/>
                <w:sz w:val="18"/>
                <w:szCs w:val="18"/>
                <w:lang w:val="en-US" w:eastAsia="zh-CN"/>
              </w:rPr>
              <w:t>0.27</w:t>
            </w:r>
          </w:p>
        </w:tc>
        <w:tc>
          <w:tcPr>
            <w:tcW w:w="1875" w:type="dxa"/>
            <w:noWrap w:val="0"/>
            <w:vAlign w:val="center"/>
          </w:tcPr>
          <w:p w14:paraId="3BA78363">
            <w:pPr>
              <w:ind w:firstLine="0" w:firstLineChars="0"/>
              <w:jc w:val="center"/>
              <w:rPr>
                <w:rFonts w:hint="default"/>
                <w:sz w:val="18"/>
                <w:szCs w:val="18"/>
                <w:lang w:val="en-US" w:eastAsia="zh-CN"/>
              </w:rPr>
            </w:pPr>
            <w:r>
              <w:rPr>
                <w:rFonts w:hint="eastAsia"/>
                <w:sz w:val="18"/>
                <w:szCs w:val="18"/>
                <w:lang w:val="en-US" w:eastAsia="zh-CN"/>
              </w:rPr>
              <w:t>96.4</w:t>
            </w:r>
          </w:p>
        </w:tc>
      </w:tr>
      <w:tr w14:paraId="59E4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5214DE3">
            <w:pPr>
              <w:ind w:firstLine="660" w:firstLineChars="367"/>
              <w:jc w:val="center"/>
              <w:rPr>
                <w:rFonts w:hint="eastAsia"/>
                <w:sz w:val="18"/>
                <w:szCs w:val="18"/>
                <w:lang w:val="en-US" w:eastAsia="zh-CN"/>
              </w:rPr>
            </w:pPr>
          </w:p>
        </w:tc>
        <w:tc>
          <w:tcPr>
            <w:tcW w:w="1420" w:type="dxa"/>
            <w:noWrap w:val="0"/>
            <w:vAlign w:val="center"/>
          </w:tcPr>
          <w:p w14:paraId="460B0408">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308DE89C">
            <w:pPr>
              <w:ind w:firstLine="0" w:firstLineChars="0"/>
              <w:jc w:val="center"/>
              <w:rPr>
                <w:rFonts w:hint="default"/>
                <w:sz w:val="18"/>
                <w:szCs w:val="18"/>
                <w:lang w:val="en-US" w:eastAsia="zh-CN"/>
              </w:rPr>
            </w:pPr>
            <w:r>
              <w:rPr>
                <w:rFonts w:hint="eastAsia"/>
                <w:sz w:val="18"/>
                <w:szCs w:val="18"/>
                <w:lang w:val="en-US" w:eastAsia="zh-CN"/>
              </w:rPr>
              <w:t>0.14</w:t>
            </w:r>
          </w:p>
        </w:tc>
        <w:tc>
          <w:tcPr>
            <w:tcW w:w="1807" w:type="dxa"/>
            <w:vMerge w:val="continue"/>
            <w:noWrap w:val="0"/>
            <w:vAlign w:val="center"/>
          </w:tcPr>
          <w:p w14:paraId="3852E9D7">
            <w:pPr>
              <w:ind w:firstLine="0" w:firstLineChars="0"/>
              <w:jc w:val="center"/>
              <w:rPr>
                <w:rFonts w:hint="eastAsia"/>
                <w:sz w:val="18"/>
                <w:szCs w:val="18"/>
                <w:lang w:val="en-US" w:eastAsia="zh-CN"/>
              </w:rPr>
            </w:pPr>
          </w:p>
        </w:tc>
        <w:tc>
          <w:tcPr>
            <w:tcW w:w="1905" w:type="dxa"/>
            <w:noWrap w:val="0"/>
            <w:vAlign w:val="center"/>
          </w:tcPr>
          <w:p w14:paraId="6ED0D1DE">
            <w:pPr>
              <w:ind w:firstLine="0" w:firstLineChars="0"/>
              <w:jc w:val="center"/>
              <w:rPr>
                <w:rFonts w:hint="default"/>
                <w:sz w:val="18"/>
                <w:szCs w:val="18"/>
                <w:lang w:val="en-US" w:eastAsia="zh-CN"/>
              </w:rPr>
            </w:pPr>
            <w:r>
              <w:rPr>
                <w:rFonts w:hint="eastAsia"/>
                <w:sz w:val="18"/>
                <w:szCs w:val="18"/>
                <w:lang w:val="en-US" w:eastAsia="zh-CN"/>
              </w:rPr>
              <w:t>0.29</w:t>
            </w:r>
          </w:p>
        </w:tc>
        <w:tc>
          <w:tcPr>
            <w:tcW w:w="1875" w:type="dxa"/>
            <w:noWrap w:val="0"/>
            <w:vAlign w:val="center"/>
          </w:tcPr>
          <w:p w14:paraId="4BF9253C">
            <w:pPr>
              <w:ind w:firstLine="0" w:firstLineChars="0"/>
              <w:jc w:val="center"/>
              <w:rPr>
                <w:rFonts w:hint="default"/>
                <w:sz w:val="18"/>
                <w:szCs w:val="18"/>
                <w:lang w:val="en-US" w:eastAsia="zh-CN"/>
              </w:rPr>
            </w:pPr>
            <w:r>
              <w:rPr>
                <w:rFonts w:hint="eastAsia"/>
                <w:sz w:val="18"/>
                <w:szCs w:val="18"/>
                <w:lang w:val="en-US" w:eastAsia="zh-CN"/>
              </w:rPr>
              <w:t>103.6</w:t>
            </w:r>
          </w:p>
        </w:tc>
      </w:tr>
      <w:tr w14:paraId="354E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2356DCF">
            <w:pPr>
              <w:ind w:firstLine="660" w:firstLineChars="367"/>
              <w:jc w:val="center"/>
              <w:rPr>
                <w:rFonts w:hint="eastAsia"/>
                <w:sz w:val="18"/>
                <w:szCs w:val="18"/>
                <w:lang w:val="en-US" w:eastAsia="zh-CN"/>
              </w:rPr>
            </w:pPr>
          </w:p>
        </w:tc>
        <w:tc>
          <w:tcPr>
            <w:tcW w:w="1420" w:type="dxa"/>
            <w:noWrap w:val="0"/>
            <w:vAlign w:val="center"/>
          </w:tcPr>
          <w:p w14:paraId="0DB1964C">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4DFA0E16">
            <w:pPr>
              <w:ind w:firstLine="0" w:firstLineChars="0"/>
              <w:jc w:val="center"/>
              <w:rPr>
                <w:rFonts w:hint="default"/>
                <w:sz w:val="18"/>
                <w:szCs w:val="18"/>
                <w:lang w:val="en-US" w:eastAsia="zh-CN"/>
              </w:rPr>
            </w:pPr>
            <w:r>
              <w:rPr>
                <w:rFonts w:hint="eastAsia"/>
                <w:sz w:val="18"/>
                <w:szCs w:val="18"/>
                <w:lang w:val="en-US" w:eastAsia="zh-CN"/>
              </w:rPr>
              <w:t>0.14</w:t>
            </w:r>
          </w:p>
        </w:tc>
        <w:tc>
          <w:tcPr>
            <w:tcW w:w="1807" w:type="dxa"/>
            <w:vMerge w:val="continue"/>
            <w:noWrap w:val="0"/>
            <w:vAlign w:val="center"/>
          </w:tcPr>
          <w:p w14:paraId="235BFFD9">
            <w:pPr>
              <w:ind w:firstLine="0" w:firstLineChars="0"/>
              <w:jc w:val="center"/>
              <w:rPr>
                <w:rFonts w:hint="eastAsia"/>
                <w:sz w:val="18"/>
                <w:szCs w:val="18"/>
                <w:lang w:val="en-US" w:eastAsia="zh-CN"/>
              </w:rPr>
            </w:pPr>
          </w:p>
        </w:tc>
        <w:tc>
          <w:tcPr>
            <w:tcW w:w="1905" w:type="dxa"/>
            <w:noWrap w:val="0"/>
            <w:vAlign w:val="center"/>
          </w:tcPr>
          <w:p w14:paraId="455AA607">
            <w:pPr>
              <w:ind w:firstLine="0" w:firstLineChars="0"/>
              <w:jc w:val="center"/>
              <w:rPr>
                <w:rFonts w:hint="default"/>
                <w:sz w:val="18"/>
                <w:szCs w:val="18"/>
                <w:lang w:val="en-US" w:eastAsia="zh-CN"/>
              </w:rPr>
            </w:pPr>
            <w:r>
              <w:rPr>
                <w:rFonts w:hint="eastAsia"/>
                <w:sz w:val="18"/>
                <w:szCs w:val="18"/>
                <w:lang w:val="en-US" w:eastAsia="zh-CN"/>
              </w:rPr>
              <w:t>0.27</w:t>
            </w:r>
          </w:p>
        </w:tc>
        <w:tc>
          <w:tcPr>
            <w:tcW w:w="1875" w:type="dxa"/>
            <w:noWrap w:val="0"/>
            <w:vAlign w:val="center"/>
          </w:tcPr>
          <w:p w14:paraId="2F3D384F">
            <w:pPr>
              <w:ind w:firstLine="0" w:firstLineChars="0"/>
              <w:jc w:val="center"/>
              <w:rPr>
                <w:rFonts w:hint="default"/>
                <w:sz w:val="18"/>
                <w:szCs w:val="18"/>
                <w:lang w:val="en-US" w:eastAsia="zh-CN"/>
              </w:rPr>
            </w:pPr>
            <w:r>
              <w:rPr>
                <w:rFonts w:hint="eastAsia"/>
                <w:sz w:val="18"/>
                <w:szCs w:val="18"/>
                <w:lang w:val="en-US" w:eastAsia="zh-CN"/>
              </w:rPr>
              <w:t>96.4</w:t>
            </w:r>
          </w:p>
        </w:tc>
      </w:tr>
      <w:tr w14:paraId="5375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26BC265">
            <w:pPr>
              <w:ind w:firstLine="660" w:firstLineChars="367"/>
              <w:jc w:val="center"/>
              <w:rPr>
                <w:rFonts w:hint="eastAsia"/>
                <w:sz w:val="18"/>
                <w:szCs w:val="18"/>
                <w:lang w:val="en-US" w:eastAsia="zh-CN"/>
              </w:rPr>
            </w:pPr>
          </w:p>
        </w:tc>
        <w:tc>
          <w:tcPr>
            <w:tcW w:w="1420" w:type="dxa"/>
            <w:noWrap w:val="0"/>
            <w:vAlign w:val="center"/>
          </w:tcPr>
          <w:p w14:paraId="301F2E88">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091B92C6">
            <w:pPr>
              <w:ind w:firstLine="0" w:firstLineChars="0"/>
              <w:jc w:val="center"/>
              <w:rPr>
                <w:rFonts w:hint="default"/>
                <w:sz w:val="18"/>
                <w:szCs w:val="18"/>
                <w:lang w:val="en-US" w:eastAsia="zh-CN"/>
              </w:rPr>
            </w:pPr>
            <w:r>
              <w:rPr>
                <w:rFonts w:hint="eastAsia"/>
                <w:sz w:val="18"/>
                <w:szCs w:val="18"/>
                <w:lang w:val="en-US" w:eastAsia="zh-CN"/>
              </w:rPr>
              <w:t>0.21</w:t>
            </w:r>
          </w:p>
        </w:tc>
        <w:tc>
          <w:tcPr>
            <w:tcW w:w="1807" w:type="dxa"/>
            <w:vMerge w:val="restart"/>
            <w:noWrap w:val="0"/>
            <w:vAlign w:val="center"/>
          </w:tcPr>
          <w:p w14:paraId="21CD38FC">
            <w:pPr>
              <w:ind w:firstLine="0" w:firstLineChars="0"/>
              <w:jc w:val="center"/>
              <w:rPr>
                <w:rFonts w:hint="default"/>
                <w:sz w:val="18"/>
                <w:szCs w:val="18"/>
                <w:lang w:val="en-US" w:eastAsia="zh-CN"/>
              </w:rPr>
            </w:pPr>
            <w:r>
              <w:rPr>
                <w:rFonts w:hint="eastAsia"/>
                <w:sz w:val="18"/>
                <w:szCs w:val="18"/>
                <w:lang w:val="en-US" w:eastAsia="zh-CN"/>
              </w:rPr>
              <w:t>0.14</w:t>
            </w:r>
          </w:p>
        </w:tc>
        <w:tc>
          <w:tcPr>
            <w:tcW w:w="1905" w:type="dxa"/>
            <w:noWrap w:val="0"/>
            <w:vAlign w:val="center"/>
          </w:tcPr>
          <w:p w14:paraId="730A72D6">
            <w:pPr>
              <w:ind w:firstLine="0" w:firstLineChars="0"/>
              <w:jc w:val="center"/>
              <w:rPr>
                <w:rFonts w:hint="default"/>
                <w:sz w:val="18"/>
                <w:szCs w:val="18"/>
                <w:lang w:val="en-US" w:eastAsia="zh-CN"/>
              </w:rPr>
            </w:pPr>
            <w:r>
              <w:rPr>
                <w:rFonts w:hint="eastAsia"/>
                <w:sz w:val="18"/>
                <w:szCs w:val="18"/>
                <w:lang w:val="en-US" w:eastAsia="zh-CN"/>
              </w:rPr>
              <w:t>0.34</w:t>
            </w:r>
          </w:p>
        </w:tc>
        <w:tc>
          <w:tcPr>
            <w:tcW w:w="1875" w:type="dxa"/>
            <w:noWrap w:val="0"/>
            <w:vAlign w:val="center"/>
          </w:tcPr>
          <w:p w14:paraId="65A2B96D">
            <w:pPr>
              <w:ind w:firstLine="0" w:firstLineChars="0"/>
              <w:jc w:val="center"/>
              <w:rPr>
                <w:rFonts w:hint="default"/>
                <w:sz w:val="18"/>
                <w:szCs w:val="18"/>
                <w:lang w:val="en-US" w:eastAsia="zh-CN"/>
              </w:rPr>
            </w:pPr>
            <w:r>
              <w:rPr>
                <w:rFonts w:hint="eastAsia"/>
                <w:sz w:val="18"/>
                <w:szCs w:val="18"/>
                <w:lang w:val="en-US" w:eastAsia="zh-CN"/>
              </w:rPr>
              <w:t>97.1</w:t>
            </w:r>
          </w:p>
        </w:tc>
      </w:tr>
      <w:tr w14:paraId="4EE8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0A1BBEB">
            <w:pPr>
              <w:ind w:firstLine="660" w:firstLineChars="367"/>
              <w:jc w:val="center"/>
              <w:rPr>
                <w:rFonts w:hint="eastAsia"/>
                <w:sz w:val="18"/>
                <w:szCs w:val="18"/>
                <w:lang w:val="en-US" w:eastAsia="zh-CN"/>
              </w:rPr>
            </w:pPr>
          </w:p>
        </w:tc>
        <w:tc>
          <w:tcPr>
            <w:tcW w:w="1420" w:type="dxa"/>
            <w:noWrap w:val="0"/>
            <w:vAlign w:val="center"/>
          </w:tcPr>
          <w:p w14:paraId="60AC8F8B">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04C3761D">
            <w:pPr>
              <w:ind w:firstLine="0" w:firstLineChars="0"/>
              <w:jc w:val="center"/>
              <w:rPr>
                <w:rFonts w:hint="default"/>
                <w:sz w:val="18"/>
                <w:szCs w:val="18"/>
                <w:lang w:val="en-US" w:eastAsia="zh-CN"/>
              </w:rPr>
            </w:pPr>
            <w:r>
              <w:rPr>
                <w:rFonts w:hint="eastAsia"/>
                <w:sz w:val="18"/>
                <w:szCs w:val="18"/>
                <w:lang w:val="en-US" w:eastAsia="zh-CN"/>
              </w:rPr>
              <w:t>0.21</w:t>
            </w:r>
          </w:p>
        </w:tc>
        <w:tc>
          <w:tcPr>
            <w:tcW w:w="1807" w:type="dxa"/>
            <w:vMerge w:val="continue"/>
            <w:noWrap w:val="0"/>
            <w:vAlign w:val="center"/>
          </w:tcPr>
          <w:p w14:paraId="10EFAAD5">
            <w:pPr>
              <w:ind w:firstLine="0" w:firstLineChars="0"/>
              <w:jc w:val="center"/>
              <w:rPr>
                <w:rFonts w:hint="eastAsia"/>
                <w:sz w:val="18"/>
                <w:szCs w:val="18"/>
                <w:lang w:val="en-US" w:eastAsia="zh-CN"/>
              </w:rPr>
            </w:pPr>
          </w:p>
        </w:tc>
        <w:tc>
          <w:tcPr>
            <w:tcW w:w="1905" w:type="dxa"/>
            <w:noWrap w:val="0"/>
            <w:vAlign w:val="center"/>
          </w:tcPr>
          <w:p w14:paraId="1A4EF36A">
            <w:pPr>
              <w:ind w:firstLine="0" w:firstLineChars="0"/>
              <w:jc w:val="center"/>
              <w:rPr>
                <w:rFonts w:hint="default"/>
                <w:sz w:val="18"/>
                <w:szCs w:val="18"/>
                <w:lang w:val="en-US" w:eastAsia="zh-CN"/>
              </w:rPr>
            </w:pPr>
            <w:r>
              <w:rPr>
                <w:rFonts w:hint="eastAsia"/>
                <w:sz w:val="18"/>
                <w:szCs w:val="18"/>
                <w:lang w:val="en-US" w:eastAsia="zh-CN"/>
              </w:rPr>
              <w:t>0.35</w:t>
            </w:r>
          </w:p>
        </w:tc>
        <w:tc>
          <w:tcPr>
            <w:tcW w:w="1875" w:type="dxa"/>
            <w:noWrap w:val="0"/>
            <w:vAlign w:val="center"/>
          </w:tcPr>
          <w:p w14:paraId="4C465A09">
            <w:pPr>
              <w:ind w:firstLine="0" w:firstLineChars="0"/>
              <w:jc w:val="center"/>
              <w:rPr>
                <w:rFonts w:hint="default"/>
                <w:sz w:val="18"/>
                <w:szCs w:val="18"/>
                <w:lang w:val="en-US" w:eastAsia="zh-CN"/>
              </w:rPr>
            </w:pPr>
            <w:r>
              <w:rPr>
                <w:rFonts w:hint="eastAsia"/>
                <w:sz w:val="18"/>
                <w:szCs w:val="18"/>
                <w:lang w:val="en-US" w:eastAsia="zh-CN"/>
              </w:rPr>
              <w:t>100</w:t>
            </w:r>
          </w:p>
        </w:tc>
      </w:tr>
      <w:tr w14:paraId="7FF1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693EE1A1">
            <w:pPr>
              <w:ind w:firstLine="660" w:firstLineChars="367"/>
              <w:jc w:val="center"/>
              <w:rPr>
                <w:rFonts w:hint="eastAsia"/>
                <w:sz w:val="18"/>
                <w:szCs w:val="18"/>
                <w:lang w:val="en-US" w:eastAsia="zh-CN"/>
              </w:rPr>
            </w:pPr>
          </w:p>
        </w:tc>
        <w:tc>
          <w:tcPr>
            <w:tcW w:w="1420" w:type="dxa"/>
            <w:noWrap w:val="0"/>
            <w:vAlign w:val="center"/>
          </w:tcPr>
          <w:p w14:paraId="1AD1EF27">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52A4CB9C">
            <w:pPr>
              <w:ind w:firstLine="0" w:firstLineChars="0"/>
              <w:jc w:val="center"/>
              <w:rPr>
                <w:rFonts w:hint="default"/>
                <w:sz w:val="18"/>
                <w:szCs w:val="18"/>
                <w:lang w:val="en-US" w:eastAsia="zh-CN"/>
              </w:rPr>
            </w:pPr>
            <w:r>
              <w:rPr>
                <w:rFonts w:hint="eastAsia"/>
                <w:sz w:val="18"/>
                <w:szCs w:val="18"/>
                <w:lang w:val="en-US" w:eastAsia="zh-CN"/>
              </w:rPr>
              <w:t>0.21</w:t>
            </w:r>
          </w:p>
        </w:tc>
        <w:tc>
          <w:tcPr>
            <w:tcW w:w="1807" w:type="dxa"/>
            <w:vMerge w:val="continue"/>
            <w:noWrap w:val="0"/>
            <w:vAlign w:val="center"/>
          </w:tcPr>
          <w:p w14:paraId="21203C61">
            <w:pPr>
              <w:ind w:firstLine="0" w:firstLineChars="0"/>
              <w:jc w:val="center"/>
              <w:rPr>
                <w:rFonts w:hint="eastAsia"/>
                <w:sz w:val="18"/>
                <w:szCs w:val="18"/>
                <w:lang w:val="en-US" w:eastAsia="zh-CN"/>
              </w:rPr>
            </w:pPr>
          </w:p>
        </w:tc>
        <w:tc>
          <w:tcPr>
            <w:tcW w:w="1905" w:type="dxa"/>
            <w:noWrap w:val="0"/>
            <w:vAlign w:val="center"/>
          </w:tcPr>
          <w:p w14:paraId="27AC4D6F">
            <w:pPr>
              <w:ind w:firstLine="0" w:firstLineChars="0"/>
              <w:jc w:val="center"/>
              <w:rPr>
                <w:rFonts w:hint="default"/>
                <w:sz w:val="18"/>
                <w:szCs w:val="18"/>
                <w:lang w:val="en-US" w:eastAsia="zh-CN"/>
              </w:rPr>
            </w:pPr>
            <w:r>
              <w:rPr>
                <w:rFonts w:hint="eastAsia"/>
                <w:sz w:val="18"/>
                <w:szCs w:val="18"/>
                <w:lang w:val="en-US" w:eastAsia="zh-CN"/>
              </w:rPr>
              <w:t>0.34</w:t>
            </w:r>
          </w:p>
        </w:tc>
        <w:tc>
          <w:tcPr>
            <w:tcW w:w="1875" w:type="dxa"/>
            <w:noWrap w:val="0"/>
            <w:vAlign w:val="center"/>
          </w:tcPr>
          <w:p w14:paraId="03EA4754">
            <w:pPr>
              <w:ind w:firstLine="0" w:firstLineChars="0"/>
              <w:jc w:val="center"/>
              <w:rPr>
                <w:rFonts w:hint="default"/>
                <w:sz w:val="18"/>
                <w:szCs w:val="18"/>
                <w:lang w:val="en-US" w:eastAsia="zh-CN"/>
              </w:rPr>
            </w:pPr>
            <w:r>
              <w:rPr>
                <w:rFonts w:hint="eastAsia"/>
                <w:sz w:val="18"/>
                <w:szCs w:val="18"/>
                <w:lang w:val="en-US" w:eastAsia="zh-CN"/>
              </w:rPr>
              <w:t>97.1</w:t>
            </w:r>
          </w:p>
        </w:tc>
      </w:tr>
      <w:tr w14:paraId="166F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73C2DAE2">
            <w:pPr>
              <w:ind w:firstLine="660" w:firstLineChars="367"/>
              <w:jc w:val="center"/>
              <w:rPr>
                <w:rFonts w:hint="eastAsia"/>
                <w:sz w:val="18"/>
                <w:szCs w:val="18"/>
                <w:lang w:val="en-US" w:eastAsia="zh-CN"/>
              </w:rPr>
            </w:pPr>
            <w:r>
              <w:rPr>
                <w:rFonts w:hint="eastAsia"/>
                <w:sz w:val="18"/>
                <w:szCs w:val="18"/>
                <w:lang w:val="en-US" w:eastAsia="zh-CN"/>
              </w:rPr>
              <w:t>3#</w:t>
            </w:r>
          </w:p>
        </w:tc>
        <w:tc>
          <w:tcPr>
            <w:tcW w:w="1420" w:type="dxa"/>
            <w:noWrap w:val="0"/>
            <w:vAlign w:val="center"/>
          </w:tcPr>
          <w:p w14:paraId="56D9436D">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72CF7D9E">
            <w:pPr>
              <w:ind w:firstLine="0" w:firstLineChars="0"/>
              <w:jc w:val="center"/>
              <w:rPr>
                <w:rFonts w:hint="eastAsia"/>
                <w:sz w:val="18"/>
                <w:szCs w:val="18"/>
                <w:lang w:val="en-US" w:eastAsia="zh-CN"/>
              </w:rPr>
            </w:pPr>
            <w:r>
              <w:rPr>
                <w:rFonts w:hint="eastAsia"/>
                <w:sz w:val="18"/>
                <w:szCs w:val="18"/>
                <w:lang w:val="en-US" w:eastAsia="zh-CN"/>
              </w:rPr>
              <w:t>0.175</w:t>
            </w:r>
          </w:p>
        </w:tc>
        <w:tc>
          <w:tcPr>
            <w:tcW w:w="1807" w:type="dxa"/>
            <w:vMerge w:val="restart"/>
            <w:noWrap w:val="0"/>
            <w:vAlign w:val="center"/>
          </w:tcPr>
          <w:p w14:paraId="5DB39F39">
            <w:pPr>
              <w:ind w:firstLine="0" w:firstLineChars="0"/>
              <w:jc w:val="center"/>
              <w:rPr>
                <w:rFonts w:hint="eastAsia"/>
                <w:sz w:val="18"/>
                <w:szCs w:val="18"/>
                <w:lang w:val="en-US" w:eastAsia="zh-CN"/>
              </w:rPr>
            </w:pPr>
            <w:r>
              <w:rPr>
                <w:rFonts w:hint="eastAsia"/>
                <w:sz w:val="18"/>
                <w:szCs w:val="18"/>
                <w:lang w:val="en-US" w:eastAsia="zh-CN"/>
              </w:rPr>
              <w:t>0.35</w:t>
            </w:r>
          </w:p>
        </w:tc>
        <w:tc>
          <w:tcPr>
            <w:tcW w:w="1905" w:type="dxa"/>
            <w:noWrap w:val="0"/>
            <w:vAlign w:val="center"/>
          </w:tcPr>
          <w:p w14:paraId="39B14174">
            <w:pPr>
              <w:ind w:firstLine="0" w:firstLineChars="0"/>
              <w:jc w:val="center"/>
              <w:rPr>
                <w:rFonts w:hint="eastAsia"/>
                <w:sz w:val="18"/>
                <w:szCs w:val="18"/>
                <w:lang w:val="en-US" w:eastAsia="zh-CN"/>
              </w:rPr>
            </w:pPr>
            <w:r>
              <w:rPr>
                <w:rFonts w:hint="eastAsia"/>
                <w:sz w:val="18"/>
                <w:szCs w:val="18"/>
                <w:lang w:val="en-US" w:eastAsia="zh-CN"/>
              </w:rPr>
              <w:t>0.521</w:t>
            </w:r>
          </w:p>
        </w:tc>
        <w:tc>
          <w:tcPr>
            <w:tcW w:w="1875" w:type="dxa"/>
            <w:noWrap w:val="0"/>
            <w:vAlign w:val="center"/>
          </w:tcPr>
          <w:p w14:paraId="1926CAF7">
            <w:pPr>
              <w:ind w:firstLine="0" w:firstLineChars="0"/>
              <w:jc w:val="center"/>
              <w:rPr>
                <w:rFonts w:hint="eastAsia"/>
                <w:sz w:val="18"/>
                <w:szCs w:val="18"/>
                <w:lang w:val="en-US" w:eastAsia="zh-CN"/>
              </w:rPr>
            </w:pPr>
            <w:r>
              <w:rPr>
                <w:rFonts w:hint="eastAsia"/>
                <w:sz w:val="18"/>
                <w:szCs w:val="18"/>
                <w:lang w:val="en-US" w:eastAsia="zh-CN"/>
              </w:rPr>
              <w:t>99.2</w:t>
            </w:r>
          </w:p>
        </w:tc>
      </w:tr>
      <w:tr w14:paraId="411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E054D20">
            <w:pPr>
              <w:ind w:firstLine="660" w:firstLineChars="367"/>
              <w:jc w:val="center"/>
              <w:rPr>
                <w:rFonts w:hint="eastAsia"/>
                <w:sz w:val="18"/>
                <w:szCs w:val="18"/>
                <w:lang w:val="en-US" w:eastAsia="zh-CN"/>
              </w:rPr>
            </w:pPr>
          </w:p>
        </w:tc>
        <w:tc>
          <w:tcPr>
            <w:tcW w:w="1420" w:type="dxa"/>
            <w:noWrap w:val="0"/>
            <w:vAlign w:val="center"/>
          </w:tcPr>
          <w:p w14:paraId="5C46B041">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7F9EB964">
            <w:pPr>
              <w:ind w:firstLine="0" w:firstLineChars="0"/>
              <w:jc w:val="center"/>
              <w:rPr>
                <w:rFonts w:hint="eastAsia"/>
                <w:sz w:val="18"/>
                <w:szCs w:val="18"/>
                <w:lang w:val="en-US" w:eastAsia="zh-CN"/>
              </w:rPr>
            </w:pPr>
            <w:r>
              <w:rPr>
                <w:rFonts w:hint="eastAsia"/>
                <w:sz w:val="18"/>
                <w:szCs w:val="18"/>
                <w:lang w:val="en-US" w:eastAsia="zh-CN"/>
              </w:rPr>
              <w:t>0.175</w:t>
            </w:r>
          </w:p>
        </w:tc>
        <w:tc>
          <w:tcPr>
            <w:tcW w:w="1807" w:type="dxa"/>
            <w:vMerge w:val="continue"/>
            <w:noWrap w:val="0"/>
            <w:vAlign w:val="center"/>
          </w:tcPr>
          <w:p w14:paraId="2C2BDB3D">
            <w:pPr>
              <w:ind w:firstLine="0" w:firstLineChars="0"/>
              <w:jc w:val="center"/>
              <w:rPr>
                <w:rFonts w:hint="eastAsia"/>
                <w:sz w:val="18"/>
                <w:szCs w:val="18"/>
                <w:lang w:val="en-US" w:eastAsia="zh-CN"/>
              </w:rPr>
            </w:pPr>
          </w:p>
        </w:tc>
        <w:tc>
          <w:tcPr>
            <w:tcW w:w="1905" w:type="dxa"/>
            <w:noWrap w:val="0"/>
            <w:vAlign w:val="center"/>
          </w:tcPr>
          <w:p w14:paraId="699F8D77">
            <w:pPr>
              <w:ind w:firstLine="0" w:firstLineChars="0"/>
              <w:jc w:val="center"/>
              <w:rPr>
                <w:rFonts w:hint="eastAsia"/>
                <w:sz w:val="18"/>
                <w:szCs w:val="18"/>
                <w:lang w:val="en-US" w:eastAsia="zh-CN"/>
              </w:rPr>
            </w:pPr>
            <w:r>
              <w:rPr>
                <w:rFonts w:hint="eastAsia"/>
                <w:sz w:val="18"/>
                <w:szCs w:val="18"/>
                <w:lang w:val="en-US" w:eastAsia="zh-CN"/>
              </w:rPr>
              <w:t>0.513</w:t>
            </w:r>
          </w:p>
        </w:tc>
        <w:tc>
          <w:tcPr>
            <w:tcW w:w="1875" w:type="dxa"/>
            <w:noWrap w:val="0"/>
            <w:vAlign w:val="center"/>
          </w:tcPr>
          <w:p w14:paraId="784EA3C8">
            <w:pPr>
              <w:ind w:firstLine="0" w:firstLineChars="0"/>
              <w:jc w:val="center"/>
              <w:rPr>
                <w:rFonts w:hint="eastAsia"/>
                <w:sz w:val="18"/>
                <w:szCs w:val="18"/>
                <w:lang w:val="en-US" w:eastAsia="zh-CN"/>
              </w:rPr>
            </w:pPr>
            <w:r>
              <w:rPr>
                <w:rFonts w:hint="eastAsia"/>
                <w:sz w:val="18"/>
                <w:szCs w:val="18"/>
                <w:lang w:val="en-US" w:eastAsia="zh-CN"/>
              </w:rPr>
              <w:t>97.7</w:t>
            </w:r>
          </w:p>
        </w:tc>
      </w:tr>
      <w:tr w14:paraId="1AEC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2D1B3F2">
            <w:pPr>
              <w:ind w:firstLine="660" w:firstLineChars="367"/>
              <w:jc w:val="center"/>
              <w:rPr>
                <w:rFonts w:hint="eastAsia"/>
                <w:sz w:val="18"/>
                <w:szCs w:val="18"/>
                <w:lang w:val="en-US" w:eastAsia="zh-CN"/>
              </w:rPr>
            </w:pPr>
          </w:p>
        </w:tc>
        <w:tc>
          <w:tcPr>
            <w:tcW w:w="1420" w:type="dxa"/>
            <w:noWrap w:val="0"/>
            <w:vAlign w:val="center"/>
          </w:tcPr>
          <w:p w14:paraId="6F17B619">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04E92E47">
            <w:pPr>
              <w:ind w:firstLine="0" w:firstLineChars="0"/>
              <w:jc w:val="center"/>
              <w:rPr>
                <w:rFonts w:hint="eastAsia"/>
                <w:sz w:val="18"/>
                <w:szCs w:val="18"/>
                <w:lang w:val="en-US" w:eastAsia="zh-CN"/>
              </w:rPr>
            </w:pPr>
            <w:r>
              <w:rPr>
                <w:rFonts w:hint="eastAsia"/>
                <w:sz w:val="18"/>
                <w:szCs w:val="18"/>
                <w:lang w:val="en-US" w:eastAsia="zh-CN"/>
              </w:rPr>
              <w:t>0.175</w:t>
            </w:r>
          </w:p>
        </w:tc>
        <w:tc>
          <w:tcPr>
            <w:tcW w:w="1807" w:type="dxa"/>
            <w:vMerge w:val="continue"/>
            <w:noWrap w:val="0"/>
            <w:vAlign w:val="center"/>
          </w:tcPr>
          <w:p w14:paraId="4B9D3E09">
            <w:pPr>
              <w:ind w:firstLine="0" w:firstLineChars="0"/>
              <w:jc w:val="center"/>
              <w:rPr>
                <w:rFonts w:hint="eastAsia"/>
                <w:sz w:val="18"/>
                <w:szCs w:val="18"/>
                <w:lang w:val="en-US" w:eastAsia="zh-CN"/>
              </w:rPr>
            </w:pPr>
          </w:p>
        </w:tc>
        <w:tc>
          <w:tcPr>
            <w:tcW w:w="1905" w:type="dxa"/>
            <w:noWrap w:val="0"/>
            <w:vAlign w:val="center"/>
          </w:tcPr>
          <w:p w14:paraId="20EB613B">
            <w:pPr>
              <w:ind w:firstLine="0" w:firstLineChars="0"/>
              <w:jc w:val="center"/>
              <w:rPr>
                <w:rFonts w:hint="eastAsia"/>
                <w:sz w:val="18"/>
                <w:szCs w:val="18"/>
                <w:lang w:val="en-US" w:eastAsia="zh-CN"/>
              </w:rPr>
            </w:pPr>
            <w:r>
              <w:rPr>
                <w:rFonts w:hint="eastAsia"/>
                <w:sz w:val="18"/>
                <w:szCs w:val="18"/>
                <w:lang w:val="en-US" w:eastAsia="zh-CN"/>
              </w:rPr>
              <w:t>0.53</w:t>
            </w:r>
          </w:p>
        </w:tc>
        <w:tc>
          <w:tcPr>
            <w:tcW w:w="1875" w:type="dxa"/>
            <w:noWrap w:val="0"/>
            <w:vAlign w:val="center"/>
          </w:tcPr>
          <w:p w14:paraId="1915CCF3">
            <w:pPr>
              <w:ind w:firstLine="0" w:firstLineChars="0"/>
              <w:jc w:val="center"/>
              <w:rPr>
                <w:rFonts w:hint="eastAsia"/>
                <w:sz w:val="18"/>
                <w:szCs w:val="18"/>
                <w:lang w:val="en-US" w:eastAsia="zh-CN"/>
              </w:rPr>
            </w:pPr>
            <w:r>
              <w:rPr>
                <w:rFonts w:hint="eastAsia"/>
                <w:sz w:val="18"/>
                <w:szCs w:val="18"/>
                <w:lang w:val="en-US" w:eastAsia="zh-CN"/>
              </w:rPr>
              <w:t>101</w:t>
            </w:r>
          </w:p>
        </w:tc>
      </w:tr>
      <w:tr w14:paraId="0A0B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6" w:type="dxa"/>
            <w:vMerge w:val="continue"/>
            <w:noWrap w:val="0"/>
            <w:vAlign w:val="center"/>
          </w:tcPr>
          <w:p w14:paraId="1AC03A15">
            <w:pPr>
              <w:ind w:firstLine="660" w:firstLineChars="367"/>
              <w:jc w:val="center"/>
              <w:rPr>
                <w:rFonts w:hint="eastAsia"/>
                <w:sz w:val="18"/>
                <w:szCs w:val="18"/>
                <w:lang w:val="en-US" w:eastAsia="zh-CN"/>
              </w:rPr>
            </w:pPr>
          </w:p>
        </w:tc>
        <w:tc>
          <w:tcPr>
            <w:tcW w:w="1420" w:type="dxa"/>
            <w:noWrap w:val="0"/>
            <w:vAlign w:val="center"/>
          </w:tcPr>
          <w:p w14:paraId="4CE8CD84">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2048D383">
            <w:pPr>
              <w:ind w:firstLine="0" w:firstLineChars="0"/>
              <w:jc w:val="center"/>
              <w:rPr>
                <w:rFonts w:hint="eastAsia"/>
                <w:sz w:val="18"/>
                <w:szCs w:val="18"/>
                <w:lang w:val="en-US" w:eastAsia="zh-CN"/>
              </w:rPr>
            </w:pPr>
            <w:r>
              <w:rPr>
                <w:rFonts w:hint="eastAsia"/>
                <w:sz w:val="18"/>
                <w:szCs w:val="18"/>
                <w:lang w:val="en-US" w:eastAsia="zh-CN"/>
              </w:rPr>
              <w:t>0.350</w:t>
            </w:r>
          </w:p>
        </w:tc>
        <w:tc>
          <w:tcPr>
            <w:tcW w:w="1807" w:type="dxa"/>
            <w:vMerge w:val="restart"/>
            <w:noWrap w:val="0"/>
            <w:vAlign w:val="center"/>
          </w:tcPr>
          <w:p w14:paraId="75E502A7">
            <w:pPr>
              <w:ind w:firstLine="0" w:firstLineChars="0"/>
              <w:jc w:val="center"/>
              <w:rPr>
                <w:rFonts w:hint="eastAsia"/>
                <w:sz w:val="18"/>
                <w:szCs w:val="18"/>
                <w:lang w:val="en-US" w:eastAsia="zh-CN"/>
              </w:rPr>
            </w:pPr>
            <w:r>
              <w:rPr>
                <w:rFonts w:hint="eastAsia"/>
                <w:sz w:val="18"/>
                <w:szCs w:val="18"/>
                <w:lang w:val="en-US" w:eastAsia="zh-CN"/>
              </w:rPr>
              <w:t>0.35</w:t>
            </w:r>
          </w:p>
        </w:tc>
        <w:tc>
          <w:tcPr>
            <w:tcW w:w="1905" w:type="dxa"/>
            <w:noWrap w:val="0"/>
            <w:vAlign w:val="center"/>
          </w:tcPr>
          <w:p w14:paraId="2AE915A9">
            <w:pPr>
              <w:ind w:firstLine="0" w:firstLineChars="0"/>
              <w:jc w:val="center"/>
              <w:rPr>
                <w:rFonts w:hint="eastAsia"/>
                <w:sz w:val="18"/>
                <w:szCs w:val="18"/>
                <w:lang w:val="en-US" w:eastAsia="zh-CN"/>
              </w:rPr>
            </w:pPr>
            <w:r>
              <w:rPr>
                <w:rFonts w:hint="eastAsia"/>
                <w:sz w:val="18"/>
                <w:szCs w:val="18"/>
                <w:lang w:val="en-US" w:eastAsia="zh-CN"/>
              </w:rPr>
              <w:t>0.68</w:t>
            </w:r>
          </w:p>
        </w:tc>
        <w:tc>
          <w:tcPr>
            <w:tcW w:w="1875" w:type="dxa"/>
            <w:noWrap w:val="0"/>
            <w:vAlign w:val="center"/>
          </w:tcPr>
          <w:p w14:paraId="30A92E90">
            <w:pPr>
              <w:ind w:firstLine="0" w:firstLineChars="0"/>
              <w:jc w:val="center"/>
              <w:rPr>
                <w:rFonts w:hint="eastAsia"/>
                <w:sz w:val="18"/>
                <w:szCs w:val="18"/>
                <w:lang w:val="en-US" w:eastAsia="zh-CN"/>
              </w:rPr>
            </w:pPr>
            <w:r>
              <w:rPr>
                <w:rFonts w:hint="eastAsia"/>
                <w:sz w:val="18"/>
                <w:szCs w:val="18"/>
                <w:lang w:val="en-US" w:eastAsia="zh-CN"/>
              </w:rPr>
              <w:t>97.1</w:t>
            </w:r>
          </w:p>
        </w:tc>
      </w:tr>
      <w:tr w14:paraId="4418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4DE30FA">
            <w:pPr>
              <w:ind w:firstLine="660" w:firstLineChars="367"/>
              <w:jc w:val="center"/>
              <w:rPr>
                <w:rFonts w:hint="eastAsia"/>
                <w:sz w:val="18"/>
                <w:szCs w:val="18"/>
                <w:lang w:val="en-US" w:eastAsia="zh-CN"/>
              </w:rPr>
            </w:pPr>
          </w:p>
        </w:tc>
        <w:tc>
          <w:tcPr>
            <w:tcW w:w="1420" w:type="dxa"/>
            <w:noWrap w:val="0"/>
            <w:vAlign w:val="center"/>
          </w:tcPr>
          <w:p w14:paraId="43A0EB20">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46FF856A">
            <w:pPr>
              <w:ind w:firstLine="0" w:firstLineChars="0"/>
              <w:jc w:val="center"/>
              <w:rPr>
                <w:rFonts w:hint="eastAsia"/>
                <w:sz w:val="18"/>
                <w:szCs w:val="18"/>
                <w:lang w:val="en-US" w:eastAsia="zh-CN"/>
              </w:rPr>
            </w:pPr>
            <w:r>
              <w:rPr>
                <w:rFonts w:hint="eastAsia"/>
                <w:sz w:val="18"/>
                <w:szCs w:val="18"/>
                <w:lang w:val="en-US" w:eastAsia="zh-CN"/>
              </w:rPr>
              <w:t>0.350</w:t>
            </w:r>
          </w:p>
        </w:tc>
        <w:tc>
          <w:tcPr>
            <w:tcW w:w="1807" w:type="dxa"/>
            <w:vMerge w:val="continue"/>
            <w:noWrap w:val="0"/>
            <w:vAlign w:val="center"/>
          </w:tcPr>
          <w:p w14:paraId="4A3DFCCD">
            <w:pPr>
              <w:ind w:firstLine="0" w:firstLineChars="0"/>
              <w:jc w:val="center"/>
              <w:rPr>
                <w:rFonts w:hint="eastAsia"/>
                <w:sz w:val="18"/>
                <w:szCs w:val="18"/>
                <w:lang w:val="en-US" w:eastAsia="zh-CN"/>
              </w:rPr>
            </w:pPr>
          </w:p>
        </w:tc>
        <w:tc>
          <w:tcPr>
            <w:tcW w:w="1905" w:type="dxa"/>
            <w:noWrap w:val="0"/>
            <w:vAlign w:val="center"/>
          </w:tcPr>
          <w:p w14:paraId="779DA5F7">
            <w:pPr>
              <w:ind w:firstLine="0" w:firstLineChars="0"/>
              <w:jc w:val="center"/>
              <w:rPr>
                <w:rFonts w:hint="eastAsia"/>
                <w:sz w:val="18"/>
                <w:szCs w:val="18"/>
                <w:lang w:val="en-US" w:eastAsia="zh-CN"/>
              </w:rPr>
            </w:pPr>
            <w:r>
              <w:rPr>
                <w:rFonts w:hint="eastAsia"/>
                <w:sz w:val="18"/>
                <w:szCs w:val="18"/>
                <w:lang w:val="en-US" w:eastAsia="zh-CN"/>
              </w:rPr>
              <w:t>0.71</w:t>
            </w:r>
          </w:p>
        </w:tc>
        <w:tc>
          <w:tcPr>
            <w:tcW w:w="1875" w:type="dxa"/>
            <w:noWrap w:val="0"/>
            <w:vAlign w:val="center"/>
          </w:tcPr>
          <w:p w14:paraId="1D9F84C2">
            <w:pPr>
              <w:ind w:firstLine="0" w:firstLineChars="0"/>
              <w:jc w:val="center"/>
              <w:rPr>
                <w:rFonts w:hint="eastAsia"/>
                <w:sz w:val="18"/>
                <w:szCs w:val="18"/>
                <w:lang w:val="en-US" w:eastAsia="zh-CN"/>
              </w:rPr>
            </w:pPr>
            <w:r>
              <w:rPr>
                <w:rFonts w:hint="eastAsia"/>
                <w:sz w:val="18"/>
                <w:szCs w:val="18"/>
                <w:lang w:val="en-US" w:eastAsia="zh-CN"/>
              </w:rPr>
              <w:t>101.4</w:t>
            </w:r>
          </w:p>
        </w:tc>
      </w:tr>
      <w:tr w14:paraId="1F99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EC0C7FC">
            <w:pPr>
              <w:ind w:firstLine="660" w:firstLineChars="367"/>
              <w:jc w:val="center"/>
              <w:rPr>
                <w:rFonts w:hint="eastAsia"/>
                <w:sz w:val="18"/>
                <w:szCs w:val="18"/>
                <w:lang w:val="en-US" w:eastAsia="zh-CN"/>
              </w:rPr>
            </w:pPr>
          </w:p>
        </w:tc>
        <w:tc>
          <w:tcPr>
            <w:tcW w:w="1420" w:type="dxa"/>
            <w:noWrap w:val="0"/>
            <w:vAlign w:val="center"/>
          </w:tcPr>
          <w:p w14:paraId="29F4D3C2">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6A99E134">
            <w:pPr>
              <w:ind w:firstLine="0" w:firstLineChars="0"/>
              <w:jc w:val="center"/>
              <w:rPr>
                <w:rFonts w:hint="eastAsia"/>
                <w:sz w:val="18"/>
                <w:szCs w:val="18"/>
                <w:lang w:val="en-US" w:eastAsia="zh-CN"/>
              </w:rPr>
            </w:pPr>
            <w:r>
              <w:rPr>
                <w:rFonts w:hint="eastAsia"/>
                <w:sz w:val="18"/>
                <w:szCs w:val="18"/>
                <w:lang w:val="en-US" w:eastAsia="zh-CN"/>
              </w:rPr>
              <w:t>0.350</w:t>
            </w:r>
          </w:p>
        </w:tc>
        <w:tc>
          <w:tcPr>
            <w:tcW w:w="1807" w:type="dxa"/>
            <w:vMerge w:val="continue"/>
            <w:noWrap w:val="0"/>
            <w:vAlign w:val="center"/>
          </w:tcPr>
          <w:p w14:paraId="29DD92D1">
            <w:pPr>
              <w:ind w:firstLine="0" w:firstLineChars="0"/>
              <w:jc w:val="center"/>
              <w:rPr>
                <w:rFonts w:hint="eastAsia"/>
                <w:sz w:val="18"/>
                <w:szCs w:val="18"/>
                <w:lang w:val="en-US" w:eastAsia="zh-CN"/>
              </w:rPr>
            </w:pPr>
          </w:p>
        </w:tc>
        <w:tc>
          <w:tcPr>
            <w:tcW w:w="1905" w:type="dxa"/>
            <w:noWrap w:val="0"/>
            <w:vAlign w:val="center"/>
          </w:tcPr>
          <w:p w14:paraId="5E18B9DC">
            <w:pPr>
              <w:ind w:firstLine="0" w:firstLineChars="0"/>
              <w:jc w:val="center"/>
              <w:rPr>
                <w:rFonts w:hint="eastAsia"/>
                <w:sz w:val="18"/>
                <w:szCs w:val="18"/>
                <w:lang w:val="en-US" w:eastAsia="zh-CN"/>
              </w:rPr>
            </w:pPr>
            <w:r>
              <w:rPr>
                <w:rFonts w:hint="eastAsia"/>
                <w:sz w:val="18"/>
                <w:szCs w:val="18"/>
                <w:lang w:val="en-US" w:eastAsia="zh-CN"/>
              </w:rPr>
              <w:t>0.69</w:t>
            </w:r>
          </w:p>
        </w:tc>
        <w:tc>
          <w:tcPr>
            <w:tcW w:w="1875" w:type="dxa"/>
            <w:noWrap w:val="0"/>
            <w:vAlign w:val="center"/>
          </w:tcPr>
          <w:p w14:paraId="1C2FA888">
            <w:pPr>
              <w:ind w:firstLine="0" w:firstLineChars="0"/>
              <w:jc w:val="center"/>
              <w:rPr>
                <w:rFonts w:hint="eastAsia"/>
                <w:sz w:val="18"/>
                <w:szCs w:val="18"/>
                <w:lang w:val="en-US" w:eastAsia="zh-CN"/>
              </w:rPr>
            </w:pPr>
            <w:r>
              <w:rPr>
                <w:rFonts w:hint="eastAsia"/>
                <w:sz w:val="18"/>
                <w:szCs w:val="18"/>
                <w:lang w:val="en-US" w:eastAsia="zh-CN"/>
              </w:rPr>
              <w:t>98.6</w:t>
            </w:r>
          </w:p>
        </w:tc>
      </w:tr>
      <w:tr w14:paraId="1449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DF4CADD">
            <w:pPr>
              <w:ind w:firstLine="660" w:firstLineChars="367"/>
              <w:jc w:val="center"/>
              <w:rPr>
                <w:rFonts w:hint="eastAsia"/>
                <w:sz w:val="18"/>
                <w:szCs w:val="18"/>
                <w:lang w:val="en-US" w:eastAsia="zh-CN"/>
              </w:rPr>
            </w:pPr>
          </w:p>
        </w:tc>
        <w:tc>
          <w:tcPr>
            <w:tcW w:w="1420" w:type="dxa"/>
            <w:noWrap w:val="0"/>
            <w:vAlign w:val="center"/>
          </w:tcPr>
          <w:p w14:paraId="322DE1B8">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7B703CF9">
            <w:pPr>
              <w:ind w:firstLine="0" w:firstLineChars="0"/>
              <w:jc w:val="center"/>
              <w:rPr>
                <w:rFonts w:hint="eastAsia"/>
                <w:sz w:val="18"/>
                <w:szCs w:val="18"/>
                <w:lang w:val="en-US" w:eastAsia="zh-CN"/>
              </w:rPr>
            </w:pPr>
            <w:r>
              <w:rPr>
                <w:rFonts w:hint="eastAsia"/>
                <w:sz w:val="18"/>
                <w:szCs w:val="18"/>
                <w:lang w:val="en-US" w:eastAsia="zh-CN"/>
              </w:rPr>
              <w:t>0.525</w:t>
            </w:r>
          </w:p>
        </w:tc>
        <w:tc>
          <w:tcPr>
            <w:tcW w:w="1807" w:type="dxa"/>
            <w:vMerge w:val="restart"/>
            <w:noWrap w:val="0"/>
            <w:vAlign w:val="center"/>
          </w:tcPr>
          <w:p w14:paraId="2C1B7922">
            <w:pPr>
              <w:ind w:firstLine="0" w:firstLineChars="0"/>
              <w:jc w:val="center"/>
              <w:rPr>
                <w:rFonts w:hint="eastAsia"/>
                <w:sz w:val="18"/>
                <w:szCs w:val="18"/>
                <w:lang w:val="en-US" w:eastAsia="zh-CN"/>
              </w:rPr>
            </w:pPr>
            <w:r>
              <w:rPr>
                <w:rFonts w:hint="eastAsia"/>
                <w:sz w:val="18"/>
                <w:szCs w:val="18"/>
                <w:lang w:val="en-US" w:eastAsia="zh-CN"/>
              </w:rPr>
              <w:t>0.35</w:t>
            </w:r>
          </w:p>
        </w:tc>
        <w:tc>
          <w:tcPr>
            <w:tcW w:w="1905" w:type="dxa"/>
            <w:noWrap w:val="0"/>
            <w:vAlign w:val="center"/>
          </w:tcPr>
          <w:p w14:paraId="1ACFE9F8">
            <w:pPr>
              <w:ind w:firstLine="0" w:firstLineChars="0"/>
              <w:jc w:val="center"/>
              <w:rPr>
                <w:rFonts w:hint="eastAsia"/>
                <w:sz w:val="18"/>
                <w:szCs w:val="18"/>
                <w:lang w:val="en-US" w:eastAsia="zh-CN"/>
              </w:rPr>
            </w:pPr>
            <w:r>
              <w:rPr>
                <w:rFonts w:hint="eastAsia"/>
                <w:sz w:val="18"/>
                <w:szCs w:val="18"/>
                <w:lang w:val="en-US" w:eastAsia="zh-CN"/>
              </w:rPr>
              <w:t>0.88</w:t>
            </w:r>
          </w:p>
        </w:tc>
        <w:tc>
          <w:tcPr>
            <w:tcW w:w="1875" w:type="dxa"/>
            <w:noWrap w:val="0"/>
            <w:vAlign w:val="center"/>
          </w:tcPr>
          <w:p w14:paraId="39498079">
            <w:pPr>
              <w:ind w:firstLine="0" w:firstLineChars="0"/>
              <w:jc w:val="center"/>
              <w:rPr>
                <w:rFonts w:hint="eastAsia"/>
                <w:sz w:val="18"/>
                <w:szCs w:val="18"/>
                <w:lang w:val="en-US" w:eastAsia="zh-CN"/>
              </w:rPr>
            </w:pPr>
            <w:r>
              <w:rPr>
                <w:rFonts w:hint="eastAsia"/>
                <w:sz w:val="18"/>
                <w:szCs w:val="18"/>
                <w:lang w:val="en-US" w:eastAsia="zh-CN"/>
              </w:rPr>
              <w:t>100.6</w:t>
            </w:r>
          </w:p>
        </w:tc>
      </w:tr>
      <w:tr w14:paraId="7850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F14A6E2">
            <w:pPr>
              <w:ind w:firstLine="660" w:firstLineChars="367"/>
              <w:jc w:val="center"/>
              <w:rPr>
                <w:rFonts w:hint="eastAsia"/>
                <w:sz w:val="18"/>
                <w:szCs w:val="18"/>
                <w:lang w:val="en-US" w:eastAsia="zh-CN"/>
              </w:rPr>
            </w:pPr>
          </w:p>
        </w:tc>
        <w:tc>
          <w:tcPr>
            <w:tcW w:w="1420" w:type="dxa"/>
            <w:noWrap w:val="0"/>
            <w:vAlign w:val="center"/>
          </w:tcPr>
          <w:p w14:paraId="44E5C544">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548FCBE9">
            <w:pPr>
              <w:ind w:firstLine="0" w:firstLineChars="0"/>
              <w:jc w:val="center"/>
              <w:rPr>
                <w:rFonts w:hint="eastAsia"/>
                <w:sz w:val="18"/>
                <w:szCs w:val="18"/>
                <w:lang w:val="en-US" w:eastAsia="zh-CN"/>
              </w:rPr>
            </w:pPr>
            <w:r>
              <w:rPr>
                <w:rFonts w:hint="eastAsia"/>
                <w:sz w:val="18"/>
                <w:szCs w:val="18"/>
                <w:lang w:val="en-US" w:eastAsia="zh-CN"/>
              </w:rPr>
              <w:t>0.525</w:t>
            </w:r>
          </w:p>
        </w:tc>
        <w:tc>
          <w:tcPr>
            <w:tcW w:w="1807" w:type="dxa"/>
            <w:vMerge w:val="continue"/>
            <w:noWrap w:val="0"/>
            <w:vAlign w:val="center"/>
          </w:tcPr>
          <w:p w14:paraId="09A145BD">
            <w:pPr>
              <w:ind w:firstLine="0" w:firstLineChars="0"/>
              <w:jc w:val="center"/>
              <w:rPr>
                <w:rFonts w:hint="eastAsia"/>
                <w:sz w:val="18"/>
                <w:szCs w:val="18"/>
                <w:lang w:val="en-US" w:eastAsia="zh-CN"/>
              </w:rPr>
            </w:pPr>
          </w:p>
        </w:tc>
        <w:tc>
          <w:tcPr>
            <w:tcW w:w="1905" w:type="dxa"/>
            <w:noWrap w:val="0"/>
            <w:vAlign w:val="center"/>
          </w:tcPr>
          <w:p w14:paraId="5F34A1AD">
            <w:pPr>
              <w:ind w:firstLine="0" w:firstLineChars="0"/>
              <w:jc w:val="center"/>
              <w:rPr>
                <w:rFonts w:hint="eastAsia"/>
                <w:sz w:val="18"/>
                <w:szCs w:val="18"/>
                <w:lang w:val="en-US" w:eastAsia="zh-CN"/>
              </w:rPr>
            </w:pPr>
            <w:r>
              <w:rPr>
                <w:rFonts w:hint="eastAsia"/>
                <w:sz w:val="18"/>
                <w:szCs w:val="18"/>
                <w:lang w:val="en-US" w:eastAsia="zh-CN"/>
              </w:rPr>
              <w:t>0.86</w:t>
            </w:r>
          </w:p>
        </w:tc>
        <w:tc>
          <w:tcPr>
            <w:tcW w:w="1875" w:type="dxa"/>
            <w:noWrap w:val="0"/>
            <w:vAlign w:val="center"/>
          </w:tcPr>
          <w:p w14:paraId="3A217013">
            <w:pPr>
              <w:ind w:firstLine="0" w:firstLineChars="0"/>
              <w:jc w:val="center"/>
              <w:rPr>
                <w:rFonts w:hint="eastAsia"/>
                <w:sz w:val="18"/>
                <w:szCs w:val="18"/>
                <w:lang w:val="en-US" w:eastAsia="zh-CN"/>
              </w:rPr>
            </w:pPr>
            <w:r>
              <w:rPr>
                <w:rFonts w:hint="eastAsia"/>
                <w:sz w:val="18"/>
                <w:szCs w:val="18"/>
                <w:lang w:val="en-US" w:eastAsia="zh-CN"/>
              </w:rPr>
              <w:t>98.3</w:t>
            </w:r>
          </w:p>
        </w:tc>
      </w:tr>
      <w:tr w14:paraId="7013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03EA317">
            <w:pPr>
              <w:ind w:firstLine="660" w:firstLineChars="367"/>
              <w:jc w:val="center"/>
              <w:rPr>
                <w:rFonts w:hint="eastAsia"/>
                <w:sz w:val="18"/>
                <w:szCs w:val="18"/>
                <w:lang w:val="en-US" w:eastAsia="zh-CN"/>
              </w:rPr>
            </w:pPr>
          </w:p>
        </w:tc>
        <w:tc>
          <w:tcPr>
            <w:tcW w:w="1420" w:type="dxa"/>
            <w:noWrap w:val="0"/>
            <w:vAlign w:val="center"/>
          </w:tcPr>
          <w:p w14:paraId="3E8BD7A5">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350A67CD">
            <w:pPr>
              <w:ind w:firstLine="0" w:firstLineChars="0"/>
              <w:jc w:val="center"/>
              <w:rPr>
                <w:rFonts w:hint="eastAsia"/>
                <w:sz w:val="18"/>
                <w:szCs w:val="18"/>
                <w:lang w:val="en-US" w:eastAsia="zh-CN"/>
              </w:rPr>
            </w:pPr>
            <w:r>
              <w:rPr>
                <w:rFonts w:hint="eastAsia"/>
                <w:sz w:val="18"/>
                <w:szCs w:val="18"/>
                <w:lang w:val="en-US" w:eastAsia="zh-CN"/>
              </w:rPr>
              <w:t>0.525</w:t>
            </w:r>
          </w:p>
        </w:tc>
        <w:tc>
          <w:tcPr>
            <w:tcW w:w="1807" w:type="dxa"/>
            <w:vMerge w:val="continue"/>
            <w:noWrap w:val="0"/>
            <w:vAlign w:val="center"/>
          </w:tcPr>
          <w:p w14:paraId="5F7D9C7D">
            <w:pPr>
              <w:ind w:firstLine="0" w:firstLineChars="0"/>
              <w:jc w:val="center"/>
              <w:rPr>
                <w:rFonts w:hint="eastAsia"/>
                <w:sz w:val="18"/>
                <w:szCs w:val="18"/>
                <w:lang w:val="en-US" w:eastAsia="zh-CN"/>
              </w:rPr>
            </w:pPr>
          </w:p>
        </w:tc>
        <w:tc>
          <w:tcPr>
            <w:tcW w:w="1905" w:type="dxa"/>
            <w:noWrap w:val="0"/>
            <w:vAlign w:val="center"/>
          </w:tcPr>
          <w:p w14:paraId="4659E20F">
            <w:pPr>
              <w:ind w:firstLine="0" w:firstLineChars="0"/>
              <w:jc w:val="center"/>
              <w:rPr>
                <w:rFonts w:hint="eastAsia"/>
                <w:sz w:val="18"/>
                <w:szCs w:val="18"/>
                <w:lang w:val="en-US" w:eastAsia="zh-CN"/>
              </w:rPr>
            </w:pPr>
            <w:r>
              <w:rPr>
                <w:rFonts w:hint="eastAsia"/>
                <w:sz w:val="18"/>
                <w:szCs w:val="18"/>
                <w:lang w:val="en-US" w:eastAsia="zh-CN"/>
              </w:rPr>
              <w:t>0.872</w:t>
            </w:r>
          </w:p>
        </w:tc>
        <w:tc>
          <w:tcPr>
            <w:tcW w:w="1875" w:type="dxa"/>
            <w:noWrap w:val="0"/>
            <w:vAlign w:val="center"/>
          </w:tcPr>
          <w:p w14:paraId="44472790">
            <w:pPr>
              <w:ind w:firstLine="0" w:firstLineChars="0"/>
              <w:jc w:val="center"/>
              <w:rPr>
                <w:rFonts w:hint="eastAsia"/>
                <w:sz w:val="18"/>
                <w:szCs w:val="18"/>
                <w:lang w:val="en-US" w:eastAsia="zh-CN"/>
              </w:rPr>
            </w:pPr>
            <w:r>
              <w:rPr>
                <w:rFonts w:hint="eastAsia"/>
                <w:sz w:val="18"/>
                <w:szCs w:val="18"/>
                <w:lang w:val="en-US" w:eastAsia="zh-CN"/>
              </w:rPr>
              <w:t>99.7</w:t>
            </w:r>
          </w:p>
        </w:tc>
      </w:tr>
      <w:tr w14:paraId="28B8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2E0C8343">
            <w:pPr>
              <w:ind w:firstLine="660" w:firstLineChars="367"/>
              <w:jc w:val="center"/>
              <w:rPr>
                <w:rFonts w:hint="eastAsia"/>
                <w:sz w:val="18"/>
                <w:szCs w:val="18"/>
                <w:lang w:val="en-US" w:eastAsia="zh-CN"/>
              </w:rPr>
            </w:pPr>
            <w:r>
              <w:rPr>
                <w:rFonts w:hint="eastAsia"/>
                <w:sz w:val="18"/>
                <w:szCs w:val="18"/>
                <w:lang w:val="en-US" w:eastAsia="zh-CN"/>
              </w:rPr>
              <w:t>4#</w:t>
            </w:r>
          </w:p>
        </w:tc>
        <w:tc>
          <w:tcPr>
            <w:tcW w:w="1420" w:type="dxa"/>
            <w:noWrap w:val="0"/>
            <w:vAlign w:val="center"/>
          </w:tcPr>
          <w:p w14:paraId="393364FC">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7DE67E35">
            <w:pPr>
              <w:ind w:firstLine="0" w:firstLineChars="0"/>
              <w:jc w:val="center"/>
              <w:rPr>
                <w:rFonts w:hint="eastAsia"/>
                <w:sz w:val="18"/>
                <w:szCs w:val="18"/>
                <w:lang w:val="en-US" w:eastAsia="zh-CN"/>
              </w:rPr>
            </w:pPr>
            <w:r>
              <w:rPr>
                <w:rFonts w:hint="eastAsia"/>
                <w:sz w:val="18"/>
                <w:szCs w:val="18"/>
                <w:lang w:val="en-US" w:eastAsia="zh-CN"/>
              </w:rPr>
              <w:t>0.35</w:t>
            </w:r>
          </w:p>
        </w:tc>
        <w:tc>
          <w:tcPr>
            <w:tcW w:w="1807" w:type="dxa"/>
            <w:vMerge w:val="restart"/>
            <w:noWrap w:val="0"/>
            <w:vAlign w:val="center"/>
          </w:tcPr>
          <w:p w14:paraId="7D084603">
            <w:pPr>
              <w:ind w:firstLine="0" w:firstLineChars="0"/>
              <w:jc w:val="center"/>
              <w:rPr>
                <w:rFonts w:hint="eastAsia"/>
                <w:sz w:val="18"/>
                <w:szCs w:val="18"/>
                <w:lang w:val="en-US" w:eastAsia="zh-CN"/>
              </w:rPr>
            </w:pPr>
            <w:r>
              <w:rPr>
                <w:rFonts w:hint="eastAsia"/>
                <w:sz w:val="18"/>
                <w:szCs w:val="18"/>
                <w:lang w:val="en-US" w:eastAsia="zh-CN"/>
              </w:rPr>
              <w:t>0.70</w:t>
            </w:r>
          </w:p>
        </w:tc>
        <w:tc>
          <w:tcPr>
            <w:tcW w:w="1905" w:type="dxa"/>
            <w:noWrap w:val="0"/>
            <w:vAlign w:val="center"/>
          </w:tcPr>
          <w:p w14:paraId="73A87477">
            <w:pPr>
              <w:ind w:firstLine="0" w:firstLineChars="0"/>
              <w:jc w:val="center"/>
              <w:rPr>
                <w:rFonts w:hint="eastAsia"/>
                <w:sz w:val="18"/>
                <w:szCs w:val="18"/>
                <w:lang w:val="en-US" w:eastAsia="zh-CN"/>
              </w:rPr>
            </w:pPr>
            <w:r>
              <w:rPr>
                <w:rFonts w:hint="eastAsia"/>
                <w:sz w:val="18"/>
                <w:szCs w:val="18"/>
                <w:lang w:val="en-US" w:eastAsia="zh-CN"/>
              </w:rPr>
              <w:t>0.103</w:t>
            </w:r>
          </w:p>
        </w:tc>
        <w:tc>
          <w:tcPr>
            <w:tcW w:w="1875" w:type="dxa"/>
            <w:noWrap w:val="0"/>
            <w:vAlign w:val="center"/>
          </w:tcPr>
          <w:p w14:paraId="4B89EFB4">
            <w:pPr>
              <w:ind w:firstLine="0" w:firstLineChars="0"/>
              <w:jc w:val="center"/>
              <w:rPr>
                <w:rFonts w:hint="eastAsia"/>
                <w:sz w:val="18"/>
                <w:szCs w:val="18"/>
                <w:lang w:val="en-US" w:eastAsia="zh-CN"/>
              </w:rPr>
            </w:pPr>
            <w:r>
              <w:rPr>
                <w:rFonts w:hint="eastAsia"/>
                <w:sz w:val="18"/>
                <w:szCs w:val="18"/>
                <w:lang w:val="en-US" w:eastAsia="zh-CN"/>
              </w:rPr>
              <w:t>98.1</w:t>
            </w:r>
          </w:p>
        </w:tc>
      </w:tr>
      <w:tr w14:paraId="0B03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1D4D015">
            <w:pPr>
              <w:ind w:firstLine="660" w:firstLineChars="367"/>
              <w:jc w:val="center"/>
              <w:rPr>
                <w:rFonts w:hint="eastAsia"/>
                <w:sz w:val="18"/>
                <w:szCs w:val="18"/>
                <w:lang w:val="en-US" w:eastAsia="zh-CN"/>
              </w:rPr>
            </w:pPr>
          </w:p>
        </w:tc>
        <w:tc>
          <w:tcPr>
            <w:tcW w:w="1420" w:type="dxa"/>
            <w:noWrap w:val="0"/>
            <w:vAlign w:val="center"/>
          </w:tcPr>
          <w:p w14:paraId="05608BE5">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6348B358">
            <w:pPr>
              <w:ind w:firstLine="0" w:firstLineChars="0"/>
              <w:jc w:val="center"/>
              <w:rPr>
                <w:rFonts w:hint="eastAsia"/>
                <w:sz w:val="18"/>
                <w:szCs w:val="18"/>
                <w:lang w:val="en-US" w:eastAsia="zh-CN"/>
              </w:rPr>
            </w:pPr>
            <w:r>
              <w:rPr>
                <w:rFonts w:hint="eastAsia"/>
                <w:sz w:val="18"/>
                <w:szCs w:val="18"/>
                <w:lang w:val="en-US" w:eastAsia="zh-CN"/>
              </w:rPr>
              <w:t>0.35</w:t>
            </w:r>
          </w:p>
        </w:tc>
        <w:tc>
          <w:tcPr>
            <w:tcW w:w="1807" w:type="dxa"/>
            <w:vMerge w:val="continue"/>
            <w:noWrap w:val="0"/>
            <w:vAlign w:val="center"/>
          </w:tcPr>
          <w:p w14:paraId="41275DEE">
            <w:pPr>
              <w:ind w:firstLine="0" w:firstLineChars="0"/>
              <w:jc w:val="center"/>
              <w:rPr>
                <w:rFonts w:hint="eastAsia"/>
                <w:sz w:val="18"/>
                <w:szCs w:val="18"/>
                <w:lang w:val="en-US" w:eastAsia="zh-CN"/>
              </w:rPr>
            </w:pPr>
          </w:p>
        </w:tc>
        <w:tc>
          <w:tcPr>
            <w:tcW w:w="1905" w:type="dxa"/>
            <w:noWrap w:val="0"/>
            <w:vAlign w:val="center"/>
          </w:tcPr>
          <w:p w14:paraId="1B248B98">
            <w:pPr>
              <w:ind w:firstLine="0" w:firstLineChars="0"/>
              <w:jc w:val="center"/>
              <w:rPr>
                <w:rFonts w:hint="eastAsia"/>
                <w:sz w:val="18"/>
                <w:szCs w:val="18"/>
                <w:lang w:val="en-US" w:eastAsia="zh-CN"/>
              </w:rPr>
            </w:pPr>
            <w:r>
              <w:rPr>
                <w:rFonts w:hint="eastAsia"/>
                <w:sz w:val="18"/>
                <w:szCs w:val="18"/>
                <w:lang w:val="en-US" w:eastAsia="zh-CN"/>
              </w:rPr>
              <w:t>0.106</w:t>
            </w:r>
          </w:p>
        </w:tc>
        <w:tc>
          <w:tcPr>
            <w:tcW w:w="1875" w:type="dxa"/>
            <w:noWrap w:val="0"/>
            <w:vAlign w:val="center"/>
          </w:tcPr>
          <w:p w14:paraId="6742FE0C">
            <w:pPr>
              <w:ind w:firstLine="0" w:firstLineChars="0"/>
              <w:jc w:val="center"/>
              <w:rPr>
                <w:rFonts w:hint="eastAsia"/>
                <w:sz w:val="18"/>
                <w:szCs w:val="18"/>
                <w:lang w:val="en-US" w:eastAsia="zh-CN"/>
              </w:rPr>
            </w:pPr>
            <w:r>
              <w:rPr>
                <w:rFonts w:hint="eastAsia"/>
                <w:sz w:val="18"/>
                <w:szCs w:val="18"/>
                <w:lang w:val="en-US" w:eastAsia="zh-CN"/>
              </w:rPr>
              <w:t>101</w:t>
            </w:r>
          </w:p>
        </w:tc>
      </w:tr>
      <w:tr w14:paraId="4B4C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0C5E0957">
            <w:pPr>
              <w:ind w:firstLine="660" w:firstLineChars="367"/>
              <w:jc w:val="center"/>
              <w:rPr>
                <w:rFonts w:hint="eastAsia"/>
                <w:sz w:val="18"/>
                <w:szCs w:val="18"/>
                <w:lang w:val="en-US" w:eastAsia="zh-CN"/>
              </w:rPr>
            </w:pPr>
          </w:p>
        </w:tc>
        <w:tc>
          <w:tcPr>
            <w:tcW w:w="1420" w:type="dxa"/>
            <w:noWrap w:val="0"/>
            <w:vAlign w:val="center"/>
          </w:tcPr>
          <w:p w14:paraId="45DFF4D7">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35F2D964">
            <w:pPr>
              <w:ind w:firstLine="0" w:firstLineChars="0"/>
              <w:jc w:val="center"/>
              <w:rPr>
                <w:rFonts w:hint="eastAsia"/>
                <w:sz w:val="18"/>
                <w:szCs w:val="18"/>
                <w:lang w:val="en-US" w:eastAsia="zh-CN"/>
              </w:rPr>
            </w:pPr>
            <w:r>
              <w:rPr>
                <w:rFonts w:hint="eastAsia"/>
                <w:sz w:val="18"/>
                <w:szCs w:val="18"/>
                <w:lang w:val="en-US" w:eastAsia="zh-CN"/>
              </w:rPr>
              <w:t>0.35</w:t>
            </w:r>
          </w:p>
        </w:tc>
        <w:tc>
          <w:tcPr>
            <w:tcW w:w="1807" w:type="dxa"/>
            <w:vMerge w:val="continue"/>
            <w:noWrap w:val="0"/>
            <w:vAlign w:val="center"/>
          </w:tcPr>
          <w:p w14:paraId="31D82939">
            <w:pPr>
              <w:ind w:firstLine="0" w:firstLineChars="0"/>
              <w:jc w:val="center"/>
              <w:rPr>
                <w:rFonts w:hint="eastAsia"/>
                <w:sz w:val="18"/>
                <w:szCs w:val="18"/>
                <w:lang w:val="en-US" w:eastAsia="zh-CN"/>
              </w:rPr>
            </w:pPr>
          </w:p>
        </w:tc>
        <w:tc>
          <w:tcPr>
            <w:tcW w:w="1905" w:type="dxa"/>
            <w:noWrap w:val="0"/>
            <w:vAlign w:val="center"/>
          </w:tcPr>
          <w:p w14:paraId="541DA1B1">
            <w:pPr>
              <w:ind w:firstLine="0" w:firstLineChars="0"/>
              <w:jc w:val="center"/>
              <w:rPr>
                <w:rFonts w:hint="eastAsia"/>
                <w:sz w:val="18"/>
                <w:szCs w:val="18"/>
                <w:lang w:val="en-US" w:eastAsia="zh-CN"/>
              </w:rPr>
            </w:pPr>
            <w:r>
              <w:rPr>
                <w:rFonts w:hint="eastAsia"/>
                <w:sz w:val="18"/>
                <w:szCs w:val="18"/>
                <w:lang w:val="en-US" w:eastAsia="zh-CN"/>
              </w:rPr>
              <w:t>0.102</w:t>
            </w:r>
          </w:p>
        </w:tc>
        <w:tc>
          <w:tcPr>
            <w:tcW w:w="1875" w:type="dxa"/>
            <w:noWrap w:val="0"/>
            <w:vAlign w:val="center"/>
          </w:tcPr>
          <w:p w14:paraId="66565181">
            <w:pPr>
              <w:ind w:firstLine="0" w:firstLineChars="0"/>
              <w:jc w:val="center"/>
              <w:rPr>
                <w:rFonts w:hint="eastAsia"/>
                <w:sz w:val="18"/>
                <w:szCs w:val="18"/>
                <w:lang w:val="en-US" w:eastAsia="zh-CN"/>
              </w:rPr>
            </w:pPr>
            <w:r>
              <w:rPr>
                <w:rFonts w:hint="eastAsia"/>
                <w:sz w:val="18"/>
                <w:szCs w:val="18"/>
                <w:lang w:val="en-US" w:eastAsia="zh-CN"/>
              </w:rPr>
              <w:t>97.1</w:t>
            </w:r>
          </w:p>
        </w:tc>
      </w:tr>
      <w:tr w14:paraId="3B75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AC13D18">
            <w:pPr>
              <w:ind w:firstLine="660" w:firstLineChars="367"/>
              <w:jc w:val="center"/>
              <w:rPr>
                <w:rFonts w:hint="eastAsia"/>
                <w:sz w:val="18"/>
                <w:szCs w:val="18"/>
                <w:lang w:val="en-US" w:eastAsia="zh-CN"/>
              </w:rPr>
            </w:pPr>
          </w:p>
        </w:tc>
        <w:tc>
          <w:tcPr>
            <w:tcW w:w="1420" w:type="dxa"/>
            <w:noWrap w:val="0"/>
            <w:vAlign w:val="center"/>
          </w:tcPr>
          <w:p w14:paraId="6D04E59E">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62AF0507">
            <w:pPr>
              <w:ind w:firstLine="0" w:firstLineChars="0"/>
              <w:jc w:val="center"/>
              <w:rPr>
                <w:rFonts w:hint="eastAsia"/>
                <w:sz w:val="18"/>
                <w:szCs w:val="18"/>
                <w:lang w:val="en-US" w:eastAsia="zh-CN"/>
              </w:rPr>
            </w:pPr>
            <w:r>
              <w:rPr>
                <w:rFonts w:hint="eastAsia"/>
                <w:sz w:val="18"/>
                <w:szCs w:val="18"/>
                <w:lang w:val="en-US" w:eastAsia="zh-CN"/>
              </w:rPr>
              <w:t>0.70</w:t>
            </w:r>
          </w:p>
        </w:tc>
        <w:tc>
          <w:tcPr>
            <w:tcW w:w="1807" w:type="dxa"/>
            <w:vMerge w:val="restart"/>
            <w:noWrap w:val="0"/>
            <w:vAlign w:val="center"/>
          </w:tcPr>
          <w:p w14:paraId="144A2837">
            <w:pPr>
              <w:ind w:firstLine="0" w:firstLineChars="0"/>
              <w:jc w:val="center"/>
              <w:rPr>
                <w:rFonts w:hint="eastAsia"/>
                <w:sz w:val="18"/>
                <w:szCs w:val="18"/>
                <w:lang w:val="en-US" w:eastAsia="zh-CN"/>
              </w:rPr>
            </w:pPr>
            <w:r>
              <w:rPr>
                <w:rFonts w:hint="eastAsia"/>
                <w:sz w:val="18"/>
                <w:szCs w:val="18"/>
                <w:lang w:val="en-US" w:eastAsia="zh-CN"/>
              </w:rPr>
              <w:t>0.70</w:t>
            </w:r>
          </w:p>
        </w:tc>
        <w:tc>
          <w:tcPr>
            <w:tcW w:w="1905" w:type="dxa"/>
            <w:noWrap w:val="0"/>
            <w:vAlign w:val="center"/>
          </w:tcPr>
          <w:p w14:paraId="0263EC35">
            <w:pPr>
              <w:ind w:firstLine="0" w:firstLineChars="0"/>
              <w:jc w:val="center"/>
              <w:rPr>
                <w:rFonts w:hint="eastAsia"/>
                <w:sz w:val="18"/>
                <w:szCs w:val="18"/>
                <w:lang w:val="en-US" w:eastAsia="zh-CN"/>
              </w:rPr>
            </w:pPr>
            <w:r>
              <w:rPr>
                <w:rFonts w:hint="eastAsia"/>
                <w:sz w:val="18"/>
                <w:szCs w:val="18"/>
                <w:lang w:val="en-US" w:eastAsia="zh-CN"/>
              </w:rPr>
              <w:t>0.138</w:t>
            </w:r>
          </w:p>
        </w:tc>
        <w:tc>
          <w:tcPr>
            <w:tcW w:w="1875" w:type="dxa"/>
            <w:noWrap w:val="0"/>
            <w:vAlign w:val="center"/>
          </w:tcPr>
          <w:p w14:paraId="48156AF8">
            <w:pPr>
              <w:ind w:firstLine="0" w:firstLineChars="0"/>
              <w:jc w:val="center"/>
              <w:rPr>
                <w:rFonts w:hint="eastAsia"/>
                <w:sz w:val="18"/>
                <w:szCs w:val="18"/>
                <w:lang w:val="en-US" w:eastAsia="zh-CN"/>
              </w:rPr>
            </w:pPr>
            <w:r>
              <w:rPr>
                <w:rFonts w:hint="eastAsia"/>
                <w:sz w:val="18"/>
                <w:szCs w:val="18"/>
                <w:lang w:val="en-US" w:eastAsia="zh-CN"/>
              </w:rPr>
              <w:t>98.6</w:t>
            </w:r>
          </w:p>
        </w:tc>
      </w:tr>
      <w:tr w14:paraId="56A2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00087982">
            <w:pPr>
              <w:ind w:firstLine="660" w:firstLineChars="367"/>
              <w:jc w:val="center"/>
              <w:rPr>
                <w:rFonts w:hint="eastAsia"/>
                <w:sz w:val="18"/>
                <w:szCs w:val="18"/>
                <w:lang w:val="en-US" w:eastAsia="zh-CN"/>
              </w:rPr>
            </w:pPr>
          </w:p>
        </w:tc>
        <w:tc>
          <w:tcPr>
            <w:tcW w:w="1420" w:type="dxa"/>
            <w:noWrap w:val="0"/>
            <w:vAlign w:val="center"/>
          </w:tcPr>
          <w:p w14:paraId="2F8B792B">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25F49851">
            <w:pPr>
              <w:ind w:firstLine="0" w:firstLineChars="0"/>
              <w:jc w:val="center"/>
              <w:rPr>
                <w:rFonts w:hint="eastAsia"/>
                <w:sz w:val="18"/>
                <w:szCs w:val="18"/>
                <w:lang w:val="en-US" w:eastAsia="zh-CN"/>
              </w:rPr>
            </w:pPr>
            <w:r>
              <w:rPr>
                <w:rFonts w:hint="eastAsia"/>
                <w:sz w:val="18"/>
                <w:szCs w:val="18"/>
                <w:lang w:val="en-US" w:eastAsia="zh-CN"/>
              </w:rPr>
              <w:t>0.70</w:t>
            </w:r>
          </w:p>
        </w:tc>
        <w:tc>
          <w:tcPr>
            <w:tcW w:w="1807" w:type="dxa"/>
            <w:vMerge w:val="continue"/>
            <w:noWrap w:val="0"/>
            <w:vAlign w:val="center"/>
          </w:tcPr>
          <w:p w14:paraId="54C35ADC">
            <w:pPr>
              <w:ind w:firstLine="0" w:firstLineChars="0"/>
              <w:jc w:val="center"/>
              <w:rPr>
                <w:rFonts w:hint="eastAsia"/>
                <w:sz w:val="18"/>
                <w:szCs w:val="18"/>
                <w:lang w:val="en-US" w:eastAsia="zh-CN"/>
              </w:rPr>
            </w:pPr>
          </w:p>
        </w:tc>
        <w:tc>
          <w:tcPr>
            <w:tcW w:w="1905" w:type="dxa"/>
            <w:noWrap w:val="0"/>
            <w:vAlign w:val="center"/>
          </w:tcPr>
          <w:p w14:paraId="6743061D">
            <w:pPr>
              <w:ind w:firstLine="0" w:firstLineChars="0"/>
              <w:jc w:val="center"/>
              <w:rPr>
                <w:rFonts w:hint="eastAsia"/>
                <w:sz w:val="18"/>
                <w:szCs w:val="18"/>
                <w:lang w:val="en-US" w:eastAsia="zh-CN"/>
              </w:rPr>
            </w:pPr>
            <w:r>
              <w:rPr>
                <w:rFonts w:hint="eastAsia"/>
                <w:sz w:val="18"/>
                <w:szCs w:val="18"/>
                <w:lang w:val="en-US" w:eastAsia="zh-CN"/>
              </w:rPr>
              <w:t>0.136</w:t>
            </w:r>
          </w:p>
        </w:tc>
        <w:tc>
          <w:tcPr>
            <w:tcW w:w="1875" w:type="dxa"/>
            <w:noWrap w:val="0"/>
            <w:vAlign w:val="center"/>
          </w:tcPr>
          <w:p w14:paraId="3EFB8564">
            <w:pPr>
              <w:ind w:firstLine="0" w:firstLineChars="0"/>
              <w:jc w:val="center"/>
              <w:rPr>
                <w:rFonts w:hint="eastAsia"/>
                <w:sz w:val="18"/>
                <w:szCs w:val="18"/>
                <w:lang w:val="en-US" w:eastAsia="zh-CN"/>
              </w:rPr>
            </w:pPr>
            <w:r>
              <w:rPr>
                <w:rFonts w:hint="eastAsia"/>
                <w:sz w:val="18"/>
                <w:szCs w:val="18"/>
                <w:lang w:val="en-US" w:eastAsia="zh-CN"/>
              </w:rPr>
              <w:t>97.1</w:t>
            </w:r>
          </w:p>
        </w:tc>
      </w:tr>
      <w:tr w14:paraId="69CF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6DC3FDF3">
            <w:pPr>
              <w:ind w:firstLine="660" w:firstLineChars="367"/>
              <w:jc w:val="center"/>
              <w:rPr>
                <w:rFonts w:hint="eastAsia"/>
                <w:sz w:val="18"/>
                <w:szCs w:val="18"/>
                <w:lang w:val="en-US" w:eastAsia="zh-CN"/>
              </w:rPr>
            </w:pPr>
          </w:p>
        </w:tc>
        <w:tc>
          <w:tcPr>
            <w:tcW w:w="1420" w:type="dxa"/>
            <w:noWrap w:val="0"/>
            <w:vAlign w:val="center"/>
          </w:tcPr>
          <w:p w14:paraId="4F4B1080">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6CD2A62C">
            <w:pPr>
              <w:ind w:firstLine="0" w:firstLineChars="0"/>
              <w:jc w:val="center"/>
              <w:rPr>
                <w:rFonts w:hint="eastAsia"/>
                <w:sz w:val="18"/>
                <w:szCs w:val="18"/>
                <w:lang w:val="en-US" w:eastAsia="zh-CN"/>
              </w:rPr>
            </w:pPr>
            <w:r>
              <w:rPr>
                <w:rFonts w:hint="eastAsia"/>
                <w:sz w:val="18"/>
                <w:szCs w:val="18"/>
                <w:lang w:val="en-US" w:eastAsia="zh-CN"/>
              </w:rPr>
              <w:t>0.70</w:t>
            </w:r>
          </w:p>
        </w:tc>
        <w:tc>
          <w:tcPr>
            <w:tcW w:w="1807" w:type="dxa"/>
            <w:vMerge w:val="continue"/>
            <w:noWrap w:val="0"/>
            <w:vAlign w:val="center"/>
          </w:tcPr>
          <w:p w14:paraId="7C220A33">
            <w:pPr>
              <w:ind w:firstLine="0" w:firstLineChars="0"/>
              <w:jc w:val="center"/>
              <w:rPr>
                <w:rFonts w:hint="eastAsia"/>
                <w:sz w:val="18"/>
                <w:szCs w:val="18"/>
                <w:lang w:val="en-US" w:eastAsia="zh-CN"/>
              </w:rPr>
            </w:pPr>
          </w:p>
        </w:tc>
        <w:tc>
          <w:tcPr>
            <w:tcW w:w="1905" w:type="dxa"/>
            <w:noWrap w:val="0"/>
            <w:vAlign w:val="center"/>
          </w:tcPr>
          <w:p w14:paraId="1D04AD61">
            <w:pPr>
              <w:ind w:firstLine="0" w:firstLineChars="0"/>
              <w:jc w:val="center"/>
              <w:rPr>
                <w:rFonts w:hint="eastAsia"/>
                <w:sz w:val="18"/>
                <w:szCs w:val="18"/>
                <w:lang w:val="en-US" w:eastAsia="zh-CN"/>
              </w:rPr>
            </w:pPr>
            <w:r>
              <w:rPr>
                <w:rFonts w:hint="eastAsia"/>
                <w:sz w:val="18"/>
                <w:szCs w:val="18"/>
                <w:lang w:val="en-US" w:eastAsia="zh-CN"/>
              </w:rPr>
              <w:t>0.141</w:t>
            </w:r>
          </w:p>
        </w:tc>
        <w:tc>
          <w:tcPr>
            <w:tcW w:w="1875" w:type="dxa"/>
            <w:noWrap w:val="0"/>
            <w:vAlign w:val="center"/>
          </w:tcPr>
          <w:p w14:paraId="2C0385EE">
            <w:pPr>
              <w:ind w:firstLine="0" w:firstLineChars="0"/>
              <w:jc w:val="center"/>
              <w:rPr>
                <w:rFonts w:hint="eastAsia"/>
                <w:sz w:val="18"/>
                <w:szCs w:val="18"/>
                <w:lang w:val="en-US" w:eastAsia="zh-CN"/>
              </w:rPr>
            </w:pPr>
            <w:r>
              <w:rPr>
                <w:rFonts w:hint="eastAsia"/>
                <w:sz w:val="18"/>
                <w:szCs w:val="18"/>
                <w:lang w:val="en-US" w:eastAsia="zh-CN"/>
              </w:rPr>
              <w:t>100.7</w:t>
            </w:r>
          </w:p>
        </w:tc>
      </w:tr>
      <w:tr w14:paraId="7C71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2AFE10F">
            <w:pPr>
              <w:ind w:firstLine="660" w:firstLineChars="367"/>
              <w:jc w:val="center"/>
              <w:rPr>
                <w:rFonts w:hint="eastAsia"/>
                <w:sz w:val="18"/>
                <w:szCs w:val="18"/>
                <w:lang w:val="en-US" w:eastAsia="zh-CN"/>
              </w:rPr>
            </w:pPr>
          </w:p>
        </w:tc>
        <w:tc>
          <w:tcPr>
            <w:tcW w:w="1420" w:type="dxa"/>
            <w:noWrap w:val="0"/>
            <w:vAlign w:val="center"/>
          </w:tcPr>
          <w:p w14:paraId="48F54ECC">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26389641">
            <w:pPr>
              <w:ind w:firstLine="0" w:firstLineChars="0"/>
              <w:jc w:val="center"/>
              <w:rPr>
                <w:rFonts w:hint="eastAsia"/>
                <w:sz w:val="18"/>
                <w:szCs w:val="18"/>
                <w:lang w:val="en-US" w:eastAsia="zh-CN"/>
              </w:rPr>
            </w:pPr>
            <w:r>
              <w:rPr>
                <w:rFonts w:hint="eastAsia"/>
                <w:sz w:val="18"/>
                <w:szCs w:val="18"/>
                <w:lang w:val="en-US" w:eastAsia="zh-CN"/>
              </w:rPr>
              <w:t>1.05</w:t>
            </w:r>
          </w:p>
        </w:tc>
        <w:tc>
          <w:tcPr>
            <w:tcW w:w="1807" w:type="dxa"/>
            <w:vMerge w:val="restart"/>
            <w:noWrap w:val="0"/>
            <w:vAlign w:val="center"/>
          </w:tcPr>
          <w:p w14:paraId="5602D3FC">
            <w:pPr>
              <w:ind w:firstLine="0" w:firstLineChars="0"/>
              <w:jc w:val="center"/>
              <w:rPr>
                <w:rFonts w:hint="eastAsia"/>
                <w:sz w:val="18"/>
                <w:szCs w:val="18"/>
                <w:lang w:val="en-US" w:eastAsia="zh-CN"/>
              </w:rPr>
            </w:pPr>
            <w:r>
              <w:rPr>
                <w:rFonts w:hint="eastAsia"/>
                <w:sz w:val="18"/>
                <w:szCs w:val="18"/>
                <w:lang w:val="en-US" w:eastAsia="zh-CN"/>
              </w:rPr>
              <w:t>0.70</w:t>
            </w:r>
          </w:p>
        </w:tc>
        <w:tc>
          <w:tcPr>
            <w:tcW w:w="1905" w:type="dxa"/>
            <w:noWrap w:val="0"/>
            <w:vAlign w:val="center"/>
          </w:tcPr>
          <w:p w14:paraId="24455642">
            <w:pPr>
              <w:ind w:firstLine="0" w:firstLineChars="0"/>
              <w:jc w:val="center"/>
              <w:rPr>
                <w:rFonts w:hint="eastAsia"/>
                <w:sz w:val="18"/>
                <w:szCs w:val="18"/>
                <w:lang w:val="en-US" w:eastAsia="zh-CN"/>
              </w:rPr>
            </w:pPr>
            <w:r>
              <w:rPr>
                <w:rFonts w:hint="eastAsia"/>
                <w:sz w:val="18"/>
                <w:szCs w:val="18"/>
                <w:lang w:val="en-US" w:eastAsia="zh-CN"/>
              </w:rPr>
              <w:t>0.170</w:t>
            </w:r>
          </w:p>
        </w:tc>
        <w:tc>
          <w:tcPr>
            <w:tcW w:w="1875" w:type="dxa"/>
            <w:noWrap w:val="0"/>
            <w:vAlign w:val="center"/>
          </w:tcPr>
          <w:p w14:paraId="751BD100">
            <w:pPr>
              <w:ind w:firstLine="0" w:firstLineChars="0"/>
              <w:jc w:val="center"/>
              <w:rPr>
                <w:rFonts w:hint="eastAsia"/>
                <w:sz w:val="18"/>
                <w:szCs w:val="18"/>
                <w:lang w:val="en-US" w:eastAsia="zh-CN"/>
              </w:rPr>
            </w:pPr>
            <w:r>
              <w:rPr>
                <w:rFonts w:hint="eastAsia"/>
                <w:sz w:val="18"/>
                <w:szCs w:val="18"/>
                <w:lang w:val="en-US" w:eastAsia="zh-CN"/>
              </w:rPr>
              <w:t>97.1</w:t>
            </w:r>
          </w:p>
        </w:tc>
      </w:tr>
      <w:tr w14:paraId="1AF3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40C9961">
            <w:pPr>
              <w:ind w:firstLine="660" w:firstLineChars="367"/>
              <w:jc w:val="center"/>
              <w:rPr>
                <w:rFonts w:hint="eastAsia"/>
                <w:sz w:val="18"/>
                <w:szCs w:val="18"/>
                <w:lang w:val="en-US" w:eastAsia="zh-CN"/>
              </w:rPr>
            </w:pPr>
          </w:p>
        </w:tc>
        <w:tc>
          <w:tcPr>
            <w:tcW w:w="1420" w:type="dxa"/>
            <w:noWrap w:val="0"/>
            <w:vAlign w:val="center"/>
          </w:tcPr>
          <w:p w14:paraId="26781401">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08C0827B">
            <w:pPr>
              <w:ind w:firstLine="0" w:firstLineChars="0"/>
              <w:jc w:val="center"/>
              <w:rPr>
                <w:rFonts w:hint="eastAsia"/>
                <w:sz w:val="18"/>
                <w:szCs w:val="18"/>
                <w:lang w:val="en-US" w:eastAsia="zh-CN"/>
              </w:rPr>
            </w:pPr>
            <w:r>
              <w:rPr>
                <w:rFonts w:hint="eastAsia"/>
                <w:sz w:val="18"/>
                <w:szCs w:val="18"/>
                <w:lang w:val="en-US" w:eastAsia="zh-CN"/>
              </w:rPr>
              <w:t>1.05</w:t>
            </w:r>
          </w:p>
        </w:tc>
        <w:tc>
          <w:tcPr>
            <w:tcW w:w="1807" w:type="dxa"/>
            <w:vMerge w:val="continue"/>
            <w:noWrap w:val="0"/>
            <w:vAlign w:val="center"/>
          </w:tcPr>
          <w:p w14:paraId="4E769246">
            <w:pPr>
              <w:ind w:firstLine="0" w:firstLineChars="0"/>
              <w:jc w:val="center"/>
              <w:rPr>
                <w:rFonts w:hint="eastAsia"/>
                <w:sz w:val="18"/>
                <w:szCs w:val="18"/>
                <w:lang w:val="en-US" w:eastAsia="zh-CN"/>
              </w:rPr>
            </w:pPr>
          </w:p>
        </w:tc>
        <w:tc>
          <w:tcPr>
            <w:tcW w:w="1905" w:type="dxa"/>
            <w:noWrap w:val="0"/>
            <w:vAlign w:val="center"/>
          </w:tcPr>
          <w:p w14:paraId="480B77C7">
            <w:pPr>
              <w:ind w:firstLine="0" w:firstLineChars="0"/>
              <w:jc w:val="center"/>
              <w:rPr>
                <w:rFonts w:hint="eastAsia"/>
                <w:sz w:val="18"/>
                <w:szCs w:val="18"/>
                <w:lang w:val="en-US" w:eastAsia="zh-CN"/>
              </w:rPr>
            </w:pPr>
            <w:r>
              <w:rPr>
                <w:rFonts w:hint="eastAsia"/>
                <w:sz w:val="18"/>
                <w:szCs w:val="18"/>
                <w:lang w:val="en-US" w:eastAsia="zh-CN"/>
              </w:rPr>
              <w:t>0.172</w:t>
            </w:r>
          </w:p>
        </w:tc>
        <w:tc>
          <w:tcPr>
            <w:tcW w:w="1875" w:type="dxa"/>
            <w:noWrap w:val="0"/>
            <w:vAlign w:val="center"/>
          </w:tcPr>
          <w:p w14:paraId="37C91E33">
            <w:pPr>
              <w:ind w:firstLine="0" w:firstLineChars="0"/>
              <w:jc w:val="center"/>
              <w:rPr>
                <w:rFonts w:hint="eastAsia"/>
                <w:sz w:val="18"/>
                <w:szCs w:val="18"/>
                <w:lang w:val="en-US" w:eastAsia="zh-CN"/>
              </w:rPr>
            </w:pPr>
            <w:r>
              <w:rPr>
                <w:rFonts w:hint="eastAsia"/>
                <w:sz w:val="18"/>
                <w:szCs w:val="18"/>
                <w:lang w:val="en-US" w:eastAsia="zh-CN"/>
              </w:rPr>
              <w:t>98.3</w:t>
            </w:r>
          </w:p>
        </w:tc>
      </w:tr>
      <w:tr w14:paraId="5E1D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65E995D">
            <w:pPr>
              <w:ind w:firstLine="660" w:firstLineChars="367"/>
              <w:jc w:val="center"/>
              <w:rPr>
                <w:rFonts w:hint="eastAsia"/>
                <w:sz w:val="18"/>
                <w:szCs w:val="18"/>
                <w:lang w:val="en-US" w:eastAsia="zh-CN"/>
              </w:rPr>
            </w:pPr>
          </w:p>
        </w:tc>
        <w:tc>
          <w:tcPr>
            <w:tcW w:w="1420" w:type="dxa"/>
            <w:noWrap w:val="0"/>
            <w:vAlign w:val="center"/>
          </w:tcPr>
          <w:p w14:paraId="36DB3972">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7A4E98FA">
            <w:pPr>
              <w:ind w:firstLine="0" w:firstLineChars="0"/>
              <w:jc w:val="center"/>
              <w:rPr>
                <w:rFonts w:hint="eastAsia"/>
                <w:sz w:val="18"/>
                <w:szCs w:val="18"/>
                <w:lang w:val="en-US" w:eastAsia="zh-CN"/>
              </w:rPr>
            </w:pPr>
            <w:r>
              <w:rPr>
                <w:rFonts w:hint="eastAsia"/>
                <w:sz w:val="18"/>
                <w:szCs w:val="18"/>
                <w:lang w:val="en-US" w:eastAsia="zh-CN"/>
              </w:rPr>
              <w:t>1.05</w:t>
            </w:r>
          </w:p>
        </w:tc>
        <w:tc>
          <w:tcPr>
            <w:tcW w:w="1807" w:type="dxa"/>
            <w:vMerge w:val="continue"/>
            <w:noWrap w:val="0"/>
            <w:vAlign w:val="center"/>
          </w:tcPr>
          <w:p w14:paraId="6278D070">
            <w:pPr>
              <w:ind w:firstLine="0" w:firstLineChars="0"/>
              <w:jc w:val="center"/>
              <w:rPr>
                <w:rFonts w:hint="eastAsia"/>
                <w:sz w:val="18"/>
                <w:szCs w:val="18"/>
                <w:lang w:val="en-US" w:eastAsia="zh-CN"/>
              </w:rPr>
            </w:pPr>
          </w:p>
        </w:tc>
        <w:tc>
          <w:tcPr>
            <w:tcW w:w="1905" w:type="dxa"/>
            <w:noWrap w:val="0"/>
            <w:vAlign w:val="center"/>
          </w:tcPr>
          <w:p w14:paraId="77CBE454">
            <w:pPr>
              <w:ind w:firstLine="0" w:firstLineChars="0"/>
              <w:jc w:val="center"/>
              <w:rPr>
                <w:rFonts w:hint="eastAsia"/>
                <w:sz w:val="18"/>
                <w:szCs w:val="18"/>
                <w:lang w:val="en-US" w:eastAsia="zh-CN"/>
              </w:rPr>
            </w:pPr>
            <w:r>
              <w:rPr>
                <w:rFonts w:hint="eastAsia"/>
                <w:sz w:val="18"/>
                <w:szCs w:val="18"/>
                <w:lang w:val="en-US" w:eastAsia="zh-CN"/>
              </w:rPr>
              <w:t>0.176</w:t>
            </w:r>
          </w:p>
        </w:tc>
        <w:tc>
          <w:tcPr>
            <w:tcW w:w="1875" w:type="dxa"/>
            <w:noWrap w:val="0"/>
            <w:vAlign w:val="center"/>
          </w:tcPr>
          <w:p w14:paraId="56101026">
            <w:pPr>
              <w:ind w:firstLine="0" w:firstLineChars="0"/>
              <w:jc w:val="center"/>
              <w:rPr>
                <w:rFonts w:hint="eastAsia"/>
                <w:sz w:val="18"/>
                <w:szCs w:val="18"/>
                <w:lang w:val="en-US" w:eastAsia="zh-CN"/>
              </w:rPr>
            </w:pPr>
            <w:r>
              <w:rPr>
                <w:rFonts w:hint="eastAsia"/>
                <w:sz w:val="18"/>
                <w:szCs w:val="18"/>
                <w:lang w:val="en-US" w:eastAsia="zh-CN"/>
              </w:rPr>
              <w:t>100.6</w:t>
            </w:r>
          </w:p>
        </w:tc>
      </w:tr>
      <w:tr w14:paraId="2520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247CBD36">
            <w:pPr>
              <w:ind w:firstLine="660" w:firstLineChars="367"/>
              <w:jc w:val="center"/>
              <w:rPr>
                <w:rFonts w:hint="eastAsia"/>
                <w:sz w:val="18"/>
                <w:szCs w:val="18"/>
                <w:lang w:val="en-US" w:eastAsia="zh-CN"/>
              </w:rPr>
            </w:pPr>
            <w:r>
              <w:rPr>
                <w:rFonts w:hint="eastAsia"/>
                <w:sz w:val="18"/>
                <w:szCs w:val="18"/>
                <w:lang w:val="en-US" w:eastAsia="zh-CN"/>
              </w:rPr>
              <w:t>5#</w:t>
            </w:r>
          </w:p>
        </w:tc>
        <w:tc>
          <w:tcPr>
            <w:tcW w:w="1420" w:type="dxa"/>
            <w:noWrap w:val="0"/>
            <w:vAlign w:val="center"/>
          </w:tcPr>
          <w:p w14:paraId="18996C1B">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4FA1B12F">
            <w:pPr>
              <w:ind w:firstLine="0" w:firstLineChars="0"/>
              <w:jc w:val="center"/>
              <w:rPr>
                <w:rFonts w:hint="eastAsia"/>
                <w:sz w:val="18"/>
                <w:szCs w:val="18"/>
                <w:lang w:val="en-US" w:eastAsia="zh-CN"/>
              </w:rPr>
            </w:pPr>
            <w:r>
              <w:rPr>
                <w:rFonts w:hint="eastAsia"/>
                <w:sz w:val="18"/>
                <w:szCs w:val="18"/>
                <w:lang w:val="en-US" w:eastAsia="zh-CN"/>
              </w:rPr>
              <w:t>0.535</w:t>
            </w:r>
          </w:p>
        </w:tc>
        <w:tc>
          <w:tcPr>
            <w:tcW w:w="1807" w:type="dxa"/>
            <w:vMerge w:val="restart"/>
            <w:noWrap w:val="0"/>
            <w:vAlign w:val="center"/>
          </w:tcPr>
          <w:p w14:paraId="54ED40A6">
            <w:pPr>
              <w:ind w:firstLine="0" w:firstLineChars="0"/>
              <w:jc w:val="center"/>
              <w:rPr>
                <w:rFonts w:hint="eastAsia"/>
                <w:sz w:val="18"/>
                <w:szCs w:val="18"/>
                <w:lang w:val="en-US" w:eastAsia="zh-CN"/>
              </w:rPr>
            </w:pPr>
            <w:r>
              <w:rPr>
                <w:rFonts w:hint="eastAsia"/>
                <w:sz w:val="18"/>
                <w:szCs w:val="18"/>
                <w:lang w:val="en-US" w:eastAsia="zh-CN"/>
              </w:rPr>
              <w:t>1.07</w:t>
            </w:r>
          </w:p>
        </w:tc>
        <w:tc>
          <w:tcPr>
            <w:tcW w:w="1905" w:type="dxa"/>
            <w:noWrap w:val="0"/>
            <w:vAlign w:val="center"/>
          </w:tcPr>
          <w:p w14:paraId="06A2313A">
            <w:pPr>
              <w:ind w:firstLine="0" w:firstLineChars="0"/>
              <w:jc w:val="center"/>
              <w:rPr>
                <w:rFonts w:hint="eastAsia"/>
                <w:sz w:val="18"/>
                <w:szCs w:val="18"/>
                <w:lang w:val="en-US" w:eastAsia="zh-CN"/>
              </w:rPr>
            </w:pPr>
            <w:r>
              <w:rPr>
                <w:rFonts w:hint="eastAsia"/>
                <w:sz w:val="18"/>
                <w:szCs w:val="18"/>
                <w:lang w:val="en-US" w:eastAsia="zh-CN"/>
              </w:rPr>
              <w:t>0.155</w:t>
            </w:r>
          </w:p>
        </w:tc>
        <w:tc>
          <w:tcPr>
            <w:tcW w:w="1875" w:type="dxa"/>
            <w:noWrap w:val="0"/>
            <w:vAlign w:val="center"/>
          </w:tcPr>
          <w:p w14:paraId="3690C114">
            <w:pPr>
              <w:ind w:firstLine="0" w:firstLineChars="0"/>
              <w:jc w:val="center"/>
              <w:rPr>
                <w:rFonts w:hint="eastAsia"/>
                <w:sz w:val="18"/>
                <w:szCs w:val="18"/>
                <w:lang w:val="en-US" w:eastAsia="zh-CN"/>
              </w:rPr>
            </w:pPr>
            <w:r>
              <w:rPr>
                <w:rFonts w:hint="eastAsia"/>
                <w:sz w:val="18"/>
                <w:szCs w:val="18"/>
                <w:lang w:val="en-US" w:eastAsia="zh-CN"/>
              </w:rPr>
              <w:t>96.6</w:t>
            </w:r>
          </w:p>
        </w:tc>
      </w:tr>
      <w:tr w14:paraId="2901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00F17DB4">
            <w:pPr>
              <w:ind w:firstLine="660" w:firstLineChars="367"/>
              <w:jc w:val="center"/>
              <w:rPr>
                <w:rFonts w:hint="eastAsia"/>
                <w:sz w:val="18"/>
                <w:szCs w:val="18"/>
                <w:lang w:val="en-US" w:eastAsia="zh-CN"/>
              </w:rPr>
            </w:pPr>
          </w:p>
        </w:tc>
        <w:tc>
          <w:tcPr>
            <w:tcW w:w="1420" w:type="dxa"/>
            <w:noWrap w:val="0"/>
            <w:vAlign w:val="center"/>
          </w:tcPr>
          <w:p w14:paraId="74ED91AA">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1B87DCD4">
            <w:pPr>
              <w:ind w:firstLine="0" w:firstLineChars="0"/>
              <w:jc w:val="center"/>
              <w:rPr>
                <w:rFonts w:hint="eastAsia"/>
                <w:sz w:val="18"/>
                <w:szCs w:val="18"/>
                <w:lang w:val="en-US" w:eastAsia="zh-CN"/>
              </w:rPr>
            </w:pPr>
            <w:r>
              <w:rPr>
                <w:rFonts w:hint="eastAsia"/>
                <w:sz w:val="18"/>
                <w:szCs w:val="18"/>
                <w:lang w:val="en-US" w:eastAsia="zh-CN"/>
              </w:rPr>
              <w:t>0.535</w:t>
            </w:r>
          </w:p>
        </w:tc>
        <w:tc>
          <w:tcPr>
            <w:tcW w:w="1807" w:type="dxa"/>
            <w:vMerge w:val="continue"/>
            <w:noWrap w:val="0"/>
            <w:vAlign w:val="center"/>
          </w:tcPr>
          <w:p w14:paraId="091E4865">
            <w:pPr>
              <w:ind w:firstLine="0" w:firstLineChars="0"/>
              <w:jc w:val="center"/>
              <w:rPr>
                <w:rFonts w:hint="eastAsia"/>
                <w:sz w:val="18"/>
                <w:szCs w:val="18"/>
                <w:lang w:val="en-US" w:eastAsia="zh-CN"/>
              </w:rPr>
            </w:pPr>
          </w:p>
        </w:tc>
        <w:tc>
          <w:tcPr>
            <w:tcW w:w="1905" w:type="dxa"/>
            <w:noWrap w:val="0"/>
            <w:vAlign w:val="center"/>
          </w:tcPr>
          <w:p w14:paraId="3AE976B0">
            <w:pPr>
              <w:ind w:firstLine="0" w:firstLineChars="0"/>
              <w:jc w:val="center"/>
              <w:rPr>
                <w:rFonts w:hint="eastAsia"/>
                <w:sz w:val="18"/>
                <w:szCs w:val="18"/>
                <w:lang w:val="en-US" w:eastAsia="zh-CN"/>
              </w:rPr>
            </w:pPr>
            <w:r>
              <w:rPr>
                <w:rFonts w:hint="eastAsia"/>
                <w:sz w:val="18"/>
                <w:szCs w:val="18"/>
                <w:lang w:val="en-US" w:eastAsia="zh-CN"/>
              </w:rPr>
              <w:t>0.158</w:t>
            </w:r>
          </w:p>
        </w:tc>
        <w:tc>
          <w:tcPr>
            <w:tcW w:w="1875" w:type="dxa"/>
            <w:noWrap w:val="0"/>
            <w:vAlign w:val="center"/>
          </w:tcPr>
          <w:p w14:paraId="55396C00">
            <w:pPr>
              <w:ind w:firstLine="0" w:firstLineChars="0"/>
              <w:jc w:val="center"/>
              <w:rPr>
                <w:rFonts w:hint="eastAsia"/>
                <w:sz w:val="18"/>
                <w:szCs w:val="18"/>
                <w:lang w:val="en-US" w:eastAsia="zh-CN"/>
              </w:rPr>
            </w:pPr>
            <w:r>
              <w:rPr>
                <w:rFonts w:hint="eastAsia"/>
                <w:sz w:val="18"/>
                <w:szCs w:val="18"/>
                <w:lang w:val="en-US" w:eastAsia="zh-CN"/>
              </w:rPr>
              <w:t>98.4</w:t>
            </w:r>
          </w:p>
        </w:tc>
      </w:tr>
      <w:tr w14:paraId="318E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2D0FA9B">
            <w:pPr>
              <w:ind w:firstLine="660" w:firstLineChars="367"/>
              <w:jc w:val="center"/>
              <w:rPr>
                <w:rFonts w:hint="eastAsia"/>
                <w:sz w:val="18"/>
                <w:szCs w:val="18"/>
                <w:lang w:val="en-US" w:eastAsia="zh-CN"/>
              </w:rPr>
            </w:pPr>
          </w:p>
        </w:tc>
        <w:tc>
          <w:tcPr>
            <w:tcW w:w="1420" w:type="dxa"/>
            <w:noWrap w:val="0"/>
            <w:vAlign w:val="center"/>
          </w:tcPr>
          <w:p w14:paraId="40DC7253">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6FDC55EB">
            <w:pPr>
              <w:ind w:firstLine="0" w:firstLineChars="0"/>
              <w:jc w:val="center"/>
              <w:rPr>
                <w:rFonts w:hint="eastAsia"/>
                <w:sz w:val="18"/>
                <w:szCs w:val="18"/>
                <w:lang w:val="en-US" w:eastAsia="zh-CN"/>
              </w:rPr>
            </w:pPr>
            <w:r>
              <w:rPr>
                <w:rFonts w:hint="eastAsia"/>
                <w:sz w:val="18"/>
                <w:szCs w:val="18"/>
                <w:lang w:val="en-US" w:eastAsia="zh-CN"/>
              </w:rPr>
              <w:t>0.535</w:t>
            </w:r>
          </w:p>
        </w:tc>
        <w:tc>
          <w:tcPr>
            <w:tcW w:w="1807" w:type="dxa"/>
            <w:vMerge w:val="continue"/>
            <w:noWrap w:val="0"/>
            <w:vAlign w:val="center"/>
          </w:tcPr>
          <w:p w14:paraId="4F02B82D">
            <w:pPr>
              <w:ind w:firstLine="0" w:firstLineChars="0"/>
              <w:jc w:val="center"/>
              <w:rPr>
                <w:rFonts w:hint="eastAsia"/>
                <w:sz w:val="18"/>
                <w:szCs w:val="18"/>
                <w:lang w:val="en-US" w:eastAsia="zh-CN"/>
              </w:rPr>
            </w:pPr>
          </w:p>
        </w:tc>
        <w:tc>
          <w:tcPr>
            <w:tcW w:w="1905" w:type="dxa"/>
            <w:noWrap w:val="0"/>
            <w:vAlign w:val="center"/>
          </w:tcPr>
          <w:p w14:paraId="68648565">
            <w:pPr>
              <w:ind w:firstLine="0" w:firstLineChars="0"/>
              <w:jc w:val="center"/>
              <w:rPr>
                <w:rFonts w:hint="eastAsia"/>
                <w:sz w:val="18"/>
                <w:szCs w:val="18"/>
                <w:lang w:val="en-US" w:eastAsia="zh-CN"/>
              </w:rPr>
            </w:pPr>
            <w:r>
              <w:rPr>
                <w:rFonts w:hint="eastAsia"/>
                <w:sz w:val="18"/>
                <w:szCs w:val="18"/>
                <w:lang w:val="en-US" w:eastAsia="zh-CN"/>
              </w:rPr>
              <w:t>0.162</w:t>
            </w:r>
          </w:p>
        </w:tc>
        <w:tc>
          <w:tcPr>
            <w:tcW w:w="1875" w:type="dxa"/>
            <w:noWrap w:val="0"/>
            <w:vAlign w:val="center"/>
          </w:tcPr>
          <w:p w14:paraId="6A194D7D">
            <w:pPr>
              <w:ind w:firstLine="0" w:firstLineChars="0"/>
              <w:jc w:val="center"/>
              <w:rPr>
                <w:rFonts w:hint="eastAsia"/>
                <w:sz w:val="18"/>
                <w:szCs w:val="18"/>
                <w:lang w:val="en-US" w:eastAsia="zh-CN"/>
              </w:rPr>
            </w:pPr>
            <w:r>
              <w:rPr>
                <w:rFonts w:hint="eastAsia"/>
                <w:sz w:val="18"/>
                <w:szCs w:val="18"/>
                <w:lang w:val="en-US" w:eastAsia="zh-CN"/>
              </w:rPr>
              <w:t>100.9</w:t>
            </w:r>
          </w:p>
        </w:tc>
      </w:tr>
      <w:tr w14:paraId="2729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DF12AAF">
            <w:pPr>
              <w:ind w:firstLine="660" w:firstLineChars="367"/>
              <w:jc w:val="center"/>
              <w:rPr>
                <w:rFonts w:hint="eastAsia"/>
                <w:sz w:val="18"/>
                <w:szCs w:val="18"/>
                <w:lang w:val="en-US" w:eastAsia="zh-CN"/>
              </w:rPr>
            </w:pPr>
          </w:p>
        </w:tc>
        <w:tc>
          <w:tcPr>
            <w:tcW w:w="1420" w:type="dxa"/>
            <w:noWrap w:val="0"/>
            <w:vAlign w:val="center"/>
          </w:tcPr>
          <w:p w14:paraId="000D7759">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6E6E59AB">
            <w:pPr>
              <w:ind w:firstLine="0" w:firstLineChars="0"/>
              <w:jc w:val="center"/>
              <w:rPr>
                <w:rFonts w:hint="default"/>
                <w:sz w:val="18"/>
                <w:szCs w:val="18"/>
                <w:lang w:val="en-US" w:eastAsia="zh-CN"/>
              </w:rPr>
            </w:pPr>
            <w:r>
              <w:rPr>
                <w:rFonts w:hint="eastAsia"/>
                <w:sz w:val="18"/>
                <w:szCs w:val="18"/>
                <w:lang w:val="en-US" w:eastAsia="zh-CN"/>
              </w:rPr>
              <w:t>1.070</w:t>
            </w:r>
          </w:p>
        </w:tc>
        <w:tc>
          <w:tcPr>
            <w:tcW w:w="1807" w:type="dxa"/>
            <w:vMerge w:val="restart"/>
            <w:noWrap w:val="0"/>
            <w:vAlign w:val="center"/>
          </w:tcPr>
          <w:p w14:paraId="41F28597">
            <w:pPr>
              <w:ind w:firstLine="0" w:firstLineChars="0"/>
              <w:jc w:val="center"/>
              <w:rPr>
                <w:rFonts w:hint="eastAsia"/>
                <w:sz w:val="18"/>
                <w:szCs w:val="18"/>
                <w:lang w:val="en-US" w:eastAsia="zh-CN"/>
              </w:rPr>
            </w:pPr>
            <w:r>
              <w:rPr>
                <w:rFonts w:hint="eastAsia"/>
                <w:sz w:val="18"/>
                <w:szCs w:val="18"/>
                <w:lang w:val="en-US" w:eastAsia="zh-CN"/>
              </w:rPr>
              <w:t>1.07</w:t>
            </w:r>
          </w:p>
        </w:tc>
        <w:tc>
          <w:tcPr>
            <w:tcW w:w="1905" w:type="dxa"/>
            <w:noWrap w:val="0"/>
            <w:vAlign w:val="center"/>
          </w:tcPr>
          <w:p w14:paraId="44E7FA7F">
            <w:pPr>
              <w:ind w:firstLine="0" w:firstLineChars="0"/>
              <w:jc w:val="center"/>
              <w:rPr>
                <w:rFonts w:hint="eastAsia"/>
                <w:sz w:val="18"/>
                <w:szCs w:val="18"/>
                <w:lang w:val="en-US" w:eastAsia="zh-CN"/>
              </w:rPr>
            </w:pPr>
            <w:r>
              <w:rPr>
                <w:rFonts w:hint="eastAsia"/>
                <w:sz w:val="18"/>
                <w:szCs w:val="18"/>
                <w:lang w:val="en-US" w:eastAsia="zh-CN"/>
              </w:rPr>
              <w:t>0.210</w:t>
            </w:r>
          </w:p>
        </w:tc>
        <w:tc>
          <w:tcPr>
            <w:tcW w:w="1875" w:type="dxa"/>
            <w:noWrap w:val="0"/>
            <w:vAlign w:val="center"/>
          </w:tcPr>
          <w:p w14:paraId="51189A4D">
            <w:pPr>
              <w:ind w:firstLine="0" w:firstLineChars="0"/>
              <w:jc w:val="center"/>
              <w:rPr>
                <w:rFonts w:hint="eastAsia"/>
                <w:sz w:val="18"/>
                <w:szCs w:val="18"/>
                <w:lang w:val="en-US" w:eastAsia="zh-CN"/>
              </w:rPr>
            </w:pPr>
            <w:r>
              <w:rPr>
                <w:rFonts w:hint="eastAsia"/>
                <w:sz w:val="18"/>
                <w:szCs w:val="18"/>
                <w:lang w:val="en-US" w:eastAsia="zh-CN"/>
              </w:rPr>
              <w:t>98.1</w:t>
            </w:r>
          </w:p>
        </w:tc>
      </w:tr>
      <w:tr w14:paraId="5B56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346" w:type="dxa"/>
            <w:vMerge w:val="continue"/>
            <w:noWrap w:val="0"/>
            <w:vAlign w:val="center"/>
          </w:tcPr>
          <w:p w14:paraId="6E768599">
            <w:pPr>
              <w:ind w:firstLine="660" w:firstLineChars="367"/>
              <w:jc w:val="center"/>
              <w:rPr>
                <w:rFonts w:hint="eastAsia"/>
                <w:sz w:val="18"/>
                <w:szCs w:val="18"/>
                <w:lang w:val="en-US" w:eastAsia="zh-CN"/>
              </w:rPr>
            </w:pPr>
          </w:p>
        </w:tc>
        <w:tc>
          <w:tcPr>
            <w:tcW w:w="1420" w:type="dxa"/>
            <w:noWrap w:val="0"/>
            <w:vAlign w:val="center"/>
          </w:tcPr>
          <w:p w14:paraId="232BE1D2">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0F1B1539">
            <w:pPr>
              <w:ind w:firstLine="0" w:firstLineChars="0"/>
              <w:jc w:val="center"/>
              <w:rPr>
                <w:rFonts w:hint="default"/>
                <w:sz w:val="18"/>
                <w:szCs w:val="18"/>
                <w:lang w:val="en-US" w:eastAsia="zh-CN"/>
              </w:rPr>
            </w:pPr>
            <w:r>
              <w:rPr>
                <w:rFonts w:hint="eastAsia"/>
                <w:sz w:val="18"/>
                <w:szCs w:val="18"/>
                <w:lang w:val="en-US" w:eastAsia="zh-CN"/>
              </w:rPr>
              <w:t>1.070</w:t>
            </w:r>
          </w:p>
        </w:tc>
        <w:tc>
          <w:tcPr>
            <w:tcW w:w="1807" w:type="dxa"/>
            <w:vMerge w:val="continue"/>
            <w:noWrap w:val="0"/>
            <w:vAlign w:val="center"/>
          </w:tcPr>
          <w:p w14:paraId="19F3DAFF">
            <w:pPr>
              <w:ind w:firstLine="0" w:firstLineChars="0"/>
              <w:jc w:val="center"/>
              <w:rPr>
                <w:rFonts w:hint="eastAsia"/>
                <w:sz w:val="18"/>
                <w:szCs w:val="18"/>
                <w:lang w:val="en-US" w:eastAsia="zh-CN"/>
              </w:rPr>
            </w:pPr>
          </w:p>
        </w:tc>
        <w:tc>
          <w:tcPr>
            <w:tcW w:w="1905" w:type="dxa"/>
            <w:noWrap w:val="0"/>
            <w:vAlign w:val="center"/>
          </w:tcPr>
          <w:p w14:paraId="730C2E4D">
            <w:pPr>
              <w:ind w:firstLine="0" w:firstLineChars="0"/>
              <w:jc w:val="center"/>
              <w:rPr>
                <w:rFonts w:hint="eastAsia"/>
                <w:sz w:val="18"/>
                <w:szCs w:val="18"/>
                <w:lang w:val="en-US" w:eastAsia="zh-CN"/>
              </w:rPr>
            </w:pPr>
            <w:r>
              <w:rPr>
                <w:rFonts w:hint="eastAsia"/>
                <w:sz w:val="18"/>
                <w:szCs w:val="18"/>
                <w:lang w:val="en-US" w:eastAsia="zh-CN"/>
              </w:rPr>
              <w:t>0.205</w:t>
            </w:r>
          </w:p>
        </w:tc>
        <w:tc>
          <w:tcPr>
            <w:tcW w:w="1875" w:type="dxa"/>
            <w:noWrap w:val="0"/>
            <w:vAlign w:val="center"/>
          </w:tcPr>
          <w:p w14:paraId="7AD94415">
            <w:pPr>
              <w:ind w:firstLine="0" w:firstLineChars="0"/>
              <w:jc w:val="center"/>
              <w:rPr>
                <w:rFonts w:hint="eastAsia"/>
                <w:sz w:val="18"/>
                <w:szCs w:val="18"/>
                <w:lang w:val="en-US" w:eastAsia="zh-CN"/>
              </w:rPr>
            </w:pPr>
            <w:r>
              <w:rPr>
                <w:rFonts w:hint="eastAsia"/>
                <w:sz w:val="18"/>
                <w:szCs w:val="18"/>
                <w:lang w:val="en-US" w:eastAsia="zh-CN"/>
              </w:rPr>
              <w:t>95.8</w:t>
            </w:r>
          </w:p>
        </w:tc>
      </w:tr>
      <w:tr w14:paraId="3C18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F164466">
            <w:pPr>
              <w:ind w:firstLine="660" w:firstLineChars="367"/>
              <w:jc w:val="center"/>
              <w:rPr>
                <w:rFonts w:hint="eastAsia"/>
                <w:sz w:val="18"/>
                <w:szCs w:val="18"/>
                <w:lang w:val="en-US" w:eastAsia="zh-CN"/>
              </w:rPr>
            </w:pPr>
          </w:p>
        </w:tc>
        <w:tc>
          <w:tcPr>
            <w:tcW w:w="1420" w:type="dxa"/>
            <w:noWrap w:val="0"/>
            <w:vAlign w:val="center"/>
          </w:tcPr>
          <w:p w14:paraId="57396842">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4FD976BA">
            <w:pPr>
              <w:ind w:firstLine="0" w:firstLineChars="0"/>
              <w:jc w:val="center"/>
              <w:rPr>
                <w:rFonts w:hint="default"/>
                <w:sz w:val="18"/>
                <w:szCs w:val="18"/>
                <w:lang w:val="en-US" w:eastAsia="zh-CN"/>
              </w:rPr>
            </w:pPr>
            <w:r>
              <w:rPr>
                <w:rFonts w:hint="eastAsia"/>
                <w:sz w:val="18"/>
                <w:szCs w:val="18"/>
                <w:lang w:val="en-US" w:eastAsia="zh-CN"/>
              </w:rPr>
              <w:t>1.070</w:t>
            </w:r>
          </w:p>
        </w:tc>
        <w:tc>
          <w:tcPr>
            <w:tcW w:w="1807" w:type="dxa"/>
            <w:vMerge w:val="continue"/>
            <w:noWrap w:val="0"/>
            <w:vAlign w:val="center"/>
          </w:tcPr>
          <w:p w14:paraId="2104BB23">
            <w:pPr>
              <w:ind w:firstLine="0" w:firstLineChars="0"/>
              <w:jc w:val="center"/>
              <w:rPr>
                <w:rFonts w:hint="eastAsia"/>
                <w:sz w:val="18"/>
                <w:szCs w:val="18"/>
                <w:lang w:val="en-US" w:eastAsia="zh-CN"/>
              </w:rPr>
            </w:pPr>
          </w:p>
        </w:tc>
        <w:tc>
          <w:tcPr>
            <w:tcW w:w="1905" w:type="dxa"/>
            <w:noWrap w:val="0"/>
            <w:vAlign w:val="center"/>
          </w:tcPr>
          <w:p w14:paraId="32EBA153">
            <w:pPr>
              <w:ind w:firstLine="0" w:firstLineChars="0"/>
              <w:jc w:val="center"/>
              <w:rPr>
                <w:rFonts w:hint="eastAsia"/>
                <w:sz w:val="18"/>
                <w:szCs w:val="18"/>
                <w:lang w:val="en-US" w:eastAsia="zh-CN"/>
              </w:rPr>
            </w:pPr>
            <w:r>
              <w:rPr>
                <w:rFonts w:hint="eastAsia"/>
                <w:sz w:val="18"/>
                <w:szCs w:val="18"/>
                <w:lang w:val="en-US" w:eastAsia="zh-CN"/>
              </w:rPr>
              <w:t>0.213</w:t>
            </w:r>
          </w:p>
        </w:tc>
        <w:tc>
          <w:tcPr>
            <w:tcW w:w="1875" w:type="dxa"/>
            <w:noWrap w:val="0"/>
            <w:vAlign w:val="center"/>
          </w:tcPr>
          <w:p w14:paraId="70F0A7BF">
            <w:pPr>
              <w:ind w:firstLine="0" w:firstLineChars="0"/>
              <w:jc w:val="center"/>
              <w:rPr>
                <w:rFonts w:hint="eastAsia"/>
                <w:sz w:val="18"/>
                <w:szCs w:val="18"/>
                <w:lang w:val="en-US" w:eastAsia="zh-CN"/>
              </w:rPr>
            </w:pPr>
            <w:r>
              <w:rPr>
                <w:rFonts w:hint="eastAsia"/>
                <w:sz w:val="18"/>
                <w:szCs w:val="18"/>
                <w:lang w:val="en-US" w:eastAsia="zh-CN"/>
              </w:rPr>
              <w:t>99.5</w:t>
            </w:r>
          </w:p>
        </w:tc>
      </w:tr>
      <w:tr w14:paraId="7FC0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EC74BE0">
            <w:pPr>
              <w:ind w:firstLine="660" w:firstLineChars="367"/>
              <w:jc w:val="center"/>
              <w:rPr>
                <w:rFonts w:hint="eastAsia"/>
                <w:sz w:val="18"/>
                <w:szCs w:val="18"/>
                <w:lang w:val="en-US" w:eastAsia="zh-CN"/>
              </w:rPr>
            </w:pPr>
          </w:p>
        </w:tc>
        <w:tc>
          <w:tcPr>
            <w:tcW w:w="1420" w:type="dxa"/>
            <w:noWrap w:val="0"/>
            <w:vAlign w:val="center"/>
          </w:tcPr>
          <w:p w14:paraId="0669DED8">
            <w:pPr>
              <w:ind w:firstLine="0" w:firstLineChars="0"/>
              <w:jc w:val="center"/>
              <w:rPr>
                <w:rFonts w:hint="eastAsia"/>
                <w:sz w:val="18"/>
                <w:szCs w:val="18"/>
                <w:lang w:val="en-US" w:eastAsia="zh-CN"/>
              </w:rPr>
            </w:pPr>
            <w:r>
              <w:rPr>
                <w:rFonts w:hint="eastAsia"/>
                <w:sz w:val="18"/>
                <w:szCs w:val="18"/>
                <w:lang w:val="en-US" w:eastAsia="zh-CN"/>
              </w:rPr>
              <w:t>1</w:t>
            </w:r>
          </w:p>
        </w:tc>
        <w:tc>
          <w:tcPr>
            <w:tcW w:w="1502" w:type="dxa"/>
            <w:noWrap w:val="0"/>
            <w:vAlign w:val="center"/>
          </w:tcPr>
          <w:p w14:paraId="7E3B3E12">
            <w:pPr>
              <w:ind w:firstLine="0" w:firstLineChars="0"/>
              <w:jc w:val="center"/>
              <w:rPr>
                <w:rFonts w:hint="eastAsia"/>
                <w:sz w:val="18"/>
                <w:szCs w:val="18"/>
                <w:lang w:val="en-US" w:eastAsia="zh-CN"/>
              </w:rPr>
            </w:pPr>
            <w:r>
              <w:rPr>
                <w:rFonts w:hint="eastAsia"/>
                <w:sz w:val="18"/>
                <w:szCs w:val="18"/>
                <w:lang w:val="en-US" w:eastAsia="zh-CN"/>
              </w:rPr>
              <w:t>1.605</w:t>
            </w:r>
          </w:p>
        </w:tc>
        <w:tc>
          <w:tcPr>
            <w:tcW w:w="1807" w:type="dxa"/>
            <w:vMerge w:val="restart"/>
            <w:noWrap w:val="0"/>
            <w:vAlign w:val="center"/>
          </w:tcPr>
          <w:p w14:paraId="058E488D">
            <w:pPr>
              <w:ind w:firstLine="0" w:firstLineChars="0"/>
              <w:jc w:val="center"/>
              <w:rPr>
                <w:rFonts w:hint="eastAsia"/>
                <w:sz w:val="18"/>
                <w:szCs w:val="18"/>
                <w:lang w:val="en-US" w:eastAsia="zh-CN"/>
              </w:rPr>
            </w:pPr>
            <w:r>
              <w:rPr>
                <w:rFonts w:hint="eastAsia"/>
                <w:sz w:val="18"/>
                <w:szCs w:val="18"/>
                <w:lang w:val="en-US" w:eastAsia="zh-CN"/>
              </w:rPr>
              <w:t>1.07</w:t>
            </w:r>
          </w:p>
        </w:tc>
        <w:tc>
          <w:tcPr>
            <w:tcW w:w="1905" w:type="dxa"/>
            <w:noWrap w:val="0"/>
            <w:vAlign w:val="center"/>
          </w:tcPr>
          <w:p w14:paraId="7BBC99D0">
            <w:pPr>
              <w:ind w:firstLine="0" w:firstLineChars="0"/>
              <w:jc w:val="center"/>
              <w:rPr>
                <w:rFonts w:hint="eastAsia"/>
                <w:sz w:val="18"/>
                <w:szCs w:val="18"/>
                <w:lang w:val="en-US" w:eastAsia="zh-CN"/>
              </w:rPr>
            </w:pPr>
            <w:r>
              <w:rPr>
                <w:rFonts w:hint="eastAsia"/>
                <w:sz w:val="18"/>
                <w:szCs w:val="18"/>
                <w:lang w:val="en-US" w:eastAsia="zh-CN"/>
              </w:rPr>
              <w:t>0.260</w:t>
            </w:r>
          </w:p>
        </w:tc>
        <w:tc>
          <w:tcPr>
            <w:tcW w:w="1875" w:type="dxa"/>
            <w:noWrap w:val="0"/>
            <w:vAlign w:val="center"/>
          </w:tcPr>
          <w:p w14:paraId="195B0EAB">
            <w:pPr>
              <w:ind w:firstLine="0" w:firstLineChars="0"/>
              <w:jc w:val="center"/>
              <w:rPr>
                <w:rFonts w:hint="eastAsia"/>
                <w:sz w:val="18"/>
                <w:szCs w:val="18"/>
                <w:lang w:val="en-US" w:eastAsia="zh-CN"/>
              </w:rPr>
            </w:pPr>
            <w:r>
              <w:rPr>
                <w:rFonts w:hint="eastAsia"/>
                <w:sz w:val="18"/>
                <w:szCs w:val="18"/>
                <w:lang w:val="en-US" w:eastAsia="zh-CN"/>
              </w:rPr>
              <w:t>97.2</w:t>
            </w:r>
          </w:p>
        </w:tc>
      </w:tr>
      <w:tr w14:paraId="46CF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0B2BCBE">
            <w:pPr>
              <w:ind w:firstLine="660" w:firstLineChars="367"/>
              <w:jc w:val="center"/>
              <w:rPr>
                <w:rFonts w:hint="eastAsia"/>
                <w:sz w:val="18"/>
                <w:szCs w:val="18"/>
                <w:lang w:val="en-US" w:eastAsia="zh-CN"/>
              </w:rPr>
            </w:pPr>
          </w:p>
        </w:tc>
        <w:tc>
          <w:tcPr>
            <w:tcW w:w="1420" w:type="dxa"/>
            <w:noWrap w:val="0"/>
            <w:vAlign w:val="center"/>
          </w:tcPr>
          <w:p w14:paraId="226FD59A">
            <w:pPr>
              <w:ind w:firstLine="0" w:firstLineChars="0"/>
              <w:jc w:val="center"/>
              <w:rPr>
                <w:rFonts w:hint="eastAsia"/>
                <w:sz w:val="18"/>
                <w:szCs w:val="18"/>
                <w:lang w:val="en-US" w:eastAsia="zh-CN"/>
              </w:rPr>
            </w:pPr>
            <w:r>
              <w:rPr>
                <w:rFonts w:hint="eastAsia"/>
                <w:sz w:val="18"/>
                <w:szCs w:val="18"/>
                <w:lang w:val="en-US" w:eastAsia="zh-CN"/>
              </w:rPr>
              <w:t>2</w:t>
            </w:r>
          </w:p>
        </w:tc>
        <w:tc>
          <w:tcPr>
            <w:tcW w:w="1502" w:type="dxa"/>
            <w:noWrap w:val="0"/>
            <w:vAlign w:val="center"/>
          </w:tcPr>
          <w:p w14:paraId="39919419">
            <w:pPr>
              <w:ind w:firstLine="0" w:firstLineChars="0"/>
              <w:jc w:val="center"/>
              <w:rPr>
                <w:rFonts w:hint="eastAsia"/>
                <w:sz w:val="18"/>
                <w:szCs w:val="18"/>
                <w:lang w:val="en-US" w:eastAsia="zh-CN"/>
              </w:rPr>
            </w:pPr>
            <w:r>
              <w:rPr>
                <w:rFonts w:hint="eastAsia"/>
                <w:sz w:val="18"/>
                <w:szCs w:val="18"/>
                <w:lang w:val="en-US" w:eastAsia="zh-CN"/>
              </w:rPr>
              <w:t>1.605</w:t>
            </w:r>
          </w:p>
        </w:tc>
        <w:tc>
          <w:tcPr>
            <w:tcW w:w="1807" w:type="dxa"/>
            <w:vMerge w:val="continue"/>
            <w:noWrap w:val="0"/>
            <w:vAlign w:val="center"/>
          </w:tcPr>
          <w:p w14:paraId="1568A9CE">
            <w:pPr>
              <w:ind w:firstLine="0" w:firstLineChars="0"/>
              <w:jc w:val="center"/>
              <w:rPr>
                <w:rFonts w:hint="eastAsia"/>
                <w:sz w:val="18"/>
                <w:szCs w:val="18"/>
                <w:lang w:val="en-US" w:eastAsia="zh-CN"/>
              </w:rPr>
            </w:pPr>
          </w:p>
        </w:tc>
        <w:tc>
          <w:tcPr>
            <w:tcW w:w="1905" w:type="dxa"/>
            <w:noWrap w:val="0"/>
            <w:vAlign w:val="center"/>
          </w:tcPr>
          <w:p w14:paraId="293D643A">
            <w:pPr>
              <w:ind w:firstLine="0" w:firstLineChars="0"/>
              <w:jc w:val="center"/>
              <w:rPr>
                <w:rFonts w:hint="eastAsia"/>
                <w:sz w:val="18"/>
                <w:szCs w:val="18"/>
                <w:lang w:val="en-US" w:eastAsia="zh-CN"/>
              </w:rPr>
            </w:pPr>
            <w:r>
              <w:rPr>
                <w:rFonts w:hint="eastAsia"/>
                <w:sz w:val="18"/>
                <w:szCs w:val="18"/>
                <w:lang w:val="en-US" w:eastAsia="zh-CN"/>
              </w:rPr>
              <w:t>0.265</w:t>
            </w:r>
          </w:p>
        </w:tc>
        <w:tc>
          <w:tcPr>
            <w:tcW w:w="1875" w:type="dxa"/>
            <w:noWrap w:val="0"/>
            <w:vAlign w:val="center"/>
          </w:tcPr>
          <w:p w14:paraId="57954DDD">
            <w:pPr>
              <w:ind w:firstLine="0" w:firstLineChars="0"/>
              <w:jc w:val="center"/>
              <w:rPr>
                <w:rFonts w:hint="eastAsia"/>
                <w:sz w:val="18"/>
                <w:szCs w:val="18"/>
                <w:lang w:val="en-US" w:eastAsia="zh-CN"/>
              </w:rPr>
            </w:pPr>
            <w:r>
              <w:rPr>
                <w:rFonts w:hint="eastAsia"/>
                <w:sz w:val="18"/>
                <w:szCs w:val="18"/>
                <w:lang w:val="en-US" w:eastAsia="zh-CN"/>
              </w:rPr>
              <w:t>99.1</w:t>
            </w:r>
          </w:p>
        </w:tc>
      </w:tr>
      <w:tr w14:paraId="2F7D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6501BCE">
            <w:pPr>
              <w:ind w:firstLine="660" w:firstLineChars="367"/>
              <w:jc w:val="center"/>
              <w:rPr>
                <w:rFonts w:hint="eastAsia"/>
                <w:sz w:val="18"/>
                <w:szCs w:val="18"/>
                <w:lang w:val="en-US" w:eastAsia="zh-CN"/>
              </w:rPr>
            </w:pPr>
          </w:p>
        </w:tc>
        <w:tc>
          <w:tcPr>
            <w:tcW w:w="1420" w:type="dxa"/>
            <w:noWrap w:val="0"/>
            <w:vAlign w:val="center"/>
          </w:tcPr>
          <w:p w14:paraId="6ECF9489">
            <w:pPr>
              <w:ind w:firstLine="0" w:firstLineChars="0"/>
              <w:jc w:val="center"/>
              <w:rPr>
                <w:rFonts w:hint="eastAsia"/>
                <w:sz w:val="18"/>
                <w:szCs w:val="18"/>
                <w:lang w:val="en-US" w:eastAsia="zh-CN"/>
              </w:rPr>
            </w:pPr>
            <w:r>
              <w:rPr>
                <w:rFonts w:hint="eastAsia"/>
                <w:sz w:val="18"/>
                <w:szCs w:val="18"/>
                <w:lang w:val="en-US" w:eastAsia="zh-CN"/>
              </w:rPr>
              <w:t>3</w:t>
            </w:r>
          </w:p>
        </w:tc>
        <w:tc>
          <w:tcPr>
            <w:tcW w:w="1502" w:type="dxa"/>
            <w:noWrap w:val="0"/>
            <w:vAlign w:val="center"/>
          </w:tcPr>
          <w:p w14:paraId="0B05A463">
            <w:pPr>
              <w:ind w:firstLine="0" w:firstLineChars="0"/>
              <w:jc w:val="center"/>
              <w:rPr>
                <w:rFonts w:hint="eastAsia"/>
                <w:sz w:val="18"/>
                <w:szCs w:val="18"/>
                <w:lang w:val="en-US" w:eastAsia="zh-CN"/>
              </w:rPr>
            </w:pPr>
            <w:r>
              <w:rPr>
                <w:rFonts w:hint="eastAsia"/>
                <w:sz w:val="18"/>
                <w:szCs w:val="18"/>
                <w:lang w:val="en-US" w:eastAsia="zh-CN"/>
              </w:rPr>
              <w:t>1.605</w:t>
            </w:r>
          </w:p>
        </w:tc>
        <w:tc>
          <w:tcPr>
            <w:tcW w:w="1807" w:type="dxa"/>
            <w:vMerge w:val="continue"/>
            <w:noWrap w:val="0"/>
            <w:vAlign w:val="center"/>
          </w:tcPr>
          <w:p w14:paraId="4BF897FC">
            <w:pPr>
              <w:ind w:firstLine="0" w:firstLineChars="0"/>
              <w:jc w:val="center"/>
              <w:rPr>
                <w:rFonts w:hint="eastAsia"/>
                <w:sz w:val="18"/>
                <w:szCs w:val="18"/>
                <w:lang w:val="en-US" w:eastAsia="zh-CN"/>
              </w:rPr>
            </w:pPr>
          </w:p>
        </w:tc>
        <w:tc>
          <w:tcPr>
            <w:tcW w:w="1905" w:type="dxa"/>
            <w:noWrap w:val="0"/>
            <w:vAlign w:val="center"/>
          </w:tcPr>
          <w:p w14:paraId="305F9F5F">
            <w:pPr>
              <w:ind w:firstLine="0" w:firstLineChars="0"/>
              <w:jc w:val="center"/>
              <w:rPr>
                <w:rFonts w:hint="eastAsia"/>
                <w:sz w:val="18"/>
                <w:szCs w:val="18"/>
                <w:lang w:val="en-US" w:eastAsia="zh-CN"/>
              </w:rPr>
            </w:pPr>
            <w:r>
              <w:rPr>
                <w:rFonts w:hint="eastAsia"/>
                <w:sz w:val="18"/>
                <w:szCs w:val="18"/>
                <w:lang w:val="en-US" w:eastAsia="zh-CN"/>
              </w:rPr>
              <w:t>0.268</w:t>
            </w:r>
          </w:p>
        </w:tc>
        <w:tc>
          <w:tcPr>
            <w:tcW w:w="1875" w:type="dxa"/>
            <w:noWrap w:val="0"/>
            <w:vAlign w:val="center"/>
          </w:tcPr>
          <w:p w14:paraId="42EF4FAA">
            <w:pPr>
              <w:ind w:firstLine="0" w:firstLineChars="0"/>
              <w:jc w:val="center"/>
              <w:rPr>
                <w:rFonts w:hint="eastAsia"/>
                <w:sz w:val="18"/>
                <w:szCs w:val="18"/>
                <w:lang w:val="en-US" w:eastAsia="zh-CN"/>
              </w:rPr>
            </w:pPr>
            <w:r>
              <w:rPr>
                <w:rFonts w:hint="eastAsia"/>
                <w:sz w:val="18"/>
                <w:szCs w:val="18"/>
                <w:lang w:val="en-US" w:eastAsia="zh-CN"/>
              </w:rPr>
              <w:t>100.2</w:t>
            </w:r>
          </w:p>
        </w:tc>
      </w:tr>
    </w:tbl>
    <w:p w14:paraId="68411068">
      <w:pPr>
        <w:adjustRightInd w:val="0"/>
        <w:snapToGrid w:val="0"/>
        <w:ind w:left="0" w:leftChars="0" w:firstLine="420" w:firstLineChars="200"/>
        <w:rPr>
          <w:rFonts w:hint="eastAsia"/>
          <w:sz w:val="21"/>
          <w:szCs w:val="21"/>
        </w:rPr>
      </w:pPr>
      <w:r>
        <w:rPr>
          <w:rFonts w:hint="eastAsia"/>
          <w:sz w:val="21"/>
          <w:szCs w:val="21"/>
          <w:lang w:val="en-US" w:eastAsia="zh-CN"/>
        </w:rPr>
        <w:t>从上述加标试验可知，本试验选择的模拟空白样品、2个铜精矿样品、2个渣精矿样品中氟是回收率为95%～103.6%，</w:t>
      </w:r>
      <w:r>
        <w:rPr>
          <w:rFonts w:hint="eastAsia"/>
          <w:sz w:val="21"/>
          <w:szCs w:val="21"/>
        </w:rPr>
        <w:t>可作为行业标准方法推广使用。</w:t>
      </w:r>
    </w:p>
    <w:p w14:paraId="1BFF79E6">
      <w:pPr>
        <w:widowControl/>
        <w:adjustRightInd w:val="0"/>
        <w:snapToGrid w:val="0"/>
        <w:spacing w:after="40"/>
        <w:ind w:firstLine="420" w:firstLineChars="200"/>
        <w:rPr>
          <w:sz w:val="21"/>
          <w:szCs w:val="21"/>
        </w:rPr>
      </w:pPr>
      <w:r>
        <w:rPr>
          <w:rFonts w:hint="eastAsia"/>
          <w:sz w:val="21"/>
          <w:szCs w:val="21"/>
        </w:rPr>
        <w:t>方法2</w:t>
      </w:r>
      <w:r>
        <w:rPr>
          <w:rFonts w:hint="eastAsia"/>
          <w:sz w:val="21"/>
          <w:szCs w:val="21"/>
          <w:lang w:val="en-US" w:eastAsia="zh-CN"/>
        </w:rPr>
        <w:t xml:space="preserve"> </w:t>
      </w:r>
      <w:r>
        <w:rPr>
          <w:rFonts w:hint="eastAsia"/>
          <w:color w:val="auto"/>
          <w:sz w:val="21"/>
          <w:szCs w:val="21"/>
          <w:lang w:val="en-US" w:eastAsia="zh-CN"/>
        </w:rPr>
        <w:t>氢氧化钠熔融-离</w:t>
      </w:r>
      <w:r>
        <w:rPr>
          <w:rFonts w:hint="eastAsia"/>
          <w:sz w:val="21"/>
          <w:szCs w:val="21"/>
          <w:lang w:val="en-US" w:eastAsia="zh-CN"/>
        </w:rPr>
        <w:t>子选择电极法，选取一个模拟空白样品，加入（500mgCu、400mgFe、50mgCa、80mgMg、140mgSi、100mgAl）和3个试验样品，加入一定量的氟标准溶液，按照本方法规定处理样品，进行加标回收试验。分析结果见表9。</w:t>
      </w:r>
    </w:p>
    <w:p w14:paraId="573C27F2">
      <w:pPr>
        <w:widowControl/>
        <w:adjustRightInd w:val="0"/>
        <w:snapToGrid w:val="0"/>
        <w:spacing w:before="156" w:beforeLines="50" w:line="360" w:lineRule="auto"/>
        <w:ind w:firstLine="420"/>
        <w:jc w:val="center"/>
        <w:rPr>
          <w:rFonts w:ascii="黑体" w:hAnsi="黑体" w:eastAsia="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9</w:t>
      </w:r>
      <w:r>
        <w:rPr>
          <w:rFonts w:hint="eastAsia" w:ascii="黑体" w:hAnsi="黑体" w:eastAsia="黑体" w:cs="黑体"/>
          <w:sz w:val="21"/>
          <w:szCs w:val="21"/>
        </w:rPr>
        <w:t xml:space="preserve"> </w:t>
      </w:r>
      <w:r>
        <w:rPr>
          <w:rFonts w:hint="eastAsia" w:ascii="黑体" w:hAnsi="黑体" w:eastAsia="黑体"/>
          <w:sz w:val="21"/>
          <w:szCs w:val="21"/>
        </w:rPr>
        <w:t>方法2</w:t>
      </w:r>
      <w:r>
        <w:rPr>
          <w:rFonts w:hint="eastAsia" w:ascii="黑体" w:hAnsi="黑体" w:eastAsia="黑体"/>
          <w:sz w:val="21"/>
          <w:szCs w:val="21"/>
          <w:lang w:val="en-US" w:eastAsia="zh-CN"/>
        </w:rPr>
        <w:t>氢氧化钠熔融-离子选择电极法</w:t>
      </w:r>
      <w:r>
        <w:rPr>
          <w:rFonts w:hint="eastAsia" w:ascii="黑体" w:hAnsi="黑体" w:eastAsia="黑体"/>
          <w:sz w:val="21"/>
          <w:szCs w:val="21"/>
        </w:rPr>
        <w:t>加标回收</w:t>
      </w:r>
      <w:r>
        <w:rPr>
          <w:rFonts w:ascii="黑体" w:hAnsi="黑体" w:eastAsia="黑体"/>
          <w:sz w:val="21"/>
          <w:szCs w:val="21"/>
        </w:rPr>
        <w:t>实验</w:t>
      </w:r>
    </w:p>
    <w:tbl>
      <w:tblPr>
        <w:tblStyle w:val="90"/>
        <w:tblW w:w="987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1420"/>
        <w:gridCol w:w="1554"/>
        <w:gridCol w:w="1770"/>
        <w:gridCol w:w="1830"/>
        <w:gridCol w:w="1950"/>
      </w:tblGrid>
      <w:tr w14:paraId="6910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noWrap w:val="0"/>
            <w:vAlign w:val="center"/>
          </w:tcPr>
          <w:p w14:paraId="2D5ABE66">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试样编号</w:t>
            </w:r>
          </w:p>
        </w:tc>
        <w:tc>
          <w:tcPr>
            <w:tcW w:w="1420" w:type="dxa"/>
            <w:noWrap w:val="0"/>
            <w:vAlign w:val="center"/>
          </w:tcPr>
          <w:p w14:paraId="2A8A01A2">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次数</w:t>
            </w:r>
          </w:p>
        </w:tc>
        <w:tc>
          <w:tcPr>
            <w:tcW w:w="1554" w:type="dxa"/>
            <w:noWrap w:val="0"/>
            <w:vAlign w:val="center"/>
          </w:tcPr>
          <w:p w14:paraId="729784B7">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加入氟量/mg</w:t>
            </w:r>
          </w:p>
        </w:tc>
        <w:tc>
          <w:tcPr>
            <w:tcW w:w="1770" w:type="dxa"/>
            <w:noWrap w:val="0"/>
            <w:vAlign w:val="center"/>
          </w:tcPr>
          <w:p w14:paraId="32909364">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试样含氟量/mg</w:t>
            </w:r>
          </w:p>
        </w:tc>
        <w:tc>
          <w:tcPr>
            <w:tcW w:w="1830" w:type="dxa"/>
            <w:noWrap w:val="0"/>
            <w:vAlign w:val="center"/>
          </w:tcPr>
          <w:p w14:paraId="3335FECC">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加标后氟测定量/mg</w:t>
            </w:r>
          </w:p>
        </w:tc>
        <w:tc>
          <w:tcPr>
            <w:tcW w:w="1950" w:type="dxa"/>
            <w:noWrap w:val="0"/>
            <w:vAlign w:val="center"/>
          </w:tcPr>
          <w:p w14:paraId="3C0D2B31">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回收率/%</w:t>
            </w:r>
          </w:p>
        </w:tc>
      </w:tr>
      <w:tr w14:paraId="137E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791D3E31">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模拟空白样品</w:t>
            </w:r>
          </w:p>
        </w:tc>
        <w:tc>
          <w:tcPr>
            <w:tcW w:w="1420" w:type="dxa"/>
            <w:noWrap w:val="0"/>
            <w:vAlign w:val="center"/>
          </w:tcPr>
          <w:p w14:paraId="756CCB24">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542442F8">
            <w:pPr>
              <w:ind w:firstLine="0" w:firstLineChars="0"/>
              <w:jc w:val="center"/>
              <w:rPr>
                <w:rFonts w:hint="eastAsia"/>
                <w:sz w:val="18"/>
                <w:szCs w:val="18"/>
                <w:lang w:val="en-US" w:eastAsia="zh-CN"/>
              </w:rPr>
            </w:pPr>
            <w:r>
              <w:rPr>
                <w:rFonts w:hint="eastAsia"/>
                <w:sz w:val="18"/>
                <w:szCs w:val="18"/>
                <w:lang w:val="en-US" w:eastAsia="zh-CN"/>
              </w:rPr>
              <w:t>0.50</w:t>
            </w:r>
          </w:p>
        </w:tc>
        <w:tc>
          <w:tcPr>
            <w:tcW w:w="1770" w:type="dxa"/>
            <w:vMerge w:val="restart"/>
            <w:noWrap w:val="0"/>
            <w:vAlign w:val="center"/>
          </w:tcPr>
          <w:p w14:paraId="42E00479">
            <w:pPr>
              <w:ind w:firstLine="0" w:firstLineChars="0"/>
              <w:jc w:val="center"/>
              <w:rPr>
                <w:rFonts w:hint="eastAsia"/>
                <w:sz w:val="18"/>
                <w:szCs w:val="18"/>
                <w:lang w:val="en-US" w:eastAsia="zh-CN"/>
              </w:rPr>
            </w:pPr>
            <w:r>
              <w:rPr>
                <w:rFonts w:hint="eastAsia"/>
                <w:sz w:val="18"/>
                <w:szCs w:val="18"/>
                <w:lang w:val="en-US" w:eastAsia="zh-CN"/>
              </w:rPr>
              <w:t>0</w:t>
            </w:r>
          </w:p>
        </w:tc>
        <w:tc>
          <w:tcPr>
            <w:tcW w:w="1830" w:type="dxa"/>
            <w:noWrap w:val="0"/>
            <w:vAlign w:val="center"/>
          </w:tcPr>
          <w:p w14:paraId="74E89112">
            <w:pPr>
              <w:ind w:firstLine="0" w:firstLineChars="0"/>
              <w:jc w:val="center"/>
              <w:rPr>
                <w:rFonts w:hint="default"/>
                <w:sz w:val="18"/>
                <w:szCs w:val="18"/>
                <w:lang w:val="en-US" w:eastAsia="zh-CN"/>
              </w:rPr>
            </w:pPr>
            <w:r>
              <w:rPr>
                <w:rFonts w:hint="eastAsia"/>
                <w:sz w:val="18"/>
                <w:szCs w:val="18"/>
                <w:lang w:val="en-US" w:eastAsia="zh-CN"/>
              </w:rPr>
              <w:t>0.48</w:t>
            </w:r>
          </w:p>
        </w:tc>
        <w:tc>
          <w:tcPr>
            <w:tcW w:w="1950" w:type="dxa"/>
            <w:noWrap w:val="0"/>
            <w:vAlign w:val="center"/>
          </w:tcPr>
          <w:p w14:paraId="0731AB80">
            <w:pPr>
              <w:ind w:firstLine="0" w:firstLineChars="0"/>
              <w:jc w:val="center"/>
              <w:rPr>
                <w:rFonts w:hint="default"/>
                <w:sz w:val="18"/>
                <w:szCs w:val="18"/>
                <w:lang w:val="en-US" w:eastAsia="zh-CN"/>
              </w:rPr>
            </w:pPr>
            <w:r>
              <w:rPr>
                <w:rFonts w:hint="eastAsia"/>
                <w:sz w:val="18"/>
                <w:szCs w:val="18"/>
                <w:lang w:val="en-US" w:eastAsia="zh-CN"/>
              </w:rPr>
              <w:t>96.0</w:t>
            </w:r>
          </w:p>
        </w:tc>
      </w:tr>
      <w:tr w14:paraId="3DE1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050065BC">
            <w:pPr>
              <w:ind w:firstLine="0" w:firstLineChars="0"/>
              <w:jc w:val="center"/>
              <w:rPr>
                <w:rFonts w:hint="eastAsia" w:eastAsiaTheme="minorEastAsia"/>
                <w:kern w:val="0"/>
                <w:sz w:val="18"/>
                <w:szCs w:val="18"/>
                <w:lang w:val="en-US" w:eastAsia="zh-CN"/>
              </w:rPr>
            </w:pPr>
          </w:p>
        </w:tc>
        <w:tc>
          <w:tcPr>
            <w:tcW w:w="1420" w:type="dxa"/>
            <w:noWrap w:val="0"/>
            <w:vAlign w:val="center"/>
          </w:tcPr>
          <w:p w14:paraId="7B8FC468">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6C59E566">
            <w:pPr>
              <w:ind w:firstLine="0" w:firstLineChars="0"/>
              <w:jc w:val="center"/>
              <w:rPr>
                <w:rFonts w:hint="eastAsia"/>
                <w:sz w:val="18"/>
                <w:szCs w:val="18"/>
                <w:lang w:val="en-US" w:eastAsia="zh-CN"/>
              </w:rPr>
            </w:pPr>
            <w:r>
              <w:rPr>
                <w:rFonts w:hint="eastAsia"/>
                <w:sz w:val="18"/>
                <w:szCs w:val="18"/>
                <w:lang w:val="en-US" w:eastAsia="zh-CN"/>
              </w:rPr>
              <w:t>0.50</w:t>
            </w:r>
          </w:p>
        </w:tc>
        <w:tc>
          <w:tcPr>
            <w:tcW w:w="1770" w:type="dxa"/>
            <w:vMerge w:val="continue"/>
            <w:noWrap w:val="0"/>
            <w:vAlign w:val="center"/>
          </w:tcPr>
          <w:p w14:paraId="5084464F">
            <w:pPr>
              <w:ind w:firstLine="0" w:firstLineChars="0"/>
              <w:jc w:val="center"/>
              <w:rPr>
                <w:rFonts w:hint="eastAsia"/>
                <w:sz w:val="18"/>
                <w:szCs w:val="18"/>
                <w:lang w:val="en-US" w:eastAsia="zh-CN"/>
              </w:rPr>
            </w:pPr>
          </w:p>
        </w:tc>
        <w:tc>
          <w:tcPr>
            <w:tcW w:w="1830" w:type="dxa"/>
            <w:noWrap w:val="0"/>
            <w:vAlign w:val="center"/>
          </w:tcPr>
          <w:p w14:paraId="7F0AC9E1">
            <w:pPr>
              <w:ind w:firstLine="0" w:firstLineChars="0"/>
              <w:jc w:val="center"/>
              <w:rPr>
                <w:rFonts w:hint="default"/>
                <w:sz w:val="18"/>
                <w:szCs w:val="18"/>
                <w:lang w:val="en-US" w:eastAsia="zh-CN"/>
              </w:rPr>
            </w:pPr>
            <w:r>
              <w:rPr>
                <w:rFonts w:hint="eastAsia"/>
                <w:sz w:val="18"/>
                <w:szCs w:val="18"/>
                <w:lang w:val="en-US" w:eastAsia="zh-CN"/>
              </w:rPr>
              <w:t>0.51</w:t>
            </w:r>
          </w:p>
        </w:tc>
        <w:tc>
          <w:tcPr>
            <w:tcW w:w="1950" w:type="dxa"/>
            <w:noWrap w:val="0"/>
            <w:vAlign w:val="center"/>
          </w:tcPr>
          <w:p w14:paraId="5FEB7EC5">
            <w:pPr>
              <w:ind w:firstLine="0" w:firstLineChars="0"/>
              <w:jc w:val="center"/>
              <w:rPr>
                <w:rFonts w:hint="default"/>
                <w:sz w:val="18"/>
                <w:szCs w:val="18"/>
                <w:lang w:val="en-US" w:eastAsia="zh-CN"/>
              </w:rPr>
            </w:pPr>
            <w:r>
              <w:rPr>
                <w:rFonts w:hint="eastAsia"/>
                <w:sz w:val="18"/>
                <w:szCs w:val="18"/>
                <w:lang w:val="en-US" w:eastAsia="zh-CN"/>
              </w:rPr>
              <w:t>102</w:t>
            </w:r>
          </w:p>
        </w:tc>
      </w:tr>
      <w:tr w14:paraId="02BE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4320299">
            <w:pPr>
              <w:ind w:firstLine="0" w:firstLineChars="0"/>
              <w:jc w:val="center"/>
              <w:rPr>
                <w:rFonts w:hint="eastAsia" w:eastAsiaTheme="minorEastAsia"/>
                <w:kern w:val="0"/>
                <w:sz w:val="18"/>
                <w:szCs w:val="18"/>
                <w:lang w:val="en-US" w:eastAsia="zh-CN"/>
              </w:rPr>
            </w:pPr>
          </w:p>
        </w:tc>
        <w:tc>
          <w:tcPr>
            <w:tcW w:w="1420" w:type="dxa"/>
            <w:noWrap w:val="0"/>
            <w:vAlign w:val="center"/>
          </w:tcPr>
          <w:p w14:paraId="365F5161">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608C5E5B">
            <w:pPr>
              <w:ind w:firstLine="0" w:firstLineChars="0"/>
              <w:jc w:val="center"/>
              <w:rPr>
                <w:rFonts w:hint="eastAsia"/>
                <w:sz w:val="18"/>
                <w:szCs w:val="18"/>
                <w:lang w:val="en-US" w:eastAsia="zh-CN"/>
              </w:rPr>
            </w:pPr>
            <w:r>
              <w:rPr>
                <w:rFonts w:hint="eastAsia"/>
                <w:sz w:val="18"/>
                <w:szCs w:val="18"/>
                <w:lang w:val="en-US" w:eastAsia="zh-CN"/>
              </w:rPr>
              <w:t>0.50</w:t>
            </w:r>
          </w:p>
        </w:tc>
        <w:tc>
          <w:tcPr>
            <w:tcW w:w="1770" w:type="dxa"/>
            <w:vMerge w:val="continue"/>
            <w:noWrap w:val="0"/>
            <w:vAlign w:val="center"/>
          </w:tcPr>
          <w:p w14:paraId="556E6A91">
            <w:pPr>
              <w:ind w:firstLine="0" w:firstLineChars="0"/>
              <w:jc w:val="center"/>
              <w:rPr>
                <w:rFonts w:hint="eastAsia"/>
                <w:sz w:val="18"/>
                <w:szCs w:val="18"/>
                <w:lang w:val="en-US" w:eastAsia="zh-CN"/>
              </w:rPr>
            </w:pPr>
          </w:p>
        </w:tc>
        <w:tc>
          <w:tcPr>
            <w:tcW w:w="1830" w:type="dxa"/>
            <w:noWrap w:val="0"/>
            <w:vAlign w:val="center"/>
          </w:tcPr>
          <w:p w14:paraId="2453A02C">
            <w:pPr>
              <w:ind w:firstLine="0" w:firstLineChars="0"/>
              <w:jc w:val="center"/>
              <w:rPr>
                <w:rFonts w:hint="default"/>
                <w:sz w:val="18"/>
                <w:szCs w:val="18"/>
                <w:lang w:val="en-US" w:eastAsia="zh-CN"/>
              </w:rPr>
            </w:pPr>
            <w:r>
              <w:rPr>
                <w:rFonts w:hint="eastAsia"/>
                <w:sz w:val="18"/>
                <w:szCs w:val="18"/>
                <w:lang w:val="en-US" w:eastAsia="zh-CN"/>
              </w:rPr>
              <w:t>0.50</w:t>
            </w:r>
          </w:p>
        </w:tc>
        <w:tc>
          <w:tcPr>
            <w:tcW w:w="1950" w:type="dxa"/>
            <w:noWrap w:val="0"/>
            <w:vAlign w:val="center"/>
          </w:tcPr>
          <w:p w14:paraId="06EFCF53">
            <w:pPr>
              <w:ind w:firstLine="0" w:firstLineChars="0"/>
              <w:jc w:val="center"/>
              <w:rPr>
                <w:rFonts w:hint="default"/>
                <w:sz w:val="18"/>
                <w:szCs w:val="18"/>
                <w:lang w:val="en-US" w:eastAsia="zh-CN"/>
              </w:rPr>
            </w:pPr>
            <w:r>
              <w:rPr>
                <w:rFonts w:hint="eastAsia"/>
                <w:sz w:val="18"/>
                <w:szCs w:val="18"/>
                <w:lang w:val="en-US" w:eastAsia="zh-CN"/>
              </w:rPr>
              <w:t>100</w:t>
            </w:r>
          </w:p>
        </w:tc>
      </w:tr>
      <w:tr w14:paraId="6270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34392453">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1#</w:t>
            </w:r>
          </w:p>
        </w:tc>
        <w:tc>
          <w:tcPr>
            <w:tcW w:w="1420" w:type="dxa"/>
            <w:noWrap w:val="0"/>
            <w:vAlign w:val="center"/>
          </w:tcPr>
          <w:p w14:paraId="6A50DADF">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5C35CE7C">
            <w:pPr>
              <w:ind w:firstLine="0" w:firstLineChars="0"/>
              <w:jc w:val="center"/>
              <w:rPr>
                <w:rFonts w:hint="default"/>
                <w:sz w:val="18"/>
                <w:szCs w:val="18"/>
                <w:lang w:val="en-US" w:eastAsia="zh-CN"/>
              </w:rPr>
            </w:pPr>
            <w:r>
              <w:rPr>
                <w:rFonts w:hint="eastAsia"/>
                <w:sz w:val="18"/>
                <w:szCs w:val="18"/>
                <w:lang w:val="en-US" w:eastAsia="zh-CN"/>
              </w:rPr>
              <w:t>0.07</w:t>
            </w:r>
          </w:p>
        </w:tc>
        <w:tc>
          <w:tcPr>
            <w:tcW w:w="1770" w:type="dxa"/>
            <w:vMerge w:val="restart"/>
            <w:noWrap w:val="0"/>
            <w:vAlign w:val="center"/>
          </w:tcPr>
          <w:p w14:paraId="0B00C133">
            <w:pPr>
              <w:ind w:firstLine="0" w:firstLineChars="0"/>
              <w:jc w:val="center"/>
              <w:rPr>
                <w:rFonts w:hint="default"/>
                <w:sz w:val="18"/>
                <w:szCs w:val="18"/>
                <w:lang w:val="en-US" w:eastAsia="zh-CN"/>
              </w:rPr>
            </w:pPr>
            <w:r>
              <w:rPr>
                <w:rFonts w:hint="eastAsia"/>
                <w:sz w:val="18"/>
                <w:szCs w:val="18"/>
                <w:lang w:val="en-US" w:eastAsia="zh-CN"/>
              </w:rPr>
              <w:t>0.14</w:t>
            </w:r>
          </w:p>
        </w:tc>
        <w:tc>
          <w:tcPr>
            <w:tcW w:w="1830" w:type="dxa"/>
            <w:noWrap w:val="0"/>
            <w:vAlign w:val="center"/>
          </w:tcPr>
          <w:p w14:paraId="42AEEC2B">
            <w:pPr>
              <w:ind w:firstLine="0" w:firstLineChars="0"/>
              <w:jc w:val="center"/>
              <w:rPr>
                <w:rFonts w:hint="default"/>
                <w:sz w:val="18"/>
                <w:szCs w:val="18"/>
                <w:lang w:val="en-US" w:eastAsia="zh-CN"/>
              </w:rPr>
            </w:pPr>
            <w:r>
              <w:rPr>
                <w:rFonts w:hint="eastAsia"/>
                <w:sz w:val="18"/>
                <w:szCs w:val="18"/>
                <w:lang w:val="en-US" w:eastAsia="zh-CN"/>
              </w:rPr>
              <w:t>0.20</w:t>
            </w:r>
          </w:p>
        </w:tc>
        <w:tc>
          <w:tcPr>
            <w:tcW w:w="1950" w:type="dxa"/>
            <w:noWrap w:val="0"/>
            <w:vAlign w:val="center"/>
          </w:tcPr>
          <w:p w14:paraId="459D491D">
            <w:pPr>
              <w:ind w:firstLine="0" w:firstLineChars="0"/>
              <w:jc w:val="center"/>
              <w:rPr>
                <w:rFonts w:hint="default"/>
                <w:sz w:val="18"/>
                <w:szCs w:val="18"/>
                <w:lang w:val="en-US" w:eastAsia="zh-CN"/>
              </w:rPr>
            </w:pPr>
            <w:r>
              <w:rPr>
                <w:rFonts w:hint="eastAsia"/>
                <w:sz w:val="18"/>
                <w:szCs w:val="18"/>
                <w:lang w:val="en-US" w:eastAsia="zh-CN"/>
              </w:rPr>
              <w:t>95.2</w:t>
            </w:r>
          </w:p>
        </w:tc>
      </w:tr>
      <w:tr w14:paraId="24A4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92D80A9">
            <w:pPr>
              <w:ind w:firstLine="0" w:firstLineChars="0"/>
              <w:jc w:val="center"/>
              <w:rPr>
                <w:rFonts w:hint="eastAsia" w:eastAsiaTheme="minorEastAsia"/>
                <w:kern w:val="0"/>
                <w:sz w:val="18"/>
                <w:szCs w:val="18"/>
                <w:lang w:val="en-US" w:eastAsia="zh-CN"/>
              </w:rPr>
            </w:pPr>
          </w:p>
        </w:tc>
        <w:tc>
          <w:tcPr>
            <w:tcW w:w="1420" w:type="dxa"/>
            <w:noWrap w:val="0"/>
            <w:vAlign w:val="center"/>
          </w:tcPr>
          <w:p w14:paraId="548E87F7">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7FB15AEE">
            <w:pPr>
              <w:ind w:firstLine="0" w:firstLineChars="0"/>
              <w:jc w:val="center"/>
              <w:rPr>
                <w:rFonts w:hint="default"/>
                <w:sz w:val="18"/>
                <w:szCs w:val="18"/>
                <w:lang w:val="en-US" w:eastAsia="zh-CN"/>
              </w:rPr>
            </w:pPr>
            <w:r>
              <w:rPr>
                <w:rFonts w:hint="eastAsia"/>
                <w:sz w:val="18"/>
                <w:szCs w:val="18"/>
                <w:lang w:val="en-US" w:eastAsia="zh-CN"/>
              </w:rPr>
              <w:t>0.07</w:t>
            </w:r>
          </w:p>
        </w:tc>
        <w:tc>
          <w:tcPr>
            <w:tcW w:w="1770" w:type="dxa"/>
            <w:vMerge w:val="continue"/>
            <w:noWrap w:val="0"/>
            <w:vAlign w:val="center"/>
          </w:tcPr>
          <w:p w14:paraId="1105EBDF">
            <w:pPr>
              <w:ind w:firstLine="0" w:firstLineChars="0"/>
              <w:jc w:val="center"/>
              <w:rPr>
                <w:rFonts w:hint="eastAsia"/>
                <w:sz w:val="18"/>
                <w:szCs w:val="18"/>
                <w:lang w:val="en-US" w:eastAsia="zh-CN"/>
              </w:rPr>
            </w:pPr>
          </w:p>
        </w:tc>
        <w:tc>
          <w:tcPr>
            <w:tcW w:w="1830" w:type="dxa"/>
            <w:noWrap w:val="0"/>
            <w:vAlign w:val="center"/>
          </w:tcPr>
          <w:p w14:paraId="19E58DC8">
            <w:pPr>
              <w:ind w:firstLine="0" w:firstLineChars="0"/>
              <w:jc w:val="center"/>
              <w:rPr>
                <w:rFonts w:hint="default"/>
                <w:sz w:val="18"/>
                <w:szCs w:val="18"/>
                <w:lang w:val="en-US" w:eastAsia="zh-CN"/>
              </w:rPr>
            </w:pPr>
            <w:r>
              <w:rPr>
                <w:rFonts w:hint="eastAsia"/>
                <w:sz w:val="18"/>
                <w:szCs w:val="18"/>
                <w:lang w:val="en-US" w:eastAsia="zh-CN"/>
              </w:rPr>
              <w:t>0.20</w:t>
            </w:r>
          </w:p>
        </w:tc>
        <w:tc>
          <w:tcPr>
            <w:tcW w:w="1950" w:type="dxa"/>
            <w:noWrap w:val="0"/>
            <w:vAlign w:val="center"/>
          </w:tcPr>
          <w:p w14:paraId="66E0814F">
            <w:pPr>
              <w:ind w:firstLine="0" w:firstLineChars="0"/>
              <w:jc w:val="center"/>
              <w:rPr>
                <w:rFonts w:hint="default"/>
                <w:sz w:val="18"/>
                <w:szCs w:val="18"/>
                <w:lang w:val="en-US" w:eastAsia="zh-CN"/>
              </w:rPr>
            </w:pPr>
            <w:r>
              <w:rPr>
                <w:rFonts w:hint="eastAsia"/>
                <w:sz w:val="18"/>
                <w:szCs w:val="18"/>
                <w:lang w:val="en-US" w:eastAsia="zh-CN"/>
              </w:rPr>
              <w:t>95.2</w:t>
            </w:r>
          </w:p>
        </w:tc>
      </w:tr>
      <w:tr w14:paraId="22D5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718FFB8">
            <w:pPr>
              <w:ind w:firstLine="0" w:firstLineChars="0"/>
              <w:jc w:val="center"/>
              <w:rPr>
                <w:rFonts w:hint="eastAsia" w:eastAsiaTheme="minorEastAsia"/>
                <w:kern w:val="0"/>
                <w:sz w:val="18"/>
                <w:szCs w:val="18"/>
                <w:lang w:val="en-US" w:eastAsia="zh-CN"/>
              </w:rPr>
            </w:pPr>
          </w:p>
        </w:tc>
        <w:tc>
          <w:tcPr>
            <w:tcW w:w="1420" w:type="dxa"/>
            <w:noWrap w:val="0"/>
            <w:vAlign w:val="center"/>
          </w:tcPr>
          <w:p w14:paraId="17B0411B">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79299569">
            <w:pPr>
              <w:ind w:firstLine="0" w:firstLineChars="0"/>
              <w:jc w:val="center"/>
              <w:rPr>
                <w:rFonts w:hint="default"/>
                <w:sz w:val="18"/>
                <w:szCs w:val="18"/>
                <w:lang w:val="en-US" w:eastAsia="zh-CN"/>
              </w:rPr>
            </w:pPr>
            <w:r>
              <w:rPr>
                <w:rFonts w:hint="eastAsia"/>
                <w:sz w:val="18"/>
                <w:szCs w:val="18"/>
                <w:lang w:val="en-US" w:eastAsia="zh-CN"/>
              </w:rPr>
              <w:t>0.07</w:t>
            </w:r>
          </w:p>
        </w:tc>
        <w:tc>
          <w:tcPr>
            <w:tcW w:w="1770" w:type="dxa"/>
            <w:vMerge w:val="continue"/>
            <w:noWrap w:val="0"/>
            <w:vAlign w:val="center"/>
          </w:tcPr>
          <w:p w14:paraId="0FB134C8">
            <w:pPr>
              <w:ind w:firstLine="0" w:firstLineChars="0"/>
              <w:jc w:val="center"/>
              <w:rPr>
                <w:rFonts w:hint="eastAsia"/>
                <w:sz w:val="18"/>
                <w:szCs w:val="18"/>
                <w:lang w:val="en-US" w:eastAsia="zh-CN"/>
              </w:rPr>
            </w:pPr>
          </w:p>
        </w:tc>
        <w:tc>
          <w:tcPr>
            <w:tcW w:w="1830" w:type="dxa"/>
            <w:noWrap w:val="0"/>
            <w:vAlign w:val="center"/>
          </w:tcPr>
          <w:p w14:paraId="04650C91">
            <w:pPr>
              <w:ind w:firstLine="0" w:firstLineChars="0"/>
              <w:jc w:val="center"/>
              <w:rPr>
                <w:rFonts w:hint="default"/>
                <w:sz w:val="18"/>
                <w:szCs w:val="18"/>
                <w:lang w:val="en-US" w:eastAsia="zh-CN"/>
              </w:rPr>
            </w:pPr>
            <w:r>
              <w:rPr>
                <w:rFonts w:hint="eastAsia"/>
                <w:sz w:val="18"/>
                <w:szCs w:val="18"/>
                <w:lang w:val="en-US" w:eastAsia="zh-CN"/>
              </w:rPr>
              <w:t>0.20</w:t>
            </w:r>
          </w:p>
        </w:tc>
        <w:tc>
          <w:tcPr>
            <w:tcW w:w="1950" w:type="dxa"/>
            <w:noWrap w:val="0"/>
            <w:vAlign w:val="center"/>
          </w:tcPr>
          <w:p w14:paraId="14C9585E">
            <w:pPr>
              <w:ind w:firstLine="0" w:firstLineChars="0"/>
              <w:jc w:val="center"/>
              <w:rPr>
                <w:rFonts w:hint="default"/>
                <w:sz w:val="18"/>
                <w:szCs w:val="18"/>
                <w:lang w:val="en-US" w:eastAsia="zh-CN"/>
              </w:rPr>
            </w:pPr>
            <w:r>
              <w:rPr>
                <w:rFonts w:hint="eastAsia"/>
                <w:sz w:val="18"/>
                <w:szCs w:val="18"/>
                <w:lang w:val="en-US" w:eastAsia="zh-CN"/>
              </w:rPr>
              <w:t>95.2</w:t>
            </w:r>
          </w:p>
        </w:tc>
      </w:tr>
      <w:tr w14:paraId="7154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E8C24DE">
            <w:pPr>
              <w:ind w:firstLine="0" w:firstLineChars="0"/>
              <w:jc w:val="center"/>
              <w:rPr>
                <w:rFonts w:hint="eastAsia" w:eastAsiaTheme="minorEastAsia"/>
                <w:kern w:val="0"/>
                <w:sz w:val="18"/>
                <w:szCs w:val="18"/>
                <w:lang w:val="en-US" w:eastAsia="zh-CN"/>
              </w:rPr>
            </w:pPr>
          </w:p>
        </w:tc>
        <w:tc>
          <w:tcPr>
            <w:tcW w:w="1420" w:type="dxa"/>
            <w:noWrap w:val="0"/>
            <w:vAlign w:val="center"/>
          </w:tcPr>
          <w:p w14:paraId="227F3D28">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3B1A8F38">
            <w:pPr>
              <w:ind w:firstLine="0" w:firstLineChars="0"/>
              <w:jc w:val="center"/>
              <w:rPr>
                <w:rFonts w:hint="eastAsia"/>
                <w:sz w:val="18"/>
                <w:szCs w:val="18"/>
                <w:lang w:val="en-US" w:eastAsia="zh-CN"/>
              </w:rPr>
            </w:pPr>
            <w:r>
              <w:rPr>
                <w:rFonts w:hint="eastAsia"/>
                <w:sz w:val="18"/>
                <w:szCs w:val="18"/>
                <w:lang w:val="en-US" w:eastAsia="zh-CN"/>
              </w:rPr>
              <w:t>0.14</w:t>
            </w:r>
          </w:p>
        </w:tc>
        <w:tc>
          <w:tcPr>
            <w:tcW w:w="1770" w:type="dxa"/>
            <w:vMerge w:val="restart"/>
            <w:noWrap w:val="0"/>
            <w:vAlign w:val="center"/>
          </w:tcPr>
          <w:p w14:paraId="06112849">
            <w:pPr>
              <w:ind w:firstLine="0" w:firstLineChars="0"/>
              <w:jc w:val="center"/>
              <w:rPr>
                <w:rFonts w:hint="default"/>
                <w:sz w:val="18"/>
                <w:szCs w:val="18"/>
                <w:lang w:val="en-US" w:eastAsia="zh-CN"/>
              </w:rPr>
            </w:pPr>
            <w:r>
              <w:rPr>
                <w:rFonts w:hint="eastAsia"/>
                <w:sz w:val="18"/>
                <w:szCs w:val="18"/>
                <w:lang w:val="en-US" w:eastAsia="zh-CN"/>
              </w:rPr>
              <w:t>0.14</w:t>
            </w:r>
          </w:p>
        </w:tc>
        <w:tc>
          <w:tcPr>
            <w:tcW w:w="1830" w:type="dxa"/>
            <w:noWrap w:val="0"/>
            <w:vAlign w:val="center"/>
          </w:tcPr>
          <w:p w14:paraId="72A78BEA">
            <w:pPr>
              <w:ind w:firstLine="0" w:firstLineChars="0"/>
              <w:jc w:val="center"/>
              <w:rPr>
                <w:rFonts w:hint="default"/>
                <w:sz w:val="18"/>
                <w:szCs w:val="18"/>
                <w:lang w:val="en-US" w:eastAsia="zh-CN"/>
              </w:rPr>
            </w:pPr>
            <w:r>
              <w:rPr>
                <w:rFonts w:hint="eastAsia"/>
                <w:sz w:val="18"/>
                <w:szCs w:val="18"/>
                <w:lang w:val="en-US" w:eastAsia="zh-CN"/>
              </w:rPr>
              <w:t>0.27</w:t>
            </w:r>
          </w:p>
        </w:tc>
        <w:tc>
          <w:tcPr>
            <w:tcW w:w="1950" w:type="dxa"/>
            <w:noWrap w:val="0"/>
            <w:vAlign w:val="center"/>
          </w:tcPr>
          <w:p w14:paraId="6EDE3594">
            <w:pPr>
              <w:ind w:firstLine="0" w:firstLineChars="0"/>
              <w:jc w:val="center"/>
              <w:rPr>
                <w:rFonts w:hint="default"/>
                <w:sz w:val="18"/>
                <w:szCs w:val="18"/>
                <w:lang w:val="en-US" w:eastAsia="zh-CN"/>
              </w:rPr>
            </w:pPr>
            <w:r>
              <w:rPr>
                <w:rFonts w:hint="eastAsia"/>
                <w:sz w:val="18"/>
                <w:szCs w:val="18"/>
                <w:lang w:val="en-US" w:eastAsia="zh-CN"/>
              </w:rPr>
              <w:t>96.4</w:t>
            </w:r>
          </w:p>
        </w:tc>
      </w:tr>
      <w:tr w14:paraId="529A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63F53E0A">
            <w:pPr>
              <w:ind w:firstLine="0" w:firstLineChars="0"/>
              <w:jc w:val="center"/>
              <w:rPr>
                <w:rFonts w:hint="eastAsia" w:eastAsiaTheme="minorEastAsia"/>
                <w:kern w:val="0"/>
                <w:sz w:val="18"/>
                <w:szCs w:val="18"/>
                <w:lang w:val="en-US" w:eastAsia="zh-CN"/>
              </w:rPr>
            </w:pPr>
          </w:p>
        </w:tc>
        <w:tc>
          <w:tcPr>
            <w:tcW w:w="1420" w:type="dxa"/>
            <w:noWrap w:val="0"/>
            <w:vAlign w:val="center"/>
          </w:tcPr>
          <w:p w14:paraId="0A8FA2DA">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3F98B6CF">
            <w:pPr>
              <w:ind w:firstLine="0" w:firstLineChars="0"/>
              <w:jc w:val="center"/>
              <w:rPr>
                <w:rFonts w:hint="default"/>
                <w:sz w:val="18"/>
                <w:szCs w:val="18"/>
                <w:lang w:val="en-US" w:eastAsia="zh-CN"/>
              </w:rPr>
            </w:pPr>
            <w:r>
              <w:rPr>
                <w:rFonts w:hint="eastAsia"/>
                <w:sz w:val="18"/>
                <w:szCs w:val="18"/>
                <w:lang w:val="en-US" w:eastAsia="zh-CN"/>
              </w:rPr>
              <w:t>0.14</w:t>
            </w:r>
          </w:p>
        </w:tc>
        <w:tc>
          <w:tcPr>
            <w:tcW w:w="1770" w:type="dxa"/>
            <w:vMerge w:val="continue"/>
            <w:noWrap w:val="0"/>
            <w:vAlign w:val="center"/>
          </w:tcPr>
          <w:p w14:paraId="4996A371">
            <w:pPr>
              <w:ind w:firstLine="0" w:firstLineChars="0"/>
              <w:jc w:val="center"/>
              <w:rPr>
                <w:rFonts w:hint="eastAsia"/>
                <w:sz w:val="18"/>
                <w:szCs w:val="18"/>
                <w:lang w:val="en-US" w:eastAsia="zh-CN"/>
              </w:rPr>
            </w:pPr>
          </w:p>
        </w:tc>
        <w:tc>
          <w:tcPr>
            <w:tcW w:w="1830" w:type="dxa"/>
            <w:noWrap w:val="0"/>
            <w:vAlign w:val="center"/>
          </w:tcPr>
          <w:p w14:paraId="4B83ECF2">
            <w:pPr>
              <w:ind w:firstLine="0" w:firstLineChars="0"/>
              <w:jc w:val="center"/>
              <w:rPr>
                <w:rFonts w:hint="default"/>
                <w:sz w:val="18"/>
                <w:szCs w:val="18"/>
                <w:lang w:val="en-US" w:eastAsia="zh-CN"/>
              </w:rPr>
            </w:pPr>
            <w:r>
              <w:rPr>
                <w:rFonts w:hint="eastAsia"/>
                <w:sz w:val="18"/>
                <w:szCs w:val="18"/>
                <w:lang w:val="en-US" w:eastAsia="zh-CN"/>
              </w:rPr>
              <w:t>0.28</w:t>
            </w:r>
          </w:p>
        </w:tc>
        <w:tc>
          <w:tcPr>
            <w:tcW w:w="1950" w:type="dxa"/>
            <w:noWrap w:val="0"/>
            <w:vAlign w:val="center"/>
          </w:tcPr>
          <w:p w14:paraId="6E2BD375">
            <w:pPr>
              <w:ind w:firstLine="0" w:firstLineChars="0"/>
              <w:jc w:val="center"/>
              <w:rPr>
                <w:rFonts w:hint="default"/>
                <w:sz w:val="18"/>
                <w:szCs w:val="18"/>
                <w:lang w:val="en-US" w:eastAsia="zh-CN"/>
              </w:rPr>
            </w:pPr>
            <w:r>
              <w:rPr>
                <w:rFonts w:hint="eastAsia"/>
                <w:sz w:val="18"/>
                <w:szCs w:val="18"/>
                <w:lang w:val="en-US" w:eastAsia="zh-CN"/>
              </w:rPr>
              <w:t>100</w:t>
            </w:r>
          </w:p>
        </w:tc>
      </w:tr>
      <w:tr w14:paraId="02CA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21AEDE90">
            <w:pPr>
              <w:ind w:firstLine="0" w:firstLineChars="0"/>
              <w:jc w:val="center"/>
              <w:rPr>
                <w:rFonts w:hint="eastAsia" w:eastAsiaTheme="minorEastAsia"/>
                <w:kern w:val="0"/>
                <w:sz w:val="18"/>
                <w:szCs w:val="18"/>
                <w:lang w:val="en-US" w:eastAsia="zh-CN"/>
              </w:rPr>
            </w:pPr>
          </w:p>
        </w:tc>
        <w:tc>
          <w:tcPr>
            <w:tcW w:w="1420" w:type="dxa"/>
            <w:noWrap w:val="0"/>
            <w:vAlign w:val="center"/>
          </w:tcPr>
          <w:p w14:paraId="3106A93E">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59EA4AEB">
            <w:pPr>
              <w:ind w:firstLine="0" w:firstLineChars="0"/>
              <w:jc w:val="center"/>
              <w:rPr>
                <w:rFonts w:hint="default"/>
                <w:sz w:val="18"/>
                <w:szCs w:val="18"/>
                <w:lang w:val="en-US" w:eastAsia="zh-CN"/>
              </w:rPr>
            </w:pPr>
            <w:r>
              <w:rPr>
                <w:rFonts w:hint="eastAsia"/>
                <w:sz w:val="18"/>
                <w:szCs w:val="18"/>
                <w:lang w:val="en-US" w:eastAsia="zh-CN"/>
              </w:rPr>
              <w:t>0.14</w:t>
            </w:r>
          </w:p>
        </w:tc>
        <w:tc>
          <w:tcPr>
            <w:tcW w:w="1770" w:type="dxa"/>
            <w:vMerge w:val="continue"/>
            <w:noWrap w:val="0"/>
            <w:vAlign w:val="center"/>
          </w:tcPr>
          <w:p w14:paraId="7F9496DC">
            <w:pPr>
              <w:ind w:firstLine="0" w:firstLineChars="0"/>
              <w:jc w:val="center"/>
              <w:rPr>
                <w:rFonts w:hint="eastAsia"/>
                <w:sz w:val="18"/>
                <w:szCs w:val="18"/>
                <w:lang w:val="en-US" w:eastAsia="zh-CN"/>
              </w:rPr>
            </w:pPr>
          </w:p>
        </w:tc>
        <w:tc>
          <w:tcPr>
            <w:tcW w:w="1830" w:type="dxa"/>
            <w:noWrap w:val="0"/>
            <w:vAlign w:val="center"/>
          </w:tcPr>
          <w:p w14:paraId="715E2992">
            <w:pPr>
              <w:ind w:firstLine="0" w:firstLineChars="0"/>
              <w:jc w:val="center"/>
              <w:rPr>
                <w:rFonts w:hint="default"/>
                <w:sz w:val="18"/>
                <w:szCs w:val="18"/>
                <w:lang w:val="en-US" w:eastAsia="zh-CN"/>
              </w:rPr>
            </w:pPr>
            <w:r>
              <w:rPr>
                <w:rFonts w:hint="eastAsia"/>
                <w:sz w:val="18"/>
                <w:szCs w:val="18"/>
                <w:lang w:val="en-US" w:eastAsia="zh-CN"/>
              </w:rPr>
              <w:t>0.29</w:t>
            </w:r>
          </w:p>
        </w:tc>
        <w:tc>
          <w:tcPr>
            <w:tcW w:w="1950" w:type="dxa"/>
            <w:noWrap w:val="0"/>
            <w:vAlign w:val="center"/>
          </w:tcPr>
          <w:p w14:paraId="666C23EB">
            <w:pPr>
              <w:ind w:firstLine="0" w:firstLineChars="0"/>
              <w:jc w:val="center"/>
              <w:rPr>
                <w:rFonts w:hint="default"/>
                <w:sz w:val="18"/>
                <w:szCs w:val="18"/>
                <w:lang w:val="en-US" w:eastAsia="zh-CN"/>
              </w:rPr>
            </w:pPr>
            <w:r>
              <w:rPr>
                <w:rFonts w:hint="eastAsia"/>
                <w:sz w:val="18"/>
                <w:szCs w:val="18"/>
                <w:lang w:val="en-US" w:eastAsia="zh-CN"/>
              </w:rPr>
              <w:t>103.6</w:t>
            </w:r>
          </w:p>
        </w:tc>
      </w:tr>
      <w:tr w14:paraId="18A6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55285B8C">
            <w:pPr>
              <w:ind w:firstLine="0" w:firstLineChars="0"/>
              <w:jc w:val="center"/>
              <w:rPr>
                <w:rFonts w:hint="eastAsia" w:eastAsiaTheme="minorEastAsia"/>
                <w:kern w:val="0"/>
                <w:sz w:val="18"/>
                <w:szCs w:val="18"/>
                <w:lang w:val="en-US" w:eastAsia="zh-CN"/>
              </w:rPr>
            </w:pPr>
          </w:p>
        </w:tc>
        <w:tc>
          <w:tcPr>
            <w:tcW w:w="1420" w:type="dxa"/>
            <w:noWrap w:val="0"/>
            <w:vAlign w:val="center"/>
          </w:tcPr>
          <w:p w14:paraId="1663BB67">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1FD31711">
            <w:pPr>
              <w:ind w:firstLine="0" w:firstLineChars="0"/>
              <w:jc w:val="center"/>
              <w:rPr>
                <w:rFonts w:hint="default"/>
                <w:sz w:val="18"/>
                <w:szCs w:val="18"/>
                <w:lang w:val="en-US" w:eastAsia="zh-CN"/>
              </w:rPr>
            </w:pPr>
            <w:r>
              <w:rPr>
                <w:rFonts w:hint="eastAsia"/>
                <w:sz w:val="18"/>
                <w:szCs w:val="18"/>
                <w:lang w:val="en-US" w:eastAsia="zh-CN"/>
              </w:rPr>
              <w:t>0.21</w:t>
            </w:r>
          </w:p>
        </w:tc>
        <w:tc>
          <w:tcPr>
            <w:tcW w:w="1770" w:type="dxa"/>
            <w:vMerge w:val="restart"/>
            <w:noWrap w:val="0"/>
            <w:vAlign w:val="center"/>
          </w:tcPr>
          <w:p w14:paraId="189E8773">
            <w:pPr>
              <w:ind w:firstLine="0" w:firstLineChars="0"/>
              <w:jc w:val="center"/>
              <w:rPr>
                <w:rFonts w:hint="default"/>
                <w:sz w:val="18"/>
                <w:szCs w:val="18"/>
                <w:lang w:val="en-US" w:eastAsia="zh-CN"/>
              </w:rPr>
            </w:pPr>
            <w:r>
              <w:rPr>
                <w:rFonts w:hint="eastAsia"/>
                <w:sz w:val="18"/>
                <w:szCs w:val="18"/>
                <w:lang w:val="en-US" w:eastAsia="zh-CN"/>
              </w:rPr>
              <w:t>0.14</w:t>
            </w:r>
          </w:p>
        </w:tc>
        <w:tc>
          <w:tcPr>
            <w:tcW w:w="1830" w:type="dxa"/>
            <w:noWrap w:val="0"/>
            <w:vAlign w:val="center"/>
          </w:tcPr>
          <w:p w14:paraId="2712FD11">
            <w:pPr>
              <w:ind w:firstLine="0" w:firstLineChars="0"/>
              <w:jc w:val="center"/>
              <w:rPr>
                <w:rFonts w:hint="default"/>
                <w:sz w:val="18"/>
                <w:szCs w:val="18"/>
                <w:lang w:val="en-US" w:eastAsia="zh-CN"/>
              </w:rPr>
            </w:pPr>
            <w:r>
              <w:rPr>
                <w:rFonts w:hint="eastAsia"/>
                <w:sz w:val="18"/>
                <w:szCs w:val="18"/>
                <w:lang w:val="en-US" w:eastAsia="zh-CN"/>
              </w:rPr>
              <w:t>0.36</w:t>
            </w:r>
          </w:p>
        </w:tc>
        <w:tc>
          <w:tcPr>
            <w:tcW w:w="1950" w:type="dxa"/>
            <w:noWrap w:val="0"/>
            <w:vAlign w:val="center"/>
          </w:tcPr>
          <w:p w14:paraId="2DB343D1">
            <w:pPr>
              <w:ind w:firstLine="0" w:firstLineChars="0"/>
              <w:jc w:val="center"/>
              <w:rPr>
                <w:rFonts w:hint="default"/>
                <w:sz w:val="18"/>
                <w:szCs w:val="18"/>
                <w:lang w:val="en-US" w:eastAsia="zh-CN"/>
              </w:rPr>
            </w:pPr>
            <w:r>
              <w:rPr>
                <w:rFonts w:hint="eastAsia"/>
                <w:sz w:val="18"/>
                <w:szCs w:val="18"/>
                <w:lang w:val="en-US" w:eastAsia="zh-CN"/>
              </w:rPr>
              <w:t>102.9</w:t>
            </w:r>
          </w:p>
        </w:tc>
      </w:tr>
      <w:tr w14:paraId="311C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B1D2812">
            <w:pPr>
              <w:ind w:firstLine="0" w:firstLineChars="0"/>
              <w:jc w:val="center"/>
              <w:rPr>
                <w:rFonts w:hint="eastAsia" w:eastAsiaTheme="minorEastAsia"/>
                <w:kern w:val="0"/>
                <w:sz w:val="18"/>
                <w:szCs w:val="18"/>
                <w:lang w:val="en-US" w:eastAsia="zh-CN"/>
              </w:rPr>
            </w:pPr>
          </w:p>
        </w:tc>
        <w:tc>
          <w:tcPr>
            <w:tcW w:w="1420" w:type="dxa"/>
            <w:noWrap w:val="0"/>
            <w:vAlign w:val="center"/>
          </w:tcPr>
          <w:p w14:paraId="2F158696">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55D33C77">
            <w:pPr>
              <w:ind w:firstLine="0" w:firstLineChars="0"/>
              <w:jc w:val="center"/>
              <w:rPr>
                <w:rFonts w:hint="default"/>
                <w:sz w:val="18"/>
                <w:szCs w:val="18"/>
                <w:lang w:val="en-US" w:eastAsia="zh-CN"/>
              </w:rPr>
            </w:pPr>
            <w:r>
              <w:rPr>
                <w:rFonts w:hint="eastAsia"/>
                <w:sz w:val="18"/>
                <w:szCs w:val="18"/>
                <w:lang w:val="en-US" w:eastAsia="zh-CN"/>
              </w:rPr>
              <w:t>0.21</w:t>
            </w:r>
          </w:p>
        </w:tc>
        <w:tc>
          <w:tcPr>
            <w:tcW w:w="1770" w:type="dxa"/>
            <w:vMerge w:val="continue"/>
            <w:noWrap w:val="0"/>
            <w:vAlign w:val="center"/>
          </w:tcPr>
          <w:p w14:paraId="0702667E">
            <w:pPr>
              <w:ind w:firstLine="0" w:firstLineChars="0"/>
              <w:jc w:val="center"/>
              <w:rPr>
                <w:rFonts w:hint="eastAsia"/>
                <w:sz w:val="18"/>
                <w:szCs w:val="18"/>
                <w:lang w:val="en-US" w:eastAsia="zh-CN"/>
              </w:rPr>
            </w:pPr>
          </w:p>
        </w:tc>
        <w:tc>
          <w:tcPr>
            <w:tcW w:w="1830" w:type="dxa"/>
            <w:noWrap w:val="0"/>
            <w:vAlign w:val="center"/>
          </w:tcPr>
          <w:p w14:paraId="42DF625B">
            <w:pPr>
              <w:ind w:firstLine="0" w:firstLineChars="0"/>
              <w:jc w:val="center"/>
              <w:rPr>
                <w:rFonts w:hint="default"/>
                <w:sz w:val="18"/>
                <w:szCs w:val="18"/>
                <w:lang w:val="en-US" w:eastAsia="zh-CN"/>
              </w:rPr>
            </w:pPr>
            <w:r>
              <w:rPr>
                <w:rFonts w:hint="eastAsia"/>
                <w:sz w:val="18"/>
                <w:szCs w:val="18"/>
                <w:lang w:val="en-US" w:eastAsia="zh-CN"/>
              </w:rPr>
              <w:t>0.34</w:t>
            </w:r>
          </w:p>
        </w:tc>
        <w:tc>
          <w:tcPr>
            <w:tcW w:w="1950" w:type="dxa"/>
            <w:noWrap w:val="0"/>
            <w:vAlign w:val="center"/>
          </w:tcPr>
          <w:p w14:paraId="17BC41B1">
            <w:pPr>
              <w:ind w:firstLine="0" w:firstLineChars="0"/>
              <w:jc w:val="center"/>
              <w:rPr>
                <w:rFonts w:hint="default"/>
                <w:sz w:val="18"/>
                <w:szCs w:val="18"/>
                <w:lang w:val="en-US" w:eastAsia="zh-CN"/>
              </w:rPr>
            </w:pPr>
            <w:r>
              <w:rPr>
                <w:rFonts w:hint="eastAsia"/>
                <w:sz w:val="18"/>
                <w:szCs w:val="18"/>
                <w:lang w:val="en-US" w:eastAsia="zh-CN"/>
              </w:rPr>
              <w:t>97.1</w:t>
            </w:r>
          </w:p>
        </w:tc>
      </w:tr>
      <w:tr w14:paraId="3CD89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6102827">
            <w:pPr>
              <w:ind w:firstLine="0" w:firstLineChars="0"/>
              <w:jc w:val="center"/>
              <w:rPr>
                <w:rFonts w:hint="eastAsia" w:eastAsiaTheme="minorEastAsia"/>
                <w:kern w:val="0"/>
                <w:sz w:val="18"/>
                <w:szCs w:val="18"/>
                <w:lang w:val="en-US" w:eastAsia="zh-CN"/>
              </w:rPr>
            </w:pPr>
          </w:p>
        </w:tc>
        <w:tc>
          <w:tcPr>
            <w:tcW w:w="1420" w:type="dxa"/>
            <w:noWrap w:val="0"/>
            <w:vAlign w:val="center"/>
          </w:tcPr>
          <w:p w14:paraId="51CF98BF">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619C08A5">
            <w:pPr>
              <w:ind w:firstLine="0" w:firstLineChars="0"/>
              <w:jc w:val="center"/>
              <w:rPr>
                <w:rFonts w:hint="default"/>
                <w:sz w:val="18"/>
                <w:szCs w:val="18"/>
                <w:lang w:val="en-US" w:eastAsia="zh-CN"/>
              </w:rPr>
            </w:pPr>
            <w:r>
              <w:rPr>
                <w:rFonts w:hint="eastAsia"/>
                <w:sz w:val="18"/>
                <w:szCs w:val="18"/>
                <w:lang w:val="en-US" w:eastAsia="zh-CN"/>
              </w:rPr>
              <w:t>0.21</w:t>
            </w:r>
          </w:p>
        </w:tc>
        <w:tc>
          <w:tcPr>
            <w:tcW w:w="1770" w:type="dxa"/>
            <w:vMerge w:val="continue"/>
            <w:noWrap w:val="0"/>
            <w:vAlign w:val="center"/>
          </w:tcPr>
          <w:p w14:paraId="5BDCC273">
            <w:pPr>
              <w:ind w:firstLine="0" w:firstLineChars="0"/>
              <w:jc w:val="center"/>
              <w:rPr>
                <w:rFonts w:hint="eastAsia"/>
                <w:sz w:val="18"/>
                <w:szCs w:val="18"/>
                <w:lang w:val="en-US" w:eastAsia="zh-CN"/>
              </w:rPr>
            </w:pPr>
          </w:p>
        </w:tc>
        <w:tc>
          <w:tcPr>
            <w:tcW w:w="1830" w:type="dxa"/>
            <w:noWrap w:val="0"/>
            <w:vAlign w:val="center"/>
          </w:tcPr>
          <w:p w14:paraId="34984744">
            <w:pPr>
              <w:ind w:firstLine="0" w:firstLineChars="0"/>
              <w:jc w:val="center"/>
              <w:rPr>
                <w:rFonts w:hint="default"/>
                <w:sz w:val="18"/>
                <w:szCs w:val="18"/>
                <w:lang w:val="en-US" w:eastAsia="zh-CN"/>
              </w:rPr>
            </w:pPr>
            <w:r>
              <w:rPr>
                <w:rFonts w:hint="eastAsia"/>
                <w:sz w:val="18"/>
                <w:szCs w:val="18"/>
                <w:lang w:val="en-US" w:eastAsia="zh-CN"/>
              </w:rPr>
              <w:t>0.34</w:t>
            </w:r>
          </w:p>
        </w:tc>
        <w:tc>
          <w:tcPr>
            <w:tcW w:w="1950" w:type="dxa"/>
            <w:noWrap w:val="0"/>
            <w:vAlign w:val="center"/>
          </w:tcPr>
          <w:p w14:paraId="6B3BD147">
            <w:pPr>
              <w:ind w:firstLine="0" w:firstLineChars="0"/>
              <w:jc w:val="center"/>
              <w:rPr>
                <w:rFonts w:hint="default"/>
                <w:sz w:val="18"/>
                <w:szCs w:val="18"/>
                <w:lang w:val="en-US" w:eastAsia="zh-CN"/>
              </w:rPr>
            </w:pPr>
            <w:r>
              <w:rPr>
                <w:rFonts w:hint="eastAsia"/>
                <w:sz w:val="18"/>
                <w:szCs w:val="18"/>
                <w:lang w:val="en-US" w:eastAsia="zh-CN"/>
              </w:rPr>
              <w:t>97.1</w:t>
            </w:r>
          </w:p>
        </w:tc>
      </w:tr>
      <w:tr w14:paraId="5216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33CDD9A4">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3#</w:t>
            </w:r>
          </w:p>
        </w:tc>
        <w:tc>
          <w:tcPr>
            <w:tcW w:w="1420" w:type="dxa"/>
            <w:noWrap w:val="0"/>
            <w:vAlign w:val="center"/>
          </w:tcPr>
          <w:p w14:paraId="2121CFA6">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1A36B23E">
            <w:pPr>
              <w:ind w:firstLine="0" w:firstLineChars="0"/>
              <w:jc w:val="center"/>
              <w:rPr>
                <w:rFonts w:hint="default"/>
                <w:sz w:val="18"/>
                <w:szCs w:val="18"/>
                <w:lang w:val="en-US" w:eastAsia="zh-CN"/>
              </w:rPr>
            </w:pPr>
            <w:r>
              <w:rPr>
                <w:rFonts w:hint="eastAsia"/>
                <w:sz w:val="18"/>
                <w:szCs w:val="18"/>
                <w:lang w:val="en-US" w:eastAsia="zh-CN"/>
              </w:rPr>
              <w:t>0.36</w:t>
            </w:r>
          </w:p>
        </w:tc>
        <w:tc>
          <w:tcPr>
            <w:tcW w:w="1770" w:type="dxa"/>
            <w:vMerge w:val="restart"/>
            <w:noWrap w:val="0"/>
            <w:vAlign w:val="center"/>
          </w:tcPr>
          <w:p w14:paraId="00A35505">
            <w:pPr>
              <w:ind w:firstLine="0" w:firstLineChars="0"/>
              <w:jc w:val="center"/>
              <w:rPr>
                <w:rFonts w:hint="default"/>
                <w:sz w:val="18"/>
                <w:szCs w:val="18"/>
                <w:lang w:val="en-US" w:eastAsia="zh-CN"/>
              </w:rPr>
            </w:pPr>
            <w:r>
              <w:rPr>
                <w:rFonts w:hint="eastAsia"/>
                <w:sz w:val="18"/>
                <w:szCs w:val="18"/>
                <w:lang w:val="en-US" w:eastAsia="zh-CN"/>
              </w:rPr>
              <w:t>0.72</w:t>
            </w:r>
          </w:p>
        </w:tc>
        <w:tc>
          <w:tcPr>
            <w:tcW w:w="1830" w:type="dxa"/>
            <w:noWrap w:val="0"/>
            <w:vAlign w:val="center"/>
          </w:tcPr>
          <w:p w14:paraId="698AABC3">
            <w:pPr>
              <w:ind w:firstLine="0" w:firstLineChars="0"/>
              <w:jc w:val="center"/>
              <w:rPr>
                <w:rFonts w:hint="default"/>
                <w:sz w:val="18"/>
                <w:szCs w:val="18"/>
                <w:lang w:val="en-US" w:eastAsia="zh-CN"/>
              </w:rPr>
            </w:pPr>
            <w:r>
              <w:rPr>
                <w:rFonts w:hint="eastAsia"/>
                <w:sz w:val="18"/>
                <w:szCs w:val="18"/>
                <w:lang w:val="en-US" w:eastAsia="zh-CN"/>
              </w:rPr>
              <w:t>1.04</w:t>
            </w:r>
          </w:p>
        </w:tc>
        <w:tc>
          <w:tcPr>
            <w:tcW w:w="1950" w:type="dxa"/>
            <w:noWrap w:val="0"/>
            <w:vAlign w:val="center"/>
          </w:tcPr>
          <w:p w14:paraId="5C788F4E">
            <w:pPr>
              <w:ind w:firstLine="0" w:firstLineChars="0"/>
              <w:jc w:val="center"/>
              <w:rPr>
                <w:rFonts w:hint="default"/>
                <w:sz w:val="18"/>
                <w:szCs w:val="18"/>
                <w:lang w:val="en-US" w:eastAsia="zh-CN"/>
              </w:rPr>
            </w:pPr>
            <w:r>
              <w:rPr>
                <w:rFonts w:hint="eastAsia"/>
                <w:sz w:val="18"/>
                <w:szCs w:val="18"/>
                <w:lang w:val="en-US" w:eastAsia="zh-CN"/>
              </w:rPr>
              <w:t>96.3</w:t>
            </w:r>
          </w:p>
        </w:tc>
      </w:tr>
      <w:tr w14:paraId="4F1B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A7B7E91">
            <w:pPr>
              <w:ind w:firstLine="0" w:firstLineChars="0"/>
              <w:jc w:val="center"/>
              <w:rPr>
                <w:rFonts w:hint="eastAsia" w:eastAsiaTheme="minorEastAsia"/>
                <w:kern w:val="0"/>
                <w:sz w:val="18"/>
                <w:szCs w:val="18"/>
                <w:lang w:val="en-US" w:eastAsia="zh-CN"/>
              </w:rPr>
            </w:pPr>
          </w:p>
        </w:tc>
        <w:tc>
          <w:tcPr>
            <w:tcW w:w="1420" w:type="dxa"/>
            <w:noWrap w:val="0"/>
            <w:vAlign w:val="center"/>
          </w:tcPr>
          <w:p w14:paraId="2B5EB82E">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015B101A">
            <w:pPr>
              <w:ind w:firstLine="0" w:firstLineChars="0"/>
              <w:jc w:val="center"/>
              <w:rPr>
                <w:rFonts w:hint="default"/>
                <w:sz w:val="18"/>
                <w:szCs w:val="18"/>
                <w:lang w:val="en-US" w:eastAsia="zh-CN"/>
              </w:rPr>
            </w:pPr>
            <w:r>
              <w:rPr>
                <w:rFonts w:hint="eastAsia"/>
                <w:sz w:val="18"/>
                <w:szCs w:val="18"/>
                <w:lang w:val="en-US" w:eastAsia="zh-CN"/>
              </w:rPr>
              <w:t>0.36</w:t>
            </w:r>
          </w:p>
        </w:tc>
        <w:tc>
          <w:tcPr>
            <w:tcW w:w="1770" w:type="dxa"/>
            <w:vMerge w:val="continue"/>
            <w:noWrap w:val="0"/>
            <w:vAlign w:val="center"/>
          </w:tcPr>
          <w:p w14:paraId="680EFC88">
            <w:pPr>
              <w:ind w:firstLine="0" w:firstLineChars="0"/>
              <w:jc w:val="center"/>
              <w:rPr>
                <w:rFonts w:hint="eastAsia"/>
                <w:sz w:val="18"/>
                <w:szCs w:val="18"/>
                <w:lang w:val="en-US" w:eastAsia="zh-CN"/>
              </w:rPr>
            </w:pPr>
          </w:p>
        </w:tc>
        <w:tc>
          <w:tcPr>
            <w:tcW w:w="1830" w:type="dxa"/>
            <w:noWrap w:val="0"/>
            <w:vAlign w:val="center"/>
          </w:tcPr>
          <w:p w14:paraId="17C052B4">
            <w:pPr>
              <w:ind w:firstLine="0" w:firstLineChars="0"/>
              <w:jc w:val="center"/>
              <w:rPr>
                <w:rFonts w:hint="default"/>
                <w:sz w:val="18"/>
                <w:szCs w:val="18"/>
                <w:lang w:val="en-US" w:eastAsia="zh-CN"/>
              </w:rPr>
            </w:pPr>
            <w:r>
              <w:rPr>
                <w:rFonts w:hint="eastAsia"/>
                <w:sz w:val="18"/>
                <w:szCs w:val="18"/>
                <w:lang w:val="en-US" w:eastAsia="zh-CN"/>
              </w:rPr>
              <w:t>1.06</w:t>
            </w:r>
          </w:p>
        </w:tc>
        <w:tc>
          <w:tcPr>
            <w:tcW w:w="1950" w:type="dxa"/>
            <w:noWrap w:val="0"/>
            <w:vAlign w:val="center"/>
          </w:tcPr>
          <w:p w14:paraId="5BC1C448">
            <w:pPr>
              <w:ind w:firstLine="0" w:firstLineChars="0"/>
              <w:jc w:val="center"/>
              <w:rPr>
                <w:rFonts w:hint="default"/>
                <w:sz w:val="18"/>
                <w:szCs w:val="18"/>
                <w:lang w:val="en-US" w:eastAsia="zh-CN"/>
              </w:rPr>
            </w:pPr>
            <w:r>
              <w:rPr>
                <w:rFonts w:hint="eastAsia"/>
                <w:sz w:val="18"/>
                <w:szCs w:val="18"/>
                <w:lang w:val="en-US" w:eastAsia="zh-CN"/>
              </w:rPr>
              <w:t>98.1</w:t>
            </w:r>
          </w:p>
        </w:tc>
      </w:tr>
      <w:tr w14:paraId="10D1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FE4CBA7">
            <w:pPr>
              <w:ind w:firstLine="0" w:firstLineChars="0"/>
              <w:jc w:val="center"/>
              <w:rPr>
                <w:rFonts w:hint="eastAsia" w:eastAsiaTheme="minorEastAsia"/>
                <w:kern w:val="0"/>
                <w:sz w:val="18"/>
                <w:szCs w:val="18"/>
                <w:lang w:val="en-US" w:eastAsia="zh-CN"/>
              </w:rPr>
            </w:pPr>
          </w:p>
        </w:tc>
        <w:tc>
          <w:tcPr>
            <w:tcW w:w="1420" w:type="dxa"/>
            <w:noWrap w:val="0"/>
            <w:vAlign w:val="center"/>
          </w:tcPr>
          <w:p w14:paraId="4845DCDB">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52CD057B">
            <w:pPr>
              <w:ind w:firstLine="0" w:firstLineChars="0"/>
              <w:jc w:val="center"/>
              <w:rPr>
                <w:rFonts w:hint="default"/>
                <w:sz w:val="18"/>
                <w:szCs w:val="18"/>
                <w:lang w:val="en-US" w:eastAsia="zh-CN"/>
              </w:rPr>
            </w:pPr>
            <w:r>
              <w:rPr>
                <w:rFonts w:hint="eastAsia"/>
                <w:sz w:val="18"/>
                <w:szCs w:val="18"/>
                <w:lang w:val="en-US" w:eastAsia="zh-CN"/>
              </w:rPr>
              <w:t>0.36</w:t>
            </w:r>
          </w:p>
        </w:tc>
        <w:tc>
          <w:tcPr>
            <w:tcW w:w="1770" w:type="dxa"/>
            <w:vMerge w:val="continue"/>
            <w:noWrap w:val="0"/>
            <w:vAlign w:val="center"/>
          </w:tcPr>
          <w:p w14:paraId="2FF6B0E0">
            <w:pPr>
              <w:ind w:firstLine="0" w:firstLineChars="0"/>
              <w:jc w:val="center"/>
              <w:rPr>
                <w:rFonts w:hint="eastAsia"/>
                <w:sz w:val="18"/>
                <w:szCs w:val="18"/>
                <w:lang w:val="en-US" w:eastAsia="zh-CN"/>
              </w:rPr>
            </w:pPr>
          </w:p>
        </w:tc>
        <w:tc>
          <w:tcPr>
            <w:tcW w:w="1830" w:type="dxa"/>
            <w:noWrap w:val="0"/>
            <w:vAlign w:val="center"/>
          </w:tcPr>
          <w:p w14:paraId="490471DC">
            <w:pPr>
              <w:ind w:firstLine="0" w:firstLineChars="0"/>
              <w:jc w:val="center"/>
              <w:rPr>
                <w:rFonts w:hint="default"/>
                <w:sz w:val="18"/>
                <w:szCs w:val="18"/>
                <w:lang w:val="en-US" w:eastAsia="zh-CN"/>
              </w:rPr>
            </w:pPr>
            <w:r>
              <w:rPr>
                <w:rFonts w:hint="eastAsia"/>
                <w:sz w:val="18"/>
                <w:szCs w:val="18"/>
                <w:lang w:val="en-US" w:eastAsia="zh-CN"/>
              </w:rPr>
              <w:t>1.08</w:t>
            </w:r>
          </w:p>
        </w:tc>
        <w:tc>
          <w:tcPr>
            <w:tcW w:w="1950" w:type="dxa"/>
            <w:noWrap w:val="0"/>
            <w:vAlign w:val="center"/>
          </w:tcPr>
          <w:p w14:paraId="48DEA9AE">
            <w:pPr>
              <w:ind w:firstLine="0" w:firstLineChars="0"/>
              <w:jc w:val="center"/>
              <w:rPr>
                <w:rFonts w:hint="default"/>
                <w:sz w:val="18"/>
                <w:szCs w:val="18"/>
                <w:lang w:val="en-US" w:eastAsia="zh-CN"/>
              </w:rPr>
            </w:pPr>
            <w:r>
              <w:rPr>
                <w:rFonts w:hint="eastAsia"/>
                <w:sz w:val="18"/>
                <w:szCs w:val="18"/>
                <w:lang w:val="en-US" w:eastAsia="zh-CN"/>
              </w:rPr>
              <w:t>100</w:t>
            </w:r>
          </w:p>
        </w:tc>
      </w:tr>
      <w:tr w14:paraId="5695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BED831B">
            <w:pPr>
              <w:ind w:firstLine="0" w:firstLineChars="0"/>
              <w:jc w:val="center"/>
              <w:rPr>
                <w:rFonts w:hint="eastAsia" w:eastAsiaTheme="minorEastAsia"/>
                <w:kern w:val="0"/>
                <w:sz w:val="18"/>
                <w:szCs w:val="18"/>
                <w:lang w:val="en-US" w:eastAsia="zh-CN"/>
              </w:rPr>
            </w:pPr>
          </w:p>
        </w:tc>
        <w:tc>
          <w:tcPr>
            <w:tcW w:w="1420" w:type="dxa"/>
            <w:noWrap w:val="0"/>
            <w:vAlign w:val="center"/>
          </w:tcPr>
          <w:p w14:paraId="0B572C4E">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224967B5">
            <w:pPr>
              <w:ind w:firstLine="0" w:firstLineChars="0"/>
              <w:jc w:val="center"/>
              <w:rPr>
                <w:rFonts w:hint="default"/>
                <w:sz w:val="18"/>
                <w:szCs w:val="18"/>
                <w:lang w:val="en-US" w:eastAsia="zh-CN"/>
              </w:rPr>
            </w:pPr>
            <w:r>
              <w:rPr>
                <w:rFonts w:hint="eastAsia"/>
                <w:sz w:val="18"/>
                <w:szCs w:val="18"/>
                <w:lang w:val="en-US" w:eastAsia="zh-CN"/>
              </w:rPr>
              <w:t>0.72</w:t>
            </w:r>
          </w:p>
        </w:tc>
        <w:tc>
          <w:tcPr>
            <w:tcW w:w="1770" w:type="dxa"/>
            <w:vMerge w:val="restart"/>
            <w:noWrap w:val="0"/>
            <w:vAlign w:val="center"/>
          </w:tcPr>
          <w:p w14:paraId="70A4DD81">
            <w:pPr>
              <w:ind w:firstLine="0" w:firstLineChars="0"/>
              <w:jc w:val="center"/>
              <w:rPr>
                <w:rFonts w:hint="default"/>
                <w:sz w:val="18"/>
                <w:szCs w:val="18"/>
                <w:lang w:val="en-US" w:eastAsia="zh-CN"/>
              </w:rPr>
            </w:pPr>
            <w:r>
              <w:rPr>
                <w:rFonts w:hint="eastAsia"/>
                <w:sz w:val="18"/>
                <w:szCs w:val="18"/>
                <w:lang w:val="en-US" w:eastAsia="zh-CN"/>
              </w:rPr>
              <w:t>0.72</w:t>
            </w:r>
          </w:p>
        </w:tc>
        <w:tc>
          <w:tcPr>
            <w:tcW w:w="1830" w:type="dxa"/>
            <w:noWrap w:val="0"/>
            <w:vAlign w:val="center"/>
          </w:tcPr>
          <w:p w14:paraId="78151674">
            <w:pPr>
              <w:ind w:firstLine="0" w:firstLineChars="0"/>
              <w:jc w:val="center"/>
              <w:rPr>
                <w:rFonts w:hint="default"/>
                <w:sz w:val="18"/>
                <w:szCs w:val="18"/>
                <w:lang w:val="en-US" w:eastAsia="zh-CN"/>
              </w:rPr>
            </w:pPr>
            <w:r>
              <w:rPr>
                <w:rFonts w:hint="eastAsia"/>
                <w:sz w:val="18"/>
                <w:szCs w:val="18"/>
                <w:lang w:val="en-US" w:eastAsia="zh-CN"/>
              </w:rPr>
              <w:t>1.42</w:t>
            </w:r>
          </w:p>
        </w:tc>
        <w:tc>
          <w:tcPr>
            <w:tcW w:w="1950" w:type="dxa"/>
            <w:noWrap w:val="0"/>
            <w:vAlign w:val="center"/>
          </w:tcPr>
          <w:p w14:paraId="2F54AE1A">
            <w:pPr>
              <w:ind w:firstLine="0" w:firstLineChars="0"/>
              <w:jc w:val="center"/>
              <w:rPr>
                <w:rFonts w:hint="default"/>
                <w:sz w:val="18"/>
                <w:szCs w:val="18"/>
                <w:lang w:val="en-US" w:eastAsia="zh-CN"/>
              </w:rPr>
            </w:pPr>
            <w:r>
              <w:rPr>
                <w:rFonts w:hint="eastAsia"/>
                <w:sz w:val="18"/>
                <w:szCs w:val="18"/>
                <w:lang w:val="en-US" w:eastAsia="zh-CN"/>
              </w:rPr>
              <w:t>98.6</w:t>
            </w:r>
          </w:p>
        </w:tc>
      </w:tr>
      <w:tr w14:paraId="2F03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9D9042C">
            <w:pPr>
              <w:ind w:firstLine="0" w:firstLineChars="0"/>
              <w:jc w:val="center"/>
              <w:rPr>
                <w:rFonts w:hint="eastAsia" w:eastAsiaTheme="minorEastAsia"/>
                <w:kern w:val="0"/>
                <w:sz w:val="18"/>
                <w:szCs w:val="18"/>
                <w:lang w:val="en-US" w:eastAsia="zh-CN"/>
              </w:rPr>
            </w:pPr>
          </w:p>
        </w:tc>
        <w:tc>
          <w:tcPr>
            <w:tcW w:w="1420" w:type="dxa"/>
            <w:noWrap w:val="0"/>
            <w:vAlign w:val="center"/>
          </w:tcPr>
          <w:p w14:paraId="61855804">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07EC1F28">
            <w:pPr>
              <w:ind w:firstLine="0" w:firstLineChars="0"/>
              <w:jc w:val="center"/>
              <w:rPr>
                <w:rFonts w:hint="default"/>
                <w:sz w:val="18"/>
                <w:szCs w:val="18"/>
                <w:lang w:val="en-US" w:eastAsia="zh-CN"/>
              </w:rPr>
            </w:pPr>
            <w:r>
              <w:rPr>
                <w:rFonts w:hint="eastAsia"/>
                <w:sz w:val="18"/>
                <w:szCs w:val="18"/>
                <w:lang w:val="en-US" w:eastAsia="zh-CN"/>
              </w:rPr>
              <w:t>0.72</w:t>
            </w:r>
          </w:p>
        </w:tc>
        <w:tc>
          <w:tcPr>
            <w:tcW w:w="1770" w:type="dxa"/>
            <w:vMerge w:val="continue"/>
            <w:noWrap w:val="0"/>
            <w:vAlign w:val="center"/>
          </w:tcPr>
          <w:p w14:paraId="2E2EBE7A">
            <w:pPr>
              <w:ind w:firstLine="0" w:firstLineChars="0"/>
              <w:jc w:val="center"/>
              <w:rPr>
                <w:rFonts w:hint="eastAsia"/>
                <w:sz w:val="18"/>
                <w:szCs w:val="18"/>
                <w:lang w:val="en-US" w:eastAsia="zh-CN"/>
              </w:rPr>
            </w:pPr>
          </w:p>
        </w:tc>
        <w:tc>
          <w:tcPr>
            <w:tcW w:w="1830" w:type="dxa"/>
            <w:noWrap w:val="0"/>
            <w:vAlign w:val="center"/>
          </w:tcPr>
          <w:p w14:paraId="180E258C">
            <w:pPr>
              <w:ind w:firstLine="0" w:firstLineChars="0"/>
              <w:jc w:val="center"/>
              <w:rPr>
                <w:rFonts w:hint="default"/>
                <w:sz w:val="18"/>
                <w:szCs w:val="18"/>
                <w:lang w:val="en-US" w:eastAsia="zh-CN"/>
              </w:rPr>
            </w:pPr>
            <w:r>
              <w:rPr>
                <w:rFonts w:hint="eastAsia"/>
                <w:sz w:val="18"/>
                <w:szCs w:val="18"/>
                <w:lang w:val="en-US" w:eastAsia="zh-CN"/>
              </w:rPr>
              <w:t>1.45</w:t>
            </w:r>
          </w:p>
        </w:tc>
        <w:tc>
          <w:tcPr>
            <w:tcW w:w="1950" w:type="dxa"/>
            <w:noWrap w:val="0"/>
            <w:vAlign w:val="center"/>
          </w:tcPr>
          <w:p w14:paraId="1EF74116">
            <w:pPr>
              <w:ind w:firstLine="0" w:firstLineChars="0"/>
              <w:jc w:val="center"/>
              <w:rPr>
                <w:rFonts w:hint="default"/>
                <w:sz w:val="18"/>
                <w:szCs w:val="18"/>
                <w:lang w:val="en-US" w:eastAsia="zh-CN"/>
              </w:rPr>
            </w:pPr>
            <w:r>
              <w:rPr>
                <w:rFonts w:hint="eastAsia"/>
                <w:sz w:val="18"/>
                <w:szCs w:val="18"/>
                <w:lang w:val="en-US" w:eastAsia="zh-CN"/>
              </w:rPr>
              <w:t>100.7</w:t>
            </w:r>
          </w:p>
        </w:tc>
      </w:tr>
      <w:tr w14:paraId="02BC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B8165BD">
            <w:pPr>
              <w:ind w:firstLine="0" w:firstLineChars="0"/>
              <w:jc w:val="center"/>
              <w:rPr>
                <w:rFonts w:hint="eastAsia" w:eastAsiaTheme="minorEastAsia"/>
                <w:kern w:val="0"/>
                <w:sz w:val="18"/>
                <w:szCs w:val="18"/>
                <w:lang w:val="en-US" w:eastAsia="zh-CN"/>
              </w:rPr>
            </w:pPr>
          </w:p>
        </w:tc>
        <w:tc>
          <w:tcPr>
            <w:tcW w:w="1420" w:type="dxa"/>
            <w:noWrap w:val="0"/>
            <w:vAlign w:val="center"/>
          </w:tcPr>
          <w:p w14:paraId="2B19047A">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7CDC4A19">
            <w:pPr>
              <w:ind w:firstLine="0" w:firstLineChars="0"/>
              <w:jc w:val="center"/>
              <w:rPr>
                <w:rFonts w:hint="default"/>
                <w:sz w:val="18"/>
                <w:szCs w:val="18"/>
                <w:lang w:val="en-US" w:eastAsia="zh-CN"/>
              </w:rPr>
            </w:pPr>
            <w:r>
              <w:rPr>
                <w:rFonts w:hint="eastAsia"/>
                <w:sz w:val="18"/>
                <w:szCs w:val="18"/>
                <w:lang w:val="en-US" w:eastAsia="zh-CN"/>
              </w:rPr>
              <w:t>0.72</w:t>
            </w:r>
          </w:p>
        </w:tc>
        <w:tc>
          <w:tcPr>
            <w:tcW w:w="1770" w:type="dxa"/>
            <w:vMerge w:val="continue"/>
            <w:noWrap w:val="0"/>
            <w:vAlign w:val="center"/>
          </w:tcPr>
          <w:p w14:paraId="02BB14D9">
            <w:pPr>
              <w:ind w:firstLine="0" w:firstLineChars="0"/>
              <w:jc w:val="center"/>
              <w:rPr>
                <w:rFonts w:hint="eastAsia"/>
                <w:sz w:val="18"/>
                <w:szCs w:val="18"/>
                <w:lang w:val="en-US" w:eastAsia="zh-CN"/>
              </w:rPr>
            </w:pPr>
          </w:p>
        </w:tc>
        <w:tc>
          <w:tcPr>
            <w:tcW w:w="1830" w:type="dxa"/>
            <w:noWrap w:val="0"/>
            <w:vAlign w:val="center"/>
          </w:tcPr>
          <w:p w14:paraId="48A76B6F">
            <w:pPr>
              <w:ind w:firstLine="0" w:firstLineChars="0"/>
              <w:jc w:val="center"/>
              <w:rPr>
                <w:rFonts w:hint="default"/>
                <w:sz w:val="18"/>
                <w:szCs w:val="18"/>
                <w:lang w:val="en-US" w:eastAsia="zh-CN"/>
              </w:rPr>
            </w:pPr>
            <w:r>
              <w:rPr>
                <w:rFonts w:hint="eastAsia"/>
                <w:sz w:val="18"/>
                <w:szCs w:val="18"/>
                <w:lang w:val="en-US" w:eastAsia="zh-CN"/>
              </w:rPr>
              <w:t>1.40</w:t>
            </w:r>
          </w:p>
        </w:tc>
        <w:tc>
          <w:tcPr>
            <w:tcW w:w="1950" w:type="dxa"/>
            <w:noWrap w:val="0"/>
            <w:vAlign w:val="center"/>
          </w:tcPr>
          <w:p w14:paraId="1C4F9D3F">
            <w:pPr>
              <w:ind w:firstLine="0" w:firstLineChars="0"/>
              <w:jc w:val="center"/>
              <w:rPr>
                <w:rFonts w:hint="default"/>
                <w:sz w:val="18"/>
                <w:szCs w:val="18"/>
                <w:lang w:val="en-US" w:eastAsia="zh-CN"/>
              </w:rPr>
            </w:pPr>
            <w:r>
              <w:rPr>
                <w:rFonts w:hint="eastAsia"/>
                <w:sz w:val="18"/>
                <w:szCs w:val="18"/>
                <w:lang w:val="en-US" w:eastAsia="zh-CN"/>
              </w:rPr>
              <w:t>97.2</w:t>
            </w:r>
          </w:p>
        </w:tc>
      </w:tr>
      <w:tr w14:paraId="065E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A2B1C0A">
            <w:pPr>
              <w:ind w:firstLine="0" w:firstLineChars="0"/>
              <w:jc w:val="center"/>
              <w:rPr>
                <w:rFonts w:hint="eastAsia" w:eastAsiaTheme="minorEastAsia"/>
                <w:kern w:val="0"/>
                <w:sz w:val="18"/>
                <w:szCs w:val="18"/>
                <w:lang w:val="en-US" w:eastAsia="zh-CN"/>
              </w:rPr>
            </w:pPr>
          </w:p>
        </w:tc>
        <w:tc>
          <w:tcPr>
            <w:tcW w:w="1420" w:type="dxa"/>
            <w:noWrap w:val="0"/>
            <w:vAlign w:val="center"/>
          </w:tcPr>
          <w:p w14:paraId="3408EFAA">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53D6E8D2">
            <w:pPr>
              <w:ind w:firstLine="0" w:firstLineChars="0"/>
              <w:jc w:val="center"/>
              <w:rPr>
                <w:rFonts w:hint="default"/>
                <w:sz w:val="18"/>
                <w:szCs w:val="18"/>
                <w:lang w:val="en-US" w:eastAsia="zh-CN"/>
              </w:rPr>
            </w:pPr>
            <w:r>
              <w:rPr>
                <w:rFonts w:hint="eastAsia"/>
                <w:sz w:val="18"/>
                <w:szCs w:val="18"/>
                <w:lang w:val="en-US" w:eastAsia="zh-CN"/>
              </w:rPr>
              <w:t>1.08</w:t>
            </w:r>
          </w:p>
        </w:tc>
        <w:tc>
          <w:tcPr>
            <w:tcW w:w="1770" w:type="dxa"/>
            <w:vMerge w:val="restart"/>
            <w:noWrap w:val="0"/>
            <w:vAlign w:val="center"/>
          </w:tcPr>
          <w:p w14:paraId="199343D8">
            <w:pPr>
              <w:ind w:firstLine="0" w:firstLineChars="0"/>
              <w:jc w:val="center"/>
              <w:rPr>
                <w:rFonts w:hint="default"/>
                <w:sz w:val="18"/>
                <w:szCs w:val="18"/>
                <w:lang w:val="en-US" w:eastAsia="zh-CN"/>
              </w:rPr>
            </w:pPr>
            <w:r>
              <w:rPr>
                <w:rFonts w:hint="eastAsia"/>
                <w:sz w:val="18"/>
                <w:szCs w:val="18"/>
                <w:lang w:val="en-US" w:eastAsia="zh-CN"/>
              </w:rPr>
              <w:t>0.72</w:t>
            </w:r>
          </w:p>
        </w:tc>
        <w:tc>
          <w:tcPr>
            <w:tcW w:w="1830" w:type="dxa"/>
            <w:noWrap w:val="0"/>
            <w:vAlign w:val="center"/>
          </w:tcPr>
          <w:p w14:paraId="6BCAD5C1">
            <w:pPr>
              <w:ind w:firstLine="0" w:firstLineChars="0"/>
              <w:jc w:val="center"/>
              <w:rPr>
                <w:rFonts w:hint="default"/>
                <w:sz w:val="18"/>
                <w:szCs w:val="18"/>
                <w:lang w:val="en-US" w:eastAsia="zh-CN"/>
              </w:rPr>
            </w:pPr>
            <w:r>
              <w:rPr>
                <w:rFonts w:hint="eastAsia"/>
                <w:sz w:val="18"/>
                <w:szCs w:val="18"/>
                <w:lang w:val="en-US" w:eastAsia="zh-CN"/>
              </w:rPr>
              <w:t>1.74</w:t>
            </w:r>
          </w:p>
        </w:tc>
        <w:tc>
          <w:tcPr>
            <w:tcW w:w="1950" w:type="dxa"/>
            <w:noWrap w:val="0"/>
            <w:vAlign w:val="center"/>
          </w:tcPr>
          <w:p w14:paraId="533A370C">
            <w:pPr>
              <w:ind w:firstLine="0" w:firstLineChars="0"/>
              <w:jc w:val="center"/>
              <w:rPr>
                <w:rFonts w:hint="default"/>
                <w:sz w:val="18"/>
                <w:szCs w:val="18"/>
                <w:lang w:val="en-US" w:eastAsia="zh-CN"/>
              </w:rPr>
            </w:pPr>
            <w:r>
              <w:rPr>
                <w:rFonts w:hint="eastAsia"/>
                <w:sz w:val="18"/>
                <w:szCs w:val="18"/>
                <w:lang w:val="en-US" w:eastAsia="zh-CN"/>
              </w:rPr>
              <w:t>96.7</w:t>
            </w:r>
          </w:p>
        </w:tc>
      </w:tr>
      <w:tr w14:paraId="32D7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F4915C3">
            <w:pPr>
              <w:ind w:firstLine="0" w:firstLineChars="0"/>
              <w:jc w:val="center"/>
              <w:rPr>
                <w:rFonts w:hint="eastAsia" w:eastAsiaTheme="minorEastAsia"/>
                <w:kern w:val="0"/>
                <w:sz w:val="18"/>
                <w:szCs w:val="18"/>
                <w:lang w:val="en-US" w:eastAsia="zh-CN"/>
              </w:rPr>
            </w:pPr>
          </w:p>
        </w:tc>
        <w:tc>
          <w:tcPr>
            <w:tcW w:w="1420" w:type="dxa"/>
            <w:noWrap w:val="0"/>
            <w:vAlign w:val="center"/>
          </w:tcPr>
          <w:p w14:paraId="0BB3DC25">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451CF9F9">
            <w:pPr>
              <w:ind w:firstLine="0" w:firstLineChars="0"/>
              <w:jc w:val="center"/>
              <w:rPr>
                <w:rFonts w:hint="default"/>
                <w:sz w:val="18"/>
                <w:szCs w:val="18"/>
                <w:lang w:val="en-US" w:eastAsia="zh-CN"/>
              </w:rPr>
            </w:pPr>
            <w:r>
              <w:rPr>
                <w:rFonts w:hint="eastAsia"/>
                <w:sz w:val="18"/>
                <w:szCs w:val="18"/>
                <w:lang w:val="en-US" w:eastAsia="zh-CN"/>
              </w:rPr>
              <w:t>1.08</w:t>
            </w:r>
          </w:p>
        </w:tc>
        <w:tc>
          <w:tcPr>
            <w:tcW w:w="1770" w:type="dxa"/>
            <w:vMerge w:val="continue"/>
            <w:noWrap w:val="0"/>
            <w:vAlign w:val="center"/>
          </w:tcPr>
          <w:p w14:paraId="322FEF7F">
            <w:pPr>
              <w:ind w:firstLine="0" w:firstLineChars="0"/>
              <w:jc w:val="center"/>
              <w:rPr>
                <w:rFonts w:hint="eastAsia"/>
                <w:sz w:val="18"/>
                <w:szCs w:val="18"/>
                <w:lang w:val="en-US" w:eastAsia="zh-CN"/>
              </w:rPr>
            </w:pPr>
          </w:p>
        </w:tc>
        <w:tc>
          <w:tcPr>
            <w:tcW w:w="1830" w:type="dxa"/>
            <w:noWrap w:val="0"/>
            <w:vAlign w:val="center"/>
          </w:tcPr>
          <w:p w14:paraId="08C7F8DA">
            <w:pPr>
              <w:ind w:firstLine="0" w:firstLineChars="0"/>
              <w:jc w:val="center"/>
              <w:rPr>
                <w:rFonts w:hint="default"/>
                <w:sz w:val="18"/>
                <w:szCs w:val="18"/>
                <w:lang w:val="en-US" w:eastAsia="zh-CN"/>
              </w:rPr>
            </w:pPr>
            <w:r>
              <w:rPr>
                <w:rFonts w:hint="eastAsia"/>
                <w:sz w:val="18"/>
                <w:szCs w:val="18"/>
                <w:lang w:val="en-US" w:eastAsia="zh-CN"/>
              </w:rPr>
              <w:t>1.81</w:t>
            </w:r>
          </w:p>
        </w:tc>
        <w:tc>
          <w:tcPr>
            <w:tcW w:w="1950" w:type="dxa"/>
            <w:noWrap w:val="0"/>
            <w:vAlign w:val="center"/>
          </w:tcPr>
          <w:p w14:paraId="0238B2D4">
            <w:pPr>
              <w:ind w:firstLine="0" w:firstLineChars="0"/>
              <w:jc w:val="center"/>
              <w:rPr>
                <w:rFonts w:hint="default"/>
                <w:sz w:val="18"/>
                <w:szCs w:val="18"/>
                <w:lang w:val="en-US" w:eastAsia="zh-CN"/>
              </w:rPr>
            </w:pPr>
            <w:r>
              <w:rPr>
                <w:rFonts w:hint="eastAsia"/>
                <w:sz w:val="18"/>
                <w:szCs w:val="18"/>
                <w:lang w:val="en-US" w:eastAsia="zh-CN"/>
              </w:rPr>
              <w:t>100.6</w:t>
            </w:r>
          </w:p>
        </w:tc>
      </w:tr>
      <w:tr w14:paraId="05CF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696A2FF">
            <w:pPr>
              <w:ind w:firstLine="0" w:firstLineChars="0"/>
              <w:jc w:val="center"/>
              <w:rPr>
                <w:rFonts w:hint="eastAsia" w:eastAsiaTheme="minorEastAsia"/>
                <w:kern w:val="0"/>
                <w:sz w:val="18"/>
                <w:szCs w:val="18"/>
                <w:lang w:val="en-US" w:eastAsia="zh-CN"/>
              </w:rPr>
            </w:pPr>
          </w:p>
        </w:tc>
        <w:tc>
          <w:tcPr>
            <w:tcW w:w="1420" w:type="dxa"/>
            <w:noWrap w:val="0"/>
            <w:vAlign w:val="center"/>
          </w:tcPr>
          <w:p w14:paraId="5AAED01F">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15BAF69D">
            <w:pPr>
              <w:ind w:firstLine="0" w:firstLineChars="0"/>
              <w:jc w:val="center"/>
              <w:rPr>
                <w:rFonts w:hint="default"/>
                <w:sz w:val="18"/>
                <w:szCs w:val="18"/>
                <w:lang w:val="en-US" w:eastAsia="zh-CN"/>
              </w:rPr>
            </w:pPr>
            <w:r>
              <w:rPr>
                <w:rFonts w:hint="eastAsia"/>
                <w:sz w:val="18"/>
                <w:szCs w:val="18"/>
                <w:lang w:val="en-US" w:eastAsia="zh-CN"/>
              </w:rPr>
              <w:t>1.08</w:t>
            </w:r>
          </w:p>
        </w:tc>
        <w:tc>
          <w:tcPr>
            <w:tcW w:w="1770" w:type="dxa"/>
            <w:vMerge w:val="continue"/>
            <w:noWrap w:val="0"/>
            <w:vAlign w:val="center"/>
          </w:tcPr>
          <w:p w14:paraId="47C5C264">
            <w:pPr>
              <w:ind w:firstLine="0" w:firstLineChars="0"/>
              <w:jc w:val="center"/>
              <w:rPr>
                <w:rFonts w:hint="eastAsia"/>
                <w:sz w:val="18"/>
                <w:szCs w:val="18"/>
                <w:lang w:val="en-US" w:eastAsia="zh-CN"/>
              </w:rPr>
            </w:pPr>
          </w:p>
        </w:tc>
        <w:tc>
          <w:tcPr>
            <w:tcW w:w="1830" w:type="dxa"/>
            <w:noWrap w:val="0"/>
            <w:vAlign w:val="center"/>
          </w:tcPr>
          <w:p w14:paraId="7C37D733">
            <w:pPr>
              <w:ind w:firstLine="0" w:firstLineChars="0"/>
              <w:jc w:val="center"/>
              <w:rPr>
                <w:rFonts w:hint="default"/>
                <w:sz w:val="18"/>
                <w:szCs w:val="18"/>
                <w:lang w:val="en-US" w:eastAsia="zh-CN"/>
              </w:rPr>
            </w:pPr>
            <w:r>
              <w:rPr>
                <w:rFonts w:hint="eastAsia"/>
                <w:sz w:val="18"/>
                <w:szCs w:val="18"/>
                <w:lang w:val="en-US" w:eastAsia="zh-CN"/>
              </w:rPr>
              <w:t>1.78</w:t>
            </w:r>
          </w:p>
        </w:tc>
        <w:tc>
          <w:tcPr>
            <w:tcW w:w="1950" w:type="dxa"/>
            <w:noWrap w:val="0"/>
            <w:vAlign w:val="center"/>
          </w:tcPr>
          <w:p w14:paraId="090DDFE1">
            <w:pPr>
              <w:ind w:firstLine="0" w:firstLineChars="0"/>
              <w:jc w:val="center"/>
              <w:rPr>
                <w:rFonts w:hint="default"/>
                <w:sz w:val="18"/>
                <w:szCs w:val="18"/>
                <w:lang w:val="en-US" w:eastAsia="zh-CN"/>
              </w:rPr>
            </w:pPr>
            <w:r>
              <w:rPr>
                <w:rFonts w:hint="eastAsia"/>
                <w:sz w:val="18"/>
                <w:szCs w:val="18"/>
                <w:lang w:val="en-US" w:eastAsia="zh-CN"/>
              </w:rPr>
              <w:t>98.9</w:t>
            </w:r>
          </w:p>
        </w:tc>
      </w:tr>
      <w:tr w14:paraId="3E88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restart"/>
            <w:noWrap w:val="0"/>
            <w:vAlign w:val="center"/>
          </w:tcPr>
          <w:p w14:paraId="06049100">
            <w:pPr>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4#</w:t>
            </w:r>
          </w:p>
        </w:tc>
        <w:tc>
          <w:tcPr>
            <w:tcW w:w="1420" w:type="dxa"/>
            <w:noWrap w:val="0"/>
            <w:vAlign w:val="center"/>
          </w:tcPr>
          <w:p w14:paraId="3FC75D28">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2FAF506B">
            <w:pPr>
              <w:ind w:firstLine="0" w:firstLineChars="0"/>
              <w:jc w:val="center"/>
              <w:rPr>
                <w:rFonts w:hint="default"/>
                <w:sz w:val="18"/>
                <w:szCs w:val="18"/>
                <w:lang w:val="en-US" w:eastAsia="zh-CN"/>
              </w:rPr>
            </w:pPr>
            <w:r>
              <w:rPr>
                <w:rFonts w:hint="eastAsia"/>
                <w:sz w:val="18"/>
                <w:szCs w:val="18"/>
                <w:lang w:val="en-US" w:eastAsia="zh-CN"/>
              </w:rPr>
              <w:t>0.35</w:t>
            </w:r>
          </w:p>
        </w:tc>
        <w:tc>
          <w:tcPr>
            <w:tcW w:w="1770" w:type="dxa"/>
            <w:vMerge w:val="restart"/>
            <w:noWrap w:val="0"/>
            <w:vAlign w:val="center"/>
          </w:tcPr>
          <w:p w14:paraId="1D0CE23C">
            <w:pPr>
              <w:ind w:firstLine="0" w:firstLineChars="0"/>
              <w:jc w:val="center"/>
              <w:rPr>
                <w:rFonts w:hint="eastAsia"/>
                <w:sz w:val="18"/>
                <w:szCs w:val="18"/>
                <w:lang w:val="en-US" w:eastAsia="zh-CN"/>
              </w:rPr>
            </w:pPr>
            <w:r>
              <w:rPr>
                <w:rFonts w:hint="eastAsia"/>
                <w:sz w:val="18"/>
                <w:szCs w:val="18"/>
                <w:lang w:val="en-US" w:eastAsia="zh-CN"/>
              </w:rPr>
              <w:t>0.70</w:t>
            </w:r>
          </w:p>
        </w:tc>
        <w:tc>
          <w:tcPr>
            <w:tcW w:w="1830" w:type="dxa"/>
            <w:noWrap w:val="0"/>
            <w:vAlign w:val="center"/>
          </w:tcPr>
          <w:p w14:paraId="5378DD9A">
            <w:pPr>
              <w:ind w:firstLine="0" w:firstLineChars="0"/>
              <w:jc w:val="center"/>
              <w:rPr>
                <w:rFonts w:hint="default"/>
                <w:sz w:val="18"/>
                <w:szCs w:val="18"/>
                <w:lang w:val="en-US" w:eastAsia="zh-CN"/>
              </w:rPr>
            </w:pPr>
            <w:r>
              <w:rPr>
                <w:rFonts w:hint="eastAsia"/>
                <w:sz w:val="18"/>
                <w:szCs w:val="18"/>
                <w:lang w:val="en-US" w:eastAsia="zh-CN"/>
              </w:rPr>
              <w:t>1.01</w:t>
            </w:r>
          </w:p>
        </w:tc>
        <w:tc>
          <w:tcPr>
            <w:tcW w:w="1950" w:type="dxa"/>
            <w:noWrap w:val="0"/>
            <w:vAlign w:val="center"/>
          </w:tcPr>
          <w:p w14:paraId="31FEFA08">
            <w:pPr>
              <w:ind w:firstLine="0" w:firstLineChars="0"/>
              <w:jc w:val="center"/>
              <w:rPr>
                <w:rFonts w:hint="default"/>
                <w:sz w:val="18"/>
                <w:szCs w:val="18"/>
                <w:lang w:val="en-US" w:eastAsia="zh-CN"/>
              </w:rPr>
            </w:pPr>
            <w:r>
              <w:rPr>
                <w:rFonts w:hint="eastAsia"/>
                <w:sz w:val="18"/>
                <w:szCs w:val="18"/>
                <w:lang w:val="en-US" w:eastAsia="zh-CN"/>
              </w:rPr>
              <w:t>96.2</w:t>
            </w:r>
          </w:p>
        </w:tc>
      </w:tr>
      <w:tr w14:paraId="1437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038CD0F2">
            <w:pPr>
              <w:ind w:firstLine="0" w:firstLineChars="0"/>
              <w:jc w:val="center"/>
              <w:rPr>
                <w:rFonts w:hint="eastAsia" w:eastAsiaTheme="minorEastAsia"/>
                <w:kern w:val="0"/>
                <w:sz w:val="18"/>
                <w:szCs w:val="18"/>
                <w:lang w:val="en-US" w:eastAsia="zh-CN"/>
              </w:rPr>
            </w:pPr>
          </w:p>
        </w:tc>
        <w:tc>
          <w:tcPr>
            <w:tcW w:w="1420" w:type="dxa"/>
            <w:noWrap w:val="0"/>
            <w:vAlign w:val="center"/>
          </w:tcPr>
          <w:p w14:paraId="41796749">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5F669DB9">
            <w:pPr>
              <w:ind w:firstLine="0" w:firstLineChars="0"/>
              <w:jc w:val="center"/>
              <w:rPr>
                <w:rFonts w:hint="default"/>
                <w:sz w:val="18"/>
                <w:szCs w:val="18"/>
                <w:lang w:val="en-US" w:eastAsia="zh-CN"/>
              </w:rPr>
            </w:pPr>
            <w:r>
              <w:rPr>
                <w:rFonts w:hint="eastAsia"/>
                <w:sz w:val="18"/>
                <w:szCs w:val="18"/>
                <w:lang w:val="en-US" w:eastAsia="zh-CN"/>
              </w:rPr>
              <w:t>0.35</w:t>
            </w:r>
          </w:p>
        </w:tc>
        <w:tc>
          <w:tcPr>
            <w:tcW w:w="1770" w:type="dxa"/>
            <w:vMerge w:val="continue"/>
            <w:noWrap w:val="0"/>
            <w:vAlign w:val="center"/>
          </w:tcPr>
          <w:p w14:paraId="325602EE">
            <w:pPr>
              <w:ind w:firstLine="0" w:firstLineChars="0"/>
              <w:jc w:val="center"/>
              <w:rPr>
                <w:rFonts w:hint="eastAsia"/>
                <w:sz w:val="18"/>
                <w:szCs w:val="18"/>
                <w:lang w:val="en-US" w:eastAsia="zh-CN"/>
              </w:rPr>
            </w:pPr>
          </w:p>
        </w:tc>
        <w:tc>
          <w:tcPr>
            <w:tcW w:w="1830" w:type="dxa"/>
            <w:noWrap w:val="0"/>
            <w:vAlign w:val="center"/>
          </w:tcPr>
          <w:p w14:paraId="26EE1019">
            <w:pPr>
              <w:ind w:firstLine="0" w:firstLineChars="0"/>
              <w:jc w:val="center"/>
              <w:rPr>
                <w:rFonts w:hint="default"/>
                <w:sz w:val="18"/>
                <w:szCs w:val="18"/>
                <w:lang w:val="en-US" w:eastAsia="zh-CN"/>
              </w:rPr>
            </w:pPr>
            <w:r>
              <w:rPr>
                <w:rFonts w:hint="eastAsia"/>
                <w:sz w:val="18"/>
                <w:szCs w:val="18"/>
                <w:lang w:val="en-US" w:eastAsia="zh-CN"/>
              </w:rPr>
              <w:t>1.06</w:t>
            </w:r>
          </w:p>
        </w:tc>
        <w:tc>
          <w:tcPr>
            <w:tcW w:w="1950" w:type="dxa"/>
            <w:noWrap w:val="0"/>
            <w:vAlign w:val="center"/>
          </w:tcPr>
          <w:p w14:paraId="6300823B">
            <w:pPr>
              <w:ind w:firstLine="0" w:firstLineChars="0"/>
              <w:jc w:val="center"/>
              <w:rPr>
                <w:rFonts w:hint="default"/>
                <w:sz w:val="18"/>
                <w:szCs w:val="18"/>
                <w:lang w:val="en-US" w:eastAsia="zh-CN"/>
              </w:rPr>
            </w:pPr>
            <w:r>
              <w:rPr>
                <w:rFonts w:hint="eastAsia"/>
                <w:sz w:val="18"/>
                <w:szCs w:val="18"/>
                <w:lang w:val="en-US" w:eastAsia="zh-CN"/>
              </w:rPr>
              <w:t>101.0</w:t>
            </w:r>
          </w:p>
        </w:tc>
      </w:tr>
      <w:tr w14:paraId="3B9C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94BD20C">
            <w:pPr>
              <w:ind w:firstLine="0" w:firstLineChars="0"/>
              <w:jc w:val="center"/>
              <w:rPr>
                <w:rFonts w:hint="eastAsia" w:eastAsiaTheme="minorEastAsia"/>
                <w:kern w:val="0"/>
                <w:sz w:val="18"/>
                <w:szCs w:val="18"/>
                <w:lang w:val="en-US" w:eastAsia="zh-CN"/>
              </w:rPr>
            </w:pPr>
          </w:p>
        </w:tc>
        <w:tc>
          <w:tcPr>
            <w:tcW w:w="1420" w:type="dxa"/>
            <w:noWrap w:val="0"/>
            <w:vAlign w:val="center"/>
          </w:tcPr>
          <w:p w14:paraId="4D558A87">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14277789">
            <w:pPr>
              <w:ind w:firstLine="0" w:firstLineChars="0"/>
              <w:jc w:val="center"/>
              <w:rPr>
                <w:rFonts w:hint="default"/>
                <w:sz w:val="18"/>
                <w:szCs w:val="18"/>
                <w:lang w:val="en-US" w:eastAsia="zh-CN"/>
              </w:rPr>
            </w:pPr>
            <w:r>
              <w:rPr>
                <w:rFonts w:hint="eastAsia"/>
                <w:sz w:val="18"/>
                <w:szCs w:val="18"/>
                <w:lang w:val="en-US" w:eastAsia="zh-CN"/>
              </w:rPr>
              <w:t>0.35</w:t>
            </w:r>
          </w:p>
        </w:tc>
        <w:tc>
          <w:tcPr>
            <w:tcW w:w="1770" w:type="dxa"/>
            <w:vMerge w:val="continue"/>
            <w:noWrap w:val="0"/>
            <w:vAlign w:val="center"/>
          </w:tcPr>
          <w:p w14:paraId="05555372">
            <w:pPr>
              <w:ind w:firstLine="0" w:firstLineChars="0"/>
              <w:jc w:val="center"/>
              <w:rPr>
                <w:rFonts w:hint="eastAsia"/>
                <w:sz w:val="18"/>
                <w:szCs w:val="18"/>
                <w:lang w:val="en-US" w:eastAsia="zh-CN"/>
              </w:rPr>
            </w:pPr>
          </w:p>
        </w:tc>
        <w:tc>
          <w:tcPr>
            <w:tcW w:w="1830" w:type="dxa"/>
            <w:noWrap w:val="0"/>
            <w:vAlign w:val="center"/>
          </w:tcPr>
          <w:p w14:paraId="32F0D3B4">
            <w:pPr>
              <w:ind w:firstLine="0" w:firstLineChars="0"/>
              <w:jc w:val="center"/>
              <w:rPr>
                <w:rFonts w:hint="default"/>
                <w:sz w:val="18"/>
                <w:szCs w:val="18"/>
                <w:lang w:val="en-US" w:eastAsia="zh-CN"/>
              </w:rPr>
            </w:pPr>
            <w:r>
              <w:rPr>
                <w:rFonts w:hint="eastAsia"/>
                <w:sz w:val="18"/>
                <w:szCs w:val="18"/>
                <w:lang w:val="en-US" w:eastAsia="zh-CN"/>
              </w:rPr>
              <w:t>1.03</w:t>
            </w:r>
          </w:p>
        </w:tc>
        <w:tc>
          <w:tcPr>
            <w:tcW w:w="1950" w:type="dxa"/>
            <w:noWrap w:val="0"/>
            <w:vAlign w:val="center"/>
          </w:tcPr>
          <w:p w14:paraId="5568E5A6">
            <w:pPr>
              <w:ind w:firstLine="0" w:firstLineChars="0"/>
              <w:jc w:val="center"/>
              <w:rPr>
                <w:rFonts w:hint="default"/>
                <w:sz w:val="18"/>
                <w:szCs w:val="18"/>
                <w:lang w:val="en-US" w:eastAsia="zh-CN"/>
              </w:rPr>
            </w:pPr>
            <w:r>
              <w:rPr>
                <w:rFonts w:hint="eastAsia"/>
                <w:sz w:val="18"/>
                <w:szCs w:val="18"/>
                <w:lang w:val="en-US" w:eastAsia="zh-CN"/>
              </w:rPr>
              <w:t>98.1</w:t>
            </w:r>
          </w:p>
        </w:tc>
      </w:tr>
      <w:tr w14:paraId="1528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78333E69">
            <w:pPr>
              <w:ind w:firstLine="0" w:firstLineChars="0"/>
              <w:jc w:val="center"/>
              <w:rPr>
                <w:rFonts w:hint="eastAsia" w:eastAsiaTheme="minorEastAsia"/>
                <w:kern w:val="0"/>
                <w:sz w:val="18"/>
                <w:szCs w:val="18"/>
                <w:lang w:val="en-US" w:eastAsia="zh-CN"/>
              </w:rPr>
            </w:pPr>
          </w:p>
        </w:tc>
        <w:tc>
          <w:tcPr>
            <w:tcW w:w="1420" w:type="dxa"/>
            <w:noWrap w:val="0"/>
            <w:vAlign w:val="center"/>
          </w:tcPr>
          <w:p w14:paraId="138F6416">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04975DB0">
            <w:pPr>
              <w:ind w:firstLine="0" w:firstLineChars="0"/>
              <w:jc w:val="center"/>
              <w:rPr>
                <w:rFonts w:hint="default"/>
                <w:sz w:val="18"/>
                <w:szCs w:val="18"/>
                <w:lang w:val="en-US" w:eastAsia="zh-CN"/>
              </w:rPr>
            </w:pPr>
            <w:r>
              <w:rPr>
                <w:rFonts w:hint="eastAsia"/>
                <w:sz w:val="18"/>
                <w:szCs w:val="18"/>
                <w:lang w:val="en-US" w:eastAsia="zh-CN"/>
              </w:rPr>
              <w:t>0.70</w:t>
            </w:r>
          </w:p>
        </w:tc>
        <w:tc>
          <w:tcPr>
            <w:tcW w:w="1770" w:type="dxa"/>
            <w:vMerge w:val="restart"/>
            <w:noWrap w:val="0"/>
            <w:vAlign w:val="center"/>
          </w:tcPr>
          <w:p w14:paraId="7B027385">
            <w:pPr>
              <w:ind w:firstLine="0" w:firstLineChars="0"/>
              <w:jc w:val="center"/>
              <w:rPr>
                <w:rFonts w:hint="eastAsia"/>
                <w:sz w:val="18"/>
                <w:szCs w:val="18"/>
                <w:lang w:val="en-US" w:eastAsia="zh-CN"/>
              </w:rPr>
            </w:pPr>
            <w:r>
              <w:rPr>
                <w:rFonts w:hint="eastAsia"/>
                <w:sz w:val="18"/>
                <w:szCs w:val="18"/>
                <w:lang w:val="en-US" w:eastAsia="zh-CN"/>
              </w:rPr>
              <w:t>0.70</w:t>
            </w:r>
          </w:p>
        </w:tc>
        <w:tc>
          <w:tcPr>
            <w:tcW w:w="1830" w:type="dxa"/>
            <w:noWrap w:val="0"/>
            <w:vAlign w:val="center"/>
          </w:tcPr>
          <w:p w14:paraId="6CBFE9CE">
            <w:pPr>
              <w:ind w:firstLine="0" w:firstLineChars="0"/>
              <w:jc w:val="center"/>
              <w:rPr>
                <w:rFonts w:hint="default"/>
                <w:sz w:val="18"/>
                <w:szCs w:val="18"/>
                <w:lang w:val="en-US" w:eastAsia="zh-CN"/>
              </w:rPr>
            </w:pPr>
            <w:r>
              <w:rPr>
                <w:rFonts w:hint="eastAsia"/>
                <w:sz w:val="18"/>
                <w:szCs w:val="18"/>
                <w:lang w:val="en-US" w:eastAsia="zh-CN"/>
              </w:rPr>
              <w:t>1.42</w:t>
            </w:r>
          </w:p>
        </w:tc>
        <w:tc>
          <w:tcPr>
            <w:tcW w:w="1950" w:type="dxa"/>
            <w:noWrap w:val="0"/>
            <w:vAlign w:val="center"/>
          </w:tcPr>
          <w:p w14:paraId="55C2B3B1">
            <w:pPr>
              <w:ind w:firstLine="0" w:firstLineChars="0"/>
              <w:jc w:val="center"/>
              <w:rPr>
                <w:rFonts w:hint="default"/>
                <w:sz w:val="18"/>
                <w:szCs w:val="18"/>
                <w:lang w:val="en-US" w:eastAsia="zh-CN"/>
              </w:rPr>
            </w:pPr>
            <w:r>
              <w:rPr>
                <w:rFonts w:hint="eastAsia"/>
                <w:sz w:val="18"/>
                <w:szCs w:val="18"/>
                <w:lang w:val="en-US" w:eastAsia="zh-CN"/>
              </w:rPr>
              <w:t>101.4</w:t>
            </w:r>
          </w:p>
        </w:tc>
      </w:tr>
      <w:tr w14:paraId="7104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496AC030">
            <w:pPr>
              <w:ind w:firstLine="0" w:firstLineChars="0"/>
              <w:jc w:val="center"/>
              <w:rPr>
                <w:rFonts w:hint="eastAsia" w:eastAsiaTheme="minorEastAsia"/>
                <w:kern w:val="0"/>
                <w:sz w:val="18"/>
                <w:szCs w:val="18"/>
                <w:lang w:val="en-US" w:eastAsia="zh-CN"/>
              </w:rPr>
            </w:pPr>
          </w:p>
        </w:tc>
        <w:tc>
          <w:tcPr>
            <w:tcW w:w="1420" w:type="dxa"/>
            <w:noWrap w:val="0"/>
            <w:vAlign w:val="center"/>
          </w:tcPr>
          <w:p w14:paraId="1395C206">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6901FC64">
            <w:pPr>
              <w:ind w:firstLine="0" w:firstLineChars="0"/>
              <w:jc w:val="center"/>
              <w:rPr>
                <w:rFonts w:hint="default"/>
                <w:sz w:val="18"/>
                <w:szCs w:val="18"/>
                <w:lang w:val="en-US" w:eastAsia="zh-CN"/>
              </w:rPr>
            </w:pPr>
            <w:r>
              <w:rPr>
                <w:rFonts w:hint="eastAsia"/>
                <w:sz w:val="18"/>
                <w:szCs w:val="18"/>
                <w:lang w:val="en-US" w:eastAsia="zh-CN"/>
              </w:rPr>
              <w:t>0.70</w:t>
            </w:r>
          </w:p>
        </w:tc>
        <w:tc>
          <w:tcPr>
            <w:tcW w:w="1770" w:type="dxa"/>
            <w:vMerge w:val="continue"/>
            <w:noWrap w:val="0"/>
            <w:vAlign w:val="center"/>
          </w:tcPr>
          <w:p w14:paraId="021041FA">
            <w:pPr>
              <w:ind w:firstLine="0" w:firstLineChars="0"/>
              <w:jc w:val="center"/>
              <w:rPr>
                <w:rFonts w:hint="eastAsia"/>
                <w:sz w:val="18"/>
                <w:szCs w:val="18"/>
                <w:lang w:val="en-US" w:eastAsia="zh-CN"/>
              </w:rPr>
            </w:pPr>
          </w:p>
        </w:tc>
        <w:tc>
          <w:tcPr>
            <w:tcW w:w="1830" w:type="dxa"/>
            <w:noWrap w:val="0"/>
            <w:vAlign w:val="center"/>
          </w:tcPr>
          <w:p w14:paraId="33BB9FD3">
            <w:pPr>
              <w:ind w:firstLine="0" w:firstLineChars="0"/>
              <w:jc w:val="center"/>
              <w:rPr>
                <w:rFonts w:hint="default"/>
                <w:sz w:val="18"/>
                <w:szCs w:val="18"/>
                <w:lang w:val="en-US" w:eastAsia="zh-CN"/>
              </w:rPr>
            </w:pPr>
            <w:r>
              <w:rPr>
                <w:rFonts w:hint="eastAsia"/>
                <w:sz w:val="18"/>
                <w:szCs w:val="18"/>
                <w:lang w:val="en-US" w:eastAsia="zh-CN"/>
              </w:rPr>
              <w:t>1.35</w:t>
            </w:r>
          </w:p>
        </w:tc>
        <w:tc>
          <w:tcPr>
            <w:tcW w:w="1950" w:type="dxa"/>
            <w:noWrap w:val="0"/>
            <w:vAlign w:val="center"/>
          </w:tcPr>
          <w:p w14:paraId="133259D0">
            <w:pPr>
              <w:ind w:firstLine="0" w:firstLineChars="0"/>
              <w:jc w:val="center"/>
              <w:rPr>
                <w:rFonts w:hint="default"/>
                <w:sz w:val="18"/>
                <w:szCs w:val="18"/>
                <w:lang w:val="en-US" w:eastAsia="zh-CN"/>
              </w:rPr>
            </w:pPr>
            <w:r>
              <w:rPr>
                <w:rFonts w:hint="eastAsia"/>
                <w:sz w:val="18"/>
                <w:szCs w:val="18"/>
                <w:lang w:val="en-US" w:eastAsia="zh-CN"/>
              </w:rPr>
              <w:t>96.4</w:t>
            </w:r>
          </w:p>
        </w:tc>
      </w:tr>
      <w:tr w14:paraId="4CE7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3A62912C">
            <w:pPr>
              <w:ind w:firstLine="0" w:firstLineChars="0"/>
              <w:jc w:val="center"/>
              <w:rPr>
                <w:rFonts w:hint="eastAsia" w:eastAsiaTheme="minorEastAsia"/>
                <w:kern w:val="0"/>
                <w:sz w:val="18"/>
                <w:szCs w:val="18"/>
                <w:lang w:val="en-US" w:eastAsia="zh-CN"/>
              </w:rPr>
            </w:pPr>
          </w:p>
        </w:tc>
        <w:tc>
          <w:tcPr>
            <w:tcW w:w="1420" w:type="dxa"/>
            <w:noWrap w:val="0"/>
            <w:vAlign w:val="center"/>
          </w:tcPr>
          <w:p w14:paraId="12F305D2">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1F734E33">
            <w:pPr>
              <w:ind w:firstLine="0" w:firstLineChars="0"/>
              <w:jc w:val="center"/>
              <w:rPr>
                <w:rFonts w:hint="default"/>
                <w:sz w:val="18"/>
                <w:szCs w:val="18"/>
                <w:lang w:val="en-US" w:eastAsia="zh-CN"/>
              </w:rPr>
            </w:pPr>
            <w:r>
              <w:rPr>
                <w:rFonts w:hint="eastAsia"/>
                <w:sz w:val="18"/>
                <w:szCs w:val="18"/>
                <w:lang w:val="en-US" w:eastAsia="zh-CN"/>
              </w:rPr>
              <w:t>0.70</w:t>
            </w:r>
          </w:p>
        </w:tc>
        <w:tc>
          <w:tcPr>
            <w:tcW w:w="1770" w:type="dxa"/>
            <w:vMerge w:val="continue"/>
            <w:noWrap w:val="0"/>
            <w:vAlign w:val="center"/>
          </w:tcPr>
          <w:p w14:paraId="22629CF9">
            <w:pPr>
              <w:ind w:firstLine="0" w:firstLineChars="0"/>
              <w:jc w:val="center"/>
              <w:rPr>
                <w:rFonts w:hint="eastAsia"/>
                <w:sz w:val="18"/>
                <w:szCs w:val="18"/>
                <w:lang w:val="en-US" w:eastAsia="zh-CN"/>
              </w:rPr>
            </w:pPr>
          </w:p>
        </w:tc>
        <w:tc>
          <w:tcPr>
            <w:tcW w:w="1830" w:type="dxa"/>
            <w:noWrap w:val="0"/>
            <w:vAlign w:val="center"/>
          </w:tcPr>
          <w:p w14:paraId="5D99F0EE">
            <w:pPr>
              <w:ind w:firstLine="0" w:firstLineChars="0"/>
              <w:jc w:val="center"/>
              <w:rPr>
                <w:rFonts w:hint="default"/>
                <w:sz w:val="18"/>
                <w:szCs w:val="18"/>
                <w:lang w:val="en-US" w:eastAsia="zh-CN"/>
              </w:rPr>
            </w:pPr>
            <w:r>
              <w:rPr>
                <w:rFonts w:hint="eastAsia"/>
                <w:sz w:val="18"/>
                <w:szCs w:val="18"/>
                <w:lang w:val="en-US" w:eastAsia="zh-CN"/>
              </w:rPr>
              <w:t>1.39</w:t>
            </w:r>
          </w:p>
        </w:tc>
        <w:tc>
          <w:tcPr>
            <w:tcW w:w="1950" w:type="dxa"/>
            <w:noWrap w:val="0"/>
            <w:vAlign w:val="center"/>
          </w:tcPr>
          <w:p w14:paraId="381B092E">
            <w:pPr>
              <w:ind w:firstLine="0" w:firstLineChars="0"/>
              <w:jc w:val="center"/>
              <w:rPr>
                <w:rFonts w:hint="default"/>
                <w:sz w:val="18"/>
                <w:szCs w:val="18"/>
                <w:lang w:val="en-US" w:eastAsia="zh-CN"/>
              </w:rPr>
            </w:pPr>
            <w:r>
              <w:rPr>
                <w:rFonts w:hint="eastAsia"/>
                <w:sz w:val="18"/>
                <w:szCs w:val="18"/>
                <w:lang w:val="en-US" w:eastAsia="zh-CN"/>
              </w:rPr>
              <w:t>99.3</w:t>
            </w:r>
          </w:p>
        </w:tc>
      </w:tr>
      <w:tr w14:paraId="4F7D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6A7074E5">
            <w:pPr>
              <w:ind w:firstLine="0" w:firstLineChars="0"/>
              <w:jc w:val="center"/>
              <w:rPr>
                <w:rFonts w:hint="eastAsia" w:eastAsiaTheme="minorEastAsia"/>
                <w:kern w:val="0"/>
                <w:sz w:val="18"/>
                <w:szCs w:val="18"/>
                <w:lang w:val="en-US" w:eastAsia="zh-CN"/>
              </w:rPr>
            </w:pPr>
          </w:p>
        </w:tc>
        <w:tc>
          <w:tcPr>
            <w:tcW w:w="1420" w:type="dxa"/>
            <w:noWrap w:val="0"/>
            <w:vAlign w:val="center"/>
          </w:tcPr>
          <w:p w14:paraId="411080A5">
            <w:pPr>
              <w:ind w:firstLine="0" w:firstLineChars="0"/>
              <w:jc w:val="center"/>
              <w:rPr>
                <w:rFonts w:hint="eastAsia"/>
                <w:sz w:val="18"/>
                <w:szCs w:val="18"/>
                <w:lang w:val="en-US" w:eastAsia="zh-CN"/>
              </w:rPr>
            </w:pPr>
            <w:r>
              <w:rPr>
                <w:rFonts w:hint="eastAsia"/>
                <w:sz w:val="18"/>
                <w:szCs w:val="18"/>
                <w:lang w:val="en-US" w:eastAsia="zh-CN"/>
              </w:rPr>
              <w:t>1</w:t>
            </w:r>
          </w:p>
        </w:tc>
        <w:tc>
          <w:tcPr>
            <w:tcW w:w="1554" w:type="dxa"/>
            <w:noWrap w:val="0"/>
            <w:vAlign w:val="center"/>
          </w:tcPr>
          <w:p w14:paraId="63ECEB4D">
            <w:pPr>
              <w:ind w:firstLine="0" w:firstLineChars="0"/>
              <w:jc w:val="center"/>
              <w:rPr>
                <w:rFonts w:hint="default"/>
                <w:sz w:val="18"/>
                <w:szCs w:val="18"/>
                <w:lang w:val="en-US" w:eastAsia="zh-CN"/>
              </w:rPr>
            </w:pPr>
            <w:r>
              <w:rPr>
                <w:rFonts w:hint="eastAsia"/>
                <w:sz w:val="18"/>
                <w:szCs w:val="18"/>
                <w:lang w:val="en-US" w:eastAsia="zh-CN"/>
              </w:rPr>
              <w:t>0.90</w:t>
            </w:r>
          </w:p>
        </w:tc>
        <w:tc>
          <w:tcPr>
            <w:tcW w:w="1770" w:type="dxa"/>
            <w:vMerge w:val="restart"/>
            <w:noWrap w:val="0"/>
            <w:vAlign w:val="center"/>
          </w:tcPr>
          <w:p w14:paraId="35BF7138">
            <w:pPr>
              <w:ind w:firstLine="0" w:firstLineChars="0"/>
              <w:jc w:val="center"/>
              <w:rPr>
                <w:rFonts w:hint="eastAsia"/>
                <w:sz w:val="18"/>
                <w:szCs w:val="18"/>
                <w:lang w:val="en-US" w:eastAsia="zh-CN"/>
              </w:rPr>
            </w:pPr>
            <w:r>
              <w:rPr>
                <w:rFonts w:hint="eastAsia"/>
                <w:sz w:val="18"/>
                <w:szCs w:val="18"/>
                <w:lang w:val="en-US" w:eastAsia="zh-CN"/>
              </w:rPr>
              <w:t>0.70</w:t>
            </w:r>
          </w:p>
        </w:tc>
        <w:tc>
          <w:tcPr>
            <w:tcW w:w="1830" w:type="dxa"/>
            <w:noWrap w:val="0"/>
            <w:vAlign w:val="center"/>
          </w:tcPr>
          <w:p w14:paraId="68C8901D">
            <w:pPr>
              <w:ind w:firstLine="0" w:firstLineChars="0"/>
              <w:jc w:val="center"/>
              <w:rPr>
                <w:rFonts w:hint="default"/>
                <w:sz w:val="18"/>
                <w:szCs w:val="18"/>
                <w:lang w:val="en-US" w:eastAsia="zh-CN"/>
              </w:rPr>
            </w:pPr>
            <w:r>
              <w:rPr>
                <w:rFonts w:hint="eastAsia"/>
                <w:sz w:val="18"/>
                <w:szCs w:val="18"/>
                <w:lang w:val="en-US" w:eastAsia="zh-CN"/>
              </w:rPr>
              <w:t>1.52</w:t>
            </w:r>
          </w:p>
        </w:tc>
        <w:tc>
          <w:tcPr>
            <w:tcW w:w="1950" w:type="dxa"/>
            <w:noWrap w:val="0"/>
            <w:vAlign w:val="center"/>
          </w:tcPr>
          <w:p w14:paraId="4AC2940F">
            <w:pPr>
              <w:ind w:firstLine="0" w:firstLineChars="0"/>
              <w:jc w:val="center"/>
              <w:rPr>
                <w:rFonts w:hint="default"/>
                <w:sz w:val="18"/>
                <w:szCs w:val="18"/>
                <w:lang w:val="en-US" w:eastAsia="zh-CN"/>
              </w:rPr>
            </w:pPr>
            <w:r>
              <w:rPr>
                <w:rFonts w:hint="eastAsia"/>
                <w:sz w:val="18"/>
                <w:szCs w:val="18"/>
                <w:lang w:val="en-US" w:eastAsia="zh-CN"/>
              </w:rPr>
              <w:t>95.0</w:t>
            </w:r>
          </w:p>
        </w:tc>
      </w:tr>
      <w:tr w14:paraId="0DF1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605AF25C">
            <w:pPr>
              <w:ind w:firstLine="0" w:firstLineChars="0"/>
              <w:jc w:val="center"/>
              <w:rPr>
                <w:rFonts w:hint="eastAsia" w:eastAsiaTheme="minorEastAsia"/>
                <w:kern w:val="0"/>
                <w:sz w:val="18"/>
                <w:szCs w:val="18"/>
                <w:lang w:val="en-US" w:eastAsia="zh-CN"/>
              </w:rPr>
            </w:pPr>
          </w:p>
        </w:tc>
        <w:tc>
          <w:tcPr>
            <w:tcW w:w="1420" w:type="dxa"/>
            <w:noWrap w:val="0"/>
            <w:vAlign w:val="center"/>
          </w:tcPr>
          <w:p w14:paraId="03B45139">
            <w:pPr>
              <w:ind w:firstLine="0" w:firstLineChars="0"/>
              <w:jc w:val="center"/>
              <w:rPr>
                <w:rFonts w:hint="eastAsia"/>
                <w:sz w:val="18"/>
                <w:szCs w:val="18"/>
                <w:lang w:val="en-US" w:eastAsia="zh-CN"/>
              </w:rPr>
            </w:pPr>
            <w:r>
              <w:rPr>
                <w:rFonts w:hint="eastAsia"/>
                <w:sz w:val="18"/>
                <w:szCs w:val="18"/>
                <w:lang w:val="en-US" w:eastAsia="zh-CN"/>
              </w:rPr>
              <w:t>2</w:t>
            </w:r>
          </w:p>
        </w:tc>
        <w:tc>
          <w:tcPr>
            <w:tcW w:w="1554" w:type="dxa"/>
            <w:noWrap w:val="0"/>
            <w:vAlign w:val="center"/>
          </w:tcPr>
          <w:p w14:paraId="620CE487">
            <w:pPr>
              <w:ind w:firstLine="0" w:firstLineChars="0"/>
              <w:jc w:val="center"/>
              <w:rPr>
                <w:rFonts w:hint="default"/>
                <w:sz w:val="18"/>
                <w:szCs w:val="18"/>
                <w:lang w:val="en-US" w:eastAsia="zh-CN"/>
              </w:rPr>
            </w:pPr>
            <w:r>
              <w:rPr>
                <w:rFonts w:hint="eastAsia"/>
                <w:sz w:val="18"/>
                <w:szCs w:val="18"/>
                <w:lang w:val="en-US" w:eastAsia="zh-CN"/>
              </w:rPr>
              <w:t>0.90</w:t>
            </w:r>
          </w:p>
        </w:tc>
        <w:tc>
          <w:tcPr>
            <w:tcW w:w="1770" w:type="dxa"/>
            <w:vMerge w:val="continue"/>
            <w:noWrap w:val="0"/>
            <w:vAlign w:val="center"/>
          </w:tcPr>
          <w:p w14:paraId="5CC33BA1">
            <w:pPr>
              <w:ind w:firstLine="0" w:firstLineChars="0"/>
              <w:jc w:val="center"/>
              <w:rPr>
                <w:rFonts w:hint="eastAsia"/>
                <w:sz w:val="18"/>
                <w:szCs w:val="18"/>
                <w:lang w:val="en-US" w:eastAsia="zh-CN"/>
              </w:rPr>
            </w:pPr>
          </w:p>
        </w:tc>
        <w:tc>
          <w:tcPr>
            <w:tcW w:w="1830" w:type="dxa"/>
            <w:noWrap w:val="0"/>
            <w:vAlign w:val="center"/>
          </w:tcPr>
          <w:p w14:paraId="07856A25">
            <w:pPr>
              <w:ind w:firstLine="0" w:firstLineChars="0"/>
              <w:jc w:val="center"/>
              <w:rPr>
                <w:rFonts w:hint="default"/>
                <w:sz w:val="18"/>
                <w:szCs w:val="18"/>
                <w:lang w:val="en-US" w:eastAsia="zh-CN"/>
              </w:rPr>
            </w:pPr>
            <w:r>
              <w:rPr>
                <w:rFonts w:hint="eastAsia"/>
                <w:sz w:val="18"/>
                <w:szCs w:val="18"/>
                <w:lang w:val="en-US" w:eastAsia="zh-CN"/>
              </w:rPr>
              <w:t>1.61</w:t>
            </w:r>
          </w:p>
        </w:tc>
        <w:tc>
          <w:tcPr>
            <w:tcW w:w="1950" w:type="dxa"/>
            <w:noWrap w:val="0"/>
            <w:vAlign w:val="center"/>
          </w:tcPr>
          <w:p w14:paraId="54CD7C25">
            <w:pPr>
              <w:ind w:firstLine="0" w:firstLineChars="0"/>
              <w:jc w:val="center"/>
              <w:rPr>
                <w:rFonts w:hint="default"/>
                <w:sz w:val="18"/>
                <w:szCs w:val="18"/>
                <w:lang w:val="en-US" w:eastAsia="zh-CN"/>
              </w:rPr>
            </w:pPr>
            <w:r>
              <w:rPr>
                <w:rFonts w:hint="eastAsia"/>
                <w:sz w:val="18"/>
                <w:szCs w:val="18"/>
                <w:lang w:val="en-US" w:eastAsia="zh-CN"/>
              </w:rPr>
              <w:t>100.6</w:t>
            </w:r>
          </w:p>
        </w:tc>
      </w:tr>
      <w:tr w14:paraId="6771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6" w:type="dxa"/>
            <w:vMerge w:val="continue"/>
            <w:noWrap w:val="0"/>
            <w:vAlign w:val="center"/>
          </w:tcPr>
          <w:p w14:paraId="1052EB99">
            <w:pPr>
              <w:ind w:firstLine="0" w:firstLineChars="0"/>
              <w:jc w:val="center"/>
              <w:rPr>
                <w:rFonts w:hint="eastAsia" w:eastAsiaTheme="minorEastAsia"/>
                <w:kern w:val="0"/>
                <w:sz w:val="18"/>
                <w:szCs w:val="18"/>
                <w:lang w:val="en-US" w:eastAsia="zh-CN"/>
              </w:rPr>
            </w:pPr>
          </w:p>
        </w:tc>
        <w:tc>
          <w:tcPr>
            <w:tcW w:w="1420" w:type="dxa"/>
            <w:noWrap w:val="0"/>
            <w:vAlign w:val="center"/>
          </w:tcPr>
          <w:p w14:paraId="44F60588">
            <w:pPr>
              <w:ind w:firstLine="0" w:firstLineChars="0"/>
              <w:jc w:val="center"/>
              <w:rPr>
                <w:rFonts w:hint="eastAsia"/>
                <w:sz w:val="18"/>
                <w:szCs w:val="18"/>
                <w:lang w:val="en-US" w:eastAsia="zh-CN"/>
              </w:rPr>
            </w:pPr>
            <w:r>
              <w:rPr>
                <w:rFonts w:hint="eastAsia"/>
                <w:sz w:val="18"/>
                <w:szCs w:val="18"/>
                <w:lang w:val="en-US" w:eastAsia="zh-CN"/>
              </w:rPr>
              <w:t>3</w:t>
            </w:r>
          </w:p>
        </w:tc>
        <w:tc>
          <w:tcPr>
            <w:tcW w:w="1554" w:type="dxa"/>
            <w:noWrap w:val="0"/>
            <w:vAlign w:val="center"/>
          </w:tcPr>
          <w:p w14:paraId="28CFDD80">
            <w:pPr>
              <w:ind w:firstLine="0" w:firstLineChars="0"/>
              <w:jc w:val="center"/>
              <w:rPr>
                <w:rFonts w:hint="default"/>
                <w:sz w:val="18"/>
                <w:szCs w:val="18"/>
                <w:lang w:val="en-US" w:eastAsia="zh-CN"/>
              </w:rPr>
            </w:pPr>
            <w:r>
              <w:rPr>
                <w:rFonts w:hint="eastAsia"/>
                <w:sz w:val="18"/>
                <w:szCs w:val="18"/>
                <w:lang w:val="en-US" w:eastAsia="zh-CN"/>
              </w:rPr>
              <w:t>0.90</w:t>
            </w:r>
          </w:p>
        </w:tc>
        <w:tc>
          <w:tcPr>
            <w:tcW w:w="1770" w:type="dxa"/>
            <w:vMerge w:val="continue"/>
            <w:noWrap w:val="0"/>
            <w:vAlign w:val="center"/>
          </w:tcPr>
          <w:p w14:paraId="25AA5808">
            <w:pPr>
              <w:ind w:firstLine="0" w:firstLineChars="0"/>
              <w:jc w:val="center"/>
              <w:rPr>
                <w:rFonts w:hint="eastAsia"/>
                <w:sz w:val="18"/>
                <w:szCs w:val="18"/>
                <w:lang w:val="en-US" w:eastAsia="zh-CN"/>
              </w:rPr>
            </w:pPr>
          </w:p>
        </w:tc>
        <w:tc>
          <w:tcPr>
            <w:tcW w:w="1830" w:type="dxa"/>
            <w:noWrap w:val="0"/>
            <w:vAlign w:val="center"/>
          </w:tcPr>
          <w:p w14:paraId="0A7C6B62">
            <w:pPr>
              <w:ind w:firstLine="0" w:firstLineChars="0"/>
              <w:jc w:val="center"/>
              <w:rPr>
                <w:rFonts w:hint="default"/>
                <w:sz w:val="18"/>
                <w:szCs w:val="18"/>
                <w:lang w:val="en-US" w:eastAsia="zh-CN"/>
              </w:rPr>
            </w:pPr>
            <w:r>
              <w:rPr>
                <w:rFonts w:hint="eastAsia"/>
                <w:sz w:val="18"/>
                <w:szCs w:val="18"/>
                <w:lang w:val="en-US" w:eastAsia="zh-CN"/>
              </w:rPr>
              <w:t>1.58</w:t>
            </w:r>
          </w:p>
        </w:tc>
        <w:tc>
          <w:tcPr>
            <w:tcW w:w="1950" w:type="dxa"/>
            <w:noWrap w:val="0"/>
            <w:vAlign w:val="center"/>
          </w:tcPr>
          <w:p w14:paraId="15F86D6F">
            <w:pPr>
              <w:ind w:firstLine="0" w:firstLineChars="0"/>
              <w:jc w:val="center"/>
              <w:rPr>
                <w:rFonts w:hint="default"/>
                <w:sz w:val="18"/>
                <w:szCs w:val="18"/>
                <w:lang w:val="en-US" w:eastAsia="zh-CN"/>
              </w:rPr>
            </w:pPr>
            <w:r>
              <w:rPr>
                <w:rFonts w:hint="eastAsia"/>
                <w:sz w:val="18"/>
                <w:szCs w:val="18"/>
                <w:lang w:val="en-US" w:eastAsia="zh-CN"/>
              </w:rPr>
              <w:t>98.8</w:t>
            </w:r>
          </w:p>
        </w:tc>
      </w:tr>
    </w:tbl>
    <w:p w14:paraId="6B145691">
      <w:pPr>
        <w:adjustRightInd w:val="0"/>
        <w:snapToGrid w:val="0"/>
        <w:ind w:left="0" w:leftChars="0" w:firstLine="420" w:firstLineChars="200"/>
        <w:rPr>
          <w:rFonts w:hint="eastAsia"/>
          <w:sz w:val="21"/>
          <w:szCs w:val="21"/>
        </w:rPr>
      </w:pPr>
      <w:r>
        <w:rPr>
          <w:rFonts w:hint="eastAsia"/>
          <w:sz w:val="21"/>
          <w:szCs w:val="21"/>
          <w:lang w:val="en-US" w:eastAsia="zh-CN"/>
        </w:rPr>
        <w:t>从上述加标试验可知，本试验选择的模拟空白样品、1个铜精矿样品、2个渣精矿样品中氟是回收率为95%～103.6%，</w:t>
      </w:r>
      <w:r>
        <w:rPr>
          <w:rFonts w:hint="eastAsia"/>
          <w:sz w:val="21"/>
          <w:szCs w:val="21"/>
        </w:rPr>
        <w:t>回收率较好，表明该方法</w:t>
      </w:r>
      <w:r>
        <w:rPr>
          <w:rFonts w:hint="eastAsia"/>
          <w:sz w:val="21"/>
          <w:szCs w:val="21"/>
          <w:lang w:val="en-US" w:eastAsia="zh-CN"/>
        </w:rPr>
        <w:t>准</w:t>
      </w:r>
      <w:r>
        <w:rPr>
          <w:rFonts w:hint="eastAsia"/>
          <w:sz w:val="21"/>
          <w:szCs w:val="21"/>
        </w:rPr>
        <w:t>确度较好，可作为行业标准方法推广使用。</w:t>
      </w:r>
    </w:p>
    <w:p w14:paraId="1F0BA338">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3.</w:t>
      </w:r>
      <w:r>
        <w:rPr>
          <w:rFonts w:hint="eastAsia" w:ascii="黑体" w:hAnsi="黑体" w:eastAsia="黑体" w:cs="黑体"/>
          <w:sz w:val="21"/>
          <w:szCs w:val="21"/>
          <w:lang w:val="en-US" w:eastAsia="zh-CN"/>
        </w:rPr>
        <w:t>4</w:t>
      </w:r>
      <w:r>
        <w:rPr>
          <w:rFonts w:hint="eastAsia" w:ascii="黑体" w:hAnsi="黑体" w:eastAsia="黑体" w:cs="黑体"/>
          <w:sz w:val="21"/>
          <w:szCs w:val="21"/>
        </w:rPr>
        <w:t xml:space="preserve"> 精密度试验数据处理</w:t>
      </w:r>
    </w:p>
    <w:p w14:paraId="01D853AA">
      <w:pPr>
        <w:adjustRightInd w:val="0"/>
        <w:snapToGrid w:val="0"/>
        <w:ind w:left="0" w:leftChars="0" w:firstLine="0" w:firstLineChars="0"/>
        <w:rPr>
          <w:rFonts w:hint="eastAsia"/>
          <w:sz w:val="21"/>
          <w:szCs w:val="21"/>
        </w:rPr>
      </w:pPr>
      <w:r>
        <w:rPr>
          <w:rFonts w:hint="eastAsia"/>
          <w:sz w:val="21"/>
          <w:szCs w:val="21"/>
          <w:lang w:eastAsia="zh-CN"/>
        </w:rPr>
        <w:t>3.</w:t>
      </w:r>
      <w:r>
        <w:rPr>
          <w:rFonts w:hint="eastAsia"/>
          <w:sz w:val="21"/>
          <w:szCs w:val="21"/>
          <w:lang w:val="en-US" w:eastAsia="zh-CN"/>
        </w:rPr>
        <w:t>5</w:t>
      </w:r>
      <w:r>
        <w:rPr>
          <w:rFonts w:hint="eastAsia"/>
          <w:sz w:val="21"/>
          <w:szCs w:val="21"/>
        </w:rPr>
        <w:t>.1 方法1：</w:t>
      </w:r>
      <w:r>
        <w:rPr>
          <w:rFonts w:hint="eastAsia"/>
          <w:color w:val="auto"/>
          <w:sz w:val="21"/>
          <w:szCs w:val="21"/>
          <w:lang w:val="en-US" w:eastAsia="zh-CN"/>
        </w:rPr>
        <w:t>离子选择电极法</w:t>
      </w:r>
    </w:p>
    <w:p w14:paraId="24A87F1D">
      <w:pPr>
        <w:adjustRightInd w:val="0"/>
        <w:snapToGrid w:val="0"/>
        <w:ind w:left="0" w:leftChars="0" w:firstLine="420" w:firstLineChars="200"/>
        <w:rPr>
          <w:rFonts w:hint="eastAsia"/>
          <w:sz w:val="21"/>
          <w:szCs w:val="21"/>
        </w:rPr>
      </w:pPr>
      <w:r>
        <w:rPr>
          <w:rFonts w:hint="eastAsia"/>
          <w:sz w:val="21"/>
          <w:szCs w:val="21"/>
        </w:rPr>
        <w:t>1）各实验室实验数据见表</w:t>
      </w:r>
      <w:r>
        <w:rPr>
          <w:rFonts w:hint="eastAsia"/>
          <w:sz w:val="21"/>
          <w:szCs w:val="21"/>
          <w:lang w:val="en-US" w:eastAsia="zh-CN"/>
        </w:rPr>
        <w:t>10</w:t>
      </w:r>
      <w:r>
        <w:rPr>
          <w:rFonts w:hint="eastAsia"/>
          <w:sz w:val="21"/>
          <w:szCs w:val="21"/>
        </w:rPr>
        <w:t>。</w:t>
      </w:r>
    </w:p>
    <w:p w14:paraId="4ADD6293">
      <w:pPr>
        <w:ind w:firstLine="770" w:firstLineChars="367"/>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10</w:t>
      </w:r>
      <w:r>
        <w:rPr>
          <w:rFonts w:hint="eastAsia" w:ascii="黑体" w:hAnsi="黑体" w:eastAsia="黑体" w:cs="黑体"/>
          <w:sz w:val="21"/>
          <w:szCs w:val="21"/>
        </w:rPr>
        <w:t xml:space="preserve"> 方法1：</w:t>
      </w:r>
      <w:r>
        <w:rPr>
          <w:rFonts w:hint="eastAsia" w:ascii="黑体" w:hAnsi="黑体" w:eastAsia="黑体" w:cs="黑体"/>
          <w:sz w:val="21"/>
          <w:szCs w:val="21"/>
          <w:lang w:val="en-US" w:eastAsia="zh-CN"/>
        </w:rPr>
        <w:t>离子选择电极法F</w:t>
      </w:r>
      <w:r>
        <w:rPr>
          <w:rFonts w:hint="eastAsia" w:ascii="黑体" w:hAnsi="黑体" w:eastAsia="黑体" w:cs="黑体"/>
          <w:sz w:val="21"/>
          <w:szCs w:val="21"/>
        </w:rPr>
        <w:t>元素实验室实验数据</w:t>
      </w:r>
    </w:p>
    <w:tbl>
      <w:tblPr>
        <w:tblStyle w:val="89"/>
        <w:tblW w:w="5000" w:type="pct"/>
        <w:jc w:val="center"/>
        <w:tblLayout w:type="fixed"/>
        <w:tblCellMar>
          <w:top w:w="0" w:type="dxa"/>
          <w:left w:w="108" w:type="dxa"/>
          <w:bottom w:w="0" w:type="dxa"/>
          <w:right w:w="108" w:type="dxa"/>
        </w:tblCellMar>
      </w:tblPr>
      <w:tblGrid>
        <w:gridCol w:w="2118"/>
        <w:gridCol w:w="1363"/>
        <w:gridCol w:w="922"/>
        <w:gridCol w:w="908"/>
        <w:gridCol w:w="973"/>
        <w:gridCol w:w="906"/>
        <w:gridCol w:w="906"/>
        <w:gridCol w:w="906"/>
        <w:gridCol w:w="910"/>
      </w:tblGrid>
      <w:tr w14:paraId="28349442">
        <w:tblPrEx>
          <w:tblCellMar>
            <w:top w:w="0" w:type="dxa"/>
            <w:left w:w="108" w:type="dxa"/>
            <w:bottom w:w="0" w:type="dxa"/>
            <w:right w:w="108" w:type="dxa"/>
          </w:tblCellMar>
        </w:tblPrEx>
        <w:trPr>
          <w:trHeight w:val="375" w:hRule="atLeast"/>
          <w:jc w:val="center"/>
        </w:trPr>
        <w:tc>
          <w:tcPr>
            <w:tcW w:w="10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EB7650">
            <w:pPr>
              <w:widowControl/>
              <w:spacing w:line="240" w:lineRule="auto"/>
              <w:ind w:firstLine="560" w:firstLineChars="0"/>
              <w:jc w:val="center"/>
              <w:rPr>
                <w:rFonts w:eastAsiaTheme="minorEastAsia"/>
                <w:kern w:val="0"/>
                <w:sz w:val="18"/>
                <w:szCs w:val="18"/>
              </w:rPr>
            </w:pPr>
            <w:r>
              <w:rPr>
                <w:rFonts w:eastAsiaTheme="minorEastAsia"/>
                <w:kern w:val="0"/>
                <w:sz w:val="18"/>
                <w:szCs w:val="18"/>
              </w:rPr>
              <w:t>实验室</w:t>
            </w:r>
          </w:p>
        </w:tc>
        <w:tc>
          <w:tcPr>
            <w:tcW w:w="68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3627BF">
            <w:pPr>
              <w:widowControl/>
              <w:spacing w:line="240" w:lineRule="auto"/>
              <w:ind w:firstLine="0" w:firstLineChars="0"/>
              <w:jc w:val="center"/>
              <w:rPr>
                <w:rFonts w:eastAsiaTheme="minorEastAsia"/>
                <w:kern w:val="0"/>
                <w:sz w:val="18"/>
                <w:szCs w:val="18"/>
              </w:rPr>
            </w:pPr>
            <w:r>
              <w:rPr>
                <w:rFonts w:eastAsiaTheme="minorEastAsia"/>
                <w:kern w:val="0"/>
                <w:sz w:val="18"/>
                <w:szCs w:val="18"/>
              </w:rPr>
              <w:t>次数</w:t>
            </w:r>
          </w:p>
        </w:tc>
        <w:tc>
          <w:tcPr>
            <w:tcW w:w="3244" w:type="pct"/>
            <w:gridSpan w:val="7"/>
            <w:tcBorders>
              <w:top w:val="single" w:color="auto" w:sz="4" w:space="0"/>
              <w:left w:val="nil"/>
              <w:bottom w:val="single" w:color="auto" w:sz="4" w:space="0"/>
              <w:right w:val="single" w:color="auto" w:sz="4" w:space="0"/>
            </w:tcBorders>
            <w:shd w:val="clear" w:color="auto" w:fill="auto"/>
            <w:noWrap/>
            <w:vAlign w:val="center"/>
          </w:tcPr>
          <w:p w14:paraId="1AABA151">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  j</w:t>
            </w:r>
          </w:p>
        </w:tc>
      </w:tr>
      <w:tr w14:paraId="09A28927">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11A9213D">
            <w:pPr>
              <w:widowControl/>
              <w:spacing w:line="240" w:lineRule="auto"/>
              <w:ind w:firstLine="0" w:firstLineChars="0"/>
              <w:jc w:val="left"/>
              <w:rPr>
                <w:rFonts w:eastAsiaTheme="minorEastAsia"/>
                <w:kern w:val="0"/>
                <w:sz w:val="18"/>
                <w:szCs w:val="18"/>
              </w:rPr>
            </w:pPr>
          </w:p>
        </w:tc>
        <w:tc>
          <w:tcPr>
            <w:tcW w:w="687" w:type="pct"/>
            <w:vMerge w:val="continue"/>
            <w:tcBorders>
              <w:top w:val="single" w:color="auto" w:sz="4" w:space="0"/>
              <w:left w:val="single" w:color="auto" w:sz="4" w:space="0"/>
              <w:bottom w:val="single" w:color="auto" w:sz="4" w:space="0"/>
              <w:right w:val="single" w:color="auto" w:sz="4" w:space="0"/>
            </w:tcBorders>
            <w:vAlign w:val="center"/>
          </w:tcPr>
          <w:p w14:paraId="5E9961C2">
            <w:pPr>
              <w:widowControl/>
              <w:spacing w:line="240" w:lineRule="auto"/>
              <w:ind w:firstLine="0" w:firstLineChars="0"/>
              <w:jc w:val="left"/>
              <w:rPr>
                <w:rFonts w:eastAsiaTheme="minorEastAsia"/>
                <w:kern w:val="0"/>
                <w:sz w:val="18"/>
                <w:szCs w:val="18"/>
              </w:rPr>
            </w:pPr>
          </w:p>
        </w:tc>
        <w:tc>
          <w:tcPr>
            <w:tcW w:w="465" w:type="pct"/>
            <w:tcBorders>
              <w:top w:val="nil"/>
              <w:left w:val="nil"/>
              <w:bottom w:val="nil"/>
              <w:right w:val="single" w:color="auto" w:sz="4" w:space="0"/>
            </w:tcBorders>
            <w:shd w:val="clear" w:color="auto" w:fill="auto"/>
            <w:noWrap/>
            <w:vAlign w:val="center"/>
          </w:tcPr>
          <w:p w14:paraId="305B729E">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458" w:type="pct"/>
            <w:tcBorders>
              <w:top w:val="nil"/>
              <w:left w:val="nil"/>
              <w:bottom w:val="nil"/>
              <w:right w:val="single" w:color="auto" w:sz="4" w:space="0"/>
            </w:tcBorders>
            <w:shd w:val="clear" w:color="auto" w:fill="auto"/>
            <w:noWrap/>
            <w:vAlign w:val="center"/>
          </w:tcPr>
          <w:p w14:paraId="30E80AC8">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490" w:type="pct"/>
            <w:tcBorders>
              <w:top w:val="nil"/>
              <w:left w:val="nil"/>
              <w:bottom w:val="nil"/>
              <w:right w:val="single" w:color="auto" w:sz="4" w:space="0"/>
            </w:tcBorders>
            <w:shd w:val="clear" w:color="auto" w:fill="auto"/>
            <w:noWrap/>
            <w:vAlign w:val="center"/>
          </w:tcPr>
          <w:p w14:paraId="5E8DDFBB">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457" w:type="pct"/>
            <w:tcBorders>
              <w:top w:val="nil"/>
              <w:left w:val="nil"/>
              <w:bottom w:val="nil"/>
              <w:right w:val="single" w:color="auto" w:sz="4" w:space="0"/>
            </w:tcBorders>
            <w:shd w:val="clear" w:color="auto" w:fill="auto"/>
            <w:noWrap/>
            <w:vAlign w:val="center"/>
          </w:tcPr>
          <w:p w14:paraId="1F54538D">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457" w:type="pct"/>
            <w:tcBorders>
              <w:top w:val="nil"/>
              <w:left w:val="nil"/>
              <w:bottom w:val="nil"/>
              <w:right w:val="single" w:color="auto" w:sz="4" w:space="0"/>
            </w:tcBorders>
            <w:shd w:val="clear" w:color="auto" w:fill="auto"/>
            <w:noWrap/>
            <w:vAlign w:val="center"/>
          </w:tcPr>
          <w:p w14:paraId="7A750913">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5</w:t>
            </w:r>
          </w:p>
        </w:tc>
        <w:tc>
          <w:tcPr>
            <w:tcW w:w="457" w:type="pct"/>
            <w:tcBorders>
              <w:top w:val="nil"/>
              <w:left w:val="nil"/>
              <w:bottom w:val="nil"/>
              <w:right w:val="single" w:color="auto" w:sz="4" w:space="0"/>
            </w:tcBorders>
            <w:shd w:val="clear" w:color="auto" w:fill="auto"/>
            <w:noWrap/>
            <w:vAlign w:val="center"/>
          </w:tcPr>
          <w:p w14:paraId="74790F1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6</w:t>
            </w:r>
          </w:p>
        </w:tc>
        <w:tc>
          <w:tcPr>
            <w:tcW w:w="459" w:type="pct"/>
            <w:tcBorders>
              <w:top w:val="nil"/>
              <w:left w:val="nil"/>
              <w:bottom w:val="nil"/>
              <w:right w:val="single" w:color="auto" w:sz="4" w:space="0"/>
            </w:tcBorders>
            <w:shd w:val="clear" w:color="auto" w:fill="auto"/>
            <w:noWrap/>
            <w:vAlign w:val="center"/>
          </w:tcPr>
          <w:p w14:paraId="4CB326C3">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7</w:t>
            </w:r>
          </w:p>
        </w:tc>
      </w:tr>
      <w:tr w14:paraId="2AA91C08">
        <w:tblPrEx>
          <w:tblCellMar>
            <w:top w:w="0" w:type="dxa"/>
            <w:left w:w="108" w:type="dxa"/>
            <w:bottom w:w="0" w:type="dxa"/>
            <w:right w:w="108" w:type="dxa"/>
          </w:tblCellMar>
        </w:tblPrEx>
        <w:trPr>
          <w:trHeight w:val="405" w:hRule="atLeast"/>
          <w:jc w:val="center"/>
        </w:trPr>
        <w:tc>
          <w:tcPr>
            <w:tcW w:w="2118" w:type="dxa"/>
            <w:vMerge w:val="restart"/>
            <w:tcBorders>
              <w:top w:val="nil"/>
              <w:left w:val="single" w:color="auto" w:sz="4" w:space="0"/>
              <w:right w:val="single" w:color="auto" w:sz="4" w:space="0"/>
            </w:tcBorders>
            <w:shd w:val="clear" w:color="auto" w:fill="auto"/>
            <w:vAlign w:val="center"/>
          </w:tcPr>
          <w:p w14:paraId="5BEC4860">
            <w:pPr>
              <w:widowControl/>
              <w:spacing w:line="240" w:lineRule="auto"/>
              <w:ind w:firstLine="0" w:firstLineChars="0"/>
              <w:jc w:val="center"/>
              <w:rPr>
                <w:rFonts w:hint="eastAsia"/>
                <w:sz w:val="18"/>
                <w:szCs w:val="18"/>
              </w:rPr>
            </w:pPr>
            <w:r>
              <w:rPr>
                <w:rFonts w:hint="default"/>
                <w:sz w:val="18"/>
                <w:szCs w:val="18"/>
                <w:lang w:val="en-US" w:eastAsia="zh-CN"/>
              </w:rPr>
              <w:t>1</w:t>
            </w:r>
            <w:r>
              <w:rPr>
                <w:rFonts w:hint="eastAsia"/>
                <w:sz w:val="18"/>
                <w:szCs w:val="18"/>
                <w:lang w:val="en-US" w:eastAsia="zh-CN"/>
              </w:rPr>
              <w:t>、江西铜业股份有限公司（起草单位）</w:t>
            </w:r>
          </w:p>
        </w:tc>
        <w:tc>
          <w:tcPr>
            <w:tcW w:w="687" w:type="pct"/>
            <w:tcBorders>
              <w:top w:val="nil"/>
              <w:left w:val="nil"/>
              <w:bottom w:val="single" w:color="auto" w:sz="4" w:space="0"/>
              <w:right w:val="nil"/>
            </w:tcBorders>
            <w:shd w:val="clear" w:color="auto" w:fill="auto"/>
            <w:noWrap/>
            <w:vAlign w:val="center"/>
          </w:tcPr>
          <w:p w14:paraId="68745AF5">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974FE">
            <w:pPr>
              <w:ind w:firstLine="0" w:firstLineChars="0"/>
              <w:jc w:val="center"/>
              <w:rPr>
                <w:rFonts w:hint="eastAsia"/>
                <w:sz w:val="18"/>
                <w:szCs w:val="18"/>
              </w:rPr>
            </w:pPr>
            <w:r>
              <w:rPr>
                <w:rFonts w:hint="eastAsia"/>
                <w:sz w:val="18"/>
                <w:szCs w:val="18"/>
                <w:lang w:val="en-US" w:eastAsia="zh-CN"/>
              </w:rPr>
              <w:t>0.016</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30723B4C">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38C4AA6B">
            <w:pPr>
              <w:ind w:firstLine="0" w:firstLineChars="0"/>
              <w:jc w:val="center"/>
              <w:rPr>
                <w:rFonts w:hint="eastAsia"/>
                <w:sz w:val="18"/>
                <w:szCs w:val="18"/>
              </w:rPr>
            </w:pPr>
            <w:r>
              <w:rPr>
                <w:rFonts w:hint="eastAsia"/>
                <w:sz w:val="18"/>
                <w:szCs w:val="18"/>
                <w:lang w:val="en-US" w:eastAsia="zh-CN"/>
              </w:rPr>
              <w:t xml:space="preserve">0.076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7E610BF">
            <w:pPr>
              <w:ind w:firstLine="0" w:firstLineChars="0"/>
              <w:jc w:val="center"/>
              <w:rPr>
                <w:rFonts w:hint="eastAsia"/>
                <w:sz w:val="18"/>
                <w:szCs w:val="18"/>
              </w:rPr>
            </w:pPr>
            <w:r>
              <w:rPr>
                <w:rFonts w:hint="eastAsia"/>
                <w:sz w:val="18"/>
                <w:szCs w:val="18"/>
                <w:lang w:val="en-US" w:eastAsia="zh-CN"/>
              </w:rPr>
              <w:t xml:space="preserve">0.139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3A2AEF2">
            <w:pPr>
              <w:ind w:firstLine="0" w:firstLineChars="0"/>
              <w:jc w:val="center"/>
              <w:rPr>
                <w:rFonts w:hint="eastAsia"/>
                <w:sz w:val="18"/>
                <w:szCs w:val="18"/>
              </w:rPr>
            </w:pPr>
            <w:r>
              <w:rPr>
                <w:rFonts w:hint="eastAsia"/>
                <w:sz w:val="18"/>
                <w:szCs w:val="18"/>
                <w:lang w:val="en-US" w:eastAsia="zh-CN"/>
              </w:rPr>
              <w:t xml:space="preserve">0.324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ED61D9A">
            <w:pPr>
              <w:ind w:firstLine="0" w:firstLineChars="0"/>
              <w:jc w:val="center"/>
              <w:rPr>
                <w:rFonts w:hint="eastAsia"/>
                <w:sz w:val="18"/>
                <w:szCs w:val="18"/>
                <w:lang w:val="en-US" w:eastAsia="zh-CN"/>
              </w:rPr>
            </w:pPr>
            <w:r>
              <w:rPr>
                <w:rFonts w:hint="eastAsia"/>
                <w:sz w:val="18"/>
                <w:szCs w:val="18"/>
                <w:lang w:val="en-US" w:eastAsia="zh-CN"/>
              </w:rPr>
              <w:t xml:space="preserve">0.746 </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0426BC6B">
            <w:pPr>
              <w:ind w:firstLine="0" w:firstLineChars="0"/>
              <w:jc w:val="center"/>
              <w:rPr>
                <w:rFonts w:hint="eastAsia"/>
                <w:sz w:val="18"/>
                <w:szCs w:val="18"/>
              </w:rPr>
            </w:pPr>
            <w:r>
              <w:rPr>
                <w:rFonts w:hint="eastAsia"/>
                <w:sz w:val="18"/>
                <w:szCs w:val="18"/>
                <w:lang w:val="en-US" w:eastAsia="zh-CN"/>
              </w:rPr>
              <w:t xml:space="preserve">1.063 </w:t>
            </w:r>
          </w:p>
        </w:tc>
      </w:tr>
      <w:tr w14:paraId="2A43440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0CE49F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A01D41F">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D931816">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064C279D">
            <w:pPr>
              <w:ind w:firstLine="0" w:firstLineChars="0"/>
              <w:jc w:val="center"/>
              <w:rPr>
                <w:rFonts w:hint="eastAsia"/>
                <w:sz w:val="18"/>
                <w:szCs w:val="18"/>
              </w:rPr>
            </w:pPr>
            <w:r>
              <w:rPr>
                <w:rFonts w:hint="eastAsia"/>
                <w:sz w:val="18"/>
                <w:szCs w:val="18"/>
                <w:lang w:val="en-US" w:eastAsia="zh-CN"/>
              </w:rPr>
              <w:t xml:space="preserve">0.033 </w:t>
            </w:r>
          </w:p>
        </w:tc>
        <w:tc>
          <w:tcPr>
            <w:tcW w:w="973" w:type="dxa"/>
            <w:tcBorders>
              <w:top w:val="nil"/>
              <w:left w:val="nil"/>
              <w:bottom w:val="single" w:color="auto" w:sz="4" w:space="0"/>
              <w:right w:val="single" w:color="auto" w:sz="4" w:space="0"/>
            </w:tcBorders>
            <w:shd w:val="clear" w:color="auto" w:fill="auto"/>
            <w:noWrap/>
            <w:vAlign w:val="center"/>
          </w:tcPr>
          <w:p w14:paraId="66B618DC">
            <w:pPr>
              <w:ind w:firstLine="0" w:firstLineChars="0"/>
              <w:jc w:val="center"/>
              <w:rPr>
                <w:rFonts w:hint="eastAsia"/>
                <w:sz w:val="18"/>
                <w:szCs w:val="18"/>
              </w:rPr>
            </w:pPr>
            <w:r>
              <w:rPr>
                <w:rFonts w:hint="eastAsia"/>
                <w:sz w:val="18"/>
                <w:szCs w:val="18"/>
                <w:lang w:val="en-US" w:eastAsia="zh-CN"/>
              </w:rPr>
              <w:t xml:space="preserve">0.068 </w:t>
            </w:r>
          </w:p>
        </w:tc>
        <w:tc>
          <w:tcPr>
            <w:tcW w:w="906" w:type="dxa"/>
            <w:tcBorders>
              <w:top w:val="nil"/>
              <w:left w:val="nil"/>
              <w:bottom w:val="single" w:color="auto" w:sz="4" w:space="0"/>
              <w:right w:val="single" w:color="auto" w:sz="4" w:space="0"/>
            </w:tcBorders>
            <w:shd w:val="clear" w:color="auto" w:fill="auto"/>
            <w:noWrap/>
            <w:vAlign w:val="center"/>
          </w:tcPr>
          <w:p w14:paraId="1FFF1A29">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485DB4F9">
            <w:pPr>
              <w:ind w:firstLine="0" w:firstLineChars="0"/>
              <w:jc w:val="center"/>
              <w:rPr>
                <w:rFonts w:hint="eastAsia"/>
                <w:sz w:val="18"/>
                <w:szCs w:val="18"/>
              </w:rPr>
            </w:pPr>
            <w:r>
              <w:rPr>
                <w:rFonts w:hint="eastAsia"/>
                <w:sz w:val="18"/>
                <w:szCs w:val="18"/>
                <w:lang w:val="en-US" w:eastAsia="zh-CN"/>
              </w:rPr>
              <w:t xml:space="preserve">0.316 </w:t>
            </w:r>
          </w:p>
        </w:tc>
        <w:tc>
          <w:tcPr>
            <w:tcW w:w="906" w:type="dxa"/>
            <w:tcBorders>
              <w:top w:val="nil"/>
              <w:left w:val="nil"/>
              <w:bottom w:val="single" w:color="auto" w:sz="4" w:space="0"/>
              <w:right w:val="single" w:color="auto" w:sz="4" w:space="0"/>
            </w:tcBorders>
            <w:shd w:val="clear" w:color="auto" w:fill="auto"/>
            <w:noWrap/>
            <w:vAlign w:val="center"/>
          </w:tcPr>
          <w:p w14:paraId="2A495976">
            <w:pPr>
              <w:ind w:firstLine="0" w:firstLineChars="0"/>
              <w:jc w:val="center"/>
              <w:rPr>
                <w:rFonts w:hint="eastAsia"/>
                <w:sz w:val="18"/>
                <w:szCs w:val="18"/>
              </w:rPr>
            </w:pPr>
            <w:r>
              <w:rPr>
                <w:rFonts w:hint="eastAsia"/>
                <w:sz w:val="18"/>
                <w:szCs w:val="18"/>
                <w:lang w:val="en-US" w:eastAsia="zh-CN"/>
              </w:rPr>
              <w:t xml:space="preserve">0.730 </w:t>
            </w:r>
          </w:p>
        </w:tc>
        <w:tc>
          <w:tcPr>
            <w:tcW w:w="910" w:type="dxa"/>
            <w:tcBorders>
              <w:top w:val="nil"/>
              <w:left w:val="nil"/>
              <w:bottom w:val="single" w:color="auto" w:sz="4" w:space="0"/>
              <w:right w:val="single" w:color="auto" w:sz="4" w:space="0"/>
            </w:tcBorders>
            <w:shd w:val="clear" w:color="auto" w:fill="auto"/>
            <w:noWrap/>
            <w:vAlign w:val="center"/>
          </w:tcPr>
          <w:p w14:paraId="1F094B6E">
            <w:pPr>
              <w:ind w:firstLine="0" w:firstLineChars="0"/>
              <w:jc w:val="center"/>
              <w:rPr>
                <w:rFonts w:hint="eastAsia"/>
                <w:sz w:val="18"/>
                <w:szCs w:val="18"/>
              </w:rPr>
            </w:pPr>
            <w:r>
              <w:rPr>
                <w:rFonts w:hint="eastAsia"/>
                <w:sz w:val="18"/>
                <w:szCs w:val="18"/>
                <w:lang w:val="en-US" w:eastAsia="zh-CN"/>
              </w:rPr>
              <w:t xml:space="preserve">1.056 </w:t>
            </w:r>
          </w:p>
        </w:tc>
      </w:tr>
      <w:tr w14:paraId="35A3B34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FED02B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EAB3F48">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518BABA">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5F4E0358">
            <w:pPr>
              <w:ind w:firstLine="0" w:firstLineChars="0"/>
              <w:jc w:val="center"/>
              <w:rPr>
                <w:rFonts w:hint="eastAsia"/>
                <w:sz w:val="18"/>
                <w:szCs w:val="18"/>
              </w:rPr>
            </w:pPr>
            <w:r>
              <w:rPr>
                <w:rFonts w:hint="eastAsia"/>
                <w:sz w:val="18"/>
                <w:szCs w:val="18"/>
                <w:lang w:val="en-US" w:eastAsia="zh-CN"/>
              </w:rPr>
              <w:t xml:space="preserve">0.031 </w:t>
            </w:r>
          </w:p>
        </w:tc>
        <w:tc>
          <w:tcPr>
            <w:tcW w:w="973" w:type="dxa"/>
            <w:tcBorders>
              <w:top w:val="nil"/>
              <w:left w:val="nil"/>
              <w:bottom w:val="single" w:color="auto" w:sz="4" w:space="0"/>
              <w:right w:val="single" w:color="auto" w:sz="4" w:space="0"/>
            </w:tcBorders>
            <w:shd w:val="clear" w:color="auto" w:fill="auto"/>
            <w:noWrap/>
            <w:vAlign w:val="center"/>
          </w:tcPr>
          <w:p w14:paraId="56BF3AFE">
            <w:pPr>
              <w:ind w:firstLine="0" w:firstLineChars="0"/>
              <w:jc w:val="center"/>
              <w:rPr>
                <w:rFonts w:hint="eastAsia"/>
                <w:sz w:val="18"/>
                <w:szCs w:val="18"/>
              </w:rPr>
            </w:pPr>
            <w:r>
              <w:rPr>
                <w:rFonts w:hint="eastAsia"/>
                <w:sz w:val="18"/>
                <w:szCs w:val="18"/>
                <w:lang w:val="en-US" w:eastAsia="zh-CN"/>
              </w:rPr>
              <w:t xml:space="preserve">0.066 </w:t>
            </w:r>
          </w:p>
        </w:tc>
        <w:tc>
          <w:tcPr>
            <w:tcW w:w="906" w:type="dxa"/>
            <w:tcBorders>
              <w:top w:val="nil"/>
              <w:left w:val="nil"/>
              <w:bottom w:val="single" w:color="auto" w:sz="4" w:space="0"/>
              <w:right w:val="single" w:color="auto" w:sz="4" w:space="0"/>
            </w:tcBorders>
            <w:shd w:val="clear" w:color="auto" w:fill="auto"/>
            <w:noWrap/>
            <w:vAlign w:val="center"/>
          </w:tcPr>
          <w:p w14:paraId="6D123ADA">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32DF14F5">
            <w:pPr>
              <w:ind w:firstLine="0" w:firstLineChars="0"/>
              <w:jc w:val="center"/>
              <w:rPr>
                <w:rFonts w:hint="eastAsia"/>
                <w:sz w:val="18"/>
                <w:szCs w:val="18"/>
              </w:rPr>
            </w:pPr>
            <w:r>
              <w:rPr>
                <w:rFonts w:hint="eastAsia"/>
                <w:sz w:val="18"/>
                <w:szCs w:val="18"/>
                <w:lang w:val="en-US" w:eastAsia="zh-CN"/>
              </w:rPr>
              <w:t xml:space="preserve">0.299 </w:t>
            </w:r>
          </w:p>
        </w:tc>
        <w:tc>
          <w:tcPr>
            <w:tcW w:w="906" w:type="dxa"/>
            <w:tcBorders>
              <w:top w:val="nil"/>
              <w:left w:val="nil"/>
              <w:bottom w:val="single" w:color="auto" w:sz="4" w:space="0"/>
              <w:right w:val="single" w:color="auto" w:sz="4" w:space="0"/>
            </w:tcBorders>
            <w:shd w:val="clear" w:color="auto" w:fill="auto"/>
            <w:noWrap/>
            <w:vAlign w:val="center"/>
          </w:tcPr>
          <w:p w14:paraId="64F43609">
            <w:pPr>
              <w:ind w:firstLine="0" w:firstLineChars="0"/>
              <w:jc w:val="center"/>
              <w:rPr>
                <w:rFonts w:hint="eastAsia"/>
                <w:sz w:val="18"/>
                <w:szCs w:val="18"/>
              </w:rPr>
            </w:pPr>
            <w:r>
              <w:rPr>
                <w:rFonts w:hint="eastAsia"/>
                <w:sz w:val="18"/>
                <w:szCs w:val="18"/>
                <w:lang w:val="en-US" w:eastAsia="zh-CN"/>
              </w:rPr>
              <w:t xml:space="preserve">0.712 </w:t>
            </w:r>
          </w:p>
        </w:tc>
        <w:tc>
          <w:tcPr>
            <w:tcW w:w="910" w:type="dxa"/>
            <w:tcBorders>
              <w:top w:val="nil"/>
              <w:left w:val="nil"/>
              <w:bottom w:val="single" w:color="auto" w:sz="4" w:space="0"/>
              <w:right w:val="single" w:color="auto" w:sz="4" w:space="0"/>
            </w:tcBorders>
            <w:shd w:val="clear" w:color="auto" w:fill="auto"/>
            <w:noWrap/>
            <w:vAlign w:val="center"/>
          </w:tcPr>
          <w:p w14:paraId="1EDEB036">
            <w:pPr>
              <w:ind w:firstLine="0" w:firstLineChars="0"/>
              <w:jc w:val="center"/>
              <w:rPr>
                <w:rFonts w:hint="eastAsia"/>
                <w:sz w:val="18"/>
                <w:szCs w:val="18"/>
              </w:rPr>
            </w:pPr>
            <w:r>
              <w:rPr>
                <w:rFonts w:hint="eastAsia"/>
                <w:sz w:val="18"/>
                <w:szCs w:val="18"/>
                <w:lang w:val="en-US" w:eastAsia="zh-CN"/>
              </w:rPr>
              <w:t xml:space="preserve">1.044 </w:t>
            </w:r>
          </w:p>
        </w:tc>
      </w:tr>
      <w:tr w14:paraId="4334AE2B">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C7D882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2CA3316">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8CDD4A2">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64FEC05">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noWrap/>
            <w:vAlign w:val="center"/>
          </w:tcPr>
          <w:p w14:paraId="0F0DF2F2">
            <w:pPr>
              <w:ind w:firstLine="0" w:firstLineChars="0"/>
              <w:jc w:val="center"/>
              <w:rPr>
                <w:rFonts w:hint="eastAsia"/>
                <w:sz w:val="18"/>
                <w:szCs w:val="18"/>
              </w:rPr>
            </w:pPr>
            <w:r>
              <w:rPr>
                <w:rFonts w:hint="eastAsia"/>
                <w:sz w:val="18"/>
                <w:szCs w:val="18"/>
                <w:lang w:val="en-US" w:eastAsia="zh-CN"/>
              </w:rPr>
              <w:t xml:space="preserve">0.075 </w:t>
            </w:r>
          </w:p>
        </w:tc>
        <w:tc>
          <w:tcPr>
            <w:tcW w:w="906" w:type="dxa"/>
            <w:tcBorders>
              <w:top w:val="nil"/>
              <w:left w:val="nil"/>
              <w:bottom w:val="single" w:color="auto" w:sz="4" w:space="0"/>
              <w:right w:val="single" w:color="auto" w:sz="4" w:space="0"/>
            </w:tcBorders>
            <w:shd w:val="clear" w:color="auto" w:fill="auto"/>
            <w:noWrap/>
            <w:vAlign w:val="center"/>
          </w:tcPr>
          <w:p w14:paraId="4EC1F5F4">
            <w:pPr>
              <w:ind w:firstLine="0" w:firstLineChars="0"/>
              <w:jc w:val="center"/>
              <w:rPr>
                <w:rFonts w:hint="eastAsia"/>
                <w:sz w:val="18"/>
                <w:szCs w:val="18"/>
              </w:rPr>
            </w:pPr>
            <w:r>
              <w:rPr>
                <w:rFonts w:hint="eastAsia"/>
                <w:sz w:val="18"/>
                <w:szCs w:val="18"/>
                <w:lang w:val="en-US" w:eastAsia="zh-CN"/>
              </w:rPr>
              <w:t xml:space="preserve">0.145 </w:t>
            </w:r>
          </w:p>
        </w:tc>
        <w:tc>
          <w:tcPr>
            <w:tcW w:w="906" w:type="dxa"/>
            <w:tcBorders>
              <w:top w:val="nil"/>
              <w:left w:val="nil"/>
              <w:bottom w:val="single" w:color="auto" w:sz="4" w:space="0"/>
              <w:right w:val="single" w:color="auto" w:sz="4" w:space="0"/>
            </w:tcBorders>
            <w:shd w:val="clear" w:color="auto" w:fill="auto"/>
            <w:noWrap/>
            <w:vAlign w:val="center"/>
          </w:tcPr>
          <w:p w14:paraId="472FC515">
            <w:pPr>
              <w:ind w:firstLine="0" w:firstLineChars="0"/>
              <w:jc w:val="center"/>
              <w:rPr>
                <w:rFonts w:hint="eastAsia"/>
                <w:sz w:val="18"/>
                <w:szCs w:val="18"/>
              </w:rPr>
            </w:pPr>
            <w:r>
              <w:rPr>
                <w:rFonts w:hint="eastAsia"/>
                <w:sz w:val="18"/>
                <w:szCs w:val="18"/>
                <w:lang w:val="en-US" w:eastAsia="zh-CN"/>
              </w:rPr>
              <w:t xml:space="preserve">0.310 </w:t>
            </w:r>
          </w:p>
        </w:tc>
        <w:tc>
          <w:tcPr>
            <w:tcW w:w="906" w:type="dxa"/>
            <w:tcBorders>
              <w:top w:val="nil"/>
              <w:left w:val="nil"/>
              <w:bottom w:val="single" w:color="auto" w:sz="4" w:space="0"/>
              <w:right w:val="single" w:color="auto" w:sz="4" w:space="0"/>
            </w:tcBorders>
            <w:shd w:val="clear" w:color="auto" w:fill="auto"/>
            <w:noWrap/>
            <w:vAlign w:val="center"/>
          </w:tcPr>
          <w:p w14:paraId="37495333">
            <w:pPr>
              <w:ind w:firstLine="0" w:firstLineChars="0"/>
              <w:jc w:val="center"/>
              <w:rPr>
                <w:rFonts w:hint="eastAsia"/>
                <w:sz w:val="18"/>
                <w:szCs w:val="18"/>
              </w:rPr>
            </w:pPr>
            <w:r>
              <w:rPr>
                <w:rFonts w:hint="eastAsia"/>
                <w:sz w:val="18"/>
                <w:szCs w:val="18"/>
                <w:lang w:val="en-US" w:eastAsia="zh-CN"/>
              </w:rPr>
              <w:t xml:space="preserve">0.711 </w:t>
            </w:r>
          </w:p>
        </w:tc>
        <w:tc>
          <w:tcPr>
            <w:tcW w:w="910" w:type="dxa"/>
            <w:tcBorders>
              <w:top w:val="nil"/>
              <w:left w:val="nil"/>
              <w:bottom w:val="single" w:color="auto" w:sz="4" w:space="0"/>
              <w:right w:val="single" w:color="auto" w:sz="4" w:space="0"/>
            </w:tcBorders>
            <w:shd w:val="clear" w:color="auto" w:fill="auto"/>
            <w:noWrap/>
            <w:vAlign w:val="center"/>
          </w:tcPr>
          <w:p w14:paraId="7BDD8CB9">
            <w:pPr>
              <w:ind w:firstLine="0" w:firstLineChars="0"/>
              <w:jc w:val="center"/>
              <w:rPr>
                <w:rFonts w:hint="eastAsia"/>
                <w:sz w:val="18"/>
                <w:szCs w:val="18"/>
              </w:rPr>
            </w:pPr>
            <w:r>
              <w:rPr>
                <w:rFonts w:hint="eastAsia"/>
                <w:sz w:val="18"/>
                <w:szCs w:val="18"/>
                <w:lang w:val="en-US" w:eastAsia="zh-CN"/>
              </w:rPr>
              <w:t xml:space="preserve">1.070 </w:t>
            </w:r>
          </w:p>
        </w:tc>
      </w:tr>
      <w:tr w14:paraId="75B26C9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9FD076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72558DE">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EF46ADF">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3FF2EB8">
            <w:pPr>
              <w:ind w:firstLine="0" w:firstLineChars="0"/>
              <w:jc w:val="center"/>
              <w:rPr>
                <w:rFonts w:hint="eastAsia"/>
                <w:sz w:val="18"/>
                <w:szCs w:val="18"/>
              </w:rPr>
            </w:pPr>
            <w:r>
              <w:rPr>
                <w:rFonts w:hint="eastAsia"/>
                <w:sz w:val="18"/>
                <w:szCs w:val="18"/>
                <w:lang w:val="en-US" w:eastAsia="zh-CN"/>
              </w:rPr>
              <w:t xml:space="preserve">0.031 </w:t>
            </w:r>
          </w:p>
        </w:tc>
        <w:tc>
          <w:tcPr>
            <w:tcW w:w="973" w:type="dxa"/>
            <w:tcBorders>
              <w:top w:val="nil"/>
              <w:left w:val="nil"/>
              <w:bottom w:val="single" w:color="auto" w:sz="4" w:space="0"/>
              <w:right w:val="single" w:color="auto" w:sz="4" w:space="0"/>
            </w:tcBorders>
            <w:shd w:val="clear" w:color="auto" w:fill="auto"/>
            <w:noWrap/>
            <w:vAlign w:val="center"/>
          </w:tcPr>
          <w:p w14:paraId="35C68B5B">
            <w:pPr>
              <w:ind w:firstLine="0" w:firstLineChars="0"/>
              <w:jc w:val="center"/>
              <w:rPr>
                <w:rFonts w:hint="eastAsia"/>
                <w:sz w:val="18"/>
                <w:szCs w:val="18"/>
              </w:rPr>
            </w:pPr>
            <w:r>
              <w:rPr>
                <w:rFonts w:hint="eastAsia"/>
                <w:sz w:val="18"/>
                <w:szCs w:val="18"/>
                <w:lang w:val="en-US" w:eastAsia="zh-CN"/>
              </w:rPr>
              <w:t xml:space="preserve">0.069 </w:t>
            </w:r>
          </w:p>
        </w:tc>
        <w:tc>
          <w:tcPr>
            <w:tcW w:w="906" w:type="dxa"/>
            <w:tcBorders>
              <w:top w:val="nil"/>
              <w:left w:val="nil"/>
              <w:bottom w:val="single" w:color="auto" w:sz="4" w:space="0"/>
              <w:right w:val="single" w:color="auto" w:sz="4" w:space="0"/>
            </w:tcBorders>
            <w:shd w:val="clear" w:color="auto" w:fill="auto"/>
            <w:noWrap/>
            <w:vAlign w:val="center"/>
          </w:tcPr>
          <w:p w14:paraId="695D46B4">
            <w:pPr>
              <w:ind w:firstLine="0" w:firstLineChars="0"/>
              <w:jc w:val="center"/>
              <w:rPr>
                <w:rFonts w:hint="eastAsia"/>
                <w:sz w:val="18"/>
                <w:szCs w:val="18"/>
              </w:rPr>
            </w:pPr>
            <w:r>
              <w:rPr>
                <w:rFonts w:hint="eastAsia"/>
                <w:sz w:val="18"/>
                <w:szCs w:val="18"/>
                <w:lang w:val="en-US" w:eastAsia="zh-CN"/>
              </w:rPr>
              <w:t xml:space="preserve">0.146 </w:t>
            </w:r>
          </w:p>
        </w:tc>
        <w:tc>
          <w:tcPr>
            <w:tcW w:w="906" w:type="dxa"/>
            <w:tcBorders>
              <w:top w:val="nil"/>
              <w:left w:val="nil"/>
              <w:bottom w:val="single" w:color="auto" w:sz="4" w:space="0"/>
              <w:right w:val="single" w:color="auto" w:sz="4" w:space="0"/>
            </w:tcBorders>
            <w:shd w:val="clear" w:color="auto" w:fill="auto"/>
            <w:noWrap/>
            <w:vAlign w:val="center"/>
          </w:tcPr>
          <w:p w14:paraId="5BA0F37E">
            <w:pPr>
              <w:ind w:firstLine="0" w:firstLineChars="0"/>
              <w:jc w:val="center"/>
              <w:rPr>
                <w:rFonts w:hint="eastAsia"/>
                <w:sz w:val="18"/>
                <w:szCs w:val="18"/>
              </w:rPr>
            </w:pPr>
            <w:r>
              <w:rPr>
                <w:rFonts w:hint="eastAsia"/>
                <w:sz w:val="18"/>
                <w:szCs w:val="18"/>
                <w:lang w:val="en-US" w:eastAsia="zh-CN"/>
              </w:rPr>
              <w:t xml:space="preserve">0.293 </w:t>
            </w:r>
          </w:p>
        </w:tc>
        <w:tc>
          <w:tcPr>
            <w:tcW w:w="906" w:type="dxa"/>
            <w:tcBorders>
              <w:top w:val="nil"/>
              <w:left w:val="nil"/>
              <w:bottom w:val="single" w:color="auto" w:sz="4" w:space="0"/>
              <w:right w:val="single" w:color="auto" w:sz="4" w:space="0"/>
            </w:tcBorders>
            <w:shd w:val="clear" w:color="auto" w:fill="auto"/>
            <w:noWrap/>
            <w:vAlign w:val="center"/>
          </w:tcPr>
          <w:p w14:paraId="4A5242A8">
            <w:pPr>
              <w:ind w:firstLine="0" w:firstLineChars="0"/>
              <w:jc w:val="center"/>
              <w:rPr>
                <w:rFonts w:hint="eastAsia"/>
                <w:sz w:val="18"/>
                <w:szCs w:val="18"/>
              </w:rPr>
            </w:pPr>
            <w:r>
              <w:rPr>
                <w:rFonts w:hint="eastAsia"/>
                <w:sz w:val="18"/>
                <w:szCs w:val="18"/>
                <w:lang w:val="en-US" w:eastAsia="zh-CN"/>
              </w:rPr>
              <w:t xml:space="preserve">0.700 </w:t>
            </w:r>
          </w:p>
        </w:tc>
        <w:tc>
          <w:tcPr>
            <w:tcW w:w="910" w:type="dxa"/>
            <w:tcBorders>
              <w:top w:val="nil"/>
              <w:left w:val="nil"/>
              <w:bottom w:val="single" w:color="auto" w:sz="4" w:space="0"/>
              <w:right w:val="single" w:color="auto" w:sz="4" w:space="0"/>
            </w:tcBorders>
            <w:shd w:val="clear" w:color="auto" w:fill="auto"/>
            <w:noWrap/>
            <w:vAlign w:val="center"/>
          </w:tcPr>
          <w:p w14:paraId="5668605C">
            <w:pPr>
              <w:ind w:firstLine="0" w:firstLineChars="0"/>
              <w:jc w:val="center"/>
              <w:rPr>
                <w:rFonts w:hint="eastAsia"/>
                <w:sz w:val="18"/>
                <w:szCs w:val="18"/>
              </w:rPr>
            </w:pPr>
            <w:r>
              <w:rPr>
                <w:rFonts w:hint="eastAsia"/>
                <w:sz w:val="18"/>
                <w:szCs w:val="18"/>
                <w:lang w:val="en-US" w:eastAsia="zh-CN"/>
              </w:rPr>
              <w:t xml:space="preserve">1.037 </w:t>
            </w:r>
          </w:p>
        </w:tc>
      </w:tr>
      <w:tr w14:paraId="7D25D3E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1BDF10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B03A17A">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EFB633F">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3E5B9055">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5B8444DC">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noWrap/>
            <w:vAlign w:val="center"/>
          </w:tcPr>
          <w:p w14:paraId="6A254270">
            <w:pPr>
              <w:ind w:firstLine="0" w:firstLineChars="0"/>
              <w:jc w:val="center"/>
              <w:rPr>
                <w:rFonts w:hint="eastAsia"/>
                <w:sz w:val="18"/>
                <w:szCs w:val="18"/>
              </w:rPr>
            </w:pPr>
            <w:r>
              <w:rPr>
                <w:rFonts w:hint="eastAsia"/>
                <w:sz w:val="18"/>
                <w:szCs w:val="18"/>
                <w:lang w:val="en-US" w:eastAsia="zh-CN"/>
              </w:rPr>
              <w:t xml:space="preserve">0.133 </w:t>
            </w:r>
          </w:p>
        </w:tc>
        <w:tc>
          <w:tcPr>
            <w:tcW w:w="906" w:type="dxa"/>
            <w:tcBorders>
              <w:top w:val="nil"/>
              <w:left w:val="nil"/>
              <w:bottom w:val="single" w:color="auto" w:sz="4" w:space="0"/>
              <w:right w:val="single" w:color="auto" w:sz="4" w:space="0"/>
            </w:tcBorders>
            <w:shd w:val="clear" w:color="auto" w:fill="auto"/>
            <w:noWrap/>
            <w:vAlign w:val="center"/>
          </w:tcPr>
          <w:p w14:paraId="76F560E4">
            <w:pPr>
              <w:ind w:firstLine="0" w:firstLineChars="0"/>
              <w:jc w:val="center"/>
              <w:rPr>
                <w:rFonts w:hint="eastAsia"/>
                <w:sz w:val="18"/>
                <w:szCs w:val="18"/>
              </w:rPr>
            </w:pPr>
            <w:r>
              <w:rPr>
                <w:rFonts w:hint="eastAsia"/>
                <w:sz w:val="18"/>
                <w:szCs w:val="18"/>
                <w:lang w:val="en-US" w:eastAsia="zh-CN"/>
              </w:rPr>
              <w:t xml:space="preserve">0.303 </w:t>
            </w:r>
          </w:p>
        </w:tc>
        <w:tc>
          <w:tcPr>
            <w:tcW w:w="906" w:type="dxa"/>
            <w:tcBorders>
              <w:top w:val="nil"/>
              <w:left w:val="nil"/>
              <w:bottom w:val="single" w:color="auto" w:sz="4" w:space="0"/>
              <w:right w:val="single" w:color="auto" w:sz="4" w:space="0"/>
            </w:tcBorders>
            <w:shd w:val="clear" w:color="auto" w:fill="auto"/>
            <w:noWrap/>
            <w:vAlign w:val="center"/>
          </w:tcPr>
          <w:p w14:paraId="7F514CEF">
            <w:pPr>
              <w:ind w:firstLine="0" w:firstLineChars="0"/>
              <w:jc w:val="center"/>
              <w:rPr>
                <w:rFonts w:hint="eastAsia"/>
                <w:sz w:val="18"/>
                <w:szCs w:val="18"/>
              </w:rPr>
            </w:pPr>
            <w:r>
              <w:rPr>
                <w:rFonts w:hint="eastAsia"/>
                <w:sz w:val="18"/>
                <w:szCs w:val="18"/>
                <w:lang w:val="en-US" w:eastAsia="zh-CN"/>
              </w:rPr>
              <w:t xml:space="preserve">0.701 </w:t>
            </w:r>
          </w:p>
        </w:tc>
        <w:tc>
          <w:tcPr>
            <w:tcW w:w="910" w:type="dxa"/>
            <w:tcBorders>
              <w:top w:val="nil"/>
              <w:left w:val="nil"/>
              <w:bottom w:val="single" w:color="auto" w:sz="4" w:space="0"/>
              <w:right w:val="single" w:color="auto" w:sz="4" w:space="0"/>
            </w:tcBorders>
            <w:shd w:val="clear" w:color="auto" w:fill="auto"/>
            <w:noWrap/>
            <w:vAlign w:val="center"/>
          </w:tcPr>
          <w:p w14:paraId="499ECFB3">
            <w:pPr>
              <w:ind w:firstLine="0" w:firstLineChars="0"/>
              <w:jc w:val="center"/>
              <w:rPr>
                <w:rFonts w:hint="eastAsia"/>
                <w:sz w:val="18"/>
                <w:szCs w:val="18"/>
              </w:rPr>
            </w:pPr>
            <w:r>
              <w:rPr>
                <w:rFonts w:hint="eastAsia"/>
                <w:sz w:val="18"/>
                <w:szCs w:val="18"/>
                <w:lang w:val="en-US" w:eastAsia="zh-CN"/>
              </w:rPr>
              <w:t xml:space="preserve">1.058 </w:t>
            </w:r>
          </w:p>
        </w:tc>
      </w:tr>
      <w:tr w14:paraId="2A90CC4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38DC68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C185379">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CAF6668">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1F64C739">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noWrap/>
            <w:vAlign w:val="center"/>
          </w:tcPr>
          <w:p w14:paraId="1C5BFE73">
            <w:pPr>
              <w:ind w:firstLine="0" w:firstLineChars="0"/>
              <w:jc w:val="center"/>
              <w:rPr>
                <w:rFonts w:hint="eastAsia"/>
                <w:sz w:val="18"/>
                <w:szCs w:val="18"/>
              </w:rPr>
            </w:pPr>
            <w:r>
              <w:rPr>
                <w:rFonts w:hint="eastAsia"/>
                <w:sz w:val="18"/>
                <w:szCs w:val="18"/>
                <w:lang w:val="en-US" w:eastAsia="zh-CN"/>
              </w:rPr>
              <w:t xml:space="preserve">0.065 </w:t>
            </w:r>
          </w:p>
        </w:tc>
        <w:tc>
          <w:tcPr>
            <w:tcW w:w="906" w:type="dxa"/>
            <w:tcBorders>
              <w:top w:val="nil"/>
              <w:left w:val="nil"/>
              <w:bottom w:val="single" w:color="auto" w:sz="4" w:space="0"/>
              <w:right w:val="single" w:color="auto" w:sz="4" w:space="0"/>
            </w:tcBorders>
            <w:shd w:val="clear" w:color="auto" w:fill="auto"/>
            <w:noWrap/>
            <w:vAlign w:val="center"/>
          </w:tcPr>
          <w:p w14:paraId="3D32315A">
            <w:pPr>
              <w:ind w:firstLine="0" w:firstLineChars="0"/>
              <w:jc w:val="center"/>
              <w:rPr>
                <w:rFonts w:hint="eastAsia"/>
                <w:sz w:val="18"/>
                <w:szCs w:val="18"/>
              </w:rPr>
            </w:pPr>
            <w:r>
              <w:rPr>
                <w:rFonts w:hint="eastAsia"/>
                <w:sz w:val="18"/>
                <w:szCs w:val="18"/>
                <w:lang w:val="en-US" w:eastAsia="zh-CN"/>
              </w:rPr>
              <w:t xml:space="preserve">0.137 </w:t>
            </w:r>
          </w:p>
        </w:tc>
        <w:tc>
          <w:tcPr>
            <w:tcW w:w="906" w:type="dxa"/>
            <w:tcBorders>
              <w:top w:val="nil"/>
              <w:left w:val="nil"/>
              <w:bottom w:val="single" w:color="auto" w:sz="4" w:space="0"/>
              <w:right w:val="single" w:color="auto" w:sz="4" w:space="0"/>
            </w:tcBorders>
            <w:shd w:val="clear" w:color="auto" w:fill="auto"/>
            <w:noWrap/>
            <w:vAlign w:val="center"/>
          </w:tcPr>
          <w:p w14:paraId="62C0FBE4">
            <w:pPr>
              <w:ind w:firstLine="0" w:firstLineChars="0"/>
              <w:jc w:val="center"/>
              <w:rPr>
                <w:rFonts w:hint="eastAsia"/>
                <w:sz w:val="18"/>
                <w:szCs w:val="18"/>
              </w:rPr>
            </w:pPr>
            <w:r>
              <w:rPr>
                <w:rFonts w:hint="eastAsia"/>
                <w:sz w:val="18"/>
                <w:szCs w:val="18"/>
                <w:lang w:val="en-US" w:eastAsia="zh-CN"/>
              </w:rPr>
              <w:t xml:space="preserve">0.294 </w:t>
            </w:r>
          </w:p>
        </w:tc>
        <w:tc>
          <w:tcPr>
            <w:tcW w:w="906" w:type="dxa"/>
            <w:tcBorders>
              <w:top w:val="nil"/>
              <w:left w:val="nil"/>
              <w:bottom w:val="single" w:color="auto" w:sz="4" w:space="0"/>
              <w:right w:val="single" w:color="auto" w:sz="4" w:space="0"/>
            </w:tcBorders>
            <w:shd w:val="clear" w:color="auto" w:fill="auto"/>
            <w:noWrap/>
            <w:vAlign w:val="center"/>
          </w:tcPr>
          <w:p w14:paraId="2B6AC90B">
            <w:pPr>
              <w:ind w:firstLine="0" w:firstLineChars="0"/>
              <w:jc w:val="center"/>
              <w:rPr>
                <w:rFonts w:hint="eastAsia"/>
                <w:sz w:val="18"/>
                <w:szCs w:val="18"/>
              </w:rPr>
            </w:pPr>
            <w:r>
              <w:rPr>
                <w:rFonts w:hint="eastAsia"/>
                <w:sz w:val="18"/>
                <w:szCs w:val="18"/>
                <w:lang w:val="en-US" w:eastAsia="zh-CN"/>
              </w:rPr>
              <w:t xml:space="preserve">0.728 </w:t>
            </w:r>
          </w:p>
        </w:tc>
        <w:tc>
          <w:tcPr>
            <w:tcW w:w="910" w:type="dxa"/>
            <w:tcBorders>
              <w:top w:val="nil"/>
              <w:left w:val="nil"/>
              <w:bottom w:val="single" w:color="auto" w:sz="4" w:space="0"/>
              <w:right w:val="single" w:color="auto" w:sz="4" w:space="0"/>
            </w:tcBorders>
            <w:shd w:val="clear" w:color="auto" w:fill="auto"/>
            <w:noWrap/>
            <w:vAlign w:val="center"/>
          </w:tcPr>
          <w:p w14:paraId="20419116">
            <w:pPr>
              <w:ind w:firstLine="0" w:firstLineChars="0"/>
              <w:jc w:val="center"/>
              <w:rPr>
                <w:rFonts w:hint="eastAsia"/>
                <w:sz w:val="18"/>
                <w:szCs w:val="18"/>
              </w:rPr>
            </w:pPr>
            <w:r>
              <w:rPr>
                <w:rFonts w:hint="eastAsia"/>
                <w:sz w:val="18"/>
                <w:szCs w:val="18"/>
                <w:lang w:val="en-US" w:eastAsia="zh-CN"/>
              </w:rPr>
              <w:t xml:space="preserve">1.085 </w:t>
            </w:r>
          </w:p>
        </w:tc>
      </w:tr>
      <w:tr w14:paraId="22BDB7A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4A2B6A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9B7B9AA">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281A6C5">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68FAC694">
            <w:pPr>
              <w:ind w:firstLine="0" w:firstLineChars="0"/>
              <w:jc w:val="center"/>
              <w:rPr>
                <w:rFonts w:hint="eastAsia"/>
                <w:sz w:val="18"/>
                <w:szCs w:val="18"/>
              </w:rPr>
            </w:pPr>
            <w:r>
              <w:rPr>
                <w:rFonts w:hint="eastAsia"/>
                <w:sz w:val="18"/>
                <w:szCs w:val="18"/>
                <w:lang w:val="en-US" w:eastAsia="zh-CN"/>
              </w:rPr>
              <w:t xml:space="preserve">0.035 </w:t>
            </w:r>
          </w:p>
        </w:tc>
        <w:tc>
          <w:tcPr>
            <w:tcW w:w="973" w:type="dxa"/>
            <w:tcBorders>
              <w:top w:val="nil"/>
              <w:left w:val="nil"/>
              <w:bottom w:val="single" w:color="auto" w:sz="4" w:space="0"/>
              <w:right w:val="single" w:color="auto" w:sz="4" w:space="0"/>
            </w:tcBorders>
            <w:shd w:val="clear" w:color="auto" w:fill="auto"/>
            <w:noWrap/>
            <w:vAlign w:val="center"/>
          </w:tcPr>
          <w:p w14:paraId="64D0B868">
            <w:pPr>
              <w:ind w:firstLine="0" w:firstLineChars="0"/>
              <w:jc w:val="center"/>
              <w:rPr>
                <w:rFonts w:hint="eastAsia"/>
                <w:sz w:val="18"/>
                <w:szCs w:val="18"/>
              </w:rPr>
            </w:pPr>
            <w:r>
              <w:rPr>
                <w:rFonts w:hint="eastAsia"/>
                <w:sz w:val="18"/>
                <w:szCs w:val="18"/>
                <w:lang w:val="en-US" w:eastAsia="zh-CN"/>
              </w:rPr>
              <w:t xml:space="preserve">0.076 </w:t>
            </w:r>
          </w:p>
        </w:tc>
        <w:tc>
          <w:tcPr>
            <w:tcW w:w="906" w:type="dxa"/>
            <w:tcBorders>
              <w:top w:val="nil"/>
              <w:left w:val="nil"/>
              <w:bottom w:val="single" w:color="auto" w:sz="4" w:space="0"/>
              <w:right w:val="single" w:color="auto" w:sz="4" w:space="0"/>
            </w:tcBorders>
            <w:shd w:val="clear" w:color="auto" w:fill="auto"/>
            <w:noWrap/>
            <w:vAlign w:val="center"/>
          </w:tcPr>
          <w:p w14:paraId="3F0EC9F4">
            <w:pPr>
              <w:ind w:firstLine="0" w:firstLineChars="0"/>
              <w:jc w:val="center"/>
              <w:rPr>
                <w:rFonts w:hint="eastAsia"/>
                <w:sz w:val="18"/>
                <w:szCs w:val="18"/>
              </w:rPr>
            </w:pPr>
            <w:r>
              <w:rPr>
                <w:rFonts w:hint="eastAsia"/>
                <w:sz w:val="18"/>
                <w:szCs w:val="18"/>
                <w:lang w:val="en-US" w:eastAsia="zh-CN"/>
              </w:rPr>
              <w:t xml:space="preserve">0.143 </w:t>
            </w:r>
          </w:p>
        </w:tc>
        <w:tc>
          <w:tcPr>
            <w:tcW w:w="906" w:type="dxa"/>
            <w:tcBorders>
              <w:top w:val="nil"/>
              <w:left w:val="nil"/>
              <w:bottom w:val="single" w:color="auto" w:sz="4" w:space="0"/>
              <w:right w:val="single" w:color="auto" w:sz="4" w:space="0"/>
            </w:tcBorders>
            <w:shd w:val="clear" w:color="auto" w:fill="auto"/>
            <w:noWrap/>
            <w:vAlign w:val="center"/>
          </w:tcPr>
          <w:p w14:paraId="1BA0EE71">
            <w:pPr>
              <w:ind w:firstLine="0" w:firstLineChars="0"/>
              <w:jc w:val="center"/>
              <w:rPr>
                <w:rFonts w:hint="eastAsia"/>
                <w:sz w:val="18"/>
                <w:szCs w:val="18"/>
              </w:rPr>
            </w:pPr>
            <w:r>
              <w:rPr>
                <w:rFonts w:hint="eastAsia"/>
                <w:sz w:val="18"/>
                <w:szCs w:val="18"/>
                <w:lang w:val="en-US" w:eastAsia="zh-CN"/>
              </w:rPr>
              <w:t xml:space="preserve">0.308 </w:t>
            </w:r>
          </w:p>
        </w:tc>
        <w:tc>
          <w:tcPr>
            <w:tcW w:w="906" w:type="dxa"/>
            <w:tcBorders>
              <w:top w:val="nil"/>
              <w:left w:val="nil"/>
              <w:bottom w:val="single" w:color="auto" w:sz="4" w:space="0"/>
              <w:right w:val="single" w:color="auto" w:sz="4" w:space="0"/>
            </w:tcBorders>
            <w:shd w:val="clear" w:color="auto" w:fill="auto"/>
            <w:noWrap/>
            <w:vAlign w:val="center"/>
          </w:tcPr>
          <w:p w14:paraId="5BC334F0">
            <w:pPr>
              <w:ind w:firstLine="0" w:firstLineChars="0"/>
              <w:jc w:val="center"/>
              <w:rPr>
                <w:rFonts w:hint="eastAsia"/>
                <w:sz w:val="18"/>
                <w:szCs w:val="18"/>
              </w:rPr>
            </w:pPr>
            <w:r>
              <w:rPr>
                <w:rFonts w:hint="eastAsia"/>
                <w:sz w:val="18"/>
                <w:szCs w:val="18"/>
                <w:lang w:val="en-US" w:eastAsia="zh-CN"/>
              </w:rPr>
              <w:t xml:space="preserve">0.725 </w:t>
            </w:r>
          </w:p>
        </w:tc>
        <w:tc>
          <w:tcPr>
            <w:tcW w:w="910" w:type="dxa"/>
            <w:tcBorders>
              <w:top w:val="nil"/>
              <w:left w:val="nil"/>
              <w:bottom w:val="single" w:color="auto" w:sz="4" w:space="0"/>
              <w:right w:val="single" w:color="auto" w:sz="4" w:space="0"/>
            </w:tcBorders>
            <w:shd w:val="clear" w:color="auto" w:fill="auto"/>
            <w:noWrap/>
            <w:vAlign w:val="center"/>
          </w:tcPr>
          <w:p w14:paraId="62B6EF08">
            <w:pPr>
              <w:ind w:firstLine="0" w:firstLineChars="0"/>
              <w:jc w:val="center"/>
              <w:rPr>
                <w:rFonts w:hint="eastAsia"/>
                <w:sz w:val="18"/>
                <w:szCs w:val="18"/>
              </w:rPr>
            </w:pPr>
            <w:r>
              <w:rPr>
                <w:rFonts w:hint="eastAsia"/>
                <w:sz w:val="18"/>
                <w:szCs w:val="18"/>
                <w:lang w:val="en-US" w:eastAsia="zh-CN"/>
              </w:rPr>
              <w:t xml:space="preserve">1.076 </w:t>
            </w:r>
          </w:p>
        </w:tc>
      </w:tr>
      <w:tr w14:paraId="0F13736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B56C6F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A107179">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F3BEB2B">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68DB46E3">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5C3485DC">
            <w:pPr>
              <w:ind w:firstLine="0" w:firstLineChars="0"/>
              <w:jc w:val="center"/>
              <w:rPr>
                <w:rFonts w:hint="eastAsia"/>
                <w:sz w:val="18"/>
                <w:szCs w:val="18"/>
              </w:rPr>
            </w:pPr>
            <w:r>
              <w:rPr>
                <w:rFonts w:hint="eastAsia"/>
                <w:sz w:val="18"/>
                <w:szCs w:val="18"/>
                <w:lang w:val="en-US" w:eastAsia="zh-CN"/>
              </w:rPr>
              <w:t xml:space="preserve">0.068 </w:t>
            </w:r>
          </w:p>
        </w:tc>
        <w:tc>
          <w:tcPr>
            <w:tcW w:w="906" w:type="dxa"/>
            <w:tcBorders>
              <w:top w:val="nil"/>
              <w:left w:val="nil"/>
              <w:bottom w:val="single" w:color="auto" w:sz="4" w:space="0"/>
              <w:right w:val="single" w:color="auto" w:sz="4" w:space="0"/>
            </w:tcBorders>
            <w:shd w:val="clear" w:color="auto" w:fill="auto"/>
            <w:noWrap/>
            <w:vAlign w:val="center"/>
          </w:tcPr>
          <w:p w14:paraId="1993DD58">
            <w:pPr>
              <w:ind w:firstLine="0" w:firstLineChars="0"/>
              <w:jc w:val="center"/>
              <w:rPr>
                <w:rFonts w:hint="eastAsia"/>
                <w:sz w:val="18"/>
                <w:szCs w:val="18"/>
              </w:rPr>
            </w:pPr>
            <w:r>
              <w:rPr>
                <w:rFonts w:hint="eastAsia"/>
                <w:sz w:val="18"/>
                <w:szCs w:val="18"/>
                <w:lang w:val="en-US" w:eastAsia="zh-CN"/>
              </w:rPr>
              <w:t xml:space="preserve">0.135 </w:t>
            </w:r>
          </w:p>
        </w:tc>
        <w:tc>
          <w:tcPr>
            <w:tcW w:w="906" w:type="dxa"/>
            <w:tcBorders>
              <w:top w:val="nil"/>
              <w:left w:val="nil"/>
              <w:bottom w:val="single" w:color="auto" w:sz="4" w:space="0"/>
              <w:right w:val="single" w:color="auto" w:sz="4" w:space="0"/>
            </w:tcBorders>
            <w:shd w:val="clear" w:color="auto" w:fill="auto"/>
            <w:noWrap/>
            <w:vAlign w:val="center"/>
          </w:tcPr>
          <w:p w14:paraId="0910EA02">
            <w:pPr>
              <w:ind w:firstLine="0" w:firstLineChars="0"/>
              <w:jc w:val="center"/>
              <w:rPr>
                <w:rFonts w:hint="eastAsia"/>
                <w:sz w:val="18"/>
                <w:szCs w:val="18"/>
              </w:rPr>
            </w:pPr>
            <w:r>
              <w:rPr>
                <w:rFonts w:hint="eastAsia"/>
                <w:sz w:val="18"/>
                <w:szCs w:val="18"/>
                <w:lang w:val="en-US" w:eastAsia="zh-CN"/>
              </w:rPr>
              <w:t xml:space="preserve">0.297 </w:t>
            </w:r>
          </w:p>
        </w:tc>
        <w:tc>
          <w:tcPr>
            <w:tcW w:w="906" w:type="dxa"/>
            <w:tcBorders>
              <w:top w:val="nil"/>
              <w:left w:val="nil"/>
              <w:bottom w:val="single" w:color="auto" w:sz="4" w:space="0"/>
              <w:right w:val="single" w:color="auto" w:sz="4" w:space="0"/>
            </w:tcBorders>
            <w:shd w:val="clear" w:color="auto" w:fill="auto"/>
            <w:noWrap/>
            <w:vAlign w:val="center"/>
          </w:tcPr>
          <w:p w14:paraId="35C0F8F9">
            <w:pPr>
              <w:ind w:firstLine="0" w:firstLineChars="0"/>
              <w:jc w:val="center"/>
              <w:rPr>
                <w:rFonts w:hint="eastAsia"/>
                <w:sz w:val="18"/>
                <w:szCs w:val="18"/>
              </w:rPr>
            </w:pPr>
            <w:r>
              <w:rPr>
                <w:rFonts w:hint="eastAsia"/>
                <w:sz w:val="18"/>
                <w:szCs w:val="18"/>
                <w:lang w:val="en-US" w:eastAsia="zh-CN"/>
              </w:rPr>
              <w:t xml:space="preserve">0.705 </w:t>
            </w:r>
          </w:p>
        </w:tc>
        <w:tc>
          <w:tcPr>
            <w:tcW w:w="910" w:type="dxa"/>
            <w:tcBorders>
              <w:top w:val="nil"/>
              <w:left w:val="nil"/>
              <w:bottom w:val="single" w:color="auto" w:sz="4" w:space="0"/>
              <w:right w:val="single" w:color="auto" w:sz="4" w:space="0"/>
            </w:tcBorders>
            <w:shd w:val="clear" w:color="auto" w:fill="auto"/>
            <w:noWrap/>
            <w:vAlign w:val="center"/>
          </w:tcPr>
          <w:p w14:paraId="1F3C423D">
            <w:pPr>
              <w:ind w:firstLine="0" w:firstLineChars="0"/>
              <w:jc w:val="center"/>
              <w:rPr>
                <w:rFonts w:hint="eastAsia"/>
                <w:sz w:val="18"/>
                <w:szCs w:val="18"/>
              </w:rPr>
            </w:pPr>
            <w:r>
              <w:rPr>
                <w:rFonts w:hint="eastAsia"/>
                <w:sz w:val="18"/>
                <w:szCs w:val="18"/>
                <w:lang w:val="en-US" w:eastAsia="zh-CN"/>
              </w:rPr>
              <w:t xml:space="preserve">1.058 </w:t>
            </w:r>
          </w:p>
        </w:tc>
      </w:tr>
      <w:tr w14:paraId="37A15B3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4A8AA2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317A66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42E5FC3">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7F0228C0">
            <w:pPr>
              <w:ind w:firstLine="0" w:firstLineChars="0"/>
              <w:jc w:val="center"/>
              <w:rPr>
                <w:rFonts w:hint="eastAsia"/>
                <w:sz w:val="18"/>
                <w:szCs w:val="18"/>
              </w:rPr>
            </w:pPr>
            <w:r>
              <w:rPr>
                <w:rFonts w:hint="eastAsia"/>
                <w:sz w:val="18"/>
                <w:szCs w:val="18"/>
                <w:lang w:val="en-US" w:eastAsia="zh-CN"/>
              </w:rPr>
              <w:t xml:space="preserve">0.028 </w:t>
            </w:r>
          </w:p>
        </w:tc>
        <w:tc>
          <w:tcPr>
            <w:tcW w:w="973" w:type="dxa"/>
            <w:tcBorders>
              <w:top w:val="nil"/>
              <w:left w:val="nil"/>
              <w:bottom w:val="single" w:color="auto" w:sz="4" w:space="0"/>
              <w:right w:val="single" w:color="auto" w:sz="4" w:space="0"/>
            </w:tcBorders>
            <w:shd w:val="clear" w:color="auto" w:fill="auto"/>
            <w:noWrap/>
            <w:vAlign w:val="center"/>
          </w:tcPr>
          <w:p w14:paraId="341990D3">
            <w:pPr>
              <w:ind w:firstLine="0" w:firstLineChars="0"/>
              <w:jc w:val="center"/>
              <w:rPr>
                <w:rFonts w:hint="eastAsia"/>
                <w:sz w:val="18"/>
                <w:szCs w:val="18"/>
              </w:rPr>
            </w:pPr>
            <w:r>
              <w:rPr>
                <w:rFonts w:hint="eastAsia"/>
                <w:sz w:val="18"/>
                <w:szCs w:val="18"/>
                <w:lang w:val="en-US" w:eastAsia="zh-CN"/>
              </w:rPr>
              <w:t xml:space="preserve">0.067 </w:t>
            </w:r>
          </w:p>
        </w:tc>
        <w:tc>
          <w:tcPr>
            <w:tcW w:w="906" w:type="dxa"/>
            <w:tcBorders>
              <w:top w:val="nil"/>
              <w:left w:val="nil"/>
              <w:bottom w:val="single" w:color="auto" w:sz="4" w:space="0"/>
              <w:right w:val="single" w:color="auto" w:sz="4" w:space="0"/>
            </w:tcBorders>
            <w:shd w:val="clear" w:color="auto" w:fill="auto"/>
            <w:noWrap/>
            <w:vAlign w:val="center"/>
          </w:tcPr>
          <w:p w14:paraId="35D3DC19">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0321B6C2">
            <w:pPr>
              <w:ind w:firstLine="0" w:firstLineChars="0"/>
              <w:jc w:val="center"/>
              <w:rPr>
                <w:rFonts w:hint="eastAsia"/>
                <w:sz w:val="18"/>
                <w:szCs w:val="18"/>
              </w:rPr>
            </w:pPr>
            <w:r>
              <w:rPr>
                <w:rFonts w:hint="eastAsia"/>
                <w:sz w:val="18"/>
                <w:szCs w:val="18"/>
                <w:lang w:val="en-US" w:eastAsia="zh-CN"/>
              </w:rPr>
              <w:t xml:space="preserve">0.317 </w:t>
            </w:r>
          </w:p>
        </w:tc>
        <w:tc>
          <w:tcPr>
            <w:tcW w:w="906" w:type="dxa"/>
            <w:tcBorders>
              <w:top w:val="nil"/>
              <w:left w:val="nil"/>
              <w:bottom w:val="single" w:color="auto" w:sz="4" w:space="0"/>
              <w:right w:val="single" w:color="auto" w:sz="4" w:space="0"/>
            </w:tcBorders>
            <w:shd w:val="clear" w:color="auto" w:fill="auto"/>
            <w:noWrap/>
            <w:vAlign w:val="center"/>
          </w:tcPr>
          <w:p w14:paraId="4B79EA11">
            <w:pPr>
              <w:ind w:firstLine="0" w:firstLineChars="0"/>
              <w:jc w:val="center"/>
              <w:rPr>
                <w:rFonts w:hint="eastAsia"/>
                <w:sz w:val="18"/>
                <w:szCs w:val="18"/>
              </w:rPr>
            </w:pPr>
            <w:r>
              <w:rPr>
                <w:rFonts w:hint="eastAsia"/>
                <w:sz w:val="18"/>
                <w:szCs w:val="18"/>
                <w:lang w:val="en-US" w:eastAsia="zh-CN"/>
              </w:rPr>
              <w:t xml:space="preserve">0.732 </w:t>
            </w:r>
          </w:p>
        </w:tc>
        <w:tc>
          <w:tcPr>
            <w:tcW w:w="910" w:type="dxa"/>
            <w:tcBorders>
              <w:top w:val="nil"/>
              <w:left w:val="nil"/>
              <w:bottom w:val="single" w:color="auto" w:sz="4" w:space="0"/>
              <w:right w:val="single" w:color="auto" w:sz="4" w:space="0"/>
            </w:tcBorders>
            <w:shd w:val="clear" w:color="auto" w:fill="auto"/>
            <w:noWrap/>
            <w:vAlign w:val="center"/>
          </w:tcPr>
          <w:p w14:paraId="53602F83">
            <w:pPr>
              <w:ind w:firstLine="0" w:firstLineChars="0"/>
              <w:jc w:val="center"/>
              <w:rPr>
                <w:rFonts w:hint="eastAsia"/>
                <w:sz w:val="18"/>
                <w:szCs w:val="18"/>
              </w:rPr>
            </w:pPr>
            <w:r>
              <w:rPr>
                <w:rFonts w:hint="eastAsia"/>
                <w:sz w:val="18"/>
                <w:szCs w:val="18"/>
                <w:lang w:val="en-US" w:eastAsia="zh-CN"/>
              </w:rPr>
              <w:t xml:space="preserve">1.032 </w:t>
            </w:r>
          </w:p>
        </w:tc>
      </w:tr>
      <w:tr w14:paraId="5CECAE7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B205FB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04A74CC">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ACCC863">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4E3E6CBA">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noWrap/>
            <w:vAlign w:val="center"/>
          </w:tcPr>
          <w:p w14:paraId="545E2605">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noWrap/>
            <w:vAlign w:val="center"/>
          </w:tcPr>
          <w:p w14:paraId="27C452BF">
            <w:pPr>
              <w:ind w:firstLine="0" w:firstLineChars="0"/>
              <w:jc w:val="center"/>
              <w:rPr>
                <w:rFonts w:hint="eastAsia"/>
                <w:sz w:val="18"/>
                <w:szCs w:val="18"/>
              </w:rPr>
            </w:pPr>
            <w:r>
              <w:rPr>
                <w:rFonts w:hint="eastAsia"/>
                <w:sz w:val="18"/>
                <w:szCs w:val="18"/>
                <w:lang w:val="en-US" w:eastAsia="zh-CN"/>
              </w:rPr>
              <w:t xml:space="preserve">0.142 </w:t>
            </w:r>
          </w:p>
        </w:tc>
        <w:tc>
          <w:tcPr>
            <w:tcW w:w="906" w:type="dxa"/>
            <w:tcBorders>
              <w:top w:val="nil"/>
              <w:left w:val="nil"/>
              <w:bottom w:val="single" w:color="auto" w:sz="4" w:space="0"/>
              <w:right w:val="single" w:color="auto" w:sz="4" w:space="0"/>
            </w:tcBorders>
            <w:shd w:val="clear" w:color="auto" w:fill="auto"/>
            <w:noWrap/>
            <w:vAlign w:val="center"/>
          </w:tcPr>
          <w:p w14:paraId="06D697BE">
            <w:pPr>
              <w:ind w:firstLine="0" w:firstLineChars="0"/>
              <w:jc w:val="center"/>
              <w:rPr>
                <w:rFonts w:hint="eastAsia"/>
                <w:sz w:val="18"/>
                <w:szCs w:val="18"/>
              </w:rPr>
            </w:pPr>
            <w:r>
              <w:rPr>
                <w:rFonts w:hint="eastAsia"/>
                <w:sz w:val="18"/>
                <w:szCs w:val="18"/>
                <w:lang w:val="en-US" w:eastAsia="zh-CN"/>
              </w:rPr>
              <w:t xml:space="preserve">0.302 </w:t>
            </w:r>
          </w:p>
        </w:tc>
        <w:tc>
          <w:tcPr>
            <w:tcW w:w="906" w:type="dxa"/>
            <w:tcBorders>
              <w:top w:val="nil"/>
              <w:left w:val="nil"/>
              <w:bottom w:val="single" w:color="auto" w:sz="4" w:space="0"/>
              <w:right w:val="single" w:color="auto" w:sz="4" w:space="0"/>
            </w:tcBorders>
            <w:shd w:val="clear" w:color="auto" w:fill="auto"/>
            <w:noWrap/>
            <w:vAlign w:val="center"/>
          </w:tcPr>
          <w:p w14:paraId="13FA0395">
            <w:pPr>
              <w:ind w:firstLine="0" w:firstLineChars="0"/>
              <w:jc w:val="center"/>
              <w:rPr>
                <w:rFonts w:hint="eastAsia"/>
                <w:sz w:val="18"/>
                <w:szCs w:val="18"/>
              </w:rPr>
            </w:pPr>
            <w:r>
              <w:rPr>
                <w:rFonts w:hint="eastAsia"/>
                <w:sz w:val="18"/>
                <w:szCs w:val="18"/>
                <w:lang w:val="en-US" w:eastAsia="zh-CN"/>
              </w:rPr>
              <w:t xml:space="preserve">0.710 </w:t>
            </w:r>
          </w:p>
        </w:tc>
        <w:tc>
          <w:tcPr>
            <w:tcW w:w="910" w:type="dxa"/>
            <w:tcBorders>
              <w:top w:val="nil"/>
              <w:left w:val="nil"/>
              <w:bottom w:val="single" w:color="auto" w:sz="4" w:space="0"/>
              <w:right w:val="single" w:color="auto" w:sz="4" w:space="0"/>
            </w:tcBorders>
            <w:shd w:val="clear" w:color="auto" w:fill="auto"/>
            <w:noWrap/>
            <w:vAlign w:val="center"/>
          </w:tcPr>
          <w:p w14:paraId="71FEE5DD">
            <w:pPr>
              <w:ind w:firstLine="0" w:firstLineChars="0"/>
              <w:jc w:val="center"/>
              <w:rPr>
                <w:rFonts w:hint="eastAsia"/>
                <w:sz w:val="18"/>
                <w:szCs w:val="18"/>
              </w:rPr>
            </w:pPr>
            <w:r>
              <w:rPr>
                <w:rFonts w:hint="eastAsia"/>
                <w:sz w:val="18"/>
                <w:szCs w:val="18"/>
                <w:lang w:val="en-US" w:eastAsia="zh-CN"/>
              </w:rPr>
              <w:t xml:space="preserve">1.070 </w:t>
            </w:r>
          </w:p>
        </w:tc>
      </w:tr>
      <w:tr w14:paraId="229A2BA6">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right w:val="single" w:color="auto" w:sz="4" w:space="0"/>
            </w:tcBorders>
            <w:vAlign w:val="center"/>
          </w:tcPr>
          <w:p w14:paraId="2F46B7E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205552AF">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1BAB5C8B">
            <w:pPr>
              <w:ind w:firstLine="0" w:firstLineChars="0"/>
              <w:jc w:val="center"/>
              <w:rPr>
                <w:rFonts w:hint="eastAsia"/>
                <w:sz w:val="18"/>
                <w:szCs w:val="18"/>
              </w:rPr>
            </w:pPr>
            <w:r>
              <w:rPr>
                <w:rFonts w:hint="eastAsia"/>
                <w:sz w:val="18"/>
                <w:szCs w:val="18"/>
                <w:lang w:val="en-US" w:eastAsia="zh-CN"/>
              </w:rPr>
              <w:t xml:space="preserve">0.014 </w:t>
            </w:r>
          </w:p>
        </w:tc>
        <w:tc>
          <w:tcPr>
            <w:tcW w:w="908" w:type="dxa"/>
            <w:tcBorders>
              <w:top w:val="nil"/>
              <w:left w:val="nil"/>
              <w:bottom w:val="single" w:color="auto" w:sz="4" w:space="0"/>
              <w:right w:val="single" w:color="auto" w:sz="4" w:space="0"/>
            </w:tcBorders>
            <w:shd w:val="clear" w:color="auto" w:fill="auto"/>
            <w:vAlign w:val="center"/>
          </w:tcPr>
          <w:p w14:paraId="72C30886">
            <w:pPr>
              <w:ind w:firstLine="0" w:firstLineChars="0"/>
              <w:jc w:val="center"/>
              <w:rPr>
                <w:rFonts w:hint="eastAsia"/>
                <w:sz w:val="18"/>
                <w:szCs w:val="18"/>
              </w:rPr>
            </w:pPr>
            <w:r>
              <w:rPr>
                <w:rFonts w:hint="eastAsia"/>
                <w:sz w:val="18"/>
                <w:szCs w:val="18"/>
                <w:lang w:val="en-US" w:eastAsia="zh-CN"/>
              </w:rPr>
              <w:t xml:space="preserve">0.031 </w:t>
            </w:r>
          </w:p>
        </w:tc>
        <w:tc>
          <w:tcPr>
            <w:tcW w:w="973" w:type="dxa"/>
            <w:tcBorders>
              <w:top w:val="nil"/>
              <w:left w:val="nil"/>
              <w:bottom w:val="single" w:color="auto" w:sz="4" w:space="0"/>
              <w:right w:val="single" w:color="auto" w:sz="4" w:space="0"/>
            </w:tcBorders>
            <w:shd w:val="clear" w:color="auto" w:fill="auto"/>
            <w:vAlign w:val="center"/>
          </w:tcPr>
          <w:p w14:paraId="0AEEC1D4">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vAlign w:val="center"/>
          </w:tcPr>
          <w:p w14:paraId="0A5C781F">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vAlign w:val="center"/>
          </w:tcPr>
          <w:p w14:paraId="382D9632">
            <w:pPr>
              <w:ind w:firstLine="0" w:firstLineChars="0"/>
              <w:jc w:val="center"/>
              <w:rPr>
                <w:rFonts w:hint="eastAsia"/>
                <w:sz w:val="18"/>
                <w:szCs w:val="18"/>
              </w:rPr>
            </w:pPr>
            <w:r>
              <w:rPr>
                <w:rFonts w:hint="eastAsia"/>
                <w:sz w:val="18"/>
                <w:szCs w:val="18"/>
                <w:lang w:val="en-US" w:eastAsia="zh-CN"/>
              </w:rPr>
              <w:t xml:space="preserve">0.306 </w:t>
            </w:r>
          </w:p>
        </w:tc>
        <w:tc>
          <w:tcPr>
            <w:tcW w:w="906" w:type="dxa"/>
            <w:tcBorders>
              <w:top w:val="nil"/>
              <w:left w:val="nil"/>
              <w:bottom w:val="single" w:color="auto" w:sz="4" w:space="0"/>
              <w:right w:val="single" w:color="auto" w:sz="4" w:space="0"/>
            </w:tcBorders>
            <w:shd w:val="clear" w:color="auto" w:fill="auto"/>
            <w:vAlign w:val="center"/>
          </w:tcPr>
          <w:p w14:paraId="04161560">
            <w:pPr>
              <w:ind w:firstLine="0" w:firstLineChars="0"/>
              <w:jc w:val="center"/>
              <w:rPr>
                <w:rFonts w:hint="eastAsia"/>
                <w:sz w:val="18"/>
                <w:szCs w:val="18"/>
              </w:rPr>
            </w:pPr>
            <w:r>
              <w:rPr>
                <w:rFonts w:hint="eastAsia"/>
                <w:sz w:val="18"/>
                <w:szCs w:val="18"/>
                <w:lang w:val="en-US" w:eastAsia="zh-CN"/>
              </w:rPr>
              <w:t xml:space="preserve">0.718 </w:t>
            </w:r>
          </w:p>
        </w:tc>
        <w:tc>
          <w:tcPr>
            <w:tcW w:w="910" w:type="dxa"/>
            <w:tcBorders>
              <w:top w:val="nil"/>
              <w:left w:val="nil"/>
              <w:bottom w:val="single" w:color="auto" w:sz="4" w:space="0"/>
              <w:right w:val="single" w:color="auto" w:sz="4" w:space="0"/>
            </w:tcBorders>
            <w:shd w:val="clear" w:color="auto" w:fill="auto"/>
            <w:vAlign w:val="center"/>
          </w:tcPr>
          <w:p w14:paraId="0B40F969">
            <w:pPr>
              <w:ind w:firstLine="0" w:firstLineChars="0"/>
              <w:jc w:val="center"/>
              <w:rPr>
                <w:rFonts w:hint="eastAsia"/>
                <w:sz w:val="18"/>
                <w:szCs w:val="18"/>
              </w:rPr>
            </w:pPr>
            <w:r>
              <w:rPr>
                <w:rFonts w:hint="eastAsia"/>
                <w:sz w:val="18"/>
                <w:szCs w:val="18"/>
                <w:lang w:val="en-US" w:eastAsia="zh-CN"/>
              </w:rPr>
              <w:t xml:space="preserve">1.059 </w:t>
            </w:r>
          </w:p>
        </w:tc>
      </w:tr>
      <w:tr w14:paraId="76D063C8">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right w:val="single" w:color="auto" w:sz="4" w:space="0"/>
            </w:tcBorders>
            <w:vAlign w:val="center"/>
          </w:tcPr>
          <w:p w14:paraId="4F4EAA78">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AB48D24">
            <w:pPr>
              <w:spacing w:line="240" w:lineRule="auto"/>
              <w:ind w:firstLine="0" w:firstLineChars="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27CD8186">
            <w:pPr>
              <w:ind w:firstLine="0" w:firstLineChars="0"/>
              <w:jc w:val="center"/>
              <w:rPr>
                <w:rFonts w:hint="eastAsia"/>
                <w:sz w:val="18"/>
                <w:szCs w:val="18"/>
              </w:rPr>
            </w:pPr>
            <w:r>
              <w:rPr>
                <w:rFonts w:hint="eastAsia"/>
                <w:sz w:val="18"/>
                <w:szCs w:val="18"/>
                <w:lang w:val="en-US" w:eastAsia="zh-CN"/>
              </w:rPr>
              <w:t xml:space="preserve">0.0015 </w:t>
            </w:r>
          </w:p>
        </w:tc>
        <w:tc>
          <w:tcPr>
            <w:tcW w:w="908" w:type="dxa"/>
            <w:tcBorders>
              <w:top w:val="single" w:color="auto" w:sz="4" w:space="0"/>
              <w:left w:val="nil"/>
              <w:bottom w:val="single" w:color="auto" w:sz="4" w:space="0"/>
              <w:right w:val="single" w:color="auto" w:sz="4" w:space="0"/>
            </w:tcBorders>
            <w:shd w:val="clear" w:color="auto" w:fill="auto"/>
            <w:vAlign w:val="center"/>
          </w:tcPr>
          <w:p w14:paraId="2ADD29DA">
            <w:pPr>
              <w:ind w:firstLine="0" w:firstLineChars="0"/>
              <w:jc w:val="center"/>
              <w:rPr>
                <w:rFonts w:hint="eastAsia"/>
                <w:sz w:val="18"/>
                <w:szCs w:val="18"/>
              </w:rPr>
            </w:pPr>
            <w:r>
              <w:rPr>
                <w:rFonts w:hint="eastAsia"/>
                <w:sz w:val="18"/>
                <w:szCs w:val="18"/>
                <w:lang w:val="en-US" w:eastAsia="zh-CN"/>
              </w:rPr>
              <w:t xml:space="preserve">0.0021 </w:t>
            </w:r>
          </w:p>
        </w:tc>
        <w:tc>
          <w:tcPr>
            <w:tcW w:w="973" w:type="dxa"/>
            <w:tcBorders>
              <w:top w:val="single" w:color="auto" w:sz="4" w:space="0"/>
              <w:left w:val="nil"/>
              <w:bottom w:val="single" w:color="auto" w:sz="4" w:space="0"/>
              <w:right w:val="single" w:color="auto" w:sz="4" w:space="0"/>
            </w:tcBorders>
            <w:shd w:val="clear" w:color="auto" w:fill="auto"/>
            <w:vAlign w:val="center"/>
          </w:tcPr>
          <w:p w14:paraId="567765AF">
            <w:pPr>
              <w:ind w:firstLine="0" w:firstLineChars="0"/>
              <w:jc w:val="center"/>
              <w:rPr>
                <w:rFonts w:hint="eastAsia"/>
                <w:sz w:val="18"/>
                <w:szCs w:val="18"/>
              </w:rPr>
            </w:pPr>
            <w:r>
              <w:rPr>
                <w:rFonts w:hint="eastAsia"/>
                <w:sz w:val="18"/>
                <w:szCs w:val="18"/>
                <w:lang w:val="en-US" w:eastAsia="zh-CN"/>
              </w:rPr>
              <w:t xml:space="preserve">0.0038 </w:t>
            </w:r>
          </w:p>
        </w:tc>
        <w:tc>
          <w:tcPr>
            <w:tcW w:w="906" w:type="dxa"/>
            <w:tcBorders>
              <w:top w:val="single" w:color="auto" w:sz="4" w:space="0"/>
              <w:left w:val="nil"/>
              <w:bottom w:val="single" w:color="auto" w:sz="4" w:space="0"/>
              <w:right w:val="single" w:color="auto" w:sz="4" w:space="0"/>
            </w:tcBorders>
            <w:shd w:val="clear" w:color="auto" w:fill="auto"/>
            <w:vAlign w:val="center"/>
          </w:tcPr>
          <w:p w14:paraId="35C7D11F">
            <w:pPr>
              <w:ind w:firstLine="0" w:firstLineChars="0"/>
              <w:jc w:val="center"/>
              <w:rPr>
                <w:rFonts w:hint="eastAsia"/>
                <w:sz w:val="18"/>
                <w:szCs w:val="18"/>
              </w:rPr>
            </w:pPr>
            <w:r>
              <w:rPr>
                <w:rFonts w:hint="eastAsia"/>
                <w:sz w:val="18"/>
                <w:szCs w:val="18"/>
                <w:lang w:val="en-US" w:eastAsia="zh-CN"/>
              </w:rPr>
              <w:t xml:space="preserve">0.0038 </w:t>
            </w:r>
          </w:p>
        </w:tc>
        <w:tc>
          <w:tcPr>
            <w:tcW w:w="906" w:type="dxa"/>
            <w:tcBorders>
              <w:top w:val="single" w:color="auto" w:sz="4" w:space="0"/>
              <w:left w:val="nil"/>
              <w:bottom w:val="single" w:color="auto" w:sz="4" w:space="0"/>
              <w:right w:val="single" w:color="auto" w:sz="4" w:space="0"/>
            </w:tcBorders>
            <w:shd w:val="clear" w:color="auto" w:fill="auto"/>
            <w:vAlign w:val="center"/>
          </w:tcPr>
          <w:p w14:paraId="524F1EB3">
            <w:pPr>
              <w:ind w:firstLine="0" w:firstLineChars="0"/>
              <w:jc w:val="center"/>
              <w:rPr>
                <w:rFonts w:hint="eastAsia"/>
                <w:sz w:val="18"/>
                <w:szCs w:val="18"/>
              </w:rPr>
            </w:pPr>
            <w:r>
              <w:rPr>
                <w:rFonts w:hint="eastAsia"/>
                <w:sz w:val="18"/>
                <w:szCs w:val="18"/>
                <w:lang w:val="en-US" w:eastAsia="zh-CN"/>
              </w:rPr>
              <w:t xml:space="preserve">0.0097 </w:t>
            </w:r>
          </w:p>
        </w:tc>
        <w:tc>
          <w:tcPr>
            <w:tcW w:w="906" w:type="dxa"/>
            <w:tcBorders>
              <w:top w:val="single" w:color="auto" w:sz="4" w:space="0"/>
              <w:left w:val="nil"/>
              <w:bottom w:val="single" w:color="auto" w:sz="4" w:space="0"/>
              <w:right w:val="single" w:color="auto" w:sz="4" w:space="0"/>
            </w:tcBorders>
            <w:shd w:val="clear" w:color="auto" w:fill="auto"/>
            <w:vAlign w:val="center"/>
          </w:tcPr>
          <w:p w14:paraId="65F8E02A">
            <w:pPr>
              <w:ind w:firstLine="0" w:firstLineChars="0"/>
              <w:jc w:val="center"/>
              <w:rPr>
                <w:rFonts w:hint="eastAsia"/>
                <w:sz w:val="18"/>
                <w:szCs w:val="18"/>
              </w:rPr>
            </w:pPr>
            <w:r>
              <w:rPr>
                <w:rFonts w:hint="eastAsia"/>
                <w:sz w:val="18"/>
                <w:szCs w:val="18"/>
                <w:lang w:val="en-US" w:eastAsia="zh-CN"/>
              </w:rPr>
              <w:t xml:space="preserve">0.0142 </w:t>
            </w:r>
          </w:p>
        </w:tc>
        <w:tc>
          <w:tcPr>
            <w:tcW w:w="910" w:type="dxa"/>
            <w:tcBorders>
              <w:top w:val="single" w:color="auto" w:sz="4" w:space="0"/>
              <w:left w:val="nil"/>
              <w:bottom w:val="single" w:color="auto" w:sz="4" w:space="0"/>
              <w:right w:val="single" w:color="auto" w:sz="4" w:space="0"/>
            </w:tcBorders>
            <w:shd w:val="clear" w:color="auto" w:fill="auto"/>
            <w:vAlign w:val="center"/>
          </w:tcPr>
          <w:p w14:paraId="70C7180E">
            <w:pPr>
              <w:ind w:firstLine="0" w:firstLineChars="0"/>
              <w:jc w:val="center"/>
              <w:rPr>
                <w:rFonts w:hint="eastAsia"/>
                <w:sz w:val="18"/>
                <w:szCs w:val="18"/>
              </w:rPr>
            </w:pPr>
            <w:r>
              <w:rPr>
                <w:rFonts w:hint="eastAsia"/>
                <w:sz w:val="18"/>
                <w:szCs w:val="18"/>
                <w:lang w:val="en-US" w:eastAsia="zh-CN"/>
              </w:rPr>
              <w:t xml:space="preserve">0.0156 </w:t>
            </w:r>
          </w:p>
        </w:tc>
      </w:tr>
      <w:tr w14:paraId="4E959415">
        <w:tblPrEx>
          <w:tblCellMar>
            <w:top w:w="0" w:type="dxa"/>
            <w:left w:w="108" w:type="dxa"/>
            <w:bottom w:w="0" w:type="dxa"/>
            <w:right w:w="108" w:type="dxa"/>
          </w:tblCellMar>
        </w:tblPrEx>
        <w:trPr>
          <w:trHeight w:val="135" w:hRule="atLeast"/>
          <w:jc w:val="center"/>
        </w:trPr>
        <w:tc>
          <w:tcPr>
            <w:tcW w:w="1068" w:type="pct"/>
            <w:vMerge w:val="continue"/>
            <w:tcBorders>
              <w:left w:val="single" w:color="auto" w:sz="4" w:space="0"/>
              <w:bottom w:val="single" w:color="auto" w:sz="4" w:space="0"/>
              <w:right w:val="single" w:color="auto" w:sz="4" w:space="0"/>
            </w:tcBorders>
            <w:vAlign w:val="center"/>
          </w:tcPr>
          <w:p w14:paraId="578E7F62">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6F2A38DF">
            <w:pPr>
              <w:spacing w:line="240" w:lineRule="auto"/>
              <w:ind w:firstLine="0" w:firstLineChars="0"/>
              <w:jc w:val="center"/>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7B0CE449">
            <w:pPr>
              <w:ind w:firstLine="0" w:firstLineChars="0"/>
              <w:jc w:val="center"/>
              <w:rPr>
                <w:rFonts w:hint="eastAsia"/>
                <w:sz w:val="18"/>
                <w:szCs w:val="18"/>
              </w:rPr>
            </w:pPr>
            <w:r>
              <w:rPr>
                <w:rFonts w:hint="eastAsia"/>
                <w:sz w:val="18"/>
                <w:szCs w:val="18"/>
                <w:lang w:val="en-US" w:eastAsia="zh-CN"/>
              </w:rPr>
              <w:t xml:space="preserve">10.80 </w:t>
            </w:r>
          </w:p>
        </w:tc>
        <w:tc>
          <w:tcPr>
            <w:tcW w:w="908" w:type="dxa"/>
            <w:tcBorders>
              <w:top w:val="single" w:color="auto" w:sz="4" w:space="0"/>
              <w:left w:val="nil"/>
              <w:bottom w:val="single" w:color="auto" w:sz="4" w:space="0"/>
              <w:right w:val="single" w:color="auto" w:sz="4" w:space="0"/>
            </w:tcBorders>
            <w:shd w:val="clear" w:color="auto" w:fill="auto"/>
            <w:vAlign w:val="center"/>
          </w:tcPr>
          <w:p w14:paraId="69905E90">
            <w:pPr>
              <w:ind w:firstLine="0" w:firstLineChars="0"/>
              <w:jc w:val="center"/>
              <w:rPr>
                <w:rFonts w:hint="eastAsia"/>
                <w:sz w:val="18"/>
                <w:szCs w:val="18"/>
              </w:rPr>
            </w:pPr>
            <w:r>
              <w:rPr>
                <w:rFonts w:hint="eastAsia"/>
                <w:sz w:val="18"/>
                <w:szCs w:val="18"/>
                <w:lang w:val="en-US" w:eastAsia="zh-CN"/>
              </w:rPr>
              <w:t xml:space="preserve">6.78 </w:t>
            </w:r>
          </w:p>
        </w:tc>
        <w:tc>
          <w:tcPr>
            <w:tcW w:w="973" w:type="dxa"/>
            <w:tcBorders>
              <w:top w:val="single" w:color="auto" w:sz="4" w:space="0"/>
              <w:left w:val="nil"/>
              <w:bottom w:val="single" w:color="auto" w:sz="4" w:space="0"/>
              <w:right w:val="single" w:color="auto" w:sz="4" w:space="0"/>
            </w:tcBorders>
            <w:shd w:val="clear" w:color="auto" w:fill="auto"/>
            <w:vAlign w:val="center"/>
          </w:tcPr>
          <w:p w14:paraId="32A78A71">
            <w:pPr>
              <w:ind w:firstLine="0" w:firstLineChars="0"/>
              <w:jc w:val="center"/>
              <w:rPr>
                <w:rFonts w:hint="eastAsia"/>
                <w:sz w:val="18"/>
                <w:szCs w:val="18"/>
                <w:lang w:val="en-US" w:eastAsia="zh-CN"/>
              </w:rPr>
            </w:pPr>
            <w:r>
              <w:rPr>
                <w:rFonts w:hint="eastAsia"/>
                <w:sz w:val="18"/>
                <w:szCs w:val="18"/>
                <w:lang w:val="en-US" w:eastAsia="zh-CN"/>
              </w:rPr>
              <w:t xml:space="preserve">5.46 </w:t>
            </w:r>
          </w:p>
        </w:tc>
        <w:tc>
          <w:tcPr>
            <w:tcW w:w="906" w:type="dxa"/>
            <w:tcBorders>
              <w:top w:val="single" w:color="auto" w:sz="4" w:space="0"/>
              <w:left w:val="nil"/>
              <w:bottom w:val="single" w:color="auto" w:sz="4" w:space="0"/>
              <w:right w:val="single" w:color="auto" w:sz="4" w:space="0"/>
            </w:tcBorders>
            <w:shd w:val="clear" w:color="auto" w:fill="auto"/>
            <w:vAlign w:val="center"/>
          </w:tcPr>
          <w:p w14:paraId="6D053265">
            <w:pPr>
              <w:ind w:firstLine="0" w:firstLineChars="0"/>
              <w:jc w:val="center"/>
              <w:rPr>
                <w:rFonts w:hint="eastAsia"/>
                <w:sz w:val="18"/>
                <w:szCs w:val="18"/>
                <w:lang w:val="en-US" w:eastAsia="zh-CN"/>
              </w:rPr>
            </w:pPr>
            <w:r>
              <w:rPr>
                <w:rFonts w:hint="eastAsia"/>
                <w:sz w:val="18"/>
                <w:szCs w:val="18"/>
                <w:lang w:val="en-US" w:eastAsia="zh-CN"/>
              </w:rPr>
              <w:t xml:space="preserve">2.71 </w:t>
            </w:r>
          </w:p>
        </w:tc>
        <w:tc>
          <w:tcPr>
            <w:tcW w:w="906" w:type="dxa"/>
            <w:tcBorders>
              <w:top w:val="single" w:color="auto" w:sz="4" w:space="0"/>
              <w:left w:val="nil"/>
              <w:bottom w:val="single" w:color="auto" w:sz="4" w:space="0"/>
              <w:right w:val="single" w:color="auto" w:sz="4" w:space="0"/>
            </w:tcBorders>
            <w:shd w:val="clear" w:color="auto" w:fill="auto"/>
            <w:vAlign w:val="center"/>
          </w:tcPr>
          <w:p w14:paraId="0D413F12">
            <w:pPr>
              <w:ind w:firstLine="0" w:firstLineChars="0"/>
              <w:jc w:val="center"/>
              <w:rPr>
                <w:rFonts w:hint="eastAsia"/>
                <w:sz w:val="18"/>
                <w:szCs w:val="18"/>
                <w:lang w:val="en-US" w:eastAsia="zh-CN"/>
              </w:rPr>
            </w:pPr>
            <w:r>
              <w:rPr>
                <w:rFonts w:hint="eastAsia"/>
                <w:sz w:val="18"/>
                <w:szCs w:val="18"/>
                <w:lang w:val="en-US" w:eastAsia="zh-CN"/>
              </w:rPr>
              <w:t xml:space="preserve">3.17 </w:t>
            </w:r>
          </w:p>
        </w:tc>
        <w:tc>
          <w:tcPr>
            <w:tcW w:w="906" w:type="dxa"/>
            <w:tcBorders>
              <w:top w:val="single" w:color="auto" w:sz="4" w:space="0"/>
              <w:left w:val="nil"/>
              <w:bottom w:val="single" w:color="auto" w:sz="4" w:space="0"/>
              <w:right w:val="single" w:color="auto" w:sz="4" w:space="0"/>
            </w:tcBorders>
            <w:shd w:val="clear" w:color="auto" w:fill="auto"/>
            <w:vAlign w:val="center"/>
          </w:tcPr>
          <w:p w14:paraId="700857A1">
            <w:pPr>
              <w:ind w:firstLine="0" w:firstLineChars="0"/>
              <w:jc w:val="center"/>
              <w:rPr>
                <w:rFonts w:hint="eastAsia"/>
                <w:sz w:val="18"/>
                <w:szCs w:val="18"/>
                <w:lang w:val="en-US" w:eastAsia="zh-CN"/>
              </w:rPr>
            </w:pPr>
            <w:r>
              <w:rPr>
                <w:rFonts w:hint="eastAsia"/>
                <w:sz w:val="18"/>
                <w:szCs w:val="18"/>
                <w:lang w:val="en-US" w:eastAsia="zh-CN"/>
              </w:rPr>
              <w:t xml:space="preserve">1.97 </w:t>
            </w:r>
          </w:p>
        </w:tc>
        <w:tc>
          <w:tcPr>
            <w:tcW w:w="910" w:type="dxa"/>
            <w:tcBorders>
              <w:top w:val="single" w:color="auto" w:sz="4" w:space="0"/>
              <w:left w:val="nil"/>
              <w:bottom w:val="single" w:color="auto" w:sz="4" w:space="0"/>
              <w:right w:val="single" w:color="auto" w:sz="4" w:space="0"/>
            </w:tcBorders>
            <w:shd w:val="clear" w:color="auto" w:fill="auto"/>
            <w:vAlign w:val="center"/>
          </w:tcPr>
          <w:p w14:paraId="038506E7">
            <w:pPr>
              <w:ind w:firstLine="0" w:firstLineChars="0"/>
              <w:jc w:val="center"/>
              <w:rPr>
                <w:rFonts w:hint="eastAsia"/>
                <w:sz w:val="18"/>
                <w:szCs w:val="18"/>
                <w:lang w:val="en-US" w:eastAsia="zh-CN"/>
              </w:rPr>
            </w:pPr>
            <w:r>
              <w:rPr>
                <w:rFonts w:hint="eastAsia"/>
                <w:sz w:val="18"/>
                <w:szCs w:val="18"/>
                <w:lang w:val="en-US" w:eastAsia="zh-CN"/>
              </w:rPr>
              <w:t xml:space="preserve">1.47 </w:t>
            </w:r>
          </w:p>
        </w:tc>
      </w:tr>
      <w:tr w14:paraId="165034AA">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217539CF">
            <w:pPr>
              <w:widowControl/>
              <w:spacing w:line="240" w:lineRule="auto"/>
              <w:ind w:firstLine="0" w:firstLineChars="0"/>
              <w:jc w:val="center"/>
              <w:rPr>
                <w:rFonts w:hint="eastAsia"/>
                <w:sz w:val="18"/>
                <w:szCs w:val="18"/>
              </w:rPr>
            </w:pPr>
            <w:r>
              <w:rPr>
                <w:rFonts w:hint="default"/>
                <w:sz w:val="18"/>
                <w:szCs w:val="18"/>
                <w:lang w:val="en-US" w:eastAsia="zh-CN"/>
              </w:rPr>
              <w:t>2</w:t>
            </w:r>
            <w:r>
              <w:rPr>
                <w:rFonts w:hint="eastAsia"/>
                <w:sz w:val="18"/>
                <w:szCs w:val="18"/>
                <w:lang w:val="en-US" w:eastAsia="zh-CN"/>
              </w:rPr>
              <w:t>、铜陵有色金属集团股份有限公司（一验单位）</w:t>
            </w:r>
          </w:p>
        </w:tc>
        <w:tc>
          <w:tcPr>
            <w:tcW w:w="687" w:type="pct"/>
            <w:tcBorders>
              <w:top w:val="single" w:color="auto" w:sz="4" w:space="0"/>
              <w:left w:val="nil"/>
              <w:bottom w:val="single" w:color="auto" w:sz="4" w:space="0"/>
              <w:right w:val="nil"/>
            </w:tcBorders>
            <w:shd w:val="clear" w:color="auto" w:fill="auto"/>
            <w:noWrap/>
            <w:vAlign w:val="center"/>
          </w:tcPr>
          <w:p w14:paraId="220A0B0C">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0DC24">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noWrap/>
            <w:vAlign w:val="center"/>
          </w:tcPr>
          <w:p w14:paraId="3FD02439">
            <w:pPr>
              <w:ind w:firstLine="0" w:firstLineChars="0"/>
              <w:jc w:val="center"/>
              <w:rPr>
                <w:rFonts w:hint="eastAsia"/>
                <w:sz w:val="18"/>
                <w:szCs w:val="18"/>
              </w:rPr>
            </w:pPr>
            <w:r>
              <w:rPr>
                <w:rFonts w:hint="eastAsia"/>
                <w:sz w:val="18"/>
                <w:szCs w:val="18"/>
                <w:lang w:val="en-US" w:eastAsia="zh-CN"/>
              </w:rPr>
              <w:t xml:space="preserve">0.033 </w:t>
            </w:r>
          </w:p>
        </w:tc>
        <w:tc>
          <w:tcPr>
            <w:tcW w:w="973" w:type="dxa"/>
            <w:tcBorders>
              <w:top w:val="nil"/>
              <w:left w:val="nil"/>
              <w:bottom w:val="single" w:color="auto" w:sz="4" w:space="0"/>
              <w:right w:val="single" w:color="auto" w:sz="4" w:space="0"/>
            </w:tcBorders>
            <w:shd w:val="clear" w:color="auto" w:fill="auto"/>
            <w:noWrap/>
            <w:vAlign w:val="center"/>
          </w:tcPr>
          <w:p w14:paraId="212397D4">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noWrap/>
            <w:vAlign w:val="center"/>
          </w:tcPr>
          <w:p w14:paraId="2E3C414A">
            <w:pPr>
              <w:ind w:firstLine="0" w:firstLineChars="0"/>
              <w:jc w:val="center"/>
              <w:rPr>
                <w:rFonts w:hint="eastAsia"/>
                <w:sz w:val="18"/>
                <w:szCs w:val="18"/>
              </w:rPr>
            </w:pPr>
            <w:r>
              <w:rPr>
                <w:rFonts w:hint="eastAsia"/>
                <w:sz w:val="18"/>
                <w:szCs w:val="18"/>
                <w:lang w:val="en-US" w:eastAsia="zh-CN"/>
              </w:rPr>
              <w:t xml:space="preserve">0.145 </w:t>
            </w:r>
          </w:p>
        </w:tc>
        <w:tc>
          <w:tcPr>
            <w:tcW w:w="906" w:type="dxa"/>
            <w:tcBorders>
              <w:top w:val="nil"/>
              <w:left w:val="nil"/>
              <w:bottom w:val="single" w:color="auto" w:sz="4" w:space="0"/>
              <w:right w:val="single" w:color="auto" w:sz="4" w:space="0"/>
            </w:tcBorders>
            <w:shd w:val="clear" w:color="auto" w:fill="auto"/>
            <w:noWrap/>
            <w:vAlign w:val="center"/>
          </w:tcPr>
          <w:p w14:paraId="7B792D68">
            <w:pPr>
              <w:ind w:firstLine="0" w:firstLineChars="0"/>
              <w:jc w:val="center"/>
              <w:rPr>
                <w:rFonts w:hint="eastAsia"/>
                <w:sz w:val="18"/>
                <w:szCs w:val="18"/>
              </w:rPr>
            </w:pPr>
            <w:r>
              <w:rPr>
                <w:rFonts w:hint="eastAsia"/>
                <w:sz w:val="18"/>
                <w:szCs w:val="18"/>
                <w:lang w:val="en-US" w:eastAsia="zh-CN"/>
              </w:rPr>
              <w:t xml:space="preserve">0.306 </w:t>
            </w:r>
          </w:p>
        </w:tc>
        <w:tc>
          <w:tcPr>
            <w:tcW w:w="906" w:type="dxa"/>
            <w:tcBorders>
              <w:top w:val="nil"/>
              <w:left w:val="nil"/>
              <w:bottom w:val="single" w:color="auto" w:sz="4" w:space="0"/>
              <w:right w:val="single" w:color="auto" w:sz="4" w:space="0"/>
            </w:tcBorders>
            <w:shd w:val="clear" w:color="auto" w:fill="auto"/>
            <w:noWrap/>
            <w:vAlign w:val="center"/>
          </w:tcPr>
          <w:p w14:paraId="30A9CB00">
            <w:pPr>
              <w:ind w:firstLine="0" w:firstLineChars="0"/>
              <w:jc w:val="center"/>
              <w:rPr>
                <w:rFonts w:hint="eastAsia"/>
                <w:sz w:val="18"/>
                <w:szCs w:val="18"/>
              </w:rPr>
            </w:pPr>
            <w:r>
              <w:rPr>
                <w:rFonts w:hint="eastAsia"/>
                <w:sz w:val="18"/>
                <w:szCs w:val="18"/>
                <w:lang w:val="en-US" w:eastAsia="zh-CN"/>
              </w:rPr>
              <w:t xml:space="preserve">0.712 </w:t>
            </w:r>
          </w:p>
        </w:tc>
        <w:tc>
          <w:tcPr>
            <w:tcW w:w="910" w:type="dxa"/>
            <w:tcBorders>
              <w:top w:val="nil"/>
              <w:left w:val="nil"/>
              <w:bottom w:val="single" w:color="auto" w:sz="4" w:space="0"/>
              <w:right w:val="single" w:color="auto" w:sz="4" w:space="0"/>
            </w:tcBorders>
            <w:shd w:val="clear" w:color="auto" w:fill="auto"/>
            <w:noWrap/>
            <w:vAlign w:val="center"/>
          </w:tcPr>
          <w:p w14:paraId="2F783B32">
            <w:pPr>
              <w:ind w:firstLine="0" w:firstLineChars="0"/>
              <w:jc w:val="center"/>
              <w:rPr>
                <w:rFonts w:hint="eastAsia"/>
                <w:sz w:val="18"/>
                <w:szCs w:val="18"/>
              </w:rPr>
            </w:pPr>
            <w:r>
              <w:rPr>
                <w:rFonts w:hint="eastAsia"/>
                <w:sz w:val="18"/>
                <w:szCs w:val="18"/>
                <w:lang w:val="en-US" w:eastAsia="zh-CN"/>
              </w:rPr>
              <w:t xml:space="preserve">1.061 </w:t>
            </w:r>
          </w:p>
        </w:tc>
      </w:tr>
      <w:tr w14:paraId="3440F5A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4316D8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2A917E1">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007170C">
            <w:pPr>
              <w:ind w:firstLine="0" w:firstLineChars="0"/>
              <w:jc w:val="center"/>
              <w:rPr>
                <w:rFonts w:hint="eastAsia"/>
                <w:sz w:val="18"/>
                <w:szCs w:val="18"/>
              </w:rPr>
            </w:pPr>
            <w:r>
              <w:rPr>
                <w:rFonts w:hint="eastAsia"/>
                <w:sz w:val="18"/>
                <w:szCs w:val="18"/>
                <w:lang w:val="en-US" w:eastAsia="zh-CN"/>
              </w:rPr>
              <w:t xml:space="preserve">0.010 </w:t>
            </w:r>
          </w:p>
        </w:tc>
        <w:tc>
          <w:tcPr>
            <w:tcW w:w="908" w:type="dxa"/>
            <w:tcBorders>
              <w:top w:val="nil"/>
              <w:left w:val="nil"/>
              <w:bottom w:val="single" w:color="auto" w:sz="4" w:space="0"/>
              <w:right w:val="single" w:color="auto" w:sz="4" w:space="0"/>
            </w:tcBorders>
            <w:shd w:val="clear" w:color="auto" w:fill="auto"/>
            <w:noWrap/>
            <w:vAlign w:val="center"/>
          </w:tcPr>
          <w:p w14:paraId="5F7D96C5">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noWrap/>
            <w:vAlign w:val="center"/>
          </w:tcPr>
          <w:p w14:paraId="41AE7682">
            <w:pPr>
              <w:ind w:firstLine="0" w:firstLineChars="0"/>
              <w:jc w:val="center"/>
              <w:rPr>
                <w:rFonts w:hint="eastAsia"/>
                <w:sz w:val="18"/>
                <w:szCs w:val="18"/>
              </w:rPr>
            </w:pPr>
            <w:r>
              <w:rPr>
                <w:rFonts w:hint="eastAsia"/>
                <w:sz w:val="18"/>
                <w:szCs w:val="18"/>
                <w:lang w:val="en-US" w:eastAsia="zh-CN"/>
              </w:rPr>
              <w:t xml:space="preserve">0.071 </w:t>
            </w:r>
          </w:p>
        </w:tc>
        <w:tc>
          <w:tcPr>
            <w:tcW w:w="906" w:type="dxa"/>
            <w:tcBorders>
              <w:top w:val="nil"/>
              <w:left w:val="nil"/>
              <w:bottom w:val="single" w:color="auto" w:sz="4" w:space="0"/>
              <w:right w:val="single" w:color="auto" w:sz="4" w:space="0"/>
            </w:tcBorders>
            <w:shd w:val="clear" w:color="auto" w:fill="auto"/>
            <w:noWrap/>
            <w:vAlign w:val="center"/>
          </w:tcPr>
          <w:p w14:paraId="5FFFA0B4">
            <w:pPr>
              <w:ind w:firstLine="0" w:firstLineChars="0"/>
              <w:jc w:val="center"/>
              <w:rPr>
                <w:rFonts w:hint="eastAsia"/>
                <w:sz w:val="18"/>
                <w:szCs w:val="18"/>
              </w:rPr>
            </w:pPr>
            <w:r>
              <w:rPr>
                <w:rFonts w:hint="eastAsia"/>
                <w:sz w:val="18"/>
                <w:szCs w:val="18"/>
                <w:lang w:val="en-US" w:eastAsia="zh-CN"/>
              </w:rPr>
              <w:t xml:space="preserve">0.142 </w:t>
            </w:r>
          </w:p>
        </w:tc>
        <w:tc>
          <w:tcPr>
            <w:tcW w:w="906" w:type="dxa"/>
            <w:tcBorders>
              <w:top w:val="nil"/>
              <w:left w:val="nil"/>
              <w:bottom w:val="single" w:color="auto" w:sz="4" w:space="0"/>
              <w:right w:val="single" w:color="auto" w:sz="4" w:space="0"/>
            </w:tcBorders>
            <w:shd w:val="clear" w:color="auto" w:fill="auto"/>
            <w:noWrap/>
            <w:vAlign w:val="center"/>
          </w:tcPr>
          <w:p w14:paraId="51C60464">
            <w:pPr>
              <w:ind w:firstLine="0" w:firstLineChars="0"/>
              <w:jc w:val="center"/>
              <w:rPr>
                <w:rFonts w:hint="eastAsia"/>
                <w:sz w:val="18"/>
                <w:szCs w:val="18"/>
              </w:rPr>
            </w:pPr>
            <w:r>
              <w:rPr>
                <w:rFonts w:hint="eastAsia"/>
                <w:sz w:val="18"/>
                <w:szCs w:val="18"/>
                <w:lang w:val="en-US" w:eastAsia="zh-CN"/>
              </w:rPr>
              <w:t xml:space="preserve">0.305 </w:t>
            </w:r>
          </w:p>
        </w:tc>
        <w:tc>
          <w:tcPr>
            <w:tcW w:w="906" w:type="dxa"/>
            <w:tcBorders>
              <w:top w:val="nil"/>
              <w:left w:val="nil"/>
              <w:bottom w:val="single" w:color="auto" w:sz="4" w:space="0"/>
              <w:right w:val="single" w:color="auto" w:sz="4" w:space="0"/>
            </w:tcBorders>
            <w:shd w:val="clear" w:color="auto" w:fill="auto"/>
            <w:noWrap/>
            <w:vAlign w:val="center"/>
          </w:tcPr>
          <w:p w14:paraId="1E6D403F">
            <w:pPr>
              <w:ind w:firstLine="0" w:firstLineChars="0"/>
              <w:jc w:val="center"/>
              <w:rPr>
                <w:rFonts w:hint="eastAsia"/>
                <w:sz w:val="18"/>
                <w:szCs w:val="18"/>
              </w:rPr>
            </w:pPr>
            <w:r>
              <w:rPr>
                <w:rFonts w:hint="eastAsia"/>
                <w:sz w:val="18"/>
                <w:szCs w:val="18"/>
                <w:lang w:val="en-US" w:eastAsia="zh-CN"/>
              </w:rPr>
              <w:t xml:space="preserve">0.704 </w:t>
            </w:r>
          </w:p>
        </w:tc>
        <w:tc>
          <w:tcPr>
            <w:tcW w:w="910" w:type="dxa"/>
            <w:tcBorders>
              <w:top w:val="nil"/>
              <w:left w:val="nil"/>
              <w:bottom w:val="single" w:color="auto" w:sz="4" w:space="0"/>
              <w:right w:val="single" w:color="auto" w:sz="4" w:space="0"/>
            </w:tcBorders>
            <w:shd w:val="clear" w:color="auto" w:fill="auto"/>
            <w:noWrap/>
            <w:vAlign w:val="center"/>
          </w:tcPr>
          <w:p w14:paraId="57015CF4">
            <w:pPr>
              <w:ind w:firstLine="0" w:firstLineChars="0"/>
              <w:jc w:val="center"/>
              <w:rPr>
                <w:rFonts w:hint="eastAsia"/>
                <w:sz w:val="18"/>
                <w:szCs w:val="18"/>
              </w:rPr>
            </w:pPr>
            <w:r>
              <w:rPr>
                <w:rFonts w:hint="eastAsia"/>
                <w:sz w:val="18"/>
                <w:szCs w:val="18"/>
                <w:lang w:val="en-US" w:eastAsia="zh-CN"/>
              </w:rPr>
              <w:t xml:space="preserve">1.091 </w:t>
            </w:r>
          </w:p>
        </w:tc>
      </w:tr>
      <w:tr w14:paraId="6333CDBF">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758CE0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4B0FE73">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1D945D4">
            <w:pPr>
              <w:ind w:firstLine="0" w:firstLineChars="0"/>
              <w:jc w:val="center"/>
              <w:rPr>
                <w:rFonts w:hint="eastAsia"/>
                <w:sz w:val="18"/>
                <w:szCs w:val="18"/>
              </w:rPr>
            </w:pPr>
            <w:r>
              <w:rPr>
                <w:rFonts w:hint="eastAsia"/>
                <w:sz w:val="18"/>
                <w:szCs w:val="18"/>
                <w:lang w:val="en-US" w:eastAsia="zh-CN"/>
              </w:rPr>
              <w:t xml:space="preserve">0.010 </w:t>
            </w:r>
          </w:p>
        </w:tc>
        <w:tc>
          <w:tcPr>
            <w:tcW w:w="908" w:type="dxa"/>
            <w:tcBorders>
              <w:top w:val="nil"/>
              <w:left w:val="nil"/>
              <w:bottom w:val="single" w:color="auto" w:sz="4" w:space="0"/>
              <w:right w:val="single" w:color="auto" w:sz="4" w:space="0"/>
            </w:tcBorders>
            <w:shd w:val="clear" w:color="auto" w:fill="auto"/>
            <w:noWrap/>
            <w:vAlign w:val="center"/>
          </w:tcPr>
          <w:p w14:paraId="329116AC">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52AEE278">
            <w:pPr>
              <w:ind w:firstLine="0" w:firstLineChars="0"/>
              <w:jc w:val="center"/>
              <w:rPr>
                <w:rFonts w:hint="eastAsia"/>
                <w:sz w:val="18"/>
                <w:szCs w:val="18"/>
              </w:rPr>
            </w:pPr>
            <w:r>
              <w:rPr>
                <w:rFonts w:hint="eastAsia"/>
                <w:sz w:val="18"/>
                <w:szCs w:val="18"/>
                <w:lang w:val="en-US" w:eastAsia="zh-CN"/>
              </w:rPr>
              <w:t xml:space="preserve">0.068 </w:t>
            </w:r>
          </w:p>
        </w:tc>
        <w:tc>
          <w:tcPr>
            <w:tcW w:w="906" w:type="dxa"/>
            <w:tcBorders>
              <w:top w:val="nil"/>
              <w:left w:val="nil"/>
              <w:bottom w:val="single" w:color="auto" w:sz="4" w:space="0"/>
              <w:right w:val="single" w:color="auto" w:sz="4" w:space="0"/>
            </w:tcBorders>
            <w:shd w:val="clear" w:color="auto" w:fill="auto"/>
            <w:noWrap/>
            <w:vAlign w:val="center"/>
          </w:tcPr>
          <w:p w14:paraId="4F2CB492">
            <w:pPr>
              <w:ind w:firstLine="0" w:firstLineChars="0"/>
              <w:jc w:val="center"/>
              <w:rPr>
                <w:rFonts w:hint="eastAsia"/>
                <w:sz w:val="18"/>
                <w:szCs w:val="18"/>
              </w:rPr>
            </w:pPr>
            <w:r>
              <w:rPr>
                <w:rFonts w:hint="eastAsia"/>
                <w:sz w:val="18"/>
                <w:szCs w:val="18"/>
                <w:lang w:val="en-US" w:eastAsia="zh-CN"/>
              </w:rPr>
              <w:t xml:space="preserve">0.141 </w:t>
            </w:r>
          </w:p>
        </w:tc>
        <w:tc>
          <w:tcPr>
            <w:tcW w:w="906" w:type="dxa"/>
            <w:tcBorders>
              <w:top w:val="nil"/>
              <w:left w:val="nil"/>
              <w:bottom w:val="single" w:color="auto" w:sz="4" w:space="0"/>
              <w:right w:val="single" w:color="auto" w:sz="4" w:space="0"/>
            </w:tcBorders>
            <w:shd w:val="clear" w:color="auto" w:fill="auto"/>
            <w:noWrap/>
            <w:vAlign w:val="center"/>
          </w:tcPr>
          <w:p w14:paraId="4E9DA583">
            <w:pPr>
              <w:ind w:firstLine="0" w:firstLineChars="0"/>
              <w:jc w:val="center"/>
              <w:rPr>
                <w:rFonts w:hint="eastAsia"/>
                <w:sz w:val="18"/>
                <w:szCs w:val="18"/>
              </w:rPr>
            </w:pPr>
            <w:r>
              <w:rPr>
                <w:rFonts w:hint="eastAsia"/>
                <w:sz w:val="18"/>
                <w:szCs w:val="18"/>
                <w:lang w:val="en-US" w:eastAsia="zh-CN"/>
              </w:rPr>
              <w:t xml:space="preserve">0.311 </w:t>
            </w:r>
          </w:p>
        </w:tc>
        <w:tc>
          <w:tcPr>
            <w:tcW w:w="906" w:type="dxa"/>
            <w:tcBorders>
              <w:top w:val="nil"/>
              <w:left w:val="nil"/>
              <w:bottom w:val="single" w:color="auto" w:sz="4" w:space="0"/>
              <w:right w:val="single" w:color="auto" w:sz="4" w:space="0"/>
            </w:tcBorders>
            <w:shd w:val="clear" w:color="auto" w:fill="auto"/>
            <w:noWrap/>
            <w:vAlign w:val="center"/>
          </w:tcPr>
          <w:p w14:paraId="4B702471">
            <w:pPr>
              <w:ind w:firstLine="0" w:firstLineChars="0"/>
              <w:jc w:val="center"/>
              <w:rPr>
                <w:rFonts w:hint="eastAsia"/>
                <w:sz w:val="18"/>
                <w:szCs w:val="18"/>
              </w:rPr>
            </w:pPr>
            <w:r>
              <w:rPr>
                <w:rFonts w:hint="eastAsia"/>
                <w:sz w:val="18"/>
                <w:szCs w:val="18"/>
                <w:lang w:val="en-US" w:eastAsia="zh-CN"/>
              </w:rPr>
              <w:t xml:space="preserve">0.692 </w:t>
            </w:r>
          </w:p>
        </w:tc>
        <w:tc>
          <w:tcPr>
            <w:tcW w:w="910" w:type="dxa"/>
            <w:tcBorders>
              <w:top w:val="nil"/>
              <w:left w:val="nil"/>
              <w:bottom w:val="single" w:color="auto" w:sz="4" w:space="0"/>
              <w:right w:val="single" w:color="auto" w:sz="4" w:space="0"/>
            </w:tcBorders>
            <w:shd w:val="clear" w:color="auto" w:fill="auto"/>
            <w:noWrap/>
            <w:vAlign w:val="center"/>
          </w:tcPr>
          <w:p w14:paraId="01150825">
            <w:pPr>
              <w:ind w:firstLine="0" w:firstLineChars="0"/>
              <w:jc w:val="center"/>
              <w:rPr>
                <w:rFonts w:hint="eastAsia"/>
                <w:sz w:val="18"/>
                <w:szCs w:val="18"/>
              </w:rPr>
            </w:pPr>
            <w:r>
              <w:rPr>
                <w:rFonts w:hint="eastAsia"/>
                <w:sz w:val="18"/>
                <w:szCs w:val="18"/>
                <w:lang w:val="en-US" w:eastAsia="zh-CN"/>
              </w:rPr>
              <w:t xml:space="preserve">1.074 </w:t>
            </w:r>
          </w:p>
        </w:tc>
      </w:tr>
      <w:tr w14:paraId="2EB2563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ACF9BE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5C6693C">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7EB4E91">
            <w:pPr>
              <w:ind w:firstLine="0" w:firstLineChars="0"/>
              <w:jc w:val="center"/>
              <w:rPr>
                <w:rFonts w:hint="eastAsia"/>
                <w:sz w:val="18"/>
                <w:szCs w:val="18"/>
              </w:rPr>
            </w:pPr>
            <w:r>
              <w:rPr>
                <w:rFonts w:hint="eastAsia"/>
                <w:sz w:val="18"/>
                <w:szCs w:val="18"/>
                <w:lang w:val="en-US" w:eastAsia="zh-CN"/>
              </w:rPr>
              <w:t xml:space="preserve">0.010 </w:t>
            </w:r>
          </w:p>
        </w:tc>
        <w:tc>
          <w:tcPr>
            <w:tcW w:w="908" w:type="dxa"/>
            <w:tcBorders>
              <w:top w:val="nil"/>
              <w:left w:val="nil"/>
              <w:bottom w:val="single" w:color="auto" w:sz="4" w:space="0"/>
              <w:right w:val="single" w:color="auto" w:sz="4" w:space="0"/>
            </w:tcBorders>
            <w:shd w:val="clear" w:color="auto" w:fill="auto"/>
            <w:noWrap/>
            <w:vAlign w:val="center"/>
          </w:tcPr>
          <w:p w14:paraId="1B34D9D5">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3C7C610E">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noWrap/>
            <w:vAlign w:val="center"/>
          </w:tcPr>
          <w:p w14:paraId="78404C3C">
            <w:pPr>
              <w:ind w:firstLine="0" w:firstLineChars="0"/>
              <w:jc w:val="center"/>
              <w:rPr>
                <w:rFonts w:hint="eastAsia"/>
                <w:sz w:val="18"/>
                <w:szCs w:val="18"/>
              </w:rPr>
            </w:pPr>
            <w:r>
              <w:rPr>
                <w:rFonts w:hint="eastAsia"/>
                <w:sz w:val="18"/>
                <w:szCs w:val="18"/>
                <w:lang w:val="en-US" w:eastAsia="zh-CN"/>
              </w:rPr>
              <w:t xml:space="preserve">0.136 </w:t>
            </w:r>
          </w:p>
        </w:tc>
        <w:tc>
          <w:tcPr>
            <w:tcW w:w="906" w:type="dxa"/>
            <w:tcBorders>
              <w:top w:val="nil"/>
              <w:left w:val="nil"/>
              <w:bottom w:val="single" w:color="auto" w:sz="4" w:space="0"/>
              <w:right w:val="single" w:color="auto" w:sz="4" w:space="0"/>
            </w:tcBorders>
            <w:shd w:val="clear" w:color="auto" w:fill="auto"/>
            <w:noWrap/>
            <w:vAlign w:val="center"/>
          </w:tcPr>
          <w:p w14:paraId="361B7645">
            <w:pPr>
              <w:ind w:firstLine="0" w:firstLineChars="0"/>
              <w:jc w:val="center"/>
              <w:rPr>
                <w:rFonts w:hint="eastAsia"/>
                <w:sz w:val="18"/>
                <w:szCs w:val="18"/>
              </w:rPr>
            </w:pPr>
            <w:r>
              <w:rPr>
                <w:rFonts w:hint="eastAsia"/>
                <w:sz w:val="18"/>
                <w:szCs w:val="18"/>
                <w:lang w:val="en-US" w:eastAsia="zh-CN"/>
              </w:rPr>
              <w:t xml:space="preserve">0.295 </w:t>
            </w:r>
          </w:p>
        </w:tc>
        <w:tc>
          <w:tcPr>
            <w:tcW w:w="906" w:type="dxa"/>
            <w:tcBorders>
              <w:top w:val="nil"/>
              <w:left w:val="nil"/>
              <w:bottom w:val="single" w:color="auto" w:sz="4" w:space="0"/>
              <w:right w:val="single" w:color="auto" w:sz="4" w:space="0"/>
            </w:tcBorders>
            <w:shd w:val="clear" w:color="auto" w:fill="auto"/>
            <w:noWrap/>
            <w:vAlign w:val="center"/>
          </w:tcPr>
          <w:p w14:paraId="67FA4A85">
            <w:pPr>
              <w:ind w:firstLine="0" w:firstLineChars="0"/>
              <w:jc w:val="center"/>
              <w:rPr>
                <w:rFonts w:hint="eastAsia"/>
                <w:sz w:val="18"/>
                <w:szCs w:val="18"/>
              </w:rPr>
            </w:pPr>
            <w:r>
              <w:rPr>
                <w:rFonts w:hint="eastAsia"/>
                <w:sz w:val="18"/>
                <w:szCs w:val="18"/>
                <w:lang w:val="en-US" w:eastAsia="zh-CN"/>
              </w:rPr>
              <w:t xml:space="preserve">0.686 </w:t>
            </w:r>
          </w:p>
        </w:tc>
        <w:tc>
          <w:tcPr>
            <w:tcW w:w="910" w:type="dxa"/>
            <w:tcBorders>
              <w:top w:val="nil"/>
              <w:left w:val="nil"/>
              <w:bottom w:val="single" w:color="auto" w:sz="4" w:space="0"/>
              <w:right w:val="single" w:color="auto" w:sz="4" w:space="0"/>
            </w:tcBorders>
            <w:shd w:val="clear" w:color="auto" w:fill="auto"/>
            <w:noWrap/>
            <w:vAlign w:val="center"/>
          </w:tcPr>
          <w:p w14:paraId="4C24064E">
            <w:pPr>
              <w:ind w:firstLine="0" w:firstLineChars="0"/>
              <w:jc w:val="center"/>
              <w:rPr>
                <w:rFonts w:hint="eastAsia"/>
                <w:sz w:val="18"/>
                <w:szCs w:val="18"/>
              </w:rPr>
            </w:pPr>
            <w:r>
              <w:rPr>
                <w:rFonts w:hint="eastAsia"/>
                <w:sz w:val="18"/>
                <w:szCs w:val="18"/>
                <w:lang w:val="en-US" w:eastAsia="zh-CN"/>
              </w:rPr>
              <w:t xml:space="preserve">1.069 </w:t>
            </w:r>
          </w:p>
        </w:tc>
      </w:tr>
      <w:tr w14:paraId="3AB47AF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EA1C03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681BCC5">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6FD26F9">
            <w:pPr>
              <w:ind w:firstLine="0" w:firstLineChars="0"/>
              <w:jc w:val="center"/>
              <w:rPr>
                <w:rFonts w:hint="eastAsia"/>
                <w:sz w:val="18"/>
                <w:szCs w:val="18"/>
              </w:rPr>
            </w:pPr>
            <w:r>
              <w:rPr>
                <w:rFonts w:hint="eastAsia"/>
                <w:sz w:val="18"/>
                <w:szCs w:val="18"/>
                <w:lang w:val="en-US" w:eastAsia="zh-CN"/>
              </w:rPr>
              <w:t xml:space="preserve">0.010 </w:t>
            </w:r>
          </w:p>
        </w:tc>
        <w:tc>
          <w:tcPr>
            <w:tcW w:w="908" w:type="dxa"/>
            <w:tcBorders>
              <w:top w:val="nil"/>
              <w:left w:val="nil"/>
              <w:bottom w:val="single" w:color="auto" w:sz="4" w:space="0"/>
              <w:right w:val="single" w:color="auto" w:sz="4" w:space="0"/>
            </w:tcBorders>
            <w:shd w:val="clear" w:color="auto" w:fill="auto"/>
            <w:noWrap/>
            <w:vAlign w:val="center"/>
          </w:tcPr>
          <w:p w14:paraId="476AE919">
            <w:pPr>
              <w:ind w:firstLine="0" w:firstLineChars="0"/>
              <w:jc w:val="center"/>
              <w:rPr>
                <w:rFonts w:hint="eastAsia"/>
                <w:sz w:val="18"/>
                <w:szCs w:val="18"/>
              </w:rPr>
            </w:pPr>
            <w:r>
              <w:rPr>
                <w:rFonts w:hint="eastAsia"/>
                <w:sz w:val="18"/>
                <w:szCs w:val="18"/>
                <w:lang w:val="en-US" w:eastAsia="zh-CN"/>
              </w:rPr>
              <w:t xml:space="preserve">0.035 </w:t>
            </w:r>
          </w:p>
        </w:tc>
        <w:tc>
          <w:tcPr>
            <w:tcW w:w="973" w:type="dxa"/>
            <w:tcBorders>
              <w:top w:val="nil"/>
              <w:left w:val="nil"/>
              <w:bottom w:val="single" w:color="auto" w:sz="4" w:space="0"/>
              <w:right w:val="single" w:color="auto" w:sz="4" w:space="0"/>
            </w:tcBorders>
            <w:shd w:val="clear" w:color="auto" w:fill="auto"/>
            <w:noWrap/>
            <w:vAlign w:val="center"/>
          </w:tcPr>
          <w:p w14:paraId="04692A7C">
            <w:pPr>
              <w:ind w:firstLine="0" w:firstLineChars="0"/>
              <w:jc w:val="center"/>
              <w:rPr>
                <w:rFonts w:hint="eastAsia"/>
                <w:sz w:val="18"/>
                <w:szCs w:val="18"/>
              </w:rPr>
            </w:pPr>
            <w:r>
              <w:rPr>
                <w:rFonts w:hint="eastAsia"/>
                <w:sz w:val="18"/>
                <w:szCs w:val="18"/>
                <w:lang w:val="en-US" w:eastAsia="zh-CN"/>
              </w:rPr>
              <w:t xml:space="preserve">0.073 </w:t>
            </w:r>
          </w:p>
        </w:tc>
        <w:tc>
          <w:tcPr>
            <w:tcW w:w="906" w:type="dxa"/>
            <w:tcBorders>
              <w:top w:val="nil"/>
              <w:left w:val="nil"/>
              <w:bottom w:val="single" w:color="auto" w:sz="4" w:space="0"/>
              <w:right w:val="single" w:color="auto" w:sz="4" w:space="0"/>
            </w:tcBorders>
            <w:shd w:val="clear" w:color="auto" w:fill="auto"/>
            <w:noWrap/>
            <w:vAlign w:val="center"/>
          </w:tcPr>
          <w:p w14:paraId="345ABAC6">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5A3EEB14">
            <w:pPr>
              <w:ind w:firstLine="0" w:firstLineChars="0"/>
              <w:jc w:val="center"/>
              <w:rPr>
                <w:rFonts w:hint="eastAsia"/>
                <w:sz w:val="18"/>
                <w:szCs w:val="18"/>
              </w:rPr>
            </w:pPr>
            <w:r>
              <w:rPr>
                <w:rFonts w:hint="eastAsia"/>
                <w:sz w:val="18"/>
                <w:szCs w:val="18"/>
                <w:lang w:val="en-US" w:eastAsia="zh-CN"/>
              </w:rPr>
              <w:t xml:space="preserve">0.307 </w:t>
            </w:r>
          </w:p>
        </w:tc>
        <w:tc>
          <w:tcPr>
            <w:tcW w:w="906" w:type="dxa"/>
            <w:tcBorders>
              <w:top w:val="nil"/>
              <w:left w:val="nil"/>
              <w:bottom w:val="single" w:color="auto" w:sz="4" w:space="0"/>
              <w:right w:val="single" w:color="auto" w:sz="4" w:space="0"/>
            </w:tcBorders>
            <w:shd w:val="clear" w:color="auto" w:fill="auto"/>
            <w:noWrap/>
            <w:vAlign w:val="center"/>
          </w:tcPr>
          <w:p w14:paraId="0512F92E">
            <w:pPr>
              <w:ind w:firstLine="0" w:firstLineChars="0"/>
              <w:jc w:val="center"/>
              <w:rPr>
                <w:rFonts w:hint="eastAsia"/>
                <w:sz w:val="18"/>
                <w:szCs w:val="18"/>
              </w:rPr>
            </w:pPr>
            <w:r>
              <w:rPr>
                <w:rFonts w:hint="eastAsia"/>
                <w:sz w:val="18"/>
                <w:szCs w:val="18"/>
                <w:lang w:val="en-US" w:eastAsia="zh-CN"/>
              </w:rPr>
              <w:t xml:space="preserve">0.708 </w:t>
            </w:r>
          </w:p>
        </w:tc>
        <w:tc>
          <w:tcPr>
            <w:tcW w:w="910" w:type="dxa"/>
            <w:tcBorders>
              <w:top w:val="nil"/>
              <w:left w:val="nil"/>
              <w:bottom w:val="single" w:color="auto" w:sz="4" w:space="0"/>
              <w:right w:val="single" w:color="auto" w:sz="4" w:space="0"/>
            </w:tcBorders>
            <w:shd w:val="clear" w:color="auto" w:fill="auto"/>
            <w:noWrap/>
            <w:vAlign w:val="center"/>
          </w:tcPr>
          <w:p w14:paraId="56CA79D8">
            <w:pPr>
              <w:ind w:firstLine="0" w:firstLineChars="0"/>
              <w:jc w:val="center"/>
              <w:rPr>
                <w:rFonts w:hint="eastAsia"/>
                <w:sz w:val="18"/>
                <w:szCs w:val="18"/>
              </w:rPr>
            </w:pPr>
            <w:r>
              <w:rPr>
                <w:rFonts w:hint="eastAsia"/>
                <w:sz w:val="18"/>
                <w:szCs w:val="18"/>
                <w:lang w:val="en-US" w:eastAsia="zh-CN"/>
              </w:rPr>
              <w:t xml:space="preserve">1.083 </w:t>
            </w:r>
          </w:p>
        </w:tc>
      </w:tr>
      <w:tr w14:paraId="70E2A86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9CEA6A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78B645F">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BC066D7">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37B668E6">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nil"/>
              <w:left w:val="nil"/>
              <w:bottom w:val="single" w:color="auto" w:sz="4" w:space="0"/>
              <w:right w:val="single" w:color="auto" w:sz="4" w:space="0"/>
            </w:tcBorders>
            <w:shd w:val="clear" w:color="auto" w:fill="auto"/>
            <w:noWrap/>
            <w:vAlign w:val="center"/>
          </w:tcPr>
          <w:p w14:paraId="0DDB189B">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noWrap/>
            <w:vAlign w:val="center"/>
          </w:tcPr>
          <w:p w14:paraId="4F56C3C0">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5A71C9C5">
            <w:pPr>
              <w:ind w:firstLine="0" w:firstLineChars="0"/>
              <w:jc w:val="center"/>
              <w:rPr>
                <w:rFonts w:hint="eastAsia"/>
                <w:sz w:val="18"/>
                <w:szCs w:val="18"/>
              </w:rPr>
            </w:pPr>
            <w:r>
              <w:rPr>
                <w:rFonts w:hint="eastAsia"/>
                <w:sz w:val="18"/>
                <w:szCs w:val="18"/>
                <w:lang w:val="en-US" w:eastAsia="zh-CN"/>
              </w:rPr>
              <w:t xml:space="preserve">0.310 </w:t>
            </w:r>
          </w:p>
        </w:tc>
        <w:tc>
          <w:tcPr>
            <w:tcW w:w="906" w:type="dxa"/>
            <w:tcBorders>
              <w:top w:val="nil"/>
              <w:left w:val="nil"/>
              <w:bottom w:val="single" w:color="auto" w:sz="4" w:space="0"/>
              <w:right w:val="single" w:color="auto" w:sz="4" w:space="0"/>
            </w:tcBorders>
            <w:shd w:val="clear" w:color="auto" w:fill="auto"/>
            <w:noWrap/>
            <w:vAlign w:val="center"/>
          </w:tcPr>
          <w:p w14:paraId="2D67D8F1">
            <w:pPr>
              <w:ind w:firstLine="0" w:firstLineChars="0"/>
              <w:jc w:val="center"/>
              <w:rPr>
                <w:rFonts w:hint="eastAsia"/>
                <w:sz w:val="18"/>
                <w:szCs w:val="18"/>
              </w:rPr>
            </w:pPr>
            <w:r>
              <w:rPr>
                <w:rFonts w:hint="eastAsia"/>
                <w:sz w:val="18"/>
                <w:szCs w:val="18"/>
                <w:lang w:val="en-US" w:eastAsia="zh-CN"/>
              </w:rPr>
              <w:t xml:space="preserve">0.704 </w:t>
            </w:r>
          </w:p>
        </w:tc>
        <w:tc>
          <w:tcPr>
            <w:tcW w:w="910" w:type="dxa"/>
            <w:tcBorders>
              <w:top w:val="nil"/>
              <w:left w:val="nil"/>
              <w:bottom w:val="single" w:color="auto" w:sz="4" w:space="0"/>
              <w:right w:val="single" w:color="auto" w:sz="4" w:space="0"/>
            </w:tcBorders>
            <w:shd w:val="clear" w:color="auto" w:fill="auto"/>
            <w:noWrap/>
            <w:vAlign w:val="center"/>
          </w:tcPr>
          <w:p w14:paraId="436FBF50">
            <w:pPr>
              <w:ind w:firstLine="0" w:firstLineChars="0"/>
              <w:jc w:val="center"/>
              <w:rPr>
                <w:rFonts w:hint="eastAsia"/>
                <w:sz w:val="18"/>
                <w:szCs w:val="18"/>
              </w:rPr>
            </w:pPr>
            <w:r>
              <w:rPr>
                <w:rFonts w:hint="eastAsia"/>
                <w:sz w:val="18"/>
                <w:szCs w:val="18"/>
                <w:lang w:val="en-US" w:eastAsia="zh-CN"/>
              </w:rPr>
              <w:t xml:space="preserve">1.062 </w:t>
            </w:r>
          </w:p>
        </w:tc>
      </w:tr>
      <w:tr w14:paraId="3B61898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19409E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9500A57">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71D4F4C">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noWrap/>
            <w:vAlign w:val="center"/>
          </w:tcPr>
          <w:p w14:paraId="12C1359F">
            <w:pPr>
              <w:ind w:firstLine="0" w:firstLineChars="0"/>
              <w:jc w:val="center"/>
              <w:rPr>
                <w:rFonts w:hint="eastAsia"/>
                <w:sz w:val="18"/>
                <w:szCs w:val="18"/>
              </w:rPr>
            </w:pPr>
            <w:r>
              <w:rPr>
                <w:rFonts w:hint="eastAsia"/>
                <w:sz w:val="18"/>
                <w:szCs w:val="18"/>
                <w:lang w:val="en-US" w:eastAsia="zh-CN"/>
              </w:rPr>
              <w:t xml:space="preserve">0.028 </w:t>
            </w:r>
          </w:p>
        </w:tc>
        <w:tc>
          <w:tcPr>
            <w:tcW w:w="973" w:type="dxa"/>
            <w:tcBorders>
              <w:top w:val="nil"/>
              <w:left w:val="nil"/>
              <w:bottom w:val="single" w:color="auto" w:sz="4" w:space="0"/>
              <w:right w:val="single" w:color="auto" w:sz="4" w:space="0"/>
            </w:tcBorders>
            <w:shd w:val="clear" w:color="auto" w:fill="auto"/>
            <w:noWrap/>
            <w:vAlign w:val="center"/>
          </w:tcPr>
          <w:p w14:paraId="2ACC349D">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noWrap/>
            <w:vAlign w:val="center"/>
          </w:tcPr>
          <w:p w14:paraId="0CF7150B">
            <w:pPr>
              <w:ind w:firstLine="0" w:firstLineChars="0"/>
              <w:jc w:val="center"/>
              <w:rPr>
                <w:rFonts w:hint="eastAsia"/>
                <w:sz w:val="18"/>
                <w:szCs w:val="18"/>
              </w:rPr>
            </w:pPr>
            <w:r>
              <w:rPr>
                <w:rFonts w:hint="eastAsia"/>
                <w:sz w:val="18"/>
                <w:szCs w:val="18"/>
                <w:lang w:val="en-US" w:eastAsia="zh-CN"/>
              </w:rPr>
              <w:t xml:space="preserve">0.142 </w:t>
            </w:r>
          </w:p>
        </w:tc>
        <w:tc>
          <w:tcPr>
            <w:tcW w:w="906" w:type="dxa"/>
            <w:tcBorders>
              <w:top w:val="nil"/>
              <w:left w:val="nil"/>
              <w:bottom w:val="single" w:color="auto" w:sz="4" w:space="0"/>
              <w:right w:val="single" w:color="auto" w:sz="4" w:space="0"/>
            </w:tcBorders>
            <w:shd w:val="clear" w:color="auto" w:fill="auto"/>
            <w:noWrap/>
            <w:vAlign w:val="center"/>
          </w:tcPr>
          <w:p w14:paraId="7D2AB20E">
            <w:pPr>
              <w:ind w:firstLine="0" w:firstLineChars="0"/>
              <w:jc w:val="center"/>
              <w:rPr>
                <w:rFonts w:hint="eastAsia"/>
                <w:sz w:val="18"/>
                <w:szCs w:val="18"/>
              </w:rPr>
            </w:pPr>
            <w:r>
              <w:rPr>
                <w:rFonts w:hint="eastAsia"/>
                <w:sz w:val="18"/>
                <w:szCs w:val="18"/>
                <w:lang w:val="en-US" w:eastAsia="zh-CN"/>
              </w:rPr>
              <w:t xml:space="preserve">0.315 </w:t>
            </w:r>
          </w:p>
        </w:tc>
        <w:tc>
          <w:tcPr>
            <w:tcW w:w="906" w:type="dxa"/>
            <w:tcBorders>
              <w:top w:val="nil"/>
              <w:left w:val="nil"/>
              <w:bottom w:val="single" w:color="auto" w:sz="4" w:space="0"/>
              <w:right w:val="single" w:color="auto" w:sz="4" w:space="0"/>
            </w:tcBorders>
            <w:shd w:val="clear" w:color="auto" w:fill="auto"/>
            <w:noWrap/>
            <w:vAlign w:val="center"/>
          </w:tcPr>
          <w:p w14:paraId="6258858A">
            <w:pPr>
              <w:ind w:firstLine="0" w:firstLineChars="0"/>
              <w:jc w:val="center"/>
              <w:rPr>
                <w:rFonts w:hint="eastAsia"/>
                <w:sz w:val="18"/>
                <w:szCs w:val="18"/>
              </w:rPr>
            </w:pPr>
            <w:r>
              <w:rPr>
                <w:rFonts w:hint="eastAsia"/>
                <w:sz w:val="18"/>
                <w:szCs w:val="18"/>
                <w:lang w:val="en-US" w:eastAsia="zh-CN"/>
              </w:rPr>
              <w:t xml:space="preserve">0.716 </w:t>
            </w:r>
          </w:p>
        </w:tc>
        <w:tc>
          <w:tcPr>
            <w:tcW w:w="910" w:type="dxa"/>
            <w:tcBorders>
              <w:top w:val="nil"/>
              <w:left w:val="nil"/>
              <w:bottom w:val="single" w:color="auto" w:sz="4" w:space="0"/>
              <w:right w:val="single" w:color="auto" w:sz="4" w:space="0"/>
            </w:tcBorders>
            <w:shd w:val="clear" w:color="auto" w:fill="auto"/>
            <w:noWrap/>
            <w:vAlign w:val="center"/>
          </w:tcPr>
          <w:p w14:paraId="4B596150">
            <w:pPr>
              <w:ind w:firstLine="0" w:firstLineChars="0"/>
              <w:jc w:val="center"/>
              <w:rPr>
                <w:rFonts w:hint="eastAsia"/>
                <w:sz w:val="18"/>
                <w:szCs w:val="18"/>
              </w:rPr>
            </w:pPr>
            <w:r>
              <w:rPr>
                <w:rFonts w:hint="eastAsia"/>
                <w:sz w:val="18"/>
                <w:szCs w:val="18"/>
                <w:lang w:val="en-US" w:eastAsia="zh-CN"/>
              </w:rPr>
              <w:t xml:space="preserve">1.052 </w:t>
            </w:r>
          </w:p>
        </w:tc>
      </w:tr>
      <w:tr w14:paraId="1D2AD89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DC39F3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42E0FC4">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82F8CFC">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7D8BB2DB">
            <w:pPr>
              <w:ind w:firstLine="0" w:firstLineChars="0"/>
              <w:jc w:val="center"/>
              <w:rPr>
                <w:rFonts w:hint="eastAsia"/>
                <w:sz w:val="18"/>
                <w:szCs w:val="18"/>
              </w:rPr>
            </w:pPr>
            <w:r>
              <w:rPr>
                <w:rFonts w:hint="eastAsia"/>
                <w:sz w:val="18"/>
                <w:szCs w:val="18"/>
                <w:lang w:val="en-US" w:eastAsia="zh-CN"/>
              </w:rPr>
              <w:t xml:space="preserve">0.033 </w:t>
            </w:r>
          </w:p>
        </w:tc>
        <w:tc>
          <w:tcPr>
            <w:tcW w:w="973" w:type="dxa"/>
            <w:tcBorders>
              <w:top w:val="nil"/>
              <w:left w:val="nil"/>
              <w:bottom w:val="single" w:color="auto" w:sz="4" w:space="0"/>
              <w:right w:val="single" w:color="auto" w:sz="4" w:space="0"/>
            </w:tcBorders>
            <w:shd w:val="clear" w:color="auto" w:fill="auto"/>
            <w:noWrap/>
            <w:vAlign w:val="center"/>
          </w:tcPr>
          <w:p w14:paraId="5F091142">
            <w:pPr>
              <w:ind w:firstLine="0" w:firstLineChars="0"/>
              <w:jc w:val="center"/>
              <w:rPr>
                <w:rFonts w:hint="eastAsia"/>
                <w:sz w:val="18"/>
                <w:szCs w:val="18"/>
              </w:rPr>
            </w:pPr>
            <w:r>
              <w:rPr>
                <w:rFonts w:hint="eastAsia"/>
                <w:sz w:val="18"/>
                <w:szCs w:val="18"/>
                <w:lang w:val="en-US" w:eastAsia="zh-CN"/>
              </w:rPr>
              <w:t xml:space="preserve">0.074 </w:t>
            </w:r>
          </w:p>
        </w:tc>
        <w:tc>
          <w:tcPr>
            <w:tcW w:w="906" w:type="dxa"/>
            <w:tcBorders>
              <w:top w:val="nil"/>
              <w:left w:val="nil"/>
              <w:bottom w:val="single" w:color="auto" w:sz="4" w:space="0"/>
              <w:right w:val="single" w:color="auto" w:sz="4" w:space="0"/>
            </w:tcBorders>
            <w:shd w:val="clear" w:color="auto" w:fill="auto"/>
            <w:noWrap/>
            <w:vAlign w:val="center"/>
          </w:tcPr>
          <w:p w14:paraId="7A2B5F6F">
            <w:pPr>
              <w:ind w:firstLine="0" w:firstLineChars="0"/>
              <w:jc w:val="center"/>
              <w:rPr>
                <w:rFonts w:hint="eastAsia"/>
                <w:sz w:val="18"/>
                <w:szCs w:val="18"/>
              </w:rPr>
            </w:pPr>
            <w:r>
              <w:rPr>
                <w:rFonts w:hint="eastAsia"/>
                <w:sz w:val="18"/>
                <w:szCs w:val="18"/>
                <w:lang w:val="en-US" w:eastAsia="zh-CN"/>
              </w:rPr>
              <w:t xml:space="preserve">0.133 </w:t>
            </w:r>
          </w:p>
        </w:tc>
        <w:tc>
          <w:tcPr>
            <w:tcW w:w="906" w:type="dxa"/>
            <w:tcBorders>
              <w:top w:val="nil"/>
              <w:left w:val="nil"/>
              <w:bottom w:val="single" w:color="auto" w:sz="4" w:space="0"/>
              <w:right w:val="single" w:color="auto" w:sz="4" w:space="0"/>
            </w:tcBorders>
            <w:shd w:val="clear" w:color="auto" w:fill="auto"/>
            <w:noWrap/>
            <w:vAlign w:val="center"/>
          </w:tcPr>
          <w:p w14:paraId="718FD03B">
            <w:pPr>
              <w:ind w:firstLine="0" w:firstLineChars="0"/>
              <w:jc w:val="center"/>
              <w:rPr>
                <w:rFonts w:hint="eastAsia"/>
                <w:sz w:val="18"/>
                <w:szCs w:val="18"/>
              </w:rPr>
            </w:pPr>
            <w:r>
              <w:rPr>
                <w:rFonts w:hint="eastAsia"/>
                <w:sz w:val="18"/>
                <w:szCs w:val="18"/>
                <w:lang w:val="en-US" w:eastAsia="zh-CN"/>
              </w:rPr>
              <w:t xml:space="preserve">0.312 </w:t>
            </w:r>
          </w:p>
        </w:tc>
        <w:tc>
          <w:tcPr>
            <w:tcW w:w="906" w:type="dxa"/>
            <w:tcBorders>
              <w:top w:val="nil"/>
              <w:left w:val="nil"/>
              <w:bottom w:val="single" w:color="auto" w:sz="4" w:space="0"/>
              <w:right w:val="single" w:color="auto" w:sz="4" w:space="0"/>
            </w:tcBorders>
            <w:shd w:val="clear" w:color="auto" w:fill="auto"/>
            <w:noWrap/>
            <w:vAlign w:val="center"/>
          </w:tcPr>
          <w:p w14:paraId="05771446">
            <w:pPr>
              <w:ind w:firstLine="0" w:firstLineChars="0"/>
              <w:jc w:val="center"/>
              <w:rPr>
                <w:rFonts w:hint="eastAsia"/>
                <w:sz w:val="18"/>
                <w:szCs w:val="18"/>
              </w:rPr>
            </w:pPr>
            <w:r>
              <w:rPr>
                <w:rFonts w:hint="eastAsia"/>
                <w:sz w:val="18"/>
                <w:szCs w:val="18"/>
                <w:lang w:val="en-US" w:eastAsia="zh-CN"/>
              </w:rPr>
              <w:t xml:space="preserve">0.692 </w:t>
            </w:r>
          </w:p>
        </w:tc>
        <w:tc>
          <w:tcPr>
            <w:tcW w:w="910" w:type="dxa"/>
            <w:tcBorders>
              <w:top w:val="nil"/>
              <w:left w:val="nil"/>
              <w:bottom w:val="single" w:color="auto" w:sz="4" w:space="0"/>
              <w:right w:val="single" w:color="auto" w:sz="4" w:space="0"/>
            </w:tcBorders>
            <w:shd w:val="clear" w:color="auto" w:fill="auto"/>
            <w:noWrap/>
            <w:vAlign w:val="center"/>
          </w:tcPr>
          <w:p w14:paraId="5DBC2E88">
            <w:pPr>
              <w:ind w:firstLine="0" w:firstLineChars="0"/>
              <w:jc w:val="center"/>
              <w:rPr>
                <w:rFonts w:hint="eastAsia"/>
                <w:sz w:val="18"/>
                <w:szCs w:val="18"/>
              </w:rPr>
            </w:pPr>
            <w:r>
              <w:rPr>
                <w:rFonts w:hint="eastAsia"/>
                <w:sz w:val="18"/>
                <w:szCs w:val="18"/>
                <w:lang w:val="en-US" w:eastAsia="zh-CN"/>
              </w:rPr>
              <w:t xml:space="preserve">1.045 </w:t>
            </w:r>
          </w:p>
        </w:tc>
      </w:tr>
      <w:tr w14:paraId="1E75E0FA">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D0A187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8F93EF0">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2D3A7E8">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2E1F60BC">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nil"/>
              <w:left w:val="nil"/>
              <w:bottom w:val="single" w:color="auto" w:sz="4" w:space="0"/>
              <w:right w:val="single" w:color="auto" w:sz="4" w:space="0"/>
            </w:tcBorders>
            <w:shd w:val="clear" w:color="auto" w:fill="auto"/>
            <w:noWrap/>
            <w:vAlign w:val="center"/>
          </w:tcPr>
          <w:p w14:paraId="2652597B">
            <w:pPr>
              <w:ind w:firstLine="0" w:firstLineChars="0"/>
              <w:jc w:val="center"/>
              <w:rPr>
                <w:rFonts w:hint="eastAsia"/>
                <w:sz w:val="18"/>
                <w:szCs w:val="18"/>
              </w:rPr>
            </w:pPr>
            <w:r>
              <w:rPr>
                <w:rFonts w:hint="eastAsia"/>
                <w:sz w:val="18"/>
                <w:szCs w:val="18"/>
                <w:lang w:val="en-US" w:eastAsia="zh-CN"/>
              </w:rPr>
              <w:t xml:space="preserve">0.066 </w:t>
            </w:r>
          </w:p>
        </w:tc>
        <w:tc>
          <w:tcPr>
            <w:tcW w:w="906" w:type="dxa"/>
            <w:tcBorders>
              <w:top w:val="nil"/>
              <w:left w:val="nil"/>
              <w:bottom w:val="single" w:color="auto" w:sz="4" w:space="0"/>
              <w:right w:val="single" w:color="auto" w:sz="4" w:space="0"/>
            </w:tcBorders>
            <w:shd w:val="clear" w:color="auto" w:fill="auto"/>
            <w:noWrap/>
            <w:vAlign w:val="center"/>
          </w:tcPr>
          <w:p w14:paraId="259E155F">
            <w:pPr>
              <w:ind w:firstLine="0" w:firstLineChars="0"/>
              <w:jc w:val="center"/>
              <w:rPr>
                <w:rFonts w:hint="eastAsia"/>
                <w:sz w:val="18"/>
                <w:szCs w:val="18"/>
              </w:rPr>
            </w:pPr>
            <w:r>
              <w:rPr>
                <w:rFonts w:hint="eastAsia"/>
                <w:sz w:val="18"/>
                <w:szCs w:val="18"/>
                <w:lang w:val="en-US" w:eastAsia="zh-CN"/>
              </w:rPr>
              <w:t xml:space="preserve">0.137 </w:t>
            </w:r>
          </w:p>
        </w:tc>
        <w:tc>
          <w:tcPr>
            <w:tcW w:w="906" w:type="dxa"/>
            <w:tcBorders>
              <w:top w:val="nil"/>
              <w:left w:val="nil"/>
              <w:bottom w:val="single" w:color="auto" w:sz="4" w:space="0"/>
              <w:right w:val="single" w:color="auto" w:sz="4" w:space="0"/>
            </w:tcBorders>
            <w:shd w:val="clear" w:color="auto" w:fill="auto"/>
            <w:noWrap/>
            <w:vAlign w:val="center"/>
          </w:tcPr>
          <w:p w14:paraId="2F354571">
            <w:pPr>
              <w:ind w:firstLine="0" w:firstLineChars="0"/>
              <w:jc w:val="center"/>
              <w:rPr>
                <w:rFonts w:hint="eastAsia"/>
                <w:sz w:val="18"/>
                <w:szCs w:val="18"/>
              </w:rPr>
            </w:pPr>
            <w:r>
              <w:rPr>
                <w:rFonts w:hint="eastAsia"/>
                <w:sz w:val="18"/>
                <w:szCs w:val="18"/>
                <w:lang w:val="en-US" w:eastAsia="zh-CN"/>
              </w:rPr>
              <w:t xml:space="preserve">0.306 </w:t>
            </w:r>
          </w:p>
        </w:tc>
        <w:tc>
          <w:tcPr>
            <w:tcW w:w="906" w:type="dxa"/>
            <w:tcBorders>
              <w:top w:val="nil"/>
              <w:left w:val="nil"/>
              <w:bottom w:val="single" w:color="auto" w:sz="4" w:space="0"/>
              <w:right w:val="single" w:color="auto" w:sz="4" w:space="0"/>
            </w:tcBorders>
            <w:shd w:val="clear" w:color="auto" w:fill="auto"/>
            <w:noWrap/>
            <w:vAlign w:val="center"/>
          </w:tcPr>
          <w:p w14:paraId="2332D93A">
            <w:pPr>
              <w:ind w:firstLine="0" w:firstLineChars="0"/>
              <w:jc w:val="center"/>
              <w:rPr>
                <w:rFonts w:hint="eastAsia"/>
                <w:sz w:val="18"/>
                <w:szCs w:val="18"/>
              </w:rPr>
            </w:pPr>
            <w:r>
              <w:rPr>
                <w:rFonts w:hint="eastAsia"/>
                <w:sz w:val="18"/>
                <w:szCs w:val="18"/>
                <w:lang w:val="en-US" w:eastAsia="zh-CN"/>
              </w:rPr>
              <w:t xml:space="preserve">0.688 </w:t>
            </w:r>
          </w:p>
        </w:tc>
        <w:tc>
          <w:tcPr>
            <w:tcW w:w="910" w:type="dxa"/>
            <w:tcBorders>
              <w:top w:val="nil"/>
              <w:left w:val="nil"/>
              <w:bottom w:val="single" w:color="auto" w:sz="4" w:space="0"/>
              <w:right w:val="single" w:color="auto" w:sz="4" w:space="0"/>
            </w:tcBorders>
            <w:shd w:val="clear" w:color="auto" w:fill="auto"/>
            <w:noWrap/>
            <w:vAlign w:val="center"/>
          </w:tcPr>
          <w:p w14:paraId="3D2D0BAF">
            <w:pPr>
              <w:ind w:firstLine="0" w:firstLineChars="0"/>
              <w:jc w:val="center"/>
              <w:rPr>
                <w:rFonts w:hint="eastAsia"/>
                <w:sz w:val="18"/>
                <w:szCs w:val="18"/>
              </w:rPr>
            </w:pPr>
            <w:r>
              <w:rPr>
                <w:rFonts w:hint="eastAsia"/>
                <w:sz w:val="18"/>
                <w:szCs w:val="18"/>
                <w:lang w:val="en-US" w:eastAsia="zh-CN"/>
              </w:rPr>
              <w:t xml:space="preserve">1.080 </w:t>
            </w:r>
          </w:p>
        </w:tc>
      </w:tr>
      <w:tr w14:paraId="7F94C66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BCB0AB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F7F470B">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88981FB">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449F3C2A">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noWrap/>
            <w:vAlign w:val="center"/>
          </w:tcPr>
          <w:p w14:paraId="3D243A97">
            <w:pPr>
              <w:ind w:firstLine="0" w:firstLineChars="0"/>
              <w:jc w:val="center"/>
              <w:rPr>
                <w:rFonts w:hint="eastAsia"/>
                <w:sz w:val="18"/>
                <w:szCs w:val="18"/>
              </w:rPr>
            </w:pPr>
            <w:r>
              <w:rPr>
                <w:rFonts w:hint="eastAsia"/>
                <w:sz w:val="18"/>
                <w:szCs w:val="18"/>
                <w:lang w:val="en-US" w:eastAsia="zh-CN"/>
              </w:rPr>
              <w:t xml:space="preserve">0.067 </w:t>
            </w:r>
          </w:p>
        </w:tc>
        <w:tc>
          <w:tcPr>
            <w:tcW w:w="906" w:type="dxa"/>
            <w:tcBorders>
              <w:top w:val="nil"/>
              <w:left w:val="nil"/>
              <w:bottom w:val="single" w:color="auto" w:sz="4" w:space="0"/>
              <w:right w:val="single" w:color="auto" w:sz="4" w:space="0"/>
            </w:tcBorders>
            <w:shd w:val="clear" w:color="auto" w:fill="auto"/>
            <w:noWrap/>
            <w:vAlign w:val="center"/>
          </w:tcPr>
          <w:p w14:paraId="2F8AC4C3">
            <w:pPr>
              <w:ind w:firstLine="0" w:firstLineChars="0"/>
              <w:jc w:val="center"/>
              <w:rPr>
                <w:rFonts w:hint="eastAsia"/>
                <w:sz w:val="18"/>
                <w:szCs w:val="18"/>
              </w:rPr>
            </w:pPr>
            <w:r>
              <w:rPr>
                <w:rFonts w:hint="eastAsia"/>
                <w:sz w:val="18"/>
                <w:szCs w:val="18"/>
                <w:lang w:val="en-US" w:eastAsia="zh-CN"/>
              </w:rPr>
              <w:t xml:space="preserve">0.141 </w:t>
            </w:r>
          </w:p>
        </w:tc>
        <w:tc>
          <w:tcPr>
            <w:tcW w:w="906" w:type="dxa"/>
            <w:tcBorders>
              <w:top w:val="nil"/>
              <w:left w:val="nil"/>
              <w:bottom w:val="single" w:color="auto" w:sz="4" w:space="0"/>
              <w:right w:val="single" w:color="auto" w:sz="4" w:space="0"/>
            </w:tcBorders>
            <w:shd w:val="clear" w:color="auto" w:fill="auto"/>
            <w:noWrap/>
            <w:vAlign w:val="center"/>
          </w:tcPr>
          <w:p w14:paraId="393F0E73">
            <w:pPr>
              <w:ind w:firstLine="0" w:firstLineChars="0"/>
              <w:jc w:val="center"/>
              <w:rPr>
                <w:rFonts w:hint="eastAsia"/>
                <w:sz w:val="18"/>
                <w:szCs w:val="18"/>
              </w:rPr>
            </w:pPr>
            <w:r>
              <w:rPr>
                <w:rFonts w:hint="eastAsia"/>
                <w:sz w:val="18"/>
                <w:szCs w:val="18"/>
                <w:lang w:val="en-US" w:eastAsia="zh-CN"/>
              </w:rPr>
              <w:t xml:space="preserve">0.297 </w:t>
            </w:r>
          </w:p>
        </w:tc>
        <w:tc>
          <w:tcPr>
            <w:tcW w:w="906" w:type="dxa"/>
            <w:tcBorders>
              <w:top w:val="nil"/>
              <w:left w:val="nil"/>
              <w:bottom w:val="single" w:color="auto" w:sz="4" w:space="0"/>
              <w:right w:val="single" w:color="auto" w:sz="4" w:space="0"/>
            </w:tcBorders>
            <w:shd w:val="clear" w:color="auto" w:fill="auto"/>
            <w:noWrap/>
            <w:vAlign w:val="center"/>
          </w:tcPr>
          <w:p w14:paraId="71216602">
            <w:pPr>
              <w:ind w:firstLine="0" w:firstLineChars="0"/>
              <w:jc w:val="center"/>
              <w:rPr>
                <w:rFonts w:hint="eastAsia"/>
                <w:sz w:val="18"/>
                <w:szCs w:val="18"/>
              </w:rPr>
            </w:pPr>
            <w:r>
              <w:rPr>
                <w:rFonts w:hint="eastAsia"/>
                <w:sz w:val="18"/>
                <w:szCs w:val="18"/>
                <w:lang w:val="en-US" w:eastAsia="zh-CN"/>
              </w:rPr>
              <w:t xml:space="preserve">0.682 </w:t>
            </w:r>
          </w:p>
        </w:tc>
        <w:tc>
          <w:tcPr>
            <w:tcW w:w="910" w:type="dxa"/>
            <w:tcBorders>
              <w:top w:val="nil"/>
              <w:left w:val="nil"/>
              <w:bottom w:val="single" w:color="auto" w:sz="4" w:space="0"/>
              <w:right w:val="single" w:color="auto" w:sz="4" w:space="0"/>
            </w:tcBorders>
            <w:shd w:val="clear" w:color="auto" w:fill="auto"/>
            <w:noWrap/>
            <w:vAlign w:val="center"/>
          </w:tcPr>
          <w:p w14:paraId="78ABE2CC">
            <w:pPr>
              <w:ind w:firstLine="0" w:firstLineChars="0"/>
              <w:jc w:val="center"/>
              <w:rPr>
                <w:rFonts w:hint="eastAsia"/>
                <w:sz w:val="18"/>
                <w:szCs w:val="18"/>
              </w:rPr>
            </w:pPr>
            <w:r>
              <w:rPr>
                <w:rFonts w:hint="eastAsia"/>
                <w:sz w:val="18"/>
                <w:szCs w:val="18"/>
                <w:lang w:val="en-US" w:eastAsia="zh-CN"/>
              </w:rPr>
              <w:t xml:space="preserve">1.071 </w:t>
            </w:r>
          </w:p>
        </w:tc>
      </w:tr>
      <w:tr w14:paraId="121169FF">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B6E9E2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C6123BA">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3FCACB6">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76BCF79D">
            <w:pPr>
              <w:ind w:firstLine="0" w:firstLineChars="0"/>
              <w:jc w:val="center"/>
              <w:rPr>
                <w:rFonts w:hint="eastAsia"/>
                <w:sz w:val="18"/>
                <w:szCs w:val="18"/>
              </w:rPr>
            </w:pPr>
            <w:r>
              <w:rPr>
                <w:rFonts w:hint="eastAsia"/>
                <w:sz w:val="18"/>
                <w:szCs w:val="18"/>
                <w:lang w:val="en-US" w:eastAsia="zh-CN"/>
              </w:rPr>
              <w:t xml:space="preserve">0.031 </w:t>
            </w:r>
          </w:p>
        </w:tc>
        <w:tc>
          <w:tcPr>
            <w:tcW w:w="973" w:type="dxa"/>
            <w:tcBorders>
              <w:top w:val="nil"/>
              <w:left w:val="nil"/>
              <w:bottom w:val="single" w:color="auto" w:sz="4" w:space="0"/>
              <w:right w:val="single" w:color="auto" w:sz="4" w:space="0"/>
            </w:tcBorders>
            <w:shd w:val="clear" w:color="auto" w:fill="auto"/>
            <w:noWrap/>
            <w:vAlign w:val="center"/>
          </w:tcPr>
          <w:p w14:paraId="3894E7EF">
            <w:pPr>
              <w:ind w:firstLine="0" w:firstLineChars="0"/>
              <w:jc w:val="center"/>
              <w:rPr>
                <w:rFonts w:hint="eastAsia"/>
                <w:sz w:val="18"/>
                <w:szCs w:val="18"/>
              </w:rPr>
            </w:pPr>
            <w:r>
              <w:rPr>
                <w:rFonts w:hint="eastAsia"/>
                <w:sz w:val="18"/>
                <w:szCs w:val="18"/>
                <w:lang w:val="en-US" w:eastAsia="zh-CN"/>
              </w:rPr>
              <w:t xml:space="preserve">0.068 </w:t>
            </w:r>
          </w:p>
        </w:tc>
        <w:tc>
          <w:tcPr>
            <w:tcW w:w="906" w:type="dxa"/>
            <w:tcBorders>
              <w:top w:val="nil"/>
              <w:left w:val="nil"/>
              <w:bottom w:val="single" w:color="auto" w:sz="4" w:space="0"/>
              <w:right w:val="single" w:color="auto" w:sz="4" w:space="0"/>
            </w:tcBorders>
            <w:shd w:val="clear" w:color="auto" w:fill="auto"/>
            <w:noWrap/>
            <w:vAlign w:val="center"/>
          </w:tcPr>
          <w:p w14:paraId="0A1EBACE">
            <w:pPr>
              <w:ind w:firstLine="0" w:firstLineChars="0"/>
              <w:jc w:val="center"/>
              <w:rPr>
                <w:rFonts w:hint="eastAsia"/>
                <w:sz w:val="18"/>
                <w:szCs w:val="18"/>
              </w:rPr>
            </w:pPr>
            <w:r>
              <w:rPr>
                <w:rFonts w:hint="eastAsia"/>
                <w:sz w:val="18"/>
                <w:szCs w:val="18"/>
                <w:lang w:val="en-US" w:eastAsia="zh-CN"/>
              </w:rPr>
              <w:t xml:space="preserve">0.138 </w:t>
            </w:r>
          </w:p>
        </w:tc>
        <w:tc>
          <w:tcPr>
            <w:tcW w:w="906" w:type="dxa"/>
            <w:tcBorders>
              <w:top w:val="nil"/>
              <w:left w:val="nil"/>
              <w:bottom w:val="single" w:color="auto" w:sz="4" w:space="0"/>
              <w:right w:val="single" w:color="auto" w:sz="4" w:space="0"/>
            </w:tcBorders>
            <w:shd w:val="clear" w:color="auto" w:fill="auto"/>
            <w:noWrap/>
            <w:vAlign w:val="center"/>
          </w:tcPr>
          <w:p w14:paraId="18B83596">
            <w:pPr>
              <w:ind w:firstLine="0" w:firstLineChars="0"/>
              <w:jc w:val="center"/>
              <w:rPr>
                <w:rFonts w:hint="eastAsia"/>
                <w:sz w:val="18"/>
                <w:szCs w:val="18"/>
              </w:rPr>
            </w:pPr>
            <w:r>
              <w:rPr>
                <w:rFonts w:hint="eastAsia"/>
                <w:sz w:val="18"/>
                <w:szCs w:val="18"/>
                <w:lang w:val="en-US" w:eastAsia="zh-CN"/>
              </w:rPr>
              <w:t xml:space="preserve">0.322 </w:t>
            </w:r>
          </w:p>
        </w:tc>
        <w:tc>
          <w:tcPr>
            <w:tcW w:w="906" w:type="dxa"/>
            <w:tcBorders>
              <w:top w:val="nil"/>
              <w:left w:val="nil"/>
              <w:bottom w:val="single" w:color="auto" w:sz="4" w:space="0"/>
              <w:right w:val="single" w:color="auto" w:sz="4" w:space="0"/>
            </w:tcBorders>
            <w:shd w:val="clear" w:color="auto" w:fill="auto"/>
            <w:noWrap/>
            <w:vAlign w:val="center"/>
          </w:tcPr>
          <w:p w14:paraId="05241618">
            <w:pPr>
              <w:ind w:firstLine="0" w:firstLineChars="0"/>
              <w:jc w:val="center"/>
              <w:rPr>
                <w:rFonts w:hint="eastAsia"/>
                <w:sz w:val="18"/>
                <w:szCs w:val="18"/>
              </w:rPr>
            </w:pPr>
            <w:r>
              <w:rPr>
                <w:rFonts w:hint="eastAsia"/>
                <w:sz w:val="18"/>
                <w:szCs w:val="18"/>
                <w:lang w:val="en-US" w:eastAsia="zh-CN"/>
              </w:rPr>
              <w:t xml:space="preserve">0.710 </w:t>
            </w:r>
          </w:p>
        </w:tc>
        <w:tc>
          <w:tcPr>
            <w:tcW w:w="910" w:type="dxa"/>
            <w:tcBorders>
              <w:top w:val="nil"/>
              <w:left w:val="nil"/>
              <w:bottom w:val="single" w:color="auto" w:sz="4" w:space="0"/>
              <w:right w:val="single" w:color="auto" w:sz="4" w:space="0"/>
            </w:tcBorders>
            <w:shd w:val="clear" w:color="auto" w:fill="auto"/>
            <w:noWrap/>
            <w:vAlign w:val="center"/>
          </w:tcPr>
          <w:p w14:paraId="5CE5FE93">
            <w:pPr>
              <w:ind w:firstLine="0" w:firstLineChars="0"/>
              <w:jc w:val="center"/>
              <w:rPr>
                <w:rFonts w:hint="eastAsia"/>
                <w:sz w:val="18"/>
                <w:szCs w:val="18"/>
              </w:rPr>
            </w:pPr>
            <w:r>
              <w:rPr>
                <w:rFonts w:hint="eastAsia"/>
                <w:sz w:val="18"/>
                <w:szCs w:val="18"/>
                <w:lang w:val="en-US" w:eastAsia="zh-CN"/>
              </w:rPr>
              <w:t xml:space="preserve">1.065 </w:t>
            </w:r>
          </w:p>
        </w:tc>
      </w:tr>
      <w:tr w14:paraId="4D919526">
        <w:tblPrEx>
          <w:tblCellMar>
            <w:top w:w="0" w:type="dxa"/>
            <w:left w:w="108" w:type="dxa"/>
            <w:bottom w:w="0" w:type="dxa"/>
            <w:right w:w="108" w:type="dxa"/>
          </w:tblCellMar>
        </w:tblPrEx>
        <w:trPr>
          <w:trHeight w:val="210" w:hRule="atLeast"/>
          <w:jc w:val="center"/>
        </w:trPr>
        <w:tc>
          <w:tcPr>
            <w:tcW w:w="1068" w:type="pct"/>
            <w:vMerge w:val="continue"/>
            <w:tcBorders>
              <w:left w:val="single" w:color="auto" w:sz="4" w:space="0"/>
              <w:right w:val="single" w:color="auto" w:sz="4" w:space="0"/>
            </w:tcBorders>
            <w:vAlign w:val="center"/>
          </w:tcPr>
          <w:p w14:paraId="79E5483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395A3A8D">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4C10EC9D">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vAlign w:val="center"/>
          </w:tcPr>
          <w:p w14:paraId="08B60B3A">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nil"/>
              <w:left w:val="nil"/>
              <w:bottom w:val="single" w:color="auto" w:sz="4" w:space="0"/>
              <w:right w:val="single" w:color="auto" w:sz="4" w:space="0"/>
            </w:tcBorders>
            <w:shd w:val="clear" w:color="auto" w:fill="auto"/>
            <w:vAlign w:val="center"/>
          </w:tcPr>
          <w:p w14:paraId="43AB5E13">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vAlign w:val="center"/>
          </w:tcPr>
          <w:p w14:paraId="0D12D7A4">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vAlign w:val="center"/>
          </w:tcPr>
          <w:p w14:paraId="5A46EDE0">
            <w:pPr>
              <w:ind w:firstLine="0" w:firstLineChars="0"/>
              <w:jc w:val="center"/>
              <w:rPr>
                <w:rFonts w:hint="eastAsia"/>
                <w:sz w:val="18"/>
                <w:szCs w:val="18"/>
              </w:rPr>
            </w:pPr>
            <w:r>
              <w:rPr>
                <w:rFonts w:hint="eastAsia"/>
                <w:sz w:val="18"/>
                <w:szCs w:val="18"/>
                <w:lang w:val="en-US" w:eastAsia="zh-CN"/>
              </w:rPr>
              <w:t xml:space="preserve">0.308 </w:t>
            </w:r>
          </w:p>
        </w:tc>
        <w:tc>
          <w:tcPr>
            <w:tcW w:w="906" w:type="dxa"/>
            <w:tcBorders>
              <w:top w:val="nil"/>
              <w:left w:val="nil"/>
              <w:bottom w:val="single" w:color="auto" w:sz="4" w:space="0"/>
              <w:right w:val="single" w:color="auto" w:sz="4" w:space="0"/>
            </w:tcBorders>
            <w:shd w:val="clear" w:color="auto" w:fill="auto"/>
            <w:vAlign w:val="center"/>
          </w:tcPr>
          <w:p w14:paraId="2962FA27">
            <w:pPr>
              <w:ind w:firstLine="0" w:firstLineChars="0"/>
              <w:jc w:val="center"/>
              <w:rPr>
                <w:rFonts w:hint="eastAsia"/>
                <w:sz w:val="18"/>
                <w:szCs w:val="18"/>
              </w:rPr>
            </w:pPr>
            <w:r>
              <w:rPr>
                <w:rFonts w:hint="eastAsia"/>
                <w:sz w:val="18"/>
                <w:szCs w:val="18"/>
                <w:lang w:val="en-US" w:eastAsia="zh-CN"/>
              </w:rPr>
              <w:t xml:space="preserve">0.699 </w:t>
            </w:r>
          </w:p>
        </w:tc>
        <w:tc>
          <w:tcPr>
            <w:tcW w:w="910" w:type="dxa"/>
            <w:tcBorders>
              <w:top w:val="nil"/>
              <w:left w:val="nil"/>
              <w:bottom w:val="single" w:color="auto" w:sz="4" w:space="0"/>
              <w:right w:val="single" w:color="auto" w:sz="4" w:space="0"/>
            </w:tcBorders>
            <w:shd w:val="clear" w:color="auto" w:fill="auto"/>
            <w:vAlign w:val="center"/>
          </w:tcPr>
          <w:p w14:paraId="40435FD2">
            <w:pPr>
              <w:ind w:firstLine="0" w:firstLineChars="0"/>
              <w:jc w:val="center"/>
              <w:rPr>
                <w:rFonts w:hint="eastAsia"/>
                <w:sz w:val="18"/>
                <w:szCs w:val="18"/>
              </w:rPr>
            </w:pPr>
            <w:r>
              <w:rPr>
                <w:rFonts w:hint="eastAsia"/>
                <w:sz w:val="18"/>
                <w:szCs w:val="18"/>
                <w:lang w:val="en-US" w:eastAsia="zh-CN"/>
              </w:rPr>
              <w:t xml:space="preserve">1.068 </w:t>
            </w:r>
          </w:p>
        </w:tc>
      </w:tr>
      <w:tr w14:paraId="40763107">
        <w:tblPrEx>
          <w:tblCellMar>
            <w:top w:w="0" w:type="dxa"/>
            <w:left w:w="108" w:type="dxa"/>
            <w:bottom w:w="0" w:type="dxa"/>
            <w:right w:w="108" w:type="dxa"/>
          </w:tblCellMar>
        </w:tblPrEx>
        <w:trPr>
          <w:trHeight w:val="120" w:hRule="atLeast"/>
          <w:jc w:val="center"/>
        </w:trPr>
        <w:tc>
          <w:tcPr>
            <w:tcW w:w="1068" w:type="pct"/>
            <w:vMerge w:val="continue"/>
            <w:tcBorders>
              <w:left w:val="single" w:color="auto" w:sz="4" w:space="0"/>
              <w:right w:val="single" w:color="auto" w:sz="4" w:space="0"/>
            </w:tcBorders>
            <w:vAlign w:val="center"/>
          </w:tcPr>
          <w:p w14:paraId="0C75F163">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477EDF66">
            <w:pPr>
              <w:spacing w:line="240" w:lineRule="auto"/>
              <w:ind w:firstLine="0" w:firstLineChars="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6A8CF792">
            <w:pPr>
              <w:ind w:firstLine="0" w:firstLineChars="0"/>
              <w:jc w:val="center"/>
              <w:rPr>
                <w:rFonts w:hint="eastAsia"/>
                <w:sz w:val="18"/>
                <w:szCs w:val="18"/>
              </w:rPr>
            </w:pPr>
            <w:r>
              <w:rPr>
                <w:rFonts w:hint="eastAsia"/>
                <w:sz w:val="18"/>
                <w:szCs w:val="18"/>
                <w:lang w:val="en-US" w:eastAsia="zh-CN"/>
              </w:rPr>
              <w:t xml:space="preserve">0.0007 </w:t>
            </w:r>
          </w:p>
        </w:tc>
        <w:tc>
          <w:tcPr>
            <w:tcW w:w="908" w:type="dxa"/>
            <w:tcBorders>
              <w:top w:val="single" w:color="auto" w:sz="4" w:space="0"/>
              <w:left w:val="nil"/>
              <w:bottom w:val="single" w:color="auto" w:sz="4" w:space="0"/>
              <w:right w:val="single" w:color="auto" w:sz="4" w:space="0"/>
            </w:tcBorders>
            <w:shd w:val="clear" w:color="auto" w:fill="auto"/>
            <w:vAlign w:val="center"/>
          </w:tcPr>
          <w:p w14:paraId="13ED4C3E">
            <w:pPr>
              <w:ind w:firstLine="0" w:firstLineChars="0"/>
              <w:jc w:val="center"/>
              <w:rPr>
                <w:rFonts w:hint="eastAsia"/>
                <w:sz w:val="18"/>
                <w:szCs w:val="18"/>
              </w:rPr>
            </w:pPr>
            <w:r>
              <w:rPr>
                <w:rFonts w:hint="eastAsia"/>
                <w:sz w:val="18"/>
                <w:szCs w:val="18"/>
                <w:lang w:val="en-US" w:eastAsia="zh-CN"/>
              </w:rPr>
              <w:t xml:space="preserve">0.0021 </w:t>
            </w:r>
          </w:p>
        </w:tc>
        <w:tc>
          <w:tcPr>
            <w:tcW w:w="973" w:type="dxa"/>
            <w:tcBorders>
              <w:top w:val="single" w:color="auto" w:sz="4" w:space="0"/>
              <w:left w:val="nil"/>
              <w:bottom w:val="single" w:color="auto" w:sz="4" w:space="0"/>
              <w:right w:val="single" w:color="auto" w:sz="4" w:space="0"/>
            </w:tcBorders>
            <w:shd w:val="clear" w:color="auto" w:fill="auto"/>
            <w:vAlign w:val="center"/>
          </w:tcPr>
          <w:p w14:paraId="5C540D32">
            <w:pPr>
              <w:ind w:firstLine="0" w:firstLineChars="0"/>
              <w:jc w:val="center"/>
              <w:rPr>
                <w:rFonts w:hint="eastAsia"/>
                <w:sz w:val="18"/>
                <w:szCs w:val="18"/>
              </w:rPr>
            </w:pPr>
            <w:r>
              <w:rPr>
                <w:rFonts w:hint="eastAsia"/>
                <w:sz w:val="18"/>
                <w:szCs w:val="18"/>
                <w:lang w:val="en-US" w:eastAsia="zh-CN"/>
              </w:rPr>
              <w:t xml:space="preserve">0.0025 </w:t>
            </w:r>
          </w:p>
        </w:tc>
        <w:tc>
          <w:tcPr>
            <w:tcW w:w="906" w:type="dxa"/>
            <w:tcBorders>
              <w:top w:val="single" w:color="auto" w:sz="4" w:space="0"/>
              <w:left w:val="nil"/>
              <w:bottom w:val="single" w:color="auto" w:sz="4" w:space="0"/>
              <w:right w:val="single" w:color="auto" w:sz="4" w:space="0"/>
            </w:tcBorders>
            <w:shd w:val="clear" w:color="auto" w:fill="auto"/>
            <w:vAlign w:val="center"/>
          </w:tcPr>
          <w:p w14:paraId="4366628A">
            <w:pPr>
              <w:ind w:firstLine="0" w:firstLineChars="0"/>
              <w:jc w:val="center"/>
              <w:rPr>
                <w:rFonts w:hint="eastAsia"/>
                <w:sz w:val="18"/>
                <w:szCs w:val="18"/>
              </w:rPr>
            </w:pPr>
            <w:r>
              <w:rPr>
                <w:rFonts w:hint="eastAsia"/>
                <w:sz w:val="18"/>
                <w:szCs w:val="18"/>
                <w:lang w:val="en-US" w:eastAsia="zh-CN"/>
              </w:rPr>
              <w:t xml:space="preserve">0.0032 </w:t>
            </w:r>
          </w:p>
        </w:tc>
        <w:tc>
          <w:tcPr>
            <w:tcW w:w="906" w:type="dxa"/>
            <w:tcBorders>
              <w:top w:val="single" w:color="auto" w:sz="4" w:space="0"/>
              <w:left w:val="nil"/>
              <w:bottom w:val="single" w:color="auto" w:sz="4" w:space="0"/>
              <w:right w:val="single" w:color="auto" w:sz="4" w:space="0"/>
            </w:tcBorders>
            <w:shd w:val="clear" w:color="auto" w:fill="auto"/>
            <w:vAlign w:val="center"/>
          </w:tcPr>
          <w:p w14:paraId="54E1ABD3">
            <w:pPr>
              <w:ind w:firstLine="0" w:firstLineChars="0"/>
              <w:jc w:val="center"/>
              <w:rPr>
                <w:rFonts w:hint="eastAsia"/>
                <w:sz w:val="18"/>
                <w:szCs w:val="18"/>
              </w:rPr>
            </w:pPr>
            <w:r>
              <w:rPr>
                <w:rFonts w:hint="eastAsia"/>
                <w:sz w:val="18"/>
                <w:szCs w:val="18"/>
                <w:lang w:val="en-US" w:eastAsia="zh-CN"/>
              </w:rPr>
              <w:t xml:space="preserve">0.0073 </w:t>
            </w:r>
          </w:p>
        </w:tc>
        <w:tc>
          <w:tcPr>
            <w:tcW w:w="906" w:type="dxa"/>
            <w:tcBorders>
              <w:top w:val="single" w:color="auto" w:sz="4" w:space="0"/>
              <w:left w:val="nil"/>
              <w:bottom w:val="single" w:color="auto" w:sz="4" w:space="0"/>
              <w:right w:val="single" w:color="auto" w:sz="4" w:space="0"/>
            </w:tcBorders>
            <w:shd w:val="clear" w:color="auto" w:fill="auto"/>
            <w:vAlign w:val="center"/>
          </w:tcPr>
          <w:p w14:paraId="0EEC82AA">
            <w:pPr>
              <w:ind w:firstLine="0" w:firstLineChars="0"/>
              <w:jc w:val="center"/>
              <w:rPr>
                <w:rFonts w:hint="eastAsia"/>
                <w:sz w:val="18"/>
                <w:szCs w:val="18"/>
              </w:rPr>
            </w:pPr>
            <w:r>
              <w:rPr>
                <w:rFonts w:hint="eastAsia"/>
                <w:sz w:val="18"/>
                <w:szCs w:val="18"/>
                <w:lang w:val="en-US" w:eastAsia="zh-CN"/>
              </w:rPr>
              <w:t xml:space="preserve">0.0112 </w:t>
            </w:r>
          </w:p>
        </w:tc>
        <w:tc>
          <w:tcPr>
            <w:tcW w:w="910" w:type="dxa"/>
            <w:tcBorders>
              <w:top w:val="single" w:color="auto" w:sz="4" w:space="0"/>
              <w:left w:val="nil"/>
              <w:bottom w:val="single" w:color="auto" w:sz="4" w:space="0"/>
              <w:right w:val="single" w:color="auto" w:sz="4" w:space="0"/>
            </w:tcBorders>
            <w:shd w:val="clear" w:color="auto" w:fill="auto"/>
            <w:vAlign w:val="center"/>
          </w:tcPr>
          <w:p w14:paraId="7B131E47">
            <w:pPr>
              <w:ind w:firstLine="0" w:firstLineChars="0"/>
              <w:jc w:val="center"/>
              <w:rPr>
                <w:rFonts w:hint="eastAsia"/>
                <w:sz w:val="18"/>
                <w:szCs w:val="18"/>
              </w:rPr>
            </w:pPr>
            <w:r>
              <w:rPr>
                <w:rFonts w:hint="eastAsia"/>
                <w:sz w:val="18"/>
                <w:szCs w:val="18"/>
                <w:lang w:val="en-US" w:eastAsia="zh-CN"/>
              </w:rPr>
              <w:t xml:space="preserve">0.0129 </w:t>
            </w:r>
          </w:p>
        </w:tc>
      </w:tr>
      <w:tr w14:paraId="47289190">
        <w:tblPrEx>
          <w:tblCellMar>
            <w:top w:w="0" w:type="dxa"/>
            <w:left w:w="108" w:type="dxa"/>
            <w:bottom w:w="0" w:type="dxa"/>
            <w:right w:w="108" w:type="dxa"/>
          </w:tblCellMar>
        </w:tblPrEx>
        <w:trPr>
          <w:trHeight w:val="180" w:hRule="atLeast"/>
          <w:jc w:val="center"/>
        </w:trPr>
        <w:tc>
          <w:tcPr>
            <w:tcW w:w="1068" w:type="pct"/>
            <w:vMerge w:val="continue"/>
            <w:tcBorders>
              <w:left w:val="single" w:color="auto" w:sz="4" w:space="0"/>
              <w:bottom w:val="single" w:color="auto" w:sz="4" w:space="0"/>
              <w:right w:val="single" w:color="auto" w:sz="4" w:space="0"/>
            </w:tcBorders>
            <w:vAlign w:val="center"/>
          </w:tcPr>
          <w:p w14:paraId="0677DA55">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08A9D5F8">
            <w:pPr>
              <w:spacing w:line="240" w:lineRule="auto"/>
              <w:ind w:firstLine="0" w:firstLineChars="0"/>
              <w:jc w:val="center"/>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74590537">
            <w:pPr>
              <w:ind w:firstLine="0" w:firstLineChars="0"/>
              <w:jc w:val="center"/>
              <w:rPr>
                <w:rFonts w:hint="eastAsia"/>
                <w:sz w:val="18"/>
                <w:szCs w:val="18"/>
              </w:rPr>
            </w:pPr>
            <w:r>
              <w:rPr>
                <w:rFonts w:hint="eastAsia"/>
                <w:sz w:val="18"/>
                <w:szCs w:val="18"/>
                <w:lang w:val="en-US" w:eastAsia="zh-CN"/>
              </w:rPr>
              <w:t xml:space="preserve">6.62 </w:t>
            </w:r>
          </w:p>
        </w:tc>
        <w:tc>
          <w:tcPr>
            <w:tcW w:w="908" w:type="dxa"/>
            <w:tcBorders>
              <w:top w:val="single" w:color="auto" w:sz="4" w:space="0"/>
              <w:left w:val="nil"/>
              <w:bottom w:val="single" w:color="auto" w:sz="4" w:space="0"/>
              <w:right w:val="single" w:color="auto" w:sz="4" w:space="0"/>
            </w:tcBorders>
            <w:shd w:val="clear" w:color="auto" w:fill="auto"/>
            <w:vAlign w:val="center"/>
          </w:tcPr>
          <w:p w14:paraId="0DAA7315">
            <w:pPr>
              <w:ind w:firstLine="0" w:firstLineChars="0"/>
              <w:jc w:val="center"/>
              <w:rPr>
                <w:rFonts w:hint="eastAsia"/>
                <w:sz w:val="18"/>
                <w:szCs w:val="18"/>
              </w:rPr>
            </w:pPr>
            <w:r>
              <w:rPr>
                <w:rFonts w:hint="eastAsia"/>
                <w:sz w:val="18"/>
                <w:szCs w:val="18"/>
                <w:lang w:val="en-US" w:eastAsia="zh-CN"/>
              </w:rPr>
              <w:t xml:space="preserve">6.53 </w:t>
            </w:r>
          </w:p>
        </w:tc>
        <w:tc>
          <w:tcPr>
            <w:tcW w:w="973" w:type="dxa"/>
            <w:tcBorders>
              <w:top w:val="single" w:color="auto" w:sz="4" w:space="0"/>
              <w:left w:val="nil"/>
              <w:bottom w:val="single" w:color="auto" w:sz="4" w:space="0"/>
              <w:right w:val="single" w:color="auto" w:sz="4" w:space="0"/>
            </w:tcBorders>
            <w:shd w:val="clear" w:color="auto" w:fill="auto"/>
            <w:vAlign w:val="center"/>
          </w:tcPr>
          <w:p w14:paraId="425B1BD8">
            <w:pPr>
              <w:ind w:firstLine="0" w:firstLineChars="0"/>
              <w:jc w:val="center"/>
              <w:rPr>
                <w:rFonts w:hint="eastAsia"/>
                <w:sz w:val="18"/>
                <w:szCs w:val="18"/>
              </w:rPr>
            </w:pPr>
            <w:r>
              <w:rPr>
                <w:rFonts w:hint="eastAsia"/>
                <w:sz w:val="18"/>
                <w:szCs w:val="18"/>
                <w:lang w:val="en-US" w:eastAsia="zh-CN"/>
              </w:rPr>
              <w:t xml:space="preserve">3.52 </w:t>
            </w:r>
          </w:p>
        </w:tc>
        <w:tc>
          <w:tcPr>
            <w:tcW w:w="906" w:type="dxa"/>
            <w:tcBorders>
              <w:top w:val="single" w:color="auto" w:sz="4" w:space="0"/>
              <w:left w:val="nil"/>
              <w:bottom w:val="single" w:color="auto" w:sz="4" w:space="0"/>
              <w:right w:val="single" w:color="auto" w:sz="4" w:space="0"/>
            </w:tcBorders>
            <w:shd w:val="clear" w:color="auto" w:fill="auto"/>
            <w:vAlign w:val="center"/>
          </w:tcPr>
          <w:p w14:paraId="35455C0D">
            <w:pPr>
              <w:ind w:firstLine="0" w:firstLineChars="0"/>
              <w:jc w:val="center"/>
              <w:rPr>
                <w:rFonts w:hint="eastAsia"/>
                <w:sz w:val="18"/>
                <w:szCs w:val="18"/>
              </w:rPr>
            </w:pPr>
            <w:r>
              <w:rPr>
                <w:rFonts w:hint="eastAsia"/>
                <w:sz w:val="18"/>
                <w:szCs w:val="18"/>
                <w:lang w:val="en-US" w:eastAsia="zh-CN"/>
              </w:rPr>
              <w:t xml:space="preserve">2.27 </w:t>
            </w:r>
          </w:p>
        </w:tc>
        <w:tc>
          <w:tcPr>
            <w:tcW w:w="906" w:type="dxa"/>
            <w:tcBorders>
              <w:top w:val="single" w:color="auto" w:sz="4" w:space="0"/>
              <w:left w:val="nil"/>
              <w:bottom w:val="single" w:color="auto" w:sz="4" w:space="0"/>
              <w:right w:val="single" w:color="auto" w:sz="4" w:space="0"/>
            </w:tcBorders>
            <w:shd w:val="clear" w:color="auto" w:fill="auto"/>
            <w:vAlign w:val="center"/>
          </w:tcPr>
          <w:p w14:paraId="66EEB0BC">
            <w:pPr>
              <w:ind w:firstLine="0" w:firstLineChars="0"/>
              <w:jc w:val="center"/>
              <w:rPr>
                <w:rFonts w:hint="eastAsia"/>
                <w:sz w:val="18"/>
                <w:szCs w:val="18"/>
              </w:rPr>
            </w:pPr>
            <w:r>
              <w:rPr>
                <w:rFonts w:hint="eastAsia"/>
                <w:sz w:val="18"/>
                <w:szCs w:val="18"/>
                <w:lang w:val="en-US" w:eastAsia="zh-CN"/>
              </w:rPr>
              <w:t xml:space="preserve">2.36 </w:t>
            </w:r>
          </w:p>
        </w:tc>
        <w:tc>
          <w:tcPr>
            <w:tcW w:w="906" w:type="dxa"/>
            <w:tcBorders>
              <w:top w:val="single" w:color="auto" w:sz="4" w:space="0"/>
              <w:left w:val="nil"/>
              <w:bottom w:val="single" w:color="auto" w:sz="4" w:space="0"/>
              <w:right w:val="single" w:color="auto" w:sz="4" w:space="0"/>
            </w:tcBorders>
            <w:shd w:val="clear" w:color="auto" w:fill="auto"/>
            <w:vAlign w:val="center"/>
          </w:tcPr>
          <w:p w14:paraId="3678645B">
            <w:pPr>
              <w:ind w:firstLine="0" w:firstLineChars="0"/>
              <w:jc w:val="center"/>
              <w:rPr>
                <w:rFonts w:hint="eastAsia"/>
                <w:sz w:val="18"/>
                <w:szCs w:val="18"/>
              </w:rPr>
            </w:pPr>
            <w:r>
              <w:rPr>
                <w:rFonts w:hint="eastAsia"/>
                <w:sz w:val="18"/>
                <w:szCs w:val="18"/>
                <w:lang w:val="en-US" w:eastAsia="zh-CN"/>
              </w:rPr>
              <w:t xml:space="preserve">1.60 </w:t>
            </w:r>
          </w:p>
        </w:tc>
        <w:tc>
          <w:tcPr>
            <w:tcW w:w="910" w:type="dxa"/>
            <w:tcBorders>
              <w:top w:val="single" w:color="auto" w:sz="4" w:space="0"/>
              <w:left w:val="nil"/>
              <w:bottom w:val="single" w:color="auto" w:sz="4" w:space="0"/>
              <w:right w:val="single" w:color="auto" w:sz="4" w:space="0"/>
            </w:tcBorders>
            <w:shd w:val="clear" w:color="auto" w:fill="auto"/>
            <w:vAlign w:val="center"/>
          </w:tcPr>
          <w:p w14:paraId="4568AE18">
            <w:pPr>
              <w:ind w:firstLine="0" w:firstLineChars="0"/>
              <w:jc w:val="center"/>
              <w:rPr>
                <w:rFonts w:hint="eastAsia"/>
                <w:sz w:val="18"/>
                <w:szCs w:val="18"/>
              </w:rPr>
            </w:pPr>
            <w:r>
              <w:rPr>
                <w:rFonts w:hint="eastAsia"/>
                <w:sz w:val="18"/>
                <w:szCs w:val="18"/>
                <w:lang w:val="en-US" w:eastAsia="zh-CN"/>
              </w:rPr>
              <w:t xml:space="preserve">1.20 </w:t>
            </w:r>
          </w:p>
        </w:tc>
      </w:tr>
      <w:tr w14:paraId="08BCF225">
        <w:tblPrEx>
          <w:tblCellMar>
            <w:top w:w="0" w:type="dxa"/>
            <w:left w:w="108" w:type="dxa"/>
            <w:bottom w:w="0" w:type="dxa"/>
            <w:right w:w="108" w:type="dxa"/>
          </w:tblCellMar>
        </w:tblPrEx>
        <w:trPr>
          <w:trHeight w:val="375" w:hRule="atLeast"/>
          <w:jc w:val="center"/>
        </w:trPr>
        <w:tc>
          <w:tcPr>
            <w:tcW w:w="2118" w:type="dxa"/>
            <w:vMerge w:val="restart"/>
            <w:tcBorders>
              <w:top w:val="single" w:color="auto" w:sz="4" w:space="0"/>
              <w:left w:val="single" w:color="auto" w:sz="4" w:space="0"/>
              <w:right w:val="single" w:color="auto" w:sz="4" w:space="0"/>
            </w:tcBorders>
            <w:shd w:val="clear" w:color="auto" w:fill="auto"/>
            <w:vAlign w:val="center"/>
          </w:tcPr>
          <w:p w14:paraId="0B6C4316">
            <w:pPr>
              <w:widowControl/>
              <w:spacing w:line="240" w:lineRule="auto"/>
              <w:ind w:firstLine="0" w:firstLineChars="0"/>
              <w:jc w:val="center"/>
              <w:rPr>
                <w:rFonts w:hint="eastAsia"/>
                <w:sz w:val="18"/>
                <w:szCs w:val="18"/>
              </w:rPr>
            </w:pPr>
            <w:r>
              <w:rPr>
                <w:rFonts w:hint="default"/>
                <w:sz w:val="18"/>
                <w:szCs w:val="18"/>
                <w:lang w:val="en-US" w:eastAsia="zh-CN"/>
              </w:rPr>
              <w:t>3</w:t>
            </w:r>
            <w:r>
              <w:rPr>
                <w:rFonts w:hint="eastAsia"/>
                <w:sz w:val="18"/>
                <w:szCs w:val="18"/>
                <w:lang w:val="en-US" w:eastAsia="zh-CN"/>
              </w:rPr>
              <w:t>、紫金矿业集团股份有限公司（一验单位）</w:t>
            </w:r>
          </w:p>
        </w:tc>
        <w:tc>
          <w:tcPr>
            <w:tcW w:w="687" w:type="pct"/>
            <w:tcBorders>
              <w:top w:val="single" w:color="auto" w:sz="4" w:space="0"/>
              <w:left w:val="nil"/>
              <w:bottom w:val="single" w:color="auto" w:sz="4" w:space="0"/>
              <w:right w:val="nil"/>
            </w:tcBorders>
            <w:shd w:val="clear" w:color="auto" w:fill="auto"/>
            <w:noWrap/>
            <w:vAlign w:val="center"/>
          </w:tcPr>
          <w:p w14:paraId="47E0EF77">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90BD3">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6A650439">
            <w:pPr>
              <w:ind w:firstLine="0" w:firstLineChars="0"/>
              <w:jc w:val="center"/>
              <w:rPr>
                <w:rFonts w:hint="eastAsia"/>
                <w:sz w:val="18"/>
                <w:szCs w:val="18"/>
              </w:rPr>
            </w:pPr>
            <w:r>
              <w:rPr>
                <w:rFonts w:hint="eastAsia"/>
                <w:sz w:val="18"/>
                <w:szCs w:val="18"/>
                <w:lang w:val="en-US" w:eastAsia="zh-CN"/>
              </w:rPr>
              <w:t>0.036</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0BB048B2">
            <w:pPr>
              <w:ind w:firstLine="0" w:firstLineChars="0"/>
              <w:jc w:val="center"/>
              <w:rPr>
                <w:rFonts w:hint="eastAsia"/>
                <w:sz w:val="18"/>
                <w:szCs w:val="18"/>
              </w:rPr>
            </w:pPr>
            <w:r>
              <w:rPr>
                <w:rFonts w:hint="eastAsia"/>
                <w:sz w:val="18"/>
                <w:szCs w:val="18"/>
                <w:lang w:val="en-US" w:eastAsia="zh-CN"/>
              </w:rPr>
              <w:t>0.073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C992101">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2FAF935B">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A19A646">
            <w:pPr>
              <w:ind w:firstLine="0" w:firstLineChars="0"/>
              <w:jc w:val="center"/>
              <w:rPr>
                <w:rFonts w:hint="eastAsia"/>
                <w:sz w:val="18"/>
                <w:szCs w:val="18"/>
              </w:rPr>
            </w:pPr>
            <w:r>
              <w:rPr>
                <w:rFonts w:hint="eastAsia"/>
                <w:sz w:val="18"/>
                <w:szCs w:val="18"/>
                <w:lang w:val="en-US" w:eastAsia="zh-CN"/>
              </w:rPr>
              <w:t>0.72</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22146091">
            <w:pPr>
              <w:ind w:firstLine="0" w:firstLineChars="0"/>
              <w:jc w:val="center"/>
              <w:rPr>
                <w:rFonts w:hint="eastAsia"/>
                <w:sz w:val="18"/>
                <w:szCs w:val="18"/>
              </w:rPr>
            </w:pPr>
            <w:r>
              <w:rPr>
                <w:rFonts w:hint="eastAsia"/>
                <w:sz w:val="18"/>
                <w:szCs w:val="18"/>
                <w:lang w:val="en-US" w:eastAsia="zh-CN"/>
              </w:rPr>
              <w:t>1.1</w:t>
            </w:r>
          </w:p>
        </w:tc>
      </w:tr>
      <w:tr w14:paraId="7F4B06F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6E069250">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208A3A52">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72B4F">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1655F9C0">
            <w:pPr>
              <w:ind w:firstLine="0" w:firstLineChars="0"/>
              <w:jc w:val="center"/>
              <w:rPr>
                <w:rFonts w:hint="eastAsia"/>
                <w:sz w:val="18"/>
                <w:szCs w:val="18"/>
              </w:rPr>
            </w:pPr>
            <w:r>
              <w:rPr>
                <w:rFonts w:hint="eastAsia"/>
                <w:sz w:val="18"/>
                <w:szCs w:val="18"/>
                <w:lang w:val="en-US" w:eastAsia="zh-CN"/>
              </w:rPr>
              <w:t>0.034</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4F3FC855">
            <w:pPr>
              <w:ind w:firstLine="0" w:firstLineChars="0"/>
              <w:jc w:val="center"/>
              <w:rPr>
                <w:rFonts w:hint="eastAsia"/>
                <w:sz w:val="18"/>
                <w:szCs w:val="18"/>
              </w:rPr>
            </w:pPr>
            <w:r>
              <w:rPr>
                <w:rFonts w:hint="eastAsia"/>
                <w:sz w:val="18"/>
                <w:szCs w:val="18"/>
                <w:lang w:val="en-US" w:eastAsia="zh-CN"/>
              </w:rPr>
              <w:t>0.071</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637FA93">
            <w:pPr>
              <w:ind w:firstLine="0" w:firstLineChars="0"/>
              <w:jc w:val="center"/>
              <w:rPr>
                <w:rFonts w:hint="eastAsia"/>
                <w:sz w:val="18"/>
                <w:szCs w:val="18"/>
              </w:rPr>
            </w:pPr>
            <w:r>
              <w:rPr>
                <w:rFonts w:hint="eastAsia"/>
                <w:sz w:val="18"/>
                <w:szCs w:val="18"/>
                <w:lang w:val="en-US" w:eastAsia="zh-CN"/>
              </w:rPr>
              <w:t>0.13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A2C17C6">
            <w:pPr>
              <w:ind w:firstLine="0" w:firstLineChars="0"/>
              <w:jc w:val="center"/>
              <w:rPr>
                <w:rFonts w:hint="eastAsia"/>
                <w:sz w:val="18"/>
                <w:szCs w:val="18"/>
              </w:rPr>
            </w:pPr>
            <w:r>
              <w:rPr>
                <w:rFonts w:hint="eastAsia"/>
                <w:sz w:val="18"/>
                <w:szCs w:val="18"/>
                <w:lang w:val="en-US" w:eastAsia="zh-CN"/>
              </w:rPr>
              <w:t>0.34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58DF185B">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4AE70F64">
            <w:pPr>
              <w:ind w:firstLine="0" w:firstLineChars="0"/>
              <w:jc w:val="center"/>
              <w:rPr>
                <w:rFonts w:hint="eastAsia"/>
                <w:sz w:val="18"/>
                <w:szCs w:val="18"/>
              </w:rPr>
            </w:pPr>
            <w:r>
              <w:rPr>
                <w:rFonts w:hint="eastAsia"/>
                <w:sz w:val="18"/>
                <w:szCs w:val="18"/>
                <w:lang w:val="en-US" w:eastAsia="zh-CN"/>
              </w:rPr>
              <w:t>1.08</w:t>
            </w:r>
          </w:p>
        </w:tc>
      </w:tr>
      <w:tr w14:paraId="4F673BB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0BA94A9B">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2C23260E">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5CBBB8">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4C4484B6">
            <w:pPr>
              <w:ind w:firstLine="0" w:firstLineChars="0"/>
              <w:jc w:val="center"/>
              <w:rPr>
                <w:rFonts w:hint="eastAsia"/>
                <w:sz w:val="18"/>
                <w:szCs w:val="18"/>
              </w:rPr>
            </w:pPr>
            <w:r>
              <w:rPr>
                <w:rFonts w:hint="eastAsia"/>
                <w:sz w:val="18"/>
                <w:szCs w:val="18"/>
                <w:lang w:val="en-US" w:eastAsia="zh-CN"/>
              </w:rPr>
              <w:t>0.035</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74C78419">
            <w:pPr>
              <w:ind w:firstLine="0" w:firstLineChars="0"/>
              <w:jc w:val="center"/>
              <w:rPr>
                <w:rFonts w:hint="eastAsia"/>
                <w:sz w:val="18"/>
                <w:szCs w:val="18"/>
              </w:rPr>
            </w:pPr>
            <w:r>
              <w:rPr>
                <w:rFonts w:hint="eastAsia"/>
                <w:sz w:val="18"/>
                <w:szCs w:val="18"/>
                <w:lang w:val="en-US" w:eastAsia="zh-CN"/>
              </w:rPr>
              <w:t>0.073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4CD1EB3">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58BE4C40">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3F239F0">
            <w:pPr>
              <w:ind w:firstLine="0" w:firstLineChars="0"/>
              <w:jc w:val="center"/>
              <w:rPr>
                <w:rFonts w:hint="eastAsia"/>
                <w:sz w:val="18"/>
                <w:szCs w:val="18"/>
              </w:rPr>
            </w:pPr>
            <w:r>
              <w:rPr>
                <w:rFonts w:hint="eastAsia"/>
                <w:sz w:val="18"/>
                <w:szCs w:val="18"/>
                <w:lang w:val="en-US" w:eastAsia="zh-CN"/>
              </w:rPr>
              <w:t>0.75</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06AAE5A6">
            <w:pPr>
              <w:ind w:firstLine="0" w:firstLineChars="0"/>
              <w:jc w:val="center"/>
              <w:rPr>
                <w:rFonts w:hint="eastAsia"/>
                <w:sz w:val="18"/>
                <w:szCs w:val="18"/>
              </w:rPr>
            </w:pPr>
            <w:r>
              <w:rPr>
                <w:rFonts w:hint="eastAsia"/>
                <w:sz w:val="18"/>
                <w:szCs w:val="18"/>
                <w:lang w:val="en-US" w:eastAsia="zh-CN"/>
              </w:rPr>
              <w:t>1.09</w:t>
            </w:r>
          </w:p>
        </w:tc>
      </w:tr>
      <w:tr w14:paraId="5101788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7F1DF072">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06AD0F61">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F15BB">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1BC41A54">
            <w:pPr>
              <w:ind w:firstLine="0" w:firstLineChars="0"/>
              <w:jc w:val="center"/>
              <w:rPr>
                <w:rFonts w:hint="eastAsia"/>
                <w:sz w:val="18"/>
                <w:szCs w:val="18"/>
              </w:rPr>
            </w:pPr>
            <w:r>
              <w:rPr>
                <w:rFonts w:hint="eastAsia"/>
                <w:sz w:val="18"/>
                <w:szCs w:val="18"/>
                <w:lang w:val="en-US" w:eastAsia="zh-CN"/>
              </w:rPr>
              <w:t>0.035</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7741DCDE">
            <w:pPr>
              <w:ind w:firstLine="0" w:firstLineChars="0"/>
              <w:jc w:val="center"/>
              <w:rPr>
                <w:rFonts w:hint="eastAsia"/>
                <w:sz w:val="18"/>
                <w:szCs w:val="18"/>
              </w:rPr>
            </w:pPr>
            <w:r>
              <w:rPr>
                <w:rFonts w:hint="eastAsia"/>
                <w:sz w:val="18"/>
                <w:szCs w:val="18"/>
                <w:lang w:val="en-US" w:eastAsia="zh-CN"/>
              </w:rPr>
              <w:t>0.069</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94A228A">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00905C5">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B0397C1">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187AFF34">
            <w:pPr>
              <w:ind w:firstLine="0" w:firstLineChars="0"/>
              <w:jc w:val="center"/>
              <w:rPr>
                <w:rFonts w:hint="eastAsia"/>
                <w:sz w:val="18"/>
                <w:szCs w:val="18"/>
              </w:rPr>
            </w:pPr>
            <w:r>
              <w:rPr>
                <w:rFonts w:hint="eastAsia"/>
                <w:sz w:val="18"/>
                <w:szCs w:val="18"/>
                <w:lang w:val="en-US" w:eastAsia="zh-CN"/>
              </w:rPr>
              <w:t>1.11</w:t>
            </w:r>
          </w:p>
        </w:tc>
      </w:tr>
      <w:tr w14:paraId="348700A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31783DAC">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55BDA048">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19939F">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7AECA596">
            <w:pPr>
              <w:ind w:firstLine="0" w:firstLineChars="0"/>
              <w:jc w:val="center"/>
              <w:rPr>
                <w:rFonts w:hint="eastAsia"/>
                <w:sz w:val="18"/>
                <w:szCs w:val="18"/>
              </w:rPr>
            </w:pPr>
            <w:r>
              <w:rPr>
                <w:rFonts w:hint="eastAsia"/>
                <w:sz w:val="18"/>
                <w:szCs w:val="18"/>
                <w:lang w:val="en-US" w:eastAsia="zh-CN"/>
              </w:rPr>
              <w:t>0.035</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4F29D53B">
            <w:pPr>
              <w:ind w:firstLine="0" w:firstLineChars="0"/>
              <w:jc w:val="center"/>
              <w:rPr>
                <w:rFonts w:hint="eastAsia"/>
                <w:sz w:val="18"/>
                <w:szCs w:val="18"/>
              </w:rPr>
            </w:pPr>
            <w:r>
              <w:rPr>
                <w:rFonts w:hint="eastAsia"/>
                <w:sz w:val="18"/>
                <w:szCs w:val="18"/>
                <w:lang w:val="en-US" w:eastAsia="zh-CN"/>
              </w:rPr>
              <w:t>0.069</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26F38FE">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6549B6AE">
            <w:pPr>
              <w:ind w:firstLine="0" w:firstLineChars="0"/>
              <w:jc w:val="center"/>
              <w:rPr>
                <w:rFonts w:hint="eastAsia"/>
                <w:sz w:val="18"/>
                <w:szCs w:val="18"/>
              </w:rPr>
            </w:pPr>
            <w:r>
              <w:rPr>
                <w:rFonts w:hint="eastAsia"/>
                <w:sz w:val="18"/>
                <w:szCs w:val="18"/>
                <w:lang w:val="en-US" w:eastAsia="zh-CN"/>
              </w:rPr>
              <w:t>0.34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2D21E132">
            <w:pPr>
              <w:ind w:firstLine="0" w:firstLineChars="0"/>
              <w:jc w:val="center"/>
              <w:rPr>
                <w:rFonts w:hint="eastAsia"/>
                <w:sz w:val="18"/>
                <w:szCs w:val="18"/>
              </w:rPr>
            </w:pPr>
            <w:r>
              <w:rPr>
                <w:rFonts w:hint="eastAsia"/>
                <w:sz w:val="18"/>
                <w:szCs w:val="18"/>
                <w:lang w:val="en-US" w:eastAsia="zh-CN"/>
              </w:rPr>
              <w:t>0.74</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56FCC489">
            <w:pPr>
              <w:ind w:firstLine="0" w:firstLineChars="0"/>
              <w:jc w:val="center"/>
              <w:rPr>
                <w:rFonts w:hint="eastAsia"/>
                <w:sz w:val="18"/>
                <w:szCs w:val="18"/>
              </w:rPr>
            </w:pPr>
            <w:r>
              <w:rPr>
                <w:rFonts w:hint="eastAsia"/>
                <w:sz w:val="18"/>
                <w:szCs w:val="18"/>
                <w:lang w:val="en-US" w:eastAsia="zh-CN"/>
              </w:rPr>
              <w:t>1.08</w:t>
            </w:r>
          </w:p>
        </w:tc>
      </w:tr>
      <w:tr w14:paraId="13CE39EA">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24F11D63">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703DAF7E">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2C32F">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69A5A430">
            <w:pPr>
              <w:ind w:firstLine="0" w:firstLineChars="0"/>
              <w:jc w:val="center"/>
              <w:rPr>
                <w:rFonts w:hint="eastAsia"/>
                <w:sz w:val="18"/>
                <w:szCs w:val="18"/>
              </w:rPr>
            </w:pPr>
            <w:r>
              <w:rPr>
                <w:rFonts w:hint="eastAsia"/>
                <w:sz w:val="18"/>
                <w:szCs w:val="18"/>
                <w:lang w:val="en-US" w:eastAsia="zh-CN"/>
              </w:rPr>
              <w:t>0.034</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5354908C">
            <w:pPr>
              <w:ind w:firstLine="0" w:firstLineChars="0"/>
              <w:jc w:val="center"/>
              <w:rPr>
                <w:rFonts w:hint="eastAsia"/>
                <w:sz w:val="18"/>
                <w:szCs w:val="18"/>
              </w:rPr>
            </w:pPr>
            <w:r>
              <w:rPr>
                <w:rFonts w:hint="eastAsia"/>
                <w:sz w:val="18"/>
                <w:szCs w:val="18"/>
                <w:lang w:val="en-US" w:eastAsia="zh-CN"/>
              </w:rPr>
              <w:t>0.07</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2845FCBA">
            <w:pPr>
              <w:ind w:firstLine="0" w:firstLineChars="0"/>
              <w:jc w:val="center"/>
              <w:rPr>
                <w:rFonts w:hint="eastAsia"/>
                <w:sz w:val="18"/>
                <w:szCs w:val="18"/>
              </w:rPr>
            </w:pPr>
            <w:r>
              <w:rPr>
                <w:rFonts w:hint="eastAsia"/>
                <w:sz w:val="18"/>
                <w:szCs w:val="18"/>
                <w:lang w:val="en-US" w:eastAsia="zh-CN"/>
              </w:rPr>
              <w:t>0.13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DECBBF0">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1E790F9F">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19ED08A9">
            <w:pPr>
              <w:ind w:firstLine="0" w:firstLineChars="0"/>
              <w:jc w:val="center"/>
              <w:rPr>
                <w:rFonts w:hint="eastAsia"/>
                <w:sz w:val="18"/>
                <w:szCs w:val="18"/>
              </w:rPr>
            </w:pPr>
            <w:r>
              <w:rPr>
                <w:rFonts w:hint="eastAsia"/>
                <w:sz w:val="18"/>
                <w:szCs w:val="18"/>
                <w:lang w:val="en-US" w:eastAsia="zh-CN"/>
              </w:rPr>
              <w:t>1.04</w:t>
            </w:r>
          </w:p>
        </w:tc>
      </w:tr>
      <w:tr w14:paraId="708D08B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15DC42E1">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06613B46">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2EE1B">
            <w:pPr>
              <w:ind w:firstLine="0" w:firstLineChars="0"/>
              <w:jc w:val="center"/>
              <w:rPr>
                <w:rFonts w:hint="eastAsia"/>
                <w:sz w:val="18"/>
                <w:szCs w:val="18"/>
              </w:rPr>
            </w:pPr>
            <w:r>
              <w:rPr>
                <w:rFonts w:hint="eastAsia"/>
                <w:sz w:val="18"/>
                <w:szCs w:val="18"/>
                <w:lang w:val="en-US" w:eastAsia="zh-CN"/>
              </w:rPr>
              <w:t>0.012</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0F545419">
            <w:pPr>
              <w:ind w:firstLine="0" w:firstLineChars="0"/>
              <w:jc w:val="center"/>
              <w:rPr>
                <w:rFonts w:hint="eastAsia"/>
                <w:sz w:val="18"/>
                <w:szCs w:val="18"/>
              </w:rPr>
            </w:pPr>
            <w:r>
              <w:rPr>
                <w:rFonts w:hint="eastAsia"/>
                <w:sz w:val="18"/>
                <w:szCs w:val="18"/>
                <w:lang w:val="en-US" w:eastAsia="zh-CN"/>
              </w:rPr>
              <w:t>0.033</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353A34BF">
            <w:pPr>
              <w:ind w:firstLine="0" w:firstLineChars="0"/>
              <w:jc w:val="center"/>
              <w:rPr>
                <w:rFonts w:hint="eastAsia"/>
                <w:sz w:val="18"/>
                <w:szCs w:val="18"/>
              </w:rPr>
            </w:pPr>
            <w:r>
              <w:rPr>
                <w:rFonts w:hint="eastAsia"/>
                <w:sz w:val="18"/>
                <w:szCs w:val="18"/>
                <w:lang w:val="en-US" w:eastAsia="zh-CN"/>
              </w:rPr>
              <w:t>0.069</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BCAF59A">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65C0EF92">
            <w:pPr>
              <w:ind w:firstLine="0" w:firstLineChars="0"/>
              <w:jc w:val="center"/>
              <w:rPr>
                <w:rFonts w:hint="eastAsia"/>
                <w:sz w:val="18"/>
                <w:szCs w:val="18"/>
              </w:rPr>
            </w:pPr>
            <w:r>
              <w:rPr>
                <w:rFonts w:hint="eastAsia"/>
                <w:sz w:val="18"/>
                <w:szCs w:val="18"/>
                <w:lang w:val="en-US" w:eastAsia="zh-CN"/>
              </w:rPr>
              <w:t>0.31</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6E5D68BB">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3728247B">
            <w:pPr>
              <w:ind w:firstLine="0" w:firstLineChars="0"/>
              <w:jc w:val="center"/>
              <w:rPr>
                <w:rFonts w:hint="eastAsia"/>
                <w:sz w:val="18"/>
                <w:szCs w:val="18"/>
              </w:rPr>
            </w:pPr>
            <w:r>
              <w:rPr>
                <w:rFonts w:hint="eastAsia"/>
                <w:sz w:val="18"/>
                <w:szCs w:val="18"/>
                <w:lang w:val="en-US" w:eastAsia="zh-CN"/>
              </w:rPr>
              <w:t>1.08</w:t>
            </w:r>
          </w:p>
        </w:tc>
      </w:tr>
      <w:tr w14:paraId="7AEB4C3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06E957C7">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37680F98">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64C07">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24443A0E">
            <w:pPr>
              <w:ind w:firstLine="0" w:firstLineChars="0"/>
              <w:jc w:val="center"/>
              <w:rPr>
                <w:rFonts w:hint="eastAsia"/>
                <w:sz w:val="18"/>
                <w:szCs w:val="18"/>
              </w:rPr>
            </w:pPr>
            <w:r>
              <w:rPr>
                <w:rFonts w:hint="eastAsia"/>
                <w:sz w:val="18"/>
                <w:szCs w:val="18"/>
                <w:lang w:val="en-US" w:eastAsia="zh-CN"/>
              </w:rPr>
              <w:t>0.033</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03C2821A">
            <w:pPr>
              <w:ind w:firstLine="0" w:firstLineChars="0"/>
              <w:jc w:val="center"/>
              <w:rPr>
                <w:rFonts w:hint="eastAsia"/>
                <w:sz w:val="18"/>
                <w:szCs w:val="18"/>
              </w:rPr>
            </w:pPr>
            <w:r>
              <w:rPr>
                <w:rFonts w:hint="eastAsia"/>
                <w:sz w:val="18"/>
                <w:szCs w:val="18"/>
                <w:lang w:val="en-US" w:eastAsia="zh-CN"/>
              </w:rPr>
              <w:t>0.068</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890B124">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5E217018">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0739450">
            <w:pPr>
              <w:ind w:firstLine="0" w:firstLineChars="0"/>
              <w:jc w:val="center"/>
              <w:rPr>
                <w:rFonts w:hint="eastAsia"/>
                <w:sz w:val="18"/>
                <w:szCs w:val="18"/>
              </w:rPr>
            </w:pPr>
            <w:r>
              <w:rPr>
                <w:rFonts w:hint="eastAsia"/>
                <w:sz w:val="18"/>
                <w:szCs w:val="18"/>
                <w:lang w:val="en-US" w:eastAsia="zh-CN"/>
              </w:rPr>
              <w:t>0.7</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067CDE22">
            <w:pPr>
              <w:ind w:firstLine="0" w:firstLineChars="0"/>
              <w:jc w:val="center"/>
              <w:rPr>
                <w:rFonts w:hint="eastAsia"/>
                <w:sz w:val="18"/>
                <w:szCs w:val="18"/>
              </w:rPr>
            </w:pPr>
            <w:r>
              <w:rPr>
                <w:rFonts w:hint="eastAsia"/>
                <w:sz w:val="18"/>
                <w:szCs w:val="18"/>
                <w:lang w:val="en-US" w:eastAsia="zh-CN"/>
              </w:rPr>
              <w:t>1.09</w:t>
            </w:r>
          </w:p>
        </w:tc>
      </w:tr>
      <w:tr w14:paraId="0EED31C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4ECD7B14">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135B0ED6">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491C24">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45F5453D">
            <w:pPr>
              <w:ind w:firstLine="0" w:firstLineChars="0"/>
              <w:jc w:val="center"/>
              <w:rPr>
                <w:rFonts w:hint="eastAsia"/>
                <w:sz w:val="18"/>
                <w:szCs w:val="18"/>
              </w:rPr>
            </w:pPr>
            <w:r>
              <w:rPr>
                <w:rFonts w:hint="eastAsia"/>
                <w:sz w:val="18"/>
                <w:szCs w:val="18"/>
                <w:lang w:val="en-US" w:eastAsia="zh-CN"/>
              </w:rPr>
              <w:t>0.032</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14B2063C">
            <w:pPr>
              <w:ind w:firstLine="0" w:firstLineChars="0"/>
              <w:jc w:val="center"/>
              <w:rPr>
                <w:rFonts w:hint="eastAsia"/>
                <w:sz w:val="18"/>
                <w:szCs w:val="18"/>
              </w:rPr>
            </w:pPr>
            <w:r>
              <w:rPr>
                <w:rFonts w:hint="eastAsia"/>
                <w:sz w:val="18"/>
                <w:szCs w:val="18"/>
                <w:lang w:val="en-US" w:eastAsia="zh-CN"/>
              </w:rPr>
              <w:t>0.07</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6751358">
            <w:pPr>
              <w:ind w:firstLine="0" w:firstLineChars="0"/>
              <w:jc w:val="center"/>
              <w:rPr>
                <w:rFonts w:hint="eastAsia"/>
                <w:sz w:val="18"/>
                <w:szCs w:val="18"/>
              </w:rPr>
            </w:pPr>
            <w:r>
              <w:rPr>
                <w:rFonts w:hint="eastAsia"/>
                <w:sz w:val="18"/>
                <w:szCs w:val="18"/>
                <w:lang w:val="en-US" w:eastAsia="zh-CN"/>
              </w:rPr>
              <w:t>0.13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9CF60CD">
            <w:pPr>
              <w:ind w:firstLine="0" w:firstLineChars="0"/>
              <w:jc w:val="center"/>
              <w:rPr>
                <w:rFonts w:hint="eastAsia"/>
                <w:sz w:val="18"/>
                <w:szCs w:val="18"/>
              </w:rPr>
            </w:pPr>
            <w:r>
              <w:rPr>
                <w:rFonts w:hint="eastAsia"/>
                <w:sz w:val="18"/>
                <w:szCs w:val="18"/>
                <w:lang w:val="en-US" w:eastAsia="zh-CN"/>
              </w:rPr>
              <w:t>0.31</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182A746A">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125C4B70">
            <w:pPr>
              <w:ind w:firstLine="0" w:firstLineChars="0"/>
              <w:jc w:val="center"/>
              <w:rPr>
                <w:rFonts w:hint="eastAsia"/>
                <w:sz w:val="18"/>
                <w:szCs w:val="18"/>
              </w:rPr>
            </w:pPr>
            <w:r>
              <w:rPr>
                <w:rFonts w:hint="eastAsia"/>
                <w:sz w:val="18"/>
                <w:szCs w:val="18"/>
                <w:lang w:val="en-US" w:eastAsia="zh-CN"/>
              </w:rPr>
              <w:t>1.08</w:t>
            </w:r>
          </w:p>
        </w:tc>
      </w:tr>
      <w:tr w14:paraId="10858B9F">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1D7D545B">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294F87AD">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5FDED">
            <w:pPr>
              <w:ind w:firstLine="0" w:firstLineChars="0"/>
              <w:jc w:val="center"/>
              <w:rPr>
                <w:rFonts w:hint="eastAsia"/>
                <w:sz w:val="18"/>
                <w:szCs w:val="18"/>
              </w:rPr>
            </w:pPr>
            <w:r>
              <w:rPr>
                <w:rFonts w:hint="eastAsia"/>
                <w:sz w:val="18"/>
                <w:szCs w:val="18"/>
                <w:lang w:val="en-US" w:eastAsia="zh-CN"/>
              </w:rPr>
              <w:t>0.012</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42A94C64">
            <w:pPr>
              <w:ind w:firstLine="0" w:firstLineChars="0"/>
              <w:jc w:val="center"/>
              <w:rPr>
                <w:rFonts w:hint="eastAsia"/>
                <w:sz w:val="18"/>
                <w:szCs w:val="18"/>
              </w:rPr>
            </w:pPr>
            <w:r>
              <w:rPr>
                <w:rFonts w:hint="eastAsia"/>
                <w:sz w:val="18"/>
                <w:szCs w:val="18"/>
                <w:lang w:val="en-US" w:eastAsia="zh-CN"/>
              </w:rPr>
              <w:t>0.032</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48A63233">
            <w:pPr>
              <w:ind w:firstLine="0" w:firstLineChars="0"/>
              <w:jc w:val="center"/>
              <w:rPr>
                <w:rFonts w:hint="eastAsia"/>
                <w:sz w:val="18"/>
                <w:szCs w:val="18"/>
              </w:rPr>
            </w:pPr>
            <w:r>
              <w:rPr>
                <w:rFonts w:hint="eastAsia"/>
                <w:sz w:val="18"/>
                <w:szCs w:val="18"/>
                <w:lang w:val="en-US" w:eastAsia="zh-CN"/>
              </w:rPr>
              <w:t>0.068</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11A7AB7">
            <w:pPr>
              <w:ind w:firstLine="0" w:firstLineChars="0"/>
              <w:jc w:val="center"/>
              <w:rPr>
                <w:rFonts w:hint="eastAsia"/>
                <w:sz w:val="18"/>
                <w:szCs w:val="18"/>
              </w:rPr>
            </w:pPr>
            <w:r>
              <w:rPr>
                <w:rFonts w:hint="eastAsia"/>
                <w:sz w:val="18"/>
                <w:szCs w:val="18"/>
                <w:lang w:val="en-US" w:eastAsia="zh-CN"/>
              </w:rPr>
              <w:t>0.14</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CBF8E52">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484A46B4">
            <w:pPr>
              <w:ind w:firstLine="0" w:firstLineChars="0"/>
              <w:jc w:val="center"/>
              <w:rPr>
                <w:rFonts w:hint="eastAsia"/>
                <w:sz w:val="18"/>
                <w:szCs w:val="18"/>
              </w:rPr>
            </w:pPr>
            <w:r>
              <w:rPr>
                <w:rFonts w:hint="eastAsia"/>
                <w:sz w:val="18"/>
                <w:szCs w:val="18"/>
                <w:lang w:val="en-US" w:eastAsia="zh-CN"/>
              </w:rPr>
              <w:t>0.7</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05753467">
            <w:pPr>
              <w:ind w:firstLine="0" w:firstLineChars="0"/>
              <w:jc w:val="center"/>
              <w:rPr>
                <w:rFonts w:hint="eastAsia"/>
                <w:sz w:val="18"/>
                <w:szCs w:val="18"/>
              </w:rPr>
            </w:pPr>
            <w:r>
              <w:rPr>
                <w:rFonts w:hint="eastAsia"/>
                <w:sz w:val="18"/>
                <w:szCs w:val="18"/>
                <w:lang w:val="en-US" w:eastAsia="zh-CN"/>
              </w:rPr>
              <w:t>1.04</w:t>
            </w:r>
          </w:p>
        </w:tc>
      </w:tr>
      <w:tr w14:paraId="12B740D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shd w:val="clear" w:color="auto" w:fill="auto"/>
            <w:vAlign w:val="center"/>
          </w:tcPr>
          <w:p w14:paraId="68B36B59">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17B5D868">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2A04E">
            <w:pPr>
              <w:ind w:firstLine="0" w:firstLineChars="0"/>
              <w:jc w:val="center"/>
              <w:rPr>
                <w:rFonts w:hint="eastAsia"/>
                <w:sz w:val="18"/>
                <w:szCs w:val="18"/>
              </w:rPr>
            </w:pPr>
            <w:r>
              <w:rPr>
                <w:rFonts w:hint="eastAsia"/>
                <w:sz w:val="18"/>
                <w:szCs w:val="18"/>
                <w:lang w:val="en-US" w:eastAsia="zh-CN"/>
              </w:rPr>
              <w:t>0.012</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5E8D1B9B">
            <w:pPr>
              <w:ind w:firstLine="0" w:firstLineChars="0"/>
              <w:jc w:val="center"/>
              <w:rPr>
                <w:rFonts w:hint="eastAsia"/>
                <w:sz w:val="18"/>
                <w:szCs w:val="18"/>
              </w:rPr>
            </w:pPr>
            <w:r>
              <w:rPr>
                <w:rFonts w:hint="eastAsia"/>
                <w:sz w:val="18"/>
                <w:szCs w:val="18"/>
                <w:lang w:val="en-US" w:eastAsia="zh-CN"/>
              </w:rPr>
              <w:t>0.033</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7803C6B8">
            <w:pPr>
              <w:ind w:firstLine="0" w:firstLineChars="0"/>
              <w:jc w:val="center"/>
              <w:rPr>
                <w:rFonts w:hint="eastAsia"/>
                <w:sz w:val="18"/>
                <w:szCs w:val="18"/>
              </w:rPr>
            </w:pPr>
            <w:r>
              <w:rPr>
                <w:rFonts w:hint="eastAsia"/>
                <w:sz w:val="18"/>
                <w:szCs w:val="18"/>
                <w:lang w:val="en-US" w:eastAsia="zh-CN"/>
              </w:rPr>
              <w:t>0.067</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2EB17940">
            <w:pPr>
              <w:ind w:firstLine="0" w:firstLineChars="0"/>
              <w:jc w:val="center"/>
              <w:rPr>
                <w:rFonts w:hint="eastAsia"/>
                <w:sz w:val="18"/>
                <w:szCs w:val="18"/>
              </w:rPr>
            </w:pPr>
            <w:r>
              <w:rPr>
                <w:rFonts w:hint="eastAsia"/>
                <w:sz w:val="18"/>
                <w:szCs w:val="18"/>
                <w:lang w:val="en-US" w:eastAsia="zh-CN"/>
              </w:rPr>
              <w:t>0.13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60DA0790">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5E86E436">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4991EC02">
            <w:pPr>
              <w:ind w:firstLine="0" w:firstLineChars="0"/>
              <w:jc w:val="center"/>
              <w:rPr>
                <w:rFonts w:hint="eastAsia"/>
                <w:sz w:val="18"/>
                <w:szCs w:val="18"/>
              </w:rPr>
            </w:pPr>
            <w:r>
              <w:rPr>
                <w:rFonts w:hint="eastAsia"/>
                <w:sz w:val="18"/>
                <w:szCs w:val="18"/>
                <w:lang w:val="en-US" w:eastAsia="zh-CN"/>
              </w:rPr>
              <w:t>1.05</w:t>
            </w:r>
          </w:p>
        </w:tc>
      </w:tr>
      <w:tr w14:paraId="0D338E00">
        <w:tblPrEx>
          <w:tblCellMar>
            <w:top w:w="0" w:type="dxa"/>
            <w:left w:w="108" w:type="dxa"/>
            <w:bottom w:w="0" w:type="dxa"/>
            <w:right w:w="108" w:type="dxa"/>
          </w:tblCellMar>
        </w:tblPrEx>
        <w:trPr>
          <w:trHeight w:val="180" w:hRule="atLeast"/>
          <w:jc w:val="center"/>
        </w:trPr>
        <w:tc>
          <w:tcPr>
            <w:tcW w:w="1068" w:type="pct"/>
            <w:vMerge w:val="continue"/>
            <w:tcBorders>
              <w:left w:val="single" w:color="auto" w:sz="4" w:space="0"/>
              <w:right w:val="single" w:color="auto" w:sz="4" w:space="0"/>
            </w:tcBorders>
            <w:shd w:val="clear" w:color="auto" w:fill="auto"/>
            <w:vAlign w:val="center"/>
          </w:tcPr>
          <w:p w14:paraId="782BD587">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10032DEE">
            <w:pPr>
              <w:widowControl/>
              <w:spacing w:line="240" w:lineRule="auto"/>
              <w:ind w:firstLine="360"/>
              <w:rPr>
                <w:rFonts w:eastAsiaTheme="minorEastAsia"/>
                <w:kern w:val="0"/>
                <w:sz w:val="18"/>
                <w:szCs w:val="18"/>
              </w:rPr>
            </w:pPr>
            <w:r>
              <w:rPr>
                <w:rFonts w:eastAsiaTheme="minorEastAsia"/>
                <w:kern w:val="0"/>
                <w:sz w:val="18"/>
                <w:szCs w:val="18"/>
              </w:rPr>
              <w:t>均值</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E2A006">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1390A7BE">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2A573BFE">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49A1C940">
            <w:pPr>
              <w:ind w:firstLine="0" w:firstLineChars="0"/>
              <w:jc w:val="center"/>
              <w:rPr>
                <w:rFonts w:hint="eastAsia"/>
                <w:sz w:val="18"/>
                <w:szCs w:val="18"/>
              </w:rPr>
            </w:pPr>
            <w:r>
              <w:rPr>
                <w:rFonts w:hint="eastAsia"/>
                <w:sz w:val="18"/>
                <w:szCs w:val="18"/>
                <w:lang w:val="en-US" w:eastAsia="zh-CN"/>
              </w:rPr>
              <w:t xml:space="preserve">0.136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1BD73AD1">
            <w:pPr>
              <w:ind w:firstLine="0" w:firstLineChars="0"/>
              <w:jc w:val="center"/>
              <w:rPr>
                <w:rFonts w:hint="eastAsia"/>
                <w:sz w:val="18"/>
                <w:szCs w:val="18"/>
              </w:rPr>
            </w:pPr>
            <w:r>
              <w:rPr>
                <w:rFonts w:hint="eastAsia"/>
                <w:sz w:val="18"/>
                <w:szCs w:val="18"/>
                <w:lang w:val="en-US" w:eastAsia="zh-CN"/>
              </w:rPr>
              <w:t xml:space="preserve">0.326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0CD1526">
            <w:pPr>
              <w:ind w:firstLine="0" w:firstLineChars="0"/>
              <w:jc w:val="center"/>
              <w:rPr>
                <w:rFonts w:hint="eastAsia"/>
                <w:sz w:val="18"/>
                <w:szCs w:val="18"/>
              </w:rPr>
            </w:pPr>
            <w:r>
              <w:rPr>
                <w:rFonts w:hint="eastAsia"/>
                <w:sz w:val="18"/>
                <w:szCs w:val="18"/>
                <w:lang w:val="en-US" w:eastAsia="zh-CN"/>
              </w:rPr>
              <w:t xml:space="preserve">0.721 </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2352543E">
            <w:pPr>
              <w:ind w:firstLine="0" w:firstLineChars="0"/>
              <w:jc w:val="center"/>
              <w:rPr>
                <w:rFonts w:hint="eastAsia"/>
                <w:sz w:val="18"/>
                <w:szCs w:val="18"/>
              </w:rPr>
            </w:pPr>
            <w:r>
              <w:rPr>
                <w:rFonts w:hint="eastAsia"/>
                <w:sz w:val="18"/>
                <w:szCs w:val="18"/>
                <w:lang w:val="en-US" w:eastAsia="zh-CN"/>
              </w:rPr>
              <w:t xml:space="preserve">1.076 </w:t>
            </w:r>
          </w:p>
        </w:tc>
      </w:tr>
      <w:tr w14:paraId="2A187B64">
        <w:tblPrEx>
          <w:tblCellMar>
            <w:top w:w="0" w:type="dxa"/>
            <w:left w:w="108" w:type="dxa"/>
            <w:bottom w:w="0" w:type="dxa"/>
            <w:right w:w="108" w:type="dxa"/>
          </w:tblCellMar>
        </w:tblPrEx>
        <w:trPr>
          <w:trHeight w:val="195" w:hRule="atLeast"/>
          <w:jc w:val="center"/>
        </w:trPr>
        <w:tc>
          <w:tcPr>
            <w:tcW w:w="1068" w:type="pct"/>
            <w:vMerge w:val="continue"/>
            <w:tcBorders>
              <w:left w:val="single" w:color="auto" w:sz="4" w:space="0"/>
              <w:right w:val="single" w:color="auto" w:sz="4" w:space="0"/>
            </w:tcBorders>
            <w:shd w:val="clear" w:color="auto" w:fill="auto"/>
            <w:vAlign w:val="center"/>
          </w:tcPr>
          <w:p w14:paraId="4DDF95C4">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44FFAF8C">
            <w:pPr>
              <w:spacing w:line="240" w:lineRule="auto"/>
              <w:ind w:firstLine="180" w:firstLineChars="10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097B3">
            <w:pPr>
              <w:ind w:firstLine="0" w:firstLineChars="0"/>
              <w:jc w:val="center"/>
              <w:rPr>
                <w:rFonts w:hint="eastAsia"/>
                <w:sz w:val="18"/>
                <w:szCs w:val="18"/>
              </w:rPr>
            </w:pPr>
            <w:r>
              <w:rPr>
                <w:rFonts w:hint="eastAsia"/>
                <w:sz w:val="18"/>
                <w:szCs w:val="18"/>
                <w:lang w:val="en-US" w:eastAsia="zh-CN"/>
              </w:rPr>
              <w:t xml:space="preserve">0.0004 </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3291F579">
            <w:pPr>
              <w:ind w:firstLine="0" w:firstLineChars="0"/>
              <w:jc w:val="center"/>
              <w:rPr>
                <w:rFonts w:hint="eastAsia"/>
                <w:sz w:val="18"/>
                <w:szCs w:val="18"/>
              </w:rPr>
            </w:pPr>
            <w:r>
              <w:rPr>
                <w:rFonts w:hint="eastAsia"/>
                <w:sz w:val="18"/>
                <w:szCs w:val="18"/>
                <w:lang w:val="en-US" w:eastAsia="zh-CN"/>
              </w:rPr>
              <w:t xml:space="preserve">0.0013 </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1E6535B4">
            <w:pPr>
              <w:ind w:firstLine="0" w:firstLineChars="0"/>
              <w:jc w:val="center"/>
              <w:rPr>
                <w:rFonts w:hint="eastAsia"/>
                <w:sz w:val="18"/>
                <w:szCs w:val="18"/>
              </w:rPr>
            </w:pPr>
            <w:r>
              <w:rPr>
                <w:rFonts w:hint="eastAsia"/>
                <w:sz w:val="18"/>
                <w:szCs w:val="18"/>
                <w:lang w:val="en-US" w:eastAsia="zh-CN"/>
              </w:rPr>
              <w:t xml:space="preserve">0.0019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58AE45D9">
            <w:pPr>
              <w:ind w:firstLine="0" w:firstLineChars="0"/>
              <w:jc w:val="center"/>
              <w:rPr>
                <w:rFonts w:hint="eastAsia"/>
                <w:sz w:val="18"/>
                <w:szCs w:val="18"/>
              </w:rPr>
            </w:pPr>
            <w:r>
              <w:rPr>
                <w:rFonts w:hint="eastAsia"/>
                <w:sz w:val="18"/>
                <w:szCs w:val="18"/>
                <w:lang w:val="en-US" w:eastAsia="zh-CN"/>
              </w:rPr>
              <w:t xml:space="preserve">0.0048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6CC356EA">
            <w:pPr>
              <w:ind w:firstLine="0" w:firstLineChars="0"/>
              <w:jc w:val="center"/>
              <w:rPr>
                <w:rFonts w:hint="eastAsia"/>
                <w:sz w:val="18"/>
                <w:szCs w:val="18"/>
              </w:rPr>
            </w:pPr>
            <w:r>
              <w:rPr>
                <w:rFonts w:hint="eastAsia"/>
                <w:sz w:val="18"/>
                <w:szCs w:val="18"/>
                <w:lang w:val="en-US" w:eastAsia="zh-CN"/>
              </w:rPr>
              <w:t xml:space="preserve">0.0098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168D90CB">
            <w:pPr>
              <w:ind w:firstLine="0" w:firstLineChars="0"/>
              <w:jc w:val="center"/>
              <w:rPr>
                <w:rFonts w:hint="eastAsia"/>
                <w:sz w:val="18"/>
                <w:szCs w:val="18"/>
              </w:rPr>
            </w:pPr>
            <w:r>
              <w:rPr>
                <w:rFonts w:hint="eastAsia"/>
                <w:sz w:val="18"/>
                <w:szCs w:val="18"/>
                <w:lang w:val="en-US" w:eastAsia="zh-CN"/>
              </w:rPr>
              <w:t xml:space="preserve">0.0156 </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0D0A9406">
            <w:pPr>
              <w:ind w:firstLine="0" w:firstLineChars="0"/>
              <w:jc w:val="center"/>
              <w:rPr>
                <w:rFonts w:hint="eastAsia"/>
                <w:sz w:val="18"/>
                <w:szCs w:val="18"/>
              </w:rPr>
            </w:pPr>
            <w:r>
              <w:rPr>
                <w:rFonts w:hint="eastAsia"/>
                <w:sz w:val="18"/>
                <w:szCs w:val="18"/>
                <w:lang w:val="en-US" w:eastAsia="zh-CN"/>
              </w:rPr>
              <w:t xml:space="preserve">0.0223 </w:t>
            </w:r>
          </w:p>
        </w:tc>
      </w:tr>
      <w:tr w14:paraId="74FA1070">
        <w:tblPrEx>
          <w:tblCellMar>
            <w:top w:w="0" w:type="dxa"/>
            <w:left w:w="108" w:type="dxa"/>
            <w:bottom w:w="0" w:type="dxa"/>
            <w:right w:w="108" w:type="dxa"/>
          </w:tblCellMar>
        </w:tblPrEx>
        <w:trPr>
          <w:trHeight w:val="105" w:hRule="atLeast"/>
          <w:jc w:val="center"/>
        </w:trPr>
        <w:tc>
          <w:tcPr>
            <w:tcW w:w="1068" w:type="pct"/>
            <w:vMerge w:val="continue"/>
            <w:tcBorders>
              <w:left w:val="single" w:color="auto" w:sz="4" w:space="0"/>
              <w:bottom w:val="single" w:color="auto" w:sz="4" w:space="0"/>
              <w:right w:val="single" w:color="auto" w:sz="4" w:space="0"/>
            </w:tcBorders>
            <w:shd w:val="clear" w:color="auto" w:fill="auto"/>
            <w:vAlign w:val="center"/>
          </w:tcPr>
          <w:p w14:paraId="10BAE885">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nil"/>
            </w:tcBorders>
            <w:shd w:val="clear" w:color="auto" w:fill="auto"/>
            <w:noWrap/>
            <w:vAlign w:val="center"/>
          </w:tcPr>
          <w:p w14:paraId="10BBA614">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D02F1">
            <w:pPr>
              <w:ind w:firstLine="0" w:firstLineChars="0"/>
              <w:jc w:val="center"/>
              <w:rPr>
                <w:rFonts w:hint="eastAsia"/>
                <w:sz w:val="18"/>
                <w:szCs w:val="18"/>
              </w:rPr>
            </w:pPr>
            <w:r>
              <w:rPr>
                <w:rFonts w:hint="eastAsia"/>
                <w:sz w:val="18"/>
                <w:szCs w:val="18"/>
                <w:lang w:val="en-US" w:eastAsia="zh-CN"/>
              </w:rPr>
              <w:t xml:space="preserve">3.50 </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3B80C989">
            <w:pPr>
              <w:ind w:firstLine="0" w:firstLineChars="0"/>
              <w:jc w:val="center"/>
              <w:rPr>
                <w:rFonts w:hint="eastAsia"/>
                <w:sz w:val="18"/>
                <w:szCs w:val="18"/>
              </w:rPr>
            </w:pPr>
            <w:r>
              <w:rPr>
                <w:rFonts w:hint="eastAsia"/>
                <w:sz w:val="18"/>
                <w:szCs w:val="18"/>
                <w:lang w:val="en-US" w:eastAsia="zh-CN"/>
              </w:rPr>
              <w:t xml:space="preserve">3.74 </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3F6706E9">
            <w:pPr>
              <w:ind w:firstLine="0" w:firstLineChars="0"/>
              <w:jc w:val="center"/>
              <w:rPr>
                <w:rFonts w:hint="eastAsia"/>
                <w:sz w:val="18"/>
                <w:szCs w:val="18"/>
              </w:rPr>
            </w:pPr>
            <w:r>
              <w:rPr>
                <w:rFonts w:hint="eastAsia"/>
                <w:sz w:val="18"/>
                <w:szCs w:val="18"/>
                <w:lang w:val="en-US" w:eastAsia="zh-CN"/>
              </w:rPr>
              <w:t xml:space="preserve">2.67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DA9B5D5">
            <w:pPr>
              <w:ind w:firstLine="0" w:firstLineChars="0"/>
              <w:jc w:val="center"/>
              <w:rPr>
                <w:rFonts w:hint="eastAsia"/>
                <w:sz w:val="18"/>
                <w:szCs w:val="18"/>
              </w:rPr>
            </w:pPr>
            <w:r>
              <w:rPr>
                <w:rFonts w:hint="eastAsia"/>
                <w:sz w:val="18"/>
                <w:szCs w:val="18"/>
                <w:lang w:val="en-US" w:eastAsia="zh-CN"/>
              </w:rPr>
              <w:t xml:space="preserve">3.53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20AC2AD4">
            <w:pPr>
              <w:ind w:firstLine="0" w:firstLineChars="0"/>
              <w:jc w:val="center"/>
              <w:rPr>
                <w:rFonts w:hint="eastAsia"/>
                <w:sz w:val="18"/>
                <w:szCs w:val="18"/>
              </w:rPr>
            </w:pPr>
            <w:r>
              <w:rPr>
                <w:rFonts w:hint="eastAsia"/>
                <w:sz w:val="18"/>
                <w:szCs w:val="18"/>
                <w:lang w:val="en-US" w:eastAsia="zh-CN"/>
              </w:rPr>
              <w:t xml:space="preserve">3.00 </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C03BD38">
            <w:pPr>
              <w:ind w:firstLine="0" w:firstLineChars="0"/>
              <w:jc w:val="center"/>
              <w:rPr>
                <w:rFonts w:hint="eastAsia"/>
                <w:sz w:val="18"/>
                <w:szCs w:val="18"/>
              </w:rPr>
            </w:pPr>
            <w:r>
              <w:rPr>
                <w:rFonts w:hint="eastAsia"/>
                <w:sz w:val="18"/>
                <w:szCs w:val="18"/>
                <w:lang w:val="en-US" w:eastAsia="zh-CN"/>
              </w:rPr>
              <w:t xml:space="preserve">2.17 </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72F98656">
            <w:pPr>
              <w:ind w:firstLine="0" w:firstLineChars="0"/>
              <w:jc w:val="center"/>
              <w:rPr>
                <w:rFonts w:hint="eastAsia"/>
                <w:sz w:val="18"/>
                <w:szCs w:val="18"/>
              </w:rPr>
            </w:pPr>
            <w:r>
              <w:rPr>
                <w:rFonts w:hint="eastAsia"/>
                <w:sz w:val="18"/>
                <w:szCs w:val="18"/>
                <w:lang w:val="en-US" w:eastAsia="zh-CN"/>
              </w:rPr>
              <w:t xml:space="preserve">2.07 </w:t>
            </w:r>
          </w:p>
        </w:tc>
      </w:tr>
      <w:tr w14:paraId="5272E565">
        <w:tblPrEx>
          <w:tblCellMar>
            <w:top w:w="0" w:type="dxa"/>
            <w:left w:w="108" w:type="dxa"/>
            <w:bottom w:w="0" w:type="dxa"/>
            <w:right w:w="108" w:type="dxa"/>
          </w:tblCellMar>
        </w:tblPrEx>
        <w:trPr>
          <w:trHeight w:val="375" w:hRule="atLeast"/>
          <w:jc w:val="center"/>
        </w:trPr>
        <w:tc>
          <w:tcPr>
            <w:tcW w:w="2118" w:type="dxa"/>
            <w:vMerge w:val="restart"/>
            <w:tcBorders>
              <w:top w:val="single" w:color="auto" w:sz="4" w:space="0"/>
              <w:left w:val="single" w:color="auto" w:sz="4" w:space="0"/>
              <w:right w:val="single" w:color="auto" w:sz="4" w:space="0"/>
            </w:tcBorders>
            <w:shd w:val="clear" w:color="auto" w:fill="auto"/>
            <w:vAlign w:val="center"/>
          </w:tcPr>
          <w:p w14:paraId="5A898D93">
            <w:pPr>
              <w:widowControl/>
              <w:spacing w:line="240" w:lineRule="auto"/>
              <w:ind w:firstLine="0" w:firstLineChars="0"/>
              <w:jc w:val="center"/>
              <w:rPr>
                <w:rFonts w:hint="eastAsia"/>
                <w:sz w:val="18"/>
                <w:szCs w:val="18"/>
              </w:rPr>
            </w:pPr>
            <w:r>
              <w:rPr>
                <w:rFonts w:hint="default"/>
                <w:sz w:val="18"/>
                <w:szCs w:val="18"/>
                <w:lang w:val="en-US" w:eastAsia="zh-CN"/>
              </w:rPr>
              <w:t>4</w:t>
            </w:r>
            <w:r>
              <w:rPr>
                <w:rFonts w:hint="eastAsia"/>
                <w:sz w:val="18"/>
                <w:szCs w:val="18"/>
                <w:lang w:val="en-US" w:eastAsia="zh-CN"/>
              </w:rPr>
              <w:t>、山东中金岭南铜业有限责任公司（一验单位））</w:t>
            </w:r>
          </w:p>
        </w:tc>
        <w:tc>
          <w:tcPr>
            <w:tcW w:w="687" w:type="pct"/>
            <w:tcBorders>
              <w:top w:val="single" w:color="auto" w:sz="4" w:space="0"/>
              <w:left w:val="nil"/>
              <w:bottom w:val="single" w:color="auto" w:sz="4" w:space="0"/>
              <w:right w:val="nil"/>
            </w:tcBorders>
            <w:shd w:val="clear" w:color="auto" w:fill="auto"/>
            <w:noWrap/>
            <w:vAlign w:val="center"/>
          </w:tcPr>
          <w:p w14:paraId="44B9375C">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6BC69">
            <w:pPr>
              <w:ind w:firstLine="0" w:firstLineChars="0"/>
              <w:jc w:val="center"/>
              <w:rPr>
                <w:rFonts w:hint="eastAsia"/>
                <w:sz w:val="18"/>
                <w:szCs w:val="18"/>
              </w:rPr>
            </w:pPr>
            <w:r>
              <w:rPr>
                <w:rFonts w:hint="eastAsia"/>
                <w:sz w:val="18"/>
                <w:szCs w:val="18"/>
                <w:lang w:val="en-US" w:eastAsia="zh-CN"/>
              </w:rPr>
              <w:t>0.013</w:t>
            </w:r>
          </w:p>
        </w:tc>
        <w:tc>
          <w:tcPr>
            <w:tcW w:w="908" w:type="dxa"/>
            <w:tcBorders>
              <w:top w:val="single" w:color="auto" w:sz="4" w:space="0"/>
              <w:left w:val="nil"/>
              <w:bottom w:val="single" w:color="auto" w:sz="4" w:space="0"/>
              <w:right w:val="single" w:color="auto" w:sz="4" w:space="0"/>
            </w:tcBorders>
            <w:shd w:val="clear" w:color="auto" w:fill="auto"/>
            <w:noWrap/>
            <w:vAlign w:val="center"/>
          </w:tcPr>
          <w:p w14:paraId="1D9A3561">
            <w:pPr>
              <w:ind w:firstLine="0" w:firstLineChars="0"/>
              <w:jc w:val="center"/>
              <w:rPr>
                <w:rFonts w:hint="eastAsia"/>
                <w:sz w:val="18"/>
                <w:szCs w:val="18"/>
              </w:rPr>
            </w:pPr>
            <w:r>
              <w:rPr>
                <w:rFonts w:hint="eastAsia"/>
                <w:sz w:val="18"/>
                <w:szCs w:val="18"/>
                <w:lang w:val="en-US" w:eastAsia="zh-CN"/>
              </w:rPr>
              <w:t>0.031</w:t>
            </w:r>
          </w:p>
        </w:tc>
        <w:tc>
          <w:tcPr>
            <w:tcW w:w="973" w:type="dxa"/>
            <w:tcBorders>
              <w:top w:val="single" w:color="auto" w:sz="4" w:space="0"/>
              <w:left w:val="nil"/>
              <w:bottom w:val="single" w:color="auto" w:sz="4" w:space="0"/>
              <w:right w:val="single" w:color="auto" w:sz="4" w:space="0"/>
            </w:tcBorders>
            <w:shd w:val="clear" w:color="auto" w:fill="auto"/>
            <w:noWrap/>
            <w:vAlign w:val="center"/>
          </w:tcPr>
          <w:p w14:paraId="79D7EF79">
            <w:pPr>
              <w:ind w:firstLine="0" w:firstLineChars="0"/>
              <w:jc w:val="center"/>
              <w:rPr>
                <w:rFonts w:hint="eastAsia"/>
                <w:sz w:val="18"/>
                <w:szCs w:val="18"/>
              </w:rPr>
            </w:pPr>
            <w:r>
              <w:rPr>
                <w:rFonts w:hint="eastAsia"/>
                <w:sz w:val="18"/>
                <w:szCs w:val="18"/>
                <w:lang w:val="en-US" w:eastAsia="zh-CN"/>
              </w:rPr>
              <w:t>0.076</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0197E080">
            <w:pPr>
              <w:ind w:firstLine="0" w:firstLineChars="0"/>
              <w:jc w:val="center"/>
              <w:rPr>
                <w:rFonts w:hint="eastAsia"/>
                <w:sz w:val="18"/>
                <w:szCs w:val="18"/>
              </w:rPr>
            </w:pPr>
            <w:r>
              <w:rPr>
                <w:rFonts w:hint="eastAsia"/>
                <w:sz w:val="18"/>
                <w:szCs w:val="18"/>
                <w:lang w:val="en-US" w:eastAsia="zh-CN"/>
              </w:rPr>
              <w:t>0.145</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3BCC6974">
            <w:pPr>
              <w:ind w:firstLine="0" w:firstLineChars="0"/>
              <w:jc w:val="center"/>
              <w:rPr>
                <w:rFonts w:hint="eastAsia"/>
                <w:sz w:val="18"/>
                <w:szCs w:val="18"/>
              </w:rPr>
            </w:pPr>
            <w:r>
              <w:rPr>
                <w:rFonts w:hint="eastAsia"/>
                <w:sz w:val="18"/>
                <w:szCs w:val="18"/>
                <w:lang w:val="en-US" w:eastAsia="zh-CN"/>
              </w:rPr>
              <w:t>0.311</w:t>
            </w:r>
          </w:p>
        </w:tc>
        <w:tc>
          <w:tcPr>
            <w:tcW w:w="906" w:type="dxa"/>
            <w:tcBorders>
              <w:top w:val="single" w:color="auto" w:sz="4" w:space="0"/>
              <w:left w:val="nil"/>
              <w:bottom w:val="single" w:color="auto" w:sz="4" w:space="0"/>
              <w:right w:val="single" w:color="auto" w:sz="4" w:space="0"/>
            </w:tcBorders>
            <w:shd w:val="clear" w:color="auto" w:fill="auto"/>
            <w:noWrap/>
            <w:vAlign w:val="center"/>
          </w:tcPr>
          <w:p w14:paraId="7D04573C">
            <w:pPr>
              <w:ind w:firstLine="0" w:firstLineChars="0"/>
              <w:jc w:val="center"/>
              <w:rPr>
                <w:rFonts w:hint="eastAsia"/>
                <w:sz w:val="18"/>
                <w:szCs w:val="18"/>
              </w:rPr>
            </w:pPr>
            <w:r>
              <w:rPr>
                <w:rFonts w:hint="eastAsia"/>
                <w:sz w:val="18"/>
                <w:szCs w:val="18"/>
                <w:lang w:val="en-US" w:eastAsia="zh-CN"/>
              </w:rPr>
              <w:t>0.688</w:t>
            </w:r>
          </w:p>
        </w:tc>
        <w:tc>
          <w:tcPr>
            <w:tcW w:w="910" w:type="dxa"/>
            <w:tcBorders>
              <w:top w:val="single" w:color="auto" w:sz="4" w:space="0"/>
              <w:left w:val="nil"/>
              <w:bottom w:val="single" w:color="auto" w:sz="4" w:space="0"/>
              <w:right w:val="single" w:color="auto" w:sz="4" w:space="0"/>
            </w:tcBorders>
            <w:shd w:val="clear" w:color="auto" w:fill="auto"/>
            <w:noWrap/>
            <w:vAlign w:val="center"/>
          </w:tcPr>
          <w:p w14:paraId="7D540BC0">
            <w:pPr>
              <w:ind w:firstLine="0" w:firstLineChars="0"/>
              <w:jc w:val="center"/>
              <w:rPr>
                <w:rFonts w:hint="eastAsia"/>
                <w:sz w:val="18"/>
                <w:szCs w:val="18"/>
              </w:rPr>
            </w:pPr>
            <w:r>
              <w:rPr>
                <w:rFonts w:hint="eastAsia"/>
                <w:sz w:val="18"/>
                <w:szCs w:val="18"/>
                <w:lang w:val="en-US" w:eastAsia="zh-CN"/>
              </w:rPr>
              <w:t>1.063</w:t>
            </w:r>
          </w:p>
        </w:tc>
      </w:tr>
      <w:tr w14:paraId="58B9BD6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37B405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0312410">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6081889">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591B137">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6BBF43BA">
            <w:pPr>
              <w:ind w:firstLine="0" w:firstLineChars="0"/>
              <w:jc w:val="center"/>
              <w:rPr>
                <w:rFonts w:hint="eastAsia"/>
                <w:sz w:val="18"/>
                <w:szCs w:val="18"/>
              </w:rPr>
            </w:pPr>
            <w:r>
              <w:rPr>
                <w:rFonts w:hint="eastAsia"/>
                <w:sz w:val="18"/>
                <w:szCs w:val="18"/>
                <w:lang w:val="en-US" w:eastAsia="zh-CN"/>
              </w:rPr>
              <w:t>0.074</w:t>
            </w:r>
          </w:p>
        </w:tc>
        <w:tc>
          <w:tcPr>
            <w:tcW w:w="906" w:type="dxa"/>
            <w:tcBorders>
              <w:top w:val="nil"/>
              <w:left w:val="nil"/>
              <w:bottom w:val="single" w:color="auto" w:sz="4" w:space="0"/>
              <w:right w:val="single" w:color="auto" w:sz="4" w:space="0"/>
            </w:tcBorders>
            <w:shd w:val="clear" w:color="auto" w:fill="auto"/>
            <w:noWrap/>
            <w:vAlign w:val="center"/>
          </w:tcPr>
          <w:p w14:paraId="0D86FDB1">
            <w:pPr>
              <w:ind w:firstLine="0" w:firstLineChars="0"/>
              <w:jc w:val="center"/>
              <w:rPr>
                <w:rFonts w:hint="eastAsia"/>
                <w:sz w:val="18"/>
                <w:szCs w:val="18"/>
              </w:rPr>
            </w:pPr>
            <w:r>
              <w:rPr>
                <w:rFonts w:hint="eastAsia"/>
                <w:sz w:val="18"/>
                <w:szCs w:val="18"/>
                <w:lang w:val="en-US" w:eastAsia="zh-CN"/>
              </w:rPr>
              <w:t>0.147</w:t>
            </w:r>
          </w:p>
        </w:tc>
        <w:tc>
          <w:tcPr>
            <w:tcW w:w="906" w:type="dxa"/>
            <w:tcBorders>
              <w:top w:val="nil"/>
              <w:left w:val="nil"/>
              <w:bottom w:val="single" w:color="auto" w:sz="4" w:space="0"/>
              <w:right w:val="single" w:color="auto" w:sz="4" w:space="0"/>
            </w:tcBorders>
            <w:shd w:val="clear" w:color="auto" w:fill="auto"/>
            <w:noWrap/>
            <w:vAlign w:val="center"/>
          </w:tcPr>
          <w:p w14:paraId="555F050E">
            <w:pPr>
              <w:ind w:firstLine="0" w:firstLineChars="0"/>
              <w:jc w:val="center"/>
              <w:rPr>
                <w:rFonts w:hint="eastAsia"/>
                <w:sz w:val="18"/>
                <w:szCs w:val="18"/>
              </w:rPr>
            </w:pPr>
            <w:r>
              <w:rPr>
                <w:rFonts w:hint="eastAsia"/>
                <w:sz w:val="18"/>
                <w:szCs w:val="18"/>
                <w:lang w:val="en-US" w:eastAsia="zh-CN"/>
              </w:rPr>
              <w:t>0.327</w:t>
            </w:r>
          </w:p>
        </w:tc>
        <w:tc>
          <w:tcPr>
            <w:tcW w:w="906" w:type="dxa"/>
            <w:tcBorders>
              <w:top w:val="nil"/>
              <w:left w:val="nil"/>
              <w:bottom w:val="single" w:color="auto" w:sz="4" w:space="0"/>
              <w:right w:val="single" w:color="auto" w:sz="4" w:space="0"/>
            </w:tcBorders>
            <w:shd w:val="clear" w:color="auto" w:fill="auto"/>
            <w:noWrap/>
            <w:vAlign w:val="center"/>
          </w:tcPr>
          <w:p w14:paraId="497564E1">
            <w:pPr>
              <w:ind w:firstLine="0" w:firstLineChars="0"/>
              <w:jc w:val="center"/>
              <w:rPr>
                <w:rFonts w:hint="eastAsia"/>
                <w:sz w:val="18"/>
                <w:szCs w:val="18"/>
              </w:rPr>
            </w:pPr>
            <w:r>
              <w:rPr>
                <w:rFonts w:hint="eastAsia"/>
                <w:sz w:val="18"/>
                <w:szCs w:val="18"/>
                <w:lang w:val="en-US" w:eastAsia="zh-CN"/>
              </w:rPr>
              <w:t>0.675</w:t>
            </w:r>
          </w:p>
        </w:tc>
        <w:tc>
          <w:tcPr>
            <w:tcW w:w="910" w:type="dxa"/>
            <w:tcBorders>
              <w:top w:val="nil"/>
              <w:left w:val="nil"/>
              <w:bottom w:val="single" w:color="auto" w:sz="4" w:space="0"/>
              <w:right w:val="single" w:color="auto" w:sz="4" w:space="0"/>
            </w:tcBorders>
            <w:shd w:val="clear" w:color="auto" w:fill="auto"/>
            <w:noWrap/>
            <w:vAlign w:val="center"/>
          </w:tcPr>
          <w:p w14:paraId="1305CE13">
            <w:pPr>
              <w:ind w:firstLine="0" w:firstLineChars="0"/>
              <w:jc w:val="center"/>
              <w:rPr>
                <w:rFonts w:hint="eastAsia"/>
                <w:sz w:val="18"/>
                <w:szCs w:val="18"/>
              </w:rPr>
            </w:pPr>
            <w:r>
              <w:rPr>
                <w:rFonts w:hint="eastAsia"/>
                <w:sz w:val="18"/>
                <w:szCs w:val="18"/>
                <w:lang w:val="en-US" w:eastAsia="zh-CN"/>
              </w:rPr>
              <w:t>1.07</w:t>
            </w:r>
          </w:p>
        </w:tc>
      </w:tr>
      <w:tr w14:paraId="1CA5D42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868FE5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DA1EC22">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68527E5">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03C16EC9">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495B34F2">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702F7285">
            <w:pPr>
              <w:ind w:firstLine="0" w:firstLineChars="0"/>
              <w:jc w:val="center"/>
              <w:rPr>
                <w:rFonts w:hint="eastAsia"/>
                <w:sz w:val="18"/>
                <w:szCs w:val="18"/>
              </w:rPr>
            </w:pPr>
            <w:r>
              <w:rPr>
                <w:rFonts w:hint="eastAsia"/>
                <w:sz w:val="18"/>
                <w:szCs w:val="18"/>
                <w:lang w:val="en-US" w:eastAsia="zh-CN"/>
              </w:rPr>
              <w:t>0.147</w:t>
            </w:r>
          </w:p>
        </w:tc>
        <w:tc>
          <w:tcPr>
            <w:tcW w:w="906" w:type="dxa"/>
            <w:tcBorders>
              <w:top w:val="nil"/>
              <w:left w:val="nil"/>
              <w:bottom w:val="single" w:color="auto" w:sz="4" w:space="0"/>
              <w:right w:val="single" w:color="auto" w:sz="4" w:space="0"/>
            </w:tcBorders>
            <w:shd w:val="clear" w:color="auto" w:fill="auto"/>
            <w:noWrap/>
            <w:vAlign w:val="center"/>
          </w:tcPr>
          <w:p w14:paraId="27D5D3FD">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3D84D41E">
            <w:pPr>
              <w:ind w:firstLine="0" w:firstLineChars="0"/>
              <w:jc w:val="center"/>
              <w:rPr>
                <w:rFonts w:hint="eastAsia"/>
                <w:sz w:val="18"/>
                <w:szCs w:val="18"/>
              </w:rPr>
            </w:pPr>
            <w:r>
              <w:rPr>
                <w:rFonts w:hint="eastAsia"/>
                <w:sz w:val="18"/>
                <w:szCs w:val="18"/>
                <w:lang w:val="en-US" w:eastAsia="zh-CN"/>
              </w:rPr>
              <w:t>0.673</w:t>
            </w:r>
          </w:p>
        </w:tc>
        <w:tc>
          <w:tcPr>
            <w:tcW w:w="910" w:type="dxa"/>
            <w:tcBorders>
              <w:top w:val="nil"/>
              <w:left w:val="nil"/>
              <w:bottom w:val="single" w:color="auto" w:sz="4" w:space="0"/>
              <w:right w:val="single" w:color="auto" w:sz="4" w:space="0"/>
            </w:tcBorders>
            <w:shd w:val="clear" w:color="auto" w:fill="auto"/>
            <w:noWrap/>
            <w:vAlign w:val="center"/>
          </w:tcPr>
          <w:p w14:paraId="146250E8">
            <w:pPr>
              <w:ind w:firstLine="0" w:firstLineChars="0"/>
              <w:jc w:val="center"/>
              <w:rPr>
                <w:rFonts w:hint="eastAsia"/>
                <w:sz w:val="18"/>
                <w:szCs w:val="18"/>
              </w:rPr>
            </w:pPr>
            <w:r>
              <w:rPr>
                <w:rFonts w:hint="eastAsia"/>
                <w:sz w:val="18"/>
                <w:szCs w:val="18"/>
                <w:lang w:val="en-US" w:eastAsia="zh-CN"/>
              </w:rPr>
              <w:t>1.075</w:t>
            </w:r>
          </w:p>
        </w:tc>
      </w:tr>
      <w:tr w14:paraId="6BDB3A9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DD3D74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B2619D7">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192DC9C">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67A34ABE">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409B8B3E">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152BF911">
            <w:pPr>
              <w:ind w:firstLine="0" w:firstLineChars="0"/>
              <w:jc w:val="center"/>
              <w:rPr>
                <w:rFonts w:hint="eastAsia"/>
                <w:sz w:val="18"/>
                <w:szCs w:val="18"/>
              </w:rPr>
            </w:pPr>
            <w:r>
              <w:rPr>
                <w:rFonts w:hint="eastAsia"/>
                <w:sz w:val="18"/>
                <w:szCs w:val="18"/>
                <w:lang w:val="en-US" w:eastAsia="zh-CN"/>
              </w:rPr>
              <w:t>0.142</w:t>
            </w:r>
          </w:p>
        </w:tc>
        <w:tc>
          <w:tcPr>
            <w:tcW w:w="906" w:type="dxa"/>
            <w:tcBorders>
              <w:top w:val="nil"/>
              <w:left w:val="nil"/>
              <w:bottom w:val="single" w:color="auto" w:sz="4" w:space="0"/>
              <w:right w:val="single" w:color="auto" w:sz="4" w:space="0"/>
            </w:tcBorders>
            <w:shd w:val="clear" w:color="auto" w:fill="auto"/>
            <w:noWrap/>
            <w:vAlign w:val="center"/>
          </w:tcPr>
          <w:p w14:paraId="13613C30">
            <w:pPr>
              <w:ind w:firstLine="0" w:firstLineChars="0"/>
              <w:jc w:val="center"/>
              <w:rPr>
                <w:rFonts w:hint="eastAsia"/>
                <w:sz w:val="18"/>
                <w:szCs w:val="18"/>
              </w:rPr>
            </w:pPr>
            <w:r>
              <w:rPr>
                <w:rFonts w:hint="eastAsia"/>
                <w:sz w:val="18"/>
                <w:szCs w:val="18"/>
                <w:lang w:val="en-US" w:eastAsia="zh-CN"/>
              </w:rPr>
              <w:t>0.316</w:t>
            </w:r>
          </w:p>
        </w:tc>
        <w:tc>
          <w:tcPr>
            <w:tcW w:w="906" w:type="dxa"/>
            <w:tcBorders>
              <w:top w:val="nil"/>
              <w:left w:val="nil"/>
              <w:bottom w:val="single" w:color="auto" w:sz="4" w:space="0"/>
              <w:right w:val="single" w:color="auto" w:sz="4" w:space="0"/>
            </w:tcBorders>
            <w:shd w:val="clear" w:color="auto" w:fill="auto"/>
            <w:noWrap/>
            <w:vAlign w:val="center"/>
          </w:tcPr>
          <w:p w14:paraId="69A88307">
            <w:pPr>
              <w:ind w:firstLine="0" w:firstLineChars="0"/>
              <w:jc w:val="center"/>
              <w:rPr>
                <w:rFonts w:hint="eastAsia"/>
                <w:sz w:val="18"/>
                <w:szCs w:val="18"/>
              </w:rPr>
            </w:pPr>
            <w:r>
              <w:rPr>
                <w:rFonts w:hint="eastAsia"/>
                <w:sz w:val="18"/>
                <w:szCs w:val="18"/>
                <w:lang w:val="en-US" w:eastAsia="zh-CN"/>
              </w:rPr>
              <w:t>0.687</w:t>
            </w:r>
          </w:p>
        </w:tc>
        <w:tc>
          <w:tcPr>
            <w:tcW w:w="910" w:type="dxa"/>
            <w:tcBorders>
              <w:top w:val="nil"/>
              <w:left w:val="nil"/>
              <w:bottom w:val="single" w:color="auto" w:sz="4" w:space="0"/>
              <w:right w:val="single" w:color="auto" w:sz="4" w:space="0"/>
            </w:tcBorders>
            <w:shd w:val="clear" w:color="auto" w:fill="auto"/>
            <w:noWrap/>
            <w:vAlign w:val="center"/>
          </w:tcPr>
          <w:p w14:paraId="2B6262B7">
            <w:pPr>
              <w:ind w:firstLine="0" w:firstLineChars="0"/>
              <w:jc w:val="center"/>
              <w:rPr>
                <w:rFonts w:hint="eastAsia"/>
                <w:sz w:val="18"/>
                <w:szCs w:val="18"/>
              </w:rPr>
            </w:pPr>
            <w:r>
              <w:rPr>
                <w:rFonts w:hint="eastAsia"/>
                <w:sz w:val="18"/>
                <w:szCs w:val="18"/>
                <w:lang w:val="en-US" w:eastAsia="zh-CN"/>
              </w:rPr>
              <w:t>1.079</w:t>
            </w:r>
          </w:p>
        </w:tc>
      </w:tr>
      <w:tr w14:paraId="5C76D8E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9F7D0D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64BEAFE">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70189B1">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24CF282D">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354EA5FB">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6A0FCA3A">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4495532A">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1025B486">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698CE26D">
            <w:pPr>
              <w:ind w:firstLine="0" w:firstLineChars="0"/>
              <w:jc w:val="center"/>
              <w:rPr>
                <w:rFonts w:hint="eastAsia"/>
                <w:sz w:val="18"/>
                <w:szCs w:val="18"/>
              </w:rPr>
            </w:pPr>
            <w:r>
              <w:rPr>
                <w:rFonts w:hint="eastAsia"/>
                <w:sz w:val="18"/>
                <w:szCs w:val="18"/>
                <w:lang w:val="en-US" w:eastAsia="zh-CN"/>
              </w:rPr>
              <w:t>1.067</w:t>
            </w:r>
          </w:p>
        </w:tc>
      </w:tr>
      <w:tr w14:paraId="514CEB9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70A5A4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399FE69">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0F1B2E3">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1AB163C4">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417B74E6">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59ED8136">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44C77179">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1178BDC4">
            <w:pPr>
              <w:ind w:firstLine="0" w:firstLineChars="0"/>
              <w:jc w:val="center"/>
              <w:rPr>
                <w:rFonts w:hint="eastAsia"/>
                <w:sz w:val="18"/>
                <w:szCs w:val="18"/>
              </w:rPr>
            </w:pPr>
            <w:r>
              <w:rPr>
                <w:rFonts w:hint="eastAsia"/>
                <w:sz w:val="18"/>
                <w:szCs w:val="18"/>
                <w:lang w:val="en-US" w:eastAsia="zh-CN"/>
              </w:rPr>
              <w:t>0.692</w:t>
            </w:r>
          </w:p>
        </w:tc>
        <w:tc>
          <w:tcPr>
            <w:tcW w:w="910" w:type="dxa"/>
            <w:tcBorders>
              <w:top w:val="nil"/>
              <w:left w:val="nil"/>
              <w:bottom w:val="single" w:color="auto" w:sz="4" w:space="0"/>
              <w:right w:val="single" w:color="auto" w:sz="4" w:space="0"/>
            </w:tcBorders>
            <w:shd w:val="clear" w:color="auto" w:fill="auto"/>
            <w:noWrap/>
            <w:vAlign w:val="center"/>
          </w:tcPr>
          <w:p w14:paraId="3959E969">
            <w:pPr>
              <w:ind w:firstLine="0" w:firstLineChars="0"/>
              <w:jc w:val="center"/>
              <w:rPr>
                <w:rFonts w:hint="eastAsia"/>
                <w:sz w:val="18"/>
                <w:szCs w:val="18"/>
              </w:rPr>
            </w:pPr>
            <w:r>
              <w:rPr>
                <w:rFonts w:hint="eastAsia"/>
                <w:sz w:val="18"/>
                <w:szCs w:val="18"/>
                <w:lang w:val="en-US" w:eastAsia="zh-CN"/>
              </w:rPr>
              <w:t>1.068</w:t>
            </w:r>
          </w:p>
        </w:tc>
      </w:tr>
      <w:tr w14:paraId="14754AF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1FD875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61F8762">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396763E">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23585886">
            <w:pPr>
              <w:ind w:firstLine="0" w:firstLineChars="0"/>
              <w:jc w:val="center"/>
              <w:rPr>
                <w:rFonts w:hint="eastAsia"/>
                <w:sz w:val="18"/>
                <w:szCs w:val="18"/>
              </w:rPr>
            </w:pPr>
            <w:r>
              <w:rPr>
                <w:rFonts w:hint="eastAsia"/>
                <w:sz w:val="18"/>
                <w:szCs w:val="18"/>
                <w:lang w:val="en-US" w:eastAsia="zh-CN"/>
              </w:rPr>
              <w:t>0.032</w:t>
            </w:r>
          </w:p>
        </w:tc>
        <w:tc>
          <w:tcPr>
            <w:tcW w:w="973" w:type="dxa"/>
            <w:tcBorders>
              <w:top w:val="nil"/>
              <w:left w:val="nil"/>
              <w:bottom w:val="single" w:color="auto" w:sz="4" w:space="0"/>
              <w:right w:val="single" w:color="auto" w:sz="4" w:space="0"/>
            </w:tcBorders>
            <w:shd w:val="clear" w:color="auto" w:fill="auto"/>
            <w:noWrap/>
            <w:vAlign w:val="center"/>
          </w:tcPr>
          <w:p w14:paraId="50018C04">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27EDBCA8">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B6AB3B1">
            <w:pPr>
              <w:ind w:firstLine="0" w:firstLineChars="0"/>
              <w:jc w:val="center"/>
              <w:rPr>
                <w:rFonts w:hint="eastAsia"/>
                <w:sz w:val="18"/>
                <w:szCs w:val="18"/>
              </w:rPr>
            </w:pPr>
            <w:r>
              <w:rPr>
                <w:rFonts w:hint="eastAsia"/>
                <w:sz w:val="18"/>
                <w:szCs w:val="18"/>
                <w:lang w:val="en-US" w:eastAsia="zh-CN"/>
              </w:rPr>
              <w:t>0.321</w:t>
            </w:r>
          </w:p>
        </w:tc>
        <w:tc>
          <w:tcPr>
            <w:tcW w:w="906" w:type="dxa"/>
            <w:tcBorders>
              <w:top w:val="nil"/>
              <w:left w:val="nil"/>
              <w:bottom w:val="single" w:color="auto" w:sz="4" w:space="0"/>
              <w:right w:val="single" w:color="auto" w:sz="4" w:space="0"/>
            </w:tcBorders>
            <w:shd w:val="clear" w:color="auto" w:fill="auto"/>
            <w:noWrap/>
            <w:vAlign w:val="center"/>
          </w:tcPr>
          <w:p w14:paraId="7E8E7F84">
            <w:pPr>
              <w:ind w:firstLine="0" w:firstLineChars="0"/>
              <w:jc w:val="center"/>
              <w:rPr>
                <w:rFonts w:hint="eastAsia"/>
                <w:sz w:val="18"/>
                <w:szCs w:val="18"/>
              </w:rPr>
            </w:pPr>
            <w:r>
              <w:rPr>
                <w:rFonts w:hint="eastAsia"/>
                <w:sz w:val="18"/>
                <w:szCs w:val="18"/>
                <w:lang w:val="en-US" w:eastAsia="zh-CN"/>
              </w:rPr>
              <w:t>0.682</w:t>
            </w:r>
          </w:p>
        </w:tc>
        <w:tc>
          <w:tcPr>
            <w:tcW w:w="910" w:type="dxa"/>
            <w:tcBorders>
              <w:top w:val="nil"/>
              <w:left w:val="nil"/>
              <w:bottom w:val="single" w:color="auto" w:sz="4" w:space="0"/>
              <w:right w:val="single" w:color="auto" w:sz="4" w:space="0"/>
            </w:tcBorders>
            <w:shd w:val="clear" w:color="auto" w:fill="auto"/>
            <w:noWrap/>
            <w:vAlign w:val="center"/>
          </w:tcPr>
          <w:p w14:paraId="294F3E67">
            <w:pPr>
              <w:ind w:firstLine="0" w:firstLineChars="0"/>
              <w:jc w:val="center"/>
              <w:rPr>
                <w:rFonts w:hint="eastAsia"/>
                <w:sz w:val="18"/>
                <w:szCs w:val="18"/>
              </w:rPr>
            </w:pPr>
            <w:r>
              <w:rPr>
                <w:rFonts w:hint="eastAsia"/>
                <w:sz w:val="18"/>
                <w:szCs w:val="18"/>
                <w:lang w:val="en-US" w:eastAsia="zh-CN"/>
              </w:rPr>
              <w:t>1.071</w:t>
            </w:r>
          </w:p>
        </w:tc>
      </w:tr>
      <w:tr w14:paraId="5F8B06D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2BA6E3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F745FAC">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7B53478">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10EA3CA6">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77C66821">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713075D7">
            <w:pPr>
              <w:ind w:firstLine="0" w:firstLineChars="0"/>
              <w:jc w:val="center"/>
              <w:rPr>
                <w:rFonts w:hint="eastAsia"/>
                <w:sz w:val="18"/>
                <w:szCs w:val="18"/>
              </w:rPr>
            </w:pPr>
            <w:r>
              <w:rPr>
                <w:rFonts w:hint="eastAsia"/>
                <w:sz w:val="18"/>
                <w:szCs w:val="18"/>
                <w:lang w:val="en-US" w:eastAsia="zh-CN"/>
              </w:rPr>
              <w:t>0.142</w:t>
            </w:r>
          </w:p>
        </w:tc>
        <w:tc>
          <w:tcPr>
            <w:tcW w:w="906" w:type="dxa"/>
            <w:tcBorders>
              <w:top w:val="nil"/>
              <w:left w:val="nil"/>
              <w:bottom w:val="single" w:color="auto" w:sz="4" w:space="0"/>
              <w:right w:val="single" w:color="auto" w:sz="4" w:space="0"/>
            </w:tcBorders>
            <w:shd w:val="clear" w:color="auto" w:fill="auto"/>
            <w:noWrap/>
            <w:vAlign w:val="center"/>
          </w:tcPr>
          <w:p w14:paraId="2CCE4F10">
            <w:pPr>
              <w:ind w:firstLine="0" w:firstLineChars="0"/>
              <w:jc w:val="center"/>
              <w:rPr>
                <w:rFonts w:hint="eastAsia"/>
                <w:sz w:val="18"/>
                <w:szCs w:val="18"/>
              </w:rPr>
            </w:pPr>
            <w:r>
              <w:rPr>
                <w:rFonts w:hint="eastAsia"/>
                <w:sz w:val="18"/>
                <w:szCs w:val="18"/>
                <w:lang w:val="en-US" w:eastAsia="zh-CN"/>
              </w:rPr>
              <w:t>0.323</w:t>
            </w:r>
          </w:p>
        </w:tc>
        <w:tc>
          <w:tcPr>
            <w:tcW w:w="906" w:type="dxa"/>
            <w:tcBorders>
              <w:top w:val="nil"/>
              <w:left w:val="nil"/>
              <w:bottom w:val="single" w:color="auto" w:sz="4" w:space="0"/>
              <w:right w:val="single" w:color="auto" w:sz="4" w:space="0"/>
            </w:tcBorders>
            <w:shd w:val="clear" w:color="auto" w:fill="auto"/>
            <w:noWrap/>
            <w:vAlign w:val="center"/>
          </w:tcPr>
          <w:p w14:paraId="2398B556">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5E17F4F7">
            <w:pPr>
              <w:ind w:firstLine="0" w:firstLineChars="0"/>
              <w:jc w:val="center"/>
              <w:rPr>
                <w:rFonts w:hint="eastAsia"/>
                <w:sz w:val="18"/>
                <w:szCs w:val="18"/>
              </w:rPr>
            </w:pPr>
            <w:r>
              <w:rPr>
                <w:rFonts w:hint="eastAsia"/>
                <w:sz w:val="18"/>
                <w:szCs w:val="18"/>
                <w:lang w:val="en-US" w:eastAsia="zh-CN"/>
              </w:rPr>
              <w:t>1.061</w:t>
            </w:r>
          </w:p>
        </w:tc>
      </w:tr>
      <w:tr w14:paraId="7EE4545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816942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EA69F39">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A20710B">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8C0139D">
            <w:pPr>
              <w:ind w:firstLine="0" w:firstLineChars="0"/>
              <w:jc w:val="center"/>
              <w:rPr>
                <w:rFonts w:hint="eastAsia"/>
                <w:sz w:val="18"/>
                <w:szCs w:val="18"/>
              </w:rPr>
            </w:pPr>
            <w:r>
              <w:rPr>
                <w:rFonts w:hint="eastAsia"/>
                <w:sz w:val="18"/>
                <w:szCs w:val="18"/>
                <w:lang w:val="en-US" w:eastAsia="zh-CN"/>
              </w:rPr>
              <w:t>0.034</w:t>
            </w:r>
          </w:p>
        </w:tc>
        <w:tc>
          <w:tcPr>
            <w:tcW w:w="973" w:type="dxa"/>
            <w:tcBorders>
              <w:top w:val="nil"/>
              <w:left w:val="nil"/>
              <w:bottom w:val="single" w:color="auto" w:sz="4" w:space="0"/>
              <w:right w:val="single" w:color="auto" w:sz="4" w:space="0"/>
            </w:tcBorders>
            <w:shd w:val="clear" w:color="auto" w:fill="auto"/>
            <w:noWrap/>
            <w:vAlign w:val="center"/>
          </w:tcPr>
          <w:p w14:paraId="11B5588B">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00037742">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0829BE7C">
            <w:pPr>
              <w:ind w:firstLine="0" w:firstLineChars="0"/>
              <w:jc w:val="center"/>
              <w:rPr>
                <w:rFonts w:hint="eastAsia"/>
                <w:sz w:val="18"/>
                <w:szCs w:val="18"/>
              </w:rPr>
            </w:pPr>
            <w:r>
              <w:rPr>
                <w:rFonts w:hint="eastAsia"/>
                <w:sz w:val="18"/>
                <w:szCs w:val="18"/>
                <w:lang w:val="en-US" w:eastAsia="zh-CN"/>
              </w:rPr>
              <w:t>0.315</w:t>
            </w:r>
          </w:p>
        </w:tc>
        <w:tc>
          <w:tcPr>
            <w:tcW w:w="906" w:type="dxa"/>
            <w:tcBorders>
              <w:top w:val="nil"/>
              <w:left w:val="nil"/>
              <w:bottom w:val="single" w:color="auto" w:sz="4" w:space="0"/>
              <w:right w:val="single" w:color="auto" w:sz="4" w:space="0"/>
            </w:tcBorders>
            <w:shd w:val="clear" w:color="auto" w:fill="auto"/>
            <w:noWrap/>
            <w:vAlign w:val="center"/>
          </w:tcPr>
          <w:p w14:paraId="5A427231">
            <w:pPr>
              <w:ind w:firstLine="0" w:firstLineChars="0"/>
              <w:jc w:val="center"/>
              <w:rPr>
                <w:rFonts w:hint="eastAsia"/>
                <w:sz w:val="18"/>
                <w:szCs w:val="18"/>
              </w:rPr>
            </w:pPr>
            <w:r>
              <w:rPr>
                <w:rFonts w:hint="eastAsia"/>
                <w:sz w:val="18"/>
                <w:szCs w:val="18"/>
                <w:lang w:val="en-US" w:eastAsia="zh-CN"/>
              </w:rPr>
              <w:t>0.677</w:t>
            </w:r>
          </w:p>
        </w:tc>
        <w:tc>
          <w:tcPr>
            <w:tcW w:w="910" w:type="dxa"/>
            <w:tcBorders>
              <w:top w:val="nil"/>
              <w:left w:val="nil"/>
              <w:bottom w:val="single" w:color="auto" w:sz="4" w:space="0"/>
              <w:right w:val="single" w:color="auto" w:sz="4" w:space="0"/>
            </w:tcBorders>
            <w:shd w:val="clear" w:color="auto" w:fill="auto"/>
            <w:noWrap/>
            <w:vAlign w:val="center"/>
          </w:tcPr>
          <w:p w14:paraId="5BD4BEBB">
            <w:pPr>
              <w:ind w:firstLine="0" w:firstLineChars="0"/>
              <w:jc w:val="center"/>
              <w:rPr>
                <w:rFonts w:hint="eastAsia"/>
                <w:sz w:val="18"/>
                <w:szCs w:val="18"/>
              </w:rPr>
            </w:pPr>
            <w:r>
              <w:rPr>
                <w:rFonts w:hint="eastAsia"/>
                <w:sz w:val="18"/>
                <w:szCs w:val="18"/>
                <w:lang w:val="en-US" w:eastAsia="zh-CN"/>
              </w:rPr>
              <w:t>1.073</w:t>
            </w:r>
          </w:p>
        </w:tc>
      </w:tr>
      <w:tr w14:paraId="5B2DEDF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37E127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7CAEBC9">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4A23C3A">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086A99FA">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1AB8759F">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6BC7C34A">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65D126DD">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26F745B3">
            <w:pPr>
              <w:ind w:firstLine="0" w:firstLineChars="0"/>
              <w:jc w:val="center"/>
              <w:rPr>
                <w:rFonts w:hint="eastAsia"/>
                <w:sz w:val="18"/>
                <w:szCs w:val="18"/>
              </w:rPr>
            </w:pPr>
            <w:r>
              <w:rPr>
                <w:rFonts w:hint="eastAsia"/>
                <w:sz w:val="18"/>
                <w:szCs w:val="18"/>
                <w:lang w:val="en-US" w:eastAsia="zh-CN"/>
              </w:rPr>
              <w:t>0.681</w:t>
            </w:r>
          </w:p>
        </w:tc>
        <w:tc>
          <w:tcPr>
            <w:tcW w:w="910" w:type="dxa"/>
            <w:tcBorders>
              <w:top w:val="nil"/>
              <w:left w:val="nil"/>
              <w:bottom w:val="single" w:color="auto" w:sz="4" w:space="0"/>
              <w:right w:val="single" w:color="auto" w:sz="4" w:space="0"/>
            </w:tcBorders>
            <w:shd w:val="clear" w:color="auto" w:fill="auto"/>
            <w:noWrap/>
            <w:vAlign w:val="center"/>
          </w:tcPr>
          <w:p w14:paraId="00544932">
            <w:pPr>
              <w:ind w:firstLine="0" w:firstLineChars="0"/>
              <w:jc w:val="center"/>
              <w:rPr>
                <w:rFonts w:hint="eastAsia"/>
                <w:sz w:val="18"/>
                <w:szCs w:val="18"/>
              </w:rPr>
            </w:pPr>
            <w:r>
              <w:rPr>
                <w:rFonts w:hint="eastAsia"/>
                <w:sz w:val="18"/>
                <w:szCs w:val="18"/>
                <w:lang w:val="en-US" w:eastAsia="zh-CN"/>
              </w:rPr>
              <w:t>1.066</w:t>
            </w:r>
          </w:p>
        </w:tc>
      </w:tr>
      <w:tr w14:paraId="16179C2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463062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A190C46">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674466D">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2E27B381">
            <w:pPr>
              <w:ind w:firstLine="0" w:firstLineChars="0"/>
              <w:jc w:val="center"/>
              <w:rPr>
                <w:rFonts w:hint="eastAsia"/>
                <w:sz w:val="18"/>
                <w:szCs w:val="18"/>
              </w:rPr>
            </w:pPr>
            <w:r>
              <w:rPr>
                <w:rFonts w:hint="eastAsia"/>
                <w:sz w:val="18"/>
                <w:szCs w:val="18"/>
                <w:lang w:val="en-US" w:eastAsia="zh-CN"/>
              </w:rPr>
              <w:t>0.032</w:t>
            </w:r>
          </w:p>
        </w:tc>
        <w:tc>
          <w:tcPr>
            <w:tcW w:w="973" w:type="dxa"/>
            <w:tcBorders>
              <w:top w:val="nil"/>
              <w:left w:val="nil"/>
              <w:bottom w:val="single" w:color="auto" w:sz="4" w:space="0"/>
              <w:right w:val="single" w:color="auto" w:sz="4" w:space="0"/>
            </w:tcBorders>
            <w:shd w:val="clear" w:color="auto" w:fill="auto"/>
            <w:noWrap/>
            <w:vAlign w:val="center"/>
          </w:tcPr>
          <w:p w14:paraId="27710EC8">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5ED62B76">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5D14CAD3">
            <w:pPr>
              <w:ind w:firstLine="0" w:firstLineChars="0"/>
              <w:jc w:val="center"/>
              <w:rPr>
                <w:rFonts w:hint="eastAsia"/>
                <w:sz w:val="18"/>
                <w:szCs w:val="18"/>
              </w:rPr>
            </w:pPr>
            <w:r>
              <w:rPr>
                <w:rFonts w:hint="eastAsia"/>
                <w:sz w:val="18"/>
                <w:szCs w:val="18"/>
                <w:lang w:val="en-US" w:eastAsia="zh-CN"/>
              </w:rPr>
              <w:t>0.327</w:t>
            </w:r>
          </w:p>
        </w:tc>
        <w:tc>
          <w:tcPr>
            <w:tcW w:w="906" w:type="dxa"/>
            <w:tcBorders>
              <w:top w:val="nil"/>
              <w:left w:val="nil"/>
              <w:bottom w:val="single" w:color="auto" w:sz="4" w:space="0"/>
              <w:right w:val="single" w:color="auto" w:sz="4" w:space="0"/>
            </w:tcBorders>
            <w:shd w:val="clear" w:color="auto" w:fill="auto"/>
            <w:noWrap/>
            <w:vAlign w:val="center"/>
          </w:tcPr>
          <w:p w14:paraId="7F8156E3">
            <w:pPr>
              <w:ind w:firstLine="0" w:firstLineChars="0"/>
              <w:jc w:val="center"/>
              <w:rPr>
                <w:rFonts w:hint="eastAsia"/>
                <w:sz w:val="18"/>
                <w:szCs w:val="18"/>
              </w:rPr>
            </w:pPr>
            <w:r>
              <w:rPr>
                <w:rFonts w:hint="eastAsia"/>
                <w:sz w:val="18"/>
                <w:szCs w:val="18"/>
                <w:lang w:val="en-US" w:eastAsia="zh-CN"/>
              </w:rPr>
              <w:t>0.687</w:t>
            </w:r>
          </w:p>
        </w:tc>
        <w:tc>
          <w:tcPr>
            <w:tcW w:w="910" w:type="dxa"/>
            <w:tcBorders>
              <w:top w:val="nil"/>
              <w:left w:val="nil"/>
              <w:bottom w:val="single" w:color="auto" w:sz="4" w:space="0"/>
              <w:right w:val="single" w:color="auto" w:sz="4" w:space="0"/>
            </w:tcBorders>
            <w:shd w:val="clear" w:color="auto" w:fill="auto"/>
            <w:noWrap/>
            <w:vAlign w:val="center"/>
          </w:tcPr>
          <w:p w14:paraId="1C761619">
            <w:pPr>
              <w:ind w:firstLine="0" w:firstLineChars="0"/>
              <w:jc w:val="center"/>
              <w:rPr>
                <w:rFonts w:hint="eastAsia"/>
                <w:sz w:val="18"/>
                <w:szCs w:val="18"/>
              </w:rPr>
            </w:pPr>
            <w:r>
              <w:rPr>
                <w:rFonts w:hint="eastAsia"/>
                <w:sz w:val="18"/>
                <w:szCs w:val="18"/>
                <w:lang w:val="en-US" w:eastAsia="zh-CN"/>
              </w:rPr>
              <w:t>1.077</w:t>
            </w:r>
          </w:p>
        </w:tc>
      </w:tr>
      <w:tr w14:paraId="130FD9CE">
        <w:tblPrEx>
          <w:tblCellMar>
            <w:top w:w="0" w:type="dxa"/>
            <w:left w:w="108" w:type="dxa"/>
            <w:bottom w:w="0" w:type="dxa"/>
            <w:right w:w="108" w:type="dxa"/>
          </w:tblCellMar>
        </w:tblPrEx>
        <w:trPr>
          <w:trHeight w:val="180" w:hRule="atLeast"/>
          <w:jc w:val="center"/>
        </w:trPr>
        <w:tc>
          <w:tcPr>
            <w:tcW w:w="1068" w:type="pct"/>
            <w:vMerge w:val="continue"/>
            <w:tcBorders>
              <w:left w:val="single" w:color="auto" w:sz="4" w:space="0"/>
              <w:right w:val="single" w:color="auto" w:sz="4" w:space="0"/>
            </w:tcBorders>
            <w:vAlign w:val="center"/>
          </w:tcPr>
          <w:p w14:paraId="07982EC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6473D69A">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33F8D76A">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vAlign w:val="center"/>
          </w:tcPr>
          <w:p w14:paraId="5DEBA7CD">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nil"/>
              <w:left w:val="nil"/>
              <w:bottom w:val="single" w:color="auto" w:sz="4" w:space="0"/>
              <w:right w:val="single" w:color="auto" w:sz="4" w:space="0"/>
            </w:tcBorders>
            <w:shd w:val="clear" w:color="auto" w:fill="auto"/>
            <w:vAlign w:val="center"/>
          </w:tcPr>
          <w:p w14:paraId="0841735B">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vAlign w:val="center"/>
          </w:tcPr>
          <w:p w14:paraId="02EC1130">
            <w:pPr>
              <w:ind w:firstLine="0" w:firstLineChars="0"/>
              <w:jc w:val="center"/>
              <w:rPr>
                <w:rFonts w:hint="eastAsia"/>
                <w:sz w:val="18"/>
                <w:szCs w:val="18"/>
              </w:rPr>
            </w:pPr>
            <w:r>
              <w:rPr>
                <w:rFonts w:hint="eastAsia"/>
                <w:sz w:val="18"/>
                <w:szCs w:val="18"/>
                <w:lang w:val="en-US" w:eastAsia="zh-CN"/>
              </w:rPr>
              <w:t xml:space="preserve">0.143 </w:t>
            </w:r>
          </w:p>
        </w:tc>
        <w:tc>
          <w:tcPr>
            <w:tcW w:w="906" w:type="dxa"/>
            <w:tcBorders>
              <w:top w:val="nil"/>
              <w:left w:val="nil"/>
              <w:bottom w:val="single" w:color="auto" w:sz="4" w:space="0"/>
              <w:right w:val="single" w:color="auto" w:sz="4" w:space="0"/>
            </w:tcBorders>
            <w:shd w:val="clear" w:color="auto" w:fill="auto"/>
            <w:vAlign w:val="center"/>
          </w:tcPr>
          <w:p w14:paraId="6C9E5F3B">
            <w:pPr>
              <w:ind w:firstLine="0" w:firstLineChars="0"/>
              <w:jc w:val="center"/>
              <w:rPr>
                <w:rFonts w:hint="eastAsia"/>
                <w:sz w:val="18"/>
                <w:szCs w:val="18"/>
              </w:rPr>
            </w:pPr>
            <w:r>
              <w:rPr>
                <w:rFonts w:hint="eastAsia"/>
                <w:sz w:val="18"/>
                <w:szCs w:val="18"/>
                <w:lang w:val="en-US" w:eastAsia="zh-CN"/>
              </w:rPr>
              <w:t xml:space="preserve">0.320 </w:t>
            </w:r>
          </w:p>
        </w:tc>
        <w:tc>
          <w:tcPr>
            <w:tcW w:w="906" w:type="dxa"/>
            <w:tcBorders>
              <w:top w:val="nil"/>
              <w:left w:val="nil"/>
              <w:bottom w:val="single" w:color="auto" w:sz="4" w:space="0"/>
              <w:right w:val="single" w:color="auto" w:sz="4" w:space="0"/>
            </w:tcBorders>
            <w:shd w:val="clear" w:color="auto" w:fill="auto"/>
            <w:vAlign w:val="center"/>
          </w:tcPr>
          <w:p w14:paraId="0B4A842E">
            <w:pPr>
              <w:ind w:firstLine="0" w:firstLineChars="0"/>
              <w:jc w:val="center"/>
              <w:rPr>
                <w:rFonts w:hint="eastAsia"/>
                <w:sz w:val="18"/>
                <w:szCs w:val="18"/>
              </w:rPr>
            </w:pPr>
            <w:r>
              <w:rPr>
                <w:rFonts w:hint="eastAsia"/>
                <w:sz w:val="18"/>
                <w:szCs w:val="18"/>
                <w:lang w:val="en-US" w:eastAsia="zh-CN"/>
              </w:rPr>
              <w:t xml:space="preserve">0.682 </w:t>
            </w:r>
          </w:p>
        </w:tc>
        <w:tc>
          <w:tcPr>
            <w:tcW w:w="910" w:type="dxa"/>
            <w:tcBorders>
              <w:top w:val="nil"/>
              <w:left w:val="nil"/>
              <w:bottom w:val="single" w:color="auto" w:sz="4" w:space="0"/>
              <w:right w:val="single" w:color="auto" w:sz="4" w:space="0"/>
            </w:tcBorders>
            <w:shd w:val="clear" w:color="auto" w:fill="auto"/>
            <w:vAlign w:val="center"/>
          </w:tcPr>
          <w:p w14:paraId="73BD0D72">
            <w:pPr>
              <w:ind w:firstLine="0" w:firstLineChars="0"/>
              <w:jc w:val="center"/>
              <w:rPr>
                <w:rFonts w:hint="eastAsia"/>
                <w:sz w:val="18"/>
                <w:szCs w:val="18"/>
              </w:rPr>
            </w:pPr>
            <w:r>
              <w:rPr>
                <w:rFonts w:hint="eastAsia"/>
                <w:sz w:val="18"/>
                <w:szCs w:val="18"/>
                <w:lang w:val="en-US" w:eastAsia="zh-CN"/>
              </w:rPr>
              <w:t xml:space="preserve">1.070 </w:t>
            </w:r>
          </w:p>
        </w:tc>
      </w:tr>
      <w:tr w14:paraId="6676DC29">
        <w:tblPrEx>
          <w:tblCellMar>
            <w:top w:w="0" w:type="dxa"/>
            <w:left w:w="108" w:type="dxa"/>
            <w:bottom w:w="0" w:type="dxa"/>
            <w:right w:w="108" w:type="dxa"/>
          </w:tblCellMar>
        </w:tblPrEx>
        <w:trPr>
          <w:trHeight w:val="132" w:hRule="atLeast"/>
          <w:jc w:val="center"/>
        </w:trPr>
        <w:tc>
          <w:tcPr>
            <w:tcW w:w="1068" w:type="pct"/>
            <w:vMerge w:val="continue"/>
            <w:tcBorders>
              <w:left w:val="single" w:color="auto" w:sz="4" w:space="0"/>
              <w:right w:val="single" w:color="auto" w:sz="4" w:space="0"/>
            </w:tcBorders>
            <w:vAlign w:val="center"/>
          </w:tcPr>
          <w:p w14:paraId="3875DD31">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4E06AD9">
            <w:pPr>
              <w:spacing w:line="240" w:lineRule="auto"/>
              <w:ind w:firstLine="180" w:firstLineChars="10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290C4E9E">
            <w:pPr>
              <w:ind w:firstLine="0" w:firstLineChars="0"/>
              <w:jc w:val="center"/>
              <w:rPr>
                <w:rFonts w:hint="eastAsia"/>
                <w:sz w:val="18"/>
                <w:szCs w:val="18"/>
              </w:rPr>
            </w:pPr>
            <w:r>
              <w:rPr>
                <w:rFonts w:hint="eastAsia"/>
                <w:sz w:val="18"/>
                <w:szCs w:val="18"/>
                <w:lang w:val="en-US" w:eastAsia="zh-CN"/>
              </w:rPr>
              <w:t xml:space="preserve">0.0005 </w:t>
            </w:r>
          </w:p>
        </w:tc>
        <w:tc>
          <w:tcPr>
            <w:tcW w:w="908" w:type="dxa"/>
            <w:tcBorders>
              <w:top w:val="single" w:color="auto" w:sz="4" w:space="0"/>
              <w:left w:val="nil"/>
              <w:bottom w:val="single" w:color="auto" w:sz="4" w:space="0"/>
              <w:right w:val="single" w:color="auto" w:sz="4" w:space="0"/>
            </w:tcBorders>
            <w:shd w:val="clear" w:color="auto" w:fill="auto"/>
            <w:vAlign w:val="center"/>
          </w:tcPr>
          <w:p w14:paraId="3E0FD9E4">
            <w:pPr>
              <w:ind w:firstLine="0" w:firstLineChars="0"/>
              <w:jc w:val="center"/>
              <w:rPr>
                <w:rFonts w:hint="eastAsia"/>
                <w:sz w:val="18"/>
                <w:szCs w:val="18"/>
              </w:rPr>
            </w:pPr>
            <w:r>
              <w:rPr>
                <w:rFonts w:hint="eastAsia"/>
                <w:sz w:val="18"/>
                <w:szCs w:val="18"/>
                <w:lang w:val="en-US" w:eastAsia="zh-CN"/>
              </w:rPr>
              <w:t xml:space="preserve">0.0013 </w:t>
            </w:r>
          </w:p>
        </w:tc>
        <w:tc>
          <w:tcPr>
            <w:tcW w:w="973" w:type="dxa"/>
            <w:tcBorders>
              <w:top w:val="single" w:color="auto" w:sz="4" w:space="0"/>
              <w:left w:val="nil"/>
              <w:bottom w:val="single" w:color="auto" w:sz="4" w:space="0"/>
              <w:right w:val="single" w:color="auto" w:sz="4" w:space="0"/>
            </w:tcBorders>
            <w:shd w:val="clear" w:color="auto" w:fill="auto"/>
            <w:vAlign w:val="center"/>
          </w:tcPr>
          <w:p w14:paraId="362F74F4">
            <w:pPr>
              <w:ind w:firstLine="0" w:firstLineChars="0"/>
              <w:jc w:val="center"/>
              <w:rPr>
                <w:rFonts w:hint="eastAsia"/>
                <w:sz w:val="18"/>
                <w:szCs w:val="18"/>
              </w:rPr>
            </w:pPr>
            <w:r>
              <w:rPr>
                <w:rFonts w:hint="eastAsia"/>
                <w:sz w:val="18"/>
                <w:szCs w:val="18"/>
                <w:lang w:val="en-US" w:eastAsia="zh-CN"/>
              </w:rPr>
              <w:t xml:space="preserve">0.0025 </w:t>
            </w:r>
          </w:p>
        </w:tc>
        <w:tc>
          <w:tcPr>
            <w:tcW w:w="906" w:type="dxa"/>
            <w:tcBorders>
              <w:top w:val="single" w:color="auto" w:sz="4" w:space="0"/>
              <w:left w:val="nil"/>
              <w:bottom w:val="single" w:color="auto" w:sz="4" w:space="0"/>
              <w:right w:val="single" w:color="auto" w:sz="4" w:space="0"/>
            </w:tcBorders>
            <w:shd w:val="clear" w:color="auto" w:fill="auto"/>
            <w:vAlign w:val="center"/>
          </w:tcPr>
          <w:p w14:paraId="0ECA756E">
            <w:pPr>
              <w:ind w:firstLine="0" w:firstLineChars="0"/>
              <w:jc w:val="center"/>
              <w:rPr>
                <w:rFonts w:hint="eastAsia"/>
                <w:sz w:val="18"/>
                <w:szCs w:val="18"/>
              </w:rPr>
            </w:pPr>
            <w:r>
              <w:rPr>
                <w:rFonts w:hint="eastAsia"/>
                <w:sz w:val="18"/>
                <w:szCs w:val="18"/>
                <w:lang w:val="en-US" w:eastAsia="zh-CN"/>
              </w:rPr>
              <w:t xml:space="preserve">0.0029 </w:t>
            </w:r>
          </w:p>
        </w:tc>
        <w:tc>
          <w:tcPr>
            <w:tcW w:w="906" w:type="dxa"/>
            <w:tcBorders>
              <w:top w:val="single" w:color="auto" w:sz="4" w:space="0"/>
              <w:left w:val="nil"/>
              <w:bottom w:val="single" w:color="auto" w:sz="4" w:space="0"/>
              <w:right w:val="single" w:color="auto" w:sz="4" w:space="0"/>
            </w:tcBorders>
            <w:shd w:val="clear" w:color="auto" w:fill="auto"/>
            <w:vAlign w:val="center"/>
          </w:tcPr>
          <w:p w14:paraId="40EAFE14">
            <w:pPr>
              <w:ind w:firstLine="0" w:firstLineChars="0"/>
              <w:jc w:val="center"/>
              <w:rPr>
                <w:rFonts w:hint="eastAsia"/>
                <w:sz w:val="18"/>
                <w:szCs w:val="18"/>
              </w:rPr>
            </w:pPr>
            <w:r>
              <w:rPr>
                <w:rFonts w:hint="eastAsia"/>
                <w:sz w:val="18"/>
                <w:szCs w:val="18"/>
                <w:lang w:val="en-US" w:eastAsia="zh-CN"/>
              </w:rPr>
              <w:t xml:space="preserve">0.0063 </w:t>
            </w:r>
          </w:p>
        </w:tc>
        <w:tc>
          <w:tcPr>
            <w:tcW w:w="906" w:type="dxa"/>
            <w:tcBorders>
              <w:top w:val="single" w:color="auto" w:sz="4" w:space="0"/>
              <w:left w:val="nil"/>
              <w:bottom w:val="single" w:color="auto" w:sz="4" w:space="0"/>
              <w:right w:val="single" w:color="auto" w:sz="4" w:space="0"/>
            </w:tcBorders>
            <w:shd w:val="clear" w:color="auto" w:fill="auto"/>
            <w:vAlign w:val="center"/>
          </w:tcPr>
          <w:p w14:paraId="144AF6A8">
            <w:pPr>
              <w:ind w:firstLine="0" w:firstLineChars="0"/>
              <w:jc w:val="center"/>
              <w:rPr>
                <w:rFonts w:hint="eastAsia"/>
                <w:sz w:val="18"/>
                <w:szCs w:val="18"/>
              </w:rPr>
            </w:pPr>
            <w:r>
              <w:rPr>
                <w:rFonts w:hint="eastAsia"/>
                <w:sz w:val="18"/>
                <w:szCs w:val="18"/>
                <w:lang w:val="en-US" w:eastAsia="zh-CN"/>
              </w:rPr>
              <w:t xml:space="preserve">0.0056 </w:t>
            </w:r>
          </w:p>
        </w:tc>
        <w:tc>
          <w:tcPr>
            <w:tcW w:w="910" w:type="dxa"/>
            <w:tcBorders>
              <w:top w:val="single" w:color="auto" w:sz="4" w:space="0"/>
              <w:left w:val="nil"/>
              <w:bottom w:val="single" w:color="auto" w:sz="4" w:space="0"/>
              <w:right w:val="single" w:color="auto" w:sz="4" w:space="0"/>
            </w:tcBorders>
            <w:shd w:val="clear" w:color="auto" w:fill="auto"/>
            <w:vAlign w:val="center"/>
          </w:tcPr>
          <w:p w14:paraId="6E96F3A8">
            <w:pPr>
              <w:ind w:firstLine="0" w:firstLineChars="0"/>
              <w:jc w:val="center"/>
              <w:rPr>
                <w:rFonts w:hint="eastAsia"/>
                <w:sz w:val="18"/>
                <w:szCs w:val="18"/>
              </w:rPr>
            </w:pPr>
            <w:r>
              <w:rPr>
                <w:rFonts w:hint="eastAsia"/>
                <w:sz w:val="18"/>
                <w:szCs w:val="18"/>
                <w:lang w:val="en-US" w:eastAsia="zh-CN"/>
              </w:rPr>
              <w:t xml:space="preserve">0.0054 </w:t>
            </w:r>
          </w:p>
        </w:tc>
      </w:tr>
      <w:tr w14:paraId="4A20DD02">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bottom w:val="single" w:color="auto" w:sz="4" w:space="0"/>
              <w:right w:val="single" w:color="auto" w:sz="4" w:space="0"/>
            </w:tcBorders>
            <w:vAlign w:val="center"/>
          </w:tcPr>
          <w:p w14:paraId="3B710B2D">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33640A17">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5C78F217">
            <w:pPr>
              <w:ind w:firstLine="0" w:firstLineChars="0"/>
              <w:jc w:val="center"/>
              <w:rPr>
                <w:rFonts w:hint="eastAsia"/>
                <w:sz w:val="18"/>
                <w:szCs w:val="18"/>
              </w:rPr>
            </w:pPr>
            <w:r>
              <w:rPr>
                <w:rFonts w:hint="eastAsia"/>
                <w:sz w:val="18"/>
                <w:szCs w:val="18"/>
                <w:lang w:val="en-US" w:eastAsia="zh-CN"/>
              </w:rPr>
              <w:t xml:space="preserve">3.93 </w:t>
            </w:r>
          </w:p>
        </w:tc>
        <w:tc>
          <w:tcPr>
            <w:tcW w:w="908" w:type="dxa"/>
            <w:tcBorders>
              <w:top w:val="single" w:color="auto" w:sz="4" w:space="0"/>
              <w:left w:val="nil"/>
              <w:bottom w:val="single" w:color="auto" w:sz="4" w:space="0"/>
              <w:right w:val="single" w:color="auto" w:sz="4" w:space="0"/>
            </w:tcBorders>
            <w:shd w:val="clear" w:color="auto" w:fill="auto"/>
            <w:vAlign w:val="center"/>
          </w:tcPr>
          <w:p w14:paraId="39FDC9BF">
            <w:pPr>
              <w:ind w:firstLine="0" w:firstLineChars="0"/>
              <w:jc w:val="center"/>
              <w:rPr>
                <w:rFonts w:hint="eastAsia"/>
                <w:sz w:val="18"/>
                <w:szCs w:val="18"/>
              </w:rPr>
            </w:pPr>
            <w:r>
              <w:rPr>
                <w:rFonts w:hint="eastAsia"/>
                <w:sz w:val="18"/>
                <w:szCs w:val="18"/>
                <w:lang w:val="en-US" w:eastAsia="zh-CN"/>
              </w:rPr>
              <w:t xml:space="preserve">3.98 </w:t>
            </w:r>
          </w:p>
        </w:tc>
        <w:tc>
          <w:tcPr>
            <w:tcW w:w="973" w:type="dxa"/>
            <w:tcBorders>
              <w:top w:val="single" w:color="auto" w:sz="4" w:space="0"/>
              <w:left w:val="nil"/>
              <w:bottom w:val="single" w:color="auto" w:sz="4" w:space="0"/>
              <w:right w:val="single" w:color="auto" w:sz="4" w:space="0"/>
            </w:tcBorders>
            <w:shd w:val="clear" w:color="auto" w:fill="auto"/>
            <w:vAlign w:val="center"/>
          </w:tcPr>
          <w:p w14:paraId="35500297">
            <w:pPr>
              <w:ind w:firstLine="0" w:firstLineChars="0"/>
              <w:jc w:val="center"/>
              <w:rPr>
                <w:rFonts w:hint="eastAsia"/>
                <w:sz w:val="18"/>
                <w:szCs w:val="18"/>
              </w:rPr>
            </w:pPr>
            <w:r>
              <w:rPr>
                <w:rFonts w:hint="eastAsia"/>
                <w:sz w:val="18"/>
                <w:szCs w:val="18"/>
                <w:lang w:val="en-US" w:eastAsia="zh-CN"/>
              </w:rPr>
              <w:t xml:space="preserve">3.55 </w:t>
            </w:r>
          </w:p>
        </w:tc>
        <w:tc>
          <w:tcPr>
            <w:tcW w:w="906" w:type="dxa"/>
            <w:tcBorders>
              <w:top w:val="single" w:color="auto" w:sz="4" w:space="0"/>
              <w:left w:val="nil"/>
              <w:bottom w:val="single" w:color="auto" w:sz="4" w:space="0"/>
              <w:right w:val="single" w:color="auto" w:sz="4" w:space="0"/>
            </w:tcBorders>
            <w:shd w:val="clear" w:color="auto" w:fill="auto"/>
            <w:vAlign w:val="center"/>
          </w:tcPr>
          <w:p w14:paraId="2F920DA2">
            <w:pPr>
              <w:ind w:firstLine="0" w:firstLineChars="0"/>
              <w:jc w:val="center"/>
              <w:rPr>
                <w:rFonts w:hint="eastAsia"/>
                <w:sz w:val="18"/>
                <w:szCs w:val="18"/>
              </w:rPr>
            </w:pPr>
            <w:r>
              <w:rPr>
                <w:rFonts w:hint="eastAsia"/>
                <w:sz w:val="18"/>
                <w:szCs w:val="18"/>
                <w:lang w:val="en-US" w:eastAsia="zh-CN"/>
              </w:rPr>
              <w:t xml:space="preserve">2.03 </w:t>
            </w:r>
          </w:p>
        </w:tc>
        <w:tc>
          <w:tcPr>
            <w:tcW w:w="906" w:type="dxa"/>
            <w:tcBorders>
              <w:top w:val="single" w:color="auto" w:sz="4" w:space="0"/>
              <w:left w:val="nil"/>
              <w:bottom w:val="single" w:color="auto" w:sz="4" w:space="0"/>
              <w:right w:val="single" w:color="auto" w:sz="4" w:space="0"/>
            </w:tcBorders>
            <w:shd w:val="clear" w:color="auto" w:fill="auto"/>
            <w:vAlign w:val="center"/>
          </w:tcPr>
          <w:p w14:paraId="02FF94F7">
            <w:pPr>
              <w:ind w:firstLine="0" w:firstLineChars="0"/>
              <w:jc w:val="center"/>
              <w:rPr>
                <w:rFonts w:hint="eastAsia"/>
                <w:sz w:val="18"/>
                <w:szCs w:val="18"/>
              </w:rPr>
            </w:pPr>
            <w:r>
              <w:rPr>
                <w:rFonts w:hint="eastAsia"/>
                <w:sz w:val="18"/>
                <w:szCs w:val="18"/>
                <w:lang w:val="en-US" w:eastAsia="zh-CN"/>
              </w:rPr>
              <w:t xml:space="preserve">1.95 </w:t>
            </w:r>
          </w:p>
        </w:tc>
        <w:tc>
          <w:tcPr>
            <w:tcW w:w="906" w:type="dxa"/>
            <w:tcBorders>
              <w:top w:val="single" w:color="auto" w:sz="4" w:space="0"/>
              <w:left w:val="nil"/>
              <w:bottom w:val="single" w:color="auto" w:sz="4" w:space="0"/>
              <w:right w:val="single" w:color="auto" w:sz="4" w:space="0"/>
            </w:tcBorders>
            <w:shd w:val="clear" w:color="auto" w:fill="auto"/>
            <w:vAlign w:val="center"/>
          </w:tcPr>
          <w:p w14:paraId="35FB34B3">
            <w:pPr>
              <w:ind w:firstLine="0" w:firstLineChars="0"/>
              <w:jc w:val="center"/>
              <w:rPr>
                <w:rFonts w:hint="eastAsia"/>
                <w:sz w:val="18"/>
                <w:szCs w:val="18"/>
              </w:rPr>
            </w:pPr>
            <w:r>
              <w:rPr>
                <w:rFonts w:hint="eastAsia"/>
                <w:sz w:val="18"/>
                <w:szCs w:val="18"/>
                <w:lang w:val="en-US" w:eastAsia="zh-CN"/>
              </w:rPr>
              <w:t xml:space="preserve">0.83 </w:t>
            </w:r>
          </w:p>
        </w:tc>
        <w:tc>
          <w:tcPr>
            <w:tcW w:w="910" w:type="dxa"/>
            <w:tcBorders>
              <w:top w:val="single" w:color="auto" w:sz="4" w:space="0"/>
              <w:left w:val="nil"/>
              <w:bottom w:val="single" w:color="auto" w:sz="4" w:space="0"/>
              <w:right w:val="single" w:color="auto" w:sz="4" w:space="0"/>
            </w:tcBorders>
            <w:shd w:val="clear" w:color="auto" w:fill="auto"/>
            <w:vAlign w:val="center"/>
          </w:tcPr>
          <w:p w14:paraId="5BADC302">
            <w:pPr>
              <w:ind w:firstLine="0" w:firstLineChars="0"/>
              <w:jc w:val="center"/>
              <w:rPr>
                <w:rFonts w:hint="eastAsia"/>
                <w:sz w:val="18"/>
                <w:szCs w:val="18"/>
              </w:rPr>
            </w:pPr>
            <w:r>
              <w:rPr>
                <w:rFonts w:hint="eastAsia"/>
                <w:sz w:val="18"/>
                <w:szCs w:val="18"/>
                <w:lang w:val="en-US" w:eastAsia="zh-CN"/>
              </w:rPr>
              <w:t xml:space="preserve">0.51 </w:t>
            </w:r>
          </w:p>
        </w:tc>
      </w:tr>
      <w:tr w14:paraId="21B127DC">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5896C092">
            <w:pPr>
              <w:widowControl/>
              <w:spacing w:line="240" w:lineRule="auto"/>
              <w:ind w:firstLine="0" w:firstLineChars="0"/>
              <w:jc w:val="center"/>
              <w:rPr>
                <w:rFonts w:hint="eastAsia"/>
                <w:sz w:val="18"/>
                <w:szCs w:val="18"/>
              </w:rPr>
            </w:pPr>
            <w:r>
              <w:rPr>
                <w:rFonts w:hint="default"/>
                <w:sz w:val="18"/>
                <w:szCs w:val="18"/>
                <w:lang w:val="en-US" w:eastAsia="zh-CN"/>
              </w:rPr>
              <w:t>5</w:t>
            </w:r>
            <w:r>
              <w:rPr>
                <w:rFonts w:hint="eastAsia"/>
                <w:sz w:val="18"/>
                <w:szCs w:val="18"/>
                <w:lang w:val="en-US" w:eastAsia="zh-CN"/>
              </w:rPr>
              <w:t>、葫芦岛锌业股份有限公司（一验单位））</w:t>
            </w:r>
          </w:p>
        </w:tc>
        <w:tc>
          <w:tcPr>
            <w:tcW w:w="687" w:type="pct"/>
            <w:tcBorders>
              <w:top w:val="nil"/>
              <w:left w:val="nil"/>
              <w:bottom w:val="single" w:color="auto" w:sz="4" w:space="0"/>
              <w:right w:val="nil"/>
            </w:tcBorders>
            <w:shd w:val="clear" w:color="auto" w:fill="auto"/>
            <w:noWrap/>
            <w:vAlign w:val="center"/>
          </w:tcPr>
          <w:p w14:paraId="20F272CA">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5F5E957">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6BF2504A">
            <w:pPr>
              <w:ind w:firstLine="0" w:firstLineChars="0"/>
              <w:jc w:val="center"/>
              <w:rPr>
                <w:rFonts w:hint="eastAsia"/>
                <w:sz w:val="18"/>
                <w:szCs w:val="18"/>
              </w:rPr>
            </w:pPr>
            <w:r>
              <w:rPr>
                <w:rFonts w:hint="eastAsia"/>
                <w:sz w:val="18"/>
                <w:szCs w:val="18"/>
                <w:lang w:val="en-US" w:eastAsia="zh-CN"/>
              </w:rPr>
              <w:t>0.027</w:t>
            </w:r>
          </w:p>
        </w:tc>
        <w:tc>
          <w:tcPr>
            <w:tcW w:w="973" w:type="dxa"/>
            <w:tcBorders>
              <w:top w:val="nil"/>
              <w:left w:val="nil"/>
              <w:bottom w:val="single" w:color="auto" w:sz="4" w:space="0"/>
              <w:right w:val="single" w:color="auto" w:sz="4" w:space="0"/>
            </w:tcBorders>
            <w:shd w:val="clear" w:color="auto" w:fill="auto"/>
            <w:noWrap/>
            <w:vAlign w:val="center"/>
          </w:tcPr>
          <w:p w14:paraId="4CDC5FC0">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533DB3D1">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7ADD9C5C">
            <w:pPr>
              <w:ind w:firstLine="0" w:firstLineChars="0"/>
              <w:jc w:val="center"/>
              <w:rPr>
                <w:rFonts w:hint="eastAsia"/>
                <w:sz w:val="18"/>
                <w:szCs w:val="18"/>
              </w:rPr>
            </w:pPr>
            <w:r>
              <w:rPr>
                <w:rFonts w:hint="eastAsia"/>
                <w:sz w:val="18"/>
                <w:szCs w:val="18"/>
                <w:lang w:val="en-US" w:eastAsia="zh-CN"/>
              </w:rPr>
              <w:t>0.28</w:t>
            </w:r>
          </w:p>
        </w:tc>
        <w:tc>
          <w:tcPr>
            <w:tcW w:w="906" w:type="dxa"/>
            <w:tcBorders>
              <w:top w:val="nil"/>
              <w:left w:val="nil"/>
              <w:bottom w:val="single" w:color="auto" w:sz="4" w:space="0"/>
              <w:right w:val="single" w:color="auto" w:sz="4" w:space="0"/>
            </w:tcBorders>
            <w:shd w:val="clear" w:color="auto" w:fill="auto"/>
            <w:noWrap/>
            <w:vAlign w:val="center"/>
          </w:tcPr>
          <w:p w14:paraId="0F948881">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22977E6A">
            <w:pPr>
              <w:ind w:firstLine="0" w:firstLineChars="0"/>
              <w:jc w:val="center"/>
              <w:rPr>
                <w:rFonts w:hint="eastAsia"/>
                <w:sz w:val="18"/>
                <w:szCs w:val="18"/>
              </w:rPr>
            </w:pPr>
            <w:r>
              <w:rPr>
                <w:rFonts w:hint="eastAsia"/>
                <w:sz w:val="18"/>
                <w:szCs w:val="18"/>
                <w:lang w:val="en-US" w:eastAsia="zh-CN"/>
              </w:rPr>
              <w:t>1.05</w:t>
            </w:r>
          </w:p>
        </w:tc>
      </w:tr>
      <w:tr w14:paraId="47F23C6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064C74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73BFC9D">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0635B50">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6BAB59EE">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4950DD7E">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6B7BC6BD">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5C4F47F9">
            <w:pPr>
              <w:ind w:firstLine="0" w:firstLineChars="0"/>
              <w:jc w:val="center"/>
              <w:rPr>
                <w:rFonts w:hint="eastAsia"/>
                <w:sz w:val="18"/>
                <w:szCs w:val="18"/>
              </w:rPr>
            </w:pPr>
            <w:r>
              <w:rPr>
                <w:rFonts w:hint="eastAsia"/>
                <w:sz w:val="18"/>
                <w:szCs w:val="18"/>
                <w:lang w:val="en-US" w:eastAsia="zh-CN"/>
              </w:rPr>
              <w:t>0.27</w:t>
            </w:r>
          </w:p>
        </w:tc>
        <w:tc>
          <w:tcPr>
            <w:tcW w:w="906" w:type="dxa"/>
            <w:tcBorders>
              <w:top w:val="nil"/>
              <w:left w:val="nil"/>
              <w:bottom w:val="single" w:color="auto" w:sz="4" w:space="0"/>
              <w:right w:val="single" w:color="auto" w:sz="4" w:space="0"/>
            </w:tcBorders>
            <w:shd w:val="clear" w:color="auto" w:fill="auto"/>
            <w:noWrap/>
            <w:vAlign w:val="center"/>
          </w:tcPr>
          <w:p w14:paraId="589A0C87">
            <w:pPr>
              <w:ind w:firstLine="0" w:firstLineChars="0"/>
              <w:jc w:val="center"/>
              <w:rPr>
                <w:rFonts w:hint="eastAsia"/>
                <w:sz w:val="18"/>
                <w:szCs w:val="18"/>
              </w:rPr>
            </w:pPr>
            <w:r>
              <w:rPr>
                <w:rFonts w:hint="eastAsia"/>
                <w:sz w:val="18"/>
                <w:szCs w:val="18"/>
                <w:lang w:val="en-US" w:eastAsia="zh-CN"/>
              </w:rPr>
              <w:t>0.69</w:t>
            </w:r>
          </w:p>
        </w:tc>
        <w:tc>
          <w:tcPr>
            <w:tcW w:w="910" w:type="dxa"/>
            <w:tcBorders>
              <w:top w:val="nil"/>
              <w:left w:val="nil"/>
              <w:bottom w:val="single" w:color="auto" w:sz="4" w:space="0"/>
              <w:right w:val="single" w:color="auto" w:sz="4" w:space="0"/>
            </w:tcBorders>
            <w:shd w:val="clear" w:color="auto" w:fill="auto"/>
            <w:noWrap/>
            <w:vAlign w:val="center"/>
          </w:tcPr>
          <w:p w14:paraId="3AFEAA30">
            <w:pPr>
              <w:ind w:firstLine="0" w:firstLineChars="0"/>
              <w:jc w:val="center"/>
              <w:rPr>
                <w:rFonts w:hint="eastAsia"/>
                <w:sz w:val="18"/>
                <w:szCs w:val="18"/>
              </w:rPr>
            </w:pPr>
            <w:r>
              <w:rPr>
                <w:rFonts w:hint="eastAsia"/>
                <w:sz w:val="18"/>
                <w:szCs w:val="18"/>
                <w:lang w:val="en-US" w:eastAsia="zh-CN"/>
              </w:rPr>
              <w:t>1.04</w:t>
            </w:r>
          </w:p>
        </w:tc>
      </w:tr>
      <w:tr w14:paraId="061395A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59A4E1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478482E">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116E0E6">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5E39052A">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11DD0F50">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522E8A4C">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0613E30D">
            <w:pPr>
              <w:ind w:firstLine="0" w:firstLineChars="0"/>
              <w:jc w:val="center"/>
              <w:rPr>
                <w:rFonts w:hint="eastAsia"/>
                <w:sz w:val="18"/>
                <w:szCs w:val="18"/>
              </w:rPr>
            </w:pPr>
            <w:r>
              <w:rPr>
                <w:rFonts w:hint="eastAsia"/>
                <w:sz w:val="18"/>
                <w:szCs w:val="18"/>
                <w:lang w:val="en-US" w:eastAsia="zh-CN"/>
              </w:rPr>
              <w:t>0.27</w:t>
            </w:r>
          </w:p>
        </w:tc>
        <w:tc>
          <w:tcPr>
            <w:tcW w:w="906" w:type="dxa"/>
            <w:tcBorders>
              <w:top w:val="nil"/>
              <w:left w:val="nil"/>
              <w:bottom w:val="single" w:color="auto" w:sz="4" w:space="0"/>
              <w:right w:val="single" w:color="auto" w:sz="4" w:space="0"/>
            </w:tcBorders>
            <w:shd w:val="clear" w:color="auto" w:fill="auto"/>
            <w:noWrap/>
            <w:vAlign w:val="center"/>
          </w:tcPr>
          <w:p w14:paraId="7823C058">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490C8AD3">
            <w:pPr>
              <w:ind w:firstLine="0" w:firstLineChars="0"/>
              <w:jc w:val="center"/>
              <w:rPr>
                <w:rFonts w:hint="eastAsia"/>
                <w:sz w:val="18"/>
                <w:szCs w:val="18"/>
              </w:rPr>
            </w:pPr>
            <w:r>
              <w:rPr>
                <w:rFonts w:hint="eastAsia"/>
                <w:sz w:val="18"/>
                <w:szCs w:val="18"/>
                <w:lang w:val="en-US" w:eastAsia="zh-CN"/>
              </w:rPr>
              <w:t>1.03</w:t>
            </w:r>
          </w:p>
        </w:tc>
      </w:tr>
      <w:tr w14:paraId="36C8335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EAFAA2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AB004FC">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6B15AFD">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2EA5F818">
            <w:pPr>
              <w:ind w:firstLine="0" w:firstLineChars="0"/>
              <w:jc w:val="center"/>
              <w:rPr>
                <w:rFonts w:hint="eastAsia"/>
                <w:sz w:val="18"/>
                <w:szCs w:val="18"/>
              </w:rPr>
            </w:pPr>
            <w:r>
              <w:rPr>
                <w:rFonts w:hint="eastAsia"/>
                <w:sz w:val="18"/>
                <w:szCs w:val="18"/>
                <w:lang w:val="en-US" w:eastAsia="zh-CN"/>
              </w:rPr>
              <w:t>0.027</w:t>
            </w:r>
          </w:p>
        </w:tc>
        <w:tc>
          <w:tcPr>
            <w:tcW w:w="973" w:type="dxa"/>
            <w:tcBorders>
              <w:top w:val="nil"/>
              <w:left w:val="nil"/>
              <w:bottom w:val="single" w:color="auto" w:sz="4" w:space="0"/>
              <w:right w:val="single" w:color="auto" w:sz="4" w:space="0"/>
            </w:tcBorders>
            <w:shd w:val="clear" w:color="auto" w:fill="auto"/>
            <w:noWrap/>
            <w:vAlign w:val="center"/>
          </w:tcPr>
          <w:p w14:paraId="2172C157">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4CA1B01A">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1160E1A0">
            <w:pPr>
              <w:ind w:firstLine="0" w:firstLineChars="0"/>
              <w:jc w:val="center"/>
              <w:rPr>
                <w:rFonts w:hint="eastAsia"/>
                <w:sz w:val="18"/>
                <w:szCs w:val="18"/>
              </w:rPr>
            </w:pPr>
            <w:r>
              <w:rPr>
                <w:rFonts w:hint="eastAsia"/>
                <w:sz w:val="18"/>
                <w:szCs w:val="18"/>
                <w:lang w:val="en-US" w:eastAsia="zh-CN"/>
              </w:rPr>
              <w:t>0.28</w:t>
            </w:r>
          </w:p>
        </w:tc>
        <w:tc>
          <w:tcPr>
            <w:tcW w:w="906" w:type="dxa"/>
            <w:tcBorders>
              <w:top w:val="nil"/>
              <w:left w:val="nil"/>
              <w:bottom w:val="single" w:color="auto" w:sz="4" w:space="0"/>
              <w:right w:val="single" w:color="auto" w:sz="4" w:space="0"/>
            </w:tcBorders>
            <w:shd w:val="clear" w:color="auto" w:fill="auto"/>
            <w:noWrap/>
            <w:vAlign w:val="center"/>
          </w:tcPr>
          <w:p w14:paraId="4CBF21CE">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3B0AB1F8">
            <w:pPr>
              <w:ind w:firstLine="0" w:firstLineChars="0"/>
              <w:jc w:val="center"/>
              <w:rPr>
                <w:rFonts w:hint="eastAsia"/>
                <w:sz w:val="18"/>
                <w:szCs w:val="18"/>
              </w:rPr>
            </w:pPr>
            <w:r>
              <w:rPr>
                <w:rFonts w:hint="eastAsia"/>
                <w:sz w:val="18"/>
                <w:szCs w:val="18"/>
                <w:lang w:val="en-US" w:eastAsia="zh-CN"/>
              </w:rPr>
              <w:t>1.02</w:t>
            </w:r>
          </w:p>
        </w:tc>
      </w:tr>
      <w:tr w14:paraId="551BFAF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730170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A0867D6">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31B6826">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1EAF9184">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3121BBEF">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36E6BEC3">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5994611F">
            <w:pPr>
              <w:ind w:firstLine="0" w:firstLineChars="0"/>
              <w:jc w:val="center"/>
              <w:rPr>
                <w:rFonts w:hint="eastAsia"/>
                <w:sz w:val="18"/>
                <w:szCs w:val="18"/>
              </w:rPr>
            </w:pPr>
            <w:r>
              <w:rPr>
                <w:rFonts w:hint="eastAsia"/>
                <w:sz w:val="18"/>
                <w:szCs w:val="18"/>
                <w:lang w:val="en-US" w:eastAsia="zh-CN"/>
              </w:rPr>
              <w:t>0.28</w:t>
            </w:r>
          </w:p>
        </w:tc>
        <w:tc>
          <w:tcPr>
            <w:tcW w:w="906" w:type="dxa"/>
            <w:tcBorders>
              <w:top w:val="nil"/>
              <w:left w:val="nil"/>
              <w:bottom w:val="single" w:color="auto" w:sz="4" w:space="0"/>
              <w:right w:val="single" w:color="auto" w:sz="4" w:space="0"/>
            </w:tcBorders>
            <w:shd w:val="clear" w:color="auto" w:fill="auto"/>
            <w:noWrap/>
            <w:vAlign w:val="center"/>
          </w:tcPr>
          <w:p w14:paraId="1905829E">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3E4746C7">
            <w:pPr>
              <w:ind w:firstLine="0" w:firstLineChars="0"/>
              <w:jc w:val="center"/>
              <w:rPr>
                <w:rFonts w:hint="eastAsia"/>
                <w:sz w:val="18"/>
                <w:szCs w:val="18"/>
              </w:rPr>
            </w:pPr>
            <w:r>
              <w:rPr>
                <w:rFonts w:hint="eastAsia"/>
                <w:sz w:val="18"/>
                <w:szCs w:val="18"/>
                <w:lang w:val="en-US" w:eastAsia="zh-CN"/>
              </w:rPr>
              <w:t>1.03</w:t>
            </w:r>
          </w:p>
        </w:tc>
      </w:tr>
      <w:tr w14:paraId="185D60E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AF060E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F745A58">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39865D8">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4CD0828">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3137C75D">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1793D4B2">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4727EEE8">
            <w:pPr>
              <w:ind w:firstLine="0" w:firstLineChars="0"/>
              <w:jc w:val="center"/>
              <w:rPr>
                <w:rFonts w:hint="eastAsia"/>
                <w:sz w:val="18"/>
                <w:szCs w:val="18"/>
              </w:rPr>
            </w:pPr>
            <w:r>
              <w:rPr>
                <w:rFonts w:hint="eastAsia"/>
                <w:sz w:val="18"/>
                <w:szCs w:val="18"/>
                <w:lang w:val="en-US" w:eastAsia="zh-CN"/>
              </w:rPr>
              <w:t>0.29</w:t>
            </w:r>
          </w:p>
        </w:tc>
        <w:tc>
          <w:tcPr>
            <w:tcW w:w="906" w:type="dxa"/>
            <w:tcBorders>
              <w:top w:val="nil"/>
              <w:left w:val="nil"/>
              <w:bottom w:val="single" w:color="auto" w:sz="4" w:space="0"/>
              <w:right w:val="single" w:color="auto" w:sz="4" w:space="0"/>
            </w:tcBorders>
            <w:shd w:val="clear" w:color="auto" w:fill="auto"/>
            <w:noWrap/>
            <w:vAlign w:val="center"/>
          </w:tcPr>
          <w:p w14:paraId="1634AF6A">
            <w:pPr>
              <w:ind w:firstLine="0" w:firstLineChars="0"/>
              <w:jc w:val="center"/>
              <w:rPr>
                <w:rFonts w:hint="eastAsia"/>
                <w:sz w:val="18"/>
                <w:szCs w:val="18"/>
              </w:rPr>
            </w:pPr>
            <w:r>
              <w:rPr>
                <w:rFonts w:hint="eastAsia"/>
                <w:sz w:val="18"/>
                <w:szCs w:val="18"/>
                <w:lang w:val="en-US" w:eastAsia="zh-CN"/>
              </w:rPr>
              <w:t>0.67</w:t>
            </w:r>
          </w:p>
        </w:tc>
        <w:tc>
          <w:tcPr>
            <w:tcW w:w="910" w:type="dxa"/>
            <w:tcBorders>
              <w:top w:val="nil"/>
              <w:left w:val="nil"/>
              <w:bottom w:val="single" w:color="auto" w:sz="4" w:space="0"/>
              <w:right w:val="single" w:color="auto" w:sz="4" w:space="0"/>
            </w:tcBorders>
            <w:shd w:val="clear" w:color="auto" w:fill="auto"/>
            <w:noWrap/>
            <w:vAlign w:val="center"/>
          </w:tcPr>
          <w:p w14:paraId="3846B84B">
            <w:pPr>
              <w:ind w:firstLine="0" w:firstLineChars="0"/>
              <w:jc w:val="center"/>
              <w:rPr>
                <w:rFonts w:hint="eastAsia"/>
                <w:sz w:val="18"/>
                <w:szCs w:val="18"/>
              </w:rPr>
            </w:pPr>
            <w:r>
              <w:rPr>
                <w:rFonts w:hint="eastAsia"/>
                <w:sz w:val="18"/>
                <w:szCs w:val="18"/>
                <w:lang w:val="en-US" w:eastAsia="zh-CN"/>
              </w:rPr>
              <w:t>1.02</w:t>
            </w:r>
          </w:p>
        </w:tc>
      </w:tr>
      <w:tr w14:paraId="5059107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95972F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189C819">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6CC84F1">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365F4018">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37087109">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152C3205">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17B1270E">
            <w:pPr>
              <w:ind w:firstLine="0" w:firstLineChars="0"/>
              <w:jc w:val="center"/>
              <w:rPr>
                <w:rFonts w:hint="eastAsia"/>
                <w:sz w:val="18"/>
                <w:szCs w:val="18"/>
              </w:rPr>
            </w:pPr>
            <w:r>
              <w:rPr>
                <w:rFonts w:hint="eastAsia"/>
                <w:sz w:val="18"/>
                <w:szCs w:val="18"/>
                <w:lang w:val="en-US" w:eastAsia="zh-CN"/>
              </w:rPr>
              <w:t>0.3</w:t>
            </w:r>
          </w:p>
        </w:tc>
        <w:tc>
          <w:tcPr>
            <w:tcW w:w="906" w:type="dxa"/>
            <w:tcBorders>
              <w:top w:val="nil"/>
              <w:left w:val="nil"/>
              <w:bottom w:val="single" w:color="auto" w:sz="4" w:space="0"/>
              <w:right w:val="single" w:color="auto" w:sz="4" w:space="0"/>
            </w:tcBorders>
            <w:shd w:val="clear" w:color="auto" w:fill="auto"/>
            <w:noWrap/>
            <w:vAlign w:val="center"/>
          </w:tcPr>
          <w:p w14:paraId="026CEF9B">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5517B857">
            <w:pPr>
              <w:ind w:firstLine="0" w:firstLineChars="0"/>
              <w:jc w:val="center"/>
              <w:rPr>
                <w:rFonts w:hint="eastAsia"/>
                <w:sz w:val="18"/>
                <w:szCs w:val="18"/>
              </w:rPr>
            </w:pPr>
            <w:r>
              <w:rPr>
                <w:rFonts w:hint="eastAsia"/>
                <w:sz w:val="18"/>
                <w:szCs w:val="18"/>
                <w:lang w:val="en-US" w:eastAsia="zh-CN"/>
              </w:rPr>
              <w:t>1.02</w:t>
            </w:r>
          </w:p>
        </w:tc>
      </w:tr>
      <w:tr w14:paraId="309D4B3A">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BADE75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9F21091">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6925B03">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47BFC5A1">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51815FD8">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0F29F152">
            <w:pPr>
              <w:ind w:firstLine="0" w:firstLineChars="0"/>
              <w:jc w:val="center"/>
              <w:rPr>
                <w:rFonts w:hint="eastAsia"/>
                <w:sz w:val="18"/>
                <w:szCs w:val="18"/>
              </w:rPr>
            </w:pPr>
            <w:r>
              <w:rPr>
                <w:rFonts w:hint="eastAsia"/>
                <w:sz w:val="18"/>
                <w:szCs w:val="18"/>
                <w:lang w:val="en-US" w:eastAsia="zh-CN"/>
              </w:rPr>
              <w:t>0.11</w:t>
            </w:r>
          </w:p>
        </w:tc>
        <w:tc>
          <w:tcPr>
            <w:tcW w:w="906" w:type="dxa"/>
            <w:tcBorders>
              <w:top w:val="nil"/>
              <w:left w:val="nil"/>
              <w:bottom w:val="single" w:color="auto" w:sz="4" w:space="0"/>
              <w:right w:val="single" w:color="auto" w:sz="4" w:space="0"/>
            </w:tcBorders>
            <w:shd w:val="clear" w:color="auto" w:fill="auto"/>
            <w:noWrap/>
            <w:vAlign w:val="center"/>
          </w:tcPr>
          <w:p w14:paraId="1D1AE0DF">
            <w:pPr>
              <w:ind w:firstLine="0" w:firstLineChars="0"/>
              <w:jc w:val="center"/>
              <w:rPr>
                <w:rFonts w:hint="eastAsia"/>
                <w:sz w:val="18"/>
                <w:szCs w:val="18"/>
              </w:rPr>
            </w:pPr>
            <w:r>
              <w:rPr>
                <w:rFonts w:hint="eastAsia"/>
                <w:sz w:val="18"/>
                <w:szCs w:val="18"/>
                <w:lang w:val="en-US" w:eastAsia="zh-CN"/>
              </w:rPr>
              <w:t>0.3</w:t>
            </w:r>
          </w:p>
        </w:tc>
        <w:tc>
          <w:tcPr>
            <w:tcW w:w="906" w:type="dxa"/>
            <w:tcBorders>
              <w:top w:val="nil"/>
              <w:left w:val="nil"/>
              <w:bottom w:val="single" w:color="auto" w:sz="4" w:space="0"/>
              <w:right w:val="single" w:color="auto" w:sz="4" w:space="0"/>
            </w:tcBorders>
            <w:shd w:val="clear" w:color="auto" w:fill="auto"/>
            <w:noWrap/>
            <w:vAlign w:val="center"/>
          </w:tcPr>
          <w:p w14:paraId="3D883FD9">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36002975">
            <w:pPr>
              <w:ind w:firstLine="0" w:firstLineChars="0"/>
              <w:jc w:val="center"/>
              <w:rPr>
                <w:rFonts w:hint="eastAsia"/>
                <w:sz w:val="18"/>
                <w:szCs w:val="18"/>
              </w:rPr>
            </w:pPr>
            <w:r>
              <w:rPr>
                <w:rFonts w:hint="eastAsia"/>
                <w:sz w:val="18"/>
                <w:szCs w:val="18"/>
                <w:lang w:val="en-US" w:eastAsia="zh-CN"/>
              </w:rPr>
              <w:t>1.02</w:t>
            </w:r>
          </w:p>
        </w:tc>
      </w:tr>
      <w:tr w14:paraId="52A16B2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0FE86E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4D1C419">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55FA298">
            <w:pPr>
              <w:ind w:firstLine="0" w:firstLineChars="0"/>
              <w:jc w:val="center"/>
              <w:rPr>
                <w:rFonts w:hint="eastAsia"/>
                <w:sz w:val="18"/>
                <w:szCs w:val="18"/>
              </w:rPr>
            </w:pPr>
            <w:r>
              <w:rPr>
                <w:rFonts w:hint="eastAsia"/>
                <w:sz w:val="18"/>
                <w:szCs w:val="18"/>
                <w:lang w:val="en-US" w:eastAsia="zh-CN"/>
              </w:rPr>
              <w:t>0.01</w:t>
            </w:r>
          </w:p>
        </w:tc>
        <w:tc>
          <w:tcPr>
            <w:tcW w:w="908" w:type="dxa"/>
            <w:tcBorders>
              <w:top w:val="nil"/>
              <w:left w:val="nil"/>
              <w:bottom w:val="single" w:color="auto" w:sz="4" w:space="0"/>
              <w:right w:val="single" w:color="auto" w:sz="4" w:space="0"/>
            </w:tcBorders>
            <w:shd w:val="clear" w:color="auto" w:fill="auto"/>
            <w:noWrap/>
            <w:vAlign w:val="center"/>
          </w:tcPr>
          <w:p w14:paraId="04BB22EC">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4ED27F16">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66C38A91">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5FD1C37E">
            <w:pPr>
              <w:ind w:firstLine="0" w:firstLineChars="0"/>
              <w:jc w:val="center"/>
              <w:rPr>
                <w:rFonts w:hint="eastAsia"/>
                <w:sz w:val="18"/>
                <w:szCs w:val="18"/>
              </w:rPr>
            </w:pPr>
            <w:r>
              <w:rPr>
                <w:rFonts w:hint="eastAsia"/>
                <w:sz w:val="18"/>
                <w:szCs w:val="18"/>
                <w:lang w:val="en-US" w:eastAsia="zh-CN"/>
              </w:rPr>
              <w:t>0.3</w:t>
            </w:r>
          </w:p>
        </w:tc>
        <w:tc>
          <w:tcPr>
            <w:tcW w:w="906" w:type="dxa"/>
            <w:tcBorders>
              <w:top w:val="nil"/>
              <w:left w:val="nil"/>
              <w:bottom w:val="single" w:color="auto" w:sz="4" w:space="0"/>
              <w:right w:val="single" w:color="auto" w:sz="4" w:space="0"/>
            </w:tcBorders>
            <w:shd w:val="clear" w:color="auto" w:fill="auto"/>
            <w:noWrap/>
            <w:vAlign w:val="center"/>
          </w:tcPr>
          <w:p w14:paraId="0C0AE340">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5107FC98">
            <w:pPr>
              <w:ind w:firstLine="0" w:firstLineChars="0"/>
              <w:jc w:val="center"/>
              <w:rPr>
                <w:rFonts w:hint="eastAsia"/>
                <w:sz w:val="18"/>
                <w:szCs w:val="18"/>
              </w:rPr>
            </w:pPr>
            <w:r>
              <w:rPr>
                <w:rFonts w:hint="eastAsia"/>
                <w:sz w:val="18"/>
                <w:szCs w:val="18"/>
                <w:lang w:val="en-US" w:eastAsia="zh-CN"/>
              </w:rPr>
              <w:t>1.02</w:t>
            </w:r>
          </w:p>
        </w:tc>
      </w:tr>
      <w:tr w14:paraId="40BD8EB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F00591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DF98523">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3A4A353">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0859885C">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4A43D283">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2C00B9F9">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0E949BDC">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2EF2A256">
            <w:pPr>
              <w:ind w:firstLine="0" w:firstLineChars="0"/>
              <w:jc w:val="center"/>
              <w:rPr>
                <w:rFonts w:hint="eastAsia"/>
                <w:sz w:val="18"/>
                <w:szCs w:val="18"/>
              </w:rPr>
            </w:pPr>
            <w:r>
              <w:rPr>
                <w:rFonts w:hint="eastAsia"/>
                <w:sz w:val="18"/>
                <w:szCs w:val="18"/>
                <w:lang w:val="en-US" w:eastAsia="zh-CN"/>
              </w:rPr>
              <w:t>0.67</w:t>
            </w:r>
          </w:p>
        </w:tc>
        <w:tc>
          <w:tcPr>
            <w:tcW w:w="910" w:type="dxa"/>
            <w:tcBorders>
              <w:top w:val="nil"/>
              <w:left w:val="nil"/>
              <w:bottom w:val="single" w:color="auto" w:sz="4" w:space="0"/>
              <w:right w:val="single" w:color="auto" w:sz="4" w:space="0"/>
            </w:tcBorders>
            <w:shd w:val="clear" w:color="auto" w:fill="auto"/>
            <w:noWrap/>
            <w:vAlign w:val="center"/>
          </w:tcPr>
          <w:p w14:paraId="5D970A80">
            <w:pPr>
              <w:ind w:firstLine="0" w:firstLineChars="0"/>
              <w:jc w:val="center"/>
              <w:rPr>
                <w:rFonts w:hint="eastAsia"/>
                <w:sz w:val="18"/>
                <w:szCs w:val="18"/>
              </w:rPr>
            </w:pPr>
            <w:r>
              <w:rPr>
                <w:rFonts w:hint="eastAsia"/>
                <w:sz w:val="18"/>
                <w:szCs w:val="18"/>
                <w:lang w:val="en-US" w:eastAsia="zh-CN"/>
              </w:rPr>
              <w:t>1.03</w:t>
            </w:r>
          </w:p>
        </w:tc>
      </w:tr>
      <w:tr w14:paraId="6EA7E33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ED7ECC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9689926">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E83924A">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74C1117F">
            <w:pPr>
              <w:ind w:firstLine="0" w:firstLineChars="0"/>
              <w:jc w:val="center"/>
              <w:rPr>
                <w:rFonts w:hint="eastAsia"/>
                <w:sz w:val="18"/>
                <w:szCs w:val="18"/>
              </w:rPr>
            </w:pPr>
            <w:r>
              <w:rPr>
                <w:rFonts w:hint="eastAsia"/>
                <w:sz w:val="18"/>
                <w:szCs w:val="18"/>
                <w:lang w:val="en-US" w:eastAsia="zh-CN"/>
              </w:rPr>
              <w:t>0.027</w:t>
            </w:r>
          </w:p>
        </w:tc>
        <w:tc>
          <w:tcPr>
            <w:tcW w:w="973" w:type="dxa"/>
            <w:tcBorders>
              <w:top w:val="nil"/>
              <w:left w:val="nil"/>
              <w:bottom w:val="single" w:color="auto" w:sz="4" w:space="0"/>
              <w:right w:val="single" w:color="auto" w:sz="4" w:space="0"/>
            </w:tcBorders>
            <w:shd w:val="clear" w:color="auto" w:fill="auto"/>
            <w:noWrap/>
            <w:vAlign w:val="center"/>
          </w:tcPr>
          <w:p w14:paraId="50D0E956">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4AC7762D">
            <w:pPr>
              <w:ind w:firstLine="0" w:firstLineChars="0"/>
              <w:jc w:val="center"/>
              <w:rPr>
                <w:rFonts w:hint="eastAsia"/>
                <w:sz w:val="18"/>
                <w:szCs w:val="18"/>
              </w:rPr>
            </w:pPr>
            <w:r>
              <w:rPr>
                <w:rFonts w:hint="eastAsia"/>
                <w:sz w:val="18"/>
                <w:szCs w:val="18"/>
                <w:lang w:val="en-US" w:eastAsia="zh-CN"/>
              </w:rPr>
              <w:t>0.12</w:t>
            </w:r>
          </w:p>
        </w:tc>
        <w:tc>
          <w:tcPr>
            <w:tcW w:w="906" w:type="dxa"/>
            <w:tcBorders>
              <w:top w:val="nil"/>
              <w:left w:val="nil"/>
              <w:bottom w:val="single" w:color="auto" w:sz="4" w:space="0"/>
              <w:right w:val="single" w:color="auto" w:sz="4" w:space="0"/>
            </w:tcBorders>
            <w:shd w:val="clear" w:color="auto" w:fill="auto"/>
            <w:noWrap/>
            <w:vAlign w:val="center"/>
          </w:tcPr>
          <w:p w14:paraId="4474F403">
            <w:pPr>
              <w:ind w:firstLine="0" w:firstLineChars="0"/>
              <w:jc w:val="center"/>
              <w:rPr>
                <w:rFonts w:hint="eastAsia"/>
                <w:sz w:val="18"/>
                <w:szCs w:val="18"/>
              </w:rPr>
            </w:pPr>
            <w:r>
              <w:rPr>
                <w:rFonts w:hint="eastAsia"/>
                <w:sz w:val="18"/>
                <w:szCs w:val="18"/>
                <w:lang w:val="en-US" w:eastAsia="zh-CN"/>
              </w:rPr>
              <w:t>0.3</w:t>
            </w:r>
          </w:p>
        </w:tc>
        <w:tc>
          <w:tcPr>
            <w:tcW w:w="906" w:type="dxa"/>
            <w:tcBorders>
              <w:top w:val="nil"/>
              <w:left w:val="nil"/>
              <w:bottom w:val="single" w:color="auto" w:sz="4" w:space="0"/>
              <w:right w:val="single" w:color="auto" w:sz="4" w:space="0"/>
            </w:tcBorders>
            <w:shd w:val="clear" w:color="auto" w:fill="auto"/>
            <w:noWrap/>
            <w:vAlign w:val="center"/>
          </w:tcPr>
          <w:p w14:paraId="25594BA0">
            <w:pPr>
              <w:ind w:firstLine="0" w:firstLineChars="0"/>
              <w:jc w:val="center"/>
              <w:rPr>
                <w:rFonts w:hint="eastAsia"/>
                <w:sz w:val="18"/>
                <w:szCs w:val="18"/>
              </w:rPr>
            </w:pPr>
            <w:r>
              <w:rPr>
                <w:rFonts w:hint="eastAsia"/>
                <w:sz w:val="18"/>
                <w:szCs w:val="18"/>
                <w:lang w:val="en-US" w:eastAsia="zh-CN"/>
              </w:rPr>
              <w:t>0.69</w:t>
            </w:r>
          </w:p>
        </w:tc>
        <w:tc>
          <w:tcPr>
            <w:tcW w:w="910" w:type="dxa"/>
            <w:tcBorders>
              <w:top w:val="nil"/>
              <w:left w:val="nil"/>
              <w:bottom w:val="single" w:color="auto" w:sz="4" w:space="0"/>
              <w:right w:val="single" w:color="auto" w:sz="4" w:space="0"/>
            </w:tcBorders>
            <w:shd w:val="clear" w:color="auto" w:fill="auto"/>
            <w:noWrap/>
            <w:vAlign w:val="center"/>
          </w:tcPr>
          <w:p w14:paraId="796DE1F4">
            <w:pPr>
              <w:ind w:firstLine="0" w:firstLineChars="0"/>
              <w:jc w:val="center"/>
              <w:rPr>
                <w:rFonts w:hint="eastAsia"/>
                <w:sz w:val="18"/>
                <w:szCs w:val="18"/>
              </w:rPr>
            </w:pPr>
            <w:r>
              <w:rPr>
                <w:rFonts w:hint="eastAsia"/>
                <w:sz w:val="18"/>
                <w:szCs w:val="18"/>
                <w:lang w:val="en-US" w:eastAsia="zh-CN"/>
              </w:rPr>
              <w:t>1</w:t>
            </w:r>
          </w:p>
        </w:tc>
      </w:tr>
      <w:tr w14:paraId="48EBB98B">
        <w:tblPrEx>
          <w:tblCellMar>
            <w:top w:w="0" w:type="dxa"/>
            <w:left w:w="108" w:type="dxa"/>
            <w:bottom w:w="0" w:type="dxa"/>
            <w:right w:w="108" w:type="dxa"/>
          </w:tblCellMar>
        </w:tblPrEx>
        <w:trPr>
          <w:trHeight w:val="195" w:hRule="atLeast"/>
          <w:jc w:val="center"/>
        </w:trPr>
        <w:tc>
          <w:tcPr>
            <w:tcW w:w="1068" w:type="pct"/>
            <w:vMerge w:val="continue"/>
            <w:tcBorders>
              <w:left w:val="single" w:color="auto" w:sz="4" w:space="0"/>
              <w:right w:val="single" w:color="auto" w:sz="4" w:space="0"/>
            </w:tcBorders>
            <w:vAlign w:val="center"/>
          </w:tcPr>
          <w:p w14:paraId="56ACA2D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5CE5A937">
            <w:pPr>
              <w:widowControl/>
              <w:spacing w:line="240" w:lineRule="auto"/>
              <w:ind w:firstLine="360"/>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5B6D1B1B">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vAlign w:val="center"/>
          </w:tcPr>
          <w:p w14:paraId="6F823FFF">
            <w:pPr>
              <w:ind w:firstLine="0" w:firstLineChars="0"/>
              <w:jc w:val="center"/>
              <w:rPr>
                <w:rFonts w:hint="eastAsia"/>
                <w:sz w:val="18"/>
                <w:szCs w:val="18"/>
              </w:rPr>
            </w:pPr>
            <w:r>
              <w:rPr>
                <w:rFonts w:hint="eastAsia"/>
                <w:sz w:val="18"/>
                <w:szCs w:val="18"/>
                <w:lang w:val="en-US" w:eastAsia="zh-CN"/>
              </w:rPr>
              <w:t xml:space="preserve">0.028 </w:t>
            </w:r>
          </w:p>
        </w:tc>
        <w:tc>
          <w:tcPr>
            <w:tcW w:w="973" w:type="dxa"/>
            <w:tcBorders>
              <w:top w:val="nil"/>
              <w:left w:val="nil"/>
              <w:bottom w:val="single" w:color="auto" w:sz="4" w:space="0"/>
              <w:right w:val="single" w:color="auto" w:sz="4" w:space="0"/>
            </w:tcBorders>
            <w:shd w:val="clear" w:color="auto" w:fill="auto"/>
            <w:vAlign w:val="center"/>
          </w:tcPr>
          <w:p w14:paraId="2EF49CD4">
            <w:pPr>
              <w:ind w:firstLine="0" w:firstLineChars="0"/>
              <w:jc w:val="center"/>
              <w:rPr>
                <w:rFonts w:hint="eastAsia"/>
                <w:sz w:val="18"/>
                <w:szCs w:val="18"/>
              </w:rPr>
            </w:pPr>
            <w:r>
              <w:rPr>
                <w:rFonts w:hint="eastAsia"/>
                <w:sz w:val="18"/>
                <w:szCs w:val="18"/>
                <w:lang w:val="en-US" w:eastAsia="zh-CN"/>
              </w:rPr>
              <w:t xml:space="preserve">0.069 </w:t>
            </w:r>
          </w:p>
        </w:tc>
        <w:tc>
          <w:tcPr>
            <w:tcW w:w="906" w:type="dxa"/>
            <w:tcBorders>
              <w:top w:val="nil"/>
              <w:left w:val="nil"/>
              <w:bottom w:val="single" w:color="auto" w:sz="4" w:space="0"/>
              <w:right w:val="single" w:color="auto" w:sz="4" w:space="0"/>
            </w:tcBorders>
            <w:shd w:val="clear" w:color="auto" w:fill="auto"/>
            <w:vAlign w:val="center"/>
          </w:tcPr>
          <w:p w14:paraId="2519B3C9">
            <w:pPr>
              <w:ind w:firstLine="0" w:firstLineChars="0"/>
              <w:jc w:val="center"/>
              <w:rPr>
                <w:rFonts w:hint="eastAsia"/>
                <w:sz w:val="18"/>
                <w:szCs w:val="18"/>
              </w:rPr>
            </w:pPr>
            <w:r>
              <w:rPr>
                <w:rFonts w:hint="eastAsia"/>
                <w:sz w:val="18"/>
                <w:szCs w:val="18"/>
                <w:lang w:val="en-US" w:eastAsia="zh-CN"/>
              </w:rPr>
              <w:t xml:space="preserve">0.122 </w:t>
            </w:r>
          </w:p>
        </w:tc>
        <w:tc>
          <w:tcPr>
            <w:tcW w:w="906" w:type="dxa"/>
            <w:tcBorders>
              <w:top w:val="nil"/>
              <w:left w:val="nil"/>
              <w:bottom w:val="single" w:color="auto" w:sz="4" w:space="0"/>
              <w:right w:val="single" w:color="auto" w:sz="4" w:space="0"/>
            </w:tcBorders>
            <w:shd w:val="clear" w:color="auto" w:fill="auto"/>
            <w:vAlign w:val="center"/>
          </w:tcPr>
          <w:p w14:paraId="0F791B2A">
            <w:pPr>
              <w:ind w:firstLine="0" w:firstLineChars="0"/>
              <w:jc w:val="center"/>
              <w:rPr>
                <w:rFonts w:hint="eastAsia"/>
                <w:sz w:val="18"/>
                <w:szCs w:val="18"/>
              </w:rPr>
            </w:pPr>
            <w:r>
              <w:rPr>
                <w:rFonts w:hint="eastAsia"/>
                <w:sz w:val="18"/>
                <w:szCs w:val="18"/>
                <w:lang w:val="en-US" w:eastAsia="zh-CN"/>
              </w:rPr>
              <w:t xml:space="preserve">0.289 </w:t>
            </w:r>
          </w:p>
        </w:tc>
        <w:tc>
          <w:tcPr>
            <w:tcW w:w="906" w:type="dxa"/>
            <w:tcBorders>
              <w:top w:val="nil"/>
              <w:left w:val="nil"/>
              <w:bottom w:val="single" w:color="auto" w:sz="4" w:space="0"/>
              <w:right w:val="single" w:color="auto" w:sz="4" w:space="0"/>
            </w:tcBorders>
            <w:shd w:val="clear" w:color="auto" w:fill="auto"/>
            <w:vAlign w:val="center"/>
          </w:tcPr>
          <w:p w14:paraId="152B2731">
            <w:pPr>
              <w:ind w:firstLine="0" w:firstLineChars="0"/>
              <w:jc w:val="center"/>
              <w:rPr>
                <w:rFonts w:hint="eastAsia"/>
                <w:sz w:val="18"/>
                <w:szCs w:val="18"/>
              </w:rPr>
            </w:pPr>
            <w:r>
              <w:rPr>
                <w:rFonts w:hint="eastAsia"/>
                <w:sz w:val="18"/>
                <w:szCs w:val="18"/>
                <w:lang w:val="en-US" w:eastAsia="zh-CN"/>
              </w:rPr>
              <w:t xml:space="preserve">0.695 </w:t>
            </w:r>
          </w:p>
        </w:tc>
        <w:tc>
          <w:tcPr>
            <w:tcW w:w="910" w:type="dxa"/>
            <w:tcBorders>
              <w:top w:val="nil"/>
              <w:left w:val="nil"/>
              <w:bottom w:val="single" w:color="auto" w:sz="4" w:space="0"/>
              <w:right w:val="single" w:color="auto" w:sz="4" w:space="0"/>
            </w:tcBorders>
            <w:shd w:val="clear" w:color="auto" w:fill="auto"/>
            <w:vAlign w:val="center"/>
          </w:tcPr>
          <w:p w14:paraId="0D2B5E9B">
            <w:pPr>
              <w:ind w:firstLine="0" w:firstLineChars="0"/>
              <w:jc w:val="center"/>
              <w:rPr>
                <w:rFonts w:hint="eastAsia"/>
                <w:sz w:val="18"/>
                <w:szCs w:val="18"/>
              </w:rPr>
            </w:pPr>
            <w:r>
              <w:rPr>
                <w:rFonts w:hint="eastAsia"/>
                <w:sz w:val="18"/>
                <w:szCs w:val="18"/>
                <w:lang w:val="en-US" w:eastAsia="zh-CN"/>
              </w:rPr>
              <w:t xml:space="preserve">1.025 </w:t>
            </w:r>
          </w:p>
        </w:tc>
      </w:tr>
      <w:tr w14:paraId="3F96E433">
        <w:tblPrEx>
          <w:tblCellMar>
            <w:top w:w="0" w:type="dxa"/>
            <w:left w:w="108" w:type="dxa"/>
            <w:bottom w:w="0" w:type="dxa"/>
            <w:right w:w="108" w:type="dxa"/>
          </w:tblCellMar>
        </w:tblPrEx>
        <w:trPr>
          <w:trHeight w:val="180" w:hRule="atLeast"/>
          <w:jc w:val="center"/>
        </w:trPr>
        <w:tc>
          <w:tcPr>
            <w:tcW w:w="1068" w:type="pct"/>
            <w:vMerge w:val="continue"/>
            <w:tcBorders>
              <w:left w:val="single" w:color="auto" w:sz="4" w:space="0"/>
              <w:right w:val="single" w:color="auto" w:sz="4" w:space="0"/>
            </w:tcBorders>
            <w:vAlign w:val="center"/>
          </w:tcPr>
          <w:p w14:paraId="10BBE648">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1371607F">
            <w:pPr>
              <w:spacing w:line="240" w:lineRule="auto"/>
              <w:ind w:firstLine="180" w:firstLineChars="10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0CA3C0F0">
            <w:pPr>
              <w:ind w:firstLine="0" w:firstLineChars="0"/>
              <w:jc w:val="center"/>
              <w:rPr>
                <w:rFonts w:hint="eastAsia"/>
                <w:sz w:val="18"/>
                <w:szCs w:val="18"/>
              </w:rPr>
            </w:pPr>
            <w:r>
              <w:rPr>
                <w:rFonts w:hint="eastAsia"/>
                <w:sz w:val="18"/>
                <w:szCs w:val="18"/>
                <w:lang w:val="en-US" w:eastAsia="zh-CN"/>
              </w:rPr>
              <w:t xml:space="preserve">0.0009 </w:t>
            </w:r>
          </w:p>
        </w:tc>
        <w:tc>
          <w:tcPr>
            <w:tcW w:w="908" w:type="dxa"/>
            <w:tcBorders>
              <w:top w:val="single" w:color="auto" w:sz="4" w:space="0"/>
              <w:left w:val="nil"/>
              <w:bottom w:val="single" w:color="auto" w:sz="4" w:space="0"/>
              <w:right w:val="single" w:color="auto" w:sz="4" w:space="0"/>
            </w:tcBorders>
            <w:shd w:val="clear" w:color="auto" w:fill="auto"/>
            <w:vAlign w:val="center"/>
          </w:tcPr>
          <w:p w14:paraId="73CE1AE4">
            <w:pPr>
              <w:ind w:firstLine="0" w:firstLineChars="0"/>
              <w:jc w:val="center"/>
              <w:rPr>
                <w:rFonts w:hint="eastAsia"/>
                <w:sz w:val="18"/>
                <w:szCs w:val="18"/>
              </w:rPr>
            </w:pPr>
            <w:r>
              <w:rPr>
                <w:rFonts w:hint="eastAsia"/>
                <w:sz w:val="18"/>
                <w:szCs w:val="18"/>
                <w:lang w:val="en-US" w:eastAsia="zh-CN"/>
              </w:rPr>
              <w:t xml:space="preserve">0.0012 </w:t>
            </w:r>
          </w:p>
        </w:tc>
        <w:tc>
          <w:tcPr>
            <w:tcW w:w="973" w:type="dxa"/>
            <w:tcBorders>
              <w:top w:val="single" w:color="auto" w:sz="4" w:space="0"/>
              <w:left w:val="nil"/>
              <w:bottom w:val="single" w:color="auto" w:sz="4" w:space="0"/>
              <w:right w:val="single" w:color="auto" w:sz="4" w:space="0"/>
            </w:tcBorders>
            <w:shd w:val="clear" w:color="auto" w:fill="auto"/>
            <w:vAlign w:val="center"/>
          </w:tcPr>
          <w:p w14:paraId="76D5D3FE">
            <w:pPr>
              <w:ind w:firstLine="0" w:firstLineChars="0"/>
              <w:jc w:val="center"/>
              <w:rPr>
                <w:rFonts w:hint="eastAsia"/>
                <w:sz w:val="18"/>
                <w:szCs w:val="18"/>
              </w:rPr>
            </w:pPr>
            <w:r>
              <w:rPr>
                <w:rFonts w:hint="eastAsia"/>
                <w:sz w:val="18"/>
                <w:szCs w:val="18"/>
                <w:lang w:val="en-US" w:eastAsia="zh-CN"/>
              </w:rPr>
              <w:t xml:space="preserve">0.0015 </w:t>
            </w:r>
          </w:p>
        </w:tc>
        <w:tc>
          <w:tcPr>
            <w:tcW w:w="906" w:type="dxa"/>
            <w:tcBorders>
              <w:top w:val="single" w:color="auto" w:sz="4" w:space="0"/>
              <w:left w:val="nil"/>
              <w:bottom w:val="single" w:color="auto" w:sz="4" w:space="0"/>
              <w:right w:val="single" w:color="auto" w:sz="4" w:space="0"/>
            </w:tcBorders>
            <w:shd w:val="clear" w:color="auto" w:fill="auto"/>
            <w:vAlign w:val="center"/>
          </w:tcPr>
          <w:p w14:paraId="18140F54">
            <w:pPr>
              <w:ind w:firstLine="0" w:firstLineChars="0"/>
              <w:jc w:val="center"/>
              <w:rPr>
                <w:rFonts w:hint="eastAsia"/>
                <w:sz w:val="18"/>
                <w:szCs w:val="18"/>
              </w:rPr>
            </w:pPr>
            <w:r>
              <w:rPr>
                <w:rFonts w:hint="eastAsia"/>
                <w:sz w:val="18"/>
                <w:szCs w:val="18"/>
                <w:lang w:val="en-US" w:eastAsia="zh-CN"/>
              </w:rPr>
              <w:t xml:space="preserve">0.0057 </w:t>
            </w:r>
          </w:p>
        </w:tc>
        <w:tc>
          <w:tcPr>
            <w:tcW w:w="906" w:type="dxa"/>
            <w:tcBorders>
              <w:top w:val="single" w:color="auto" w:sz="4" w:space="0"/>
              <w:left w:val="nil"/>
              <w:bottom w:val="single" w:color="auto" w:sz="4" w:space="0"/>
              <w:right w:val="single" w:color="auto" w:sz="4" w:space="0"/>
            </w:tcBorders>
            <w:shd w:val="clear" w:color="auto" w:fill="auto"/>
            <w:vAlign w:val="center"/>
          </w:tcPr>
          <w:p w14:paraId="14AA3915">
            <w:pPr>
              <w:ind w:firstLine="0" w:firstLineChars="0"/>
              <w:jc w:val="center"/>
              <w:rPr>
                <w:rFonts w:hint="eastAsia"/>
                <w:sz w:val="18"/>
                <w:szCs w:val="18"/>
              </w:rPr>
            </w:pPr>
            <w:r>
              <w:rPr>
                <w:rFonts w:hint="eastAsia"/>
                <w:sz w:val="18"/>
                <w:szCs w:val="18"/>
                <w:lang w:val="en-US" w:eastAsia="zh-CN"/>
              </w:rPr>
              <w:t xml:space="preserve">0.0131 </w:t>
            </w:r>
          </w:p>
        </w:tc>
        <w:tc>
          <w:tcPr>
            <w:tcW w:w="906" w:type="dxa"/>
            <w:tcBorders>
              <w:top w:val="single" w:color="auto" w:sz="4" w:space="0"/>
              <w:left w:val="nil"/>
              <w:bottom w:val="single" w:color="auto" w:sz="4" w:space="0"/>
              <w:right w:val="single" w:color="auto" w:sz="4" w:space="0"/>
            </w:tcBorders>
            <w:shd w:val="clear" w:color="auto" w:fill="auto"/>
            <w:vAlign w:val="center"/>
          </w:tcPr>
          <w:p w14:paraId="5655C85A">
            <w:pPr>
              <w:ind w:firstLine="0" w:firstLineChars="0"/>
              <w:jc w:val="center"/>
              <w:rPr>
                <w:rFonts w:hint="eastAsia"/>
                <w:sz w:val="18"/>
                <w:szCs w:val="18"/>
              </w:rPr>
            </w:pPr>
            <w:r>
              <w:rPr>
                <w:rFonts w:hint="eastAsia"/>
                <w:sz w:val="18"/>
                <w:szCs w:val="18"/>
                <w:lang w:val="en-US" w:eastAsia="zh-CN"/>
              </w:rPr>
              <w:t xml:space="preserve">0.0178 </w:t>
            </w:r>
          </w:p>
        </w:tc>
        <w:tc>
          <w:tcPr>
            <w:tcW w:w="910" w:type="dxa"/>
            <w:tcBorders>
              <w:top w:val="single" w:color="auto" w:sz="4" w:space="0"/>
              <w:left w:val="nil"/>
              <w:bottom w:val="single" w:color="auto" w:sz="4" w:space="0"/>
              <w:right w:val="single" w:color="auto" w:sz="4" w:space="0"/>
            </w:tcBorders>
            <w:shd w:val="clear" w:color="auto" w:fill="auto"/>
            <w:vAlign w:val="center"/>
          </w:tcPr>
          <w:p w14:paraId="3EF8D927">
            <w:pPr>
              <w:ind w:firstLine="0" w:firstLineChars="0"/>
              <w:jc w:val="center"/>
              <w:rPr>
                <w:rFonts w:hint="eastAsia"/>
                <w:sz w:val="18"/>
                <w:szCs w:val="18"/>
              </w:rPr>
            </w:pPr>
            <w:r>
              <w:rPr>
                <w:rFonts w:hint="eastAsia"/>
                <w:sz w:val="18"/>
                <w:szCs w:val="18"/>
                <w:lang w:val="en-US" w:eastAsia="zh-CN"/>
              </w:rPr>
              <w:t xml:space="preserve">0.0123 </w:t>
            </w:r>
          </w:p>
        </w:tc>
      </w:tr>
      <w:tr w14:paraId="171501CD">
        <w:tblPrEx>
          <w:tblCellMar>
            <w:top w:w="0" w:type="dxa"/>
            <w:left w:w="108" w:type="dxa"/>
            <w:bottom w:w="0" w:type="dxa"/>
            <w:right w:w="108" w:type="dxa"/>
          </w:tblCellMar>
        </w:tblPrEx>
        <w:trPr>
          <w:trHeight w:val="120" w:hRule="atLeast"/>
          <w:jc w:val="center"/>
        </w:trPr>
        <w:tc>
          <w:tcPr>
            <w:tcW w:w="1068" w:type="pct"/>
            <w:vMerge w:val="continue"/>
            <w:tcBorders>
              <w:left w:val="single" w:color="auto" w:sz="4" w:space="0"/>
              <w:bottom w:val="single" w:color="auto" w:sz="4" w:space="0"/>
              <w:right w:val="single" w:color="auto" w:sz="4" w:space="0"/>
            </w:tcBorders>
            <w:vAlign w:val="center"/>
          </w:tcPr>
          <w:p w14:paraId="731B4F56">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5CFB2C2">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2DAC27BE">
            <w:pPr>
              <w:ind w:firstLine="0" w:firstLineChars="0"/>
              <w:jc w:val="center"/>
              <w:rPr>
                <w:rFonts w:hint="eastAsia"/>
                <w:sz w:val="18"/>
                <w:szCs w:val="18"/>
              </w:rPr>
            </w:pPr>
            <w:r>
              <w:rPr>
                <w:rFonts w:hint="eastAsia"/>
                <w:sz w:val="18"/>
                <w:szCs w:val="18"/>
                <w:lang w:val="en-US" w:eastAsia="zh-CN"/>
              </w:rPr>
              <w:t xml:space="preserve">7.35 </w:t>
            </w:r>
          </w:p>
        </w:tc>
        <w:tc>
          <w:tcPr>
            <w:tcW w:w="908" w:type="dxa"/>
            <w:tcBorders>
              <w:top w:val="single" w:color="auto" w:sz="4" w:space="0"/>
              <w:left w:val="nil"/>
              <w:bottom w:val="single" w:color="auto" w:sz="4" w:space="0"/>
              <w:right w:val="single" w:color="auto" w:sz="4" w:space="0"/>
            </w:tcBorders>
            <w:shd w:val="clear" w:color="auto" w:fill="auto"/>
            <w:vAlign w:val="center"/>
          </w:tcPr>
          <w:p w14:paraId="5D5C664B">
            <w:pPr>
              <w:ind w:firstLine="0" w:firstLineChars="0"/>
              <w:jc w:val="center"/>
              <w:rPr>
                <w:rFonts w:hint="eastAsia"/>
                <w:sz w:val="18"/>
                <w:szCs w:val="18"/>
              </w:rPr>
            </w:pPr>
            <w:r>
              <w:rPr>
                <w:rFonts w:hint="eastAsia"/>
                <w:sz w:val="18"/>
                <w:szCs w:val="18"/>
                <w:lang w:val="en-US" w:eastAsia="zh-CN"/>
              </w:rPr>
              <w:t xml:space="preserve">4.07 </w:t>
            </w:r>
          </w:p>
        </w:tc>
        <w:tc>
          <w:tcPr>
            <w:tcW w:w="973" w:type="dxa"/>
            <w:tcBorders>
              <w:top w:val="single" w:color="auto" w:sz="4" w:space="0"/>
              <w:left w:val="nil"/>
              <w:bottom w:val="single" w:color="auto" w:sz="4" w:space="0"/>
              <w:right w:val="single" w:color="auto" w:sz="4" w:space="0"/>
            </w:tcBorders>
            <w:shd w:val="clear" w:color="auto" w:fill="auto"/>
            <w:vAlign w:val="center"/>
          </w:tcPr>
          <w:p w14:paraId="605E86C9">
            <w:pPr>
              <w:ind w:firstLine="0" w:firstLineChars="0"/>
              <w:jc w:val="center"/>
              <w:rPr>
                <w:rFonts w:hint="eastAsia"/>
                <w:sz w:val="18"/>
                <w:szCs w:val="18"/>
              </w:rPr>
            </w:pPr>
            <w:r>
              <w:rPr>
                <w:rFonts w:hint="eastAsia"/>
                <w:sz w:val="18"/>
                <w:szCs w:val="18"/>
                <w:lang w:val="en-US" w:eastAsia="zh-CN"/>
              </w:rPr>
              <w:t xml:space="preserve">2.12 </w:t>
            </w:r>
          </w:p>
        </w:tc>
        <w:tc>
          <w:tcPr>
            <w:tcW w:w="906" w:type="dxa"/>
            <w:tcBorders>
              <w:top w:val="single" w:color="auto" w:sz="4" w:space="0"/>
              <w:left w:val="nil"/>
              <w:bottom w:val="single" w:color="auto" w:sz="4" w:space="0"/>
              <w:right w:val="single" w:color="auto" w:sz="4" w:space="0"/>
            </w:tcBorders>
            <w:shd w:val="clear" w:color="auto" w:fill="auto"/>
            <w:vAlign w:val="center"/>
          </w:tcPr>
          <w:p w14:paraId="393C0BF7">
            <w:pPr>
              <w:ind w:firstLine="0" w:firstLineChars="0"/>
              <w:jc w:val="center"/>
              <w:rPr>
                <w:rFonts w:hint="eastAsia"/>
                <w:sz w:val="18"/>
                <w:szCs w:val="18"/>
              </w:rPr>
            </w:pPr>
            <w:r>
              <w:rPr>
                <w:rFonts w:hint="eastAsia"/>
                <w:sz w:val="18"/>
                <w:szCs w:val="18"/>
                <w:lang w:val="en-US" w:eastAsia="zh-CN"/>
              </w:rPr>
              <w:t xml:space="preserve">4.72 </w:t>
            </w:r>
          </w:p>
        </w:tc>
        <w:tc>
          <w:tcPr>
            <w:tcW w:w="906" w:type="dxa"/>
            <w:tcBorders>
              <w:top w:val="single" w:color="auto" w:sz="4" w:space="0"/>
              <w:left w:val="nil"/>
              <w:bottom w:val="single" w:color="auto" w:sz="4" w:space="0"/>
              <w:right w:val="single" w:color="auto" w:sz="4" w:space="0"/>
            </w:tcBorders>
            <w:shd w:val="clear" w:color="auto" w:fill="auto"/>
            <w:vAlign w:val="center"/>
          </w:tcPr>
          <w:p w14:paraId="6202ECB7">
            <w:pPr>
              <w:ind w:firstLine="0" w:firstLineChars="0"/>
              <w:jc w:val="center"/>
              <w:rPr>
                <w:rFonts w:hint="eastAsia"/>
                <w:sz w:val="18"/>
                <w:szCs w:val="18"/>
              </w:rPr>
            </w:pPr>
            <w:r>
              <w:rPr>
                <w:rFonts w:hint="eastAsia"/>
                <w:sz w:val="18"/>
                <w:szCs w:val="18"/>
                <w:lang w:val="en-US" w:eastAsia="zh-CN"/>
              </w:rPr>
              <w:t xml:space="preserve">4.54 </w:t>
            </w:r>
          </w:p>
        </w:tc>
        <w:tc>
          <w:tcPr>
            <w:tcW w:w="906" w:type="dxa"/>
            <w:tcBorders>
              <w:top w:val="single" w:color="auto" w:sz="4" w:space="0"/>
              <w:left w:val="nil"/>
              <w:bottom w:val="single" w:color="auto" w:sz="4" w:space="0"/>
              <w:right w:val="single" w:color="auto" w:sz="4" w:space="0"/>
            </w:tcBorders>
            <w:shd w:val="clear" w:color="auto" w:fill="auto"/>
            <w:vAlign w:val="center"/>
          </w:tcPr>
          <w:p w14:paraId="6BCB122F">
            <w:pPr>
              <w:ind w:firstLine="0" w:firstLineChars="0"/>
              <w:jc w:val="center"/>
              <w:rPr>
                <w:rFonts w:hint="eastAsia"/>
                <w:sz w:val="18"/>
                <w:szCs w:val="18"/>
              </w:rPr>
            </w:pPr>
            <w:r>
              <w:rPr>
                <w:rFonts w:hint="eastAsia"/>
                <w:sz w:val="18"/>
                <w:szCs w:val="18"/>
                <w:lang w:val="en-US" w:eastAsia="zh-CN"/>
              </w:rPr>
              <w:t xml:space="preserve">2.56 </w:t>
            </w:r>
          </w:p>
        </w:tc>
        <w:tc>
          <w:tcPr>
            <w:tcW w:w="910" w:type="dxa"/>
            <w:tcBorders>
              <w:top w:val="single" w:color="auto" w:sz="4" w:space="0"/>
              <w:left w:val="nil"/>
              <w:bottom w:val="single" w:color="auto" w:sz="4" w:space="0"/>
              <w:right w:val="single" w:color="auto" w:sz="4" w:space="0"/>
            </w:tcBorders>
            <w:shd w:val="clear" w:color="auto" w:fill="auto"/>
            <w:vAlign w:val="center"/>
          </w:tcPr>
          <w:p w14:paraId="4BB4594E">
            <w:pPr>
              <w:ind w:firstLine="0" w:firstLineChars="0"/>
              <w:jc w:val="center"/>
              <w:rPr>
                <w:rFonts w:hint="eastAsia"/>
                <w:sz w:val="18"/>
                <w:szCs w:val="18"/>
              </w:rPr>
            </w:pPr>
            <w:r>
              <w:rPr>
                <w:rFonts w:hint="eastAsia"/>
                <w:sz w:val="18"/>
                <w:szCs w:val="18"/>
                <w:lang w:val="en-US" w:eastAsia="zh-CN"/>
              </w:rPr>
              <w:t xml:space="preserve">1.20 </w:t>
            </w:r>
          </w:p>
        </w:tc>
      </w:tr>
      <w:tr w14:paraId="1D6F58FE">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7A76ACD8">
            <w:pPr>
              <w:widowControl/>
              <w:spacing w:line="240" w:lineRule="auto"/>
              <w:ind w:firstLine="0" w:firstLineChars="0"/>
              <w:jc w:val="center"/>
              <w:rPr>
                <w:rFonts w:hint="eastAsia"/>
                <w:sz w:val="18"/>
                <w:szCs w:val="18"/>
              </w:rPr>
            </w:pPr>
            <w:r>
              <w:rPr>
                <w:rFonts w:hint="default"/>
                <w:sz w:val="18"/>
                <w:szCs w:val="18"/>
                <w:lang w:val="en-US" w:eastAsia="zh-CN"/>
              </w:rPr>
              <w:t>6</w:t>
            </w:r>
            <w:r>
              <w:rPr>
                <w:rFonts w:hint="eastAsia"/>
                <w:sz w:val="18"/>
                <w:szCs w:val="18"/>
                <w:lang w:val="en-US" w:eastAsia="zh-CN"/>
              </w:rPr>
              <w:t>、昆明冶金研究院有限公司（二验单位）</w:t>
            </w:r>
          </w:p>
        </w:tc>
        <w:tc>
          <w:tcPr>
            <w:tcW w:w="687" w:type="pct"/>
            <w:tcBorders>
              <w:top w:val="nil"/>
              <w:left w:val="nil"/>
              <w:bottom w:val="single" w:color="auto" w:sz="4" w:space="0"/>
              <w:right w:val="nil"/>
            </w:tcBorders>
            <w:shd w:val="clear" w:color="auto" w:fill="auto"/>
            <w:noWrap/>
            <w:vAlign w:val="center"/>
          </w:tcPr>
          <w:p w14:paraId="31877FFB">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03117F4">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744F0B06">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16601E41">
            <w:pPr>
              <w:ind w:firstLine="0" w:firstLineChars="0"/>
              <w:jc w:val="center"/>
              <w:rPr>
                <w:rFonts w:hint="eastAsia"/>
                <w:sz w:val="18"/>
                <w:szCs w:val="18"/>
              </w:rPr>
            </w:pPr>
            <w:r>
              <w:rPr>
                <w:rFonts w:hint="eastAsia"/>
                <w:sz w:val="18"/>
                <w:szCs w:val="18"/>
                <w:lang w:val="en-US" w:eastAsia="zh-CN"/>
              </w:rPr>
              <w:t>0.073</w:t>
            </w:r>
          </w:p>
        </w:tc>
        <w:tc>
          <w:tcPr>
            <w:tcW w:w="906" w:type="dxa"/>
            <w:tcBorders>
              <w:top w:val="nil"/>
              <w:left w:val="nil"/>
              <w:bottom w:val="single" w:color="auto" w:sz="4" w:space="0"/>
              <w:right w:val="single" w:color="auto" w:sz="4" w:space="0"/>
            </w:tcBorders>
            <w:shd w:val="clear" w:color="auto" w:fill="auto"/>
            <w:noWrap/>
            <w:vAlign w:val="center"/>
          </w:tcPr>
          <w:p w14:paraId="72744678">
            <w:pPr>
              <w:ind w:firstLine="0" w:firstLineChars="0"/>
              <w:jc w:val="center"/>
              <w:rPr>
                <w:rFonts w:hint="eastAsia"/>
                <w:sz w:val="18"/>
                <w:szCs w:val="18"/>
              </w:rPr>
            </w:pPr>
            <w:r>
              <w:rPr>
                <w:rFonts w:hint="eastAsia"/>
                <w:sz w:val="18"/>
                <w:szCs w:val="18"/>
                <w:lang w:val="en-US" w:eastAsia="zh-CN"/>
              </w:rPr>
              <w:t>0.138</w:t>
            </w:r>
          </w:p>
        </w:tc>
        <w:tc>
          <w:tcPr>
            <w:tcW w:w="906" w:type="dxa"/>
            <w:tcBorders>
              <w:top w:val="nil"/>
              <w:left w:val="nil"/>
              <w:bottom w:val="single" w:color="auto" w:sz="4" w:space="0"/>
              <w:right w:val="single" w:color="auto" w:sz="4" w:space="0"/>
            </w:tcBorders>
            <w:shd w:val="clear" w:color="auto" w:fill="auto"/>
            <w:noWrap/>
            <w:vAlign w:val="center"/>
          </w:tcPr>
          <w:p w14:paraId="3497D88F">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055E12F6">
            <w:pPr>
              <w:ind w:firstLine="0" w:firstLineChars="0"/>
              <w:jc w:val="center"/>
              <w:rPr>
                <w:rFonts w:hint="eastAsia"/>
                <w:sz w:val="18"/>
                <w:szCs w:val="18"/>
              </w:rPr>
            </w:pPr>
            <w:r>
              <w:rPr>
                <w:rFonts w:hint="eastAsia"/>
                <w:sz w:val="18"/>
                <w:szCs w:val="18"/>
                <w:lang w:val="en-US" w:eastAsia="zh-CN"/>
              </w:rPr>
              <w:t>0.731</w:t>
            </w:r>
          </w:p>
        </w:tc>
        <w:tc>
          <w:tcPr>
            <w:tcW w:w="910" w:type="dxa"/>
            <w:tcBorders>
              <w:top w:val="nil"/>
              <w:left w:val="nil"/>
              <w:bottom w:val="single" w:color="auto" w:sz="4" w:space="0"/>
              <w:right w:val="single" w:color="auto" w:sz="4" w:space="0"/>
            </w:tcBorders>
            <w:shd w:val="clear" w:color="auto" w:fill="auto"/>
            <w:noWrap/>
            <w:vAlign w:val="center"/>
          </w:tcPr>
          <w:p w14:paraId="6B35B129">
            <w:pPr>
              <w:ind w:firstLine="0" w:firstLineChars="0"/>
              <w:jc w:val="center"/>
              <w:rPr>
                <w:rFonts w:hint="eastAsia"/>
                <w:sz w:val="18"/>
                <w:szCs w:val="18"/>
              </w:rPr>
            </w:pPr>
            <w:r>
              <w:rPr>
                <w:rFonts w:hint="eastAsia"/>
                <w:sz w:val="18"/>
                <w:szCs w:val="18"/>
                <w:lang w:val="en-US" w:eastAsia="zh-CN"/>
              </w:rPr>
              <w:t>1.058</w:t>
            </w:r>
          </w:p>
        </w:tc>
      </w:tr>
      <w:tr w14:paraId="6682025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D703E9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9A364A4">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33EAF55">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FA30CF1">
            <w:pPr>
              <w:ind w:firstLine="0" w:firstLineChars="0"/>
              <w:jc w:val="center"/>
              <w:rPr>
                <w:rFonts w:hint="eastAsia"/>
                <w:sz w:val="18"/>
                <w:szCs w:val="18"/>
              </w:rPr>
            </w:pPr>
            <w:r>
              <w:rPr>
                <w:rFonts w:hint="eastAsia"/>
                <w:sz w:val="18"/>
                <w:szCs w:val="18"/>
                <w:lang w:val="en-US" w:eastAsia="zh-CN"/>
              </w:rPr>
              <w:t>0.034</w:t>
            </w:r>
          </w:p>
        </w:tc>
        <w:tc>
          <w:tcPr>
            <w:tcW w:w="973" w:type="dxa"/>
            <w:tcBorders>
              <w:top w:val="nil"/>
              <w:left w:val="nil"/>
              <w:bottom w:val="single" w:color="auto" w:sz="4" w:space="0"/>
              <w:right w:val="single" w:color="auto" w:sz="4" w:space="0"/>
            </w:tcBorders>
            <w:shd w:val="clear" w:color="auto" w:fill="auto"/>
            <w:noWrap/>
            <w:vAlign w:val="center"/>
          </w:tcPr>
          <w:p w14:paraId="38DDA523">
            <w:pPr>
              <w:ind w:firstLine="0" w:firstLineChars="0"/>
              <w:jc w:val="center"/>
              <w:rPr>
                <w:rFonts w:hint="eastAsia"/>
                <w:sz w:val="18"/>
                <w:szCs w:val="18"/>
              </w:rPr>
            </w:pPr>
            <w:r>
              <w:rPr>
                <w:rFonts w:hint="eastAsia"/>
                <w:sz w:val="18"/>
                <w:szCs w:val="18"/>
                <w:lang w:val="en-US" w:eastAsia="zh-CN"/>
              </w:rPr>
              <w:t>0.075</w:t>
            </w:r>
          </w:p>
        </w:tc>
        <w:tc>
          <w:tcPr>
            <w:tcW w:w="906" w:type="dxa"/>
            <w:tcBorders>
              <w:top w:val="nil"/>
              <w:left w:val="nil"/>
              <w:bottom w:val="single" w:color="auto" w:sz="4" w:space="0"/>
              <w:right w:val="single" w:color="auto" w:sz="4" w:space="0"/>
            </w:tcBorders>
            <w:shd w:val="clear" w:color="auto" w:fill="auto"/>
            <w:noWrap/>
            <w:vAlign w:val="center"/>
          </w:tcPr>
          <w:p w14:paraId="45168CD4">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0152CA34">
            <w:pPr>
              <w:ind w:firstLine="0" w:firstLineChars="0"/>
              <w:jc w:val="center"/>
              <w:rPr>
                <w:rFonts w:hint="eastAsia"/>
                <w:sz w:val="18"/>
                <w:szCs w:val="18"/>
              </w:rPr>
            </w:pPr>
            <w:r>
              <w:rPr>
                <w:rFonts w:hint="eastAsia"/>
                <w:sz w:val="18"/>
                <w:szCs w:val="18"/>
                <w:lang w:val="en-US" w:eastAsia="zh-CN"/>
              </w:rPr>
              <w:t>0.322</w:t>
            </w:r>
          </w:p>
        </w:tc>
        <w:tc>
          <w:tcPr>
            <w:tcW w:w="906" w:type="dxa"/>
            <w:tcBorders>
              <w:top w:val="nil"/>
              <w:left w:val="nil"/>
              <w:bottom w:val="single" w:color="auto" w:sz="4" w:space="0"/>
              <w:right w:val="single" w:color="auto" w:sz="4" w:space="0"/>
            </w:tcBorders>
            <w:shd w:val="clear" w:color="auto" w:fill="auto"/>
            <w:noWrap/>
            <w:vAlign w:val="center"/>
          </w:tcPr>
          <w:p w14:paraId="44F9DECE">
            <w:pPr>
              <w:ind w:firstLine="0" w:firstLineChars="0"/>
              <w:jc w:val="center"/>
              <w:rPr>
                <w:rFonts w:hint="eastAsia"/>
                <w:sz w:val="18"/>
                <w:szCs w:val="18"/>
              </w:rPr>
            </w:pPr>
            <w:r>
              <w:rPr>
                <w:rFonts w:hint="eastAsia"/>
                <w:sz w:val="18"/>
                <w:szCs w:val="18"/>
                <w:lang w:val="en-US" w:eastAsia="zh-CN"/>
              </w:rPr>
              <w:t>0.752</w:t>
            </w:r>
          </w:p>
        </w:tc>
        <w:tc>
          <w:tcPr>
            <w:tcW w:w="910" w:type="dxa"/>
            <w:tcBorders>
              <w:top w:val="nil"/>
              <w:left w:val="nil"/>
              <w:bottom w:val="single" w:color="auto" w:sz="4" w:space="0"/>
              <w:right w:val="single" w:color="auto" w:sz="4" w:space="0"/>
            </w:tcBorders>
            <w:shd w:val="clear" w:color="auto" w:fill="auto"/>
            <w:noWrap/>
            <w:vAlign w:val="center"/>
          </w:tcPr>
          <w:p w14:paraId="504363CC">
            <w:pPr>
              <w:ind w:firstLine="0" w:firstLineChars="0"/>
              <w:jc w:val="center"/>
              <w:rPr>
                <w:rFonts w:hint="eastAsia"/>
                <w:sz w:val="18"/>
                <w:szCs w:val="18"/>
              </w:rPr>
            </w:pPr>
            <w:r>
              <w:rPr>
                <w:rFonts w:hint="eastAsia"/>
                <w:sz w:val="18"/>
                <w:szCs w:val="18"/>
                <w:lang w:val="en-US" w:eastAsia="zh-CN"/>
              </w:rPr>
              <w:t>1.067</w:t>
            </w:r>
          </w:p>
        </w:tc>
      </w:tr>
      <w:tr w14:paraId="69171CE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52E0B9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D03FABA">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E88DE49">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64A7532F">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6993BA24">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76D7C3EA">
            <w:pPr>
              <w:ind w:firstLine="0" w:firstLineChars="0"/>
              <w:jc w:val="center"/>
              <w:rPr>
                <w:rFonts w:hint="eastAsia"/>
                <w:sz w:val="18"/>
                <w:szCs w:val="18"/>
              </w:rPr>
            </w:pPr>
            <w:r>
              <w:rPr>
                <w:rFonts w:hint="eastAsia"/>
                <w:sz w:val="18"/>
                <w:szCs w:val="18"/>
                <w:lang w:val="en-US" w:eastAsia="zh-CN"/>
              </w:rPr>
              <w:t>0.143</w:t>
            </w:r>
          </w:p>
        </w:tc>
        <w:tc>
          <w:tcPr>
            <w:tcW w:w="906" w:type="dxa"/>
            <w:tcBorders>
              <w:top w:val="nil"/>
              <w:left w:val="nil"/>
              <w:bottom w:val="single" w:color="auto" w:sz="4" w:space="0"/>
              <w:right w:val="single" w:color="auto" w:sz="4" w:space="0"/>
            </w:tcBorders>
            <w:shd w:val="clear" w:color="auto" w:fill="auto"/>
            <w:noWrap/>
            <w:vAlign w:val="center"/>
          </w:tcPr>
          <w:p w14:paraId="11CC6E1B">
            <w:pPr>
              <w:ind w:firstLine="0" w:firstLineChars="0"/>
              <w:jc w:val="center"/>
              <w:rPr>
                <w:rFonts w:hint="eastAsia"/>
                <w:sz w:val="18"/>
                <w:szCs w:val="18"/>
              </w:rPr>
            </w:pPr>
            <w:r>
              <w:rPr>
                <w:rFonts w:hint="eastAsia"/>
                <w:sz w:val="18"/>
                <w:szCs w:val="18"/>
                <w:lang w:val="en-US" w:eastAsia="zh-CN"/>
              </w:rPr>
              <w:t>0.316</w:t>
            </w:r>
          </w:p>
        </w:tc>
        <w:tc>
          <w:tcPr>
            <w:tcW w:w="906" w:type="dxa"/>
            <w:tcBorders>
              <w:top w:val="nil"/>
              <w:left w:val="nil"/>
              <w:bottom w:val="single" w:color="auto" w:sz="4" w:space="0"/>
              <w:right w:val="single" w:color="auto" w:sz="4" w:space="0"/>
            </w:tcBorders>
            <w:shd w:val="clear" w:color="auto" w:fill="auto"/>
            <w:noWrap/>
            <w:vAlign w:val="center"/>
          </w:tcPr>
          <w:p w14:paraId="7286E816">
            <w:pPr>
              <w:ind w:firstLine="0" w:firstLineChars="0"/>
              <w:jc w:val="center"/>
              <w:rPr>
                <w:rFonts w:hint="eastAsia"/>
                <w:sz w:val="18"/>
                <w:szCs w:val="18"/>
              </w:rPr>
            </w:pPr>
            <w:r>
              <w:rPr>
                <w:rFonts w:hint="eastAsia"/>
                <w:sz w:val="18"/>
                <w:szCs w:val="18"/>
                <w:lang w:val="en-US" w:eastAsia="zh-CN"/>
              </w:rPr>
              <w:t>0.76</w:t>
            </w:r>
          </w:p>
        </w:tc>
        <w:tc>
          <w:tcPr>
            <w:tcW w:w="910" w:type="dxa"/>
            <w:tcBorders>
              <w:top w:val="nil"/>
              <w:left w:val="nil"/>
              <w:bottom w:val="single" w:color="auto" w:sz="4" w:space="0"/>
              <w:right w:val="single" w:color="auto" w:sz="4" w:space="0"/>
            </w:tcBorders>
            <w:shd w:val="clear" w:color="auto" w:fill="auto"/>
            <w:noWrap/>
            <w:vAlign w:val="center"/>
          </w:tcPr>
          <w:p w14:paraId="1519EF99">
            <w:pPr>
              <w:ind w:firstLine="0" w:firstLineChars="0"/>
              <w:jc w:val="center"/>
              <w:rPr>
                <w:rFonts w:hint="eastAsia"/>
                <w:sz w:val="18"/>
                <w:szCs w:val="18"/>
              </w:rPr>
            </w:pPr>
            <w:r>
              <w:rPr>
                <w:rFonts w:hint="eastAsia"/>
                <w:sz w:val="18"/>
                <w:szCs w:val="18"/>
                <w:lang w:val="en-US" w:eastAsia="zh-CN"/>
              </w:rPr>
              <w:t>1.065</w:t>
            </w:r>
          </w:p>
        </w:tc>
      </w:tr>
      <w:tr w14:paraId="15F83E3B">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CDEE2E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026D680">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1E483C9">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61BC6DF2">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40E287DC">
            <w:pPr>
              <w:ind w:firstLine="0" w:firstLineChars="0"/>
              <w:jc w:val="center"/>
              <w:rPr>
                <w:rFonts w:hint="eastAsia"/>
                <w:sz w:val="18"/>
                <w:szCs w:val="18"/>
              </w:rPr>
            </w:pPr>
            <w:r>
              <w:rPr>
                <w:rFonts w:hint="eastAsia"/>
                <w:sz w:val="18"/>
                <w:szCs w:val="18"/>
                <w:lang w:val="en-US" w:eastAsia="zh-CN"/>
              </w:rPr>
              <w:t>0.076</w:t>
            </w:r>
          </w:p>
        </w:tc>
        <w:tc>
          <w:tcPr>
            <w:tcW w:w="906" w:type="dxa"/>
            <w:tcBorders>
              <w:top w:val="nil"/>
              <w:left w:val="nil"/>
              <w:bottom w:val="single" w:color="auto" w:sz="4" w:space="0"/>
              <w:right w:val="single" w:color="auto" w:sz="4" w:space="0"/>
            </w:tcBorders>
            <w:shd w:val="clear" w:color="auto" w:fill="auto"/>
            <w:noWrap/>
            <w:vAlign w:val="center"/>
          </w:tcPr>
          <w:p w14:paraId="2804C2B3">
            <w:pPr>
              <w:ind w:firstLine="0" w:firstLineChars="0"/>
              <w:jc w:val="center"/>
              <w:rPr>
                <w:rFonts w:hint="eastAsia"/>
                <w:sz w:val="18"/>
                <w:szCs w:val="18"/>
              </w:rPr>
            </w:pPr>
            <w:r>
              <w:rPr>
                <w:rFonts w:hint="eastAsia"/>
                <w:sz w:val="18"/>
                <w:szCs w:val="18"/>
                <w:lang w:val="en-US" w:eastAsia="zh-CN"/>
              </w:rPr>
              <w:t>0.137</w:t>
            </w:r>
          </w:p>
        </w:tc>
        <w:tc>
          <w:tcPr>
            <w:tcW w:w="906" w:type="dxa"/>
            <w:tcBorders>
              <w:top w:val="nil"/>
              <w:left w:val="nil"/>
              <w:bottom w:val="single" w:color="auto" w:sz="4" w:space="0"/>
              <w:right w:val="single" w:color="auto" w:sz="4" w:space="0"/>
            </w:tcBorders>
            <w:shd w:val="clear" w:color="auto" w:fill="auto"/>
            <w:noWrap/>
            <w:vAlign w:val="center"/>
          </w:tcPr>
          <w:p w14:paraId="10FFDAAC">
            <w:pPr>
              <w:ind w:firstLine="0" w:firstLineChars="0"/>
              <w:jc w:val="center"/>
              <w:rPr>
                <w:rFonts w:hint="eastAsia"/>
                <w:sz w:val="18"/>
                <w:szCs w:val="18"/>
              </w:rPr>
            </w:pPr>
            <w:r>
              <w:rPr>
                <w:rFonts w:hint="eastAsia"/>
                <w:sz w:val="18"/>
                <w:szCs w:val="18"/>
                <w:lang w:val="en-US" w:eastAsia="zh-CN"/>
              </w:rPr>
              <w:t>0.324</w:t>
            </w:r>
          </w:p>
        </w:tc>
        <w:tc>
          <w:tcPr>
            <w:tcW w:w="906" w:type="dxa"/>
            <w:tcBorders>
              <w:top w:val="nil"/>
              <w:left w:val="nil"/>
              <w:bottom w:val="single" w:color="auto" w:sz="4" w:space="0"/>
              <w:right w:val="single" w:color="auto" w:sz="4" w:space="0"/>
            </w:tcBorders>
            <w:shd w:val="clear" w:color="auto" w:fill="auto"/>
            <w:noWrap/>
            <w:vAlign w:val="center"/>
          </w:tcPr>
          <w:p w14:paraId="59E387A1">
            <w:pPr>
              <w:ind w:firstLine="0" w:firstLineChars="0"/>
              <w:jc w:val="center"/>
              <w:rPr>
                <w:rFonts w:hint="eastAsia"/>
                <w:sz w:val="18"/>
                <w:szCs w:val="18"/>
              </w:rPr>
            </w:pPr>
            <w:r>
              <w:rPr>
                <w:rFonts w:hint="eastAsia"/>
                <w:sz w:val="18"/>
                <w:szCs w:val="18"/>
                <w:lang w:val="en-US" w:eastAsia="zh-CN"/>
              </w:rPr>
              <w:t>0.743</w:t>
            </w:r>
          </w:p>
        </w:tc>
        <w:tc>
          <w:tcPr>
            <w:tcW w:w="910" w:type="dxa"/>
            <w:tcBorders>
              <w:top w:val="nil"/>
              <w:left w:val="nil"/>
              <w:bottom w:val="single" w:color="auto" w:sz="4" w:space="0"/>
              <w:right w:val="single" w:color="auto" w:sz="4" w:space="0"/>
            </w:tcBorders>
            <w:shd w:val="clear" w:color="auto" w:fill="auto"/>
            <w:noWrap/>
            <w:vAlign w:val="center"/>
          </w:tcPr>
          <w:p w14:paraId="55C4D55F">
            <w:pPr>
              <w:ind w:firstLine="0" w:firstLineChars="0"/>
              <w:jc w:val="center"/>
              <w:rPr>
                <w:rFonts w:hint="eastAsia"/>
                <w:sz w:val="18"/>
                <w:szCs w:val="18"/>
              </w:rPr>
            </w:pPr>
            <w:r>
              <w:rPr>
                <w:rFonts w:hint="eastAsia"/>
                <w:sz w:val="18"/>
                <w:szCs w:val="18"/>
                <w:lang w:val="en-US" w:eastAsia="zh-CN"/>
              </w:rPr>
              <w:t>1.066</w:t>
            </w:r>
          </w:p>
        </w:tc>
      </w:tr>
      <w:tr w14:paraId="18C19068">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C525E0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B91A23D">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DBA4FCC">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61E268FA">
            <w:pPr>
              <w:ind w:firstLine="0" w:firstLineChars="0"/>
              <w:jc w:val="center"/>
              <w:rPr>
                <w:rFonts w:hint="eastAsia"/>
                <w:sz w:val="18"/>
                <w:szCs w:val="18"/>
              </w:rPr>
            </w:pPr>
            <w:r>
              <w:rPr>
                <w:rFonts w:hint="eastAsia"/>
                <w:sz w:val="18"/>
                <w:szCs w:val="18"/>
                <w:lang w:val="en-US" w:eastAsia="zh-CN"/>
              </w:rPr>
              <w:t>0.035</w:t>
            </w:r>
          </w:p>
        </w:tc>
        <w:tc>
          <w:tcPr>
            <w:tcW w:w="973" w:type="dxa"/>
            <w:tcBorders>
              <w:top w:val="nil"/>
              <w:left w:val="nil"/>
              <w:bottom w:val="single" w:color="auto" w:sz="4" w:space="0"/>
              <w:right w:val="single" w:color="auto" w:sz="4" w:space="0"/>
            </w:tcBorders>
            <w:shd w:val="clear" w:color="auto" w:fill="auto"/>
            <w:noWrap/>
            <w:vAlign w:val="center"/>
          </w:tcPr>
          <w:p w14:paraId="3EF75BD6">
            <w:pPr>
              <w:ind w:firstLine="0" w:firstLineChars="0"/>
              <w:jc w:val="center"/>
              <w:rPr>
                <w:rFonts w:hint="eastAsia"/>
                <w:sz w:val="18"/>
                <w:szCs w:val="18"/>
              </w:rPr>
            </w:pPr>
            <w:r>
              <w:rPr>
                <w:rFonts w:hint="eastAsia"/>
                <w:sz w:val="18"/>
                <w:szCs w:val="18"/>
                <w:lang w:val="en-US" w:eastAsia="zh-CN"/>
              </w:rPr>
              <w:t>0.073</w:t>
            </w:r>
          </w:p>
        </w:tc>
        <w:tc>
          <w:tcPr>
            <w:tcW w:w="906" w:type="dxa"/>
            <w:tcBorders>
              <w:top w:val="nil"/>
              <w:left w:val="nil"/>
              <w:bottom w:val="single" w:color="auto" w:sz="4" w:space="0"/>
              <w:right w:val="single" w:color="auto" w:sz="4" w:space="0"/>
            </w:tcBorders>
            <w:shd w:val="clear" w:color="auto" w:fill="auto"/>
            <w:noWrap/>
            <w:vAlign w:val="center"/>
          </w:tcPr>
          <w:p w14:paraId="5411D08F">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5DF749EA">
            <w:pPr>
              <w:ind w:firstLine="0" w:firstLineChars="0"/>
              <w:jc w:val="center"/>
              <w:rPr>
                <w:rFonts w:hint="eastAsia"/>
                <w:sz w:val="18"/>
                <w:szCs w:val="18"/>
              </w:rPr>
            </w:pPr>
            <w:r>
              <w:rPr>
                <w:rFonts w:hint="eastAsia"/>
                <w:sz w:val="18"/>
                <w:szCs w:val="18"/>
                <w:lang w:val="en-US" w:eastAsia="zh-CN"/>
              </w:rPr>
              <w:t>0.318</w:t>
            </w:r>
          </w:p>
        </w:tc>
        <w:tc>
          <w:tcPr>
            <w:tcW w:w="906" w:type="dxa"/>
            <w:tcBorders>
              <w:top w:val="nil"/>
              <w:left w:val="nil"/>
              <w:bottom w:val="single" w:color="auto" w:sz="4" w:space="0"/>
              <w:right w:val="single" w:color="auto" w:sz="4" w:space="0"/>
            </w:tcBorders>
            <w:shd w:val="clear" w:color="auto" w:fill="auto"/>
            <w:noWrap/>
            <w:vAlign w:val="center"/>
          </w:tcPr>
          <w:p w14:paraId="0DF6317F">
            <w:pPr>
              <w:ind w:firstLine="0" w:firstLineChars="0"/>
              <w:jc w:val="center"/>
              <w:rPr>
                <w:rFonts w:hint="eastAsia"/>
                <w:sz w:val="18"/>
                <w:szCs w:val="18"/>
              </w:rPr>
            </w:pPr>
            <w:r>
              <w:rPr>
                <w:rFonts w:hint="eastAsia"/>
                <w:sz w:val="18"/>
                <w:szCs w:val="18"/>
                <w:lang w:val="en-US" w:eastAsia="zh-CN"/>
              </w:rPr>
              <w:t>0.734</w:t>
            </w:r>
          </w:p>
        </w:tc>
        <w:tc>
          <w:tcPr>
            <w:tcW w:w="910" w:type="dxa"/>
            <w:tcBorders>
              <w:top w:val="nil"/>
              <w:left w:val="nil"/>
              <w:bottom w:val="single" w:color="auto" w:sz="4" w:space="0"/>
              <w:right w:val="single" w:color="auto" w:sz="4" w:space="0"/>
            </w:tcBorders>
            <w:shd w:val="clear" w:color="auto" w:fill="auto"/>
            <w:noWrap/>
            <w:vAlign w:val="center"/>
          </w:tcPr>
          <w:p w14:paraId="4F11D30B">
            <w:pPr>
              <w:ind w:firstLine="0" w:firstLineChars="0"/>
              <w:jc w:val="center"/>
              <w:rPr>
                <w:rFonts w:hint="eastAsia"/>
                <w:sz w:val="18"/>
                <w:szCs w:val="18"/>
              </w:rPr>
            </w:pPr>
            <w:r>
              <w:rPr>
                <w:rFonts w:hint="eastAsia"/>
                <w:sz w:val="18"/>
                <w:szCs w:val="18"/>
                <w:lang w:val="en-US" w:eastAsia="zh-CN"/>
              </w:rPr>
              <w:t>1.072</w:t>
            </w:r>
          </w:p>
        </w:tc>
      </w:tr>
      <w:tr w14:paraId="57E5795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1DF520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EC68580">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8E5D44D">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757EC938">
            <w:pPr>
              <w:ind w:firstLine="0" w:firstLineChars="0"/>
              <w:jc w:val="center"/>
              <w:rPr>
                <w:rFonts w:hint="eastAsia"/>
                <w:sz w:val="18"/>
                <w:szCs w:val="18"/>
              </w:rPr>
            </w:pPr>
            <w:r>
              <w:rPr>
                <w:rFonts w:hint="eastAsia"/>
                <w:sz w:val="18"/>
                <w:szCs w:val="18"/>
                <w:lang w:val="en-US" w:eastAsia="zh-CN"/>
              </w:rPr>
              <w:t>0.032</w:t>
            </w:r>
          </w:p>
        </w:tc>
        <w:tc>
          <w:tcPr>
            <w:tcW w:w="973" w:type="dxa"/>
            <w:tcBorders>
              <w:top w:val="nil"/>
              <w:left w:val="nil"/>
              <w:bottom w:val="single" w:color="auto" w:sz="4" w:space="0"/>
              <w:right w:val="single" w:color="auto" w:sz="4" w:space="0"/>
            </w:tcBorders>
            <w:shd w:val="clear" w:color="auto" w:fill="auto"/>
            <w:noWrap/>
            <w:vAlign w:val="center"/>
          </w:tcPr>
          <w:p w14:paraId="0A221C3B">
            <w:pPr>
              <w:ind w:firstLine="0" w:firstLineChars="0"/>
              <w:jc w:val="center"/>
              <w:rPr>
                <w:rFonts w:hint="eastAsia"/>
                <w:sz w:val="18"/>
                <w:szCs w:val="18"/>
              </w:rPr>
            </w:pPr>
            <w:r>
              <w:rPr>
                <w:rFonts w:hint="eastAsia"/>
                <w:sz w:val="18"/>
                <w:szCs w:val="18"/>
                <w:lang w:val="en-US" w:eastAsia="zh-CN"/>
              </w:rPr>
              <w:t>0.075</w:t>
            </w:r>
          </w:p>
        </w:tc>
        <w:tc>
          <w:tcPr>
            <w:tcW w:w="906" w:type="dxa"/>
            <w:tcBorders>
              <w:top w:val="nil"/>
              <w:left w:val="nil"/>
              <w:bottom w:val="single" w:color="auto" w:sz="4" w:space="0"/>
              <w:right w:val="single" w:color="auto" w:sz="4" w:space="0"/>
            </w:tcBorders>
            <w:shd w:val="clear" w:color="auto" w:fill="auto"/>
            <w:noWrap/>
            <w:vAlign w:val="center"/>
          </w:tcPr>
          <w:p w14:paraId="1DE69ACB">
            <w:pPr>
              <w:ind w:firstLine="0" w:firstLineChars="0"/>
              <w:jc w:val="center"/>
              <w:rPr>
                <w:rFonts w:hint="eastAsia"/>
                <w:sz w:val="18"/>
                <w:szCs w:val="18"/>
              </w:rPr>
            </w:pPr>
            <w:r>
              <w:rPr>
                <w:rFonts w:hint="eastAsia"/>
                <w:sz w:val="18"/>
                <w:szCs w:val="18"/>
                <w:lang w:val="en-US" w:eastAsia="zh-CN"/>
              </w:rPr>
              <w:t>0.142</w:t>
            </w:r>
          </w:p>
        </w:tc>
        <w:tc>
          <w:tcPr>
            <w:tcW w:w="906" w:type="dxa"/>
            <w:tcBorders>
              <w:top w:val="nil"/>
              <w:left w:val="nil"/>
              <w:bottom w:val="single" w:color="auto" w:sz="4" w:space="0"/>
              <w:right w:val="single" w:color="auto" w:sz="4" w:space="0"/>
            </w:tcBorders>
            <w:shd w:val="clear" w:color="auto" w:fill="auto"/>
            <w:noWrap/>
            <w:vAlign w:val="center"/>
          </w:tcPr>
          <w:p w14:paraId="73C76937">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1E0F1DF2">
            <w:pPr>
              <w:ind w:firstLine="0" w:firstLineChars="0"/>
              <w:jc w:val="center"/>
              <w:rPr>
                <w:rFonts w:hint="eastAsia"/>
                <w:sz w:val="18"/>
                <w:szCs w:val="18"/>
              </w:rPr>
            </w:pPr>
            <w:r>
              <w:rPr>
                <w:rFonts w:hint="eastAsia"/>
                <w:sz w:val="18"/>
                <w:szCs w:val="18"/>
                <w:lang w:val="en-US" w:eastAsia="zh-CN"/>
              </w:rPr>
              <w:t>0.742</w:t>
            </w:r>
          </w:p>
        </w:tc>
        <w:tc>
          <w:tcPr>
            <w:tcW w:w="910" w:type="dxa"/>
            <w:tcBorders>
              <w:top w:val="nil"/>
              <w:left w:val="nil"/>
              <w:bottom w:val="single" w:color="auto" w:sz="4" w:space="0"/>
              <w:right w:val="single" w:color="auto" w:sz="4" w:space="0"/>
            </w:tcBorders>
            <w:shd w:val="clear" w:color="auto" w:fill="auto"/>
            <w:noWrap/>
            <w:vAlign w:val="center"/>
          </w:tcPr>
          <w:p w14:paraId="5DD0291B">
            <w:pPr>
              <w:ind w:firstLine="0" w:firstLineChars="0"/>
              <w:jc w:val="center"/>
              <w:rPr>
                <w:rFonts w:hint="eastAsia"/>
                <w:sz w:val="18"/>
                <w:szCs w:val="18"/>
              </w:rPr>
            </w:pPr>
            <w:r>
              <w:rPr>
                <w:rFonts w:hint="eastAsia"/>
                <w:sz w:val="18"/>
                <w:szCs w:val="18"/>
                <w:lang w:val="en-US" w:eastAsia="zh-CN"/>
              </w:rPr>
              <w:t>1.064</w:t>
            </w:r>
          </w:p>
        </w:tc>
      </w:tr>
      <w:tr w14:paraId="131A29E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104F4F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AE7A1D8">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C69736F">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0CCE8175">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300DDCA7">
            <w:pPr>
              <w:ind w:firstLine="0" w:firstLineChars="0"/>
              <w:jc w:val="center"/>
              <w:rPr>
                <w:rFonts w:hint="eastAsia"/>
                <w:sz w:val="18"/>
                <w:szCs w:val="18"/>
              </w:rPr>
            </w:pPr>
            <w:r>
              <w:rPr>
                <w:rFonts w:hint="eastAsia"/>
                <w:sz w:val="18"/>
                <w:szCs w:val="18"/>
                <w:lang w:val="en-US" w:eastAsia="zh-CN"/>
              </w:rPr>
              <w:t>0.073</w:t>
            </w:r>
          </w:p>
        </w:tc>
        <w:tc>
          <w:tcPr>
            <w:tcW w:w="906" w:type="dxa"/>
            <w:tcBorders>
              <w:top w:val="nil"/>
              <w:left w:val="nil"/>
              <w:bottom w:val="single" w:color="auto" w:sz="4" w:space="0"/>
              <w:right w:val="single" w:color="auto" w:sz="4" w:space="0"/>
            </w:tcBorders>
            <w:shd w:val="clear" w:color="auto" w:fill="auto"/>
            <w:noWrap/>
            <w:vAlign w:val="center"/>
          </w:tcPr>
          <w:p w14:paraId="238B0088">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53DD976D">
            <w:pPr>
              <w:ind w:firstLine="0" w:firstLineChars="0"/>
              <w:jc w:val="center"/>
              <w:rPr>
                <w:rFonts w:hint="eastAsia"/>
                <w:sz w:val="18"/>
                <w:szCs w:val="18"/>
              </w:rPr>
            </w:pPr>
            <w:r>
              <w:rPr>
                <w:rFonts w:hint="eastAsia"/>
                <w:sz w:val="18"/>
                <w:szCs w:val="18"/>
                <w:lang w:val="en-US" w:eastAsia="zh-CN"/>
              </w:rPr>
              <w:t>0.317</w:t>
            </w:r>
          </w:p>
        </w:tc>
        <w:tc>
          <w:tcPr>
            <w:tcW w:w="906" w:type="dxa"/>
            <w:tcBorders>
              <w:top w:val="nil"/>
              <w:left w:val="nil"/>
              <w:bottom w:val="single" w:color="auto" w:sz="4" w:space="0"/>
              <w:right w:val="single" w:color="auto" w:sz="4" w:space="0"/>
            </w:tcBorders>
            <w:shd w:val="clear" w:color="auto" w:fill="auto"/>
            <w:noWrap/>
            <w:vAlign w:val="center"/>
          </w:tcPr>
          <w:p w14:paraId="0CB5746E">
            <w:pPr>
              <w:ind w:firstLine="0" w:firstLineChars="0"/>
              <w:jc w:val="center"/>
              <w:rPr>
                <w:rFonts w:hint="eastAsia"/>
                <w:sz w:val="18"/>
                <w:szCs w:val="18"/>
              </w:rPr>
            </w:pPr>
            <w:r>
              <w:rPr>
                <w:rFonts w:hint="eastAsia"/>
                <w:sz w:val="18"/>
                <w:szCs w:val="18"/>
                <w:lang w:val="en-US" w:eastAsia="zh-CN"/>
              </w:rPr>
              <w:t>0.758</w:t>
            </w:r>
          </w:p>
        </w:tc>
        <w:tc>
          <w:tcPr>
            <w:tcW w:w="910" w:type="dxa"/>
            <w:tcBorders>
              <w:top w:val="nil"/>
              <w:left w:val="nil"/>
              <w:bottom w:val="single" w:color="auto" w:sz="4" w:space="0"/>
              <w:right w:val="single" w:color="auto" w:sz="4" w:space="0"/>
            </w:tcBorders>
            <w:shd w:val="clear" w:color="auto" w:fill="auto"/>
            <w:noWrap/>
            <w:vAlign w:val="center"/>
          </w:tcPr>
          <w:p w14:paraId="64D9813B">
            <w:pPr>
              <w:ind w:firstLine="0" w:firstLineChars="0"/>
              <w:jc w:val="center"/>
              <w:rPr>
                <w:rFonts w:hint="eastAsia"/>
                <w:sz w:val="18"/>
                <w:szCs w:val="18"/>
              </w:rPr>
            </w:pPr>
            <w:r>
              <w:rPr>
                <w:rFonts w:hint="eastAsia"/>
                <w:sz w:val="18"/>
                <w:szCs w:val="18"/>
                <w:lang w:val="en-US" w:eastAsia="zh-CN"/>
              </w:rPr>
              <w:t>1.067</w:t>
            </w:r>
          </w:p>
        </w:tc>
      </w:tr>
      <w:tr w14:paraId="180F91C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7FB356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EC846DC">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7DE36CB">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7C8D8C71">
            <w:pPr>
              <w:ind w:firstLine="0" w:firstLineChars="0"/>
              <w:jc w:val="center"/>
              <w:rPr>
                <w:rFonts w:hint="eastAsia"/>
                <w:sz w:val="18"/>
                <w:szCs w:val="18"/>
              </w:rPr>
            </w:pPr>
            <w:r>
              <w:rPr>
                <w:rFonts w:hint="eastAsia"/>
                <w:sz w:val="18"/>
                <w:szCs w:val="18"/>
                <w:lang w:val="en-US" w:eastAsia="zh-CN"/>
              </w:rPr>
              <w:t>0.034</w:t>
            </w:r>
          </w:p>
        </w:tc>
        <w:tc>
          <w:tcPr>
            <w:tcW w:w="973" w:type="dxa"/>
            <w:tcBorders>
              <w:top w:val="nil"/>
              <w:left w:val="nil"/>
              <w:bottom w:val="single" w:color="auto" w:sz="4" w:space="0"/>
              <w:right w:val="single" w:color="auto" w:sz="4" w:space="0"/>
            </w:tcBorders>
            <w:shd w:val="clear" w:color="auto" w:fill="auto"/>
            <w:noWrap/>
            <w:vAlign w:val="center"/>
          </w:tcPr>
          <w:p w14:paraId="1949D5F8">
            <w:pPr>
              <w:ind w:firstLine="0" w:firstLineChars="0"/>
              <w:jc w:val="center"/>
              <w:rPr>
                <w:rFonts w:hint="eastAsia"/>
                <w:sz w:val="18"/>
                <w:szCs w:val="18"/>
              </w:rPr>
            </w:pPr>
            <w:r>
              <w:rPr>
                <w:rFonts w:hint="eastAsia"/>
                <w:sz w:val="18"/>
                <w:szCs w:val="18"/>
                <w:lang w:val="en-US" w:eastAsia="zh-CN"/>
              </w:rPr>
              <w:t>0.074</w:t>
            </w:r>
          </w:p>
        </w:tc>
        <w:tc>
          <w:tcPr>
            <w:tcW w:w="906" w:type="dxa"/>
            <w:tcBorders>
              <w:top w:val="nil"/>
              <w:left w:val="nil"/>
              <w:bottom w:val="single" w:color="auto" w:sz="4" w:space="0"/>
              <w:right w:val="single" w:color="auto" w:sz="4" w:space="0"/>
            </w:tcBorders>
            <w:shd w:val="clear" w:color="auto" w:fill="auto"/>
            <w:noWrap/>
            <w:vAlign w:val="center"/>
          </w:tcPr>
          <w:p w14:paraId="78DA96F5">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1F0E6EA3">
            <w:pPr>
              <w:ind w:firstLine="0" w:firstLineChars="0"/>
              <w:jc w:val="center"/>
              <w:rPr>
                <w:rFonts w:hint="eastAsia"/>
                <w:sz w:val="18"/>
                <w:szCs w:val="18"/>
              </w:rPr>
            </w:pPr>
            <w:r>
              <w:rPr>
                <w:rFonts w:hint="eastAsia"/>
                <w:sz w:val="18"/>
                <w:szCs w:val="18"/>
                <w:lang w:val="en-US" w:eastAsia="zh-CN"/>
              </w:rPr>
              <w:t>0.318</w:t>
            </w:r>
          </w:p>
        </w:tc>
        <w:tc>
          <w:tcPr>
            <w:tcW w:w="906" w:type="dxa"/>
            <w:tcBorders>
              <w:top w:val="nil"/>
              <w:left w:val="nil"/>
              <w:bottom w:val="single" w:color="auto" w:sz="4" w:space="0"/>
              <w:right w:val="single" w:color="auto" w:sz="4" w:space="0"/>
            </w:tcBorders>
            <w:shd w:val="clear" w:color="auto" w:fill="auto"/>
            <w:noWrap/>
            <w:vAlign w:val="center"/>
          </w:tcPr>
          <w:p w14:paraId="6204FD07">
            <w:pPr>
              <w:ind w:firstLine="0" w:firstLineChars="0"/>
              <w:jc w:val="center"/>
              <w:rPr>
                <w:rFonts w:hint="eastAsia"/>
                <w:sz w:val="18"/>
                <w:szCs w:val="18"/>
              </w:rPr>
            </w:pPr>
            <w:r>
              <w:rPr>
                <w:rFonts w:hint="eastAsia"/>
                <w:sz w:val="18"/>
                <w:szCs w:val="18"/>
                <w:lang w:val="en-US" w:eastAsia="zh-CN"/>
              </w:rPr>
              <w:t>0.767</w:t>
            </w:r>
          </w:p>
        </w:tc>
        <w:tc>
          <w:tcPr>
            <w:tcW w:w="910" w:type="dxa"/>
            <w:tcBorders>
              <w:top w:val="nil"/>
              <w:left w:val="nil"/>
              <w:bottom w:val="single" w:color="auto" w:sz="4" w:space="0"/>
              <w:right w:val="single" w:color="auto" w:sz="4" w:space="0"/>
            </w:tcBorders>
            <w:shd w:val="clear" w:color="auto" w:fill="auto"/>
            <w:noWrap/>
            <w:vAlign w:val="center"/>
          </w:tcPr>
          <w:p w14:paraId="3101E5D2">
            <w:pPr>
              <w:ind w:firstLine="0" w:firstLineChars="0"/>
              <w:jc w:val="center"/>
              <w:rPr>
                <w:rFonts w:hint="eastAsia"/>
                <w:sz w:val="18"/>
                <w:szCs w:val="18"/>
              </w:rPr>
            </w:pPr>
            <w:r>
              <w:rPr>
                <w:rFonts w:hint="eastAsia"/>
                <w:sz w:val="18"/>
                <w:szCs w:val="18"/>
                <w:lang w:val="en-US" w:eastAsia="zh-CN"/>
              </w:rPr>
              <w:t>1.068</w:t>
            </w:r>
          </w:p>
        </w:tc>
      </w:tr>
      <w:tr w14:paraId="1EF0966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46AEE2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E60FF3D">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D863B94">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0DFC61B3">
            <w:pPr>
              <w:ind w:firstLine="0" w:firstLineChars="0"/>
              <w:jc w:val="center"/>
              <w:rPr>
                <w:rFonts w:hint="eastAsia"/>
                <w:sz w:val="18"/>
                <w:szCs w:val="18"/>
              </w:rPr>
            </w:pPr>
            <w:r>
              <w:rPr>
                <w:rFonts w:hint="eastAsia"/>
                <w:sz w:val="18"/>
                <w:szCs w:val="18"/>
                <w:lang w:val="en-US" w:eastAsia="zh-CN"/>
              </w:rPr>
              <w:t>0.035</w:t>
            </w:r>
          </w:p>
        </w:tc>
        <w:tc>
          <w:tcPr>
            <w:tcW w:w="973" w:type="dxa"/>
            <w:tcBorders>
              <w:top w:val="nil"/>
              <w:left w:val="nil"/>
              <w:bottom w:val="single" w:color="auto" w:sz="4" w:space="0"/>
              <w:right w:val="single" w:color="auto" w:sz="4" w:space="0"/>
            </w:tcBorders>
            <w:shd w:val="clear" w:color="auto" w:fill="auto"/>
            <w:noWrap/>
            <w:vAlign w:val="center"/>
          </w:tcPr>
          <w:p w14:paraId="3A77DC7E">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7D686610">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467B554E">
            <w:pPr>
              <w:ind w:firstLine="0" w:firstLineChars="0"/>
              <w:jc w:val="center"/>
              <w:rPr>
                <w:rFonts w:hint="eastAsia"/>
                <w:sz w:val="18"/>
                <w:szCs w:val="18"/>
              </w:rPr>
            </w:pPr>
            <w:r>
              <w:rPr>
                <w:rFonts w:hint="eastAsia"/>
                <w:sz w:val="18"/>
                <w:szCs w:val="18"/>
                <w:lang w:val="en-US" w:eastAsia="zh-CN"/>
              </w:rPr>
              <w:t>0.315</w:t>
            </w:r>
          </w:p>
        </w:tc>
        <w:tc>
          <w:tcPr>
            <w:tcW w:w="906" w:type="dxa"/>
            <w:tcBorders>
              <w:top w:val="nil"/>
              <w:left w:val="nil"/>
              <w:bottom w:val="single" w:color="auto" w:sz="4" w:space="0"/>
              <w:right w:val="single" w:color="auto" w:sz="4" w:space="0"/>
            </w:tcBorders>
            <w:shd w:val="clear" w:color="auto" w:fill="auto"/>
            <w:noWrap/>
            <w:vAlign w:val="center"/>
          </w:tcPr>
          <w:p w14:paraId="3FC178B7">
            <w:pPr>
              <w:ind w:firstLine="0" w:firstLineChars="0"/>
              <w:jc w:val="center"/>
              <w:rPr>
                <w:rFonts w:hint="eastAsia"/>
                <w:sz w:val="18"/>
                <w:szCs w:val="18"/>
              </w:rPr>
            </w:pPr>
            <w:r>
              <w:rPr>
                <w:rFonts w:hint="eastAsia"/>
                <w:sz w:val="18"/>
                <w:szCs w:val="18"/>
                <w:lang w:val="en-US" w:eastAsia="zh-CN"/>
              </w:rPr>
              <w:t>0.745</w:t>
            </w:r>
          </w:p>
        </w:tc>
        <w:tc>
          <w:tcPr>
            <w:tcW w:w="910" w:type="dxa"/>
            <w:tcBorders>
              <w:top w:val="nil"/>
              <w:left w:val="nil"/>
              <w:bottom w:val="single" w:color="auto" w:sz="4" w:space="0"/>
              <w:right w:val="single" w:color="auto" w:sz="4" w:space="0"/>
            </w:tcBorders>
            <w:shd w:val="clear" w:color="auto" w:fill="auto"/>
            <w:noWrap/>
            <w:vAlign w:val="center"/>
          </w:tcPr>
          <w:p w14:paraId="1C976976">
            <w:pPr>
              <w:ind w:firstLine="0" w:firstLineChars="0"/>
              <w:jc w:val="center"/>
              <w:rPr>
                <w:rFonts w:hint="eastAsia"/>
                <w:sz w:val="18"/>
                <w:szCs w:val="18"/>
              </w:rPr>
            </w:pPr>
            <w:r>
              <w:rPr>
                <w:rFonts w:hint="eastAsia"/>
                <w:sz w:val="18"/>
                <w:szCs w:val="18"/>
                <w:lang w:val="en-US" w:eastAsia="zh-CN"/>
              </w:rPr>
              <w:t>1.066</w:t>
            </w:r>
          </w:p>
        </w:tc>
      </w:tr>
      <w:tr w14:paraId="683EB4D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266323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86ACC2C">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04CD269">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3FFD67A0">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64DACBD3">
            <w:pPr>
              <w:ind w:firstLine="0" w:firstLineChars="0"/>
              <w:jc w:val="center"/>
              <w:rPr>
                <w:rFonts w:hint="eastAsia"/>
                <w:sz w:val="18"/>
                <w:szCs w:val="18"/>
              </w:rPr>
            </w:pPr>
            <w:r>
              <w:rPr>
                <w:rFonts w:hint="eastAsia"/>
                <w:sz w:val="18"/>
                <w:szCs w:val="18"/>
                <w:lang w:val="en-US" w:eastAsia="zh-CN"/>
              </w:rPr>
              <w:t>0.074</w:t>
            </w:r>
          </w:p>
        </w:tc>
        <w:tc>
          <w:tcPr>
            <w:tcW w:w="906" w:type="dxa"/>
            <w:tcBorders>
              <w:top w:val="nil"/>
              <w:left w:val="nil"/>
              <w:bottom w:val="single" w:color="auto" w:sz="4" w:space="0"/>
              <w:right w:val="single" w:color="auto" w:sz="4" w:space="0"/>
            </w:tcBorders>
            <w:shd w:val="clear" w:color="auto" w:fill="auto"/>
            <w:noWrap/>
            <w:vAlign w:val="center"/>
          </w:tcPr>
          <w:p w14:paraId="5574CD21">
            <w:pPr>
              <w:ind w:firstLine="0" w:firstLineChars="0"/>
              <w:jc w:val="center"/>
              <w:rPr>
                <w:rFonts w:hint="eastAsia"/>
                <w:sz w:val="18"/>
                <w:szCs w:val="18"/>
              </w:rPr>
            </w:pPr>
            <w:r>
              <w:rPr>
                <w:rFonts w:hint="eastAsia"/>
                <w:sz w:val="18"/>
                <w:szCs w:val="18"/>
                <w:lang w:val="en-US" w:eastAsia="zh-CN"/>
              </w:rPr>
              <w:t>0.141</w:t>
            </w:r>
          </w:p>
        </w:tc>
        <w:tc>
          <w:tcPr>
            <w:tcW w:w="906" w:type="dxa"/>
            <w:tcBorders>
              <w:top w:val="nil"/>
              <w:left w:val="nil"/>
              <w:bottom w:val="single" w:color="auto" w:sz="4" w:space="0"/>
              <w:right w:val="single" w:color="auto" w:sz="4" w:space="0"/>
            </w:tcBorders>
            <w:shd w:val="clear" w:color="auto" w:fill="auto"/>
            <w:noWrap/>
            <w:vAlign w:val="center"/>
          </w:tcPr>
          <w:p w14:paraId="4ACCD6BF">
            <w:pPr>
              <w:ind w:firstLine="0" w:firstLineChars="0"/>
              <w:jc w:val="center"/>
              <w:rPr>
                <w:rFonts w:hint="eastAsia"/>
                <w:sz w:val="18"/>
                <w:szCs w:val="18"/>
              </w:rPr>
            </w:pPr>
            <w:r>
              <w:rPr>
                <w:rFonts w:hint="eastAsia"/>
                <w:sz w:val="18"/>
                <w:szCs w:val="18"/>
                <w:lang w:val="en-US" w:eastAsia="zh-CN"/>
              </w:rPr>
              <w:t>0.316</w:t>
            </w:r>
          </w:p>
        </w:tc>
        <w:tc>
          <w:tcPr>
            <w:tcW w:w="906" w:type="dxa"/>
            <w:tcBorders>
              <w:top w:val="nil"/>
              <w:left w:val="nil"/>
              <w:bottom w:val="single" w:color="auto" w:sz="4" w:space="0"/>
              <w:right w:val="single" w:color="auto" w:sz="4" w:space="0"/>
            </w:tcBorders>
            <w:shd w:val="clear" w:color="auto" w:fill="auto"/>
            <w:noWrap/>
            <w:vAlign w:val="center"/>
          </w:tcPr>
          <w:p w14:paraId="4DFC8BAE">
            <w:pPr>
              <w:ind w:firstLine="0" w:firstLineChars="0"/>
              <w:jc w:val="center"/>
              <w:rPr>
                <w:rFonts w:hint="eastAsia"/>
                <w:sz w:val="18"/>
                <w:szCs w:val="18"/>
              </w:rPr>
            </w:pPr>
            <w:r>
              <w:rPr>
                <w:rFonts w:hint="eastAsia"/>
                <w:sz w:val="18"/>
                <w:szCs w:val="18"/>
                <w:lang w:val="en-US" w:eastAsia="zh-CN"/>
              </w:rPr>
              <w:t>0.751</w:t>
            </w:r>
          </w:p>
        </w:tc>
        <w:tc>
          <w:tcPr>
            <w:tcW w:w="910" w:type="dxa"/>
            <w:tcBorders>
              <w:top w:val="nil"/>
              <w:left w:val="nil"/>
              <w:bottom w:val="single" w:color="auto" w:sz="4" w:space="0"/>
              <w:right w:val="single" w:color="auto" w:sz="4" w:space="0"/>
            </w:tcBorders>
            <w:shd w:val="clear" w:color="auto" w:fill="auto"/>
            <w:noWrap/>
            <w:vAlign w:val="center"/>
          </w:tcPr>
          <w:p w14:paraId="75941AF7">
            <w:pPr>
              <w:ind w:firstLine="0" w:firstLineChars="0"/>
              <w:jc w:val="center"/>
              <w:rPr>
                <w:rFonts w:hint="eastAsia"/>
                <w:sz w:val="18"/>
                <w:szCs w:val="18"/>
              </w:rPr>
            </w:pPr>
            <w:r>
              <w:rPr>
                <w:rFonts w:hint="eastAsia"/>
                <w:sz w:val="18"/>
                <w:szCs w:val="18"/>
                <w:lang w:val="en-US" w:eastAsia="zh-CN"/>
              </w:rPr>
              <w:t>1.062</w:t>
            </w:r>
          </w:p>
        </w:tc>
      </w:tr>
      <w:tr w14:paraId="52971FB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4C55C1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4CBAF66">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186C58A">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02180195">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211A0F90">
            <w:pPr>
              <w:ind w:firstLine="0" w:firstLineChars="0"/>
              <w:jc w:val="center"/>
              <w:rPr>
                <w:rFonts w:hint="eastAsia"/>
                <w:sz w:val="18"/>
                <w:szCs w:val="18"/>
              </w:rPr>
            </w:pPr>
            <w:r>
              <w:rPr>
                <w:rFonts w:hint="eastAsia"/>
                <w:sz w:val="18"/>
                <w:szCs w:val="18"/>
                <w:lang w:val="en-US" w:eastAsia="zh-CN"/>
              </w:rPr>
              <w:t>0.075</w:t>
            </w:r>
          </w:p>
        </w:tc>
        <w:tc>
          <w:tcPr>
            <w:tcW w:w="906" w:type="dxa"/>
            <w:tcBorders>
              <w:top w:val="nil"/>
              <w:left w:val="nil"/>
              <w:bottom w:val="single" w:color="auto" w:sz="4" w:space="0"/>
              <w:right w:val="single" w:color="auto" w:sz="4" w:space="0"/>
            </w:tcBorders>
            <w:shd w:val="clear" w:color="auto" w:fill="auto"/>
            <w:noWrap/>
            <w:vAlign w:val="center"/>
          </w:tcPr>
          <w:p w14:paraId="2476AA86">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11C08F7A">
            <w:pPr>
              <w:ind w:firstLine="0" w:firstLineChars="0"/>
              <w:jc w:val="center"/>
              <w:rPr>
                <w:rFonts w:hint="eastAsia"/>
                <w:sz w:val="18"/>
                <w:szCs w:val="18"/>
              </w:rPr>
            </w:pPr>
            <w:r>
              <w:rPr>
                <w:rFonts w:hint="eastAsia"/>
                <w:sz w:val="18"/>
                <w:szCs w:val="18"/>
                <w:lang w:val="en-US" w:eastAsia="zh-CN"/>
              </w:rPr>
              <w:t>0.318</w:t>
            </w:r>
          </w:p>
        </w:tc>
        <w:tc>
          <w:tcPr>
            <w:tcW w:w="906" w:type="dxa"/>
            <w:tcBorders>
              <w:top w:val="nil"/>
              <w:left w:val="nil"/>
              <w:bottom w:val="single" w:color="auto" w:sz="4" w:space="0"/>
              <w:right w:val="single" w:color="auto" w:sz="4" w:space="0"/>
            </w:tcBorders>
            <w:shd w:val="clear" w:color="auto" w:fill="auto"/>
            <w:noWrap/>
            <w:vAlign w:val="center"/>
          </w:tcPr>
          <w:p w14:paraId="6DD3BC2A">
            <w:pPr>
              <w:ind w:firstLine="0" w:firstLineChars="0"/>
              <w:jc w:val="center"/>
              <w:rPr>
                <w:rFonts w:hint="eastAsia"/>
                <w:sz w:val="18"/>
                <w:szCs w:val="18"/>
              </w:rPr>
            </w:pPr>
            <w:r>
              <w:rPr>
                <w:rFonts w:hint="eastAsia"/>
                <w:sz w:val="18"/>
                <w:szCs w:val="18"/>
                <w:lang w:val="en-US" w:eastAsia="zh-CN"/>
              </w:rPr>
              <w:t>0.755</w:t>
            </w:r>
          </w:p>
        </w:tc>
        <w:tc>
          <w:tcPr>
            <w:tcW w:w="910" w:type="dxa"/>
            <w:tcBorders>
              <w:top w:val="nil"/>
              <w:left w:val="nil"/>
              <w:bottom w:val="single" w:color="auto" w:sz="4" w:space="0"/>
              <w:right w:val="single" w:color="auto" w:sz="4" w:space="0"/>
            </w:tcBorders>
            <w:shd w:val="clear" w:color="auto" w:fill="auto"/>
            <w:noWrap/>
            <w:vAlign w:val="center"/>
          </w:tcPr>
          <w:p w14:paraId="56B29CA0">
            <w:pPr>
              <w:ind w:firstLine="0" w:firstLineChars="0"/>
              <w:jc w:val="center"/>
              <w:rPr>
                <w:rFonts w:hint="eastAsia"/>
                <w:sz w:val="18"/>
                <w:szCs w:val="18"/>
              </w:rPr>
            </w:pPr>
            <w:r>
              <w:rPr>
                <w:rFonts w:hint="eastAsia"/>
                <w:sz w:val="18"/>
                <w:szCs w:val="18"/>
                <w:lang w:val="en-US" w:eastAsia="zh-CN"/>
              </w:rPr>
              <w:t>1.069</w:t>
            </w:r>
          </w:p>
        </w:tc>
      </w:tr>
      <w:tr w14:paraId="70FF79F1">
        <w:tblPrEx>
          <w:tblCellMar>
            <w:top w:w="0" w:type="dxa"/>
            <w:left w:w="108" w:type="dxa"/>
            <w:bottom w:w="0" w:type="dxa"/>
            <w:right w:w="108" w:type="dxa"/>
          </w:tblCellMar>
        </w:tblPrEx>
        <w:trPr>
          <w:trHeight w:val="240" w:hRule="atLeast"/>
          <w:jc w:val="center"/>
        </w:trPr>
        <w:tc>
          <w:tcPr>
            <w:tcW w:w="1068" w:type="pct"/>
            <w:vMerge w:val="continue"/>
            <w:tcBorders>
              <w:left w:val="single" w:color="auto" w:sz="4" w:space="0"/>
              <w:right w:val="single" w:color="auto" w:sz="4" w:space="0"/>
            </w:tcBorders>
            <w:vAlign w:val="center"/>
          </w:tcPr>
          <w:p w14:paraId="62D74CD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4E46223E">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654E9357">
            <w:pPr>
              <w:ind w:firstLine="0" w:firstLineChars="0"/>
              <w:jc w:val="center"/>
              <w:rPr>
                <w:rFonts w:hint="eastAsia"/>
                <w:sz w:val="18"/>
                <w:szCs w:val="18"/>
              </w:rPr>
            </w:pPr>
            <w:r>
              <w:rPr>
                <w:rFonts w:hint="eastAsia"/>
                <w:sz w:val="18"/>
                <w:szCs w:val="18"/>
                <w:lang w:val="en-US" w:eastAsia="zh-CN"/>
              </w:rPr>
              <w:t xml:space="preserve">0.015 </w:t>
            </w:r>
          </w:p>
        </w:tc>
        <w:tc>
          <w:tcPr>
            <w:tcW w:w="908" w:type="dxa"/>
            <w:tcBorders>
              <w:top w:val="nil"/>
              <w:left w:val="nil"/>
              <w:bottom w:val="single" w:color="auto" w:sz="4" w:space="0"/>
              <w:right w:val="single" w:color="auto" w:sz="4" w:space="0"/>
            </w:tcBorders>
            <w:shd w:val="clear" w:color="auto" w:fill="auto"/>
            <w:vAlign w:val="center"/>
          </w:tcPr>
          <w:p w14:paraId="31410E73">
            <w:pPr>
              <w:ind w:firstLine="0" w:firstLineChars="0"/>
              <w:jc w:val="center"/>
              <w:rPr>
                <w:rFonts w:hint="eastAsia"/>
                <w:sz w:val="18"/>
                <w:szCs w:val="18"/>
              </w:rPr>
            </w:pPr>
            <w:r>
              <w:rPr>
                <w:rFonts w:hint="eastAsia"/>
                <w:sz w:val="18"/>
                <w:szCs w:val="18"/>
                <w:lang w:val="en-US" w:eastAsia="zh-CN"/>
              </w:rPr>
              <w:t xml:space="preserve">0.032 </w:t>
            </w:r>
          </w:p>
        </w:tc>
        <w:tc>
          <w:tcPr>
            <w:tcW w:w="973" w:type="dxa"/>
            <w:tcBorders>
              <w:top w:val="nil"/>
              <w:left w:val="nil"/>
              <w:bottom w:val="single" w:color="auto" w:sz="4" w:space="0"/>
              <w:right w:val="single" w:color="auto" w:sz="4" w:space="0"/>
            </w:tcBorders>
            <w:shd w:val="clear" w:color="auto" w:fill="auto"/>
            <w:vAlign w:val="center"/>
          </w:tcPr>
          <w:p w14:paraId="56845080">
            <w:pPr>
              <w:ind w:firstLine="0" w:firstLineChars="0"/>
              <w:jc w:val="center"/>
              <w:rPr>
                <w:rFonts w:hint="eastAsia"/>
                <w:sz w:val="18"/>
                <w:szCs w:val="18"/>
              </w:rPr>
            </w:pPr>
            <w:r>
              <w:rPr>
                <w:rFonts w:hint="eastAsia"/>
                <w:sz w:val="18"/>
                <w:szCs w:val="18"/>
                <w:lang w:val="en-US" w:eastAsia="zh-CN"/>
              </w:rPr>
              <w:t xml:space="preserve">0.074 </w:t>
            </w:r>
          </w:p>
        </w:tc>
        <w:tc>
          <w:tcPr>
            <w:tcW w:w="906" w:type="dxa"/>
            <w:tcBorders>
              <w:top w:val="nil"/>
              <w:left w:val="nil"/>
              <w:bottom w:val="single" w:color="auto" w:sz="4" w:space="0"/>
              <w:right w:val="single" w:color="auto" w:sz="4" w:space="0"/>
            </w:tcBorders>
            <w:shd w:val="clear" w:color="auto" w:fill="auto"/>
            <w:vAlign w:val="center"/>
          </w:tcPr>
          <w:p w14:paraId="54452ED3">
            <w:pPr>
              <w:ind w:firstLine="0" w:firstLineChars="0"/>
              <w:jc w:val="center"/>
              <w:rPr>
                <w:rFonts w:hint="eastAsia"/>
                <w:sz w:val="18"/>
                <w:szCs w:val="18"/>
              </w:rPr>
            </w:pPr>
            <w:r>
              <w:rPr>
                <w:rFonts w:hint="eastAsia"/>
                <w:sz w:val="18"/>
                <w:szCs w:val="18"/>
                <w:lang w:val="en-US" w:eastAsia="zh-CN"/>
              </w:rPr>
              <w:t xml:space="preserve">0.141 </w:t>
            </w:r>
          </w:p>
        </w:tc>
        <w:tc>
          <w:tcPr>
            <w:tcW w:w="906" w:type="dxa"/>
            <w:tcBorders>
              <w:top w:val="nil"/>
              <w:left w:val="nil"/>
              <w:bottom w:val="single" w:color="auto" w:sz="4" w:space="0"/>
              <w:right w:val="single" w:color="auto" w:sz="4" w:space="0"/>
            </w:tcBorders>
            <w:shd w:val="clear" w:color="auto" w:fill="auto"/>
            <w:vAlign w:val="center"/>
          </w:tcPr>
          <w:p w14:paraId="761FCF96">
            <w:pPr>
              <w:ind w:firstLine="0" w:firstLineChars="0"/>
              <w:jc w:val="center"/>
              <w:rPr>
                <w:rFonts w:hint="eastAsia"/>
                <w:sz w:val="18"/>
                <w:szCs w:val="18"/>
              </w:rPr>
            </w:pPr>
            <w:r>
              <w:rPr>
                <w:rFonts w:hint="eastAsia"/>
                <w:sz w:val="18"/>
                <w:szCs w:val="18"/>
                <w:lang w:val="en-US" w:eastAsia="zh-CN"/>
              </w:rPr>
              <w:t xml:space="preserve">0.318 </w:t>
            </w:r>
          </w:p>
        </w:tc>
        <w:tc>
          <w:tcPr>
            <w:tcW w:w="906" w:type="dxa"/>
            <w:tcBorders>
              <w:top w:val="nil"/>
              <w:left w:val="nil"/>
              <w:bottom w:val="single" w:color="auto" w:sz="4" w:space="0"/>
              <w:right w:val="single" w:color="auto" w:sz="4" w:space="0"/>
            </w:tcBorders>
            <w:shd w:val="clear" w:color="auto" w:fill="auto"/>
            <w:vAlign w:val="center"/>
          </w:tcPr>
          <w:p w14:paraId="7C9D8BDE">
            <w:pPr>
              <w:ind w:firstLine="0" w:firstLineChars="0"/>
              <w:jc w:val="center"/>
              <w:rPr>
                <w:rFonts w:hint="eastAsia"/>
                <w:sz w:val="18"/>
                <w:szCs w:val="18"/>
              </w:rPr>
            </w:pPr>
            <w:r>
              <w:rPr>
                <w:rFonts w:hint="eastAsia"/>
                <w:sz w:val="18"/>
                <w:szCs w:val="18"/>
                <w:lang w:val="en-US" w:eastAsia="zh-CN"/>
              </w:rPr>
              <w:t xml:space="preserve">0.749 </w:t>
            </w:r>
          </w:p>
        </w:tc>
        <w:tc>
          <w:tcPr>
            <w:tcW w:w="910" w:type="dxa"/>
            <w:tcBorders>
              <w:top w:val="nil"/>
              <w:left w:val="nil"/>
              <w:bottom w:val="single" w:color="auto" w:sz="4" w:space="0"/>
              <w:right w:val="single" w:color="auto" w:sz="4" w:space="0"/>
            </w:tcBorders>
            <w:shd w:val="clear" w:color="auto" w:fill="auto"/>
            <w:vAlign w:val="center"/>
          </w:tcPr>
          <w:p w14:paraId="762C0F34">
            <w:pPr>
              <w:ind w:firstLine="0" w:firstLineChars="0"/>
              <w:jc w:val="center"/>
              <w:rPr>
                <w:rFonts w:hint="eastAsia"/>
                <w:sz w:val="18"/>
                <w:szCs w:val="18"/>
              </w:rPr>
            </w:pPr>
            <w:r>
              <w:rPr>
                <w:rFonts w:hint="eastAsia"/>
                <w:sz w:val="18"/>
                <w:szCs w:val="18"/>
                <w:lang w:val="en-US" w:eastAsia="zh-CN"/>
              </w:rPr>
              <w:t xml:space="preserve">1.066 </w:t>
            </w:r>
          </w:p>
        </w:tc>
      </w:tr>
      <w:tr w14:paraId="2048F2C0">
        <w:tblPrEx>
          <w:tblCellMar>
            <w:top w:w="0" w:type="dxa"/>
            <w:left w:w="108" w:type="dxa"/>
            <w:bottom w:w="0" w:type="dxa"/>
            <w:right w:w="108" w:type="dxa"/>
          </w:tblCellMar>
        </w:tblPrEx>
        <w:trPr>
          <w:trHeight w:val="299" w:hRule="atLeast"/>
          <w:jc w:val="center"/>
        </w:trPr>
        <w:tc>
          <w:tcPr>
            <w:tcW w:w="1068" w:type="pct"/>
            <w:vMerge w:val="continue"/>
            <w:tcBorders>
              <w:left w:val="single" w:color="auto" w:sz="4" w:space="0"/>
              <w:right w:val="single" w:color="auto" w:sz="4" w:space="0"/>
            </w:tcBorders>
            <w:vAlign w:val="center"/>
          </w:tcPr>
          <w:p w14:paraId="49440C6F">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25E4636">
            <w:pPr>
              <w:spacing w:line="240" w:lineRule="auto"/>
              <w:ind w:firstLine="36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11FB9ECC">
            <w:pPr>
              <w:ind w:firstLine="0" w:firstLineChars="0"/>
              <w:jc w:val="center"/>
              <w:rPr>
                <w:rFonts w:hint="eastAsia"/>
                <w:sz w:val="18"/>
                <w:szCs w:val="18"/>
              </w:rPr>
            </w:pPr>
            <w:r>
              <w:rPr>
                <w:rFonts w:hint="eastAsia"/>
                <w:sz w:val="18"/>
                <w:szCs w:val="18"/>
                <w:lang w:val="en-US" w:eastAsia="zh-CN"/>
              </w:rPr>
              <w:t xml:space="preserve">0.0010 </w:t>
            </w:r>
          </w:p>
        </w:tc>
        <w:tc>
          <w:tcPr>
            <w:tcW w:w="908" w:type="dxa"/>
            <w:tcBorders>
              <w:top w:val="single" w:color="auto" w:sz="4" w:space="0"/>
              <w:left w:val="nil"/>
              <w:bottom w:val="single" w:color="auto" w:sz="4" w:space="0"/>
              <w:right w:val="single" w:color="auto" w:sz="4" w:space="0"/>
            </w:tcBorders>
            <w:shd w:val="clear" w:color="auto" w:fill="auto"/>
            <w:vAlign w:val="center"/>
          </w:tcPr>
          <w:p w14:paraId="7DD4033B">
            <w:pPr>
              <w:ind w:firstLine="0" w:firstLineChars="0"/>
              <w:jc w:val="center"/>
              <w:rPr>
                <w:rFonts w:hint="eastAsia"/>
                <w:sz w:val="18"/>
                <w:szCs w:val="18"/>
              </w:rPr>
            </w:pPr>
            <w:r>
              <w:rPr>
                <w:rFonts w:hint="eastAsia"/>
                <w:sz w:val="18"/>
                <w:szCs w:val="18"/>
                <w:lang w:val="en-US" w:eastAsia="zh-CN"/>
              </w:rPr>
              <w:t xml:space="preserve">0.0023 </w:t>
            </w:r>
          </w:p>
        </w:tc>
        <w:tc>
          <w:tcPr>
            <w:tcW w:w="973" w:type="dxa"/>
            <w:tcBorders>
              <w:top w:val="single" w:color="auto" w:sz="4" w:space="0"/>
              <w:left w:val="nil"/>
              <w:bottom w:val="single" w:color="auto" w:sz="4" w:space="0"/>
              <w:right w:val="single" w:color="auto" w:sz="4" w:space="0"/>
            </w:tcBorders>
            <w:shd w:val="clear" w:color="auto" w:fill="auto"/>
            <w:vAlign w:val="center"/>
          </w:tcPr>
          <w:p w14:paraId="2932EEE5">
            <w:pPr>
              <w:ind w:firstLine="0" w:firstLineChars="0"/>
              <w:jc w:val="center"/>
              <w:rPr>
                <w:rFonts w:hint="eastAsia"/>
                <w:sz w:val="18"/>
                <w:szCs w:val="18"/>
              </w:rPr>
            </w:pPr>
            <w:r>
              <w:rPr>
                <w:rFonts w:hint="eastAsia"/>
                <w:sz w:val="18"/>
                <w:szCs w:val="18"/>
                <w:lang w:val="en-US" w:eastAsia="zh-CN"/>
              </w:rPr>
              <w:t xml:space="preserve">0.0013 </w:t>
            </w:r>
          </w:p>
        </w:tc>
        <w:tc>
          <w:tcPr>
            <w:tcW w:w="906" w:type="dxa"/>
            <w:tcBorders>
              <w:top w:val="single" w:color="auto" w:sz="4" w:space="0"/>
              <w:left w:val="nil"/>
              <w:bottom w:val="single" w:color="auto" w:sz="4" w:space="0"/>
              <w:right w:val="single" w:color="auto" w:sz="4" w:space="0"/>
            </w:tcBorders>
            <w:shd w:val="clear" w:color="auto" w:fill="auto"/>
            <w:vAlign w:val="center"/>
          </w:tcPr>
          <w:p w14:paraId="0FB491D7">
            <w:pPr>
              <w:ind w:firstLine="0" w:firstLineChars="0"/>
              <w:jc w:val="center"/>
              <w:rPr>
                <w:rFonts w:hint="eastAsia"/>
                <w:sz w:val="18"/>
                <w:szCs w:val="18"/>
              </w:rPr>
            </w:pPr>
            <w:r>
              <w:rPr>
                <w:rFonts w:hint="eastAsia"/>
                <w:sz w:val="18"/>
                <w:szCs w:val="18"/>
                <w:lang w:val="en-US" w:eastAsia="zh-CN"/>
              </w:rPr>
              <w:t xml:space="preserve">0.0026 </w:t>
            </w:r>
          </w:p>
        </w:tc>
        <w:tc>
          <w:tcPr>
            <w:tcW w:w="906" w:type="dxa"/>
            <w:tcBorders>
              <w:top w:val="single" w:color="auto" w:sz="4" w:space="0"/>
              <w:left w:val="nil"/>
              <w:bottom w:val="single" w:color="auto" w:sz="4" w:space="0"/>
              <w:right w:val="single" w:color="auto" w:sz="4" w:space="0"/>
            </w:tcBorders>
            <w:shd w:val="clear" w:color="auto" w:fill="auto"/>
            <w:vAlign w:val="center"/>
          </w:tcPr>
          <w:p w14:paraId="0FBDBFF9">
            <w:pPr>
              <w:ind w:firstLine="0" w:firstLineChars="0"/>
              <w:jc w:val="center"/>
              <w:rPr>
                <w:rFonts w:hint="eastAsia"/>
                <w:sz w:val="18"/>
                <w:szCs w:val="18"/>
              </w:rPr>
            </w:pPr>
            <w:r>
              <w:rPr>
                <w:rFonts w:hint="eastAsia"/>
                <w:sz w:val="18"/>
                <w:szCs w:val="18"/>
                <w:lang w:val="en-US" w:eastAsia="zh-CN"/>
              </w:rPr>
              <w:t xml:space="preserve">0.0035 </w:t>
            </w:r>
          </w:p>
        </w:tc>
        <w:tc>
          <w:tcPr>
            <w:tcW w:w="906" w:type="dxa"/>
            <w:tcBorders>
              <w:top w:val="single" w:color="auto" w:sz="4" w:space="0"/>
              <w:left w:val="nil"/>
              <w:bottom w:val="single" w:color="auto" w:sz="4" w:space="0"/>
              <w:right w:val="single" w:color="auto" w:sz="4" w:space="0"/>
            </w:tcBorders>
            <w:shd w:val="clear" w:color="auto" w:fill="auto"/>
            <w:vAlign w:val="center"/>
          </w:tcPr>
          <w:p w14:paraId="366D2C87">
            <w:pPr>
              <w:ind w:firstLine="0" w:firstLineChars="0"/>
              <w:jc w:val="center"/>
              <w:rPr>
                <w:rFonts w:hint="eastAsia"/>
                <w:sz w:val="18"/>
                <w:szCs w:val="18"/>
              </w:rPr>
            </w:pPr>
            <w:r>
              <w:rPr>
                <w:rFonts w:hint="eastAsia"/>
                <w:sz w:val="18"/>
                <w:szCs w:val="18"/>
                <w:lang w:val="en-US" w:eastAsia="zh-CN"/>
              </w:rPr>
              <w:t xml:space="preserve">0.0106 </w:t>
            </w:r>
          </w:p>
        </w:tc>
        <w:tc>
          <w:tcPr>
            <w:tcW w:w="910" w:type="dxa"/>
            <w:tcBorders>
              <w:top w:val="single" w:color="auto" w:sz="4" w:space="0"/>
              <w:left w:val="nil"/>
              <w:bottom w:val="single" w:color="auto" w:sz="4" w:space="0"/>
              <w:right w:val="single" w:color="auto" w:sz="4" w:space="0"/>
            </w:tcBorders>
            <w:shd w:val="clear" w:color="auto" w:fill="auto"/>
            <w:vAlign w:val="center"/>
          </w:tcPr>
          <w:p w14:paraId="32FB175A">
            <w:pPr>
              <w:ind w:firstLine="0" w:firstLineChars="0"/>
              <w:jc w:val="center"/>
              <w:rPr>
                <w:rFonts w:hint="eastAsia"/>
                <w:sz w:val="18"/>
                <w:szCs w:val="18"/>
              </w:rPr>
            </w:pPr>
            <w:r>
              <w:rPr>
                <w:rFonts w:hint="eastAsia"/>
                <w:sz w:val="18"/>
                <w:szCs w:val="18"/>
                <w:lang w:val="en-US" w:eastAsia="zh-CN"/>
              </w:rPr>
              <w:t xml:space="preserve">0.0035 </w:t>
            </w:r>
          </w:p>
        </w:tc>
      </w:tr>
      <w:tr w14:paraId="6A7EFC4F">
        <w:tblPrEx>
          <w:tblCellMar>
            <w:top w:w="0" w:type="dxa"/>
            <w:left w:w="108" w:type="dxa"/>
            <w:bottom w:w="0" w:type="dxa"/>
            <w:right w:w="108" w:type="dxa"/>
          </w:tblCellMar>
        </w:tblPrEx>
        <w:trPr>
          <w:trHeight w:val="132" w:hRule="atLeast"/>
          <w:jc w:val="center"/>
        </w:trPr>
        <w:tc>
          <w:tcPr>
            <w:tcW w:w="1068" w:type="pct"/>
            <w:vMerge w:val="continue"/>
            <w:tcBorders>
              <w:left w:val="single" w:color="auto" w:sz="4" w:space="0"/>
              <w:bottom w:val="single" w:color="auto" w:sz="4" w:space="0"/>
              <w:right w:val="single" w:color="auto" w:sz="4" w:space="0"/>
            </w:tcBorders>
            <w:vAlign w:val="center"/>
          </w:tcPr>
          <w:p w14:paraId="18F0A860">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609AEFB0">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1D522824">
            <w:pPr>
              <w:ind w:firstLine="0" w:firstLineChars="0"/>
              <w:jc w:val="center"/>
              <w:rPr>
                <w:rFonts w:hint="eastAsia"/>
                <w:sz w:val="18"/>
                <w:szCs w:val="18"/>
              </w:rPr>
            </w:pPr>
            <w:r>
              <w:rPr>
                <w:rFonts w:hint="eastAsia"/>
                <w:sz w:val="18"/>
                <w:szCs w:val="18"/>
                <w:lang w:val="en-US" w:eastAsia="zh-CN"/>
              </w:rPr>
              <w:t xml:space="preserve">6.60 </w:t>
            </w:r>
          </w:p>
        </w:tc>
        <w:tc>
          <w:tcPr>
            <w:tcW w:w="908" w:type="dxa"/>
            <w:tcBorders>
              <w:top w:val="single" w:color="auto" w:sz="4" w:space="0"/>
              <w:left w:val="nil"/>
              <w:bottom w:val="single" w:color="auto" w:sz="4" w:space="0"/>
              <w:right w:val="single" w:color="auto" w:sz="4" w:space="0"/>
            </w:tcBorders>
            <w:shd w:val="clear" w:color="auto" w:fill="auto"/>
            <w:vAlign w:val="center"/>
          </w:tcPr>
          <w:p w14:paraId="14C137F0">
            <w:pPr>
              <w:ind w:firstLine="0" w:firstLineChars="0"/>
              <w:jc w:val="center"/>
              <w:rPr>
                <w:rFonts w:hint="eastAsia"/>
                <w:sz w:val="18"/>
                <w:szCs w:val="18"/>
              </w:rPr>
            </w:pPr>
            <w:r>
              <w:rPr>
                <w:rFonts w:hint="eastAsia"/>
                <w:sz w:val="18"/>
                <w:szCs w:val="18"/>
                <w:lang w:val="en-US" w:eastAsia="zh-CN"/>
              </w:rPr>
              <w:t xml:space="preserve">7.11 </w:t>
            </w:r>
          </w:p>
        </w:tc>
        <w:tc>
          <w:tcPr>
            <w:tcW w:w="973" w:type="dxa"/>
            <w:tcBorders>
              <w:top w:val="single" w:color="auto" w:sz="4" w:space="0"/>
              <w:left w:val="nil"/>
              <w:bottom w:val="single" w:color="auto" w:sz="4" w:space="0"/>
              <w:right w:val="single" w:color="auto" w:sz="4" w:space="0"/>
            </w:tcBorders>
            <w:shd w:val="clear" w:color="auto" w:fill="auto"/>
            <w:vAlign w:val="center"/>
          </w:tcPr>
          <w:p w14:paraId="0FD740C9">
            <w:pPr>
              <w:ind w:firstLine="0" w:firstLineChars="0"/>
              <w:jc w:val="center"/>
              <w:rPr>
                <w:rFonts w:hint="eastAsia"/>
                <w:sz w:val="18"/>
                <w:szCs w:val="18"/>
              </w:rPr>
            </w:pPr>
            <w:r>
              <w:rPr>
                <w:rFonts w:hint="eastAsia"/>
                <w:sz w:val="18"/>
                <w:szCs w:val="18"/>
                <w:lang w:val="en-US" w:eastAsia="zh-CN"/>
              </w:rPr>
              <w:t xml:space="preserve">1.72 </w:t>
            </w:r>
          </w:p>
        </w:tc>
        <w:tc>
          <w:tcPr>
            <w:tcW w:w="906" w:type="dxa"/>
            <w:tcBorders>
              <w:top w:val="single" w:color="auto" w:sz="4" w:space="0"/>
              <w:left w:val="nil"/>
              <w:bottom w:val="single" w:color="auto" w:sz="4" w:space="0"/>
              <w:right w:val="single" w:color="auto" w:sz="4" w:space="0"/>
            </w:tcBorders>
            <w:shd w:val="clear" w:color="auto" w:fill="auto"/>
            <w:vAlign w:val="center"/>
          </w:tcPr>
          <w:p w14:paraId="2CBDE0CA">
            <w:pPr>
              <w:ind w:firstLine="0" w:firstLineChars="0"/>
              <w:jc w:val="center"/>
              <w:rPr>
                <w:rFonts w:hint="eastAsia"/>
                <w:sz w:val="18"/>
                <w:szCs w:val="18"/>
              </w:rPr>
            </w:pPr>
            <w:r>
              <w:rPr>
                <w:rFonts w:hint="eastAsia"/>
                <w:sz w:val="18"/>
                <w:szCs w:val="18"/>
                <w:lang w:val="en-US" w:eastAsia="zh-CN"/>
              </w:rPr>
              <w:t xml:space="preserve">1.82 </w:t>
            </w:r>
          </w:p>
        </w:tc>
        <w:tc>
          <w:tcPr>
            <w:tcW w:w="906" w:type="dxa"/>
            <w:tcBorders>
              <w:top w:val="single" w:color="auto" w:sz="4" w:space="0"/>
              <w:left w:val="nil"/>
              <w:bottom w:val="single" w:color="auto" w:sz="4" w:space="0"/>
              <w:right w:val="single" w:color="auto" w:sz="4" w:space="0"/>
            </w:tcBorders>
            <w:shd w:val="clear" w:color="auto" w:fill="auto"/>
            <w:vAlign w:val="center"/>
          </w:tcPr>
          <w:p w14:paraId="0118956E">
            <w:pPr>
              <w:ind w:firstLine="0" w:firstLineChars="0"/>
              <w:jc w:val="center"/>
              <w:rPr>
                <w:rFonts w:hint="eastAsia"/>
                <w:sz w:val="18"/>
                <w:szCs w:val="18"/>
              </w:rPr>
            </w:pPr>
            <w:r>
              <w:rPr>
                <w:rFonts w:hint="eastAsia"/>
                <w:sz w:val="18"/>
                <w:szCs w:val="18"/>
                <w:lang w:val="en-US" w:eastAsia="zh-CN"/>
              </w:rPr>
              <w:t xml:space="preserve">1.11 </w:t>
            </w:r>
          </w:p>
        </w:tc>
        <w:tc>
          <w:tcPr>
            <w:tcW w:w="906" w:type="dxa"/>
            <w:tcBorders>
              <w:top w:val="single" w:color="auto" w:sz="4" w:space="0"/>
              <w:left w:val="nil"/>
              <w:bottom w:val="single" w:color="auto" w:sz="4" w:space="0"/>
              <w:right w:val="single" w:color="auto" w:sz="4" w:space="0"/>
            </w:tcBorders>
            <w:shd w:val="clear" w:color="auto" w:fill="auto"/>
            <w:vAlign w:val="center"/>
          </w:tcPr>
          <w:p w14:paraId="16A0BFF5">
            <w:pPr>
              <w:ind w:firstLine="0" w:firstLineChars="0"/>
              <w:jc w:val="center"/>
              <w:rPr>
                <w:rFonts w:hint="eastAsia"/>
                <w:sz w:val="18"/>
                <w:szCs w:val="18"/>
              </w:rPr>
            </w:pPr>
            <w:r>
              <w:rPr>
                <w:rFonts w:hint="eastAsia"/>
                <w:sz w:val="18"/>
                <w:szCs w:val="18"/>
                <w:lang w:val="en-US" w:eastAsia="zh-CN"/>
              </w:rPr>
              <w:t xml:space="preserve">1.41 </w:t>
            </w:r>
          </w:p>
        </w:tc>
        <w:tc>
          <w:tcPr>
            <w:tcW w:w="910" w:type="dxa"/>
            <w:tcBorders>
              <w:top w:val="single" w:color="auto" w:sz="4" w:space="0"/>
              <w:left w:val="nil"/>
              <w:bottom w:val="single" w:color="auto" w:sz="4" w:space="0"/>
              <w:right w:val="single" w:color="auto" w:sz="4" w:space="0"/>
            </w:tcBorders>
            <w:shd w:val="clear" w:color="auto" w:fill="auto"/>
            <w:vAlign w:val="center"/>
          </w:tcPr>
          <w:p w14:paraId="56072130">
            <w:pPr>
              <w:ind w:firstLine="0" w:firstLineChars="0"/>
              <w:jc w:val="center"/>
              <w:rPr>
                <w:rFonts w:hint="eastAsia"/>
                <w:sz w:val="18"/>
                <w:szCs w:val="18"/>
              </w:rPr>
            </w:pPr>
            <w:r>
              <w:rPr>
                <w:rFonts w:hint="eastAsia"/>
                <w:sz w:val="18"/>
                <w:szCs w:val="18"/>
                <w:lang w:val="en-US" w:eastAsia="zh-CN"/>
              </w:rPr>
              <w:t xml:space="preserve">0.33 </w:t>
            </w:r>
          </w:p>
        </w:tc>
      </w:tr>
      <w:tr w14:paraId="2DAAD679">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007BD2C7">
            <w:pPr>
              <w:widowControl/>
              <w:spacing w:line="240" w:lineRule="auto"/>
              <w:ind w:firstLine="0" w:firstLineChars="0"/>
              <w:jc w:val="center"/>
              <w:rPr>
                <w:rFonts w:hint="eastAsia"/>
                <w:sz w:val="18"/>
                <w:szCs w:val="18"/>
              </w:rPr>
            </w:pPr>
            <w:r>
              <w:rPr>
                <w:rFonts w:hint="default"/>
                <w:sz w:val="18"/>
                <w:szCs w:val="18"/>
                <w:lang w:val="en-US" w:eastAsia="zh-CN"/>
              </w:rPr>
              <w:t>7</w:t>
            </w:r>
            <w:r>
              <w:rPr>
                <w:rFonts w:hint="eastAsia"/>
                <w:sz w:val="18"/>
                <w:szCs w:val="18"/>
                <w:lang w:val="en-US" w:eastAsia="zh-CN"/>
              </w:rPr>
              <w:t>、云南华联锌铟股份有限公司（二验单位）</w:t>
            </w:r>
          </w:p>
        </w:tc>
        <w:tc>
          <w:tcPr>
            <w:tcW w:w="687" w:type="pct"/>
            <w:tcBorders>
              <w:top w:val="nil"/>
              <w:left w:val="nil"/>
              <w:bottom w:val="single" w:color="auto" w:sz="4" w:space="0"/>
              <w:right w:val="nil"/>
            </w:tcBorders>
            <w:shd w:val="clear" w:color="auto" w:fill="auto"/>
            <w:noWrap/>
            <w:vAlign w:val="center"/>
          </w:tcPr>
          <w:p w14:paraId="481E5524">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7BDE279">
            <w:pPr>
              <w:ind w:firstLine="0" w:firstLineChars="0"/>
              <w:jc w:val="center"/>
              <w:rPr>
                <w:rFonts w:hint="eastAsia"/>
                <w:sz w:val="18"/>
                <w:szCs w:val="18"/>
              </w:rPr>
            </w:pPr>
            <w:r>
              <w:rPr>
                <w:rFonts w:hint="eastAsia"/>
                <w:sz w:val="18"/>
                <w:szCs w:val="18"/>
                <w:lang w:val="en-US" w:eastAsia="zh-CN"/>
              </w:rPr>
              <w:t>0.0123</w:t>
            </w:r>
          </w:p>
        </w:tc>
        <w:tc>
          <w:tcPr>
            <w:tcW w:w="908" w:type="dxa"/>
            <w:tcBorders>
              <w:top w:val="nil"/>
              <w:left w:val="nil"/>
              <w:bottom w:val="single" w:color="auto" w:sz="4" w:space="0"/>
              <w:right w:val="single" w:color="auto" w:sz="4" w:space="0"/>
            </w:tcBorders>
            <w:shd w:val="clear" w:color="auto" w:fill="auto"/>
            <w:noWrap/>
            <w:vAlign w:val="center"/>
          </w:tcPr>
          <w:p w14:paraId="0E52FA96">
            <w:pPr>
              <w:ind w:firstLine="0" w:firstLineChars="0"/>
              <w:jc w:val="center"/>
              <w:rPr>
                <w:rFonts w:hint="eastAsia"/>
                <w:sz w:val="18"/>
                <w:szCs w:val="18"/>
              </w:rPr>
            </w:pPr>
            <w:r>
              <w:rPr>
                <w:rFonts w:hint="eastAsia"/>
                <w:sz w:val="18"/>
                <w:szCs w:val="18"/>
                <w:lang w:val="en-US" w:eastAsia="zh-CN"/>
              </w:rPr>
              <w:t>0.0332</w:t>
            </w:r>
          </w:p>
        </w:tc>
        <w:tc>
          <w:tcPr>
            <w:tcW w:w="973" w:type="dxa"/>
            <w:tcBorders>
              <w:top w:val="nil"/>
              <w:left w:val="nil"/>
              <w:bottom w:val="single" w:color="auto" w:sz="4" w:space="0"/>
              <w:right w:val="single" w:color="auto" w:sz="4" w:space="0"/>
            </w:tcBorders>
            <w:shd w:val="clear" w:color="auto" w:fill="auto"/>
            <w:noWrap/>
            <w:vAlign w:val="center"/>
          </w:tcPr>
          <w:p w14:paraId="2424CEC3">
            <w:pPr>
              <w:ind w:firstLine="0" w:firstLineChars="0"/>
              <w:jc w:val="center"/>
              <w:rPr>
                <w:rFonts w:hint="eastAsia"/>
                <w:sz w:val="18"/>
                <w:szCs w:val="18"/>
              </w:rPr>
            </w:pPr>
            <w:r>
              <w:rPr>
                <w:rFonts w:hint="eastAsia"/>
                <w:sz w:val="18"/>
                <w:szCs w:val="18"/>
                <w:lang w:val="en-US" w:eastAsia="zh-CN"/>
              </w:rPr>
              <w:t>0.0708</w:t>
            </w:r>
          </w:p>
        </w:tc>
        <w:tc>
          <w:tcPr>
            <w:tcW w:w="906" w:type="dxa"/>
            <w:tcBorders>
              <w:top w:val="nil"/>
              <w:left w:val="nil"/>
              <w:bottom w:val="single" w:color="auto" w:sz="4" w:space="0"/>
              <w:right w:val="single" w:color="auto" w:sz="4" w:space="0"/>
            </w:tcBorders>
            <w:shd w:val="clear" w:color="auto" w:fill="auto"/>
            <w:noWrap/>
            <w:vAlign w:val="center"/>
          </w:tcPr>
          <w:p w14:paraId="225CD54E">
            <w:pPr>
              <w:ind w:firstLine="0" w:firstLineChars="0"/>
              <w:jc w:val="center"/>
              <w:rPr>
                <w:rFonts w:hint="eastAsia"/>
                <w:sz w:val="18"/>
                <w:szCs w:val="18"/>
              </w:rPr>
            </w:pPr>
            <w:r>
              <w:rPr>
                <w:rFonts w:hint="eastAsia"/>
                <w:sz w:val="18"/>
                <w:szCs w:val="18"/>
                <w:lang w:val="en-US" w:eastAsia="zh-CN"/>
              </w:rPr>
              <w:t>0.149</w:t>
            </w:r>
          </w:p>
        </w:tc>
        <w:tc>
          <w:tcPr>
            <w:tcW w:w="906" w:type="dxa"/>
            <w:tcBorders>
              <w:top w:val="nil"/>
              <w:left w:val="nil"/>
              <w:bottom w:val="single" w:color="auto" w:sz="4" w:space="0"/>
              <w:right w:val="single" w:color="auto" w:sz="4" w:space="0"/>
            </w:tcBorders>
            <w:shd w:val="clear" w:color="auto" w:fill="auto"/>
            <w:noWrap/>
            <w:vAlign w:val="center"/>
          </w:tcPr>
          <w:p w14:paraId="362B5760">
            <w:pPr>
              <w:ind w:firstLine="0" w:firstLineChars="0"/>
              <w:jc w:val="center"/>
              <w:rPr>
                <w:rFonts w:hint="eastAsia"/>
                <w:sz w:val="18"/>
                <w:szCs w:val="18"/>
              </w:rPr>
            </w:pPr>
            <w:r>
              <w:rPr>
                <w:rFonts w:hint="eastAsia"/>
                <w:sz w:val="18"/>
                <w:szCs w:val="18"/>
                <w:lang w:val="en-US" w:eastAsia="zh-CN"/>
              </w:rPr>
              <w:t>0.323</w:t>
            </w:r>
          </w:p>
        </w:tc>
        <w:tc>
          <w:tcPr>
            <w:tcW w:w="906" w:type="dxa"/>
            <w:tcBorders>
              <w:top w:val="nil"/>
              <w:left w:val="nil"/>
              <w:bottom w:val="single" w:color="auto" w:sz="4" w:space="0"/>
              <w:right w:val="single" w:color="auto" w:sz="4" w:space="0"/>
            </w:tcBorders>
            <w:shd w:val="clear" w:color="auto" w:fill="auto"/>
            <w:noWrap/>
            <w:vAlign w:val="center"/>
          </w:tcPr>
          <w:p w14:paraId="42EA4580">
            <w:pPr>
              <w:ind w:firstLine="0" w:firstLineChars="0"/>
              <w:jc w:val="center"/>
              <w:rPr>
                <w:rFonts w:hint="eastAsia"/>
                <w:sz w:val="18"/>
                <w:szCs w:val="18"/>
              </w:rPr>
            </w:pPr>
            <w:r>
              <w:rPr>
                <w:rFonts w:hint="eastAsia"/>
                <w:sz w:val="18"/>
                <w:szCs w:val="18"/>
                <w:lang w:val="en-US" w:eastAsia="zh-CN"/>
              </w:rPr>
              <w:t>0.676</w:t>
            </w:r>
          </w:p>
        </w:tc>
        <w:tc>
          <w:tcPr>
            <w:tcW w:w="910" w:type="dxa"/>
            <w:tcBorders>
              <w:top w:val="nil"/>
              <w:left w:val="nil"/>
              <w:bottom w:val="single" w:color="auto" w:sz="4" w:space="0"/>
              <w:right w:val="single" w:color="auto" w:sz="4" w:space="0"/>
            </w:tcBorders>
            <w:shd w:val="clear" w:color="auto" w:fill="auto"/>
            <w:noWrap/>
            <w:vAlign w:val="center"/>
          </w:tcPr>
          <w:p w14:paraId="6B1F4D50">
            <w:pPr>
              <w:ind w:firstLine="0" w:firstLineChars="0"/>
              <w:jc w:val="center"/>
              <w:rPr>
                <w:rFonts w:hint="eastAsia"/>
                <w:sz w:val="18"/>
                <w:szCs w:val="18"/>
              </w:rPr>
            </w:pPr>
            <w:r>
              <w:rPr>
                <w:rFonts w:hint="eastAsia"/>
                <w:sz w:val="18"/>
                <w:szCs w:val="18"/>
                <w:lang w:val="en-US" w:eastAsia="zh-CN"/>
              </w:rPr>
              <w:t>1.102</w:t>
            </w:r>
          </w:p>
        </w:tc>
      </w:tr>
      <w:tr w14:paraId="596EAD4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3BA9AF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C99FDFC">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24E3B30">
            <w:pPr>
              <w:ind w:firstLine="0" w:firstLineChars="0"/>
              <w:jc w:val="center"/>
              <w:rPr>
                <w:rFonts w:hint="eastAsia"/>
                <w:sz w:val="18"/>
                <w:szCs w:val="18"/>
              </w:rPr>
            </w:pPr>
            <w:r>
              <w:rPr>
                <w:rFonts w:hint="eastAsia"/>
                <w:sz w:val="18"/>
                <w:szCs w:val="18"/>
                <w:lang w:val="en-US" w:eastAsia="zh-CN"/>
              </w:rPr>
              <w:t>0.0125</w:t>
            </w:r>
          </w:p>
        </w:tc>
        <w:tc>
          <w:tcPr>
            <w:tcW w:w="908" w:type="dxa"/>
            <w:tcBorders>
              <w:top w:val="nil"/>
              <w:left w:val="nil"/>
              <w:bottom w:val="single" w:color="auto" w:sz="4" w:space="0"/>
              <w:right w:val="single" w:color="auto" w:sz="4" w:space="0"/>
            </w:tcBorders>
            <w:shd w:val="clear" w:color="auto" w:fill="auto"/>
            <w:noWrap/>
            <w:vAlign w:val="center"/>
          </w:tcPr>
          <w:p w14:paraId="77950A2B">
            <w:pPr>
              <w:ind w:firstLine="0" w:firstLineChars="0"/>
              <w:jc w:val="center"/>
              <w:rPr>
                <w:rFonts w:hint="eastAsia"/>
                <w:sz w:val="18"/>
                <w:szCs w:val="18"/>
              </w:rPr>
            </w:pPr>
            <w:r>
              <w:rPr>
                <w:rFonts w:hint="eastAsia"/>
                <w:sz w:val="18"/>
                <w:szCs w:val="18"/>
                <w:lang w:val="en-US" w:eastAsia="zh-CN"/>
              </w:rPr>
              <w:t>0.0344</w:t>
            </w:r>
          </w:p>
        </w:tc>
        <w:tc>
          <w:tcPr>
            <w:tcW w:w="973" w:type="dxa"/>
            <w:tcBorders>
              <w:top w:val="nil"/>
              <w:left w:val="nil"/>
              <w:bottom w:val="single" w:color="auto" w:sz="4" w:space="0"/>
              <w:right w:val="single" w:color="auto" w:sz="4" w:space="0"/>
            </w:tcBorders>
            <w:shd w:val="clear" w:color="auto" w:fill="auto"/>
            <w:noWrap/>
            <w:vAlign w:val="center"/>
          </w:tcPr>
          <w:p w14:paraId="1AF31FE8">
            <w:pPr>
              <w:ind w:firstLine="0" w:firstLineChars="0"/>
              <w:jc w:val="center"/>
              <w:rPr>
                <w:rFonts w:hint="eastAsia"/>
                <w:sz w:val="18"/>
                <w:szCs w:val="18"/>
              </w:rPr>
            </w:pPr>
            <w:r>
              <w:rPr>
                <w:rFonts w:hint="eastAsia"/>
                <w:sz w:val="18"/>
                <w:szCs w:val="18"/>
                <w:lang w:val="en-US" w:eastAsia="zh-CN"/>
              </w:rPr>
              <w:t>0.0737</w:t>
            </w:r>
          </w:p>
        </w:tc>
        <w:tc>
          <w:tcPr>
            <w:tcW w:w="906" w:type="dxa"/>
            <w:tcBorders>
              <w:top w:val="nil"/>
              <w:left w:val="nil"/>
              <w:bottom w:val="single" w:color="auto" w:sz="4" w:space="0"/>
              <w:right w:val="single" w:color="auto" w:sz="4" w:space="0"/>
            </w:tcBorders>
            <w:shd w:val="clear" w:color="auto" w:fill="auto"/>
            <w:noWrap/>
            <w:vAlign w:val="center"/>
          </w:tcPr>
          <w:p w14:paraId="0681DC80">
            <w:pPr>
              <w:ind w:firstLine="0" w:firstLineChars="0"/>
              <w:jc w:val="center"/>
              <w:rPr>
                <w:rFonts w:hint="eastAsia"/>
                <w:sz w:val="18"/>
                <w:szCs w:val="18"/>
              </w:rPr>
            </w:pPr>
            <w:r>
              <w:rPr>
                <w:rFonts w:hint="eastAsia"/>
                <w:sz w:val="18"/>
                <w:szCs w:val="18"/>
                <w:lang w:val="en-US" w:eastAsia="zh-CN"/>
              </w:rPr>
              <w:t>0.141</w:t>
            </w:r>
          </w:p>
        </w:tc>
        <w:tc>
          <w:tcPr>
            <w:tcW w:w="906" w:type="dxa"/>
            <w:tcBorders>
              <w:top w:val="nil"/>
              <w:left w:val="nil"/>
              <w:bottom w:val="single" w:color="auto" w:sz="4" w:space="0"/>
              <w:right w:val="single" w:color="auto" w:sz="4" w:space="0"/>
            </w:tcBorders>
            <w:shd w:val="clear" w:color="auto" w:fill="auto"/>
            <w:noWrap/>
            <w:vAlign w:val="center"/>
          </w:tcPr>
          <w:p w14:paraId="18F4AF5C">
            <w:pPr>
              <w:ind w:firstLine="0" w:firstLineChars="0"/>
              <w:jc w:val="center"/>
              <w:rPr>
                <w:rFonts w:hint="eastAsia"/>
                <w:sz w:val="18"/>
                <w:szCs w:val="18"/>
              </w:rPr>
            </w:pPr>
            <w:r>
              <w:rPr>
                <w:rFonts w:hint="eastAsia"/>
                <w:sz w:val="18"/>
                <w:szCs w:val="18"/>
                <w:lang w:val="en-US" w:eastAsia="zh-CN"/>
              </w:rPr>
              <w:t>0.332</w:t>
            </w:r>
          </w:p>
        </w:tc>
        <w:tc>
          <w:tcPr>
            <w:tcW w:w="906" w:type="dxa"/>
            <w:tcBorders>
              <w:top w:val="nil"/>
              <w:left w:val="nil"/>
              <w:bottom w:val="single" w:color="auto" w:sz="4" w:space="0"/>
              <w:right w:val="single" w:color="auto" w:sz="4" w:space="0"/>
            </w:tcBorders>
            <w:shd w:val="clear" w:color="auto" w:fill="auto"/>
            <w:noWrap/>
            <w:vAlign w:val="center"/>
          </w:tcPr>
          <w:p w14:paraId="6295A3AB">
            <w:pPr>
              <w:ind w:firstLine="0" w:firstLineChars="0"/>
              <w:jc w:val="center"/>
              <w:rPr>
                <w:rFonts w:hint="eastAsia"/>
                <w:sz w:val="18"/>
                <w:szCs w:val="18"/>
              </w:rPr>
            </w:pPr>
            <w:r>
              <w:rPr>
                <w:rFonts w:hint="eastAsia"/>
                <w:sz w:val="18"/>
                <w:szCs w:val="18"/>
                <w:lang w:val="en-US" w:eastAsia="zh-CN"/>
              </w:rPr>
              <w:t>0.705</w:t>
            </w:r>
          </w:p>
        </w:tc>
        <w:tc>
          <w:tcPr>
            <w:tcW w:w="910" w:type="dxa"/>
            <w:tcBorders>
              <w:top w:val="nil"/>
              <w:left w:val="nil"/>
              <w:bottom w:val="single" w:color="auto" w:sz="4" w:space="0"/>
              <w:right w:val="single" w:color="auto" w:sz="4" w:space="0"/>
            </w:tcBorders>
            <w:shd w:val="clear" w:color="auto" w:fill="auto"/>
            <w:noWrap/>
            <w:vAlign w:val="center"/>
          </w:tcPr>
          <w:p w14:paraId="37DDAA3C">
            <w:pPr>
              <w:ind w:firstLine="0" w:firstLineChars="0"/>
              <w:jc w:val="center"/>
              <w:rPr>
                <w:rFonts w:hint="eastAsia"/>
                <w:sz w:val="18"/>
                <w:szCs w:val="18"/>
              </w:rPr>
            </w:pPr>
            <w:r>
              <w:rPr>
                <w:rFonts w:hint="eastAsia"/>
                <w:sz w:val="18"/>
                <w:szCs w:val="18"/>
                <w:lang w:val="en-US" w:eastAsia="zh-CN"/>
              </w:rPr>
              <w:t>1.069</w:t>
            </w:r>
          </w:p>
        </w:tc>
      </w:tr>
      <w:tr w14:paraId="0F101B0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467DB6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14A589D">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C3C799A">
            <w:pPr>
              <w:ind w:firstLine="0" w:firstLineChars="0"/>
              <w:jc w:val="center"/>
              <w:rPr>
                <w:rFonts w:hint="eastAsia"/>
                <w:sz w:val="18"/>
                <w:szCs w:val="18"/>
              </w:rPr>
            </w:pPr>
            <w:r>
              <w:rPr>
                <w:rFonts w:hint="eastAsia"/>
                <w:sz w:val="18"/>
                <w:szCs w:val="18"/>
                <w:lang w:val="en-US" w:eastAsia="zh-CN"/>
              </w:rPr>
              <w:t>0.0129</w:t>
            </w:r>
          </w:p>
        </w:tc>
        <w:tc>
          <w:tcPr>
            <w:tcW w:w="908" w:type="dxa"/>
            <w:tcBorders>
              <w:top w:val="nil"/>
              <w:left w:val="nil"/>
              <w:bottom w:val="single" w:color="auto" w:sz="4" w:space="0"/>
              <w:right w:val="single" w:color="auto" w:sz="4" w:space="0"/>
            </w:tcBorders>
            <w:shd w:val="clear" w:color="auto" w:fill="auto"/>
            <w:noWrap/>
            <w:vAlign w:val="center"/>
          </w:tcPr>
          <w:p w14:paraId="16D5DA79">
            <w:pPr>
              <w:ind w:firstLine="0" w:firstLineChars="0"/>
              <w:jc w:val="center"/>
              <w:rPr>
                <w:rFonts w:hint="eastAsia"/>
                <w:sz w:val="18"/>
                <w:szCs w:val="18"/>
              </w:rPr>
            </w:pPr>
            <w:r>
              <w:rPr>
                <w:rFonts w:hint="eastAsia"/>
                <w:sz w:val="18"/>
                <w:szCs w:val="18"/>
                <w:lang w:val="en-US" w:eastAsia="zh-CN"/>
              </w:rPr>
              <w:t>0.0341</w:t>
            </w:r>
          </w:p>
        </w:tc>
        <w:tc>
          <w:tcPr>
            <w:tcW w:w="973" w:type="dxa"/>
            <w:tcBorders>
              <w:top w:val="nil"/>
              <w:left w:val="nil"/>
              <w:bottom w:val="single" w:color="auto" w:sz="4" w:space="0"/>
              <w:right w:val="single" w:color="auto" w:sz="4" w:space="0"/>
            </w:tcBorders>
            <w:shd w:val="clear" w:color="auto" w:fill="auto"/>
            <w:noWrap/>
            <w:vAlign w:val="center"/>
          </w:tcPr>
          <w:p w14:paraId="0ADAF305">
            <w:pPr>
              <w:ind w:firstLine="0" w:firstLineChars="0"/>
              <w:jc w:val="center"/>
              <w:rPr>
                <w:rFonts w:hint="eastAsia"/>
                <w:sz w:val="18"/>
                <w:szCs w:val="18"/>
              </w:rPr>
            </w:pPr>
            <w:r>
              <w:rPr>
                <w:rFonts w:hint="eastAsia"/>
                <w:sz w:val="18"/>
                <w:szCs w:val="18"/>
                <w:lang w:val="en-US" w:eastAsia="zh-CN"/>
              </w:rPr>
              <w:t>0.0733</w:t>
            </w:r>
          </w:p>
        </w:tc>
        <w:tc>
          <w:tcPr>
            <w:tcW w:w="906" w:type="dxa"/>
            <w:tcBorders>
              <w:top w:val="nil"/>
              <w:left w:val="nil"/>
              <w:bottom w:val="single" w:color="auto" w:sz="4" w:space="0"/>
              <w:right w:val="single" w:color="auto" w:sz="4" w:space="0"/>
            </w:tcBorders>
            <w:shd w:val="clear" w:color="auto" w:fill="auto"/>
            <w:noWrap/>
            <w:vAlign w:val="center"/>
          </w:tcPr>
          <w:p w14:paraId="2F16E3BD">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1C2C504A">
            <w:pPr>
              <w:ind w:firstLine="0" w:firstLineChars="0"/>
              <w:jc w:val="center"/>
              <w:rPr>
                <w:rFonts w:hint="eastAsia"/>
                <w:sz w:val="18"/>
                <w:szCs w:val="18"/>
              </w:rPr>
            </w:pPr>
            <w:r>
              <w:rPr>
                <w:rFonts w:hint="eastAsia"/>
                <w:sz w:val="18"/>
                <w:szCs w:val="18"/>
                <w:lang w:val="en-US" w:eastAsia="zh-CN"/>
              </w:rPr>
              <w:t>0.341</w:t>
            </w:r>
          </w:p>
        </w:tc>
        <w:tc>
          <w:tcPr>
            <w:tcW w:w="906" w:type="dxa"/>
            <w:tcBorders>
              <w:top w:val="nil"/>
              <w:left w:val="nil"/>
              <w:bottom w:val="single" w:color="auto" w:sz="4" w:space="0"/>
              <w:right w:val="single" w:color="auto" w:sz="4" w:space="0"/>
            </w:tcBorders>
            <w:shd w:val="clear" w:color="auto" w:fill="auto"/>
            <w:noWrap/>
            <w:vAlign w:val="center"/>
          </w:tcPr>
          <w:p w14:paraId="4B73D351">
            <w:pPr>
              <w:ind w:firstLine="0" w:firstLineChars="0"/>
              <w:jc w:val="center"/>
              <w:rPr>
                <w:rFonts w:hint="eastAsia"/>
                <w:sz w:val="18"/>
                <w:szCs w:val="18"/>
              </w:rPr>
            </w:pPr>
            <w:r>
              <w:rPr>
                <w:rFonts w:hint="eastAsia"/>
                <w:sz w:val="18"/>
                <w:szCs w:val="18"/>
                <w:lang w:val="en-US" w:eastAsia="zh-CN"/>
              </w:rPr>
              <w:t>0.712</w:t>
            </w:r>
          </w:p>
        </w:tc>
        <w:tc>
          <w:tcPr>
            <w:tcW w:w="910" w:type="dxa"/>
            <w:tcBorders>
              <w:top w:val="nil"/>
              <w:left w:val="nil"/>
              <w:bottom w:val="single" w:color="auto" w:sz="4" w:space="0"/>
              <w:right w:val="single" w:color="auto" w:sz="4" w:space="0"/>
            </w:tcBorders>
            <w:shd w:val="clear" w:color="auto" w:fill="auto"/>
            <w:noWrap/>
            <w:vAlign w:val="center"/>
          </w:tcPr>
          <w:p w14:paraId="499D4175">
            <w:pPr>
              <w:ind w:firstLine="0" w:firstLineChars="0"/>
              <w:jc w:val="center"/>
              <w:rPr>
                <w:rFonts w:hint="eastAsia"/>
                <w:sz w:val="18"/>
                <w:szCs w:val="18"/>
              </w:rPr>
            </w:pPr>
            <w:r>
              <w:rPr>
                <w:rFonts w:hint="eastAsia"/>
                <w:sz w:val="18"/>
                <w:szCs w:val="18"/>
                <w:lang w:val="en-US" w:eastAsia="zh-CN"/>
              </w:rPr>
              <w:t>1.077</w:t>
            </w:r>
          </w:p>
        </w:tc>
      </w:tr>
      <w:tr w14:paraId="4D79DF3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1B9C8F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DC3EFAD">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E42CBA8">
            <w:pPr>
              <w:ind w:firstLine="0" w:firstLineChars="0"/>
              <w:jc w:val="center"/>
              <w:rPr>
                <w:rFonts w:hint="eastAsia"/>
                <w:sz w:val="18"/>
                <w:szCs w:val="18"/>
              </w:rPr>
            </w:pPr>
            <w:r>
              <w:rPr>
                <w:rFonts w:hint="eastAsia"/>
                <w:sz w:val="18"/>
                <w:szCs w:val="18"/>
                <w:lang w:val="en-US" w:eastAsia="zh-CN"/>
              </w:rPr>
              <w:t>0.0127</w:t>
            </w:r>
          </w:p>
        </w:tc>
        <w:tc>
          <w:tcPr>
            <w:tcW w:w="908" w:type="dxa"/>
            <w:tcBorders>
              <w:top w:val="nil"/>
              <w:left w:val="nil"/>
              <w:bottom w:val="single" w:color="auto" w:sz="4" w:space="0"/>
              <w:right w:val="single" w:color="auto" w:sz="4" w:space="0"/>
            </w:tcBorders>
            <w:shd w:val="clear" w:color="auto" w:fill="auto"/>
            <w:noWrap/>
            <w:vAlign w:val="center"/>
          </w:tcPr>
          <w:p w14:paraId="05F7DEED">
            <w:pPr>
              <w:ind w:firstLine="0" w:firstLineChars="0"/>
              <w:jc w:val="center"/>
              <w:rPr>
                <w:rFonts w:hint="eastAsia"/>
                <w:sz w:val="18"/>
                <w:szCs w:val="18"/>
              </w:rPr>
            </w:pPr>
            <w:r>
              <w:rPr>
                <w:rFonts w:hint="eastAsia"/>
                <w:sz w:val="18"/>
                <w:szCs w:val="18"/>
                <w:lang w:val="en-US" w:eastAsia="zh-CN"/>
              </w:rPr>
              <w:t>0.0322</w:t>
            </w:r>
          </w:p>
        </w:tc>
        <w:tc>
          <w:tcPr>
            <w:tcW w:w="973" w:type="dxa"/>
            <w:tcBorders>
              <w:top w:val="nil"/>
              <w:left w:val="nil"/>
              <w:bottom w:val="single" w:color="auto" w:sz="4" w:space="0"/>
              <w:right w:val="single" w:color="auto" w:sz="4" w:space="0"/>
            </w:tcBorders>
            <w:shd w:val="clear" w:color="auto" w:fill="auto"/>
            <w:noWrap/>
            <w:vAlign w:val="center"/>
          </w:tcPr>
          <w:p w14:paraId="5DA7CB60">
            <w:pPr>
              <w:ind w:firstLine="0" w:firstLineChars="0"/>
              <w:jc w:val="center"/>
              <w:rPr>
                <w:rFonts w:hint="eastAsia"/>
                <w:sz w:val="18"/>
                <w:szCs w:val="18"/>
              </w:rPr>
            </w:pPr>
            <w:r>
              <w:rPr>
                <w:rFonts w:hint="eastAsia"/>
                <w:sz w:val="18"/>
                <w:szCs w:val="18"/>
                <w:lang w:val="en-US" w:eastAsia="zh-CN"/>
              </w:rPr>
              <w:t>0.0651</w:t>
            </w:r>
          </w:p>
        </w:tc>
        <w:tc>
          <w:tcPr>
            <w:tcW w:w="906" w:type="dxa"/>
            <w:tcBorders>
              <w:top w:val="nil"/>
              <w:left w:val="nil"/>
              <w:bottom w:val="single" w:color="auto" w:sz="4" w:space="0"/>
              <w:right w:val="single" w:color="auto" w:sz="4" w:space="0"/>
            </w:tcBorders>
            <w:shd w:val="clear" w:color="auto" w:fill="auto"/>
            <w:noWrap/>
            <w:vAlign w:val="center"/>
          </w:tcPr>
          <w:p w14:paraId="0FA03C9C">
            <w:pPr>
              <w:ind w:firstLine="0" w:firstLineChars="0"/>
              <w:jc w:val="center"/>
              <w:rPr>
                <w:rFonts w:hint="eastAsia"/>
                <w:sz w:val="18"/>
                <w:szCs w:val="18"/>
              </w:rPr>
            </w:pPr>
            <w:r>
              <w:rPr>
                <w:rFonts w:hint="eastAsia"/>
                <w:sz w:val="18"/>
                <w:szCs w:val="18"/>
                <w:lang w:val="en-US" w:eastAsia="zh-CN"/>
              </w:rPr>
              <w:t>0.138</w:t>
            </w:r>
          </w:p>
        </w:tc>
        <w:tc>
          <w:tcPr>
            <w:tcW w:w="906" w:type="dxa"/>
            <w:tcBorders>
              <w:top w:val="nil"/>
              <w:left w:val="nil"/>
              <w:bottom w:val="single" w:color="auto" w:sz="4" w:space="0"/>
              <w:right w:val="single" w:color="auto" w:sz="4" w:space="0"/>
            </w:tcBorders>
            <w:shd w:val="clear" w:color="auto" w:fill="auto"/>
            <w:noWrap/>
            <w:vAlign w:val="center"/>
          </w:tcPr>
          <w:p w14:paraId="3768E334">
            <w:pPr>
              <w:ind w:firstLine="0" w:firstLineChars="0"/>
              <w:jc w:val="center"/>
              <w:rPr>
                <w:rFonts w:hint="eastAsia"/>
                <w:sz w:val="18"/>
                <w:szCs w:val="18"/>
              </w:rPr>
            </w:pPr>
            <w:r>
              <w:rPr>
                <w:rFonts w:hint="eastAsia"/>
                <w:sz w:val="18"/>
                <w:szCs w:val="18"/>
                <w:lang w:val="en-US" w:eastAsia="zh-CN"/>
              </w:rPr>
              <w:t>0.301</w:t>
            </w:r>
          </w:p>
        </w:tc>
        <w:tc>
          <w:tcPr>
            <w:tcW w:w="906" w:type="dxa"/>
            <w:tcBorders>
              <w:top w:val="nil"/>
              <w:left w:val="nil"/>
              <w:bottom w:val="single" w:color="auto" w:sz="4" w:space="0"/>
              <w:right w:val="single" w:color="auto" w:sz="4" w:space="0"/>
            </w:tcBorders>
            <w:shd w:val="clear" w:color="auto" w:fill="auto"/>
            <w:noWrap/>
            <w:vAlign w:val="center"/>
          </w:tcPr>
          <w:p w14:paraId="3B548B3C">
            <w:pPr>
              <w:ind w:firstLine="0" w:firstLineChars="0"/>
              <w:jc w:val="center"/>
              <w:rPr>
                <w:rFonts w:hint="eastAsia"/>
                <w:sz w:val="18"/>
                <w:szCs w:val="18"/>
              </w:rPr>
            </w:pPr>
            <w:r>
              <w:rPr>
                <w:rFonts w:hint="eastAsia"/>
                <w:sz w:val="18"/>
                <w:szCs w:val="18"/>
                <w:lang w:val="en-US" w:eastAsia="zh-CN"/>
              </w:rPr>
              <w:t>0.725</w:t>
            </w:r>
          </w:p>
        </w:tc>
        <w:tc>
          <w:tcPr>
            <w:tcW w:w="910" w:type="dxa"/>
            <w:tcBorders>
              <w:top w:val="nil"/>
              <w:left w:val="nil"/>
              <w:bottom w:val="single" w:color="auto" w:sz="4" w:space="0"/>
              <w:right w:val="single" w:color="auto" w:sz="4" w:space="0"/>
            </w:tcBorders>
            <w:shd w:val="clear" w:color="auto" w:fill="auto"/>
            <w:noWrap/>
            <w:vAlign w:val="center"/>
          </w:tcPr>
          <w:p w14:paraId="4A24A098">
            <w:pPr>
              <w:ind w:firstLine="0" w:firstLineChars="0"/>
              <w:jc w:val="center"/>
              <w:rPr>
                <w:rFonts w:hint="eastAsia"/>
                <w:sz w:val="18"/>
                <w:szCs w:val="18"/>
              </w:rPr>
            </w:pPr>
            <w:r>
              <w:rPr>
                <w:rFonts w:hint="eastAsia"/>
                <w:sz w:val="18"/>
                <w:szCs w:val="18"/>
                <w:lang w:val="en-US" w:eastAsia="zh-CN"/>
              </w:rPr>
              <w:t>1.015</w:t>
            </w:r>
          </w:p>
        </w:tc>
      </w:tr>
      <w:tr w14:paraId="2DEA1E1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69668D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2BD8DD3">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8E982DC">
            <w:pPr>
              <w:ind w:firstLine="0" w:firstLineChars="0"/>
              <w:jc w:val="center"/>
              <w:rPr>
                <w:rFonts w:hint="eastAsia"/>
                <w:sz w:val="18"/>
                <w:szCs w:val="18"/>
              </w:rPr>
            </w:pPr>
            <w:r>
              <w:rPr>
                <w:rFonts w:hint="eastAsia"/>
                <w:sz w:val="18"/>
                <w:szCs w:val="18"/>
                <w:lang w:val="en-US" w:eastAsia="zh-CN"/>
              </w:rPr>
              <w:t>0.0128</w:t>
            </w:r>
          </w:p>
        </w:tc>
        <w:tc>
          <w:tcPr>
            <w:tcW w:w="908" w:type="dxa"/>
            <w:tcBorders>
              <w:top w:val="nil"/>
              <w:left w:val="nil"/>
              <w:bottom w:val="single" w:color="auto" w:sz="4" w:space="0"/>
              <w:right w:val="single" w:color="auto" w:sz="4" w:space="0"/>
            </w:tcBorders>
            <w:shd w:val="clear" w:color="auto" w:fill="auto"/>
            <w:noWrap/>
            <w:vAlign w:val="center"/>
          </w:tcPr>
          <w:p w14:paraId="7D80C56F">
            <w:pPr>
              <w:ind w:firstLine="0" w:firstLineChars="0"/>
              <w:jc w:val="center"/>
              <w:rPr>
                <w:rFonts w:hint="eastAsia"/>
                <w:sz w:val="18"/>
                <w:szCs w:val="18"/>
              </w:rPr>
            </w:pPr>
            <w:r>
              <w:rPr>
                <w:rFonts w:hint="eastAsia"/>
                <w:sz w:val="18"/>
                <w:szCs w:val="18"/>
                <w:lang w:val="en-US" w:eastAsia="zh-CN"/>
              </w:rPr>
              <w:t>0.0366</w:t>
            </w:r>
          </w:p>
        </w:tc>
        <w:tc>
          <w:tcPr>
            <w:tcW w:w="973" w:type="dxa"/>
            <w:tcBorders>
              <w:top w:val="nil"/>
              <w:left w:val="nil"/>
              <w:bottom w:val="single" w:color="auto" w:sz="4" w:space="0"/>
              <w:right w:val="single" w:color="auto" w:sz="4" w:space="0"/>
            </w:tcBorders>
            <w:shd w:val="clear" w:color="auto" w:fill="auto"/>
            <w:noWrap/>
            <w:vAlign w:val="center"/>
          </w:tcPr>
          <w:p w14:paraId="32E74C6D">
            <w:pPr>
              <w:ind w:firstLine="0" w:firstLineChars="0"/>
              <w:jc w:val="center"/>
              <w:rPr>
                <w:rFonts w:hint="eastAsia"/>
                <w:sz w:val="18"/>
                <w:szCs w:val="18"/>
              </w:rPr>
            </w:pPr>
            <w:r>
              <w:rPr>
                <w:rFonts w:hint="eastAsia"/>
                <w:sz w:val="18"/>
                <w:szCs w:val="18"/>
                <w:lang w:val="en-US" w:eastAsia="zh-CN"/>
              </w:rPr>
              <w:t>0.0673</w:t>
            </w:r>
          </w:p>
        </w:tc>
        <w:tc>
          <w:tcPr>
            <w:tcW w:w="906" w:type="dxa"/>
            <w:tcBorders>
              <w:top w:val="nil"/>
              <w:left w:val="nil"/>
              <w:bottom w:val="single" w:color="auto" w:sz="4" w:space="0"/>
              <w:right w:val="single" w:color="auto" w:sz="4" w:space="0"/>
            </w:tcBorders>
            <w:shd w:val="clear" w:color="auto" w:fill="auto"/>
            <w:noWrap/>
            <w:vAlign w:val="center"/>
          </w:tcPr>
          <w:p w14:paraId="27FD627A">
            <w:pPr>
              <w:ind w:firstLine="0" w:firstLineChars="0"/>
              <w:jc w:val="center"/>
              <w:rPr>
                <w:rFonts w:hint="eastAsia"/>
                <w:sz w:val="18"/>
                <w:szCs w:val="18"/>
              </w:rPr>
            </w:pPr>
            <w:r>
              <w:rPr>
                <w:rFonts w:hint="eastAsia"/>
                <w:sz w:val="18"/>
                <w:szCs w:val="18"/>
                <w:lang w:val="en-US" w:eastAsia="zh-CN"/>
              </w:rPr>
              <w:t>0.143</w:t>
            </w:r>
          </w:p>
        </w:tc>
        <w:tc>
          <w:tcPr>
            <w:tcW w:w="906" w:type="dxa"/>
            <w:tcBorders>
              <w:top w:val="nil"/>
              <w:left w:val="nil"/>
              <w:bottom w:val="single" w:color="auto" w:sz="4" w:space="0"/>
              <w:right w:val="single" w:color="auto" w:sz="4" w:space="0"/>
            </w:tcBorders>
            <w:shd w:val="clear" w:color="auto" w:fill="auto"/>
            <w:noWrap/>
            <w:vAlign w:val="center"/>
          </w:tcPr>
          <w:p w14:paraId="10EA13B8">
            <w:pPr>
              <w:ind w:firstLine="0" w:firstLineChars="0"/>
              <w:jc w:val="center"/>
              <w:rPr>
                <w:rFonts w:hint="eastAsia"/>
                <w:sz w:val="18"/>
                <w:szCs w:val="18"/>
              </w:rPr>
            </w:pPr>
            <w:r>
              <w:rPr>
                <w:rFonts w:hint="eastAsia"/>
                <w:sz w:val="18"/>
                <w:szCs w:val="18"/>
                <w:lang w:val="en-US" w:eastAsia="zh-CN"/>
              </w:rPr>
              <w:t>0.347</w:t>
            </w:r>
          </w:p>
        </w:tc>
        <w:tc>
          <w:tcPr>
            <w:tcW w:w="906" w:type="dxa"/>
            <w:tcBorders>
              <w:top w:val="nil"/>
              <w:left w:val="nil"/>
              <w:bottom w:val="single" w:color="auto" w:sz="4" w:space="0"/>
              <w:right w:val="single" w:color="auto" w:sz="4" w:space="0"/>
            </w:tcBorders>
            <w:shd w:val="clear" w:color="auto" w:fill="auto"/>
            <w:noWrap/>
            <w:vAlign w:val="center"/>
          </w:tcPr>
          <w:p w14:paraId="49EE2C91">
            <w:pPr>
              <w:ind w:firstLine="0" w:firstLineChars="0"/>
              <w:jc w:val="center"/>
              <w:rPr>
                <w:rFonts w:hint="eastAsia"/>
                <w:sz w:val="18"/>
                <w:szCs w:val="18"/>
              </w:rPr>
            </w:pPr>
            <w:r>
              <w:rPr>
                <w:rFonts w:hint="eastAsia"/>
                <w:sz w:val="18"/>
                <w:szCs w:val="18"/>
                <w:lang w:val="en-US" w:eastAsia="zh-CN"/>
              </w:rPr>
              <w:t>0.755</w:t>
            </w:r>
          </w:p>
        </w:tc>
        <w:tc>
          <w:tcPr>
            <w:tcW w:w="910" w:type="dxa"/>
            <w:tcBorders>
              <w:top w:val="nil"/>
              <w:left w:val="nil"/>
              <w:bottom w:val="single" w:color="auto" w:sz="4" w:space="0"/>
              <w:right w:val="single" w:color="auto" w:sz="4" w:space="0"/>
            </w:tcBorders>
            <w:shd w:val="clear" w:color="auto" w:fill="auto"/>
            <w:noWrap/>
            <w:vAlign w:val="center"/>
          </w:tcPr>
          <w:p w14:paraId="0271B4E2">
            <w:pPr>
              <w:ind w:firstLine="0" w:firstLineChars="0"/>
              <w:jc w:val="center"/>
              <w:rPr>
                <w:rFonts w:hint="eastAsia"/>
                <w:sz w:val="18"/>
                <w:szCs w:val="18"/>
              </w:rPr>
            </w:pPr>
            <w:r>
              <w:rPr>
                <w:rFonts w:hint="eastAsia"/>
                <w:sz w:val="18"/>
                <w:szCs w:val="18"/>
                <w:lang w:val="en-US" w:eastAsia="zh-CN"/>
              </w:rPr>
              <w:t>1.092</w:t>
            </w:r>
          </w:p>
        </w:tc>
      </w:tr>
      <w:tr w14:paraId="3026EE0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CE6B5C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C6B2376">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C3D1D38">
            <w:pPr>
              <w:ind w:firstLine="0" w:firstLineChars="0"/>
              <w:jc w:val="center"/>
              <w:rPr>
                <w:rFonts w:hint="eastAsia"/>
                <w:sz w:val="18"/>
                <w:szCs w:val="18"/>
              </w:rPr>
            </w:pPr>
            <w:r>
              <w:rPr>
                <w:rFonts w:hint="eastAsia"/>
                <w:sz w:val="18"/>
                <w:szCs w:val="18"/>
                <w:lang w:val="en-US" w:eastAsia="zh-CN"/>
              </w:rPr>
              <w:t>0.0127</w:t>
            </w:r>
          </w:p>
        </w:tc>
        <w:tc>
          <w:tcPr>
            <w:tcW w:w="908" w:type="dxa"/>
            <w:tcBorders>
              <w:top w:val="nil"/>
              <w:left w:val="nil"/>
              <w:bottom w:val="single" w:color="auto" w:sz="4" w:space="0"/>
              <w:right w:val="single" w:color="auto" w:sz="4" w:space="0"/>
            </w:tcBorders>
            <w:shd w:val="clear" w:color="auto" w:fill="auto"/>
            <w:noWrap/>
            <w:vAlign w:val="center"/>
          </w:tcPr>
          <w:p w14:paraId="5D0FAFCB">
            <w:pPr>
              <w:ind w:firstLine="0" w:firstLineChars="0"/>
              <w:jc w:val="center"/>
              <w:rPr>
                <w:rFonts w:hint="eastAsia"/>
                <w:sz w:val="18"/>
                <w:szCs w:val="18"/>
              </w:rPr>
            </w:pPr>
            <w:r>
              <w:rPr>
                <w:rFonts w:hint="eastAsia"/>
                <w:sz w:val="18"/>
                <w:szCs w:val="18"/>
                <w:lang w:val="en-US" w:eastAsia="zh-CN"/>
              </w:rPr>
              <w:t>0.0336</w:t>
            </w:r>
          </w:p>
        </w:tc>
        <w:tc>
          <w:tcPr>
            <w:tcW w:w="973" w:type="dxa"/>
            <w:tcBorders>
              <w:top w:val="nil"/>
              <w:left w:val="nil"/>
              <w:bottom w:val="single" w:color="auto" w:sz="4" w:space="0"/>
              <w:right w:val="single" w:color="auto" w:sz="4" w:space="0"/>
            </w:tcBorders>
            <w:shd w:val="clear" w:color="auto" w:fill="auto"/>
            <w:noWrap/>
            <w:vAlign w:val="center"/>
          </w:tcPr>
          <w:p w14:paraId="1F4AA529">
            <w:pPr>
              <w:ind w:firstLine="0" w:firstLineChars="0"/>
              <w:jc w:val="center"/>
              <w:rPr>
                <w:rFonts w:hint="eastAsia"/>
                <w:sz w:val="18"/>
                <w:szCs w:val="18"/>
              </w:rPr>
            </w:pPr>
            <w:r>
              <w:rPr>
                <w:rFonts w:hint="eastAsia"/>
                <w:sz w:val="18"/>
                <w:szCs w:val="18"/>
                <w:lang w:val="en-US" w:eastAsia="zh-CN"/>
              </w:rPr>
              <w:t>0.0662</w:t>
            </w:r>
          </w:p>
        </w:tc>
        <w:tc>
          <w:tcPr>
            <w:tcW w:w="906" w:type="dxa"/>
            <w:tcBorders>
              <w:top w:val="nil"/>
              <w:left w:val="nil"/>
              <w:bottom w:val="single" w:color="auto" w:sz="4" w:space="0"/>
              <w:right w:val="single" w:color="auto" w:sz="4" w:space="0"/>
            </w:tcBorders>
            <w:shd w:val="clear" w:color="auto" w:fill="auto"/>
            <w:noWrap/>
            <w:vAlign w:val="center"/>
          </w:tcPr>
          <w:p w14:paraId="591EDB79">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3F7255B7">
            <w:pPr>
              <w:ind w:firstLine="0" w:firstLineChars="0"/>
              <w:jc w:val="center"/>
              <w:rPr>
                <w:rFonts w:hint="eastAsia"/>
                <w:sz w:val="18"/>
                <w:szCs w:val="18"/>
              </w:rPr>
            </w:pPr>
            <w:r>
              <w:rPr>
                <w:rFonts w:hint="eastAsia"/>
                <w:sz w:val="18"/>
                <w:szCs w:val="18"/>
                <w:lang w:val="en-US" w:eastAsia="zh-CN"/>
              </w:rPr>
              <w:t>0.346</w:t>
            </w:r>
          </w:p>
        </w:tc>
        <w:tc>
          <w:tcPr>
            <w:tcW w:w="906" w:type="dxa"/>
            <w:tcBorders>
              <w:top w:val="nil"/>
              <w:left w:val="nil"/>
              <w:bottom w:val="single" w:color="auto" w:sz="4" w:space="0"/>
              <w:right w:val="single" w:color="auto" w:sz="4" w:space="0"/>
            </w:tcBorders>
            <w:shd w:val="clear" w:color="auto" w:fill="auto"/>
            <w:noWrap/>
            <w:vAlign w:val="center"/>
          </w:tcPr>
          <w:p w14:paraId="56667DCE">
            <w:pPr>
              <w:ind w:firstLine="0" w:firstLineChars="0"/>
              <w:jc w:val="center"/>
              <w:rPr>
                <w:rFonts w:hint="eastAsia"/>
                <w:sz w:val="18"/>
                <w:szCs w:val="18"/>
              </w:rPr>
            </w:pPr>
            <w:r>
              <w:rPr>
                <w:rFonts w:hint="eastAsia"/>
                <w:sz w:val="18"/>
                <w:szCs w:val="18"/>
                <w:lang w:val="en-US" w:eastAsia="zh-CN"/>
              </w:rPr>
              <w:t>0.704</w:t>
            </w:r>
          </w:p>
        </w:tc>
        <w:tc>
          <w:tcPr>
            <w:tcW w:w="910" w:type="dxa"/>
            <w:tcBorders>
              <w:top w:val="nil"/>
              <w:left w:val="nil"/>
              <w:bottom w:val="single" w:color="auto" w:sz="4" w:space="0"/>
              <w:right w:val="single" w:color="auto" w:sz="4" w:space="0"/>
            </w:tcBorders>
            <w:shd w:val="clear" w:color="auto" w:fill="auto"/>
            <w:noWrap/>
            <w:vAlign w:val="center"/>
          </w:tcPr>
          <w:p w14:paraId="728E7800">
            <w:pPr>
              <w:ind w:firstLine="0" w:firstLineChars="0"/>
              <w:jc w:val="center"/>
              <w:rPr>
                <w:rFonts w:hint="eastAsia"/>
                <w:sz w:val="18"/>
                <w:szCs w:val="18"/>
              </w:rPr>
            </w:pPr>
            <w:r>
              <w:rPr>
                <w:rFonts w:hint="eastAsia"/>
                <w:sz w:val="18"/>
                <w:szCs w:val="18"/>
                <w:lang w:val="en-US" w:eastAsia="zh-CN"/>
              </w:rPr>
              <w:t>1.129</w:t>
            </w:r>
          </w:p>
        </w:tc>
      </w:tr>
      <w:tr w14:paraId="2B88CC7F">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5B249C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53BFCBB">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EB9A5B2">
            <w:pPr>
              <w:ind w:firstLine="0" w:firstLineChars="0"/>
              <w:jc w:val="center"/>
              <w:rPr>
                <w:rFonts w:hint="eastAsia"/>
                <w:sz w:val="18"/>
                <w:szCs w:val="18"/>
              </w:rPr>
            </w:pPr>
            <w:r>
              <w:rPr>
                <w:rFonts w:hint="eastAsia"/>
                <w:sz w:val="18"/>
                <w:szCs w:val="18"/>
                <w:lang w:val="en-US" w:eastAsia="zh-CN"/>
              </w:rPr>
              <w:t>0.0129</w:t>
            </w:r>
          </w:p>
        </w:tc>
        <w:tc>
          <w:tcPr>
            <w:tcW w:w="908" w:type="dxa"/>
            <w:tcBorders>
              <w:top w:val="nil"/>
              <w:left w:val="nil"/>
              <w:bottom w:val="single" w:color="auto" w:sz="4" w:space="0"/>
              <w:right w:val="single" w:color="auto" w:sz="4" w:space="0"/>
            </w:tcBorders>
            <w:shd w:val="clear" w:color="auto" w:fill="auto"/>
            <w:noWrap/>
            <w:vAlign w:val="center"/>
          </w:tcPr>
          <w:p w14:paraId="00789E95">
            <w:pPr>
              <w:ind w:firstLine="0" w:firstLineChars="0"/>
              <w:jc w:val="center"/>
              <w:rPr>
                <w:rFonts w:hint="eastAsia"/>
                <w:sz w:val="18"/>
                <w:szCs w:val="18"/>
              </w:rPr>
            </w:pPr>
            <w:r>
              <w:rPr>
                <w:rFonts w:hint="eastAsia"/>
                <w:sz w:val="18"/>
                <w:szCs w:val="18"/>
                <w:lang w:val="en-US" w:eastAsia="zh-CN"/>
              </w:rPr>
              <w:t>0.0345</w:t>
            </w:r>
          </w:p>
        </w:tc>
        <w:tc>
          <w:tcPr>
            <w:tcW w:w="973" w:type="dxa"/>
            <w:tcBorders>
              <w:top w:val="nil"/>
              <w:left w:val="nil"/>
              <w:bottom w:val="single" w:color="auto" w:sz="4" w:space="0"/>
              <w:right w:val="single" w:color="auto" w:sz="4" w:space="0"/>
            </w:tcBorders>
            <w:shd w:val="clear" w:color="auto" w:fill="auto"/>
            <w:noWrap/>
            <w:vAlign w:val="center"/>
          </w:tcPr>
          <w:p w14:paraId="3CB5A208">
            <w:pPr>
              <w:ind w:firstLine="0" w:firstLineChars="0"/>
              <w:jc w:val="center"/>
              <w:rPr>
                <w:rFonts w:hint="eastAsia"/>
                <w:sz w:val="18"/>
                <w:szCs w:val="18"/>
              </w:rPr>
            </w:pPr>
            <w:r>
              <w:rPr>
                <w:rFonts w:hint="eastAsia"/>
                <w:sz w:val="18"/>
                <w:szCs w:val="18"/>
                <w:lang w:val="en-US" w:eastAsia="zh-CN"/>
              </w:rPr>
              <w:t>0.0628</w:t>
            </w:r>
          </w:p>
        </w:tc>
        <w:tc>
          <w:tcPr>
            <w:tcW w:w="906" w:type="dxa"/>
            <w:tcBorders>
              <w:top w:val="nil"/>
              <w:left w:val="nil"/>
              <w:bottom w:val="single" w:color="auto" w:sz="4" w:space="0"/>
              <w:right w:val="single" w:color="auto" w:sz="4" w:space="0"/>
            </w:tcBorders>
            <w:shd w:val="clear" w:color="auto" w:fill="auto"/>
            <w:noWrap/>
            <w:vAlign w:val="center"/>
          </w:tcPr>
          <w:p w14:paraId="6DDAEAEA">
            <w:pPr>
              <w:ind w:firstLine="0" w:firstLineChars="0"/>
              <w:jc w:val="center"/>
              <w:rPr>
                <w:rFonts w:hint="eastAsia"/>
                <w:sz w:val="18"/>
                <w:szCs w:val="18"/>
              </w:rPr>
            </w:pPr>
            <w:r>
              <w:rPr>
                <w:rFonts w:hint="eastAsia"/>
                <w:sz w:val="18"/>
                <w:szCs w:val="18"/>
                <w:lang w:val="en-US" w:eastAsia="zh-CN"/>
              </w:rPr>
              <w:t>0.133</w:t>
            </w:r>
          </w:p>
        </w:tc>
        <w:tc>
          <w:tcPr>
            <w:tcW w:w="906" w:type="dxa"/>
            <w:tcBorders>
              <w:top w:val="nil"/>
              <w:left w:val="nil"/>
              <w:bottom w:val="single" w:color="auto" w:sz="4" w:space="0"/>
              <w:right w:val="single" w:color="auto" w:sz="4" w:space="0"/>
            </w:tcBorders>
            <w:shd w:val="clear" w:color="auto" w:fill="auto"/>
            <w:noWrap/>
            <w:vAlign w:val="center"/>
          </w:tcPr>
          <w:p w14:paraId="4EDD8D0E">
            <w:pPr>
              <w:ind w:firstLine="0" w:firstLineChars="0"/>
              <w:jc w:val="center"/>
              <w:rPr>
                <w:rFonts w:hint="eastAsia"/>
                <w:sz w:val="18"/>
                <w:szCs w:val="18"/>
              </w:rPr>
            </w:pPr>
            <w:r>
              <w:rPr>
                <w:rFonts w:hint="eastAsia"/>
                <w:sz w:val="18"/>
                <w:szCs w:val="18"/>
                <w:lang w:val="en-US" w:eastAsia="zh-CN"/>
              </w:rPr>
              <w:t>0.333</w:t>
            </w:r>
          </w:p>
        </w:tc>
        <w:tc>
          <w:tcPr>
            <w:tcW w:w="906" w:type="dxa"/>
            <w:tcBorders>
              <w:top w:val="nil"/>
              <w:left w:val="nil"/>
              <w:bottom w:val="single" w:color="auto" w:sz="4" w:space="0"/>
              <w:right w:val="single" w:color="auto" w:sz="4" w:space="0"/>
            </w:tcBorders>
            <w:shd w:val="clear" w:color="auto" w:fill="auto"/>
            <w:noWrap/>
            <w:vAlign w:val="center"/>
          </w:tcPr>
          <w:p w14:paraId="310991B9">
            <w:pPr>
              <w:ind w:firstLine="0" w:firstLineChars="0"/>
              <w:jc w:val="center"/>
              <w:rPr>
                <w:rFonts w:hint="eastAsia"/>
                <w:sz w:val="18"/>
                <w:szCs w:val="18"/>
              </w:rPr>
            </w:pPr>
            <w:r>
              <w:rPr>
                <w:rFonts w:hint="eastAsia"/>
                <w:sz w:val="18"/>
                <w:szCs w:val="18"/>
                <w:lang w:val="en-US" w:eastAsia="zh-CN"/>
              </w:rPr>
              <w:t>0.704</w:t>
            </w:r>
          </w:p>
        </w:tc>
        <w:tc>
          <w:tcPr>
            <w:tcW w:w="910" w:type="dxa"/>
            <w:tcBorders>
              <w:top w:val="nil"/>
              <w:left w:val="nil"/>
              <w:bottom w:val="single" w:color="auto" w:sz="4" w:space="0"/>
              <w:right w:val="single" w:color="auto" w:sz="4" w:space="0"/>
            </w:tcBorders>
            <w:shd w:val="clear" w:color="auto" w:fill="auto"/>
            <w:noWrap/>
            <w:vAlign w:val="center"/>
          </w:tcPr>
          <w:p w14:paraId="70733673">
            <w:pPr>
              <w:ind w:firstLine="0" w:firstLineChars="0"/>
              <w:jc w:val="center"/>
              <w:rPr>
                <w:rFonts w:hint="eastAsia"/>
                <w:sz w:val="18"/>
                <w:szCs w:val="18"/>
              </w:rPr>
            </w:pPr>
            <w:r>
              <w:rPr>
                <w:rFonts w:hint="eastAsia"/>
                <w:sz w:val="18"/>
                <w:szCs w:val="18"/>
                <w:lang w:val="en-US" w:eastAsia="zh-CN"/>
              </w:rPr>
              <w:t>1.076</w:t>
            </w:r>
          </w:p>
        </w:tc>
      </w:tr>
      <w:tr w14:paraId="67BDB5A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752E60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F4ED460">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AB60B96">
            <w:pPr>
              <w:ind w:firstLine="0" w:firstLineChars="0"/>
              <w:jc w:val="center"/>
              <w:rPr>
                <w:rFonts w:hint="eastAsia"/>
                <w:sz w:val="18"/>
                <w:szCs w:val="18"/>
              </w:rPr>
            </w:pPr>
            <w:r>
              <w:rPr>
                <w:rFonts w:hint="eastAsia"/>
                <w:sz w:val="18"/>
                <w:szCs w:val="18"/>
                <w:lang w:val="en-US" w:eastAsia="zh-CN"/>
              </w:rPr>
              <w:t>0.0125</w:t>
            </w:r>
          </w:p>
        </w:tc>
        <w:tc>
          <w:tcPr>
            <w:tcW w:w="908" w:type="dxa"/>
            <w:tcBorders>
              <w:top w:val="nil"/>
              <w:left w:val="nil"/>
              <w:bottom w:val="single" w:color="auto" w:sz="4" w:space="0"/>
              <w:right w:val="single" w:color="auto" w:sz="4" w:space="0"/>
            </w:tcBorders>
            <w:shd w:val="clear" w:color="auto" w:fill="auto"/>
            <w:noWrap/>
            <w:vAlign w:val="center"/>
          </w:tcPr>
          <w:p w14:paraId="49A324FC">
            <w:pPr>
              <w:ind w:firstLine="0" w:firstLineChars="0"/>
              <w:jc w:val="center"/>
              <w:rPr>
                <w:rFonts w:hint="eastAsia"/>
                <w:sz w:val="18"/>
                <w:szCs w:val="18"/>
              </w:rPr>
            </w:pPr>
            <w:r>
              <w:rPr>
                <w:rFonts w:hint="eastAsia"/>
                <w:sz w:val="18"/>
                <w:szCs w:val="18"/>
                <w:lang w:val="en-US" w:eastAsia="zh-CN"/>
              </w:rPr>
              <w:t>0.0332</w:t>
            </w:r>
          </w:p>
        </w:tc>
        <w:tc>
          <w:tcPr>
            <w:tcW w:w="973" w:type="dxa"/>
            <w:tcBorders>
              <w:top w:val="nil"/>
              <w:left w:val="nil"/>
              <w:bottom w:val="single" w:color="auto" w:sz="4" w:space="0"/>
              <w:right w:val="single" w:color="auto" w:sz="4" w:space="0"/>
            </w:tcBorders>
            <w:shd w:val="clear" w:color="auto" w:fill="auto"/>
            <w:noWrap/>
            <w:vAlign w:val="center"/>
          </w:tcPr>
          <w:p w14:paraId="73E8086D">
            <w:pPr>
              <w:ind w:firstLine="0" w:firstLineChars="0"/>
              <w:jc w:val="center"/>
              <w:rPr>
                <w:rFonts w:hint="eastAsia"/>
                <w:sz w:val="18"/>
                <w:szCs w:val="18"/>
              </w:rPr>
            </w:pPr>
            <w:r>
              <w:rPr>
                <w:rFonts w:hint="eastAsia"/>
                <w:sz w:val="18"/>
                <w:szCs w:val="18"/>
                <w:lang w:val="en-US" w:eastAsia="zh-CN"/>
              </w:rPr>
              <w:t>0.0693</w:t>
            </w:r>
          </w:p>
        </w:tc>
        <w:tc>
          <w:tcPr>
            <w:tcW w:w="906" w:type="dxa"/>
            <w:tcBorders>
              <w:top w:val="nil"/>
              <w:left w:val="nil"/>
              <w:bottom w:val="single" w:color="auto" w:sz="4" w:space="0"/>
              <w:right w:val="single" w:color="auto" w:sz="4" w:space="0"/>
            </w:tcBorders>
            <w:shd w:val="clear" w:color="auto" w:fill="auto"/>
            <w:noWrap/>
            <w:vAlign w:val="center"/>
          </w:tcPr>
          <w:p w14:paraId="3BFC2631">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3691D07E">
            <w:pPr>
              <w:ind w:firstLine="0" w:firstLineChars="0"/>
              <w:jc w:val="center"/>
              <w:rPr>
                <w:rFonts w:hint="eastAsia"/>
                <w:sz w:val="18"/>
                <w:szCs w:val="18"/>
              </w:rPr>
            </w:pPr>
            <w:r>
              <w:rPr>
                <w:rFonts w:hint="eastAsia"/>
                <w:sz w:val="18"/>
                <w:szCs w:val="18"/>
                <w:lang w:val="en-US" w:eastAsia="zh-CN"/>
              </w:rPr>
              <w:t>0.325</w:t>
            </w:r>
          </w:p>
        </w:tc>
        <w:tc>
          <w:tcPr>
            <w:tcW w:w="906" w:type="dxa"/>
            <w:tcBorders>
              <w:top w:val="nil"/>
              <w:left w:val="nil"/>
              <w:bottom w:val="single" w:color="auto" w:sz="4" w:space="0"/>
              <w:right w:val="single" w:color="auto" w:sz="4" w:space="0"/>
            </w:tcBorders>
            <w:shd w:val="clear" w:color="auto" w:fill="auto"/>
            <w:noWrap/>
            <w:vAlign w:val="center"/>
          </w:tcPr>
          <w:p w14:paraId="516A6D8B">
            <w:pPr>
              <w:ind w:firstLine="0" w:firstLineChars="0"/>
              <w:jc w:val="center"/>
              <w:rPr>
                <w:rFonts w:hint="eastAsia"/>
                <w:sz w:val="18"/>
                <w:szCs w:val="18"/>
              </w:rPr>
            </w:pPr>
            <w:r>
              <w:rPr>
                <w:rFonts w:hint="eastAsia"/>
                <w:sz w:val="18"/>
                <w:szCs w:val="18"/>
                <w:lang w:val="en-US" w:eastAsia="zh-CN"/>
              </w:rPr>
              <w:t>0.655</w:t>
            </w:r>
          </w:p>
        </w:tc>
        <w:tc>
          <w:tcPr>
            <w:tcW w:w="910" w:type="dxa"/>
            <w:tcBorders>
              <w:top w:val="nil"/>
              <w:left w:val="nil"/>
              <w:bottom w:val="single" w:color="auto" w:sz="4" w:space="0"/>
              <w:right w:val="single" w:color="auto" w:sz="4" w:space="0"/>
            </w:tcBorders>
            <w:shd w:val="clear" w:color="auto" w:fill="auto"/>
            <w:noWrap/>
            <w:vAlign w:val="center"/>
          </w:tcPr>
          <w:p w14:paraId="4D66A60E">
            <w:pPr>
              <w:ind w:firstLine="0" w:firstLineChars="0"/>
              <w:jc w:val="center"/>
              <w:rPr>
                <w:rFonts w:hint="eastAsia"/>
                <w:sz w:val="18"/>
                <w:szCs w:val="18"/>
              </w:rPr>
            </w:pPr>
            <w:r>
              <w:rPr>
                <w:rFonts w:hint="eastAsia"/>
                <w:sz w:val="18"/>
                <w:szCs w:val="18"/>
                <w:lang w:val="en-US" w:eastAsia="zh-CN"/>
              </w:rPr>
              <w:t>1.059</w:t>
            </w:r>
          </w:p>
        </w:tc>
      </w:tr>
      <w:tr w14:paraId="4137728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5884D9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9DFFD53">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4EE7611">
            <w:pPr>
              <w:ind w:firstLine="0" w:firstLineChars="0"/>
              <w:jc w:val="center"/>
              <w:rPr>
                <w:rFonts w:hint="eastAsia"/>
                <w:sz w:val="18"/>
                <w:szCs w:val="18"/>
              </w:rPr>
            </w:pPr>
            <w:r>
              <w:rPr>
                <w:rFonts w:hint="eastAsia"/>
                <w:sz w:val="18"/>
                <w:szCs w:val="18"/>
                <w:lang w:val="en-US" w:eastAsia="zh-CN"/>
              </w:rPr>
              <w:t>0.0121</w:t>
            </w:r>
          </w:p>
        </w:tc>
        <w:tc>
          <w:tcPr>
            <w:tcW w:w="908" w:type="dxa"/>
            <w:tcBorders>
              <w:top w:val="nil"/>
              <w:left w:val="nil"/>
              <w:bottom w:val="single" w:color="auto" w:sz="4" w:space="0"/>
              <w:right w:val="single" w:color="auto" w:sz="4" w:space="0"/>
            </w:tcBorders>
            <w:shd w:val="clear" w:color="auto" w:fill="auto"/>
            <w:noWrap/>
            <w:vAlign w:val="center"/>
          </w:tcPr>
          <w:p w14:paraId="571D2400">
            <w:pPr>
              <w:ind w:firstLine="0" w:firstLineChars="0"/>
              <w:jc w:val="center"/>
              <w:rPr>
                <w:rFonts w:hint="eastAsia"/>
                <w:sz w:val="18"/>
                <w:szCs w:val="18"/>
              </w:rPr>
            </w:pPr>
            <w:r>
              <w:rPr>
                <w:rFonts w:hint="eastAsia"/>
                <w:sz w:val="18"/>
                <w:szCs w:val="18"/>
                <w:lang w:val="en-US" w:eastAsia="zh-CN"/>
              </w:rPr>
              <w:t>0.0342</w:t>
            </w:r>
          </w:p>
        </w:tc>
        <w:tc>
          <w:tcPr>
            <w:tcW w:w="973" w:type="dxa"/>
            <w:tcBorders>
              <w:top w:val="nil"/>
              <w:left w:val="nil"/>
              <w:bottom w:val="single" w:color="auto" w:sz="4" w:space="0"/>
              <w:right w:val="single" w:color="auto" w:sz="4" w:space="0"/>
            </w:tcBorders>
            <w:shd w:val="clear" w:color="auto" w:fill="auto"/>
            <w:noWrap/>
            <w:vAlign w:val="center"/>
          </w:tcPr>
          <w:p w14:paraId="658C53BD">
            <w:pPr>
              <w:ind w:firstLine="0" w:firstLineChars="0"/>
              <w:jc w:val="center"/>
              <w:rPr>
                <w:rFonts w:hint="eastAsia"/>
                <w:sz w:val="18"/>
                <w:szCs w:val="18"/>
              </w:rPr>
            </w:pPr>
            <w:r>
              <w:rPr>
                <w:rFonts w:hint="eastAsia"/>
                <w:sz w:val="18"/>
                <w:szCs w:val="18"/>
                <w:lang w:val="en-US" w:eastAsia="zh-CN"/>
              </w:rPr>
              <w:t>0.0702</w:t>
            </w:r>
          </w:p>
        </w:tc>
        <w:tc>
          <w:tcPr>
            <w:tcW w:w="906" w:type="dxa"/>
            <w:tcBorders>
              <w:top w:val="nil"/>
              <w:left w:val="nil"/>
              <w:bottom w:val="single" w:color="auto" w:sz="4" w:space="0"/>
              <w:right w:val="single" w:color="auto" w:sz="4" w:space="0"/>
            </w:tcBorders>
            <w:shd w:val="clear" w:color="auto" w:fill="auto"/>
            <w:noWrap/>
            <w:vAlign w:val="center"/>
          </w:tcPr>
          <w:p w14:paraId="0AF3AF4B">
            <w:pPr>
              <w:ind w:firstLine="0" w:firstLineChars="0"/>
              <w:jc w:val="center"/>
              <w:rPr>
                <w:rFonts w:hint="eastAsia"/>
                <w:sz w:val="18"/>
                <w:szCs w:val="18"/>
              </w:rPr>
            </w:pPr>
            <w:r>
              <w:rPr>
                <w:rFonts w:hint="eastAsia"/>
                <w:sz w:val="18"/>
                <w:szCs w:val="18"/>
                <w:lang w:val="en-US" w:eastAsia="zh-CN"/>
              </w:rPr>
              <w:t>0.141</w:t>
            </w:r>
          </w:p>
        </w:tc>
        <w:tc>
          <w:tcPr>
            <w:tcW w:w="906" w:type="dxa"/>
            <w:tcBorders>
              <w:top w:val="nil"/>
              <w:left w:val="nil"/>
              <w:bottom w:val="single" w:color="auto" w:sz="4" w:space="0"/>
              <w:right w:val="single" w:color="auto" w:sz="4" w:space="0"/>
            </w:tcBorders>
            <w:shd w:val="clear" w:color="auto" w:fill="auto"/>
            <w:noWrap/>
            <w:vAlign w:val="center"/>
          </w:tcPr>
          <w:p w14:paraId="64369749">
            <w:pPr>
              <w:ind w:firstLine="0" w:firstLineChars="0"/>
              <w:jc w:val="center"/>
              <w:rPr>
                <w:rFonts w:hint="eastAsia"/>
                <w:sz w:val="18"/>
                <w:szCs w:val="18"/>
              </w:rPr>
            </w:pPr>
            <w:r>
              <w:rPr>
                <w:rFonts w:hint="eastAsia"/>
                <w:sz w:val="18"/>
                <w:szCs w:val="18"/>
                <w:lang w:val="en-US" w:eastAsia="zh-CN"/>
              </w:rPr>
              <w:t>0.335</w:t>
            </w:r>
          </w:p>
        </w:tc>
        <w:tc>
          <w:tcPr>
            <w:tcW w:w="906" w:type="dxa"/>
            <w:tcBorders>
              <w:top w:val="nil"/>
              <w:left w:val="nil"/>
              <w:bottom w:val="single" w:color="auto" w:sz="4" w:space="0"/>
              <w:right w:val="single" w:color="auto" w:sz="4" w:space="0"/>
            </w:tcBorders>
            <w:shd w:val="clear" w:color="auto" w:fill="auto"/>
            <w:noWrap/>
            <w:vAlign w:val="center"/>
          </w:tcPr>
          <w:p w14:paraId="75657FFF">
            <w:pPr>
              <w:ind w:firstLine="0" w:firstLineChars="0"/>
              <w:jc w:val="center"/>
              <w:rPr>
                <w:rFonts w:hint="eastAsia"/>
                <w:sz w:val="18"/>
                <w:szCs w:val="18"/>
              </w:rPr>
            </w:pPr>
            <w:r>
              <w:rPr>
                <w:rFonts w:hint="eastAsia"/>
                <w:sz w:val="18"/>
                <w:szCs w:val="18"/>
                <w:lang w:val="en-US" w:eastAsia="zh-CN"/>
              </w:rPr>
              <w:t>0.712</w:t>
            </w:r>
          </w:p>
        </w:tc>
        <w:tc>
          <w:tcPr>
            <w:tcW w:w="910" w:type="dxa"/>
            <w:tcBorders>
              <w:top w:val="nil"/>
              <w:left w:val="nil"/>
              <w:bottom w:val="single" w:color="auto" w:sz="4" w:space="0"/>
              <w:right w:val="single" w:color="auto" w:sz="4" w:space="0"/>
            </w:tcBorders>
            <w:shd w:val="clear" w:color="auto" w:fill="auto"/>
            <w:noWrap/>
            <w:vAlign w:val="center"/>
          </w:tcPr>
          <w:p w14:paraId="49F9092A">
            <w:pPr>
              <w:ind w:firstLine="0" w:firstLineChars="0"/>
              <w:jc w:val="center"/>
              <w:rPr>
                <w:rFonts w:hint="eastAsia"/>
                <w:sz w:val="18"/>
                <w:szCs w:val="18"/>
              </w:rPr>
            </w:pPr>
            <w:r>
              <w:rPr>
                <w:rFonts w:hint="eastAsia"/>
                <w:sz w:val="18"/>
                <w:szCs w:val="18"/>
                <w:lang w:val="en-US" w:eastAsia="zh-CN"/>
              </w:rPr>
              <w:t>1.082</w:t>
            </w:r>
          </w:p>
        </w:tc>
      </w:tr>
      <w:tr w14:paraId="67EA523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F9FEAA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E0BD24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B96714A">
            <w:pPr>
              <w:ind w:firstLine="0" w:firstLineChars="0"/>
              <w:jc w:val="center"/>
              <w:rPr>
                <w:rFonts w:hint="eastAsia"/>
                <w:sz w:val="18"/>
                <w:szCs w:val="18"/>
              </w:rPr>
            </w:pPr>
            <w:r>
              <w:rPr>
                <w:rFonts w:hint="eastAsia"/>
                <w:sz w:val="18"/>
                <w:szCs w:val="18"/>
                <w:lang w:val="en-US" w:eastAsia="zh-CN"/>
              </w:rPr>
              <w:t>0.0135</w:t>
            </w:r>
          </w:p>
        </w:tc>
        <w:tc>
          <w:tcPr>
            <w:tcW w:w="908" w:type="dxa"/>
            <w:tcBorders>
              <w:top w:val="nil"/>
              <w:left w:val="nil"/>
              <w:bottom w:val="single" w:color="auto" w:sz="4" w:space="0"/>
              <w:right w:val="single" w:color="auto" w:sz="4" w:space="0"/>
            </w:tcBorders>
            <w:shd w:val="clear" w:color="auto" w:fill="auto"/>
            <w:noWrap/>
            <w:vAlign w:val="center"/>
          </w:tcPr>
          <w:p w14:paraId="6A93F9BC">
            <w:pPr>
              <w:ind w:firstLine="0" w:firstLineChars="0"/>
              <w:jc w:val="center"/>
              <w:rPr>
                <w:rFonts w:hint="eastAsia"/>
                <w:sz w:val="18"/>
                <w:szCs w:val="18"/>
              </w:rPr>
            </w:pPr>
            <w:r>
              <w:rPr>
                <w:rFonts w:hint="eastAsia"/>
                <w:sz w:val="18"/>
                <w:szCs w:val="18"/>
                <w:lang w:val="en-US" w:eastAsia="zh-CN"/>
              </w:rPr>
              <w:t>0.0339</w:t>
            </w:r>
          </w:p>
        </w:tc>
        <w:tc>
          <w:tcPr>
            <w:tcW w:w="973" w:type="dxa"/>
            <w:tcBorders>
              <w:top w:val="nil"/>
              <w:left w:val="nil"/>
              <w:bottom w:val="single" w:color="auto" w:sz="4" w:space="0"/>
              <w:right w:val="single" w:color="auto" w:sz="4" w:space="0"/>
            </w:tcBorders>
            <w:shd w:val="clear" w:color="auto" w:fill="auto"/>
            <w:noWrap/>
            <w:vAlign w:val="center"/>
          </w:tcPr>
          <w:p w14:paraId="3471BCB8">
            <w:pPr>
              <w:ind w:firstLine="0" w:firstLineChars="0"/>
              <w:jc w:val="center"/>
              <w:rPr>
                <w:rFonts w:hint="eastAsia"/>
                <w:sz w:val="18"/>
                <w:szCs w:val="18"/>
              </w:rPr>
            </w:pPr>
            <w:r>
              <w:rPr>
                <w:rFonts w:hint="eastAsia"/>
                <w:sz w:val="18"/>
                <w:szCs w:val="18"/>
                <w:lang w:val="en-US" w:eastAsia="zh-CN"/>
              </w:rPr>
              <w:t>0.0689</w:t>
            </w:r>
          </w:p>
        </w:tc>
        <w:tc>
          <w:tcPr>
            <w:tcW w:w="906" w:type="dxa"/>
            <w:tcBorders>
              <w:top w:val="nil"/>
              <w:left w:val="nil"/>
              <w:bottom w:val="single" w:color="auto" w:sz="4" w:space="0"/>
              <w:right w:val="single" w:color="auto" w:sz="4" w:space="0"/>
            </w:tcBorders>
            <w:shd w:val="clear" w:color="auto" w:fill="auto"/>
            <w:noWrap/>
            <w:vAlign w:val="center"/>
          </w:tcPr>
          <w:p w14:paraId="3F5C16B2">
            <w:pPr>
              <w:ind w:firstLine="0" w:firstLineChars="0"/>
              <w:jc w:val="center"/>
              <w:rPr>
                <w:rFonts w:hint="eastAsia"/>
                <w:sz w:val="18"/>
                <w:szCs w:val="18"/>
              </w:rPr>
            </w:pPr>
            <w:r>
              <w:rPr>
                <w:rFonts w:hint="eastAsia"/>
                <w:sz w:val="18"/>
                <w:szCs w:val="18"/>
                <w:lang w:val="en-US" w:eastAsia="zh-CN"/>
              </w:rPr>
              <w:t>0.148</w:t>
            </w:r>
          </w:p>
        </w:tc>
        <w:tc>
          <w:tcPr>
            <w:tcW w:w="906" w:type="dxa"/>
            <w:tcBorders>
              <w:top w:val="nil"/>
              <w:left w:val="nil"/>
              <w:bottom w:val="single" w:color="auto" w:sz="4" w:space="0"/>
              <w:right w:val="single" w:color="auto" w:sz="4" w:space="0"/>
            </w:tcBorders>
            <w:shd w:val="clear" w:color="auto" w:fill="auto"/>
            <w:noWrap/>
            <w:vAlign w:val="center"/>
          </w:tcPr>
          <w:p w14:paraId="45CE5423">
            <w:pPr>
              <w:ind w:firstLine="0" w:firstLineChars="0"/>
              <w:jc w:val="center"/>
              <w:rPr>
                <w:rFonts w:hint="eastAsia"/>
                <w:sz w:val="18"/>
                <w:szCs w:val="18"/>
              </w:rPr>
            </w:pPr>
            <w:r>
              <w:rPr>
                <w:rFonts w:hint="eastAsia"/>
                <w:sz w:val="18"/>
                <w:szCs w:val="18"/>
                <w:lang w:val="en-US" w:eastAsia="zh-CN"/>
              </w:rPr>
              <w:t>0.328</w:t>
            </w:r>
          </w:p>
        </w:tc>
        <w:tc>
          <w:tcPr>
            <w:tcW w:w="906" w:type="dxa"/>
            <w:tcBorders>
              <w:top w:val="nil"/>
              <w:left w:val="nil"/>
              <w:bottom w:val="single" w:color="auto" w:sz="4" w:space="0"/>
              <w:right w:val="single" w:color="auto" w:sz="4" w:space="0"/>
            </w:tcBorders>
            <w:shd w:val="clear" w:color="auto" w:fill="auto"/>
            <w:noWrap/>
            <w:vAlign w:val="center"/>
          </w:tcPr>
          <w:p w14:paraId="642B20B9">
            <w:pPr>
              <w:ind w:firstLine="0" w:firstLineChars="0"/>
              <w:jc w:val="center"/>
              <w:rPr>
                <w:rFonts w:hint="eastAsia"/>
                <w:sz w:val="18"/>
                <w:szCs w:val="18"/>
              </w:rPr>
            </w:pPr>
            <w:r>
              <w:rPr>
                <w:rFonts w:hint="eastAsia"/>
                <w:sz w:val="18"/>
                <w:szCs w:val="18"/>
                <w:lang w:val="en-US" w:eastAsia="zh-CN"/>
              </w:rPr>
              <w:t>0.699</w:t>
            </w:r>
          </w:p>
        </w:tc>
        <w:tc>
          <w:tcPr>
            <w:tcW w:w="910" w:type="dxa"/>
            <w:tcBorders>
              <w:top w:val="nil"/>
              <w:left w:val="nil"/>
              <w:bottom w:val="single" w:color="auto" w:sz="4" w:space="0"/>
              <w:right w:val="single" w:color="auto" w:sz="4" w:space="0"/>
            </w:tcBorders>
            <w:shd w:val="clear" w:color="auto" w:fill="auto"/>
            <w:noWrap/>
            <w:vAlign w:val="center"/>
          </w:tcPr>
          <w:p w14:paraId="403A0638">
            <w:pPr>
              <w:ind w:firstLine="0" w:firstLineChars="0"/>
              <w:jc w:val="center"/>
              <w:rPr>
                <w:rFonts w:hint="eastAsia"/>
                <w:sz w:val="18"/>
                <w:szCs w:val="18"/>
              </w:rPr>
            </w:pPr>
            <w:r>
              <w:rPr>
                <w:rFonts w:hint="eastAsia"/>
                <w:sz w:val="18"/>
                <w:szCs w:val="18"/>
                <w:lang w:val="en-US" w:eastAsia="zh-CN"/>
              </w:rPr>
              <w:t>1.064</w:t>
            </w:r>
          </w:p>
        </w:tc>
      </w:tr>
      <w:tr w14:paraId="30D9159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190430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E8815F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7E19AA7">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noWrap/>
            <w:vAlign w:val="center"/>
          </w:tcPr>
          <w:p w14:paraId="774194D4">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noWrap/>
            <w:vAlign w:val="center"/>
          </w:tcPr>
          <w:p w14:paraId="4265D188">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noWrap/>
            <w:vAlign w:val="center"/>
          </w:tcPr>
          <w:p w14:paraId="6626A101">
            <w:pPr>
              <w:ind w:firstLine="0" w:firstLineChars="0"/>
              <w:jc w:val="center"/>
              <w:rPr>
                <w:rFonts w:hint="eastAsia"/>
                <w:sz w:val="18"/>
                <w:szCs w:val="18"/>
              </w:rPr>
            </w:pPr>
            <w:r>
              <w:rPr>
                <w:rFonts w:hint="eastAsia"/>
                <w:sz w:val="18"/>
                <w:szCs w:val="18"/>
                <w:lang w:val="en-US" w:eastAsia="zh-CN"/>
              </w:rPr>
              <w:t xml:space="preserve">0.135 </w:t>
            </w:r>
          </w:p>
        </w:tc>
        <w:tc>
          <w:tcPr>
            <w:tcW w:w="906" w:type="dxa"/>
            <w:tcBorders>
              <w:top w:val="nil"/>
              <w:left w:val="nil"/>
              <w:bottom w:val="single" w:color="auto" w:sz="4" w:space="0"/>
              <w:right w:val="single" w:color="auto" w:sz="4" w:space="0"/>
            </w:tcBorders>
            <w:shd w:val="clear" w:color="auto" w:fill="auto"/>
            <w:noWrap/>
            <w:vAlign w:val="center"/>
          </w:tcPr>
          <w:p w14:paraId="04E5A42E">
            <w:pPr>
              <w:ind w:firstLine="0" w:firstLineChars="0"/>
              <w:jc w:val="center"/>
              <w:rPr>
                <w:rFonts w:hint="eastAsia"/>
                <w:sz w:val="18"/>
                <w:szCs w:val="18"/>
              </w:rPr>
            </w:pPr>
            <w:r>
              <w:rPr>
                <w:rFonts w:hint="eastAsia"/>
                <w:sz w:val="18"/>
                <w:szCs w:val="18"/>
                <w:lang w:val="en-US" w:eastAsia="zh-CN"/>
              </w:rPr>
              <w:t xml:space="preserve">0.346 </w:t>
            </w:r>
          </w:p>
        </w:tc>
        <w:tc>
          <w:tcPr>
            <w:tcW w:w="906" w:type="dxa"/>
            <w:tcBorders>
              <w:top w:val="nil"/>
              <w:left w:val="nil"/>
              <w:bottom w:val="single" w:color="auto" w:sz="4" w:space="0"/>
              <w:right w:val="single" w:color="auto" w:sz="4" w:space="0"/>
            </w:tcBorders>
            <w:shd w:val="clear" w:color="auto" w:fill="auto"/>
            <w:noWrap/>
            <w:vAlign w:val="center"/>
          </w:tcPr>
          <w:p w14:paraId="4F1F9770">
            <w:pPr>
              <w:ind w:firstLine="0" w:firstLineChars="0"/>
              <w:jc w:val="center"/>
              <w:rPr>
                <w:rFonts w:hint="eastAsia"/>
                <w:sz w:val="18"/>
                <w:szCs w:val="18"/>
              </w:rPr>
            </w:pPr>
            <w:r>
              <w:rPr>
                <w:rFonts w:hint="eastAsia"/>
                <w:sz w:val="18"/>
                <w:szCs w:val="18"/>
                <w:lang w:val="en-US" w:eastAsia="zh-CN"/>
              </w:rPr>
              <w:t xml:space="preserve">0.735 </w:t>
            </w:r>
          </w:p>
        </w:tc>
        <w:tc>
          <w:tcPr>
            <w:tcW w:w="910" w:type="dxa"/>
            <w:tcBorders>
              <w:top w:val="nil"/>
              <w:left w:val="nil"/>
              <w:bottom w:val="single" w:color="auto" w:sz="4" w:space="0"/>
              <w:right w:val="single" w:color="auto" w:sz="4" w:space="0"/>
            </w:tcBorders>
            <w:shd w:val="clear" w:color="auto" w:fill="auto"/>
            <w:noWrap/>
            <w:vAlign w:val="center"/>
          </w:tcPr>
          <w:p w14:paraId="3CD35616">
            <w:pPr>
              <w:ind w:firstLine="0" w:firstLineChars="0"/>
              <w:jc w:val="center"/>
              <w:rPr>
                <w:rFonts w:hint="eastAsia"/>
                <w:sz w:val="18"/>
                <w:szCs w:val="18"/>
              </w:rPr>
            </w:pPr>
            <w:r>
              <w:rPr>
                <w:rFonts w:hint="eastAsia"/>
                <w:sz w:val="18"/>
                <w:szCs w:val="18"/>
                <w:lang w:val="en-US" w:eastAsia="zh-CN"/>
              </w:rPr>
              <w:t xml:space="preserve">1.071 </w:t>
            </w:r>
          </w:p>
        </w:tc>
      </w:tr>
      <w:tr w14:paraId="6AE82E0F">
        <w:tblPrEx>
          <w:tblCellMar>
            <w:top w:w="0" w:type="dxa"/>
            <w:left w:w="108" w:type="dxa"/>
            <w:bottom w:w="0" w:type="dxa"/>
            <w:right w:w="108" w:type="dxa"/>
          </w:tblCellMar>
        </w:tblPrEx>
        <w:trPr>
          <w:trHeight w:val="240" w:hRule="atLeast"/>
          <w:jc w:val="center"/>
        </w:trPr>
        <w:tc>
          <w:tcPr>
            <w:tcW w:w="1068" w:type="pct"/>
            <w:vMerge w:val="continue"/>
            <w:tcBorders>
              <w:left w:val="single" w:color="auto" w:sz="4" w:space="0"/>
              <w:right w:val="single" w:color="auto" w:sz="4" w:space="0"/>
            </w:tcBorders>
            <w:vAlign w:val="center"/>
          </w:tcPr>
          <w:p w14:paraId="0D22437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319A3C05">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4A81C8BE">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vAlign w:val="center"/>
          </w:tcPr>
          <w:p w14:paraId="353B2596">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vAlign w:val="center"/>
          </w:tcPr>
          <w:p w14:paraId="07ADB578">
            <w:pPr>
              <w:ind w:firstLine="0" w:firstLineChars="0"/>
              <w:jc w:val="center"/>
              <w:rPr>
                <w:rFonts w:hint="eastAsia"/>
                <w:sz w:val="18"/>
                <w:szCs w:val="18"/>
              </w:rPr>
            </w:pPr>
            <w:r>
              <w:rPr>
                <w:rFonts w:hint="eastAsia"/>
                <w:sz w:val="18"/>
                <w:szCs w:val="18"/>
                <w:lang w:val="en-US" w:eastAsia="zh-CN"/>
              </w:rPr>
              <w:t xml:space="preserve">0.069 </w:t>
            </w:r>
          </w:p>
        </w:tc>
        <w:tc>
          <w:tcPr>
            <w:tcW w:w="906" w:type="dxa"/>
            <w:tcBorders>
              <w:top w:val="nil"/>
              <w:left w:val="nil"/>
              <w:bottom w:val="single" w:color="auto" w:sz="4" w:space="0"/>
              <w:right w:val="single" w:color="auto" w:sz="4" w:space="0"/>
            </w:tcBorders>
            <w:shd w:val="clear" w:color="auto" w:fill="auto"/>
            <w:vAlign w:val="center"/>
          </w:tcPr>
          <w:p w14:paraId="1A54EDC5">
            <w:pPr>
              <w:ind w:firstLine="0" w:firstLineChars="0"/>
              <w:jc w:val="center"/>
              <w:rPr>
                <w:rFonts w:hint="eastAsia"/>
                <w:sz w:val="18"/>
                <w:szCs w:val="18"/>
              </w:rPr>
            </w:pPr>
            <w:r>
              <w:rPr>
                <w:rFonts w:hint="eastAsia"/>
                <w:sz w:val="18"/>
                <w:szCs w:val="18"/>
                <w:lang w:val="en-US" w:eastAsia="zh-CN"/>
              </w:rPr>
              <w:t xml:space="preserve">0.141 </w:t>
            </w:r>
          </w:p>
        </w:tc>
        <w:tc>
          <w:tcPr>
            <w:tcW w:w="906" w:type="dxa"/>
            <w:tcBorders>
              <w:top w:val="nil"/>
              <w:left w:val="nil"/>
              <w:bottom w:val="single" w:color="auto" w:sz="4" w:space="0"/>
              <w:right w:val="single" w:color="auto" w:sz="4" w:space="0"/>
            </w:tcBorders>
            <w:shd w:val="clear" w:color="auto" w:fill="auto"/>
            <w:vAlign w:val="center"/>
          </w:tcPr>
          <w:p w14:paraId="70570D58">
            <w:pPr>
              <w:ind w:firstLine="0" w:firstLineChars="0"/>
              <w:jc w:val="center"/>
              <w:rPr>
                <w:rFonts w:hint="eastAsia"/>
                <w:sz w:val="18"/>
                <w:szCs w:val="18"/>
              </w:rPr>
            </w:pPr>
            <w:r>
              <w:rPr>
                <w:rFonts w:hint="eastAsia"/>
                <w:sz w:val="18"/>
                <w:szCs w:val="18"/>
                <w:lang w:val="en-US" w:eastAsia="zh-CN"/>
              </w:rPr>
              <w:t xml:space="preserve">0.332 </w:t>
            </w:r>
          </w:p>
        </w:tc>
        <w:tc>
          <w:tcPr>
            <w:tcW w:w="906" w:type="dxa"/>
            <w:tcBorders>
              <w:top w:val="nil"/>
              <w:left w:val="nil"/>
              <w:bottom w:val="single" w:color="auto" w:sz="4" w:space="0"/>
              <w:right w:val="single" w:color="auto" w:sz="4" w:space="0"/>
            </w:tcBorders>
            <w:shd w:val="clear" w:color="auto" w:fill="auto"/>
            <w:vAlign w:val="center"/>
          </w:tcPr>
          <w:p w14:paraId="6E920320">
            <w:pPr>
              <w:ind w:firstLine="0" w:firstLineChars="0"/>
              <w:jc w:val="center"/>
              <w:rPr>
                <w:rFonts w:hint="eastAsia"/>
                <w:sz w:val="18"/>
                <w:szCs w:val="18"/>
              </w:rPr>
            </w:pPr>
            <w:r>
              <w:rPr>
                <w:rFonts w:hint="eastAsia"/>
                <w:sz w:val="18"/>
                <w:szCs w:val="18"/>
                <w:lang w:val="en-US" w:eastAsia="zh-CN"/>
              </w:rPr>
              <w:t xml:space="preserve">0.707 </w:t>
            </w:r>
          </w:p>
        </w:tc>
        <w:tc>
          <w:tcPr>
            <w:tcW w:w="910" w:type="dxa"/>
            <w:tcBorders>
              <w:top w:val="nil"/>
              <w:left w:val="nil"/>
              <w:bottom w:val="single" w:color="auto" w:sz="4" w:space="0"/>
              <w:right w:val="single" w:color="auto" w:sz="4" w:space="0"/>
            </w:tcBorders>
            <w:shd w:val="clear" w:color="auto" w:fill="auto"/>
            <w:vAlign w:val="center"/>
          </w:tcPr>
          <w:p w14:paraId="232FEBEE">
            <w:pPr>
              <w:ind w:firstLine="0" w:firstLineChars="0"/>
              <w:jc w:val="center"/>
              <w:rPr>
                <w:rFonts w:hint="eastAsia"/>
                <w:sz w:val="18"/>
                <w:szCs w:val="18"/>
              </w:rPr>
            </w:pPr>
            <w:r>
              <w:rPr>
                <w:rFonts w:hint="eastAsia"/>
                <w:sz w:val="18"/>
                <w:szCs w:val="18"/>
                <w:lang w:val="en-US" w:eastAsia="zh-CN"/>
              </w:rPr>
              <w:t xml:space="preserve">1.076 </w:t>
            </w:r>
          </w:p>
        </w:tc>
      </w:tr>
      <w:tr w14:paraId="7B5D0527">
        <w:tblPrEx>
          <w:tblCellMar>
            <w:top w:w="0" w:type="dxa"/>
            <w:left w:w="108" w:type="dxa"/>
            <w:bottom w:w="0" w:type="dxa"/>
            <w:right w:w="108" w:type="dxa"/>
          </w:tblCellMar>
        </w:tblPrEx>
        <w:trPr>
          <w:trHeight w:val="135" w:hRule="atLeast"/>
          <w:jc w:val="center"/>
        </w:trPr>
        <w:tc>
          <w:tcPr>
            <w:tcW w:w="1068" w:type="pct"/>
            <w:vMerge w:val="continue"/>
            <w:tcBorders>
              <w:left w:val="single" w:color="auto" w:sz="4" w:space="0"/>
              <w:right w:val="single" w:color="auto" w:sz="4" w:space="0"/>
            </w:tcBorders>
            <w:vAlign w:val="center"/>
          </w:tcPr>
          <w:p w14:paraId="1EC43137">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648BC055">
            <w:pPr>
              <w:spacing w:line="240" w:lineRule="auto"/>
              <w:ind w:firstLine="36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4F79993F">
            <w:pPr>
              <w:ind w:firstLine="0" w:firstLineChars="0"/>
              <w:jc w:val="center"/>
              <w:rPr>
                <w:rFonts w:hint="eastAsia"/>
                <w:sz w:val="18"/>
                <w:szCs w:val="18"/>
              </w:rPr>
            </w:pPr>
            <w:r>
              <w:rPr>
                <w:rFonts w:hint="eastAsia"/>
                <w:sz w:val="18"/>
                <w:szCs w:val="18"/>
                <w:lang w:val="en-US" w:eastAsia="zh-CN"/>
              </w:rPr>
              <w:t xml:space="preserve">0.0003 </w:t>
            </w:r>
          </w:p>
        </w:tc>
        <w:tc>
          <w:tcPr>
            <w:tcW w:w="908" w:type="dxa"/>
            <w:tcBorders>
              <w:top w:val="single" w:color="auto" w:sz="4" w:space="0"/>
              <w:left w:val="nil"/>
              <w:bottom w:val="single" w:color="auto" w:sz="4" w:space="0"/>
              <w:right w:val="single" w:color="auto" w:sz="4" w:space="0"/>
            </w:tcBorders>
            <w:shd w:val="clear" w:color="auto" w:fill="auto"/>
            <w:vAlign w:val="center"/>
          </w:tcPr>
          <w:p w14:paraId="734BC33F">
            <w:pPr>
              <w:ind w:firstLine="0" w:firstLineChars="0"/>
              <w:jc w:val="center"/>
              <w:rPr>
                <w:rFonts w:hint="eastAsia"/>
                <w:sz w:val="18"/>
                <w:szCs w:val="18"/>
              </w:rPr>
            </w:pPr>
            <w:r>
              <w:rPr>
                <w:rFonts w:hint="eastAsia"/>
                <w:sz w:val="18"/>
                <w:szCs w:val="18"/>
                <w:lang w:val="en-US" w:eastAsia="zh-CN"/>
              </w:rPr>
              <w:t xml:space="preserve">0.0010 </w:t>
            </w:r>
          </w:p>
        </w:tc>
        <w:tc>
          <w:tcPr>
            <w:tcW w:w="973" w:type="dxa"/>
            <w:tcBorders>
              <w:top w:val="single" w:color="auto" w:sz="4" w:space="0"/>
              <w:left w:val="nil"/>
              <w:bottom w:val="single" w:color="auto" w:sz="4" w:space="0"/>
              <w:right w:val="single" w:color="auto" w:sz="4" w:space="0"/>
            </w:tcBorders>
            <w:shd w:val="clear" w:color="auto" w:fill="auto"/>
            <w:vAlign w:val="center"/>
          </w:tcPr>
          <w:p w14:paraId="02FD3CDD">
            <w:pPr>
              <w:ind w:firstLine="0" w:firstLineChars="0"/>
              <w:jc w:val="center"/>
              <w:rPr>
                <w:rFonts w:hint="eastAsia"/>
                <w:sz w:val="18"/>
                <w:szCs w:val="18"/>
              </w:rPr>
            </w:pPr>
            <w:r>
              <w:rPr>
                <w:rFonts w:hint="eastAsia"/>
                <w:sz w:val="18"/>
                <w:szCs w:val="18"/>
                <w:lang w:val="en-US" w:eastAsia="zh-CN"/>
              </w:rPr>
              <w:t xml:space="preserve">0.0032 </w:t>
            </w:r>
          </w:p>
        </w:tc>
        <w:tc>
          <w:tcPr>
            <w:tcW w:w="906" w:type="dxa"/>
            <w:tcBorders>
              <w:top w:val="single" w:color="auto" w:sz="4" w:space="0"/>
              <w:left w:val="nil"/>
              <w:bottom w:val="single" w:color="auto" w:sz="4" w:space="0"/>
              <w:right w:val="single" w:color="auto" w:sz="4" w:space="0"/>
            </w:tcBorders>
            <w:shd w:val="clear" w:color="auto" w:fill="auto"/>
            <w:vAlign w:val="center"/>
          </w:tcPr>
          <w:p w14:paraId="7764FAAB">
            <w:pPr>
              <w:ind w:firstLine="0" w:firstLineChars="0"/>
              <w:jc w:val="center"/>
              <w:rPr>
                <w:rFonts w:hint="eastAsia"/>
                <w:sz w:val="18"/>
                <w:szCs w:val="18"/>
              </w:rPr>
            </w:pPr>
            <w:r>
              <w:rPr>
                <w:rFonts w:hint="eastAsia"/>
                <w:sz w:val="18"/>
                <w:szCs w:val="18"/>
                <w:lang w:val="en-US" w:eastAsia="zh-CN"/>
              </w:rPr>
              <w:t xml:space="preserve">0.0048 </w:t>
            </w:r>
          </w:p>
        </w:tc>
        <w:tc>
          <w:tcPr>
            <w:tcW w:w="906" w:type="dxa"/>
            <w:tcBorders>
              <w:top w:val="single" w:color="auto" w:sz="4" w:space="0"/>
              <w:left w:val="nil"/>
              <w:bottom w:val="single" w:color="auto" w:sz="4" w:space="0"/>
              <w:right w:val="single" w:color="auto" w:sz="4" w:space="0"/>
            </w:tcBorders>
            <w:shd w:val="clear" w:color="auto" w:fill="auto"/>
            <w:vAlign w:val="center"/>
          </w:tcPr>
          <w:p w14:paraId="6C626C43">
            <w:pPr>
              <w:ind w:firstLine="0" w:firstLineChars="0"/>
              <w:jc w:val="center"/>
              <w:rPr>
                <w:rFonts w:hint="eastAsia"/>
                <w:sz w:val="18"/>
                <w:szCs w:val="18"/>
              </w:rPr>
            </w:pPr>
            <w:r>
              <w:rPr>
                <w:rFonts w:hint="eastAsia"/>
                <w:sz w:val="18"/>
                <w:szCs w:val="18"/>
                <w:lang w:val="en-US" w:eastAsia="zh-CN"/>
              </w:rPr>
              <w:t xml:space="preserve">0.0128 </w:t>
            </w:r>
          </w:p>
        </w:tc>
        <w:tc>
          <w:tcPr>
            <w:tcW w:w="906" w:type="dxa"/>
            <w:tcBorders>
              <w:top w:val="single" w:color="auto" w:sz="4" w:space="0"/>
              <w:left w:val="nil"/>
              <w:bottom w:val="single" w:color="auto" w:sz="4" w:space="0"/>
              <w:right w:val="single" w:color="auto" w:sz="4" w:space="0"/>
            </w:tcBorders>
            <w:shd w:val="clear" w:color="auto" w:fill="auto"/>
            <w:vAlign w:val="center"/>
          </w:tcPr>
          <w:p w14:paraId="1381D9E4">
            <w:pPr>
              <w:ind w:firstLine="0" w:firstLineChars="0"/>
              <w:jc w:val="center"/>
              <w:rPr>
                <w:rFonts w:hint="eastAsia"/>
                <w:sz w:val="18"/>
                <w:szCs w:val="18"/>
              </w:rPr>
            </w:pPr>
            <w:r>
              <w:rPr>
                <w:rFonts w:hint="eastAsia"/>
                <w:sz w:val="18"/>
                <w:szCs w:val="18"/>
                <w:lang w:val="en-US" w:eastAsia="zh-CN"/>
              </w:rPr>
              <w:t xml:space="preserve">0.0256 </w:t>
            </w:r>
          </w:p>
        </w:tc>
        <w:tc>
          <w:tcPr>
            <w:tcW w:w="910" w:type="dxa"/>
            <w:tcBorders>
              <w:top w:val="single" w:color="auto" w:sz="4" w:space="0"/>
              <w:left w:val="nil"/>
              <w:bottom w:val="single" w:color="auto" w:sz="4" w:space="0"/>
              <w:right w:val="single" w:color="auto" w:sz="4" w:space="0"/>
            </w:tcBorders>
            <w:shd w:val="clear" w:color="auto" w:fill="auto"/>
            <w:vAlign w:val="center"/>
          </w:tcPr>
          <w:p w14:paraId="00E02826">
            <w:pPr>
              <w:ind w:firstLine="0" w:firstLineChars="0"/>
              <w:jc w:val="center"/>
              <w:rPr>
                <w:rFonts w:hint="eastAsia"/>
                <w:sz w:val="18"/>
                <w:szCs w:val="18"/>
              </w:rPr>
            </w:pPr>
            <w:r>
              <w:rPr>
                <w:rFonts w:hint="eastAsia"/>
                <w:sz w:val="18"/>
                <w:szCs w:val="18"/>
                <w:lang w:val="en-US" w:eastAsia="zh-CN"/>
              </w:rPr>
              <w:t xml:space="preserve">0.0270 </w:t>
            </w:r>
          </w:p>
        </w:tc>
      </w:tr>
      <w:tr w14:paraId="7C934B86">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bottom w:val="single" w:color="auto" w:sz="4" w:space="0"/>
              <w:right w:val="single" w:color="auto" w:sz="4" w:space="0"/>
            </w:tcBorders>
            <w:vAlign w:val="center"/>
          </w:tcPr>
          <w:p w14:paraId="51E8AC8A">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30C9D3EA">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2582258">
            <w:pPr>
              <w:ind w:firstLine="0" w:firstLineChars="0"/>
              <w:jc w:val="center"/>
              <w:rPr>
                <w:rFonts w:hint="eastAsia"/>
                <w:sz w:val="18"/>
                <w:szCs w:val="18"/>
              </w:rPr>
            </w:pPr>
            <w:r>
              <w:rPr>
                <w:rFonts w:hint="eastAsia"/>
                <w:sz w:val="18"/>
                <w:szCs w:val="18"/>
                <w:lang w:val="en-US" w:eastAsia="zh-CN"/>
              </w:rPr>
              <w:t xml:space="preserve">2.75 </w:t>
            </w:r>
          </w:p>
        </w:tc>
        <w:tc>
          <w:tcPr>
            <w:tcW w:w="908" w:type="dxa"/>
            <w:tcBorders>
              <w:top w:val="single" w:color="auto" w:sz="4" w:space="0"/>
              <w:left w:val="nil"/>
              <w:bottom w:val="single" w:color="auto" w:sz="4" w:space="0"/>
              <w:right w:val="single" w:color="auto" w:sz="4" w:space="0"/>
            </w:tcBorders>
            <w:shd w:val="clear" w:color="auto" w:fill="auto"/>
            <w:vAlign w:val="center"/>
          </w:tcPr>
          <w:p w14:paraId="0B49275F">
            <w:pPr>
              <w:ind w:firstLine="0" w:firstLineChars="0"/>
              <w:jc w:val="center"/>
              <w:rPr>
                <w:rFonts w:hint="eastAsia"/>
                <w:sz w:val="18"/>
                <w:szCs w:val="18"/>
              </w:rPr>
            </w:pPr>
            <w:r>
              <w:rPr>
                <w:rFonts w:hint="eastAsia"/>
                <w:sz w:val="18"/>
                <w:szCs w:val="18"/>
                <w:lang w:val="en-US" w:eastAsia="zh-CN"/>
              </w:rPr>
              <w:t xml:space="preserve">3.08 </w:t>
            </w:r>
          </w:p>
        </w:tc>
        <w:tc>
          <w:tcPr>
            <w:tcW w:w="973" w:type="dxa"/>
            <w:tcBorders>
              <w:top w:val="single" w:color="auto" w:sz="4" w:space="0"/>
              <w:left w:val="nil"/>
              <w:bottom w:val="single" w:color="auto" w:sz="4" w:space="0"/>
              <w:right w:val="single" w:color="auto" w:sz="4" w:space="0"/>
            </w:tcBorders>
            <w:shd w:val="clear" w:color="auto" w:fill="auto"/>
            <w:vAlign w:val="center"/>
          </w:tcPr>
          <w:p w14:paraId="0C51C025">
            <w:pPr>
              <w:ind w:firstLine="0" w:firstLineChars="0"/>
              <w:jc w:val="center"/>
              <w:rPr>
                <w:rFonts w:hint="eastAsia"/>
                <w:sz w:val="18"/>
                <w:szCs w:val="18"/>
              </w:rPr>
            </w:pPr>
            <w:r>
              <w:rPr>
                <w:rFonts w:hint="eastAsia"/>
                <w:sz w:val="18"/>
                <w:szCs w:val="18"/>
                <w:lang w:val="en-US" w:eastAsia="zh-CN"/>
              </w:rPr>
              <w:t xml:space="preserve">4.60 </w:t>
            </w:r>
          </w:p>
        </w:tc>
        <w:tc>
          <w:tcPr>
            <w:tcW w:w="906" w:type="dxa"/>
            <w:tcBorders>
              <w:top w:val="single" w:color="auto" w:sz="4" w:space="0"/>
              <w:left w:val="nil"/>
              <w:bottom w:val="single" w:color="auto" w:sz="4" w:space="0"/>
              <w:right w:val="single" w:color="auto" w:sz="4" w:space="0"/>
            </w:tcBorders>
            <w:shd w:val="clear" w:color="auto" w:fill="auto"/>
            <w:vAlign w:val="center"/>
          </w:tcPr>
          <w:p w14:paraId="0E4AB4F9">
            <w:pPr>
              <w:ind w:firstLine="0" w:firstLineChars="0"/>
              <w:jc w:val="center"/>
              <w:rPr>
                <w:rFonts w:hint="eastAsia"/>
                <w:sz w:val="18"/>
                <w:szCs w:val="18"/>
              </w:rPr>
            </w:pPr>
            <w:r>
              <w:rPr>
                <w:rFonts w:hint="eastAsia"/>
                <w:sz w:val="18"/>
                <w:szCs w:val="18"/>
                <w:lang w:val="en-US" w:eastAsia="zh-CN"/>
              </w:rPr>
              <w:t xml:space="preserve">3.39 </w:t>
            </w:r>
          </w:p>
        </w:tc>
        <w:tc>
          <w:tcPr>
            <w:tcW w:w="906" w:type="dxa"/>
            <w:tcBorders>
              <w:top w:val="single" w:color="auto" w:sz="4" w:space="0"/>
              <w:left w:val="nil"/>
              <w:bottom w:val="single" w:color="auto" w:sz="4" w:space="0"/>
              <w:right w:val="single" w:color="auto" w:sz="4" w:space="0"/>
            </w:tcBorders>
            <w:shd w:val="clear" w:color="auto" w:fill="auto"/>
            <w:vAlign w:val="center"/>
          </w:tcPr>
          <w:p w14:paraId="0D216733">
            <w:pPr>
              <w:ind w:firstLine="0" w:firstLineChars="0"/>
              <w:jc w:val="center"/>
              <w:rPr>
                <w:rFonts w:hint="eastAsia"/>
                <w:sz w:val="18"/>
                <w:szCs w:val="18"/>
              </w:rPr>
            </w:pPr>
            <w:r>
              <w:rPr>
                <w:rFonts w:hint="eastAsia"/>
                <w:sz w:val="18"/>
                <w:szCs w:val="18"/>
                <w:lang w:val="en-US" w:eastAsia="zh-CN"/>
              </w:rPr>
              <w:t xml:space="preserve">3.86 </w:t>
            </w:r>
          </w:p>
        </w:tc>
        <w:tc>
          <w:tcPr>
            <w:tcW w:w="906" w:type="dxa"/>
            <w:tcBorders>
              <w:top w:val="single" w:color="auto" w:sz="4" w:space="0"/>
              <w:left w:val="nil"/>
              <w:bottom w:val="single" w:color="auto" w:sz="4" w:space="0"/>
              <w:right w:val="single" w:color="auto" w:sz="4" w:space="0"/>
            </w:tcBorders>
            <w:shd w:val="clear" w:color="auto" w:fill="auto"/>
            <w:vAlign w:val="center"/>
          </w:tcPr>
          <w:p w14:paraId="56C03F7A">
            <w:pPr>
              <w:ind w:firstLine="0" w:firstLineChars="0"/>
              <w:jc w:val="center"/>
              <w:rPr>
                <w:rFonts w:hint="eastAsia"/>
                <w:sz w:val="18"/>
                <w:szCs w:val="18"/>
              </w:rPr>
            </w:pPr>
            <w:r>
              <w:rPr>
                <w:rFonts w:hint="eastAsia"/>
                <w:sz w:val="18"/>
                <w:szCs w:val="18"/>
                <w:lang w:val="en-US" w:eastAsia="zh-CN"/>
              </w:rPr>
              <w:t xml:space="preserve">3.62 </w:t>
            </w:r>
          </w:p>
        </w:tc>
        <w:tc>
          <w:tcPr>
            <w:tcW w:w="910" w:type="dxa"/>
            <w:tcBorders>
              <w:top w:val="single" w:color="auto" w:sz="4" w:space="0"/>
              <w:left w:val="nil"/>
              <w:bottom w:val="single" w:color="auto" w:sz="4" w:space="0"/>
              <w:right w:val="single" w:color="auto" w:sz="4" w:space="0"/>
            </w:tcBorders>
            <w:shd w:val="clear" w:color="auto" w:fill="auto"/>
            <w:vAlign w:val="center"/>
          </w:tcPr>
          <w:p w14:paraId="5B4A748C">
            <w:pPr>
              <w:ind w:firstLine="0" w:firstLineChars="0"/>
              <w:jc w:val="center"/>
              <w:rPr>
                <w:rFonts w:hint="eastAsia"/>
                <w:sz w:val="18"/>
                <w:szCs w:val="18"/>
              </w:rPr>
            </w:pPr>
            <w:r>
              <w:rPr>
                <w:rFonts w:hint="eastAsia"/>
                <w:sz w:val="18"/>
                <w:szCs w:val="18"/>
                <w:lang w:val="en-US" w:eastAsia="zh-CN"/>
              </w:rPr>
              <w:t xml:space="preserve">2.51 </w:t>
            </w:r>
          </w:p>
        </w:tc>
      </w:tr>
      <w:tr w14:paraId="258F072C">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20E3D169">
            <w:pPr>
              <w:widowControl/>
              <w:spacing w:line="240" w:lineRule="auto"/>
              <w:ind w:firstLine="0" w:firstLineChars="0"/>
              <w:jc w:val="center"/>
              <w:rPr>
                <w:rFonts w:hint="eastAsia"/>
                <w:sz w:val="18"/>
                <w:szCs w:val="18"/>
              </w:rPr>
            </w:pPr>
            <w:r>
              <w:rPr>
                <w:rFonts w:hint="default"/>
                <w:sz w:val="18"/>
                <w:szCs w:val="18"/>
                <w:lang w:val="en-US" w:eastAsia="zh-CN"/>
              </w:rPr>
              <w:t>8</w:t>
            </w:r>
            <w:r>
              <w:rPr>
                <w:rFonts w:hint="eastAsia"/>
                <w:sz w:val="18"/>
                <w:szCs w:val="18"/>
                <w:lang w:val="en-US" w:eastAsia="zh-CN"/>
              </w:rPr>
              <w:t>、北方铜业股份有限公司（二验单位）</w:t>
            </w:r>
          </w:p>
        </w:tc>
        <w:tc>
          <w:tcPr>
            <w:tcW w:w="687" w:type="pct"/>
            <w:tcBorders>
              <w:top w:val="nil"/>
              <w:left w:val="nil"/>
              <w:bottom w:val="single" w:color="auto" w:sz="4" w:space="0"/>
              <w:right w:val="nil"/>
            </w:tcBorders>
            <w:shd w:val="clear" w:color="auto" w:fill="auto"/>
            <w:noWrap/>
            <w:vAlign w:val="center"/>
          </w:tcPr>
          <w:p w14:paraId="0F18DEA1">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17A3032">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7BE74BD">
            <w:pPr>
              <w:ind w:firstLine="0" w:firstLineChars="0"/>
              <w:jc w:val="center"/>
              <w:rPr>
                <w:rFonts w:hint="eastAsia"/>
                <w:sz w:val="18"/>
                <w:szCs w:val="18"/>
              </w:rPr>
            </w:pPr>
            <w:r>
              <w:rPr>
                <w:rFonts w:hint="eastAsia"/>
                <w:sz w:val="18"/>
                <w:szCs w:val="18"/>
                <w:lang w:val="en-US" w:eastAsia="zh-CN"/>
              </w:rPr>
              <w:t>0.035</w:t>
            </w:r>
          </w:p>
        </w:tc>
        <w:tc>
          <w:tcPr>
            <w:tcW w:w="973" w:type="dxa"/>
            <w:tcBorders>
              <w:top w:val="nil"/>
              <w:left w:val="nil"/>
              <w:bottom w:val="single" w:color="auto" w:sz="4" w:space="0"/>
              <w:right w:val="single" w:color="auto" w:sz="4" w:space="0"/>
            </w:tcBorders>
            <w:shd w:val="clear" w:color="auto" w:fill="auto"/>
            <w:noWrap/>
            <w:vAlign w:val="center"/>
          </w:tcPr>
          <w:p w14:paraId="7289B213">
            <w:pPr>
              <w:ind w:firstLine="0" w:firstLineChars="0"/>
              <w:jc w:val="center"/>
              <w:rPr>
                <w:rFonts w:hint="eastAsia"/>
                <w:sz w:val="18"/>
                <w:szCs w:val="18"/>
              </w:rPr>
            </w:pPr>
            <w:r>
              <w:rPr>
                <w:rFonts w:hint="eastAsia"/>
                <w:sz w:val="18"/>
                <w:szCs w:val="18"/>
                <w:lang w:val="en-US" w:eastAsia="zh-CN"/>
              </w:rPr>
              <w:t>0.075</w:t>
            </w:r>
          </w:p>
        </w:tc>
        <w:tc>
          <w:tcPr>
            <w:tcW w:w="906" w:type="dxa"/>
            <w:tcBorders>
              <w:top w:val="nil"/>
              <w:left w:val="nil"/>
              <w:bottom w:val="single" w:color="auto" w:sz="4" w:space="0"/>
              <w:right w:val="single" w:color="auto" w:sz="4" w:space="0"/>
            </w:tcBorders>
            <w:shd w:val="clear" w:color="auto" w:fill="auto"/>
            <w:noWrap/>
            <w:vAlign w:val="center"/>
          </w:tcPr>
          <w:p w14:paraId="56D10851">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55CD9BD2">
            <w:pPr>
              <w:ind w:firstLine="0" w:firstLineChars="0"/>
              <w:jc w:val="center"/>
              <w:rPr>
                <w:rFonts w:hint="eastAsia"/>
                <w:sz w:val="18"/>
                <w:szCs w:val="18"/>
              </w:rPr>
            </w:pPr>
            <w:r>
              <w:rPr>
                <w:rFonts w:hint="eastAsia"/>
                <w:sz w:val="18"/>
                <w:szCs w:val="18"/>
                <w:lang w:val="en-US" w:eastAsia="zh-CN"/>
              </w:rPr>
              <w:t>0.309</w:t>
            </w:r>
          </w:p>
        </w:tc>
        <w:tc>
          <w:tcPr>
            <w:tcW w:w="906" w:type="dxa"/>
            <w:tcBorders>
              <w:top w:val="nil"/>
              <w:left w:val="nil"/>
              <w:bottom w:val="single" w:color="auto" w:sz="4" w:space="0"/>
              <w:right w:val="single" w:color="auto" w:sz="4" w:space="0"/>
            </w:tcBorders>
            <w:shd w:val="clear" w:color="auto" w:fill="auto"/>
            <w:noWrap/>
            <w:vAlign w:val="center"/>
          </w:tcPr>
          <w:p w14:paraId="53EF92F1">
            <w:pPr>
              <w:ind w:firstLine="0" w:firstLineChars="0"/>
              <w:jc w:val="center"/>
              <w:rPr>
                <w:rFonts w:hint="eastAsia"/>
                <w:sz w:val="18"/>
                <w:szCs w:val="18"/>
              </w:rPr>
            </w:pPr>
            <w:r>
              <w:rPr>
                <w:rFonts w:hint="eastAsia"/>
                <w:sz w:val="18"/>
                <w:szCs w:val="18"/>
                <w:lang w:val="en-US" w:eastAsia="zh-CN"/>
              </w:rPr>
              <w:t>0.711</w:t>
            </w:r>
          </w:p>
        </w:tc>
        <w:tc>
          <w:tcPr>
            <w:tcW w:w="910" w:type="dxa"/>
            <w:tcBorders>
              <w:top w:val="nil"/>
              <w:left w:val="nil"/>
              <w:bottom w:val="single" w:color="auto" w:sz="4" w:space="0"/>
              <w:right w:val="single" w:color="auto" w:sz="4" w:space="0"/>
            </w:tcBorders>
            <w:shd w:val="clear" w:color="auto" w:fill="auto"/>
            <w:noWrap/>
            <w:vAlign w:val="center"/>
          </w:tcPr>
          <w:p w14:paraId="2EDDDC85">
            <w:pPr>
              <w:ind w:firstLine="0" w:firstLineChars="0"/>
              <w:jc w:val="center"/>
              <w:rPr>
                <w:rFonts w:hint="eastAsia"/>
                <w:sz w:val="18"/>
                <w:szCs w:val="18"/>
              </w:rPr>
            </w:pPr>
            <w:r>
              <w:rPr>
                <w:rFonts w:hint="eastAsia"/>
                <w:sz w:val="18"/>
                <w:szCs w:val="18"/>
                <w:lang w:val="en-US" w:eastAsia="zh-CN"/>
              </w:rPr>
              <w:t>1.053</w:t>
            </w:r>
          </w:p>
        </w:tc>
      </w:tr>
      <w:tr w14:paraId="21DDA1C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D4F4C3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6DA3028">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87046EE">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659F5B79">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0671B2DC">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3D587D44">
            <w:pPr>
              <w:ind w:firstLine="0" w:firstLineChars="0"/>
              <w:jc w:val="center"/>
              <w:rPr>
                <w:rFonts w:hint="eastAsia"/>
                <w:sz w:val="18"/>
                <w:szCs w:val="18"/>
              </w:rPr>
            </w:pPr>
            <w:r>
              <w:rPr>
                <w:rFonts w:hint="eastAsia"/>
                <w:sz w:val="18"/>
                <w:szCs w:val="18"/>
                <w:lang w:val="en-US" w:eastAsia="zh-CN"/>
              </w:rPr>
              <w:t>0.142</w:t>
            </w:r>
          </w:p>
        </w:tc>
        <w:tc>
          <w:tcPr>
            <w:tcW w:w="906" w:type="dxa"/>
            <w:tcBorders>
              <w:top w:val="nil"/>
              <w:left w:val="nil"/>
              <w:bottom w:val="single" w:color="auto" w:sz="4" w:space="0"/>
              <w:right w:val="single" w:color="auto" w:sz="4" w:space="0"/>
            </w:tcBorders>
            <w:shd w:val="clear" w:color="auto" w:fill="auto"/>
            <w:noWrap/>
            <w:vAlign w:val="center"/>
          </w:tcPr>
          <w:p w14:paraId="16A1D15F">
            <w:pPr>
              <w:ind w:firstLine="0" w:firstLineChars="0"/>
              <w:jc w:val="center"/>
              <w:rPr>
                <w:rFonts w:hint="eastAsia"/>
                <w:sz w:val="18"/>
                <w:szCs w:val="18"/>
              </w:rPr>
            </w:pPr>
            <w:r>
              <w:rPr>
                <w:rFonts w:hint="eastAsia"/>
                <w:sz w:val="18"/>
                <w:szCs w:val="18"/>
                <w:lang w:val="en-US" w:eastAsia="zh-CN"/>
              </w:rPr>
              <w:t>0.294</w:t>
            </w:r>
          </w:p>
        </w:tc>
        <w:tc>
          <w:tcPr>
            <w:tcW w:w="906" w:type="dxa"/>
            <w:tcBorders>
              <w:top w:val="nil"/>
              <w:left w:val="nil"/>
              <w:bottom w:val="single" w:color="auto" w:sz="4" w:space="0"/>
              <w:right w:val="single" w:color="auto" w:sz="4" w:space="0"/>
            </w:tcBorders>
            <w:shd w:val="clear" w:color="auto" w:fill="auto"/>
            <w:noWrap/>
            <w:vAlign w:val="center"/>
          </w:tcPr>
          <w:p w14:paraId="149C4627">
            <w:pPr>
              <w:ind w:firstLine="0" w:firstLineChars="0"/>
              <w:jc w:val="center"/>
              <w:rPr>
                <w:rFonts w:hint="eastAsia"/>
                <w:sz w:val="18"/>
                <w:szCs w:val="18"/>
              </w:rPr>
            </w:pPr>
            <w:r>
              <w:rPr>
                <w:rFonts w:hint="eastAsia"/>
                <w:sz w:val="18"/>
                <w:szCs w:val="18"/>
                <w:lang w:val="en-US" w:eastAsia="zh-CN"/>
              </w:rPr>
              <w:t>0.724</w:t>
            </w:r>
          </w:p>
        </w:tc>
        <w:tc>
          <w:tcPr>
            <w:tcW w:w="910" w:type="dxa"/>
            <w:tcBorders>
              <w:top w:val="nil"/>
              <w:left w:val="nil"/>
              <w:bottom w:val="single" w:color="auto" w:sz="4" w:space="0"/>
              <w:right w:val="single" w:color="auto" w:sz="4" w:space="0"/>
            </w:tcBorders>
            <w:shd w:val="clear" w:color="auto" w:fill="auto"/>
            <w:noWrap/>
            <w:vAlign w:val="center"/>
          </w:tcPr>
          <w:p w14:paraId="11AD21EF">
            <w:pPr>
              <w:ind w:firstLine="0" w:firstLineChars="0"/>
              <w:jc w:val="center"/>
              <w:rPr>
                <w:rFonts w:hint="eastAsia"/>
                <w:sz w:val="18"/>
                <w:szCs w:val="18"/>
              </w:rPr>
            </w:pPr>
            <w:r>
              <w:rPr>
                <w:rFonts w:hint="eastAsia"/>
                <w:sz w:val="18"/>
                <w:szCs w:val="18"/>
                <w:lang w:val="en-US" w:eastAsia="zh-CN"/>
              </w:rPr>
              <w:t>1.069</w:t>
            </w:r>
          </w:p>
        </w:tc>
      </w:tr>
      <w:tr w14:paraId="4C6E2A6B">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FB60CE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E10A161">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51169F8">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6F8D000E">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028AFB6D">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06AD42A0">
            <w:pPr>
              <w:ind w:firstLine="0" w:firstLineChars="0"/>
              <w:jc w:val="center"/>
              <w:rPr>
                <w:rFonts w:hint="eastAsia"/>
                <w:sz w:val="18"/>
                <w:szCs w:val="18"/>
              </w:rPr>
            </w:pPr>
            <w:r>
              <w:rPr>
                <w:rFonts w:hint="eastAsia"/>
                <w:sz w:val="18"/>
                <w:szCs w:val="18"/>
                <w:lang w:val="en-US" w:eastAsia="zh-CN"/>
              </w:rPr>
              <w:t>0.139</w:t>
            </w:r>
          </w:p>
        </w:tc>
        <w:tc>
          <w:tcPr>
            <w:tcW w:w="906" w:type="dxa"/>
            <w:tcBorders>
              <w:top w:val="nil"/>
              <w:left w:val="nil"/>
              <w:bottom w:val="single" w:color="auto" w:sz="4" w:space="0"/>
              <w:right w:val="single" w:color="auto" w:sz="4" w:space="0"/>
            </w:tcBorders>
            <w:shd w:val="clear" w:color="auto" w:fill="auto"/>
            <w:noWrap/>
            <w:vAlign w:val="center"/>
          </w:tcPr>
          <w:p w14:paraId="048EF68D">
            <w:pPr>
              <w:ind w:firstLine="0" w:firstLineChars="0"/>
              <w:jc w:val="center"/>
              <w:rPr>
                <w:rFonts w:hint="eastAsia"/>
                <w:sz w:val="18"/>
                <w:szCs w:val="18"/>
              </w:rPr>
            </w:pPr>
            <w:r>
              <w:rPr>
                <w:rFonts w:hint="eastAsia"/>
                <w:sz w:val="18"/>
                <w:szCs w:val="18"/>
                <w:lang w:val="en-US" w:eastAsia="zh-CN"/>
              </w:rPr>
              <w:t>0.304</w:t>
            </w:r>
          </w:p>
        </w:tc>
        <w:tc>
          <w:tcPr>
            <w:tcW w:w="906" w:type="dxa"/>
            <w:tcBorders>
              <w:top w:val="nil"/>
              <w:left w:val="nil"/>
              <w:bottom w:val="single" w:color="auto" w:sz="4" w:space="0"/>
              <w:right w:val="single" w:color="auto" w:sz="4" w:space="0"/>
            </w:tcBorders>
            <w:shd w:val="clear" w:color="auto" w:fill="auto"/>
            <w:noWrap/>
            <w:vAlign w:val="center"/>
          </w:tcPr>
          <w:p w14:paraId="1D134B59">
            <w:pPr>
              <w:ind w:firstLine="0" w:firstLineChars="0"/>
              <w:jc w:val="center"/>
              <w:rPr>
                <w:rFonts w:hint="eastAsia"/>
                <w:sz w:val="18"/>
                <w:szCs w:val="18"/>
              </w:rPr>
            </w:pPr>
            <w:r>
              <w:rPr>
                <w:rFonts w:hint="eastAsia"/>
                <w:sz w:val="18"/>
                <w:szCs w:val="18"/>
                <w:lang w:val="en-US" w:eastAsia="zh-CN"/>
              </w:rPr>
              <w:t>0.706</w:t>
            </w:r>
          </w:p>
        </w:tc>
        <w:tc>
          <w:tcPr>
            <w:tcW w:w="910" w:type="dxa"/>
            <w:tcBorders>
              <w:top w:val="nil"/>
              <w:left w:val="nil"/>
              <w:bottom w:val="single" w:color="auto" w:sz="4" w:space="0"/>
              <w:right w:val="single" w:color="auto" w:sz="4" w:space="0"/>
            </w:tcBorders>
            <w:shd w:val="clear" w:color="auto" w:fill="auto"/>
            <w:noWrap/>
            <w:vAlign w:val="center"/>
          </w:tcPr>
          <w:p w14:paraId="4EB4204D">
            <w:pPr>
              <w:ind w:firstLine="0" w:firstLineChars="0"/>
              <w:jc w:val="center"/>
              <w:rPr>
                <w:rFonts w:hint="eastAsia"/>
                <w:sz w:val="18"/>
                <w:szCs w:val="18"/>
              </w:rPr>
            </w:pPr>
            <w:r>
              <w:rPr>
                <w:rFonts w:hint="eastAsia"/>
                <w:sz w:val="18"/>
                <w:szCs w:val="18"/>
                <w:lang w:val="en-US" w:eastAsia="zh-CN"/>
              </w:rPr>
              <w:t>1.064</w:t>
            </w:r>
          </w:p>
        </w:tc>
      </w:tr>
      <w:tr w14:paraId="225AE3F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66E53E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B891DE9">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20A3111">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2A7C9442">
            <w:pPr>
              <w:ind w:firstLine="0" w:firstLineChars="0"/>
              <w:jc w:val="center"/>
              <w:rPr>
                <w:rFonts w:hint="eastAsia"/>
                <w:sz w:val="18"/>
                <w:szCs w:val="18"/>
              </w:rPr>
            </w:pPr>
            <w:r>
              <w:rPr>
                <w:rFonts w:hint="eastAsia"/>
                <w:sz w:val="18"/>
                <w:szCs w:val="18"/>
                <w:lang w:val="en-US" w:eastAsia="zh-CN"/>
              </w:rPr>
              <w:t>0.032</w:t>
            </w:r>
          </w:p>
        </w:tc>
        <w:tc>
          <w:tcPr>
            <w:tcW w:w="973" w:type="dxa"/>
            <w:tcBorders>
              <w:top w:val="nil"/>
              <w:left w:val="nil"/>
              <w:bottom w:val="single" w:color="auto" w:sz="4" w:space="0"/>
              <w:right w:val="single" w:color="auto" w:sz="4" w:space="0"/>
            </w:tcBorders>
            <w:shd w:val="clear" w:color="auto" w:fill="auto"/>
            <w:noWrap/>
            <w:vAlign w:val="center"/>
          </w:tcPr>
          <w:p w14:paraId="281A3241">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3DDDF85A">
            <w:pPr>
              <w:ind w:firstLine="0" w:firstLineChars="0"/>
              <w:jc w:val="center"/>
              <w:rPr>
                <w:rFonts w:hint="eastAsia"/>
                <w:sz w:val="18"/>
                <w:szCs w:val="18"/>
              </w:rPr>
            </w:pPr>
            <w:r>
              <w:rPr>
                <w:rFonts w:hint="eastAsia"/>
                <w:sz w:val="18"/>
                <w:szCs w:val="18"/>
                <w:lang w:val="en-US" w:eastAsia="zh-CN"/>
              </w:rPr>
              <w:t>0.141</w:t>
            </w:r>
          </w:p>
        </w:tc>
        <w:tc>
          <w:tcPr>
            <w:tcW w:w="906" w:type="dxa"/>
            <w:tcBorders>
              <w:top w:val="nil"/>
              <w:left w:val="nil"/>
              <w:bottom w:val="single" w:color="auto" w:sz="4" w:space="0"/>
              <w:right w:val="single" w:color="auto" w:sz="4" w:space="0"/>
            </w:tcBorders>
            <w:shd w:val="clear" w:color="auto" w:fill="auto"/>
            <w:noWrap/>
            <w:vAlign w:val="center"/>
          </w:tcPr>
          <w:p w14:paraId="45E5C884">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6115DA40">
            <w:pPr>
              <w:ind w:firstLine="0" w:firstLineChars="0"/>
              <w:jc w:val="center"/>
              <w:rPr>
                <w:rFonts w:hint="eastAsia"/>
                <w:sz w:val="18"/>
                <w:szCs w:val="18"/>
              </w:rPr>
            </w:pPr>
            <w:r>
              <w:rPr>
                <w:rFonts w:hint="eastAsia"/>
                <w:sz w:val="18"/>
                <w:szCs w:val="18"/>
                <w:lang w:val="en-US" w:eastAsia="zh-CN"/>
              </w:rPr>
              <w:t>0.705</w:t>
            </w:r>
          </w:p>
        </w:tc>
        <w:tc>
          <w:tcPr>
            <w:tcW w:w="910" w:type="dxa"/>
            <w:tcBorders>
              <w:top w:val="nil"/>
              <w:left w:val="nil"/>
              <w:bottom w:val="single" w:color="auto" w:sz="4" w:space="0"/>
              <w:right w:val="single" w:color="auto" w:sz="4" w:space="0"/>
            </w:tcBorders>
            <w:shd w:val="clear" w:color="auto" w:fill="auto"/>
            <w:noWrap/>
            <w:vAlign w:val="center"/>
          </w:tcPr>
          <w:p w14:paraId="5863CC1A">
            <w:pPr>
              <w:ind w:firstLine="0" w:firstLineChars="0"/>
              <w:jc w:val="center"/>
              <w:rPr>
                <w:rFonts w:hint="eastAsia"/>
                <w:sz w:val="18"/>
                <w:szCs w:val="18"/>
              </w:rPr>
            </w:pPr>
            <w:r>
              <w:rPr>
                <w:rFonts w:hint="eastAsia"/>
                <w:sz w:val="18"/>
                <w:szCs w:val="18"/>
                <w:lang w:val="en-US" w:eastAsia="zh-CN"/>
              </w:rPr>
              <w:t>1.05</w:t>
            </w:r>
          </w:p>
        </w:tc>
      </w:tr>
      <w:tr w14:paraId="7F6D8CA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885A85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088B766">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A8ACD0A">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2C831B66">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1DA14157">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47034605">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75E7780B">
            <w:pPr>
              <w:ind w:firstLine="0" w:firstLineChars="0"/>
              <w:jc w:val="center"/>
              <w:rPr>
                <w:rFonts w:hint="eastAsia"/>
                <w:sz w:val="18"/>
                <w:szCs w:val="18"/>
              </w:rPr>
            </w:pPr>
            <w:r>
              <w:rPr>
                <w:rFonts w:hint="eastAsia"/>
                <w:sz w:val="18"/>
                <w:szCs w:val="18"/>
                <w:lang w:val="en-US" w:eastAsia="zh-CN"/>
              </w:rPr>
              <w:t>0.304</w:t>
            </w:r>
          </w:p>
        </w:tc>
        <w:tc>
          <w:tcPr>
            <w:tcW w:w="906" w:type="dxa"/>
            <w:tcBorders>
              <w:top w:val="nil"/>
              <w:left w:val="nil"/>
              <w:bottom w:val="single" w:color="auto" w:sz="4" w:space="0"/>
              <w:right w:val="single" w:color="auto" w:sz="4" w:space="0"/>
            </w:tcBorders>
            <w:shd w:val="clear" w:color="auto" w:fill="auto"/>
            <w:noWrap/>
            <w:vAlign w:val="center"/>
          </w:tcPr>
          <w:p w14:paraId="345089FA">
            <w:pPr>
              <w:ind w:firstLine="0" w:firstLineChars="0"/>
              <w:jc w:val="center"/>
              <w:rPr>
                <w:rFonts w:hint="eastAsia"/>
                <w:sz w:val="18"/>
                <w:szCs w:val="18"/>
              </w:rPr>
            </w:pPr>
            <w:r>
              <w:rPr>
                <w:rFonts w:hint="eastAsia"/>
                <w:sz w:val="18"/>
                <w:szCs w:val="18"/>
                <w:lang w:val="en-US" w:eastAsia="zh-CN"/>
              </w:rPr>
              <w:t>0.707</w:t>
            </w:r>
          </w:p>
        </w:tc>
        <w:tc>
          <w:tcPr>
            <w:tcW w:w="910" w:type="dxa"/>
            <w:tcBorders>
              <w:top w:val="nil"/>
              <w:left w:val="nil"/>
              <w:bottom w:val="single" w:color="auto" w:sz="4" w:space="0"/>
              <w:right w:val="single" w:color="auto" w:sz="4" w:space="0"/>
            </w:tcBorders>
            <w:shd w:val="clear" w:color="auto" w:fill="auto"/>
            <w:noWrap/>
            <w:vAlign w:val="center"/>
          </w:tcPr>
          <w:p w14:paraId="5D4AC4A9">
            <w:pPr>
              <w:ind w:firstLine="0" w:firstLineChars="0"/>
              <w:jc w:val="center"/>
              <w:rPr>
                <w:rFonts w:hint="eastAsia"/>
                <w:sz w:val="18"/>
                <w:szCs w:val="18"/>
              </w:rPr>
            </w:pPr>
            <w:r>
              <w:rPr>
                <w:rFonts w:hint="eastAsia"/>
                <w:sz w:val="18"/>
                <w:szCs w:val="18"/>
                <w:lang w:val="en-US" w:eastAsia="zh-CN"/>
              </w:rPr>
              <w:t>1.064</w:t>
            </w:r>
          </w:p>
        </w:tc>
      </w:tr>
      <w:tr w14:paraId="55A964C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415832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56F10CA">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CC079CF">
            <w:pPr>
              <w:ind w:firstLine="0" w:firstLineChars="0"/>
              <w:jc w:val="center"/>
              <w:rPr>
                <w:rFonts w:hint="eastAsia"/>
                <w:sz w:val="18"/>
                <w:szCs w:val="18"/>
              </w:rPr>
            </w:pPr>
            <w:r>
              <w:rPr>
                <w:rFonts w:hint="eastAsia"/>
                <w:sz w:val="18"/>
                <w:szCs w:val="18"/>
                <w:lang w:val="en-US" w:eastAsia="zh-CN"/>
              </w:rPr>
              <w:t>0.016</w:t>
            </w:r>
          </w:p>
        </w:tc>
        <w:tc>
          <w:tcPr>
            <w:tcW w:w="908" w:type="dxa"/>
            <w:tcBorders>
              <w:top w:val="nil"/>
              <w:left w:val="nil"/>
              <w:bottom w:val="single" w:color="auto" w:sz="4" w:space="0"/>
              <w:right w:val="single" w:color="auto" w:sz="4" w:space="0"/>
            </w:tcBorders>
            <w:shd w:val="clear" w:color="auto" w:fill="auto"/>
            <w:noWrap/>
            <w:vAlign w:val="center"/>
          </w:tcPr>
          <w:p w14:paraId="230BF0C2">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2F504E08">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45644416">
            <w:pPr>
              <w:ind w:firstLine="0" w:firstLineChars="0"/>
              <w:jc w:val="center"/>
              <w:rPr>
                <w:rFonts w:hint="eastAsia"/>
                <w:sz w:val="18"/>
                <w:szCs w:val="18"/>
              </w:rPr>
            </w:pPr>
            <w:r>
              <w:rPr>
                <w:rFonts w:hint="eastAsia"/>
                <w:sz w:val="18"/>
                <w:szCs w:val="18"/>
                <w:lang w:val="en-US" w:eastAsia="zh-CN"/>
              </w:rPr>
              <w:t>0.138</w:t>
            </w:r>
          </w:p>
        </w:tc>
        <w:tc>
          <w:tcPr>
            <w:tcW w:w="906" w:type="dxa"/>
            <w:tcBorders>
              <w:top w:val="nil"/>
              <w:left w:val="nil"/>
              <w:bottom w:val="single" w:color="auto" w:sz="4" w:space="0"/>
              <w:right w:val="single" w:color="auto" w:sz="4" w:space="0"/>
            </w:tcBorders>
            <w:shd w:val="clear" w:color="auto" w:fill="auto"/>
            <w:noWrap/>
            <w:vAlign w:val="center"/>
          </w:tcPr>
          <w:p w14:paraId="39CF868A">
            <w:pPr>
              <w:ind w:firstLine="0" w:firstLineChars="0"/>
              <w:jc w:val="center"/>
              <w:rPr>
                <w:rFonts w:hint="eastAsia"/>
                <w:sz w:val="18"/>
                <w:szCs w:val="18"/>
              </w:rPr>
            </w:pPr>
            <w:r>
              <w:rPr>
                <w:rFonts w:hint="eastAsia"/>
                <w:sz w:val="18"/>
                <w:szCs w:val="18"/>
                <w:lang w:val="en-US" w:eastAsia="zh-CN"/>
              </w:rPr>
              <w:t>0.311</w:t>
            </w:r>
          </w:p>
        </w:tc>
        <w:tc>
          <w:tcPr>
            <w:tcW w:w="906" w:type="dxa"/>
            <w:tcBorders>
              <w:top w:val="nil"/>
              <w:left w:val="nil"/>
              <w:bottom w:val="single" w:color="auto" w:sz="4" w:space="0"/>
              <w:right w:val="single" w:color="auto" w:sz="4" w:space="0"/>
            </w:tcBorders>
            <w:shd w:val="clear" w:color="auto" w:fill="auto"/>
            <w:noWrap/>
            <w:vAlign w:val="center"/>
          </w:tcPr>
          <w:p w14:paraId="34533B85">
            <w:pPr>
              <w:ind w:firstLine="0" w:firstLineChars="0"/>
              <w:jc w:val="center"/>
              <w:rPr>
                <w:rFonts w:hint="eastAsia"/>
                <w:sz w:val="18"/>
                <w:szCs w:val="18"/>
              </w:rPr>
            </w:pPr>
            <w:r>
              <w:rPr>
                <w:rFonts w:hint="eastAsia"/>
                <w:sz w:val="18"/>
                <w:szCs w:val="18"/>
                <w:lang w:val="en-US" w:eastAsia="zh-CN"/>
              </w:rPr>
              <w:t>0.721</w:t>
            </w:r>
          </w:p>
        </w:tc>
        <w:tc>
          <w:tcPr>
            <w:tcW w:w="910" w:type="dxa"/>
            <w:tcBorders>
              <w:top w:val="nil"/>
              <w:left w:val="nil"/>
              <w:bottom w:val="single" w:color="auto" w:sz="4" w:space="0"/>
              <w:right w:val="single" w:color="auto" w:sz="4" w:space="0"/>
            </w:tcBorders>
            <w:shd w:val="clear" w:color="auto" w:fill="auto"/>
            <w:noWrap/>
            <w:vAlign w:val="center"/>
          </w:tcPr>
          <w:p w14:paraId="0D2DF550">
            <w:pPr>
              <w:ind w:firstLine="0" w:firstLineChars="0"/>
              <w:jc w:val="center"/>
              <w:rPr>
                <w:rFonts w:hint="eastAsia"/>
                <w:sz w:val="18"/>
                <w:szCs w:val="18"/>
              </w:rPr>
            </w:pPr>
            <w:r>
              <w:rPr>
                <w:rFonts w:hint="eastAsia"/>
                <w:sz w:val="18"/>
                <w:szCs w:val="18"/>
                <w:lang w:val="en-US" w:eastAsia="zh-CN"/>
              </w:rPr>
              <w:t>1.063</w:t>
            </w:r>
          </w:p>
        </w:tc>
      </w:tr>
      <w:tr w14:paraId="2E10592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D87A94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72DEA6D">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16AC79F">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15382E97">
            <w:pPr>
              <w:ind w:firstLine="0" w:firstLineChars="0"/>
              <w:jc w:val="center"/>
              <w:rPr>
                <w:rFonts w:hint="eastAsia"/>
                <w:sz w:val="18"/>
                <w:szCs w:val="18"/>
              </w:rPr>
            </w:pPr>
            <w:r>
              <w:rPr>
                <w:rFonts w:hint="eastAsia"/>
                <w:sz w:val="18"/>
                <w:szCs w:val="18"/>
                <w:lang w:val="en-US" w:eastAsia="zh-CN"/>
              </w:rPr>
              <w:t>0.032</w:t>
            </w:r>
          </w:p>
        </w:tc>
        <w:tc>
          <w:tcPr>
            <w:tcW w:w="973" w:type="dxa"/>
            <w:tcBorders>
              <w:top w:val="nil"/>
              <w:left w:val="nil"/>
              <w:bottom w:val="single" w:color="auto" w:sz="4" w:space="0"/>
              <w:right w:val="single" w:color="auto" w:sz="4" w:space="0"/>
            </w:tcBorders>
            <w:shd w:val="clear" w:color="auto" w:fill="auto"/>
            <w:noWrap/>
            <w:vAlign w:val="center"/>
          </w:tcPr>
          <w:p w14:paraId="7BDCDFF8">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5D2F8FBE">
            <w:pPr>
              <w:ind w:firstLine="0" w:firstLineChars="0"/>
              <w:jc w:val="center"/>
              <w:rPr>
                <w:rFonts w:hint="eastAsia"/>
                <w:sz w:val="18"/>
                <w:szCs w:val="18"/>
              </w:rPr>
            </w:pPr>
            <w:r>
              <w:rPr>
                <w:rFonts w:hint="eastAsia"/>
                <w:sz w:val="18"/>
                <w:szCs w:val="18"/>
                <w:lang w:val="en-US" w:eastAsia="zh-CN"/>
              </w:rPr>
              <w:t>0.137</w:t>
            </w:r>
          </w:p>
        </w:tc>
        <w:tc>
          <w:tcPr>
            <w:tcW w:w="906" w:type="dxa"/>
            <w:tcBorders>
              <w:top w:val="nil"/>
              <w:left w:val="nil"/>
              <w:bottom w:val="single" w:color="auto" w:sz="4" w:space="0"/>
              <w:right w:val="single" w:color="auto" w:sz="4" w:space="0"/>
            </w:tcBorders>
            <w:shd w:val="clear" w:color="auto" w:fill="auto"/>
            <w:noWrap/>
            <w:vAlign w:val="center"/>
          </w:tcPr>
          <w:p w14:paraId="0C1A2C59">
            <w:pPr>
              <w:ind w:firstLine="0" w:firstLineChars="0"/>
              <w:jc w:val="center"/>
              <w:rPr>
                <w:rFonts w:hint="eastAsia"/>
                <w:sz w:val="18"/>
                <w:szCs w:val="18"/>
              </w:rPr>
            </w:pPr>
            <w:r>
              <w:rPr>
                <w:rFonts w:hint="eastAsia"/>
                <w:sz w:val="18"/>
                <w:szCs w:val="18"/>
                <w:lang w:val="en-US" w:eastAsia="zh-CN"/>
              </w:rPr>
              <w:t>0.303</w:t>
            </w:r>
          </w:p>
        </w:tc>
        <w:tc>
          <w:tcPr>
            <w:tcW w:w="906" w:type="dxa"/>
            <w:tcBorders>
              <w:top w:val="nil"/>
              <w:left w:val="nil"/>
              <w:bottom w:val="single" w:color="auto" w:sz="4" w:space="0"/>
              <w:right w:val="single" w:color="auto" w:sz="4" w:space="0"/>
            </w:tcBorders>
            <w:shd w:val="clear" w:color="auto" w:fill="auto"/>
            <w:noWrap/>
            <w:vAlign w:val="center"/>
          </w:tcPr>
          <w:p w14:paraId="09FDDA44">
            <w:pPr>
              <w:ind w:firstLine="0" w:firstLineChars="0"/>
              <w:jc w:val="center"/>
              <w:rPr>
                <w:rFonts w:hint="eastAsia"/>
                <w:sz w:val="18"/>
                <w:szCs w:val="18"/>
              </w:rPr>
            </w:pPr>
            <w:r>
              <w:rPr>
                <w:rFonts w:hint="eastAsia"/>
                <w:sz w:val="18"/>
                <w:szCs w:val="18"/>
                <w:lang w:val="en-US" w:eastAsia="zh-CN"/>
              </w:rPr>
              <w:t>0.703</w:t>
            </w:r>
          </w:p>
        </w:tc>
        <w:tc>
          <w:tcPr>
            <w:tcW w:w="910" w:type="dxa"/>
            <w:tcBorders>
              <w:top w:val="nil"/>
              <w:left w:val="nil"/>
              <w:bottom w:val="single" w:color="auto" w:sz="4" w:space="0"/>
              <w:right w:val="single" w:color="auto" w:sz="4" w:space="0"/>
            </w:tcBorders>
            <w:shd w:val="clear" w:color="auto" w:fill="auto"/>
            <w:noWrap/>
            <w:vAlign w:val="center"/>
          </w:tcPr>
          <w:p w14:paraId="6349F8A8">
            <w:pPr>
              <w:ind w:firstLine="0" w:firstLineChars="0"/>
              <w:jc w:val="center"/>
              <w:rPr>
                <w:rFonts w:hint="eastAsia"/>
                <w:sz w:val="18"/>
                <w:szCs w:val="18"/>
              </w:rPr>
            </w:pPr>
            <w:r>
              <w:rPr>
                <w:rFonts w:hint="eastAsia"/>
                <w:sz w:val="18"/>
                <w:szCs w:val="18"/>
                <w:lang w:val="en-US" w:eastAsia="zh-CN"/>
              </w:rPr>
              <w:t>1.053</w:t>
            </w:r>
          </w:p>
        </w:tc>
      </w:tr>
      <w:tr w14:paraId="0748C56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2E6395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0655509">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BCF2933">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3717BCE7">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094F689C">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619A1CE2">
            <w:pPr>
              <w:ind w:firstLine="0" w:firstLineChars="0"/>
              <w:jc w:val="center"/>
              <w:rPr>
                <w:rFonts w:hint="eastAsia"/>
                <w:sz w:val="18"/>
                <w:szCs w:val="18"/>
              </w:rPr>
            </w:pPr>
            <w:r>
              <w:rPr>
                <w:rFonts w:hint="eastAsia"/>
                <w:sz w:val="18"/>
                <w:szCs w:val="18"/>
                <w:lang w:val="en-US" w:eastAsia="zh-CN"/>
              </w:rPr>
              <w:t>0.141</w:t>
            </w:r>
          </w:p>
        </w:tc>
        <w:tc>
          <w:tcPr>
            <w:tcW w:w="906" w:type="dxa"/>
            <w:tcBorders>
              <w:top w:val="nil"/>
              <w:left w:val="nil"/>
              <w:bottom w:val="single" w:color="auto" w:sz="4" w:space="0"/>
              <w:right w:val="single" w:color="auto" w:sz="4" w:space="0"/>
            </w:tcBorders>
            <w:shd w:val="clear" w:color="auto" w:fill="auto"/>
            <w:noWrap/>
            <w:vAlign w:val="center"/>
          </w:tcPr>
          <w:p w14:paraId="4BC9A11E">
            <w:pPr>
              <w:ind w:firstLine="0" w:firstLineChars="0"/>
              <w:jc w:val="center"/>
              <w:rPr>
                <w:rFonts w:hint="eastAsia"/>
                <w:sz w:val="18"/>
                <w:szCs w:val="18"/>
              </w:rPr>
            </w:pPr>
            <w:r>
              <w:rPr>
                <w:rFonts w:hint="eastAsia"/>
                <w:sz w:val="18"/>
                <w:szCs w:val="18"/>
                <w:lang w:val="en-US" w:eastAsia="zh-CN"/>
              </w:rPr>
              <w:t>0.294</w:t>
            </w:r>
          </w:p>
        </w:tc>
        <w:tc>
          <w:tcPr>
            <w:tcW w:w="906" w:type="dxa"/>
            <w:tcBorders>
              <w:top w:val="nil"/>
              <w:left w:val="nil"/>
              <w:bottom w:val="single" w:color="auto" w:sz="4" w:space="0"/>
              <w:right w:val="single" w:color="auto" w:sz="4" w:space="0"/>
            </w:tcBorders>
            <w:shd w:val="clear" w:color="auto" w:fill="auto"/>
            <w:noWrap/>
            <w:vAlign w:val="center"/>
          </w:tcPr>
          <w:p w14:paraId="484F4DCD">
            <w:pPr>
              <w:ind w:firstLine="0" w:firstLineChars="0"/>
              <w:jc w:val="center"/>
              <w:rPr>
                <w:rFonts w:hint="eastAsia"/>
                <w:sz w:val="18"/>
                <w:szCs w:val="18"/>
              </w:rPr>
            </w:pPr>
            <w:r>
              <w:rPr>
                <w:rFonts w:hint="eastAsia"/>
                <w:sz w:val="18"/>
                <w:szCs w:val="18"/>
                <w:lang w:val="en-US" w:eastAsia="zh-CN"/>
              </w:rPr>
              <w:t>0.714</w:t>
            </w:r>
          </w:p>
        </w:tc>
        <w:tc>
          <w:tcPr>
            <w:tcW w:w="910" w:type="dxa"/>
            <w:tcBorders>
              <w:top w:val="nil"/>
              <w:left w:val="nil"/>
              <w:bottom w:val="single" w:color="auto" w:sz="4" w:space="0"/>
              <w:right w:val="single" w:color="auto" w:sz="4" w:space="0"/>
            </w:tcBorders>
            <w:shd w:val="clear" w:color="auto" w:fill="auto"/>
            <w:noWrap/>
            <w:vAlign w:val="center"/>
          </w:tcPr>
          <w:p w14:paraId="5507532C">
            <w:pPr>
              <w:ind w:firstLine="0" w:firstLineChars="0"/>
              <w:jc w:val="center"/>
              <w:rPr>
                <w:rFonts w:hint="eastAsia"/>
                <w:sz w:val="18"/>
                <w:szCs w:val="18"/>
              </w:rPr>
            </w:pPr>
            <w:r>
              <w:rPr>
                <w:rFonts w:hint="eastAsia"/>
                <w:sz w:val="18"/>
                <w:szCs w:val="18"/>
                <w:lang w:val="en-US" w:eastAsia="zh-CN"/>
              </w:rPr>
              <w:t>1.044</w:t>
            </w:r>
          </w:p>
        </w:tc>
      </w:tr>
      <w:tr w14:paraId="2F4738A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58E0F1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FCDEAFA">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2CEEEE8">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1A3465FE">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62597B19">
            <w:pPr>
              <w:ind w:firstLine="0" w:firstLineChars="0"/>
              <w:jc w:val="center"/>
              <w:rPr>
                <w:rFonts w:hint="eastAsia"/>
                <w:sz w:val="18"/>
                <w:szCs w:val="18"/>
              </w:rPr>
            </w:pPr>
            <w:r>
              <w:rPr>
                <w:rFonts w:hint="eastAsia"/>
                <w:sz w:val="18"/>
                <w:szCs w:val="18"/>
                <w:lang w:val="en-US" w:eastAsia="zh-CN"/>
              </w:rPr>
              <w:t>0.065</w:t>
            </w:r>
          </w:p>
        </w:tc>
        <w:tc>
          <w:tcPr>
            <w:tcW w:w="906" w:type="dxa"/>
            <w:tcBorders>
              <w:top w:val="nil"/>
              <w:left w:val="nil"/>
              <w:bottom w:val="single" w:color="auto" w:sz="4" w:space="0"/>
              <w:right w:val="single" w:color="auto" w:sz="4" w:space="0"/>
            </w:tcBorders>
            <w:shd w:val="clear" w:color="auto" w:fill="auto"/>
            <w:noWrap/>
            <w:vAlign w:val="center"/>
          </w:tcPr>
          <w:p w14:paraId="344E5F87">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62E89C74">
            <w:pPr>
              <w:ind w:firstLine="0" w:firstLineChars="0"/>
              <w:jc w:val="center"/>
              <w:rPr>
                <w:rFonts w:hint="eastAsia"/>
                <w:sz w:val="18"/>
                <w:szCs w:val="18"/>
              </w:rPr>
            </w:pPr>
            <w:r>
              <w:rPr>
                <w:rFonts w:hint="eastAsia"/>
                <w:sz w:val="18"/>
                <w:szCs w:val="18"/>
                <w:lang w:val="en-US" w:eastAsia="zh-CN"/>
              </w:rPr>
              <w:t>0.312</w:t>
            </w:r>
          </w:p>
        </w:tc>
        <w:tc>
          <w:tcPr>
            <w:tcW w:w="906" w:type="dxa"/>
            <w:tcBorders>
              <w:top w:val="nil"/>
              <w:left w:val="nil"/>
              <w:bottom w:val="single" w:color="auto" w:sz="4" w:space="0"/>
              <w:right w:val="single" w:color="auto" w:sz="4" w:space="0"/>
            </w:tcBorders>
            <w:shd w:val="clear" w:color="auto" w:fill="auto"/>
            <w:noWrap/>
            <w:vAlign w:val="center"/>
          </w:tcPr>
          <w:p w14:paraId="34A3FCF4">
            <w:pPr>
              <w:ind w:firstLine="0" w:firstLineChars="0"/>
              <w:jc w:val="center"/>
              <w:rPr>
                <w:rFonts w:hint="eastAsia"/>
                <w:sz w:val="18"/>
                <w:szCs w:val="18"/>
              </w:rPr>
            </w:pPr>
            <w:r>
              <w:rPr>
                <w:rFonts w:hint="eastAsia"/>
                <w:sz w:val="18"/>
                <w:szCs w:val="18"/>
                <w:lang w:val="en-US" w:eastAsia="zh-CN"/>
              </w:rPr>
              <w:t>0.736</w:t>
            </w:r>
          </w:p>
        </w:tc>
        <w:tc>
          <w:tcPr>
            <w:tcW w:w="910" w:type="dxa"/>
            <w:tcBorders>
              <w:top w:val="nil"/>
              <w:left w:val="nil"/>
              <w:bottom w:val="single" w:color="auto" w:sz="4" w:space="0"/>
              <w:right w:val="single" w:color="auto" w:sz="4" w:space="0"/>
            </w:tcBorders>
            <w:shd w:val="clear" w:color="auto" w:fill="auto"/>
            <w:noWrap/>
            <w:vAlign w:val="center"/>
          </w:tcPr>
          <w:p w14:paraId="53D02012">
            <w:pPr>
              <w:ind w:firstLine="0" w:firstLineChars="0"/>
              <w:jc w:val="center"/>
              <w:rPr>
                <w:rFonts w:hint="eastAsia"/>
                <w:sz w:val="18"/>
                <w:szCs w:val="18"/>
              </w:rPr>
            </w:pPr>
            <w:r>
              <w:rPr>
                <w:rFonts w:hint="eastAsia"/>
                <w:sz w:val="18"/>
                <w:szCs w:val="18"/>
                <w:lang w:val="en-US" w:eastAsia="zh-CN"/>
              </w:rPr>
              <w:t>1.04</w:t>
            </w:r>
          </w:p>
        </w:tc>
      </w:tr>
      <w:tr w14:paraId="542F506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B01B0A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A8C1C83">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13B8B4C">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noWrap/>
            <w:vAlign w:val="center"/>
          </w:tcPr>
          <w:p w14:paraId="4632F044">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7DBEC3FA">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noWrap/>
            <w:vAlign w:val="center"/>
          </w:tcPr>
          <w:p w14:paraId="16D6EE0D">
            <w:pPr>
              <w:ind w:firstLine="0" w:firstLineChars="0"/>
              <w:jc w:val="center"/>
              <w:rPr>
                <w:rFonts w:hint="eastAsia"/>
                <w:sz w:val="18"/>
                <w:szCs w:val="18"/>
              </w:rPr>
            </w:pPr>
            <w:r>
              <w:rPr>
                <w:rFonts w:hint="eastAsia"/>
                <w:sz w:val="18"/>
                <w:szCs w:val="18"/>
                <w:lang w:val="en-US" w:eastAsia="zh-CN"/>
              </w:rPr>
              <w:t xml:space="preserve">0.144 </w:t>
            </w:r>
          </w:p>
        </w:tc>
        <w:tc>
          <w:tcPr>
            <w:tcW w:w="906" w:type="dxa"/>
            <w:tcBorders>
              <w:top w:val="nil"/>
              <w:left w:val="nil"/>
              <w:bottom w:val="single" w:color="auto" w:sz="4" w:space="0"/>
              <w:right w:val="single" w:color="auto" w:sz="4" w:space="0"/>
            </w:tcBorders>
            <w:shd w:val="clear" w:color="auto" w:fill="auto"/>
            <w:noWrap/>
            <w:vAlign w:val="center"/>
          </w:tcPr>
          <w:p w14:paraId="3CE24D8B">
            <w:pPr>
              <w:ind w:firstLine="0" w:firstLineChars="0"/>
              <w:jc w:val="center"/>
              <w:rPr>
                <w:rFonts w:hint="eastAsia"/>
                <w:sz w:val="18"/>
                <w:szCs w:val="18"/>
              </w:rPr>
            </w:pPr>
            <w:r>
              <w:rPr>
                <w:rFonts w:hint="eastAsia"/>
                <w:sz w:val="18"/>
                <w:szCs w:val="18"/>
                <w:lang w:val="en-US" w:eastAsia="zh-CN"/>
              </w:rPr>
              <w:t xml:space="preserve">0.299 </w:t>
            </w:r>
          </w:p>
        </w:tc>
        <w:tc>
          <w:tcPr>
            <w:tcW w:w="906" w:type="dxa"/>
            <w:tcBorders>
              <w:top w:val="nil"/>
              <w:left w:val="nil"/>
              <w:bottom w:val="single" w:color="auto" w:sz="4" w:space="0"/>
              <w:right w:val="single" w:color="auto" w:sz="4" w:space="0"/>
            </w:tcBorders>
            <w:shd w:val="clear" w:color="auto" w:fill="auto"/>
            <w:noWrap/>
            <w:vAlign w:val="center"/>
          </w:tcPr>
          <w:p w14:paraId="047FF4F0">
            <w:pPr>
              <w:ind w:firstLine="0" w:firstLineChars="0"/>
              <w:jc w:val="center"/>
              <w:rPr>
                <w:rFonts w:hint="eastAsia"/>
                <w:sz w:val="18"/>
                <w:szCs w:val="18"/>
              </w:rPr>
            </w:pPr>
            <w:r>
              <w:rPr>
                <w:rFonts w:hint="eastAsia"/>
                <w:sz w:val="18"/>
                <w:szCs w:val="18"/>
                <w:lang w:val="en-US" w:eastAsia="zh-CN"/>
              </w:rPr>
              <w:t xml:space="preserve">0.720 </w:t>
            </w:r>
          </w:p>
        </w:tc>
        <w:tc>
          <w:tcPr>
            <w:tcW w:w="910" w:type="dxa"/>
            <w:tcBorders>
              <w:top w:val="nil"/>
              <w:left w:val="nil"/>
              <w:bottom w:val="single" w:color="auto" w:sz="4" w:space="0"/>
              <w:right w:val="single" w:color="auto" w:sz="4" w:space="0"/>
            </w:tcBorders>
            <w:shd w:val="clear" w:color="auto" w:fill="auto"/>
            <w:noWrap/>
            <w:vAlign w:val="center"/>
          </w:tcPr>
          <w:p w14:paraId="60C920FC">
            <w:pPr>
              <w:ind w:firstLine="0" w:firstLineChars="0"/>
              <w:jc w:val="center"/>
              <w:rPr>
                <w:rFonts w:hint="eastAsia"/>
                <w:sz w:val="18"/>
                <w:szCs w:val="18"/>
              </w:rPr>
            </w:pPr>
            <w:r>
              <w:rPr>
                <w:rFonts w:hint="eastAsia"/>
                <w:sz w:val="18"/>
                <w:szCs w:val="18"/>
                <w:lang w:val="en-US" w:eastAsia="zh-CN"/>
              </w:rPr>
              <w:t xml:space="preserve">1.044 </w:t>
            </w:r>
          </w:p>
        </w:tc>
      </w:tr>
      <w:tr w14:paraId="0537EF42">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1FBF8B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22783CD">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6E2004A">
            <w:pPr>
              <w:ind w:firstLine="0" w:firstLineChars="0"/>
              <w:jc w:val="center"/>
              <w:rPr>
                <w:rFonts w:hint="eastAsia"/>
                <w:sz w:val="18"/>
                <w:szCs w:val="18"/>
              </w:rPr>
            </w:pPr>
            <w:r>
              <w:rPr>
                <w:rFonts w:hint="eastAsia"/>
                <w:sz w:val="18"/>
                <w:szCs w:val="18"/>
                <w:lang w:val="en-US" w:eastAsia="zh-CN"/>
              </w:rPr>
              <w:t>0.015</w:t>
            </w:r>
          </w:p>
        </w:tc>
        <w:tc>
          <w:tcPr>
            <w:tcW w:w="908" w:type="dxa"/>
            <w:tcBorders>
              <w:top w:val="nil"/>
              <w:left w:val="nil"/>
              <w:bottom w:val="single" w:color="auto" w:sz="4" w:space="0"/>
              <w:right w:val="single" w:color="auto" w:sz="4" w:space="0"/>
            </w:tcBorders>
            <w:shd w:val="clear" w:color="auto" w:fill="auto"/>
            <w:noWrap/>
            <w:vAlign w:val="center"/>
          </w:tcPr>
          <w:p w14:paraId="16A36487">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7C9517F6">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43155B7C">
            <w:pPr>
              <w:ind w:firstLine="0" w:firstLineChars="0"/>
              <w:jc w:val="center"/>
              <w:rPr>
                <w:rFonts w:hint="eastAsia"/>
                <w:sz w:val="18"/>
                <w:szCs w:val="18"/>
              </w:rPr>
            </w:pPr>
            <w:r>
              <w:rPr>
                <w:rFonts w:hint="eastAsia"/>
                <w:sz w:val="18"/>
                <w:szCs w:val="18"/>
                <w:lang w:val="en-US" w:eastAsia="zh-CN"/>
              </w:rPr>
              <w:t>0.143</w:t>
            </w:r>
          </w:p>
        </w:tc>
        <w:tc>
          <w:tcPr>
            <w:tcW w:w="906" w:type="dxa"/>
            <w:tcBorders>
              <w:top w:val="nil"/>
              <w:left w:val="nil"/>
              <w:bottom w:val="single" w:color="auto" w:sz="4" w:space="0"/>
              <w:right w:val="single" w:color="auto" w:sz="4" w:space="0"/>
            </w:tcBorders>
            <w:shd w:val="clear" w:color="auto" w:fill="auto"/>
            <w:noWrap/>
            <w:vAlign w:val="center"/>
          </w:tcPr>
          <w:p w14:paraId="45DDB99B">
            <w:pPr>
              <w:ind w:firstLine="0" w:firstLineChars="0"/>
              <w:jc w:val="center"/>
              <w:rPr>
                <w:rFonts w:hint="eastAsia"/>
                <w:sz w:val="18"/>
                <w:szCs w:val="18"/>
              </w:rPr>
            </w:pPr>
            <w:r>
              <w:rPr>
                <w:rFonts w:hint="eastAsia"/>
                <w:sz w:val="18"/>
                <w:szCs w:val="18"/>
                <w:lang w:val="en-US" w:eastAsia="zh-CN"/>
              </w:rPr>
              <w:t>0.317</w:t>
            </w:r>
          </w:p>
        </w:tc>
        <w:tc>
          <w:tcPr>
            <w:tcW w:w="906" w:type="dxa"/>
            <w:tcBorders>
              <w:top w:val="nil"/>
              <w:left w:val="nil"/>
              <w:bottom w:val="single" w:color="auto" w:sz="4" w:space="0"/>
              <w:right w:val="single" w:color="auto" w:sz="4" w:space="0"/>
            </w:tcBorders>
            <w:shd w:val="clear" w:color="auto" w:fill="auto"/>
            <w:noWrap/>
            <w:vAlign w:val="center"/>
          </w:tcPr>
          <w:p w14:paraId="751C7914">
            <w:pPr>
              <w:ind w:firstLine="0" w:firstLineChars="0"/>
              <w:jc w:val="center"/>
              <w:rPr>
                <w:rFonts w:hint="eastAsia"/>
                <w:sz w:val="18"/>
                <w:szCs w:val="18"/>
              </w:rPr>
            </w:pPr>
            <w:r>
              <w:rPr>
                <w:rFonts w:hint="eastAsia"/>
                <w:sz w:val="18"/>
                <w:szCs w:val="18"/>
                <w:lang w:val="en-US" w:eastAsia="zh-CN"/>
              </w:rPr>
              <w:t>0.728</w:t>
            </w:r>
          </w:p>
        </w:tc>
        <w:tc>
          <w:tcPr>
            <w:tcW w:w="910" w:type="dxa"/>
            <w:tcBorders>
              <w:top w:val="nil"/>
              <w:left w:val="nil"/>
              <w:bottom w:val="single" w:color="auto" w:sz="4" w:space="0"/>
              <w:right w:val="single" w:color="auto" w:sz="4" w:space="0"/>
            </w:tcBorders>
            <w:shd w:val="clear" w:color="auto" w:fill="auto"/>
            <w:noWrap/>
            <w:vAlign w:val="center"/>
          </w:tcPr>
          <w:p w14:paraId="38CBBE5E">
            <w:pPr>
              <w:ind w:firstLine="0" w:firstLineChars="0"/>
              <w:jc w:val="center"/>
              <w:rPr>
                <w:rFonts w:hint="eastAsia"/>
                <w:sz w:val="18"/>
                <w:szCs w:val="18"/>
              </w:rPr>
            </w:pPr>
            <w:r>
              <w:rPr>
                <w:rFonts w:hint="eastAsia"/>
                <w:sz w:val="18"/>
                <w:szCs w:val="18"/>
                <w:lang w:val="en-US" w:eastAsia="zh-CN"/>
              </w:rPr>
              <w:t>1.052</w:t>
            </w:r>
          </w:p>
        </w:tc>
      </w:tr>
      <w:tr w14:paraId="2B888BC9">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right w:val="single" w:color="auto" w:sz="4" w:space="0"/>
            </w:tcBorders>
            <w:vAlign w:val="center"/>
          </w:tcPr>
          <w:p w14:paraId="09AD325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4D8CBF14">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3F226EF1">
            <w:pPr>
              <w:ind w:firstLine="0" w:firstLineChars="0"/>
              <w:jc w:val="center"/>
              <w:rPr>
                <w:rFonts w:hint="eastAsia"/>
                <w:sz w:val="18"/>
                <w:szCs w:val="18"/>
              </w:rPr>
            </w:pPr>
            <w:r>
              <w:rPr>
                <w:rFonts w:hint="eastAsia"/>
                <w:sz w:val="18"/>
                <w:szCs w:val="18"/>
                <w:lang w:val="en-US" w:eastAsia="zh-CN"/>
              </w:rPr>
              <w:t xml:space="preserve">0.014 </w:t>
            </w:r>
          </w:p>
        </w:tc>
        <w:tc>
          <w:tcPr>
            <w:tcW w:w="908" w:type="dxa"/>
            <w:tcBorders>
              <w:top w:val="nil"/>
              <w:left w:val="nil"/>
              <w:bottom w:val="single" w:color="auto" w:sz="4" w:space="0"/>
              <w:right w:val="single" w:color="auto" w:sz="4" w:space="0"/>
            </w:tcBorders>
            <w:shd w:val="clear" w:color="auto" w:fill="auto"/>
            <w:vAlign w:val="center"/>
          </w:tcPr>
          <w:p w14:paraId="14AF74F0">
            <w:pPr>
              <w:ind w:firstLine="0" w:firstLineChars="0"/>
              <w:jc w:val="center"/>
              <w:rPr>
                <w:rFonts w:hint="eastAsia"/>
                <w:sz w:val="18"/>
                <w:szCs w:val="18"/>
              </w:rPr>
            </w:pPr>
            <w:r>
              <w:rPr>
                <w:rFonts w:hint="eastAsia"/>
                <w:sz w:val="18"/>
                <w:szCs w:val="18"/>
                <w:lang w:val="en-US" w:eastAsia="zh-CN"/>
              </w:rPr>
              <w:t xml:space="preserve">0.031 </w:t>
            </w:r>
          </w:p>
        </w:tc>
        <w:tc>
          <w:tcPr>
            <w:tcW w:w="973" w:type="dxa"/>
            <w:tcBorders>
              <w:top w:val="nil"/>
              <w:left w:val="nil"/>
              <w:bottom w:val="single" w:color="auto" w:sz="4" w:space="0"/>
              <w:right w:val="single" w:color="auto" w:sz="4" w:space="0"/>
            </w:tcBorders>
            <w:shd w:val="clear" w:color="auto" w:fill="auto"/>
            <w:vAlign w:val="center"/>
          </w:tcPr>
          <w:p w14:paraId="7CBFBD92">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vAlign w:val="center"/>
          </w:tcPr>
          <w:p w14:paraId="4123D46A">
            <w:pPr>
              <w:ind w:firstLine="0" w:firstLineChars="0"/>
              <w:jc w:val="center"/>
              <w:rPr>
                <w:rFonts w:hint="eastAsia"/>
                <w:sz w:val="18"/>
                <w:szCs w:val="18"/>
              </w:rPr>
            </w:pPr>
            <w:r>
              <w:rPr>
                <w:rFonts w:hint="eastAsia"/>
                <w:sz w:val="18"/>
                <w:szCs w:val="18"/>
                <w:lang w:val="en-US" w:eastAsia="zh-CN"/>
              </w:rPr>
              <w:t xml:space="preserve">0.141 </w:t>
            </w:r>
          </w:p>
        </w:tc>
        <w:tc>
          <w:tcPr>
            <w:tcW w:w="906" w:type="dxa"/>
            <w:tcBorders>
              <w:top w:val="nil"/>
              <w:left w:val="nil"/>
              <w:bottom w:val="single" w:color="auto" w:sz="4" w:space="0"/>
              <w:right w:val="single" w:color="auto" w:sz="4" w:space="0"/>
            </w:tcBorders>
            <w:shd w:val="clear" w:color="auto" w:fill="auto"/>
            <w:vAlign w:val="center"/>
          </w:tcPr>
          <w:p w14:paraId="04A74FEA">
            <w:pPr>
              <w:ind w:firstLine="0" w:firstLineChars="0"/>
              <w:jc w:val="center"/>
              <w:rPr>
                <w:rFonts w:hint="eastAsia"/>
                <w:sz w:val="18"/>
                <w:szCs w:val="18"/>
              </w:rPr>
            </w:pPr>
            <w:r>
              <w:rPr>
                <w:rFonts w:hint="eastAsia"/>
                <w:sz w:val="18"/>
                <w:szCs w:val="18"/>
                <w:lang w:val="en-US" w:eastAsia="zh-CN"/>
              </w:rPr>
              <w:t xml:space="preserve">0.305 </w:t>
            </w:r>
          </w:p>
        </w:tc>
        <w:tc>
          <w:tcPr>
            <w:tcW w:w="906" w:type="dxa"/>
            <w:tcBorders>
              <w:top w:val="nil"/>
              <w:left w:val="nil"/>
              <w:bottom w:val="single" w:color="auto" w:sz="4" w:space="0"/>
              <w:right w:val="single" w:color="auto" w:sz="4" w:space="0"/>
            </w:tcBorders>
            <w:shd w:val="clear" w:color="auto" w:fill="auto"/>
            <w:vAlign w:val="center"/>
          </w:tcPr>
          <w:p w14:paraId="28D3234B">
            <w:pPr>
              <w:ind w:firstLine="0" w:firstLineChars="0"/>
              <w:jc w:val="center"/>
              <w:rPr>
                <w:rFonts w:hint="eastAsia"/>
                <w:sz w:val="18"/>
                <w:szCs w:val="18"/>
              </w:rPr>
            </w:pPr>
            <w:r>
              <w:rPr>
                <w:rFonts w:hint="eastAsia"/>
                <w:sz w:val="18"/>
                <w:szCs w:val="18"/>
                <w:lang w:val="en-US" w:eastAsia="zh-CN"/>
              </w:rPr>
              <w:t xml:space="preserve">0.716 </w:t>
            </w:r>
          </w:p>
        </w:tc>
        <w:tc>
          <w:tcPr>
            <w:tcW w:w="910" w:type="dxa"/>
            <w:tcBorders>
              <w:top w:val="nil"/>
              <w:left w:val="nil"/>
              <w:bottom w:val="single" w:color="auto" w:sz="4" w:space="0"/>
              <w:right w:val="single" w:color="auto" w:sz="4" w:space="0"/>
            </w:tcBorders>
            <w:shd w:val="clear" w:color="auto" w:fill="auto"/>
            <w:vAlign w:val="center"/>
          </w:tcPr>
          <w:p w14:paraId="43BD1673">
            <w:pPr>
              <w:ind w:firstLine="0" w:firstLineChars="0"/>
              <w:jc w:val="center"/>
              <w:rPr>
                <w:rFonts w:hint="eastAsia"/>
                <w:sz w:val="18"/>
                <w:szCs w:val="18"/>
              </w:rPr>
            </w:pPr>
            <w:r>
              <w:rPr>
                <w:rFonts w:hint="eastAsia"/>
                <w:sz w:val="18"/>
                <w:szCs w:val="18"/>
                <w:lang w:val="en-US" w:eastAsia="zh-CN"/>
              </w:rPr>
              <w:t xml:space="preserve">1.054 </w:t>
            </w:r>
          </w:p>
        </w:tc>
      </w:tr>
      <w:tr w14:paraId="483883D1">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right w:val="single" w:color="auto" w:sz="4" w:space="0"/>
            </w:tcBorders>
            <w:vAlign w:val="center"/>
          </w:tcPr>
          <w:p w14:paraId="57D7747F">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00789A64">
            <w:pPr>
              <w:spacing w:line="240" w:lineRule="auto"/>
              <w:ind w:firstLine="0" w:firstLineChars="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6EB5603B">
            <w:pPr>
              <w:ind w:firstLine="0" w:firstLineChars="0"/>
              <w:jc w:val="center"/>
              <w:rPr>
                <w:rFonts w:hint="eastAsia"/>
                <w:sz w:val="18"/>
                <w:szCs w:val="18"/>
              </w:rPr>
            </w:pPr>
            <w:r>
              <w:rPr>
                <w:rFonts w:hint="eastAsia"/>
                <w:sz w:val="18"/>
                <w:szCs w:val="18"/>
                <w:lang w:val="en-US" w:eastAsia="zh-CN"/>
              </w:rPr>
              <w:t xml:space="preserve">0.0013 </w:t>
            </w:r>
          </w:p>
        </w:tc>
        <w:tc>
          <w:tcPr>
            <w:tcW w:w="908" w:type="dxa"/>
            <w:tcBorders>
              <w:top w:val="single" w:color="auto" w:sz="4" w:space="0"/>
              <w:left w:val="nil"/>
              <w:bottom w:val="single" w:color="auto" w:sz="4" w:space="0"/>
              <w:right w:val="single" w:color="auto" w:sz="4" w:space="0"/>
            </w:tcBorders>
            <w:shd w:val="clear" w:color="auto" w:fill="auto"/>
            <w:vAlign w:val="center"/>
          </w:tcPr>
          <w:p w14:paraId="584B35FC">
            <w:pPr>
              <w:ind w:firstLine="0" w:firstLineChars="0"/>
              <w:jc w:val="center"/>
              <w:rPr>
                <w:rFonts w:hint="eastAsia"/>
                <w:sz w:val="18"/>
                <w:szCs w:val="18"/>
              </w:rPr>
            </w:pPr>
            <w:r>
              <w:rPr>
                <w:rFonts w:hint="eastAsia"/>
                <w:sz w:val="18"/>
                <w:szCs w:val="18"/>
                <w:lang w:val="en-US" w:eastAsia="zh-CN"/>
              </w:rPr>
              <w:t xml:space="preserve">0.0019 </w:t>
            </w:r>
          </w:p>
        </w:tc>
        <w:tc>
          <w:tcPr>
            <w:tcW w:w="973" w:type="dxa"/>
            <w:tcBorders>
              <w:top w:val="single" w:color="auto" w:sz="4" w:space="0"/>
              <w:left w:val="nil"/>
              <w:bottom w:val="single" w:color="auto" w:sz="4" w:space="0"/>
              <w:right w:val="single" w:color="auto" w:sz="4" w:space="0"/>
            </w:tcBorders>
            <w:shd w:val="clear" w:color="auto" w:fill="auto"/>
            <w:vAlign w:val="center"/>
          </w:tcPr>
          <w:p w14:paraId="3109DDEA">
            <w:pPr>
              <w:ind w:firstLine="0" w:firstLineChars="0"/>
              <w:jc w:val="center"/>
              <w:rPr>
                <w:rFonts w:hint="eastAsia"/>
                <w:sz w:val="18"/>
                <w:szCs w:val="18"/>
              </w:rPr>
            </w:pPr>
            <w:r>
              <w:rPr>
                <w:rFonts w:hint="eastAsia"/>
                <w:sz w:val="18"/>
                <w:szCs w:val="18"/>
                <w:lang w:val="en-US" w:eastAsia="zh-CN"/>
              </w:rPr>
              <w:t xml:space="preserve">0.0025 </w:t>
            </w:r>
          </w:p>
        </w:tc>
        <w:tc>
          <w:tcPr>
            <w:tcW w:w="906" w:type="dxa"/>
            <w:tcBorders>
              <w:top w:val="single" w:color="auto" w:sz="4" w:space="0"/>
              <w:left w:val="nil"/>
              <w:bottom w:val="single" w:color="auto" w:sz="4" w:space="0"/>
              <w:right w:val="single" w:color="auto" w:sz="4" w:space="0"/>
            </w:tcBorders>
            <w:shd w:val="clear" w:color="auto" w:fill="auto"/>
            <w:vAlign w:val="center"/>
          </w:tcPr>
          <w:p w14:paraId="6E019097">
            <w:pPr>
              <w:ind w:firstLine="0" w:firstLineChars="0"/>
              <w:jc w:val="center"/>
              <w:rPr>
                <w:rFonts w:hint="eastAsia"/>
                <w:sz w:val="18"/>
                <w:szCs w:val="18"/>
              </w:rPr>
            </w:pPr>
            <w:r>
              <w:rPr>
                <w:rFonts w:hint="eastAsia"/>
                <w:sz w:val="18"/>
                <w:szCs w:val="18"/>
                <w:lang w:val="en-US" w:eastAsia="zh-CN"/>
              </w:rPr>
              <w:t xml:space="preserve">0.0026 </w:t>
            </w:r>
          </w:p>
        </w:tc>
        <w:tc>
          <w:tcPr>
            <w:tcW w:w="906" w:type="dxa"/>
            <w:tcBorders>
              <w:top w:val="single" w:color="auto" w:sz="4" w:space="0"/>
              <w:left w:val="nil"/>
              <w:bottom w:val="single" w:color="auto" w:sz="4" w:space="0"/>
              <w:right w:val="single" w:color="auto" w:sz="4" w:space="0"/>
            </w:tcBorders>
            <w:shd w:val="clear" w:color="auto" w:fill="auto"/>
            <w:vAlign w:val="center"/>
          </w:tcPr>
          <w:p w14:paraId="0858E4B7">
            <w:pPr>
              <w:ind w:firstLine="0" w:firstLineChars="0"/>
              <w:jc w:val="center"/>
              <w:rPr>
                <w:rFonts w:hint="eastAsia"/>
                <w:sz w:val="18"/>
                <w:szCs w:val="18"/>
              </w:rPr>
            </w:pPr>
            <w:r>
              <w:rPr>
                <w:rFonts w:hint="eastAsia"/>
                <w:sz w:val="18"/>
                <w:szCs w:val="18"/>
                <w:lang w:val="en-US" w:eastAsia="zh-CN"/>
              </w:rPr>
              <w:t xml:space="preserve">0.0071 </w:t>
            </w:r>
          </w:p>
        </w:tc>
        <w:tc>
          <w:tcPr>
            <w:tcW w:w="906" w:type="dxa"/>
            <w:tcBorders>
              <w:top w:val="single" w:color="auto" w:sz="4" w:space="0"/>
              <w:left w:val="nil"/>
              <w:bottom w:val="single" w:color="auto" w:sz="4" w:space="0"/>
              <w:right w:val="single" w:color="auto" w:sz="4" w:space="0"/>
            </w:tcBorders>
            <w:shd w:val="clear" w:color="auto" w:fill="auto"/>
            <w:vAlign w:val="center"/>
          </w:tcPr>
          <w:p w14:paraId="68A3D3AB">
            <w:pPr>
              <w:ind w:firstLine="0" w:firstLineChars="0"/>
              <w:jc w:val="center"/>
              <w:rPr>
                <w:rFonts w:hint="eastAsia"/>
                <w:sz w:val="18"/>
                <w:szCs w:val="18"/>
              </w:rPr>
            </w:pPr>
            <w:r>
              <w:rPr>
                <w:rFonts w:hint="eastAsia"/>
                <w:sz w:val="18"/>
                <w:szCs w:val="18"/>
                <w:lang w:val="en-US" w:eastAsia="zh-CN"/>
              </w:rPr>
              <w:t xml:space="preserve">0.0102 </w:t>
            </w:r>
          </w:p>
        </w:tc>
        <w:tc>
          <w:tcPr>
            <w:tcW w:w="910" w:type="dxa"/>
            <w:tcBorders>
              <w:top w:val="single" w:color="auto" w:sz="4" w:space="0"/>
              <w:left w:val="nil"/>
              <w:bottom w:val="single" w:color="auto" w:sz="4" w:space="0"/>
              <w:right w:val="single" w:color="auto" w:sz="4" w:space="0"/>
            </w:tcBorders>
            <w:shd w:val="clear" w:color="auto" w:fill="auto"/>
            <w:vAlign w:val="center"/>
          </w:tcPr>
          <w:p w14:paraId="1F955D85">
            <w:pPr>
              <w:ind w:firstLine="0" w:firstLineChars="0"/>
              <w:jc w:val="center"/>
              <w:rPr>
                <w:rFonts w:hint="eastAsia"/>
                <w:sz w:val="18"/>
                <w:szCs w:val="18"/>
              </w:rPr>
            </w:pPr>
            <w:r>
              <w:rPr>
                <w:rFonts w:hint="eastAsia"/>
                <w:sz w:val="18"/>
                <w:szCs w:val="18"/>
                <w:lang w:val="en-US" w:eastAsia="zh-CN"/>
              </w:rPr>
              <w:t xml:space="preserve">0.0092 </w:t>
            </w:r>
          </w:p>
        </w:tc>
      </w:tr>
      <w:tr w14:paraId="672CE089">
        <w:tblPrEx>
          <w:tblCellMar>
            <w:top w:w="0" w:type="dxa"/>
            <w:left w:w="108" w:type="dxa"/>
            <w:bottom w:w="0" w:type="dxa"/>
            <w:right w:w="108" w:type="dxa"/>
          </w:tblCellMar>
        </w:tblPrEx>
        <w:trPr>
          <w:trHeight w:val="90" w:hRule="atLeast"/>
          <w:jc w:val="center"/>
        </w:trPr>
        <w:tc>
          <w:tcPr>
            <w:tcW w:w="1068" w:type="pct"/>
            <w:vMerge w:val="continue"/>
            <w:tcBorders>
              <w:left w:val="single" w:color="auto" w:sz="4" w:space="0"/>
              <w:bottom w:val="single" w:color="auto" w:sz="4" w:space="0"/>
              <w:right w:val="single" w:color="auto" w:sz="4" w:space="0"/>
            </w:tcBorders>
            <w:vAlign w:val="center"/>
          </w:tcPr>
          <w:p w14:paraId="514E70A5">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0D16A32C">
            <w:pPr>
              <w:spacing w:line="240" w:lineRule="auto"/>
              <w:ind w:firstLine="0" w:firstLineChars="0"/>
              <w:rPr>
                <w:rFonts w:eastAsiaTheme="minorEastAsia"/>
                <w:kern w:val="0"/>
                <w:sz w:val="18"/>
                <w:szCs w:val="18"/>
              </w:rPr>
            </w:pPr>
            <w:r>
              <w:rPr>
                <w:rFonts w:hint="eastAsia" w:eastAsiaTheme="minorEastAsia"/>
                <w:kern w:val="0"/>
                <w:sz w:val="18"/>
                <w:szCs w:val="18"/>
              </w:rPr>
              <w:t>相对偏差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ECC0FEA">
            <w:pPr>
              <w:ind w:firstLine="0" w:firstLineChars="0"/>
              <w:jc w:val="center"/>
              <w:rPr>
                <w:rFonts w:hint="eastAsia"/>
                <w:sz w:val="18"/>
                <w:szCs w:val="18"/>
              </w:rPr>
            </w:pPr>
            <w:r>
              <w:rPr>
                <w:rFonts w:hint="eastAsia"/>
                <w:sz w:val="18"/>
                <w:szCs w:val="18"/>
                <w:lang w:val="en-US" w:eastAsia="zh-CN"/>
              </w:rPr>
              <w:t xml:space="preserve">9.63 </w:t>
            </w:r>
          </w:p>
        </w:tc>
        <w:tc>
          <w:tcPr>
            <w:tcW w:w="908" w:type="dxa"/>
            <w:tcBorders>
              <w:top w:val="single" w:color="auto" w:sz="4" w:space="0"/>
              <w:left w:val="nil"/>
              <w:bottom w:val="single" w:color="auto" w:sz="4" w:space="0"/>
              <w:right w:val="single" w:color="auto" w:sz="4" w:space="0"/>
            </w:tcBorders>
            <w:shd w:val="clear" w:color="auto" w:fill="auto"/>
            <w:vAlign w:val="center"/>
          </w:tcPr>
          <w:p w14:paraId="574F9743">
            <w:pPr>
              <w:ind w:firstLine="0" w:firstLineChars="0"/>
              <w:jc w:val="center"/>
              <w:rPr>
                <w:rFonts w:hint="eastAsia"/>
                <w:sz w:val="18"/>
                <w:szCs w:val="18"/>
              </w:rPr>
            </w:pPr>
            <w:r>
              <w:rPr>
                <w:rFonts w:hint="eastAsia"/>
                <w:sz w:val="18"/>
                <w:szCs w:val="18"/>
                <w:lang w:val="en-US" w:eastAsia="zh-CN"/>
              </w:rPr>
              <w:t xml:space="preserve">6.24 </w:t>
            </w:r>
          </w:p>
        </w:tc>
        <w:tc>
          <w:tcPr>
            <w:tcW w:w="973" w:type="dxa"/>
            <w:tcBorders>
              <w:top w:val="single" w:color="auto" w:sz="4" w:space="0"/>
              <w:left w:val="nil"/>
              <w:bottom w:val="single" w:color="auto" w:sz="4" w:space="0"/>
              <w:right w:val="single" w:color="auto" w:sz="4" w:space="0"/>
            </w:tcBorders>
            <w:shd w:val="clear" w:color="auto" w:fill="auto"/>
            <w:vAlign w:val="center"/>
          </w:tcPr>
          <w:p w14:paraId="70E2EA72">
            <w:pPr>
              <w:ind w:firstLine="0" w:firstLineChars="0"/>
              <w:jc w:val="center"/>
              <w:rPr>
                <w:rFonts w:hint="eastAsia"/>
                <w:sz w:val="18"/>
                <w:szCs w:val="18"/>
              </w:rPr>
            </w:pPr>
            <w:r>
              <w:rPr>
                <w:rFonts w:hint="eastAsia"/>
                <w:sz w:val="18"/>
                <w:szCs w:val="18"/>
                <w:lang w:val="en-US" w:eastAsia="zh-CN"/>
              </w:rPr>
              <w:t xml:space="preserve">3.53 </w:t>
            </w:r>
          </w:p>
        </w:tc>
        <w:tc>
          <w:tcPr>
            <w:tcW w:w="906" w:type="dxa"/>
            <w:tcBorders>
              <w:top w:val="single" w:color="auto" w:sz="4" w:space="0"/>
              <w:left w:val="nil"/>
              <w:bottom w:val="single" w:color="auto" w:sz="4" w:space="0"/>
              <w:right w:val="single" w:color="auto" w:sz="4" w:space="0"/>
            </w:tcBorders>
            <w:shd w:val="clear" w:color="auto" w:fill="auto"/>
            <w:vAlign w:val="center"/>
          </w:tcPr>
          <w:p w14:paraId="14837BE6">
            <w:pPr>
              <w:ind w:firstLine="0" w:firstLineChars="0"/>
              <w:jc w:val="center"/>
              <w:rPr>
                <w:rFonts w:hint="eastAsia"/>
                <w:sz w:val="18"/>
                <w:szCs w:val="18"/>
              </w:rPr>
            </w:pPr>
            <w:r>
              <w:rPr>
                <w:rFonts w:hint="eastAsia"/>
                <w:sz w:val="18"/>
                <w:szCs w:val="18"/>
                <w:lang w:val="en-US" w:eastAsia="zh-CN"/>
              </w:rPr>
              <w:t xml:space="preserve">1.84 </w:t>
            </w:r>
          </w:p>
        </w:tc>
        <w:tc>
          <w:tcPr>
            <w:tcW w:w="906" w:type="dxa"/>
            <w:tcBorders>
              <w:top w:val="single" w:color="auto" w:sz="4" w:space="0"/>
              <w:left w:val="nil"/>
              <w:bottom w:val="single" w:color="auto" w:sz="4" w:space="0"/>
              <w:right w:val="single" w:color="auto" w:sz="4" w:space="0"/>
            </w:tcBorders>
            <w:shd w:val="clear" w:color="auto" w:fill="auto"/>
            <w:vAlign w:val="center"/>
          </w:tcPr>
          <w:p w14:paraId="1A67A7B6">
            <w:pPr>
              <w:ind w:firstLine="0" w:firstLineChars="0"/>
              <w:jc w:val="center"/>
              <w:rPr>
                <w:rFonts w:hint="eastAsia"/>
                <w:sz w:val="18"/>
                <w:szCs w:val="18"/>
              </w:rPr>
            </w:pPr>
            <w:r>
              <w:rPr>
                <w:rFonts w:hint="eastAsia"/>
                <w:sz w:val="18"/>
                <w:szCs w:val="18"/>
                <w:lang w:val="en-US" w:eastAsia="zh-CN"/>
              </w:rPr>
              <w:t xml:space="preserve">2.32 </w:t>
            </w:r>
          </w:p>
        </w:tc>
        <w:tc>
          <w:tcPr>
            <w:tcW w:w="906" w:type="dxa"/>
            <w:tcBorders>
              <w:top w:val="single" w:color="auto" w:sz="4" w:space="0"/>
              <w:left w:val="nil"/>
              <w:bottom w:val="single" w:color="auto" w:sz="4" w:space="0"/>
              <w:right w:val="single" w:color="auto" w:sz="4" w:space="0"/>
            </w:tcBorders>
            <w:shd w:val="clear" w:color="auto" w:fill="auto"/>
            <w:vAlign w:val="center"/>
          </w:tcPr>
          <w:p w14:paraId="04FECBEF">
            <w:pPr>
              <w:ind w:firstLine="0" w:firstLineChars="0"/>
              <w:jc w:val="center"/>
              <w:rPr>
                <w:rFonts w:hint="eastAsia"/>
                <w:sz w:val="18"/>
                <w:szCs w:val="18"/>
              </w:rPr>
            </w:pPr>
            <w:r>
              <w:rPr>
                <w:rFonts w:hint="eastAsia"/>
                <w:sz w:val="18"/>
                <w:szCs w:val="18"/>
                <w:lang w:val="en-US" w:eastAsia="zh-CN"/>
              </w:rPr>
              <w:t xml:space="preserve">1.43 </w:t>
            </w:r>
          </w:p>
        </w:tc>
        <w:tc>
          <w:tcPr>
            <w:tcW w:w="910" w:type="dxa"/>
            <w:tcBorders>
              <w:top w:val="single" w:color="auto" w:sz="4" w:space="0"/>
              <w:left w:val="nil"/>
              <w:bottom w:val="single" w:color="auto" w:sz="4" w:space="0"/>
              <w:right w:val="single" w:color="auto" w:sz="4" w:space="0"/>
            </w:tcBorders>
            <w:shd w:val="clear" w:color="auto" w:fill="auto"/>
            <w:vAlign w:val="center"/>
          </w:tcPr>
          <w:p w14:paraId="5A628190">
            <w:pPr>
              <w:ind w:firstLine="0" w:firstLineChars="0"/>
              <w:jc w:val="center"/>
              <w:rPr>
                <w:rFonts w:hint="eastAsia"/>
                <w:sz w:val="18"/>
                <w:szCs w:val="18"/>
              </w:rPr>
            </w:pPr>
            <w:r>
              <w:rPr>
                <w:rFonts w:hint="eastAsia"/>
                <w:sz w:val="18"/>
                <w:szCs w:val="18"/>
                <w:lang w:val="en-US" w:eastAsia="zh-CN"/>
              </w:rPr>
              <w:t xml:space="preserve">0.87 </w:t>
            </w:r>
          </w:p>
        </w:tc>
      </w:tr>
      <w:tr w14:paraId="33B8D259">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3D8F9AB2">
            <w:pPr>
              <w:widowControl/>
              <w:spacing w:line="240" w:lineRule="auto"/>
              <w:ind w:firstLine="0" w:firstLineChars="0"/>
              <w:jc w:val="center"/>
              <w:rPr>
                <w:rFonts w:hint="eastAsia"/>
                <w:sz w:val="18"/>
                <w:szCs w:val="18"/>
              </w:rPr>
            </w:pPr>
            <w:r>
              <w:rPr>
                <w:rFonts w:hint="default"/>
                <w:sz w:val="18"/>
                <w:szCs w:val="18"/>
                <w:lang w:val="en-US" w:eastAsia="zh-CN"/>
              </w:rPr>
              <w:t>9</w:t>
            </w:r>
            <w:r>
              <w:rPr>
                <w:rFonts w:hint="eastAsia"/>
                <w:sz w:val="18"/>
                <w:szCs w:val="18"/>
                <w:lang w:val="en-US" w:eastAsia="zh-CN"/>
              </w:rPr>
              <w:t>、山东恒邦冶炼股份有限公司（二验单位）</w:t>
            </w:r>
          </w:p>
        </w:tc>
        <w:tc>
          <w:tcPr>
            <w:tcW w:w="687" w:type="pct"/>
            <w:tcBorders>
              <w:top w:val="nil"/>
              <w:left w:val="nil"/>
              <w:bottom w:val="single" w:color="auto" w:sz="4" w:space="0"/>
              <w:right w:val="nil"/>
            </w:tcBorders>
            <w:shd w:val="clear" w:color="auto" w:fill="auto"/>
            <w:noWrap/>
            <w:vAlign w:val="center"/>
          </w:tcPr>
          <w:p w14:paraId="493D1703">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F8C6CC3">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63EA1BEA">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447B8123">
            <w:pPr>
              <w:ind w:firstLine="0" w:firstLineChars="0"/>
              <w:jc w:val="center"/>
              <w:rPr>
                <w:rFonts w:hint="eastAsia"/>
                <w:sz w:val="18"/>
                <w:szCs w:val="18"/>
              </w:rPr>
            </w:pPr>
            <w:r>
              <w:rPr>
                <w:rFonts w:hint="eastAsia"/>
                <w:sz w:val="18"/>
                <w:szCs w:val="18"/>
                <w:lang w:val="en-US" w:eastAsia="zh-CN"/>
              </w:rPr>
              <w:t>0.066</w:t>
            </w:r>
          </w:p>
        </w:tc>
        <w:tc>
          <w:tcPr>
            <w:tcW w:w="906" w:type="dxa"/>
            <w:tcBorders>
              <w:top w:val="nil"/>
              <w:left w:val="nil"/>
              <w:bottom w:val="single" w:color="auto" w:sz="4" w:space="0"/>
              <w:right w:val="single" w:color="auto" w:sz="4" w:space="0"/>
            </w:tcBorders>
            <w:shd w:val="clear" w:color="auto" w:fill="auto"/>
            <w:noWrap/>
            <w:vAlign w:val="center"/>
          </w:tcPr>
          <w:p w14:paraId="370435B7">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3F6FBF5">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38CA864A">
            <w:pPr>
              <w:ind w:firstLine="0" w:firstLineChars="0"/>
              <w:jc w:val="center"/>
              <w:rPr>
                <w:rFonts w:hint="eastAsia"/>
                <w:sz w:val="18"/>
                <w:szCs w:val="18"/>
              </w:rPr>
            </w:pPr>
            <w:r>
              <w:rPr>
                <w:rFonts w:hint="eastAsia"/>
                <w:sz w:val="18"/>
                <w:szCs w:val="18"/>
                <w:lang w:val="en-US" w:eastAsia="zh-CN"/>
              </w:rPr>
              <w:t>0.73</w:t>
            </w:r>
          </w:p>
        </w:tc>
        <w:tc>
          <w:tcPr>
            <w:tcW w:w="910" w:type="dxa"/>
            <w:tcBorders>
              <w:top w:val="nil"/>
              <w:left w:val="nil"/>
              <w:bottom w:val="single" w:color="auto" w:sz="4" w:space="0"/>
              <w:right w:val="single" w:color="auto" w:sz="4" w:space="0"/>
            </w:tcBorders>
            <w:shd w:val="clear" w:color="auto" w:fill="auto"/>
            <w:noWrap/>
            <w:vAlign w:val="center"/>
          </w:tcPr>
          <w:p w14:paraId="7BD03572">
            <w:pPr>
              <w:ind w:firstLine="0" w:firstLineChars="0"/>
              <w:jc w:val="center"/>
              <w:rPr>
                <w:rFonts w:hint="eastAsia"/>
                <w:sz w:val="18"/>
                <w:szCs w:val="18"/>
              </w:rPr>
            </w:pPr>
            <w:r>
              <w:rPr>
                <w:rFonts w:hint="eastAsia"/>
                <w:sz w:val="18"/>
                <w:szCs w:val="18"/>
                <w:lang w:val="en-US" w:eastAsia="zh-CN"/>
              </w:rPr>
              <w:t>1.08</w:t>
            </w:r>
          </w:p>
        </w:tc>
      </w:tr>
      <w:tr w14:paraId="03CE136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158812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9BB5D82">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49FFC92">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450EB469">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46EED2EA">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53CF186C">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59813D3A">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4C2BF5DA">
            <w:pPr>
              <w:ind w:firstLine="0" w:firstLineChars="0"/>
              <w:jc w:val="center"/>
              <w:rPr>
                <w:rFonts w:hint="eastAsia"/>
                <w:sz w:val="18"/>
                <w:szCs w:val="18"/>
              </w:rPr>
            </w:pPr>
            <w:r>
              <w:rPr>
                <w:rFonts w:hint="eastAsia"/>
                <w:sz w:val="18"/>
                <w:szCs w:val="18"/>
                <w:lang w:val="en-US" w:eastAsia="zh-CN"/>
              </w:rPr>
              <w:t>0.75</w:t>
            </w:r>
          </w:p>
        </w:tc>
        <w:tc>
          <w:tcPr>
            <w:tcW w:w="910" w:type="dxa"/>
            <w:tcBorders>
              <w:top w:val="nil"/>
              <w:left w:val="nil"/>
              <w:bottom w:val="single" w:color="auto" w:sz="4" w:space="0"/>
              <w:right w:val="single" w:color="auto" w:sz="4" w:space="0"/>
            </w:tcBorders>
            <w:shd w:val="clear" w:color="auto" w:fill="auto"/>
            <w:noWrap/>
            <w:vAlign w:val="center"/>
          </w:tcPr>
          <w:p w14:paraId="345B3F26">
            <w:pPr>
              <w:ind w:firstLine="0" w:firstLineChars="0"/>
              <w:jc w:val="center"/>
              <w:rPr>
                <w:rFonts w:hint="eastAsia"/>
                <w:sz w:val="18"/>
                <w:szCs w:val="18"/>
              </w:rPr>
            </w:pPr>
            <w:r>
              <w:rPr>
                <w:rFonts w:hint="eastAsia"/>
                <w:sz w:val="18"/>
                <w:szCs w:val="18"/>
                <w:lang w:val="en-US" w:eastAsia="zh-CN"/>
              </w:rPr>
              <w:t>1.07</w:t>
            </w:r>
          </w:p>
        </w:tc>
      </w:tr>
      <w:tr w14:paraId="0772775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335CC7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DAD1092">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1EAF0A6">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533D57C0">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7D8A7FCC">
            <w:pPr>
              <w:ind w:firstLine="0" w:firstLineChars="0"/>
              <w:jc w:val="center"/>
              <w:rPr>
                <w:rFonts w:hint="eastAsia"/>
                <w:sz w:val="18"/>
                <w:szCs w:val="18"/>
              </w:rPr>
            </w:pPr>
            <w:r>
              <w:rPr>
                <w:rFonts w:hint="eastAsia"/>
                <w:sz w:val="18"/>
                <w:szCs w:val="18"/>
                <w:lang w:val="en-US" w:eastAsia="zh-CN"/>
              </w:rPr>
              <w:t>0.06</w:t>
            </w:r>
          </w:p>
        </w:tc>
        <w:tc>
          <w:tcPr>
            <w:tcW w:w="906" w:type="dxa"/>
            <w:tcBorders>
              <w:top w:val="nil"/>
              <w:left w:val="nil"/>
              <w:bottom w:val="single" w:color="auto" w:sz="4" w:space="0"/>
              <w:right w:val="single" w:color="auto" w:sz="4" w:space="0"/>
            </w:tcBorders>
            <w:shd w:val="clear" w:color="auto" w:fill="auto"/>
            <w:noWrap/>
            <w:vAlign w:val="center"/>
          </w:tcPr>
          <w:p w14:paraId="2C3D9754">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601ACE0">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45E147EF">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25C08D57">
            <w:pPr>
              <w:ind w:firstLine="0" w:firstLineChars="0"/>
              <w:jc w:val="center"/>
              <w:rPr>
                <w:rFonts w:hint="eastAsia"/>
                <w:sz w:val="18"/>
                <w:szCs w:val="18"/>
              </w:rPr>
            </w:pPr>
            <w:r>
              <w:rPr>
                <w:rFonts w:hint="eastAsia"/>
                <w:sz w:val="18"/>
                <w:szCs w:val="18"/>
                <w:lang w:val="en-US" w:eastAsia="zh-CN"/>
              </w:rPr>
              <w:t>1.04</w:t>
            </w:r>
          </w:p>
        </w:tc>
      </w:tr>
      <w:tr w14:paraId="242F93F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8269AB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86E71E0">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5410277">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D8066B9">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2BEC0F16">
            <w:pPr>
              <w:ind w:firstLine="0" w:firstLineChars="0"/>
              <w:jc w:val="center"/>
              <w:rPr>
                <w:rFonts w:hint="eastAsia"/>
                <w:sz w:val="18"/>
                <w:szCs w:val="18"/>
              </w:rPr>
            </w:pPr>
            <w:r>
              <w:rPr>
                <w:rFonts w:hint="eastAsia"/>
                <w:sz w:val="18"/>
                <w:szCs w:val="18"/>
                <w:lang w:val="en-US" w:eastAsia="zh-CN"/>
              </w:rPr>
              <w:t>0.064</w:t>
            </w:r>
          </w:p>
        </w:tc>
        <w:tc>
          <w:tcPr>
            <w:tcW w:w="906" w:type="dxa"/>
            <w:tcBorders>
              <w:top w:val="nil"/>
              <w:left w:val="nil"/>
              <w:bottom w:val="single" w:color="auto" w:sz="4" w:space="0"/>
              <w:right w:val="single" w:color="auto" w:sz="4" w:space="0"/>
            </w:tcBorders>
            <w:shd w:val="clear" w:color="auto" w:fill="auto"/>
            <w:noWrap/>
            <w:vAlign w:val="center"/>
          </w:tcPr>
          <w:p w14:paraId="67CCC6E9">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7EC9A8B7">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4426491D">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07F6D80C">
            <w:pPr>
              <w:ind w:firstLine="0" w:firstLineChars="0"/>
              <w:jc w:val="center"/>
              <w:rPr>
                <w:rFonts w:hint="eastAsia"/>
                <w:sz w:val="18"/>
                <w:szCs w:val="18"/>
              </w:rPr>
            </w:pPr>
            <w:r>
              <w:rPr>
                <w:rFonts w:hint="eastAsia"/>
                <w:sz w:val="18"/>
                <w:szCs w:val="18"/>
                <w:lang w:val="en-US" w:eastAsia="zh-CN"/>
              </w:rPr>
              <w:t>1.08</w:t>
            </w:r>
          </w:p>
        </w:tc>
      </w:tr>
      <w:tr w14:paraId="74C67FC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84DA1F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185A9DC">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2A7356D">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28E849D1">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6B0CB850">
            <w:pPr>
              <w:ind w:firstLine="0" w:firstLineChars="0"/>
              <w:jc w:val="center"/>
              <w:rPr>
                <w:rFonts w:hint="eastAsia"/>
                <w:sz w:val="18"/>
                <w:szCs w:val="18"/>
              </w:rPr>
            </w:pPr>
            <w:r>
              <w:rPr>
                <w:rFonts w:hint="eastAsia"/>
                <w:sz w:val="18"/>
                <w:szCs w:val="18"/>
                <w:lang w:val="en-US" w:eastAsia="zh-CN"/>
              </w:rPr>
              <w:t>0.066</w:t>
            </w:r>
          </w:p>
        </w:tc>
        <w:tc>
          <w:tcPr>
            <w:tcW w:w="906" w:type="dxa"/>
            <w:tcBorders>
              <w:top w:val="nil"/>
              <w:left w:val="nil"/>
              <w:bottom w:val="single" w:color="auto" w:sz="4" w:space="0"/>
              <w:right w:val="single" w:color="auto" w:sz="4" w:space="0"/>
            </w:tcBorders>
            <w:shd w:val="clear" w:color="auto" w:fill="auto"/>
            <w:noWrap/>
            <w:vAlign w:val="center"/>
          </w:tcPr>
          <w:p w14:paraId="18A96A9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EB1C7D2">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0923B1AE">
            <w:pPr>
              <w:ind w:firstLine="0" w:firstLineChars="0"/>
              <w:jc w:val="center"/>
              <w:rPr>
                <w:rFonts w:hint="eastAsia"/>
                <w:sz w:val="18"/>
                <w:szCs w:val="18"/>
              </w:rPr>
            </w:pPr>
            <w:r>
              <w:rPr>
                <w:rFonts w:hint="eastAsia"/>
                <w:sz w:val="18"/>
                <w:szCs w:val="18"/>
                <w:lang w:val="en-US" w:eastAsia="zh-CN"/>
              </w:rPr>
              <w:t>0.69</w:t>
            </w:r>
          </w:p>
        </w:tc>
        <w:tc>
          <w:tcPr>
            <w:tcW w:w="910" w:type="dxa"/>
            <w:tcBorders>
              <w:top w:val="nil"/>
              <w:left w:val="nil"/>
              <w:bottom w:val="single" w:color="auto" w:sz="4" w:space="0"/>
              <w:right w:val="single" w:color="auto" w:sz="4" w:space="0"/>
            </w:tcBorders>
            <w:shd w:val="clear" w:color="auto" w:fill="auto"/>
            <w:noWrap/>
            <w:vAlign w:val="center"/>
          </w:tcPr>
          <w:p w14:paraId="318AF8DD">
            <w:pPr>
              <w:ind w:firstLine="0" w:firstLineChars="0"/>
              <w:jc w:val="center"/>
              <w:rPr>
                <w:rFonts w:hint="eastAsia"/>
                <w:sz w:val="18"/>
                <w:szCs w:val="18"/>
              </w:rPr>
            </w:pPr>
            <w:r>
              <w:rPr>
                <w:rFonts w:hint="eastAsia"/>
                <w:sz w:val="18"/>
                <w:szCs w:val="18"/>
                <w:lang w:val="en-US" w:eastAsia="zh-CN"/>
              </w:rPr>
              <w:t>1.09</w:t>
            </w:r>
          </w:p>
        </w:tc>
      </w:tr>
      <w:tr w14:paraId="39B5F81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695C42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32B0B4B">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72E9C09">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1DEC3175">
            <w:pPr>
              <w:ind w:firstLine="0" w:firstLineChars="0"/>
              <w:jc w:val="center"/>
              <w:rPr>
                <w:rFonts w:hint="eastAsia"/>
                <w:sz w:val="18"/>
                <w:szCs w:val="18"/>
              </w:rPr>
            </w:pPr>
            <w:r>
              <w:rPr>
                <w:rFonts w:hint="eastAsia"/>
                <w:sz w:val="18"/>
                <w:szCs w:val="18"/>
                <w:lang w:val="en-US" w:eastAsia="zh-CN"/>
              </w:rPr>
              <w:t>0.027</w:t>
            </w:r>
          </w:p>
        </w:tc>
        <w:tc>
          <w:tcPr>
            <w:tcW w:w="973" w:type="dxa"/>
            <w:tcBorders>
              <w:top w:val="nil"/>
              <w:left w:val="nil"/>
              <w:bottom w:val="single" w:color="auto" w:sz="4" w:space="0"/>
              <w:right w:val="single" w:color="auto" w:sz="4" w:space="0"/>
            </w:tcBorders>
            <w:shd w:val="clear" w:color="auto" w:fill="auto"/>
            <w:noWrap/>
            <w:vAlign w:val="center"/>
          </w:tcPr>
          <w:p w14:paraId="5562037E">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5D08D584">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2603E2A7">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6E692FE7">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1F175E01">
            <w:pPr>
              <w:ind w:firstLine="0" w:firstLineChars="0"/>
              <w:jc w:val="center"/>
              <w:rPr>
                <w:rFonts w:hint="eastAsia"/>
                <w:sz w:val="18"/>
                <w:szCs w:val="18"/>
              </w:rPr>
            </w:pPr>
            <w:r>
              <w:rPr>
                <w:rFonts w:hint="eastAsia"/>
                <w:sz w:val="18"/>
                <w:szCs w:val="18"/>
                <w:lang w:val="en-US" w:eastAsia="zh-CN"/>
              </w:rPr>
              <w:t>1.07</w:t>
            </w:r>
          </w:p>
        </w:tc>
      </w:tr>
      <w:tr w14:paraId="2F7D44E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3E8771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13CA4EBE">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215FCC2">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2D1630A7">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441D3A81">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08AB8D03">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F57C658">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3BC85BA0">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15E77A43">
            <w:pPr>
              <w:ind w:firstLine="0" w:firstLineChars="0"/>
              <w:jc w:val="center"/>
              <w:rPr>
                <w:rFonts w:hint="eastAsia"/>
                <w:sz w:val="18"/>
                <w:szCs w:val="18"/>
              </w:rPr>
            </w:pPr>
            <w:r>
              <w:rPr>
                <w:rFonts w:hint="eastAsia"/>
                <w:sz w:val="18"/>
                <w:szCs w:val="18"/>
                <w:lang w:val="en-US" w:eastAsia="zh-CN"/>
              </w:rPr>
              <w:t>1.08</w:t>
            </w:r>
          </w:p>
        </w:tc>
      </w:tr>
      <w:tr w14:paraId="241ECAD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4F133A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B167170">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715ADCA">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1B43400">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7ED571C4">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53A252A8">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678BA4FF">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06A91448">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478F138F">
            <w:pPr>
              <w:ind w:firstLine="0" w:firstLineChars="0"/>
              <w:jc w:val="center"/>
              <w:rPr>
                <w:rFonts w:hint="eastAsia"/>
                <w:sz w:val="18"/>
                <w:szCs w:val="18"/>
              </w:rPr>
            </w:pPr>
            <w:r>
              <w:rPr>
                <w:rFonts w:hint="eastAsia"/>
                <w:sz w:val="18"/>
                <w:szCs w:val="18"/>
                <w:lang w:val="en-US" w:eastAsia="zh-CN"/>
              </w:rPr>
              <w:t>1.09</w:t>
            </w:r>
          </w:p>
        </w:tc>
      </w:tr>
      <w:tr w14:paraId="242F0C77">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29BC0C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E888C0B">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DD85F94">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278E615D">
            <w:pPr>
              <w:ind w:firstLine="0" w:firstLineChars="0"/>
              <w:jc w:val="center"/>
              <w:rPr>
                <w:rFonts w:hint="eastAsia"/>
                <w:sz w:val="18"/>
                <w:szCs w:val="18"/>
              </w:rPr>
            </w:pPr>
            <w:r>
              <w:rPr>
                <w:rFonts w:hint="eastAsia"/>
                <w:sz w:val="18"/>
                <w:szCs w:val="18"/>
                <w:lang w:val="en-US" w:eastAsia="zh-CN"/>
              </w:rPr>
              <w:t xml:space="preserve">0.030 </w:t>
            </w:r>
          </w:p>
        </w:tc>
        <w:tc>
          <w:tcPr>
            <w:tcW w:w="973" w:type="dxa"/>
            <w:tcBorders>
              <w:top w:val="nil"/>
              <w:left w:val="nil"/>
              <w:bottom w:val="single" w:color="auto" w:sz="4" w:space="0"/>
              <w:right w:val="single" w:color="auto" w:sz="4" w:space="0"/>
            </w:tcBorders>
            <w:shd w:val="clear" w:color="auto" w:fill="auto"/>
            <w:noWrap/>
            <w:vAlign w:val="center"/>
          </w:tcPr>
          <w:p w14:paraId="002A4BA2">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noWrap/>
            <w:vAlign w:val="center"/>
          </w:tcPr>
          <w:p w14:paraId="5F29142E">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1137DABE">
            <w:pPr>
              <w:ind w:firstLine="0" w:firstLineChars="0"/>
              <w:jc w:val="center"/>
              <w:rPr>
                <w:rFonts w:hint="eastAsia"/>
                <w:sz w:val="18"/>
                <w:szCs w:val="18"/>
              </w:rPr>
            </w:pPr>
            <w:r>
              <w:rPr>
                <w:rFonts w:hint="eastAsia"/>
                <w:sz w:val="18"/>
                <w:szCs w:val="18"/>
                <w:lang w:val="en-US" w:eastAsia="zh-CN"/>
              </w:rPr>
              <w:t xml:space="preserve">0.320 </w:t>
            </w:r>
          </w:p>
        </w:tc>
        <w:tc>
          <w:tcPr>
            <w:tcW w:w="906" w:type="dxa"/>
            <w:tcBorders>
              <w:top w:val="nil"/>
              <w:left w:val="nil"/>
              <w:bottom w:val="single" w:color="auto" w:sz="4" w:space="0"/>
              <w:right w:val="single" w:color="auto" w:sz="4" w:space="0"/>
            </w:tcBorders>
            <w:shd w:val="clear" w:color="auto" w:fill="auto"/>
            <w:noWrap/>
            <w:vAlign w:val="center"/>
          </w:tcPr>
          <w:p w14:paraId="764398A5">
            <w:pPr>
              <w:ind w:firstLine="0" w:firstLineChars="0"/>
              <w:jc w:val="center"/>
              <w:rPr>
                <w:rFonts w:hint="eastAsia"/>
                <w:sz w:val="18"/>
                <w:szCs w:val="18"/>
              </w:rPr>
            </w:pPr>
            <w:r>
              <w:rPr>
                <w:rFonts w:hint="eastAsia"/>
                <w:sz w:val="18"/>
                <w:szCs w:val="18"/>
                <w:lang w:val="en-US" w:eastAsia="zh-CN"/>
              </w:rPr>
              <w:t xml:space="preserve">0.690 </w:t>
            </w:r>
          </w:p>
        </w:tc>
        <w:tc>
          <w:tcPr>
            <w:tcW w:w="910" w:type="dxa"/>
            <w:tcBorders>
              <w:top w:val="nil"/>
              <w:left w:val="nil"/>
              <w:bottom w:val="single" w:color="auto" w:sz="4" w:space="0"/>
              <w:right w:val="single" w:color="auto" w:sz="4" w:space="0"/>
            </w:tcBorders>
            <w:shd w:val="clear" w:color="auto" w:fill="auto"/>
            <w:noWrap/>
            <w:vAlign w:val="center"/>
          </w:tcPr>
          <w:p w14:paraId="58A1FE7C">
            <w:pPr>
              <w:ind w:firstLine="0" w:firstLineChars="0"/>
              <w:jc w:val="center"/>
              <w:rPr>
                <w:rFonts w:hint="eastAsia"/>
                <w:sz w:val="18"/>
                <w:szCs w:val="18"/>
              </w:rPr>
            </w:pPr>
            <w:r>
              <w:rPr>
                <w:rFonts w:hint="eastAsia"/>
                <w:sz w:val="18"/>
                <w:szCs w:val="18"/>
                <w:lang w:val="en-US" w:eastAsia="zh-CN"/>
              </w:rPr>
              <w:t xml:space="preserve">1.050 </w:t>
            </w:r>
          </w:p>
        </w:tc>
      </w:tr>
      <w:tr w14:paraId="001FA6A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AD73C8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3CD1FEA">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B42DCBF">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3546C167">
            <w:pPr>
              <w:ind w:firstLine="0" w:firstLineChars="0"/>
              <w:jc w:val="center"/>
              <w:rPr>
                <w:rFonts w:hint="eastAsia"/>
                <w:sz w:val="18"/>
                <w:szCs w:val="18"/>
              </w:rPr>
            </w:pPr>
            <w:r>
              <w:rPr>
                <w:rFonts w:hint="eastAsia"/>
                <w:sz w:val="18"/>
                <w:szCs w:val="18"/>
                <w:lang w:val="en-US" w:eastAsia="zh-CN"/>
              </w:rPr>
              <w:t>0.031</w:t>
            </w:r>
          </w:p>
        </w:tc>
        <w:tc>
          <w:tcPr>
            <w:tcW w:w="973" w:type="dxa"/>
            <w:tcBorders>
              <w:top w:val="nil"/>
              <w:left w:val="nil"/>
              <w:bottom w:val="single" w:color="auto" w:sz="4" w:space="0"/>
              <w:right w:val="single" w:color="auto" w:sz="4" w:space="0"/>
            </w:tcBorders>
            <w:shd w:val="clear" w:color="auto" w:fill="auto"/>
            <w:noWrap/>
            <w:vAlign w:val="center"/>
          </w:tcPr>
          <w:p w14:paraId="17182DBC">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01753F1D">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41CFAF3B">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1FCCD80B">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2DC48B9C">
            <w:pPr>
              <w:ind w:firstLine="0" w:firstLineChars="0"/>
              <w:jc w:val="center"/>
              <w:rPr>
                <w:rFonts w:hint="eastAsia"/>
                <w:sz w:val="18"/>
                <w:szCs w:val="18"/>
              </w:rPr>
            </w:pPr>
            <w:r>
              <w:rPr>
                <w:rFonts w:hint="eastAsia"/>
                <w:sz w:val="18"/>
                <w:szCs w:val="18"/>
                <w:lang w:val="en-US" w:eastAsia="zh-CN"/>
              </w:rPr>
              <w:t>1.04</w:t>
            </w:r>
          </w:p>
        </w:tc>
      </w:tr>
      <w:tr w14:paraId="1403CA2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F8B401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72792ED">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86ED9F4">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372E9200">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713C6EA2">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299F1242">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7E1E07BC">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25742436">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3D4FA97F">
            <w:pPr>
              <w:ind w:firstLine="0" w:firstLineChars="0"/>
              <w:jc w:val="center"/>
              <w:rPr>
                <w:rFonts w:hint="eastAsia"/>
                <w:sz w:val="18"/>
                <w:szCs w:val="18"/>
              </w:rPr>
            </w:pPr>
            <w:r>
              <w:rPr>
                <w:rFonts w:hint="eastAsia"/>
                <w:sz w:val="18"/>
                <w:szCs w:val="18"/>
                <w:lang w:val="en-US" w:eastAsia="zh-CN"/>
              </w:rPr>
              <w:t>1.05</w:t>
            </w:r>
          </w:p>
        </w:tc>
      </w:tr>
      <w:tr w14:paraId="644D5E90">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right w:val="single" w:color="auto" w:sz="4" w:space="0"/>
            </w:tcBorders>
            <w:vAlign w:val="center"/>
          </w:tcPr>
          <w:p w14:paraId="0572497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231DBAD2">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05E9FFC2">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vAlign w:val="center"/>
          </w:tcPr>
          <w:p w14:paraId="7D827D2E">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vAlign w:val="center"/>
          </w:tcPr>
          <w:p w14:paraId="3D0B5CE4">
            <w:pPr>
              <w:ind w:firstLine="0" w:firstLineChars="0"/>
              <w:jc w:val="center"/>
              <w:rPr>
                <w:rFonts w:hint="eastAsia"/>
                <w:sz w:val="18"/>
                <w:szCs w:val="18"/>
              </w:rPr>
            </w:pPr>
            <w:r>
              <w:rPr>
                <w:rFonts w:hint="eastAsia"/>
                <w:sz w:val="18"/>
                <w:szCs w:val="18"/>
                <w:lang w:val="en-US" w:eastAsia="zh-CN"/>
              </w:rPr>
              <w:t xml:space="preserve">0.066 </w:t>
            </w:r>
          </w:p>
        </w:tc>
        <w:tc>
          <w:tcPr>
            <w:tcW w:w="906" w:type="dxa"/>
            <w:tcBorders>
              <w:top w:val="nil"/>
              <w:left w:val="nil"/>
              <w:bottom w:val="single" w:color="auto" w:sz="4" w:space="0"/>
              <w:right w:val="single" w:color="auto" w:sz="4" w:space="0"/>
            </w:tcBorders>
            <w:shd w:val="clear" w:color="auto" w:fill="auto"/>
            <w:vAlign w:val="center"/>
          </w:tcPr>
          <w:p w14:paraId="019D362A">
            <w:pPr>
              <w:ind w:firstLine="0" w:firstLineChars="0"/>
              <w:jc w:val="center"/>
              <w:rPr>
                <w:rFonts w:hint="eastAsia"/>
                <w:sz w:val="18"/>
                <w:szCs w:val="18"/>
              </w:rPr>
            </w:pPr>
            <w:r>
              <w:rPr>
                <w:rFonts w:hint="eastAsia"/>
                <w:sz w:val="18"/>
                <w:szCs w:val="18"/>
                <w:lang w:val="en-US" w:eastAsia="zh-CN"/>
              </w:rPr>
              <w:t xml:space="preserve">0.137 </w:t>
            </w:r>
          </w:p>
        </w:tc>
        <w:tc>
          <w:tcPr>
            <w:tcW w:w="906" w:type="dxa"/>
            <w:tcBorders>
              <w:top w:val="nil"/>
              <w:left w:val="nil"/>
              <w:bottom w:val="single" w:color="auto" w:sz="4" w:space="0"/>
              <w:right w:val="single" w:color="auto" w:sz="4" w:space="0"/>
            </w:tcBorders>
            <w:shd w:val="clear" w:color="auto" w:fill="auto"/>
            <w:vAlign w:val="center"/>
          </w:tcPr>
          <w:p w14:paraId="5BD80C03">
            <w:pPr>
              <w:ind w:firstLine="0" w:firstLineChars="0"/>
              <w:jc w:val="center"/>
              <w:rPr>
                <w:rFonts w:hint="eastAsia"/>
                <w:sz w:val="18"/>
                <w:szCs w:val="18"/>
              </w:rPr>
            </w:pPr>
            <w:r>
              <w:rPr>
                <w:rFonts w:hint="eastAsia"/>
                <w:sz w:val="18"/>
                <w:szCs w:val="18"/>
                <w:lang w:val="en-US" w:eastAsia="zh-CN"/>
              </w:rPr>
              <w:t xml:space="preserve">0.333 </w:t>
            </w:r>
          </w:p>
        </w:tc>
        <w:tc>
          <w:tcPr>
            <w:tcW w:w="906" w:type="dxa"/>
            <w:tcBorders>
              <w:top w:val="nil"/>
              <w:left w:val="nil"/>
              <w:bottom w:val="single" w:color="auto" w:sz="4" w:space="0"/>
              <w:right w:val="single" w:color="auto" w:sz="4" w:space="0"/>
            </w:tcBorders>
            <w:shd w:val="clear" w:color="auto" w:fill="auto"/>
            <w:vAlign w:val="center"/>
          </w:tcPr>
          <w:p w14:paraId="694702CB">
            <w:pPr>
              <w:ind w:firstLine="0" w:firstLineChars="0"/>
              <w:jc w:val="center"/>
              <w:rPr>
                <w:rFonts w:hint="eastAsia"/>
                <w:sz w:val="18"/>
                <w:szCs w:val="18"/>
              </w:rPr>
            </w:pPr>
            <w:r>
              <w:rPr>
                <w:rFonts w:hint="eastAsia"/>
                <w:sz w:val="18"/>
                <w:szCs w:val="18"/>
                <w:lang w:val="en-US" w:eastAsia="zh-CN"/>
              </w:rPr>
              <w:t xml:space="preserve">0.706 </w:t>
            </w:r>
          </w:p>
        </w:tc>
        <w:tc>
          <w:tcPr>
            <w:tcW w:w="910" w:type="dxa"/>
            <w:tcBorders>
              <w:top w:val="nil"/>
              <w:left w:val="nil"/>
              <w:bottom w:val="single" w:color="auto" w:sz="4" w:space="0"/>
              <w:right w:val="single" w:color="auto" w:sz="4" w:space="0"/>
            </w:tcBorders>
            <w:shd w:val="clear" w:color="auto" w:fill="auto"/>
            <w:vAlign w:val="center"/>
          </w:tcPr>
          <w:p w14:paraId="06D0B156">
            <w:pPr>
              <w:ind w:firstLine="0" w:firstLineChars="0"/>
              <w:jc w:val="center"/>
              <w:rPr>
                <w:rFonts w:hint="eastAsia"/>
                <w:sz w:val="18"/>
                <w:szCs w:val="18"/>
              </w:rPr>
            </w:pPr>
            <w:r>
              <w:rPr>
                <w:rFonts w:hint="eastAsia"/>
                <w:sz w:val="18"/>
                <w:szCs w:val="18"/>
                <w:lang w:val="en-US" w:eastAsia="zh-CN"/>
              </w:rPr>
              <w:t xml:space="preserve">1.067 </w:t>
            </w:r>
          </w:p>
        </w:tc>
      </w:tr>
      <w:tr w14:paraId="3B9F6E05">
        <w:tblPrEx>
          <w:tblCellMar>
            <w:top w:w="0" w:type="dxa"/>
            <w:left w:w="108" w:type="dxa"/>
            <w:bottom w:w="0" w:type="dxa"/>
            <w:right w:w="108" w:type="dxa"/>
          </w:tblCellMar>
        </w:tblPrEx>
        <w:trPr>
          <w:trHeight w:val="132" w:hRule="atLeast"/>
          <w:jc w:val="center"/>
        </w:trPr>
        <w:tc>
          <w:tcPr>
            <w:tcW w:w="1068" w:type="pct"/>
            <w:vMerge w:val="continue"/>
            <w:tcBorders>
              <w:left w:val="single" w:color="auto" w:sz="4" w:space="0"/>
              <w:right w:val="single" w:color="auto" w:sz="4" w:space="0"/>
            </w:tcBorders>
            <w:vAlign w:val="center"/>
          </w:tcPr>
          <w:p w14:paraId="689DC67E">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4DCACE32">
            <w:pPr>
              <w:spacing w:line="240" w:lineRule="auto"/>
              <w:ind w:firstLine="0" w:firstLineChars="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0BA43172">
            <w:pPr>
              <w:ind w:firstLine="0" w:firstLineChars="0"/>
              <w:jc w:val="center"/>
              <w:rPr>
                <w:rFonts w:hint="eastAsia"/>
                <w:sz w:val="18"/>
                <w:szCs w:val="18"/>
              </w:rPr>
            </w:pPr>
            <w:r>
              <w:rPr>
                <w:rFonts w:hint="eastAsia"/>
                <w:sz w:val="18"/>
                <w:szCs w:val="18"/>
                <w:lang w:val="en-US" w:eastAsia="zh-CN"/>
              </w:rPr>
              <w:t xml:space="preserve">0.0010 </w:t>
            </w:r>
          </w:p>
        </w:tc>
        <w:tc>
          <w:tcPr>
            <w:tcW w:w="908" w:type="dxa"/>
            <w:tcBorders>
              <w:top w:val="single" w:color="auto" w:sz="4" w:space="0"/>
              <w:left w:val="nil"/>
              <w:bottom w:val="single" w:color="auto" w:sz="4" w:space="0"/>
              <w:right w:val="single" w:color="auto" w:sz="4" w:space="0"/>
            </w:tcBorders>
            <w:shd w:val="clear" w:color="auto" w:fill="auto"/>
            <w:vAlign w:val="center"/>
          </w:tcPr>
          <w:p w14:paraId="5F72632A">
            <w:pPr>
              <w:ind w:firstLine="0" w:firstLineChars="0"/>
              <w:jc w:val="center"/>
              <w:rPr>
                <w:rFonts w:hint="eastAsia"/>
                <w:sz w:val="18"/>
                <w:szCs w:val="18"/>
              </w:rPr>
            </w:pPr>
            <w:r>
              <w:rPr>
                <w:rFonts w:hint="eastAsia"/>
                <w:sz w:val="18"/>
                <w:szCs w:val="18"/>
                <w:lang w:val="en-US" w:eastAsia="zh-CN"/>
              </w:rPr>
              <w:t xml:space="preserve">0.0011 </w:t>
            </w:r>
          </w:p>
        </w:tc>
        <w:tc>
          <w:tcPr>
            <w:tcW w:w="973" w:type="dxa"/>
            <w:tcBorders>
              <w:top w:val="single" w:color="auto" w:sz="4" w:space="0"/>
              <w:left w:val="nil"/>
              <w:bottom w:val="single" w:color="auto" w:sz="4" w:space="0"/>
              <w:right w:val="single" w:color="auto" w:sz="4" w:space="0"/>
            </w:tcBorders>
            <w:shd w:val="clear" w:color="auto" w:fill="auto"/>
            <w:vAlign w:val="center"/>
          </w:tcPr>
          <w:p w14:paraId="13D80869">
            <w:pPr>
              <w:ind w:firstLine="0" w:firstLineChars="0"/>
              <w:jc w:val="center"/>
              <w:rPr>
                <w:rFonts w:hint="eastAsia"/>
                <w:sz w:val="18"/>
                <w:szCs w:val="18"/>
              </w:rPr>
            </w:pPr>
            <w:r>
              <w:rPr>
                <w:rFonts w:hint="eastAsia"/>
                <w:sz w:val="18"/>
                <w:szCs w:val="18"/>
                <w:lang w:val="en-US" w:eastAsia="zh-CN"/>
              </w:rPr>
              <w:t xml:space="preserve">0.0025 </w:t>
            </w:r>
          </w:p>
        </w:tc>
        <w:tc>
          <w:tcPr>
            <w:tcW w:w="906" w:type="dxa"/>
            <w:tcBorders>
              <w:top w:val="single" w:color="auto" w:sz="4" w:space="0"/>
              <w:left w:val="nil"/>
              <w:bottom w:val="single" w:color="auto" w:sz="4" w:space="0"/>
              <w:right w:val="single" w:color="auto" w:sz="4" w:space="0"/>
            </w:tcBorders>
            <w:shd w:val="clear" w:color="auto" w:fill="auto"/>
            <w:vAlign w:val="center"/>
          </w:tcPr>
          <w:p w14:paraId="2D7B2F92">
            <w:pPr>
              <w:ind w:firstLine="0" w:firstLineChars="0"/>
              <w:jc w:val="center"/>
              <w:rPr>
                <w:rFonts w:hint="eastAsia"/>
                <w:sz w:val="18"/>
                <w:szCs w:val="18"/>
              </w:rPr>
            </w:pPr>
            <w:r>
              <w:rPr>
                <w:rFonts w:hint="eastAsia"/>
                <w:sz w:val="18"/>
                <w:szCs w:val="18"/>
                <w:lang w:val="en-US" w:eastAsia="zh-CN"/>
              </w:rPr>
              <w:t xml:space="preserve">0.0062 </w:t>
            </w:r>
          </w:p>
        </w:tc>
        <w:tc>
          <w:tcPr>
            <w:tcW w:w="906" w:type="dxa"/>
            <w:tcBorders>
              <w:top w:val="single" w:color="auto" w:sz="4" w:space="0"/>
              <w:left w:val="nil"/>
              <w:bottom w:val="single" w:color="auto" w:sz="4" w:space="0"/>
              <w:right w:val="single" w:color="auto" w:sz="4" w:space="0"/>
            </w:tcBorders>
            <w:shd w:val="clear" w:color="auto" w:fill="auto"/>
            <w:vAlign w:val="center"/>
          </w:tcPr>
          <w:p w14:paraId="338E1192">
            <w:pPr>
              <w:ind w:firstLine="0" w:firstLineChars="0"/>
              <w:jc w:val="center"/>
              <w:rPr>
                <w:rFonts w:hint="eastAsia"/>
                <w:sz w:val="18"/>
                <w:szCs w:val="18"/>
              </w:rPr>
            </w:pPr>
            <w:r>
              <w:rPr>
                <w:rFonts w:hint="eastAsia"/>
                <w:sz w:val="18"/>
                <w:szCs w:val="18"/>
                <w:lang w:val="en-US" w:eastAsia="zh-CN"/>
              </w:rPr>
              <w:t xml:space="preserve">0.0166 </w:t>
            </w:r>
          </w:p>
        </w:tc>
        <w:tc>
          <w:tcPr>
            <w:tcW w:w="906" w:type="dxa"/>
            <w:tcBorders>
              <w:top w:val="single" w:color="auto" w:sz="4" w:space="0"/>
              <w:left w:val="nil"/>
              <w:bottom w:val="single" w:color="auto" w:sz="4" w:space="0"/>
              <w:right w:val="single" w:color="auto" w:sz="4" w:space="0"/>
            </w:tcBorders>
            <w:shd w:val="clear" w:color="auto" w:fill="auto"/>
            <w:vAlign w:val="center"/>
          </w:tcPr>
          <w:p w14:paraId="3D5F26D2">
            <w:pPr>
              <w:ind w:firstLine="0" w:firstLineChars="0"/>
              <w:jc w:val="center"/>
              <w:rPr>
                <w:rFonts w:hint="eastAsia"/>
                <w:sz w:val="18"/>
                <w:szCs w:val="18"/>
              </w:rPr>
            </w:pPr>
            <w:r>
              <w:rPr>
                <w:rFonts w:hint="eastAsia"/>
                <w:sz w:val="18"/>
                <w:szCs w:val="18"/>
                <w:lang w:val="en-US" w:eastAsia="zh-CN"/>
              </w:rPr>
              <w:t xml:space="preserve">0.0206 </w:t>
            </w:r>
          </w:p>
        </w:tc>
        <w:tc>
          <w:tcPr>
            <w:tcW w:w="910" w:type="dxa"/>
            <w:tcBorders>
              <w:top w:val="single" w:color="auto" w:sz="4" w:space="0"/>
              <w:left w:val="nil"/>
              <w:bottom w:val="single" w:color="auto" w:sz="4" w:space="0"/>
              <w:right w:val="single" w:color="auto" w:sz="4" w:space="0"/>
            </w:tcBorders>
            <w:shd w:val="clear" w:color="auto" w:fill="auto"/>
            <w:vAlign w:val="center"/>
          </w:tcPr>
          <w:p w14:paraId="27B6A3F9">
            <w:pPr>
              <w:ind w:firstLine="0" w:firstLineChars="0"/>
              <w:jc w:val="center"/>
              <w:rPr>
                <w:rFonts w:hint="eastAsia"/>
                <w:sz w:val="18"/>
                <w:szCs w:val="18"/>
              </w:rPr>
            </w:pPr>
            <w:r>
              <w:rPr>
                <w:rFonts w:hint="eastAsia"/>
                <w:sz w:val="18"/>
                <w:szCs w:val="18"/>
                <w:lang w:val="en-US" w:eastAsia="zh-CN"/>
              </w:rPr>
              <w:t xml:space="preserve">0.0181 </w:t>
            </w:r>
          </w:p>
        </w:tc>
      </w:tr>
      <w:tr w14:paraId="33D23E48">
        <w:tblPrEx>
          <w:tblCellMar>
            <w:top w:w="0" w:type="dxa"/>
            <w:left w:w="108" w:type="dxa"/>
            <w:bottom w:w="0" w:type="dxa"/>
            <w:right w:w="108" w:type="dxa"/>
          </w:tblCellMar>
        </w:tblPrEx>
        <w:trPr>
          <w:trHeight w:val="165" w:hRule="atLeast"/>
          <w:jc w:val="center"/>
        </w:trPr>
        <w:tc>
          <w:tcPr>
            <w:tcW w:w="1068" w:type="pct"/>
            <w:vMerge w:val="continue"/>
            <w:tcBorders>
              <w:left w:val="single" w:color="auto" w:sz="4" w:space="0"/>
              <w:bottom w:val="single" w:color="auto" w:sz="4" w:space="0"/>
              <w:right w:val="single" w:color="auto" w:sz="4" w:space="0"/>
            </w:tcBorders>
            <w:vAlign w:val="center"/>
          </w:tcPr>
          <w:p w14:paraId="5EDABD9E">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314A7415">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6924C171">
            <w:pPr>
              <w:ind w:firstLine="0" w:firstLineChars="0"/>
              <w:jc w:val="center"/>
              <w:rPr>
                <w:rFonts w:hint="eastAsia"/>
                <w:sz w:val="18"/>
                <w:szCs w:val="18"/>
              </w:rPr>
            </w:pPr>
            <w:r>
              <w:rPr>
                <w:rFonts w:hint="eastAsia"/>
                <w:sz w:val="18"/>
                <w:szCs w:val="18"/>
                <w:lang w:val="en-US" w:eastAsia="zh-CN"/>
              </w:rPr>
              <w:t xml:space="preserve">8.44 </w:t>
            </w:r>
          </w:p>
        </w:tc>
        <w:tc>
          <w:tcPr>
            <w:tcW w:w="908" w:type="dxa"/>
            <w:tcBorders>
              <w:top w:val="single" w:color="auto" w:sz="4" w:space="0"/>
              <w:left w:val="nil"/>
              <w:bottom w:val="single" w:color="auto" w:sz="4" w:space="0"/>
              <w:right w:val="single" w:color="auto" w:sz="4" w:space="0"/>
            </w:tcBorders>
            <w:shd w:val="clear" w:color="auto" w:fill="auto"/>
            <w:vAlign w:val="center"/>
          </w:tcPr>
          <w:p w14:paraId="4FBDF8AC">
            <w:pPr>
              <w:ind w:firstLine="0" w:firstLineChars="0"/>
              <w:jc w:val="center"/>
              <w:rPr>
                <w:rFonts w:hint="eastAsia"/>
                <w:sz w:val="18"/>
                <w:szCs w:val="18"/>
              </w:rPr>
            </w:pPr>
            <w:r>
              <w:rPr>
                <w:rFonts w:hint="eastAsia"/>
                <w:sz w:val="18"/>
                <w:szCs w:val="18"/>
                <w:lang w:val="en-US" w:eastAsia="zh-CN"/>
              </w:rPr>
              <w:t xml:space="preserve">3.89 </w:t>
            </w:r>
          </w:p>
        </w:tc>
        <w:tc>
          <w:tcPr>
            <w:tcW w:w="973" w:type="dxa"/>
            <w:tcBorders>
              <w:top w:val="single" w:color="auto" w:sz="4" w:space="0"/>
              <w:left w:val="nil"/>
              <w:bottom w:val="single" w:color="auto" w:sz="4" w:space="0"/>
              <w:right w:val="single" w:color="auto" w:sz="4" w:space="0"/>
            </w:tcBorders>
            <w:shd w:val="clear" w:color="auto" w:fill="auto"/>
            <w:vAlign w:val="center"/>
          </w:tcPr>
          <w:p w14:paraId="576AB9D4">
            <w:pPr>
              <w:ind w:firstLine="0" w:firstLineChars="0"/>
              <w:jc w:val="center"/>
              <w:rPr>
                <w:rFonts w:hint="eastAsia"/>
                <w:sz w:val="18"/>
                <w:szCs w:val="18"/>
              </w:rPr>
            </w:pPr>
            <w:r>
              <w:rPr>
                <w:rFonts w:hint="eastAsia"/>
                <w:sz w:val="18"/>
                <w:szCs w:val="18"/>
                <w:lang w:val="en-US" w:eastAsia="zh-CN"/>
              </w:rPr>
              <w:t xml:space="preserve">3.82 </w:t>
            </w:r>
          </w:p>
        </w:tc>
        <w:tc>
          <w:tcPr>
            <w:tcW w:w="906" w:type="dxa"/>
            <w:tcBorders>
              <w:top w:val="single" w:color="auto" w:sz="4" w:space="0"/>
              <w:left w:val="nil"/>
              <w:bottom w:val="single" w:color="auto" w:sz="4" w:space="0"/>
              <w:right w:val="single" w:color="auto" w:sz="4" w:space="0"/>
            </w:tcBorders>
            <w:shd w:val="clear" w:color="auto" w:fill="auto"/>
            <w:vAlign w:val="center"/>
          </w:tcPr>
          <w:p w14:paraId="09AB75CB">
            <w:pPr>
              <w:ind w:firstLine="0" w:firstLineChars="0"/>
              <w:jc w:val="center"/>
              <w:rPr>
                <w:rFonts w:hint="eastAsia"/>
                <w:sz w:val="18"/>
                <w:szCs w:val="18"/>
              </w:rPr>
            </w:pPr>
            <w:r>
              <w:rPr>
                <w:rFonts w:hint="eastAsia"/>
                <w:sz w:val="18"/>
                <w:szCs w:val="18"/>
                <w:lang w:val="en-US" w:eastAsia="zh-CN"/>
              </w:rPr>
              <w:t xml:space="preserve">4.49 </w:t>
            </w:r>
          </w:p>
        </w:tc>
        <w:tc>
          <w:tcPr>
            <w:tcW w:w="906" w:type="dxa"/>
            <w:tcBorders>
              <w:top w:val="single" w:color="auto" w:sz="4" w:space="0"/>
              <w:left w:val="nil"/>
              <w:bottom w:val="single" w:color="auto" w:sz="4" w:space="0"/>
              <w:right w:val="single" w:color="auto" w:sz="4" w:space="0"/>
            </w:tcBorders>
            <w:shd w:val="clear" w:color="auto" w:fill="auto"/>
            <w:vAlign w:val="center"/>
          </w:tcPr>
          <w:p w14:paraId="28FE8493">
            <w:pPr>
              <w:ind w:firstLine="0" w:firstLineChars="0"/>
              <w:jc w:val="center"/>
              <w:rPr>
                <w:rFonts w:hint="eastAsia"/>
                <w:sz w:val="18"/>
                <w:szCs w:val="18"/>
              </w:rPr>
            </w:pPr>
            <w:r>
              <w:rPr>
                <w:rFonts w:hint="eastAsia"/>
                <w:sz w:val="18"/>
                <w:szCs w:val="18"/>
                <w:lang w:val="en-US" w:eastAsia="zh-CN"/>
              </w:rPr>
              <w:t xml:space="preserve">4.98 </w:t>
            </w:r>
          </w:p>
        </w:tc>
        <w:tc>
          <w:tcPr>
            <w:tcW w:w="906" w:type="dxa"/>
            <w:tcBorders>
              <w:top w:val="single" w:color="auto" w:sz="4" w:space="0"/>
              <w:left w:val="nil"/>
              <w:bottom w:val="single" w:color="auto" w:sz="4" w:space="0"/>
              <w:right w:val="single" w:color="auto" w:sz="4" w:space="0"/>
            </w:tcBorders>
            <w:shd w:val="clear" w:color="auto" w:fill="auto"/>
            <w:vAlign w:val="center"/>
          </w:tcPr>
          <w:p w14:paraId="75765E03">
            <w:pPr>
              <w:ind w:firstLine="0" w:firstLineChars="0"/>
              <w:jc w:val="center"/>
              <w:rPr>
                <w:rFonts w:hint="eastAsia"/>
                <w:sz w:val="18"/>
                <w:szCs w:val="18"/>
              </w:rPr>
            </w:pPr>
            <w:r>
              <w:rPr>
                <w:rFonts w:hint="eastAsia"/>
                <w:sz w:val="18"/>
                <w:szCs w:val="18"/>
                <w:lang w:val="en-US" w:eastAsia="zh-CN"/>
              </w:rPr>
              <w:t xml:space="preserve">2.91 </w:t>
            </w:r>
          </w:p>
        </w:tc>
        <w:tc>
          <w:tcPr>
            <w:tcW w:w="910" w:type="dxa"/>
            <w:tcBorders>
              <w:top w:val="single" w:color="auto" w:sz="4" w:space="0"/>
              <w:left w:val="nil"/>
              <w:bottom w:val="single" w:color="auto" w:sz="4" w:space="0"/>
              <w:right w:val="single" w:color="auto" w:sz="4" w:space="0"/>
            </w:tcBorders>
            <w:shd w:val="clear" w:color="auto" w:fill="auto"/>
            <w:vAlign w:val="center"/>
          </w:tcPr>
          <w:p w14:paraId="7A63C904">
            <w:pPr>
              <w:ind w:firstLine="0" w:firstLineChars="0"/>
              <w:jc w:val="center"/>
              <w:rPr>
                <w:rFonts w:hint="eastAsia"/>
                <w:sz w:val="18"/>
                <w:szCs w:val="18"/>
              </w:rPr>
            </w:pPr>
            <w:r>
              <w:rPr>
                <w:rFonts w:hint="eastAsia"/>
                <w:sz w:val="18"/>
                <w:szCs w:val="18"/>
                <w:lang w:val="en-US" w:eastAsia="zh-CN"/>
              </w:rPr>
              <w:t xml:space="preserve">1.70 </w:t>
            </w:r>
          </w:p>
        </w:tc>
      </w:tr>
      <w:tr w14:paraId="43919B0D">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583F8F08">
            <w:pPr>
              <w:widowControl/>
              <w:spacing w:line="240" w:lineRule="auto"/>
              <w:ind w:firstLine="0" w:firstLineChars="0"/>
              <w:jc w:val="center"/>
              <w:rPr>
                <w:rFonts w:hint="eastAsia"/>
                <w:sz w:val="18"/>
                <w:szCs w:val="18"/>
              </w:rPr>
            </w:pPr>
            <w:r>
              <w:rPr>
                <w:rFonts w:hint="default"/>
                <w:sz w:val="18"/>
                <w:szCs w:val="18"/>
                <w:lang w:val="en-US" w:eastAsia="zh-CN"/>
              </w:rPr>
              <w:t>10</w:t>
            </w:r>
            <w:r>
              <w:rPr>
                <w:rFonts w:hint="eastAsia"/>
                <w:sz w:val="18"/>
                <w:szCs w:val="18"/>
                <w:lang w:val="en-US" w:eastAsia="zh-CN"/>
              </w:rPr>
              <w:t>、金川集团股份有限公司（二验单位）</w:t>
            </w:r>
          </w:p>
        </w:tc>
        <w:tc>
          <w:tcPr>
            <w:tcW w:w="687" w:type="pct"/>
            <w:tcBorders>
              <w:top w:val="nil"/>
              <w:left w:val="nil"/>
              <w:bottom w:val="single" w:color="auto" w:sz="4" w:space="0"/>
              <w:right w:val="nil"/>
            </w:tcBorders>
            <w:shd w:val="clear" w:color="auto" w:fill="auto"/>
            <w:noWrap/>
            <w:vAlign w:val="center"/>
          </w:tcPr>
          <w:p w14:paraId="2BD4CFA7">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FE94B72">
            <w:pPr>
              <w:ind w:firstLine="0" w:firstLineChars="0"/>
              <w:jc w:val="center"/>
              <w:rPr>
                <w:rFonts w:hint="eastAsia"/>
                <w:sz w:val="18"/>
                <w:szCs w:val="18"/>
              </w:rPr>
            </w:pPr>
            <w:r>
              <w:rPr>
                <w:rFonts w:hint="eastAsia"/>
                <w:sz w:val="18"/>
                <w:szCs w:val="18"/>
                <w:lang w:val="en-US" w:eastAsia="zh-CN"/>
              </w:rPr>
              <w:t>0.0111</w:t>
            </w:r>
          </w:p>
        </w:tc>
        <w:tc>
          <w:tcPr>
            <w:tcW w:w="908" w:type="dxa"/>
            <w:tcBorders>
              <w:top w:val="nil"/>
              <w:left w:val="nil"/>
              <w:bottom w:val="single" w:color="auto" w:sz="4" w:space="0"/>
              <w:right w:val="single" w:color="auto" w:sz="4" w:space="0"/>
            </w:tcBorders>
            <w:shd w:val="clear" w:color="auto" w:fill="auto"/>
            <w:noWrap/>
            <w:vAlign w:val="center"/>
          </w:tcPr>
          <w:p w14:paraId="1ADBB8A8">
            <w:pPr>
              <w:ind w:firstLine="0" w:firstLineChars="0"/>
              <w:jc w:val="center"/>
              <w:rPr>
                <w:rFonts w:hint="eastAsia"/>
                <w:sz w:val="18"/>
                <w:szCs w:val="18"/>
              </w:rPr>
            </w:pPr>
            <w:r>
              <w:rPr>
                <w:rFonts w:hint="eastAsia"/>
                <w:sz w:val="18"/>
                <w:szCs w:val="18"/>
                <w:lang w:val="en-US" w:eastAsia="zh-CN"/>
              </w:rPr>
              <w:t>0.0331</w:t>
            </w:r>
          </w:p>
        </w:tc>
        <w:tc>
          <w:tcPr>
            <w:tcW w:w="973" w:type="dxa"/>
            <w:tcBorders>
              <w:top w:val="nil"/>
              <w:left w:val="nil"/>
              <w:bottom w:val="single" w:color="auto" w:sz="4" w:space="0"/>
              <w:right w:val="single" w:color="auto" w:sz="4" w:space="0"/>
            </w:tcBorders>
            <w:shd w:val="clear" w:color="auto" w:fill="auto"/>
            <w:noWrap/>
            <w:vAlign w:val="center"/>
          </w:tcPr>
          <w:p w14:paraId="75A966DC">
            <w:pPr>
              <w:ind w:firstLine="0" w:firstLineChars="0"/>
              <w:jc w:val="center"/>
              <w:rPr>
                <w:rFonts w:hint="eastAsia"/>
                <w:sz w:val="18"/>
                <w:szCs w:val="18"/>
              </w:rPr>
            </w:pPr>
            <w:r>
              <w:rPr>
                <w:rFonts w:hint="eastAsia"/>
                <w:sz w:val="18"/>
                <w:szCs w:val="18"/>
                <w:lang w:val="en-US" w:eastAsia="zh-CN"/>
              </w:rPr>
              <w:t>0.0712</w:t>
            </w:r>
          </w:p>
        </w:tc>
        <w:tc>
          <w:tcPr>
            <w:tcW w:w="906" w:type="dxa"/>
            <w:tcBorders>
              <w:top w:val="nil"/>
              <w:left w:val="nil"/>
              <w:bottom w:val="single" w:color="auto" w:sz="4" w:space="0"/>
              <w:right w:val="single" w:color="auto" w:sz="4" w:space="0"/>
            </w:tcBorders>
            <w:shd w:val="clear" w:color="auto" w:fill="auto"/>
            <w:noWrap/>
            <w:vAlign w:val="center"/>
          </w:tcPr>
          <w:p w14:paraId="20D9164A">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17859118">
            <w:pPr>
              <w:ind w:firstLine="0" w:firstLineChars="0"/>
              <w:jc w:val="center"/>
              <w:rPr>
                <w:rFonts w:hint="eastAsia"/>
                <w:sz w:val="18"/>
                <w:szCs w:val="18"/>
              </w:rPr>
            </w:pPr>
            <w:r>
              <w:rPr>
                <w:rFonts w:hint="eastAsia"/>
                <w:sz w:val="18"/>
                <w:szCs w:val="18"/>
                <w:lang w:val="en-US" w:eastAsia="zh-CN"/>
              </w:rPr>
              <w:t>0.307</w:t>
            </w:r>
          </w:p>
        </w:tc>
        <w:tc>
          <w:tcPr>
            <w:tcW w:w="906" w:type="dxa"/>
            <w:tcBorders>
              <w:top w:val="nil"/>
              <w:left w:val="nil"/>
              <w:bottom w:val="single" w:color="auto" w:sz="4" w:space="0"/>
              <w:right w:val="single" w:color="auto" w:sz="4" w:space="0"/>
            </w:tcBorders>
            <w:shd w:val="clear" w:color="auto" w:fill="auto"/>
            <w:noWrap/>
            <w:vAlign w:val="center"/>
          </w:tcPr>
          <w:p w14:paraId="34F904D2">
            <w:pPr>
              <w:ind w:firstLine="0" w:firstLineChars="0"/>
              <w:jc w:val="center"/>
              <w:rPr>
                <w:rFonts w:hint="eastAsia"/>
                <w:sz w:val="18"/>
                <w:szCs w:val="18"/>
              </w:rPr>
            </w:pPr>
            <w:r>
              <w:rPr>
                <w:rFonts w:hint="eastAsia"/>
                <w:sz w:val="18"/>
                <w:szCs w:val="18"/>
                <w:lang w:val="en-US" w:eastAsia="zh-CN"/>
              </w:rPr>
              <w:t>0.688</w:t>
            </w:r>
          </w:p>
        </w:tc>
        <w:tc>
          <w:tcPr>
            <w:tcW w:w="910" w:type="dxa"/>
            <w:tcBorders>
              <w:top w:val="nil"/>
              <w:left w:val="nil"/>
              <w:bottom w:val="single" w:color="auto" w:sz="4" w:space="0"/>
              <w:right w:val="single" w:color="auto" w:sz="4" w:space="0"/>
            </w:tcBorders>
            <w:shd w:val="clear" w:color="auto" w:fill="auto"/>
            <w:noWrap/>
            <w:vAlign w:val="center"/>
          </w:tcPr>
          <w:p w14:paraId="13A156F7">
            <w:pPr>
              <w:ind w:firstLine="0" w:firstLineChars="0"/>
              <w:jc w:val="center"/>
              <w:rPr>
                <w:rFonts w:hint="eastAsia"/>
                <w:sz w:val="18"/>
                <w:szCs w:val="18"/>
              </w:rPr>
            </w:pPr>
            <w:r>
              <w:rPr>
                <w:rFonts w:hint="eastAsia"/>
                <w:sz w:val="18"/>
                <w:szCs w:val="18"/>
                <w:lang w:val="en-US" w:eastAsia="zh-CN"/>
              </w:rPr>
              <w:t>1.077</w:t>
            </w:r>
          </w:p>
        </w:tc>
      </w:tr>
      <w:tr w14:paraId="3B7EF5D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EFA095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918AC83">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5BE59660">
            <w:pPr>
              <w:ind w:firstLine="0" w:firstLineChars="0"/>
              <w:jc w:val="center"/>
              <w:rPr>
                <w:rFonts w:hint="eastAsia"/>
                <w:sz w:val="18"/>
                <w:szCs w:val="18"/>
              </w:rPr>
            </w:pPr>
            <w:r>
              <w:rPr>
                <w:rFonts w:hint="eastAsia"/>
                <w:sz w:val="18"/>
                <w:szCs w:val="18"/>
                <w:lang w:val="en-US" w:eastAsia="zh-CN"/>
              </w:rPr>
              <w:t>0.0122</w:t>
            </w:r>
          </w:p>
        </w:tc>
        <w:tc>
          <w:tcPr>
            <w:tcW w:w="908" w:type="dxa"/>
            <w:tcBorders>
              <w:top w:val="nil"/>
              <w:left w:val="nil"/>
              <w:bottom w:val="single" w:color="auto" w:sz="4" w:space="0"/>
              <w:right w:val="single" w:color="auto" w:sz="4" w:space="0"/>
            </w:tcBorders>
            <w:shd w:val="clear" w:color="auto" w:fill="auto"/>
            <w:noWrap/>
            <w:vAlign w:val="center"/>
          </w:tcPr>
          <w:p w14:paraId="5853C06C">
            <w:pPr>
              <w:ind w:firstLine="0" w:firstLineChars="0"/>
              <w:jc w:val="center"/>
              <w:rPr>
                <w:rFonts w:hint="eastAsia"/>
                <w:sz w:val="18"/>
                <w:szCs w:val="18"/>
              </w:rPr>
            </w:pPr>
            <w:r>
              <w:rPr>
                <w:rFonts w:hint="eastAsia"/>
                <w:sz w:val="18"/>
                <w:szCs w:val="18"/>
                <w:lang w:val="en-US" w:eastAsia="zh-CN"/>
              </w:rPr>
              <w:t>0.033</w:t>
            </w:r>
          </w:p>
        </w:tc>
        <w:tc>
          <w:tcPr>
            <w:tcW w:w="973" w:type="dxa"/>
            <w:tcBorders>
              <w:top w:val="nil"/>
              <w:left w:val="nil"/>
              <w:bottom w:val="single" w:color="auto" w:sz="4" w:space="0"/>
              <w:right w:val="single" w:color="auto" w:sz="4" w:space="0"/>
            </w:tcBorders>
            <w:shd w:val="clear" w:color="auto" w:fill="auto"/>
            <w:noWrap/>
            <w:vAlign w:val="center"/>
          </w:tcPr>
          <w:p w14:paraId="65A2C417">
            <w:pPr>
              <w:ind w:firstLine="0" w:firstLineChars="0"/>
              <w:jc w:val="center"/>
              <w:rPr>
                <w:rFonts w:hint="eastAsia"/>
                <w:sz w:val="18"/>
                <w:szCs w:val="18"/>
              </w:rPr>
            </w:pPr>
            <w:r>
              <w:rPr>
                <w:rFonts w:hint="eastAsia"/>
                <w:sz w:val="18"/>
                <w:szCs w:val="18"/>
                <w:lang w:val="en-US" w:eastAsia="zh-CN"/>
              </w:rPr>
              <w:t>0.0703</w:t>
            </w:r>
          </w:p>
        </w:tc>
        <w:tc>
          <w:tcPr>
            <w:tcW w:w="906" w:type="dxa"/>
            <w:tcBorders>
              <w:top w:val="nil"/>
              <w:left w:val="nil"/>
              <w:bottom w:val="single" w:color="auto" w:sz="4" w:space="0"/>
              <w:right w:val="single" w:color="auto" w:sz="4" w:space="0"/>
            </w:tcBorders>
            <w:shd w:val="clear" w:color="auto" w:fill="auto"/>
            <w:noWrap/>
            <w:vAlign w:val="center"/>
          </w:tcPr>
          <w:p w14:paraId="5075B2E1">
            <w:pPr>
              <w:ind w:firstLine="0" w:firstLineChars="0"/>
              <w:jc w:val="center"/>
              <w:rPr>
                <w:rFonts w:hint="eastAsia"/>
                <w:sz w:val="18"/>
                <w:szCs w:val="18"/>
              </w:rPr>
            </w:pPr>
            <w:r>
              <w:rPr>
                <w:rFonts w:hint="eastAsia"/>
                <w:sz w:val="18"/>
                <w:szCs w:val="18"/>
                <w:lang w:val="en-US" w:eastAsia="zh-CN"/>
              </w:rPr>
              <w:t>0.143</w:t>
            </w:r>
          </w:p>
        </w:tc>
        <w:tc>
          <w:tcPr>
            <w:tcW w:w="906" w:type="dxa"/>
            <w:tcBorders>
              <w:top w:val="nil"/>
              <w:left w:val="nil"/>
              <w:bottom w:val="single" w:color="auto" w:sz="4" w:space="0"/>
              <w:right w:val="single" w:color="auto" w:sz="4" w:space="0"/>
            </w:tcBorders>
            <w:shd w:val="clear" w:color="auto" w:fill="auto"/>
            <w:noWrap/>
            <w:vAlign w:val="center"/>
          </w:tcPr>
          <w:p w14:paraId="5B31A04A">
            <w:pPr>
              <w:ind w:firstLine="0" w:firstLineChars="0"/>
              <w:jc w:val="center"/>
              <w:rPr>
                <w:rFonts w:hint="eastAsia"/>
                <w:sz w:val="18"/>
                <w:szCs w:val="18"/>
              </w:rPr>
            </w:pPr>
            <w:r>
              <w:rPr>
                <w:rFonts w:hint="eastAsia"/>
                <w:sz w:val="18"/>
                <w:szCs w:val="18"/>
                <w:lang w:val="en-US" w:eastAsia="zh-CN"/>
              </w:rPr>
              <w:t>0.316</w:t>
            </w:r>
          </w:p>
        </w:tc>
        <w:tc>
          <w:tcPr>
            <w:tcW w:w="906" w:type="dxa"/>
            <w:tcBorders>
              <w:top w:val="nil"/>
              <w:left w:val="nil"/>
              <w:bottom w:val="single" w:color="auto" w:sz="4" w:space="0"/>
              <w:right w:val="single" w:color="auto" w:sz="4" w:space="0"/>
            </w:tcBorders>
            <w:shd w:val="clear" w:color="auto" w:fill="auto"/>
            <w:noWrap/>
            <w:vAlign w:val="center"/>
          </w:tcPr>
          <w:p w14:paraId="5E516D1F">
            <w:pPr>
              <w:ind w:firstLine="0" w:firstLineChars="0"/>
              <w:jc w:val="center"/>
              <w:rPr>
                <w:rFonts w:hint="eastAsia"/>
                <w:sz w:val="18"/>
                <w:szCs w:val="18"/>
              </w:rPr>
            </w:pPr>
            <w:r>
              <w:rPr>
                <w:rFonts w:hint="eastAsia"/>
                <w:sz w:val="18"/>
                <w:szCs w:val="18"/>
                <w:lang w:val="en-US" w:eastAsia="zh-CN"/>
              </w:rPr>
              <w:t>0.669</w:t>
            </w:r>
          </w:p>
        </w:tc>
        <w:tc>
          <w:tcPr>
            <w:tcW w:w="910" w:type="dxa"/>
            <w:tcBorders>
              <w:top w:val="nil"/>
              <w:left w:val="nil"/>
              <w:bottom w:val="single" w:color="auto" w:sz="4" w:space="0"/>
              <w:right w:val="single" w:color="auto" w:sz="4" w:space="0"/>
            </w:tcBorders>
            <w:shd w:val="clear" w:color="auto" w:fill="auto"/>
            <w:noWrap/>
            <w:vAlign w:val="center"/>
          </w:tcPr>
          <w:p w14:paraId="2177CC79">
            <w:pPr>
              <w:ind w:firstLine="0" w:firstLineChars="0"/>
              <w:jc w:val="center"/>
              <w:rPr>
                <w:rFonts w:hint="eastAsia"/>
                <w:sz w:val="18"/>
                <w:szCs w:val="18"/>
              </w:rPr>
            </w:pPr>
            <w:r>
              <w:rPr>
                <w:rFonts w:hint="eastAsia"/>
                <w:sz w:val="18"/>
                <w:szCs w:val="18"/>
                <w:lang w:val="en-US" w:eastAsia="zh-CN"/>
              </w:rPr>
              <w:t>1.042</w:t>
            </w:r>
          </w:p>
        </w:tc>
      </w:tr>
      <w:tr w14:paraId="2651E49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0887A5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63A1CC4">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00F7831">
            <w:pPr>
              <w:ind w:firstLine="0" w:firstLineChars="0"/>
              <w:jc w:val="center"/>
              <w:rPr>
                <w:rFonts w:hint="eastAsia"/>
                <w:sz w:val="18"/>
                <w:szCs w:val="18"/>
              </w:rPr>
            </w:pPr>
            <w:r>
              <w:rPr>
                <w:rFonts w:hint="eastAsia"/>
                <w:sz w:val="18"/>
                <w:szCs w:val="18"/>
                <w:lang w:val="en-US" w:eastAsia="zh-CN"/>
              </w:rPr>
              <w:t>0.0118</w:t>
            </w:r>
          </w:p>
        </w:tc>
        <w:tc>
          <w:tcPr>
            <w:tcW w:w="908" w:type="dxa"/>
            <w:tcBorders>
              <w:top w:val="nil"/>
              <w:left w:val="nil"/>
              <w:bottom w:val="single" w:color="auto" w:sz="4" w:space="0"/>
              <w:right w:val="single" w:color="auto" w:sz="4" w:space="0"/>
            </w:tcBorders>
            <w:shd w:val="clear" w:color="auto" w:fill="auto"/>
            <w:noWrap/>
            <w:vAlign w:val="center"/>
          </w:tcPr>
          <w:p w14:paraId="21A22EEB">
            <w:pPr>
              <w:ind w:firstLine="0" w:firstLineChars="0"/>
              <w:jc w:val="center"/>
              <w:rPr>
                <w:rFonts w:hint="eastAsia"/>
                <w:sz w:val="18"/>
                <w:szCs w:val="18"/>
              </w:rPr>
            </w:pPr>
            <w:r>
              <w:rPr>
                <w:rFonts w:hint="eastAsia"/>
                <w:sz w:val="18"/>
                <w:szCs w:val="18"/>
                <w:lang w:val="en-US" w:eastAsia="zh-CN"/>
              </w:rPr>
              <w:t>0.0345</w:t>
            </w:r>
          </w:p>
        </w:tc>
        <w:tc>
          <w:tcPr>
            <w:tcW w:w="973" w:type="dxa"/>
            <w:tcBorders>
              <w:top w:val="nil"/>
              <w:left w:val="nil"/>
              <w:bottom w:val="single" w:color="auto" w:sz="4" w:space="0"/>
              <w:right w:val="single" w:color="auto" w:sz="4" w:space="0"/>
            </w:tcBorders>
            <w:shd w:val="clear" w:color="auto" w:fill="auto"/>
            <w:noWrap/>
            <w:vAlign w:val="center"/>
          </w:tcPr>
          <w:p w14:paraId="2A0C7040">
            <w:pPr>
              <w:ind w:firstLine="0" w:firstLineChars="0"/>
              <w:jc w:val="center"/>
              <w:rPr>
                <w:rFonts w:hint="eastAsia"/>
                <w:sz w:val="18"/>
                <w:szCs w:val="18"/>
              </w:rPr>
            </w:pPr>
            <w:r>
              <w:rPr>
                <w:rFonts w:hint="eastAsia"/>
                <w:sz w:val="18"/>
                <w:szCs w:val="18"/>
                <w:lang w:val="en-US" w:eastAsia="zh-CN"/>
              </w:rPr>
              <w:t>0.0697</w:t>
            </w:r>
          </w:p>
        </w:tc>
        <w:tc>
          <w:tcPr>
            <w:tcW w:w="906" w:type="dxa"/>
            <w:tcBorders>
              <w:top w:val="nil"/>
              <w:left w:val="nil"/>
              <w:bottom w:val="single" w:color="auto" w:sz="4" w:space="0"/>
              <w:right w:val="single" w:color="auto" w:sz="4" w:space="0"/>
            </w:tcBorders>
            <w:shd w:val="clear" w:color="auto" w:fill="auto"/>
            <w:noWrap/>
            <w:vAlign w:val="center"/>
          </w:tcPr>
          <w:p w14:paraId="3CA9AE3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B9BB76A">
            <w:pPr>
              <w:ind w:firstLine="0" w:firstLineChars="0"/>
              <w:jc w:val="center"/>
              <w:rPr>
                <w:rFonts w:hint="eastAsia"/>
                <w:sz w:val="18"/>
                <w:szCs w:val="18"/>
              </w:rPr>
            </w:pPr>
            <w:r>
              <w:rPr>
                <w:rFonts w:hint="eastAsia"/>
                <w:sz w:val="18"/>
                <w:szCs w:val="18"/>
                <w:lang w:val="en-US" w:eastAsia="zh-CN"/>
              </w:rPr>
              <w:t>0.321</w:t>
            </w:r>
          </w:p>
        </w:tc>
        <w:tc>
          <w:tcPr>
            <w:tcW w:w="906" w:type="dxa"/>
            <w:tcBorders>
              <w:top w:val="nil"/>
              <w:left w:val="nil"/>
              <w:bottom w:val="single" w:color="auto" w:sz="4" w:space="0"/>
              <w:right w:val="single" w:color="auto" w:sz="4" w:space="0"/>
            </w:tcBorders>
            <w:shd w:val="clear" w:color="auto" w:fill="auto"/>
            <w:noWrap/>
            <w:vAlign w:val="center"/>
          </w:tcPr>
          <w:p w14:paraId="0240D3D0">
            <w:pPr>
              <w:ind w:firstLine="0" w:firstLineChars="0"/>
              <w:jc w:val="center"/>
              <w:rPr>
                <w:rFonts w:hint="eastAsia"/>
                <w:sz w:val="18"/>
                <w:szCs w:val="18"/>
              </w:rPr>
            </w:pPr>
            <w:r>
              <w:rPr>
                <w:rFonts w:hint="eastAsia"/>
                <w:sz w:val="18"/>
                <w:szCs w:val="18"/>
                <w:lang w:val="en-US" w:eastAsia="zh-CN"/>
              </w:rPr>
              <w:t>0.705</w:t>
            </w:r>
          </w:p>
        </w:tc>
        <w:tc>
          <w:tcPr>
            <w:tcW w:w="910" w:type="dxa"/>
            <w:tcBorders>
              <w:top w:val="nil"/>
              <w:left w:val="nil"/>
              <w:bottom w:val="single" w:color="auto" w:sz="4" w:space="0"/>
              <w:right w:val="single" w:color="auto" w:sz="4" w:space="0"/>
            </w:tcBorders>
            <w:shd w:val="clear" w:color="auto" w:fill="auto"/>
            <w:noWrap/>
            <w:vAlign w:val="center"/>
          </w:tcPr>
          <w:p w14:paraId="400C9F32">
            <w:pPr>
              <w:ind w:firstLine="0" w:firstLineChars="0"/>
              <w:jc w:val="center"/>
              <w:rPr>
                <w:rFonts w:hint="eastAsia"/>
                <w:sz w:val="18"/>
                <w:szCs w:val="18"/>
              </w:rPr>
            </w:pPr>
            <w:r>
              <w:rPr>
                <w:rFonts w:hint="eastAsia"/>
                <w:sz w:val="18"/>
                <w:szCs w:val="18"/>
                <w:lang w:val="en-US" w:eastAsia="zh-CN"/>
              </w:rPr>
              <w:t>1.057</w:t>
            </w:r>
          </w:p>
        </w:tc>
      </w:tr>
      <w:tr w14:paraId="774B023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AD62B0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185D2BD">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EBA54FC">
            <w:pPr>
              <w:ind w:firstLine="0" w:firstLineChars="0"/>
              <w:jc w:val="center"/>
              <w:rPr>
                <w:rFonts w:hint="eastAsia"/>
                <w:sz w:val="18"/>
                <w:szCs w:val="18"/>
              </w:rPr>
            </w:pPr>
            <w:r>
              <w:rPr>
                <w:rFonts w:hint="eastAsia"/>
                <w:sz w:val="18"/>
                <w:szCs w:val="18"/>
                <w:lang w:val="en-US" w:eastAsia="zh-CN"/>
              </w:rPr>
              <w:t>0.0112</w:t>
            </w:r>
          </w:p>
        </w:tc>
        <w:tc>
          <w:tcPr>
            <w:tcW w:w="908" w:type="dxa"/>
            <w:tcBorders>
              <w:top w:val="nil"/>
              <w:left w:val="nil"/>
              <w:bottom w:val="single" w:color="auto" w:sz="4" w:space="0"/>
              <w:right w:val="single" w:color="auto" w:sz="4" w:space="0"/>
            </w:tcBorders>
            <w:shd w:val="clear" w:color="auto" w:fill="auto"/>
            <w:noWrap/>
            <w:vAlign w:val="center"/>
          </w:tcPr>
          <w:p w14:paraId="4B85ABF6">
            <w:pPr>
              <w:ind w:firstLine="0" w:firstLineChars="0"/>
              <w:jc w:val="center"/>
              <w:rPr>
                <w:rFonts w:hint="eastAsia"/>
                <w:sz w:val="18"/>
                <w:szCs w:val="18"/>
              </w:rPr>
            </w:pPr>
            <w:r>
              <w:rPr>
                <w:rFonts w:hint="eastAsia"/>
                <w:sz w:val="18"/>
                <w:szCs w:val="18"/>
                <w:lang w:val="en-US" w:eastAsia="zh-CN"/>
              </w:rPr>
              <w:t>0.0347</w:t>
            </w:r>
          </w:p>
        </w:tc>
        <w:tc>
          <w:tcPr>
            <w:tcW w:w="973" w:type="dxa"/>
            <w:tcBorders>
              <w:top w:val="nil"/>
              <w:left w:val="nil"/>
              <w:bottom w:val="single" w:color="auto" w:sz="4" w:space="0"/>
              <w:right w:val="single" w:color="auto" w:sz="4" w:space="0"/>
            </w:tcBorders>
            <w:shd w:val="clear" w:color="auto" w:fill="auto"/>
            <w:noWrap/>
            <w:vAlign w:val="center"/>
          </w:tcPr>
          <w:p w14:paraId="2D1C6CFB">
            <w:pPr>
              <w:ind w:firstLine="0" w:firstLineChars="0"/>
              <w:jc w:val="center"/>
              <w:rPr>
                <w:rFonts w:hint="eastAsia"/>
                <w:sz w:val="18"/>
                <w:szCs w:val="18"/>
              </w:rPr>
            </w:pPr>
            <w:r>
              <w:rPr>
                <w:rFonts w:hint="eastAsia"/>
                <w:sz w:val="18"/>
                <w:szCs w:val="18"/>
                <w:lang w:val="en-US" w:eastAsia="zh-CN"/>
              </w:rPr>
              <w:t>0.0715</w:t>
            </w:r>
          </w:p>
        </w:tc>
        <w:tc>
          <w:tcPr>
            <w:tcW w:w="906" w:type="dxa"/>
            <w:tcBorders>
              <w:top w:val="nil"/>
              <w:left w:val="nil"/>
              <w:bottom w:val="single" w:color="auto" w:sz="4" w:space="0"/>
              <w:right w:val="single" w:color="auto" w:sz="4" w:space="0"/>
            </w:tcBorders>
            <w:shd w:val="clear" w:color="auto" w:fill="auto"/>
            <w:noWrap/>
            <w:vAlign w:val="center"/>
          </w:tcPr>
          <w:p w14:paraId="454C920F">
            <w:pPr>
              <w:ind w:firstLine="0" w:firstLineChars="0"/>
              <w:jc w:val="center"/>
              <w:rPr>
                <w:rFonts w:hint="eastAsia"/>
                <w:sz w:val="18"/>
                <w:szCs w:val="18"/>
              </w:rPr>
            </w:pPr>
            <w:r>
              <w:rPr>
                <w:rFonts w:hint="eastAsia"/>
                <w:sz w:val="18"/>
                <w:szCs w:val="18"/>
                <w:lang w:val="en-US" w:eastAsia="zh-CN"/>
              </w:rPr>
              <w:t>0.147</w:t>
            </w:r>
          </w:p>
        </w:tc>
        <w:tc>
          <w:tcPr>
            <w:tcW w:w="906" w:type="dxa"/>
            <w:tcBorders>
              <w:top w:val="nil"/>
              <w:left w:val="nil"/>
              <w:bottom w:val="single" w:color="auto" w:sz="4" w:space="0"/>
              <w:right w:val="single" w:color="auto" w:sz="4" w:space="0"/>
            </w:tcBorders>
            <w:shd w:val="clear" w:color="auto" w:fill="auto"/>
            <w:noWrap/>
            <w:vAlign w:val="center"/>
          </w:tcPr>
          <w:p w14:paraId="22C9B69C">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58045EDF">
            <w:pPr>
              <w:ind w:firstLine="0" w:firstLineChars="0"/>
              <w:jc w:val="center"/>
              <w:rPr>
                <w:rFonts w:hint="eastAsia"/>
                <w:sz w:val="18"/>
                <w:szCs w:val="18"/>
              </w:rPr>
            </w:pPr>
            <w:r>
              <w:rPr>
                <w:rFonts w:hint="eastAsia"/>
                <w:sz w:val="18"/>
                <w:szCs w:val="18"/>
                <w:lang w:val="en-US" w:eastAsia="zh-CN"/>
              </w:rPr>
              <w:t>0.676</w:t>
            </w:r>
          </w:p>
        </w:tc>
        <w:tc>
          <w:tcPr>
            <w:tcW w:w="910" w:type="dxa"/>
            <w:tcBorders>
              <w:top w:val="nil"/>
              <w:left w:val="nil"/>
              <w:bottom w:val="single" w:color="auto" w:sz="4" w:space="0"/>
              <w:right w:val="single" w:color="auto" w:sz="4" w:space="0"/>
            </w:tcBorders>
            <w:shd w:val="clear" w:color="auto" w:fill="auto"/>
            <w:noWrap/>
            <w:vAlign w:val="center"/>
          </w:tcPr>
          <w:p w14:paraId="29844DAF">
            <w:pPr>
              <w:ind w:firstLine="0" w:firstLineChars="0"/>
              <w:jc w:val="center"/>
              <w:rPr>
                <w:rFonts w:hint="eastAsia"/>
                <w:sz w:val="18"/>
                <w:szCs w:val="18"/>
              </w:rPr>
            </w:pPr>
            <w:r>
              <w:rPr>
                <w:rFonts w:hint="eastAsia"/>
                <w:sz w:val="18"/>
                <w:szCs w:val="18"/>
                <w:lang w:val="en-US" w:eastAsia="zh-CN"/>
              </w:rPr>
              <w:t>1.047</w:t>
            </w:r>
          </w:p>
        </w:tc>
      </w:tr>
      <w:tr w14:paraId="4BF0C1F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92863A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B46AB3D">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730E9C0">
            <w:pPr>
              <w:ind w:firstLine="0" w:firstLineChars="0"/>
              <w:jc w:val="center"/>
              <w:rPr>
                <w:rFonts w:hint="eastAsia"/>
                <w:sz w:val="18"/>
                <w:szCs w:val="18"/>
              </w:rPr>
            </w:pPr>
            <w:r>
              <w:rPr>
                <w:rFonts w:hint="eastAsia"/>
                <w:sz w:val="18"/>
                <w:szCs w:val="18"/>
                <w:lang w:val="en-US" w:eastAsia="zh-CN"/>
              </w:rPr>
              <w:t>0.0116</w:t>
            </w:r>
          </w:p>
        </w:tc>
        <w:tc>
          <w:tcPr>
            <w:tcW w:w="908" w:type="dxa"/>
            <w:tcBorders>
              <w:top w:val="nil"/>
              <w:left w:val="nil"/>
              <w:bottom w:val="single" w:color="auto" w:sz="4" w:space="0"/>
              <w:right w:val="single" w:color="auto" w:sz="4" w:space="0"/>
            </w:tcBorders>
            <w:shd w:val="clear" w:color="auto" w:fill="auto"/>
            <w:noWrap/>
            <w:vAlign w:val="center"/>
          </w:tcPr>
          <w:p w14:paraId="022034B4">
            <w:pPr>
              <w:ind w:firstLine="0" w:firstLineChars="0"/>
              <w:jc w:val="center"/>
              <w:rPr>
                <w:rFonts w:hint="eastAsia"/>
                <w:sz w:val="18"/>
                <w:szCs w:val="18"/>
              </w:rPr>
            </w:pPr>
            <w:r>
              <w:rPr>
                <w:rFonts w:hint="eastAsia"/>
                <w:sz w:val="18"/>
                <w:szCs w:val="18"/>
                <w:lang w:val="en-US" w:eastAsia="zh-CN"/>
              </w:rPr>
              <w:t>0.0323</w:t>
            </w:r>
          </w:p>
        </w:tc>
        <w:tc>
          <w:tcPr>
            <w:tcW w:w="973" w:type="dxa"/>
            <w:tcBorders>
              <w:top w:val="nil"/>
              <w:left w:val="nil"/>
              <w:bottom w:val="single" w:color="auto" w:sz="4" w:space="0"/>
              <w:right w:val="single" w:color="auto" w:sz="4" w:space="0"/>
            </w:tcBorders>
            <w:shd w:val="clear" w:color="auto" w:fill="auto"/>
            <w:noWrap/>
            <w:vAlign w:val="center"/>
          </w:tcPr>
          <w:p w14:paraId="4DEB6F91">
            <w:pPr>
              <w:ind w:firstLine="0" w:firstLineChars="0"/>
              <w:jc w:val="center"/>
              <w:rPr>
                <w:rFonts w:hint="eastAsia"/>
                <w:sz w:val="18"/>
                <w:szCs w:val="18"/>
              </w:rPr>
            </w:pPr>
            <w:r>
              <w:rPr>
                <w:rFonts w:hint="eastAsia"/>
                <w:sz w:val="18"/>
                <w:szCs w:val="18"/>
                <w:lang w:val="en-US" w:eastAsia="zh-CN"/>
              </w:rPr>
              <w:t>0.0722</w:t>
            </w:r>
          </w:p>
        </w:tc>
        <w:tc>
          <w:tcPr>
            <w:tcW w:w="906" w:type="dxa"/>
            <w:tcBorders>
              <w:top w:val="nil"/>
              <w:left w:val="nil"/>
              <w:bottom w:val="single" w:color="auto" w:sz="4" w:space="0"/>
              <w:right w:val="single" w:color="auto" w:sz="4" w:space="0"/>
            </w:tcBorders>
            <w:shd w:val="clear" w:color="auto" w:fill="auto"/>
            <w:noWrap/>
            <w:vAlign w:val="center"/>
          </w:tcPr>
          <w:p w14:paraId="3FAD54BD">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4AFF1F5E">
            <w:pPr>
              <w:ind w:firstLine="0" w:firstLineChars="0"/>
              <w:jc w:val="center"/>
              <w:rPr>
                <w:rFonts w:hint="eastAsia"/>
                <w:sz w:val="18"/>
                <w:szCs w:val="18"/>
              </w:rPr>
            </w:pPr>
            <w:r>
              <w:rPr>
                <w:rFonts w:hint="eastAsia"/>
                <w:sz w:val="18"/>
                <w:szCs w:val="18"/>
                <w:lang w:val="en-US" w:eastAsia="zh-CN"/>
              </w:rPr>
              <w:t>0.318</w:t>
            </w:r>
          </w:p>
        </w:tc>
        <w:tc>
          <w:tcPr>
            <w:tcW w:w="906" w:type="dxa"/>
            <w:tcBorders>
              <w:top w:val="nil"/>
              <w:left w:val="nil"/>
              <w:bottom w:val="single" w:color="auto" w:sz="4" w:space="0"/>
              <w:right w:val="single" w:color="auto" w:sz="4" w:space="0"/>
            </w:tcBorders>
            <w:shd w:val="clear" w:color="auto" w:fill="auto"/>
            <w:noWrap/>
            <w:vAlign w:val="center"/>
          </w:tcPr>
          <w:p w14:paraId="35068894">
            <w:pPr>
              <w:ind w:firstLine="0" w:firstLineChars="0"/>
              <w:jc w:val="center"/>
              <w:rPr>
                <w:rFonts w:hint="eastAsia"/>
                <w:sz w:val="18"/>
                <w:szCs w:val="18"/>
              </w:rPr>
            </w:pPr>
            <w:r>
              <w:rPr>
                <w:rFonts w:hint="eastAsia"/>
                <w:sz w:val="18"/>
                <w:szCs w:val="18"/>
                <w:lang w:val="en-US" w:eastAsia="zh-CN"/>
              </w:rPr>
              <w:t>0.708</w:t>
            </w:r>
          </w:p>
        </w:tc>
        <w:tc>
          <w:tcPr>
            <w:tcW w:w="910" w:type="dxa"/>
            <w:tcBorders>
              <w:top w:val="nil"/>
              <w:left w:val="nil"/>
              <w:bottom w:val="single" w:color="auto" w:sz="4" w:space="0"/>
              <w:right w:val="single" w:color="auto" w:sz="4" w:space="0"/>
            </w:tcBorders>
            <w:shd w:val="clear" w:color="auto" w:fill="auto"/>
            <w:noWrap/>
            <w:vAlign w:val="center"/>
          </w:tcPr>
          <w:p w14:paraId="0CE34D51">
            <w:pPr>
              <w:ind w:firstLine="0" w:firstLineChars="0"/>
              <w:jc w:val="center"/>
              <w:rPr>
                <w:rFonts w:hint="eastAsia"/>
                <w:sz w:val="18"/>
                <w:szCs w:val="18"/>
              </w:rPr>
            </w:pPr>
            <w:r>
              <w:rPr>
                <w:rFonts w:hint="eastAsia"/>
                <w:sz w:val="18"/>
                <w:szCs w:val="18"/>
                <w:lang w:val="en-US" w:eastAsia="zh-CN"/>
              </w:rPr>
              <w:t>1.047</w:t>
            </w:r>
          </w:p>
        </w:tc>
      </w:tr>
      <w:tr w14:paraId="5E9DCD2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8CB8D2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3E2B634">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7C7019B">
            <w:pPr>
              <w:ind w:firstLine="0" w:firstLineChars="0"/>
              <w:jc w:val="center"/>
              <w:rPr>
                <w:rFonts w:hint="eastAsia"/>
                <w:sz w:val="18"/>
                <w:szCs w:val="18"/>
              </w:rPr>
            </w:pPr>
            <w:r>
              <w:rPr>
                <w:rFonts w:hint="eastAsia"/>
                <w:sz w:val="18"/>
                <w:szCs w:val="18"/>
                <w:lang w:val="en-US" w:eastAsia="zh-CN"/>
              </w:rPr>
              <w:t>0.0121</w:t>
            </w:r>
          </w:p>
        </w:tc>
        <w:tc>
          <w:tcPr>
            <w:tcW w:w="908" w:type="dxa"/>
            <w:tcBorders>
              <w:top w:val="nil"/>
              <w:left w:val="nil"/>
              <w:bottom w:val="single" w:color="auto" w:sz="4" w:space="0"/>
              <w:right w:val="single" w:color="auto" w:sz="4" w:space="0"/>
            </w:tcBorders>
            <w:shd w:val="clear" w:color="auto" w:fill="auto"/>
            <w:noWrap/>
            <w:vAlign w:val="center"/>
          </w:tcPr>
          <w:p w14:paraId="3E70CAE5">
            <w:pPr>
              <w:ind w:firstLine="0" w:firstLineChars="0"/>
              <w:jc w:val="center"/>
              <w:rPr>
                <w:rFonts w:hint="eastAsia"/>
                <w:sz w:val="18"/>
                <w:szCs w:val="18"/>
              </w:rPr>
            </w:pPr>
            <w:r>
              <w:rPr>
                <w:rFonts w:hint="eastAsia"/>
                <w:sz w:val="18"/>
                <w:szCs w:val="18"/>
                <w:lang w:val="en-US" w:eastAsia="zh-CN"/>
              </w:rPr>
              <w:t>0.0308</w:t>
            </w:r>
          </w:p>
        </w:tc>
        <w:tc>
          <w:tcPr>
            <w:tcW w:w="973" w:type="dxa"/>
            <w:tcBorders>
              <w:top w:val="nil"/>
              <w:left w:val="nil"/>
              <w:bottom w:val="single" w:color="auto" w:sz="4" w:space="0"/>
              <w:right w:val="single" w:color="auto" w:sz="4" w:space="0"/>
            </w:tcBorders>
            <w:shd w:val="clear" w:color="auto" w:fill="auto"/>
            <w:noWrap/>
            <w:vAlign w:val="center"/>
          </w:tcPr>
          <w:p w14:paraId="7B91BF78">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7595C04F">
            <w:pPr>
              <w:ind w:firstLine="0" w:firstLineChars="0"/>
              <w:jc w:val="center"/>
              <w:rPr>
                <w:rFonts w:hint="eastAsia"/>
                <w:sz w:val="18"/>
                <w:szCs w:val="18"/>
              </w:rPr>
            </w:pPr>
            <w:r>
              <w:rPr>
                <w:rFonts w:hint="eastAsia"/>
                <w:sz w:val="18"/>
                <w:szCs w:val="18"/>
                <w:lang w:val="en-US" w:eastAsia="zh-CN"/>
              </w:rPr>
              <w:t>0.146</w:t>
            </w:r>
          </w:p>
        </w:tc>
        <w:tc>
          <w:tcPr>
            <w:tcW w:w="906" w:type="dxa"/>
            <w:tcBorders>
              <w:top w:val="nil"/>
              <w:left w:val="nil"/>
              <w:bottom w:val="single" w:color="auto" w:sz="4" w:space="0"/>
              <w:right w:val="single" w:color="auto" w:sz="4" w:space="0"/>
            </w:tcBorders>
            <w:shd w:val="clear" w:color="auto" w:fill="auto"/>
            <w:noWrap/>
            <w:vAlign w:val="center"/>
          </w:tcPr>
          <w:p w14:paraId="34E98E6B">
            <w:pPr>
              <w:ind w:firstLine="0" w:firstLineChars="0"/>
              <w:jc w:val="center"/>
              <w:rPr>
                <w:rFonts w:hint="eastAsia"/>
                <w:sz w:val="18"/>
                <w:szCs w:val="18"/>
              </w:rPr>
            </w:pPr>
            <w:r>
              <w:rPr>
                <w:rFonts w:hint="eastAsia"/>
                <w:sz w:val="18"/>
                <w:szCs w:val="18"/>
                <w:lang w:val="en-US" w:eastAsia="zh-CN"/>
              </w:rPr>
              <w:t>0.321</w:t>
            </w:r>
          </w:p>
        </w:tc>
        <w:tc>
          <w:tcPr>
            <w:tcW w:w="906" w:type="dxa"/>
            <w:tcBorders>
              <w:top w:val="nil"/>
              <w:left w:val="nil"/>
              <w:bottom w:val="single" w:color="auto" w:sz="4" w:space="0"/>
              <w:right w:val="single" w:color="auto" w:sz="4" w:space="0"/>
            </w:tcBorders>
            <w:shd w:val="clear" w:color="auto" w:fill="auto"/>
            <w:noWrap/>
            <w:vAlign w:val="center"/>
          </w:tcPr>
          <w:p w14:paraId="358F2194">
            <w:pPr>
              <w:ind w:firstLine="0" w:firstLineChars="0"/>
              <w:jc w:val="center"/>
              <w:rPr>
                <w:rFonts w:hint="eastAsia"/>
                <w:sz w:val="18"/>
                <w:szCs w:val="18"/>
              </w:rPr>
            </w:pPr>
            <w:r>
              <w:rPr>
                <w:rFonts w:hint="eastAsia"/>
                <w:sz w:val="18"/>
                <w:szCs w:val="18"/>
                <w:lang w:val="en-US" w:eastAsia="zh-CN"/>
              </w:rPr>
              <w:t>0.715</w:t>
            </w:r>
          </w:p>
        </w:tc>
        <w:tc>
          <w:tcPr>
            <w:tcW w:w="910" w:type="dxa"/>
            <w:tcBorders>
              <w:top w:val="nil"/>
              <w:left w:val="nil"/>
              <w:bottom w:val="single" w:color="auto" w:sz="4" w:space="0"/>
              <w:right w:val="single" w:color="auto" w:sz="4" w:space="0"/>
            </w:tcBorders>
            <w:shd w:val="clear" w:color="auto" w:fill="auto"/>
            <w:noWrap/>
            <w:vAlign w:val="center"/>
          </w:tcPr>
          <w:p w14:paraId="0D9755FD">
            <w:pPr>
              <w:ind w:firstLine="0" w:firstLineChars="0"/>
              <w:jc w:val="center"/>
              <w:rPr>
                <w:rFonts w:hint="eastAsia"/>
                <w:sz w:val="18"/>
                <w:szCs w:val="18"/>
              </w:rPr>
            </w:pPr>
            <w:r>
              <w:rPr>
                <w:rFonts w:hint="eastAsia"/>
                <w:sz w:val="18"/>
                <w:szCs w:val="18"/>
                <w:lang w:val="en-US" w:eastAsia="zh-CN"/>
              </w:rPr>
              <w:t>1.061</w:t>
            </w:r>
          </w:p>
        </w:tc>
      </w:tr>
      <w:tr w14:paraId="64916F0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315759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DC8AF95">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722C01C">
            <w:pPr>
              <w:ind w:firstLine="0" w:firstLineChars="0"/>
              <w:jc w:val="center"/>
              <w:rPr>
                <w:rFonts w:hint="eastAsia"/>
                <w:sz w:val="18"/>
                <w:szCs w:val="18"/>
              </w:rPr>
            </w:pPr>
            <w:r>
              <w:rPr>
                <w:rFonts w:hint="eastAsia"/>
                <w:sz w:val="18"/>
                <w:szCs w:val="18"/>
                <w:lang w:val="en-US" w:eastAsia="zh-CN"/>
              </w:rPr>
              <w:t>0.0118</w:t>
            </w:r>
          </w:p>
        </w:tc>
        <w:tc>
          <w:tcPr>
            <w:tcW w:w="908" w:type="dxa"/>
            <w:tcBorders>
              <w:top w:val="nil"/>
              <w:left w:val="nil"/>
              <w:bottom w:val="single" w:color="auto" w:sz="4" w:space="0"/>
              <w:right w:val="single" w:color="auto" w:sz="4" w:space="0"/>
            </w:tcBorders>
            <w:shd w:val="clear" w:color="auto" w:fill="auto"/>
            <w:noWrap/>
            <w:vAlign w:val="center"/>
          </w:tcPr>
          <w:p w14:paraId="7AD7DC55">
            <w:pPr>
              <w:ind w:firstLine="0" w:firstLineChars="0"/>
              <w:jc w:val="center"/>
              <w:rPr>
                <w:rFonts w:hint="eastAsia"/>
                <w:sz w:val="18"/>
                <w:szCs w:val="18"/>
              </w:rPr>
            </w:pPr>
            <w:r>
              <w:rPr>
                <w:rFonts w:hint="eastAsia"/>
                <w:sz w:val="18"/>
                <w:szCs w:val="18"/>
                <w:lang w:val="en-US" w:eastAsia="zh-CN"/>
              </w:rPr>
              <w:t>0.0342</w:t>
            </w:r>
          </w:p>
        </w:tc>
        <w:tc>
          <w:tcPr>
            <w:tcW w:w="973" w:type="dxa"/>
            <w:tcBorders>
              <w:top w:val="nil"/>
              <w:left w:val="nil"/>
              <w:bottom w:val="single" w:color="auto" w:sz="4" w:space="0"/>
              <w:right w:val="single" w:color="auto" w:sz="4" w:space="0"/>
            </w:tcBorders>
            <w:shd w:val="clear" w:color="auto" w:fill="auto"/>
            <w:noWrap/>
            <w:vAlign w:val="center"/>
          </w:tcPr>
          <w:p w14:paraId="6EC0F16F">
            <w:pPr>
              <w:ind w:firstLine="0" w:firstLineChars="0"/>
              <w:jc w:val="center"/>
              <w:rPr>
                <w:rFonts w:hint="eastAsia"/>
                <w:sz w:val="18"/>
                <w:szCs w:val="18"/>
              </w:rPr>
            </w:pPr>
            <w:r>
              <w:rPr>
                <w:rFonts w:hint="eastAsia"/>
                <w:sz w:val="18"/>
                <w:szCs w:val="18"/>
                <w:lang w:val="en-US" w:eastAsia="zh-CN"/>
              </w:rPr>
              <w:t>0.0676</w:t>
            </w:r>
          </w:p>
        </w:tc>
        <w:tc>
          <w:tcPr>
            <w:tcW w:w="906" w:type="dxa"/>
            <w:tcBorders>
              <w:top w:val="nil"/>
              <w:left w:val="nil"/>
              <w:bottom w:val="single" w:color="auto" w:sz="4" w:space="0"/>
              <w:right w:val="single" w:color="auto" w:sz="4" w:space="0"/>
            </w:tcBorders>
            <w:shd w:val="clear" w:color="auto" w:fill="auto"/>
            <w:noWrap/>
            <w:vAlign w:val="center"/>
          </w:tcPr>
          <w:p w14:paraId="6F160730">
            <w:pPr>
              <w:ind w:firstLine="0" w:firstLineChars="0"/>
              <w:jc w:val="center"/>
              <w:rPr>
                <w:rFonts w:hint="eastAsia"/>
                <w:sz w:val="18"/>
                <w:szCs w:val="18"/>
              </w:rPr>
            </w:pPr>
            <w:r>
              <w:rPr>
                <w:rFonts w:hint="eastAsia"/>
                <w:sz w:val="18"/>
                <w:szCs w:val="18"/>
                <w:lang w:val="en-US" w:eastAsia="zh-CN"/>
              </w:rPr>
              <w:t>0.144</w:t>
            </w:r>
          </w:p>
        </w:tc>
        <w:tc>
          <w:tcPr>
            <w:tcW w:w="906" w:type="dxa"/>
            <w:tcBorders>
              <w:top w:val="nil"/>
              <w:left w:val="nil"/>
              <w:bottom w:val="single" w:color="auto" w:sz="4" w:space="0"/>
              <w:right w:val="single" w:color="auto" w:sz="4" w:space="0"/>
            </w:tcBorders>
            <w:shd w:val="clear" w:color="auto" w:fill="auto"/>
            <w:noWrap/>
            <w:vAlign w:val="center"/>
          </w:tcPr>
          <w:p w14:paraId="182524D8">
            <w:pPr>
              <w:ind w:firstLine="0" w:firstLineChars="0"/>
              <w:jc w:val="center"/>
              <w:rPr>
                <w:rFonts w:hint="eastAsia"/>
                <w:sz w:val="18"/>
                <w:szCs w:val="18"/>
              </w:rPr>
            </w:pPr>
            <w:r>
              <w:rPr>
                <w:rFonts w:hint="eastAsia"/>
                <w:sz w:val="18"/>
                <w:szCs w:val="18"/>
                <w:lang w:val="en-US" w:eastAsia="zh-CN"/>
              </w:rPr>
              <w:t>0.321</w:t>
            </w:r>
          </w:p>
        </w:tc>
        <w:tc>
          <w:tcPr>
            <w:tcW w:w="906" w:type="dxa"/>
            <w:tcBorders>
              <w:top w:val="nil"/>
              <w:left w:val="nil"/>
              <w:bottom w:val="single" w:color="auto" w:sz="4" w:space="0"/>
              <w:right w:val="single" w:color="auto" w:sz="4" w:space="0"/>
            </w:tcBorders>
            <w:shd w:val="clear" w:color="auto" w:fill="auto"/>
            <w:noWrap/>
            <w:vAlign w:val="center"/>
          </w:tcPr>
          <w:p w14:paraId="606874C2">
            <w:pPr>
              <w:ind w:firstLine="0" w:firstLineChars="0"/>
              <w:jc w:val="center"/>
              <w:rPr>
                <w:rFonts w:hint="eastAsia"/>
                <w:sz w:val="18"/>
                <w:szCs w:val="18"/>
              </w:rPr>
            </w:pPr>
            <w:r>
              <w:rPr>
                <w:rFonts w:hint="eastAsia"/>
                <w:sz w:val="18"/>
                <w:szCs w:val="18"/>
                <w:lang w:val="en-US" w:eastAsia="zh-CN"/>
              </w:rPr>
              <w:t>0.708</w:t>
            </w:r>
          </w:p>
        </w:tc>
        <w:tc>
          <w:tcPr>
            <w:tcW w:w="910" w:type="dxa"/>
            <w:tcBorders>
              <w:top w:val="nil"/>
              <w:left w:val="nil"/>
              <w:bottom w:val="single" w:color="auto" w:sz="4" w:space="0"/>
              <w:right w:val="single" w:color="auto" w:sz="4" w:space="0"/>
            </w:tcBorders>
            <w:shd w:val="clear" w:color="auto" w:fill="auto"/>
            <w:noWrap/>
            <w:vAlign w:val="center"/>
          </w:tcPr>
          <w:p w14:paraId="59B1F047">
            <w:pPr>
              <w:ind w:firstLine="0" w:firstLineChars="0"/>
              <w:jc w:val="center"/>
              <w:rPr>
                <w:rFonts w:hint="eastAsia"/>
                <w:sz w:val="18"/>
                <w:szCs w:val="18"/>
              </w:rPr>
            </w:pPr>
            <w:r>
              <w:rPr>
                <w:rFonts w:hint="eastAsia"/>
                <w:sz w:val="18"/>
                <w:szCs w:val="18"/>
                <w:lang w:val="en-US" w:eastAsia="zh-CN"/>
              </w:rPr>
              <w:t>1.071</w:t>
            </w:r>
          </w:p>
        </w:tc>
      </w:tr>
      <w:tr w14:paraId="7EE7902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1985DC6">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D057C78">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E2DD6D6">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noWrap/>
            <w:vAlign w:val="center"/>
          </w:tcPr>
          <w:p w14:paraId="489BCF09">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noWrap/>
            <w:vAlign w:val="center"/>
          </w:tcPr>
          <w:p w14:paraId="77773A09">
            <w:pPr>
              <w:ind w:firstLine="0" w:firstLineChars="0"/>
              <w:jc w:val="center"/>
              <w:rPr>
                <w:rFonts w:hint="eastAsia"/>
                <w:sz w:val="18"/>
                <w:szCs w:val="18"/>
              </w:rPr>
            </w:pPr>
            <w:r>
              <w:rPr>
                <w:rFonts w:hint="eastAsia"/>
                <w:sz w:val="18"/>
                <w:szCs w:val="18"/>
                <w:lang w:val="en-US" w:eastAsia="zh-CN"/>
              </w:rPr>
              <w:t xml:space="preserve">0.070 </w:t>
            </w:r>
          </w:p>
        </w:tc>
        <w:tc>
          <w:tcPr>
            <w:tcW w:w="906" w:type="dxa"/>
            <w:tcBorders>
              <w:top w:val="nil"/>
              <w:left w:val="nil"/>
              <w:bottom w:val="single" w:color="auto" w:sz="4" w:space="0"/>
              <w:right w:val="single" w:color="auto" w:sz="4" w:space="0"/>
            </w:tcBorders>
            <w:shd w:val="clear" w:color="auto" w:fill="auto"/>
            <w:noWrap/>
            <w:vAlign w:val="center"/>
          </w:tcPr>
          <w:p w14:paraId="2E4D9A79">
            <w:pPr>
              <w:ind w:firstLine="0" w:firstLineChars="0"/>
              <w:jc w:val="center"/>
              <w:rPr>
                <w:rFonts w:hint="eastAsia"/>
                <w:sz w:val="18"/>
                <w:szCs w:val="18"/>
              </w:rPr>
            </w:pPr>
            <w:r>
              <w:rPr>
                <w:rFonts w:hint="eastAsia"/>
                <w:sz w:val="18"/>
                <w:szCs w:val="18"/>
                <w:lang w:val="en-US" w:eastAsia="zh-CN"/>
              </w:rPr>
              <w:t xml:space="preserve">0.145 </w:t>
            </w:r>
          </w:p>
        </w:tc>
        <w:tc>
          <w:tcPr>
            <w:tcW w:w="906" w:type="dxa"/>
            <w:tcBorders>
              <w:top w:val="nil"/>
              <w:left w:val="nil"/>
              <w:bottom w:val="single" w:color="auto" w:sz="4" w:space="0"/>
              <w:right w:val="single" w:color="auto" w:sz="4" w:space="0"/>
            </w:tcBorders>
            <w:shd w:val="clear" w:color="auto" w:fill="auto"/>
            <w:noWrap/>
            <w:vAlign w:val="center"/>
          </w:tcPr>
          <w:p w14:paraId="16360946">
            <w:pPr>
              <w:ind w:firstLine="0" w:firstLineChars="0"/>
              <w:jc w:val="center"/>
              <w:rPr>
                <w:rFonts w:hint="eastAsia"/>
                <w:sz w:val="18"/>
                <w:szCs w:val="18"/>
              </w:rPr>
            </w:pPr>
            <w:r>
              <w:rPr>
                <w:rFonts w:hint="eastAsia"/>
                <w:sz w:val="18"/>
                <w:szCs w:val="18"/>
                <w:lang w:val="en-US" w:eastAsia="zh-CN"/>
              </w:rPr>
              <w:t xml:space="preserve">0.321 </w:t>
            </w:r>
          </w:p>
        </w:tc>
        <w:tc>
          <w:tcPr>
            <w:tcW w:w="906" w:type="dxa"/>
            <w:tcBorders>
              <w:top w:val="nil"/>
              <w:left w:val="nil"/>
              <w:bottom w:val="single" w:color="auto" w:sz="4" w:space="0"/>
              <w:right w:val="single" w:color="auto" w:sz="4" w:space="0"/>
            </w:tcBorders>
            <w:shd w:val="clear" w:color="auto" w:fill="auto"/>
            <w:noWrap/>
            <w:vAlign w:val="center"/>
          </w:tcPr>
          <w:p w14:paraId="5EBFCEBE">
            <w:pPr>
              <w:ind w:firstLine="0" w:firstLineChars="0"/>
              <w:jc w:val="center"/>
              <w:rPr>
                <w:rFonts w:hint="eastAsia"/>
                <w:sz w:val="18"/>
                <w:szCs w:val="18"/>
              </w:rPr>
            </w:pPr>
            <w:r>
              <w:rPr>
                <w:rFonts w:hint="eastAsia"/>
                <w:sz w:val="18"/>
                <w:szCs w:val="18"/>
                <w:lang w:val="en-US" w:eastAsia="zh-CN"/>
              </w:rPr>
              <w:t xml:space="preserve">0.698 </w:t>
            </w:r>
          </w:p>
        </w:tc>
        <w:tc>
          <w:tcPr>
            <w:tcW w:w="910" w:type="dxa"/>
            <w:tcBorders>
              <w:top w:val="nil"/>
              <w:left w:val="nil"/>
              <w:bottom w:val="single" w:color="auto" w:sz="4" w:space="0"/>
              <w:right w:val="single" w:color="auto" w:sz="4" w:space="0"/>
            </w:tcBorders>
            <w:shd w:val="clear" w:color="auto" w:fill="auto"/>
            <w:noWrap/>
            <w:vAlign w:val="center"/>
          </w:tcPr>
          <w:p w14:paraId="66D94C25">
            <w:pPr>
              <w:ind w:firstLine="0" w:firstLineChars="0"/>
              <w:jc w:val="center"/>
              <w:rPr>
                <w:rFonts w:hint="eastAsia"/>
                <w:sz w:val="18"/>
                <w:szCs w:val="18"/>
              </w:rPr>
            </w:pPr>
            <w:r>
              <w:rPr>
                <w:rFonts w:hint="eastAsia"/>
                <w:sz w:val="18"/>
                <w:szCs w:val="18"/>
                <w:lang w:val="en-US" w:eastAsia="zh-CN"/>
              </w:rPr>
              <w:t xml:space="preserve">1.052 </w:t>
            </w:r>
          </w:p>
        </w:tc>
      </w:tr>
      <w:tr w14:paraId="553C30B4">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D2DC95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375EEE0">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2FE960E">
            <w:pPr>
              <w:ind w:firstLine="0" w:firstLineChars="0"/>
              <w:jc w:val="center"/>
              <w:rPr>
                <w:rFonts w:hint="eastAsia"/>
                <w:sz w:val="18"/>
                <w:szCs w:val="18"/>
              </w:rPr>
            </w:pPr>
            <w:r>
              <w:rPr>
                <w:rFonts w:hint="eastAsia"/>
                <w:sz w:val="18"/>
                <w:szCs w:val="18"/>
                <w:lang w:val="en-US" w:eastAsia="zh-CN"/>
              </w:rPr>
              <w:t>0.0106</w:t>
            </w:r>
          </w:p>
        </w:tc>
        <w:tc>
          <w:tcPr>
            <w:tcW w:w="908" w:type="dxa"/>
            <w:tcBorders>
              <w:top w:val="nil"/>
              <w:left w:val="nil"/>
              <w:bottom w:val="single" w:color="auto" w:sz="4" w:space="0"/>
              <w:right w:val="single" w:color="auto" w:sz="4" w:space="0"/>
            </w:tcBorders>
            <w:shd w:val="clear" w:color="auto" w:fill="auto"/>
            <w:noWrap/>
            <w:vAlign w:val="center"/>
          </w:tcPr>
          <w:p w14:paraId="527A60AA">
            <w:pPr>
              <w:ind w:firstLine="0" w:firstLineChars="0"/>
              <w:jc w:val="center"/>
              <w:rPr>
                <w:rFonts w:hint="eastAsia"/>
                <w:sz w:val="18"/>
                <w:szCs w:val="18"/>
              </w:rPr>
            </w:pPr>
            <w:r>
              <w:rPr>
                <w:rFonts w:hint="eastAsia"/>
                <w:sz w:val="18"/>
                <w:szCs w:val="18"/>
                <w:lang w:val="en-US" w:eastAsia="zh-CN"/>
              </w:rPr>
              <w:t>0.0319</w:t>
            </w:r>
          </w:p>
        </w:tc>
        <w:tc>
          <w:tcPr>
            <w:tcW w:w="973" w:type="dxa"/>
            <w:tcBorders>
              <w:top w:val="nil"/>
              <w:left w:val="nil"/>
              <w:bottom w:val="single" w:color="auto" w:sz="4" w:space="0"/>
              <w:right w:val="single" w:color="auto" w:sz="4" w:space="0"/>
            </w:tcBorders>
            <w:shd w:val="clear" w:color="auto" w:fill="auto"/>
            <w:noWrap/>
            <w:vAlign w:val="center"/>
          </w:tcPr>
          <w:p w14:paraId="4C42AF21">
            <w:pPr>
              <w:ind w:firstLine="0" w:firstLineChars="0"/>
              <w:jc w:val="center"/>
              <w:rPr>
                <w:rFonts w:hint="eastAsia"/>
                <w:sz w:val="18"/>
                <w:szCs w:val="18"/>
              </w:rPr>
            </w:pPr>
            <w:r>
              <w:rPr>
                <w:rFonts w:hint="eastAsia"/>
                <w:sz w:val="18"/>
                <w:szCs w:val="18"/>
                <w:lang w:val="en-US" w:eastAsia="zh-CN"/>
              </w:rPr>
              <w:t>0.0714</w:t>
            </w:r>
          </w:p>
        </w:tc>
        <w:tc>
          <w:tcPr>
            <w:tcW w:w="906" w:type="dxa"/>
            <w:tcBorders>
              <w:top w:val="nil"/>
              <w:left w:val="nil"/>
              <w:bottom w:val="single" w:color="auto" w:sz="4" w:space="0"/>
              <w:right w:val="single" w:color="auto" w:sz="4" w:space="0"/>
            </w:tcBorders>
            <w:shd w:val="clear" w:color="auto" w:fill="auto"/>
            <w:noWrap/>
            <w:vAlign w:val="center"/>
          </w:tcPr>
          <w:p w14:paraId="5FA032D7">
            <w:pPr>
              <w:ind w:firstLine="0" w:firstLineChars="0"/>
              <w:jc w:val="center"/>
              <w:rPr>
                <w:rFonts w:hint="eastAsia"/>
                <w:sz w:val="18"/>
                <w:szCs w:val="18"/>
              </w:rPr>
            </w:pPr>
            <w:r>
              <w:rPr>
                <w:rFonts w:hint="eastAsia"/>
                <w:sz w:val="18"/>
                <w:szCs w:val="18"/>
                <w:lang w:val="en-US" w:eastAsia="zh-CN"/>
              </w:rPr>
              <w:t>0.142</w:t>
            </w:r>
          </w:p>
        </w:tc>
        <w:tc>
          <w:tcPr>
            <w:tcW w:w="906" w:type="dxa"/>
            <w:tcBorders>
              <w:top w:val="nil"/>
              <w:left w:val="nil"/>
              <w:bottom w:val="single" w:color="auto" w:sz="4" w:space="0"/>
              <w:right w:val="single" w:color="auto" w:sz="4" w:space="0"/>
            </w:tcBorders>
            <w:shd w:val="clear" w:color="auto" w:fill="auto"/>
            <w:noWrap/>
            <w:vAlign w:val="center"/>
          </w:tcPr>
          <w:p w14:paraId="65AA505E">
            <w:pPr>
              <w:ind w:firstLine="0" w:firstLineChars="0"/>
              <w:jc w:val="center"/>
              <w:rPr>
                <w:rFonts w:hint="eastAsia"/>
                <w:sz w:val="18"/>
                <w:szCs w:val="18"/>
              </w:rPr>
            </w:pPr>
            <w:r>
              <w:rPr>
                <w:rFonts w:hint="eastAsia"/>
                <w:sz w:val="18"/>
                <w:szCs w:val="18"/>
                <w:lang w:val="en-US" w:eastAsia="zh-CN"/>
              </w:rPr>
              <w:t>0.314</w:t>
            </w:r>
          </w:p>
        </w:tc>
        <w:tc>
          <w:tcPr>
            <w:tcW w:w="906" w:type="dxa"/>
            <w:tcBorders>
              <w:top w:val="nil"/>
              <w:left w:val="nil"/>
              <w:bottom w:val="single" w:color="auto" w:sz="4" w:space="0"/>
              <w:right w:val="single" w:color="auto" w:sz="4" w:space="0"/>
            </w:tcBorders>
            <w:shd w:val="clear" w:color="auto" w:fill="auto"/>
            <w:noWrap/>
            <w:vAlign w:val="center"/>
          </w:tcPr>
          <w:p w14:paraId="2E16E739">
            <w:pPr>
              <w:ind w:firstLine="0" w:firstLineChars="0"/>
              <w:jc w:val="center"/>
              <w:rPr>
                <w:rFonts w:hint="eastAsia"/>
                <w:sz w:val="18"/>
                <w:szCs w:val="18"/>
              </w:rPr>
            </w:pPr>
            <w:r>
              <w:rPr>
                <w:rFonts w:hint="eastAsia"/>
                <w:sz w:val="18"/>
                <w:szCs w:val="18"/>
                <w:lang w:val="en-US" w:eastAsia="zh-CN"/>
              </w:rPr>
              <w:t>0.692</w:t>
            </w:r>
          </w:p>
        </w:tc>
        <w:tc>
          <w:tcPr>
            <w:tcW w:w="910" w:type="dxa"/>
            <w:tcBorders>
              <w:top w:val="nil"/>
              <w:left w:val="nil"/>
              <w:bottom w:val="single" w:color="auto" w:sz="4" w:space="0"/>
              <w:right w:val="single" w:color="auto" w:sz="4" w:space="0"/>
            </w:tcBorders>
            <w:shd w:val="clear" w:color="auto" w:fill="auto"/>
            <w:noWrap/>
            <w:vAlign w:val="center"/>
          </w:tcPr>
          <w:p w14:paraId="2414B969">
            <w:pPr>
              <w:ind w:firstLine="0" w:firstLineChars="0"/>
              <w:jc w:val="center"/>
              <w:rPr>
                <w:rFonts w:hint="eastAsia"/>
                <w:sz w:val="18"/>
                <w:szCs w:val="18"/>
              </w:rPr>
            </w:pPr>
            <w:r>
              <w:rPr>
                <w:rFonts w:hint="eastAsia"/>
                <w:sz w:val="18"/>
                <w:szCs w:val="18"/>
                <w:lang w:val="en-US" w:eastAsia="zh-CN"/>
              </w:rPr>
              <w:t>1.071</w:t>
            </w:r>
          </w:p>
        </w:tc>
      </w:tr>
      <w:tr w14:paraId="4DD9040F">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59DCC09">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F9D2414">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3905A6C">
            <w:pPr>
              <w:ind w:firstLine="0" w:firstLineChars="0"/>
              <w:jc w:val="center"/>
              <w:rPr>
                <w:rFonts w:hint="eastAsia"/>
                <w:sz w:val="18"/>
                <w:szCs w:val="18"/>
              </w:rPr>
            </w:pPr>
            <w:r>
              <w:rPr>
                <w:rFonts w:hint="eastAsia"/>
                <w:sz w:val="18"/>
                <w:szCs w:val="18"/>
                <w:lang w:val="en-US" w:eastAsia="zh-CN"/>
              </w:rPr>
              <w:t>0.0117</w:t>
            </w:r>
          </w:p>
        </w:tc>
        <w:tc>
          <w:tcPr>
            <w:tcW w:w="908" w:type="dxa"/>
            <w:tcBorders>
              <w:top w:val="nil"/>
              <w:left w:val="nil"/>
              <w:bottom w:val="single" w:color="auto" w:sz="4" w:space="0"/>
              <w:right w:val="single" w:color="auto" w:sz="4" w:space="0"/>
            </w:tcBorders>
            <w:shd w:val="clear" w:color="auto" w:fill="auto"/>
            <w:noWrap/>
            <w:vAlign w:val="center"/>
          </w:tcPr>
          <w:p w14:paraId="12D64BCA">
            <w:pPr>
              <w:ind w:firstLine="0" w:firstLineChars="0"/>
              <w:jc w:val="center"/>
              <w:rPr>
                <w:rFonts w:hint="eastAsia"/>
                <w:sz w:val="18"/>
                <w:szCs w:val="18"/>
              </w:rPr>
            </w:pPr>
            <w:r>
              <w:rPr>
                <w:rFonts w:hint="eastAsia"/>
                <w:sz w:val="18"/>
                <w:szCs w:val="18"/>
                <w:lang w:val="en-US" w:eastAsia="zh-CN"/>
              </w:rPr>
              <w:t>0.0329</w:t>
            </w:r>
          </w:p>
        </w:tc>
        <w:tc>
          <w:tcPr>
            <w:tcW w:w="973" w:type="dxa"/>
            <w:tcBorders>
              <w:top w:val="nil"/>
              <w:left w:val="nil"/>
              <w:bottom w:val="single" w:color="auto" w:sz="4" w:space="0"/>
              <w:right w:val="single" w:color="auto" w:sz="4" w:space="0"/>
            </w:tcBorders>
            <w:shd w:val="clear" w:color="auto" w:fill="auto"/>
            <w:noWrap/>
            <w:vAlign w:val="center"/>
          </w:tcPr>
          <w:p w14:paraId="02AEDCB4">
            <w:pPr>
              <w:ind w:firstLine="0" w:firstLineChars="0"/>
              <w:jc w:val="center"/>
              <w:rPr>
                <w:rFonts w:hint="eastAsia"/>
                <w:sz w:val="18"/>
                <w:szCs w:val="18"/>
              </w:rPr>
            </w:pPr>
            <w:r>
              <w:rPr>
                <w:rFonts w:hint="eastAsia"/>
                <w:sz w:val="18"/>
                <w:szCs w:val="18"/>
                <w:lang w:val="en-US" w:eastAsia="zh-CN"/>
              </w:rPr>
              <w:t>0.0702</w:t>
            </w:r>
          </w:p>
        </w:tc>
        <w:tc>
          <w:tcPr>
            <w:tcW w:w="906" w:type="dxa"/>
            <w:tcBorders>
              <w:top w:val="nil"/>
              <w:left w:val="nil"/>
              <w:bottom w:val="single" w:color="auto" w:sz="4" w:space="0"/>
              <w:right w:val="single" w:color="auto" w:sz="4" w:space="0"/>
            </w:tcBorders>
            <w:shd w:val="clear" w:color="auto" w:fill="auto"/>
            <w:noWrap/>
            <w:vAlign w:val="center"/>
          </w:tcPr>
          <w:p w14:paraId="08E8972B">
            <w:pPr>
              <w:ind w:firstLine="0" w:firstLineChars="0"/>
              <w:jc w:val="center"/>
              <w:rPr>
                <w:rFonts w:hint="eastAsia"/>
                <w:sz w:val="18"/>
                <w:szCs w:val="18"/>
              </w:rPr>
            </w:pPr>
            <w:r>
              <w:rPr>
                <w:rFonts w:hint="eastAsia"/>
                <w:sz w:val="18"/>
                <w:szCs w:val="18"/>
                <w:lang w:val="en-US" w:eastAsia="zh-CN"/>
              </w:rPr>
              <w:t>0.143</w:t>
            </w:r>
          </w:p>
        </w:tc>
        <w:tc>
          <w:tcPr>
            <w:tcW w:w="906" w:type="dxa"/>
            <w:tcBorders>
              <w:top w:val="nil"/>
              <w:left w:val="nil"/>
              <w:bottom w:val="single" w:color="auto" w:sz="4" w:space="0"/>
              <w:right w:val="single" w:color="auto" w:sz="4" w:space="0"/>
            </w:tcBorders>
            <w:shd w:val="clear" w:color="auto" w:fill="auto"/>
            <w:noWrap/>
            <w:vAlign w:val="center"/>
          </w:tcPr>
          <w:p w14:paraId="2498813E">
            <w:pPr>
              <w:ind w:firstLine="0" w:firstLineChars="0"/>
              <w:jc w:val="center"/>
              <w:rPr>
                <w:rFonts w:hint="eastAsia"/>
                <w:sz w:val="18"/>
                <w:szCs w:val="18"/>
              </w:rPr>
            </w:pPr>
            <w:r>
              <w:rPr>
                <w:rFonts w:hint="eastAsia"/>
                <w:sz w:val="18"/>
                <w:szCs w:val="18"/>
                <w:lang w:val="en-US" w:eastAsia="zh-CN"/>
              </w:rPr>
              <w:t>0.308</w:t>
            </w:r>
          </w:p>
        </w:tc>
        <w:tc>
          <w:tcPr>
            <w:tcW w:w="906" w:type="dxa"/>
            <w:tcBorders>
              <w:top w:val="nil"/>
              <w:left w:val="nil"/>
              <w:bottom w:val="single" w:color="auto" w:sz="4" w:space="0"/>
              <w:right w:val="single" w:color="auto" w:sz="4" w:space="0"/>
            </w:tcBorders>
            <w:shd w:val="clear" w:color="auto" w:fill="auto"/>
            <w:noWrap/>
            <w:vAlign w:val="center"/>
          </w:tcPr>
          <w:p w14:paraId="7AA80793">
            <w:pPr>
              <w:ind w:firstLine="0" w:firstLineChars="0"/>
              <w:jc w:val="center"/>
              <w:rPr>
                <w:rFonts w:hint="eastAsia"/>
                <w:sz w:val="18"/>
                <w:szCs w:val="18"/>
              </w:rPr>
            </w:pPr>
            <w:r>
              <w:rPr>
                <w:rFonts w:hint="eastAsia"/>
                <w:sz w:val="18"/>
                <w:szCs w:val="18"/>
                <w:lang w:val="en-US" w:eastAsia="zh-CN"/>
              </w:rPr>
              <w:t>0.685</w:t>
            </w:r>
          </w:p>
        </w:tc>
        <w:tc>
          <w:tcPr>
            <w:tcW w:w="910" w:type="dxa"/>
            <w:tcBorders>
              <w:top w:val="nil"/>
              <w:left w:val="nil"/>
              <w:bottom w:val="single" w:color="auto" w:sz="4" w:space="0"/>
              <w:right w:val="single" w:color="auto" w:sz="4" w:space="0"/>
            </w:tcBorders>
            <w:shd w:val="clear" w:color="auto" w:fill="auto"/>
            <w:noWrap/>
            <w:vAlign w:val="center"/>
          </w:tcPr>
          <w:p w14:paraId="5F943F3B">
            <w:pPr>
              <w:ind w:firstLine="0" w:firstLineChars="0"/>
              <w:jc w:val="center"/>
              <w:rPr>
                <w:rFonts w:hint="eastAsia"/>
                <w:sz w:val="18"/>
                <w:szCs w:val="18"/>
              </w:rPr>
            </w:pPr>
            <w:r>
              <w:rPr>
                <w:rFonts w:hint="eastAsia"/>
                <w:sz w:val="18"/>
                <w:szCs w:val="18"/>
                <w:lang w:val="en-US" w:eastAsia="zh-CN"/>
              </w:rPr>
              <w:t>1.071</w:t>
            </w:r>
          </w:p>
        </w:tc>
      </w:tr>
      <w:tr w14:paraId="08EA98B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90DC53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427FCE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7306AC2">
            <w:pPr>
              <w:ind w:firstLine="0" w:firstLineChars="0"/>
              <w:jc w:val="center"/>
              <w:rPr>
                <w:rFonts w:hint="eastAsia"/>
                <w:sz w:val="18"/>
                <w:szCs w:val="18"/>
              </w:rPr>
            </w:pPr>
            <w:r>
              <w:rPr>
                <w:rFonts w:hint="eastAsia"/>
                <w:sz w:val="18"/>
                <w:szCs w:val="18"/>
                <w:lang w:val="en-US" w:eastAsia="zh-CN"/>
              </w:rPr>
              <w:t>0.0115</w:t>
            </w:r>
          </w:p>
        </w:tc>
        <w:tc>
          <w:tcPr>
            <w:tcW w:w="908" w:type="dxa"/>
            <w:tcBorders>
              <w:top w:val="nil"/>
              <w:left w:val="nil"/>
              <w:bottom w:val="single" w:color="auto" w:sz="4" w:space="0"/>
              <w:right w:val="single" w:color="auto" w:sz="4" w:space="0"/>
            </w:tcBorders>
            <w:shd w:val="clear" w:color="auto" w:fill="auto"/>
            <w:noWrap/>
            <w:vAlign w:val="center"/>
          </w:tcPr>
          <w:p w14:paraId="00BAB75B">
            <w:pPr>
              <w:ind w:firstLine="0" w:firstLineChars="0"/>
              <w:jc w:val="center"/>
              <w:rPr>
                <w:rFonts w:hint="eastAsia"/>
                <w:sz w:val="18"/>
                <w:szCs w:val="18"/>
              </w:rPr>
            </w:pPr>
            <w:r>
              <w:rPr>
                <w:rFonts w:hint="eastAsia"/>
                <w:sz w:val="18"/>
                <w:szCs w:val="18"/>
                <w:lang w:val="en-US" w:eastAsia="zh-CN"/>
              </w:rPr>
              <w:t>0.0337</w:t>
            </w:r>
          </w:p>
        </w:tc>
        <w:tc>
          <w:tcPr>
            <w:tcW w:w="973" w:type="dxa"/>
            <w:tcBorders>
              <w:top w:val="nil"/>
              <w:left w:val="nil"/>
              <w:bottom w:val="single" w:color="auto" w:sz="4" w:space="0"/>
              <w:right w:val="single" w:color="auto" w:sz="4" w:space="0"/>
            </w:tcBorders>
            <w:shd w:val="clear" w:color="auto" w:fill="auto"/>
            <w:noWrap/>
            <w:vAlign w:val="center"/>
          </w:tcPr>
          <w:p w14:paraId="399C204C">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19005DB9">
            <w:pPr>
              <w:ind w:firstLine="0" w:firstLineChars="0"/>
              <w:jc w:val="center"/>
              <w:rPr>
                <w:rFonts w:hint="eastAsia"/>
                <w:sz w:val="18"/>
                <w:szCs w:val="18"/>
              </w:rPr>
            </w:pPr>
            <w:r>
              <w:rPr>
                <w:rFonts w:hint="eastAsia"/>
                <w:sz w:val="18"/>
                <w:szCs w:val="18"/>
                <w:lang w:val="en-US" w:eastAsia="zh-CN"/>
              </w:rPr>
              <w:t>0.145</w:t>
            </w:r>
          </w:p>
        </w:tc>
        <w:tc>
          <w:tcPr>
            <w:tcW w:w="906" w:type="dxa"/>
            <w:tcBorders>
              <w:top w:val="nil"/>
              <w:left w:val="nil"/>
              <w:bottom w:val="single" w:color="auto" w:sz="4" w:space="0"/>
              <w:right w:val="single" w:color="auto" w:sz="4" w:space="0"/>
            </w:tcBorders>
            <w:shd w:val="clear" w:color="auto" w:fill="auto"/>
            <w:noWrap/>
            <w:vAlign w:val="center"/>
          </w:tcPr>
          <w:p w14:paraId="423FEFD0">
            <w:pPr>
              <w:ind w:firstLine="0" w:firstLineChars="0"/>
              <w:jc w:val="center"/>
              <w:rPr>
                <w:rFonts w:hint="eastAsia"/>
                <w:sz w:val="18"/>
                <w:szCs w:val="18"/>
              </w:rPr>
            </w:pPr>
            <w:r>
              <w:rPr>
                <w:rFonts w:hint="eastAsia"/>
                <w:sz w:val="18"/>
                <w:szCs w:val="18"/>
                <w:lang w:val="en-US" w:eastAsia="zh-CN"/>
              </w:rPr>
              <w:t>0.308</w:t>
            </w:r>
          </w:p>
        </w:tc>
        <w:tc>
          <w:tcPr>
            <w:tcW w:w="906" w:type="dxa"/>
            <w:tcBorders>
              <w:top w:val="nil"/>
              <w:left w:val="nil"/>
              <w:bottom w:val="single" w:color="auto" w:sz="4" w:space="0"/>
              <w:right w:val="single" w:color="auto" w:sz="4" w:space="0"/>
            </w:tcBorders>
            <w:shd w:val="clear" w:color="auto" w:fill="auto"/>
            <w:noWrap/>
            <w:vAlign w:val="center"/>
          </w:tcPr>
          <w:p w14:paraId="05A6D943">
            <w:pPr>
              <w:ind w:firstLine="0" w:firstLineChars="0"/>
              <w:jc w:val="center"/>
              <w:rPr>
                <w:rFonts w:hint="eastAsia"/>
                <w:sz w:val="18"/>
                <w:szCs w:val="18"/>
              </w:rPr>
            </w:pPr>
            <w:r>
              <w:rPr>
                <w:rFonts w:hint="eastAsia"/>
                <w:sz w:val="18"/>
                <w:szCs w:val="18"/>
                <w:lang w:val="en-US" w:eastAsia="zh-CN"/>
              </w:rPr>
              <w:t>0.692</w:t>
            </w:r>
          </w:p>
        </w:tc>
        <w:tc>
          <w:tcPr>
            <w:tcW w:w="910" w:type="dxa"/>
            <w:tcBorders>
              <w:top w:val="nil"/>
              <w:left w:val="nil"/>
              <w:bottom w:val="single" w:color="auto" w:sz="4" w:space="0"/>
              <w:right w:val="single" w:color="auto" w:sz="4" w:space="0"/>
            </w:tcBorders>
            <w:shd w:val="clear" w:color="auto" w:fill="auto"/>
            <w:noWrap/>
            <w:vAlign w:val="center"/>
          </w:tcPr>
          <w:p w14:paraId="43F2EC58">
            <w:pPr>
              <w:ind w:firstLine="0" w:firstLineChars="0"/>
              <w:jc w:val="center"/>
              <w:rPr>
                <w:rFonts w:hint="eastAsia"/>
                <w:sz w:val="18"/>
                <w:szCs w:val="18"/>
              </w:rPr>
            </w:pPr>
            <w:r>
              <w:rPr>
                <w:rFonts w:hint="eastAsia"/>
                <w:sz w:val="18"/>
                <w:szCs w:val="18"/>
                <w:lang w:val="en-US" w:eastAsia="zh-CN"/>
              </w:rPr>
              <w:t>1.067</w:t>
            </w:r>
          </w:p>
        </w:tc>
      </w:tr>
      <w:tr w14:paraId="2D40ABCF">
        <w:tblPrEx>
          <w:tblCellMar>
            <w:top w:w="0" w:type="dxa"/>
            <w:left w:w="108" w:type="dxa"/>
            <w:bottom w:w="0" w:type="dxa"/>
            <w:right w:w="108" w:type="dxa"/>
          </w:tblCellMar>
        </w:tblPrEx>
        <w:trPr>
          <w:trHeight w:val="120" w:hRule="atLeast"/>
          <w:jc w:val="center"/>
        </w:trPr>
        <w:tc>
          <w:tcPr>
            <w:tcW w:w="1068" w:type="pct"/>
            <w:vMerge w:val="continue"/>
            <w:tcBorders>
              <w:left w:val="single" w:color="auto" w:sz="4" w:space="0"/>
              <w:right w:val="single" w:color="auto" w:sz="4" w:space="0"/>
            </w:tcBorders>
            <w:vAlign w:val="center"/>
          </w:tcPr>
          <w:p w14:paraId="46FD7FB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7E1F79BD">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77999CC2">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vAlign w:val="center"/>
          </w:tcPr>
          <w:p w14:paraId="198ACA6C">
            <w:pPr>
              <w:ind w:firstLine="0" w:firstLineChars="0"/>
              <w:jc w:val="center"/>
              <w:rPr>
                <w:rFonts w:hint="eastAsia"/>
                <w:sz w:val="18"/>
                <w:szCs w:val="18"/>
              </w:rPr>
            </w:pPr>
            <w:r>
              <w:rPr>
                <w:rFonts w:hint="eastAsia"/>
                <w:sz w:val="18"/>
                <w:szCs w:val="18"/>
                <w:lang w:val="en-US" w:eastAsia="zh-CN"/>
              </w:rPr>
              <w:t xml:space="preserve">0.033 </w:t>
            </w:r>
          </w:p>
        </w:tc>
        <w:tc>
          <w:tcPr>
            <w:tcW w:w="973" w:type="dxa"/>
            <w:tcBorders>
              <w:top w:val="nil"/>
              <w:left w:val="nil"/>
              <w:bottom w:val="single" w:color="auto" w:sz="4" w:space="0"/>
              <w:right w:val="single" w:color="auto" w:sz="4" w:space="0"/>
            </w:tcBorders>
            <w:shd w:val="clear" w:color="auto" w:fill="auto"/>
            <w:vAlign w:val="center"/>
          </w:tcPr>
          <w:p w14:paraId="30DC1DE6">
            <w:pPr>
              <w:ind w:firstLine="0" w:firstLineChars="0"/>
              <w:jc w:val="center"/>
              <w:rPr>
                <w:rFonts w:hint="eastAsia"/>
                <w:sz w:val="18"/>
                <w:szCs w:val="18"/>
              </w:rPr>
            </w:pPr>
            <w:r>
              <w:rPr>
                <w:rFonts w:hint="eastAsia"/>
                <w:sz w:val="18"/>
                <w:szCs w:val="18"/>
                <w:lang w:val="en-US" w:eastAsia="zh-CN"/>
              </w:rPr>
              <w:t xml:space="preserve">0.071 </w:t>
            </w:r>
          </w:p>
        </w:tc>
        <w:tc>
          <w:tcPr>
            <w:tcW w:w="906" w:type="dxa"/>
            <w:tcBorders>
              <w:top w:val="nil"/>
              <w:left w:val="nil"/>
              <w:bottom w:val="single" w:color="auto" w:sz="4" w:space="0"/>
              <w:right w:val="single" w:color="auto" w:sz="4" w:space="0"/>
            </w:tcBorders>
            <w:shd w:val="clear" w:color="auto" w:fill="auto"/>
            <w:vAlign w:val="center"/>
          </w:tcPr>
          <w:p w14:paraId="465E9765">
            <w:pPr>
              <w:ind w:firstLine="0" w:firstLineChars="0"/>
              <w:jc w:val="center"/>
              <w:rPr>
                <w:rFonts w:hint="eastAsia"/>
                <w:sz w:val="18"/>
                <w:szCs w:val="18"/>
              </w:rPr>
            </w:pPr>
            <w:r>
              <w:rPr>
                <w:rFonts w:hint="eastAsia"/>
                <w:sz w:val="18"/>
                <w:szCs w:val="18"/>
                <w:lang w:val="en-US" w:eastAsia="zh-CN"/>
              </w:rPr>
              <w:t xml:space="preserve">0.144 </w:t>
            </w:r>
          </w:p>
        </w:tc>
        <w:tc>
          <w:tcPr>
            <w:tcW w:w="906" w:type="dxa"/>
            <w:tcBorders>
              <w:top w:val="nil"/>
              <w:left w:val="nil"/>
              <w:bottom w:val="single" w:color="auto" w:sz="4" w:space="0"/>
              <w:right w:val="single" w:color="auto" w:sz="4" w:space="0"/>
            </w:tcBorders>
            <w:shd w:val="clear" w:color="auto" w:fill="auto"/>
            <w:vAlign w:val="center"/>
          </w:tcPr>
          <w:p w14:paraId="2053BC3C">
            <w:pPr>
              <w:ind w:firstLine="0" w:firstLineChars="0"/>
              <w:jc w:val="center"/>
              <w:rPr>
                <w:rFonts w:hint="eastAsia"/>
                <w:sz w:val="18"/>
                <w:szCs w:val="18"/>
              </w:rPr>
            </w:pPr>
            <w:r>
              <w:rPr>
                <w:rFonts w:hint="eastAsia"/>
                <w:sz w:val="18"/>
                <w:szCs w:val="18"/>
                <w:lang w:val="en-US" w:eastAsia="zh-CN"/>
              </w:rPr>
              <w:t xml:space="preserve">0.316 </w:t>
            </w:r>
          </w:p>
        </w:tc>
        <w:tc>
          <w:tcPr>
            <w:tcW w:w="906" w:type="dxa"/>
            <w:tcBorders>
              <w:top w:val="nil"/>
              <w:left w:val="nil"/>
              <w:bottom w:val="single" w:color="auto" w:sz="4" w:space="0"/>
              <w:right w:val="single" w:color="auto" w:sz="4" w:space="0"/>
            </w:tcBorders>
            <w:shd w:val="clear" w:color="auto" w:fill="auto"/>
            <w:vAlign w:val="center"/>
          </w:tcPr>
          <w:p w14:paraId="36EE80BF">
            <w:pPr>
              <w:ind w:firstLine="0" w:firstLineChars="0"/>
              <w:jc w:val="center"/>
              <w:rPr>
                <w:rFonts w:hint="eastAsia"/>
                <w:sz w:val="18"/>
                <w:szCs w:val="18"/>
              </w:rPr>
            </w:pPr>
            <w:r>
              <w:rPr>
                <w:rFonts w:hint="eastAsia"/>
                <w:sz w:val="18"/>
                <w:szCs w:val="18"/>
                <w:lang w:val="en-US" w:eastAsia="zh-CN"/>
              </w:rPr>
              <w:t xml:space="preserve">0.694 </w:t>
            </w:r>
          </w:p>
        </w:tc>
        <w:tc>
          <w:tcPr>
            <w:tcW w:w="910" w:type="dxa"/>
            <w:tcBorders>
              <w:top w:val="nil"/>
              <w:left w:val="nil"/>
              <w:bottom w:val="single" w:color="auto" w:sz="4" w:space="0"/>
              <w:right w:val="single" w:color="auto" w:sz="4" w:space="0"/>
            </w:tcBorders>
            <w:shd w:val="clear" w:color="auto" w:fill="auto"/>
            <w:vAlign w:val="center"/>
          </w:tcPr>
          <w:p w14:paraId="2B8D9A22">
            <w:pPr>
              <w:ind w:firstLine="0" w:firstLineChars="0"/>
              <w:jc w:val="center"/>
              <w:rPr>
                <w:rFonts w:hint="eastAsia"/>
                <w:sz w:val="18"/>
                <w:szCs w:val="18"/>
              </w:rPr>
            </w:pPr>
            <w:r>
              <w:rPr>
                <w:rFonts w:hint="eastAsia"/>
                <w:sz w:val="18"/>
                <w:szCs w:val="18"/>
                <w:lang w:val="en-US" w:eastAsia="zh-CN"/>
              </w:rPr>
              <w:t xml:space="preserve">1.060 </w:t>
            </w:r>
          </w:p>
        </w:tc>
      </w:tr>
      <w:tr w14:paraId="691DE694">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vAlign w:val="center"/>
          </w:tcPr>
          <w:p w14:paraId="1A6F96D1">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6A82C81">
            <w:pPr>
              <w:spacing w:line="240" w:lineRule="auto"/>
              <w:ind w:firstLine="0" w:firstLineChars="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54360786">
            <w:pPr>
              <w:ind w:firstLine="0" w:firstLineChars="0"/>
              <w:jc w:val="center"/>
              <w:rPr>
                <w:rFonts w:hint="eastAsia"/>
                <w:sz w:val="18"/>
                <w:szCs w:val="18"/>
              </w:rPr>
            </w:pPr>
            <w:r>
              <w:rPr>
                <w:rFonts w:hint="eastAsia"/>
                <w:sz w:val="18"/>
                <w:szCs w:val="18"/>
                <w:lang w:val="en-US" w:eastAsia="zh-CN"/>
              </w:rPr>
              <w:t xml:space="preserve">0.0005 </w:t>
            </w:r>
          </w:p>
        </w:tc>
        <w:tc>
          <w:tcPr>
            <w:tcW w:w="908" w:type="dxa"/>
            <w:tcBorders>
              <w:top w:val="single" w:color="auto" w:sz="4" w:space="0"/>
              <w:left w:val="nil"/>
              <w:bottom w:val="single" w:color="auto" w:sz="4" w:space="0"/>
              <w:right w:val="single" w:color="auto" w:sz="4" w:space="0"/>
            </w:tcBorders>
            <w:shd w:val="clear" w:color="auto" w:fill="auto"/>
            <w:vAlign w:val="center"/>
          </w:tcPr>
          <w:p w14:paraId="10C6C210">
            <w:pPr>
              <w:ind w:firstLine="0" w:firstLineChars="0"/>
              <w:jc w:val="center"/>
              <w:rPr>
                <w:rFonts w:hint="eastAsia"/>
                <w:sz w:val="18"/>
                <w:szCs w:val="18"/>
              </w:rPr>
            </w:pPr>
            <w:r>
              <w:rPr>
                <w:rFonts w:hint="eastAsia"/>
                <w:sz w:val="18"/>
                <w:szCs w:val="18"/>
                <w:lang w:val="en-US" w:eastAsia="zh-CN"/>
              </w:rPr>
              <w:t xml:space="preserve">0.0011 </w:t>
            </w:r>
          </w:p>
        </w:tc>
        <w:tc>
          <w:tcPr>
            <w:tcW w:w="973" w:type="dxa"/>
            <w:tcBorders>
              <w:top w:val="single" w:color="auto" w:sz="4" w:space="0"/>
              <w:left w:val="nil"/>
              <w:bottom w:val="single" w:color="auto" w:sz="4" w:space="0"/>
              <w:right w:val="single" w:color="auto" w:sz="4" w:space="0"/>
            </w:tcBorders>
            <w:shd w:val="clear" w:color="auto" w:fill="auto"/>
            <w:vAlign w:val="center"/>
          </w:tcPr>
          <w:p w14:paraId="6CF5A111">
            <w:pPr>
              <w:ind w:firstLine="0" w:firstLineChars="0"/>
              <w:jc w:val="center"/>
              <w:rPr>
                <w:rFonts w:hint="eastAsia"/>
                <w:sz w:val="18"/>
                <w:szCs w:val="18"/>
              </w:rPr>
            </w:pPr>
            <w:r>
              <w:rPr>
                <w:rFonts w:hint="eastAsia"/>
                <w:sz w:val="18"/>
                <w:szCs w:val="18"/>
                <w:lang w:val="en-US" w:eastAsia="zh-CN"/>
              </w:rPr>
              <w:t xml:space="preserve">0.0012 </w:t>
            </w:r>
          </w:p>
        </w:tc>
        <w:tc>
          <w:tcPr>
            <w:tcW w:w="906" w:type="dxa"/>
            <w:tcBorders>
              <w:top w:val="single" w:color="auto" w:sz="4" w:space="0"/>
              <w:left w:val="nil"/>
              <w:bottom w:val="single" w:color="auto" w:sz="4" w:space="0"/>
              <w:right w:val="single" w:color="auto" w:sz="4" w:space="0"/>
            </w:tcBorders>
            <w:shd w:val="clear" w:color="auto" w:fill="auto"/>
            <w:vAlign w:val="center"/>
          </w:tcPr>
          <w:p w14:paraId="6041189C">
            <w:pPr>
              <w:ind w:firstLine="0" w:firstLineChars="0"/>
              <w:jc w:val="center"/>
              <w:rPr>
                <w:rFonts w:hint="eastAsia"/>
                <w:sz w:val="18"/>
                <w:szCs w:val="18"/>
              </w:rPr>
            </w:pPr>
            <w:r>
              <w:rPr>
                <w:rFonts w:hint="eastAsia"/>
                <w:sz w:val="18"/>
                <w:szCs w:val="18"/>
                <w:lang w:val="en-US" w:eastAsia="zh-CN"/>
              </w:rPr>
              <w:t xml:space="preserve">0.0021 </w:t>
            </w:r>
          </w:p>
        </w:tc>
        <w:tc>
          <w:tcPr>
            <w:tcW w:w="906" w:type="dxa"/>
            <w:tcBorders>
              <w:top w:val="single" w:color="auto" w:sz="4" w:space="0"/>
              <w:left w:val="nil"/>
              <w:bottom w:val="single" w:color="auto" w:sz="4" w:space="0"/>
              <w:right w:val="single" w:color="auto" w:sz="4" w:space="0"/>
            </w:tcBorders>
            <w:shd w:val="clear" w:color="auto" w:fill="auto"/>
            <w:vAlign w:val="center"/>
          </w:tcPr>
          <w:p w14:paraId="2BAE55D0">
            <w:pPr>
              <w:ind w:firstLine="0" w:firstLineChars="0"/>
              <w:jc w:val="center"/>
              <w:rPr>
                <w:rFonts w:hint="eastAsia"/>
                <w:sz w:val="18"/>
                <w:szCs w:val="18"/>
              </w:rPr>
            </w:pPr>
            <w:r>
              <w:rPr>
                <w:rFonts w:hint="eastAsia"/>
                <w:sz w:val="18"/>
                <w:szCs w:val="18"/>
                <w:lang w:val="en-US" w:eastAsia="zh-CN"/>
              </w:rPr>
              <w:t xml:space="preserve">0.0055 </w:t>
            </w:r>
          </w:p>
        </w:tc>
        <w:tc>
          <w:tcPr>
            <w:tcW w:w="906" w:type="dxa"/>
            <w:tcBorders>
              <w:top w:val="single" w:color="auto" w:sz="4" w:space="0"/>
              <w:left w:val="nil"/>
              <w:bottom w:val="single" w:color="auto" w:sz="4" w:space="0"/>
              <w:right w:val="single" w:color="auto" w:sz="4" w:space="0"/>
            </w:tcBorders>
            <w:shd w:val="clear" w:color="auto" w:fill="auto"/>
            <w:vAlign w:val="center"/>
          </w:tcPr>
          <w:p w14:paraId="6438F701">
            <w:pPr>
              <w:ind w:firstLine="0" w:firstLineChars="0"/>
              <w:jc w:val="center"/>
              <w:rPr>
                <w:rFonts w:hint="eastAsia"/>
                <w:sz w:val="18"/>
                <w:szCs w:val="18"/>
              </w:rPr>
            </w:pPr>
            <w:r>
              <w:rPr>
                <w:rFonts w:hint="eastAsia"/>
                <w:sz w:val="18"/>
                <w:szCs w:val="18"/>
                <w:lang w:val="en-US" w:eastAsia="zh-CN"/>
              </w:rPr>
              <w:t xml:space="preserve">0.0136 </w:t>
            </w:r>
          </w:p>
        </w:tc>
        <w:tc>
          <w:tcPr>
            <w:tcW w:w="910" w:type="dxa"/>
            <w:tcBorders>
              <w:top w:val="single" w:color="auto" w:sz="4" w:space="0"/>
              <w:left w:val="nil"/>
              <w:bottom w:val="single" w:color="auto" w:sz="4" w:space="0"/>
              <w:right w:val="single" w:color="auto" w:sz="4" w:space="0"/>
            </w:tcBorders>
            <w:shd w:val="clear" w:color="auto" w:fill="auto"/>
            <w:vAlign w:val="center"/>
          </w:tcPr>
          <w:p w14:paraId="3223814B">
            <w:pPr>
              <w:ind w:firstLine="0" w:firstLineChars="0"/>
              <w:jc w:val="center"/>
              <w:rPr>
                <w:rFonts w:hint="eastAsia"/>
                <w:sz w:val="18"/>
                <w:szCs w:val="18"/>
              </w:rPr>
            </w:pPr>
            <w:r>
              <w:rPr>
                <w:rFonts w:hint="eastAsia"/>
                <w:sz w:val="18"/>
                <w:szCs w:val="18"/>
                <w:lang w:val="en-US" w:eastAsia="zh-CN"/>
              </w:rPr>
              <w:t xml:space="preserve">0.0114 </w:t>
            </w:r>
          </w:p>
        </w:tc>
      </w:tr>
      <w:tr w14:paraId="12494784">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bottom w:val="single" w:color="auto" w:sz="4" w:space="0"/>
              <w:right w:val="single" w:color="auto" w:sz="4" w:space="0"/>
            </w:tcBorders>
            <w:vAlign w:val="center"/>
          </w:tcPr>
          <w:p w14:paraId="39E14F42">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A0E1404">
            <w:pPr>
              <w:spacing w:line="240" w:lineRule="auto"/>
              <w:ind w:firstLine="0" w:firstLineChars="0"/>
              <w:jc w:val="center"/>
              <w:rPr>
                <w:rFonts w:eastAsiaTheme="minorEastAsia"/>
                <w:kern w:val="0"/>
                <w:sz w:val="18"/>
                <w:szCs w:val="18"/>
              </w:rPr>
            </w:pPr>
            <w:r>
              <w:rPr>
                <w:rFonts w:hint="eastAsia" w:eastAsiaTheme="minorEastAsia"/>
                <w:kern w:val="0"/>
                <w:sz w:val="18"/>
                <w:szCs w:val="18"/>
              </w:rPr>
              <w:t>相对偏差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1B8B15EA">
            <w:pPr>
              <w:ind w:firstLine="0" w:firstLineChars="0"/>
              <w:jc w:val="center"/>
              <w:rPr>
                <w:rFonts w:hint="eastAsia"/>
                <w:sz w:val="18"/>
                <w:szCs w:val="18"/>
              </w:rPr>
            </w:pPr>
            <w:r>
              <w:rPr>
                <w:rFonts w:hint="eastAsia"/>
                <w:sz w:val="18"/>
                <w:szCs w:val="18"/>
                <w:lang w:val="en-US" w:eastAsia="zh-CN"/>
              </w:rPr>
              <w:t xml:space="preserve">3.92 </w:t>
            </w:r>
          </w:p>
        </w:tc>
        <w:tc>
          <w:tcPr>
            <w:tcW w:w="908" w:type="dxa"/>
            <w:tcBorders>
              <w:top w:val="single" w:color="auto" w:sz="4" w:space="0"/>
              <w:left w:val="nil"/>
              <w:bottom w:val="single" w:color="auto" w:sz="4" w:space="0"/>
              <w:right w:val="single" w:color="auto" w:sz="4" w:space="0"/>
            </w:tcBorders>
            <w:shd w:val="clear" w:color="auto" w:fill="auto"/>
            <w:vAlign w:val="center"/>
          </w:tcPr>
          <w:p w14:paraId="68A8EDCF">
            <w:pPr>
              <w:ind w:firstLine="0" w:firstLineChars="0"/>
              <w:jc w:val="center"/>
              <w:rPr>
                <w:rFonts w:hint="eastAsia"/>
                <w:sz w:val="18"/>
                <w:szCs w:val="18"/>
              </w:rPr>
            </w:pPr>
            <w:r>
              <w:rPr>
                <w:rFonts w:hint="eastAsia"/>
                <w:sz w:val="18"/>
                <w:szCs w:val="18"/>
                <w:lang w:val="en-US" w:eastAsia="zh-CN"/>
              </w:rPr>
              <w:t xml:space="preserve">3.36 </w:t>
            </w:r>
          </w:p>
        </w:tc>
        <w:tc>
          <w:tcPr>
            <w:tcW w:w="973" w:type="dxa"/>
            <w:tcBorders>
              <w:top w:val="single" w:color="auto" w:sz="4" w:space="0"/>
              <w:left w:val="nil"/>
              <w:bottom w:val="single" w:color="auto" w:sz="4" w:space="0"/>
              <w:right w:val="single" w:color="auto" w:sz="4" w:space="0"/>
            </w:tcBorders>
            <w:shd w:val="clear" w:color="auto" w:fill="auto"/>
            <w:vAlign w:val="center"/>
          </w:tcPr>
          <w:p w14:paraId="42BF7E12">
            <w:pPr>
              <w:ind w:firstLine="0" w:firstLineChars="0"/>
              <w:jc w:val="center"/>
              <w:rPr>
                <w:rFonts w:hint="eastAsia"/>
                <w:sz w:val="18"/>
                <w:szCs w:val="18"/>
              </w:rPr>
            </w:pPr>
            <w:r>
              <w:rPr>
                <w:rFonts w:hint="eastAsia"/>
                <w:sz w:val="18"/>
                <w:szCs w:val="18"/>
                <w:lang w:val="en-US" w:eastAsia="zh-CN"/>
              </w:rPr>
              <w:t xml:space="preserve">1.75 </w:t>
            </w:r>
          </w:p>
        </w:tc>
        <w:tc>
          <w:tcPr>
            <w:tcW w:w="906" w:type="dxa"/>
            <w:tcBorders>
              <w:top w:val="single" w:color="auto" w:sz="4" w:space="0"/>
              <w:left w:val="nil"/>
              <w:bottom w:val="single" w:color="auto" w:sz="4" w:space="0"/>
              <w:right w:val="single" w:color="auto" w:sz="4" w:space="0"/>
            </w:tcBorders>
            <w:shd w:val="clear" w:color="auto" w:fill="auto"/>
            <w:vAlign w:val="center"/>
          </w:tcPr>
          <w:p w14:paraId="072A1207">
            <w:pPr>
              <w:ind w:firstLine="0" w:firstLineChars="0"/>
              <w:jc w:val="center"/>
              <w:rPr>
                <w:rFonts w:hint="eastAsia"/>
                <w:sz w:val="18"/>
                <w:szCs w:val="18"/>
              </w:rPr>
            </w:pPr>
            <w:r>
              <w:rPr>
                <w:rFonts w:hint="eastAsia"/>
                <w:sz w:val="18"/>
                <w:szCs w:val="18"/>
                <w:lang w:val="en-US" w:eastAsia="zh-CN"/>
              </w:rPr>
              <w:t xml:space="preserve">1.50 </w:t>
            </w:r>
          </w:p>
        </w:tc>
        <w:tc>
          <w:tcPr>
            <w:tcW w:w="906" w:type="dxa"/>
            <w:tcBorders>
              <w:top w:val="single" w:color="auto" w:sz="4" w:space="0"/>
              <w:left w:val="nil"/>
              <w:bottom w:val="single" w:color="auto" w:sz="4" w:space="0"/>
              <w:right w:val="single" w:color="auto" w:sz="4" w:space="0"/>
            </w:tcBorders>
            <w:shd w:val="clear" w:color="auto" w:fill="auto"/>
            <w:vAlign w:val="center"/>
          </w:tcPr>
          <w:p w14:paraId="1A7F4AB5">
            <w:pPr>
              <w:ind w:firstLine="0" w:firstLineChars="0"/>
              <w:jc w:val="center"/>
              <w:rPr>
                <w:rFonts w:hint="eastAsia"/>
                <w:sz w:val="18"/>
                <w:szCs w:val="18"/>
              </w:rPr>
            </w:pPr>
            <w:r>
              <w:rPr>
                <w:rFonts w:hint="eastAsia"/>
                <w:sz w:val="18"/>
                <w:szCs w:val="18"/>
                <w:lang w:val="en-US" w:eastAsia="zh-CN"/>
              </w:rPr>
              <w:t xml:space="preserve">1.74 </w:t>
            </w:r>
          </w:p>
        </w:tc>
        <w:tc>
          <w:tcPr>
            <w:tcW w:w="906" w:type="dxa"/>
            <w:tcBorders>
              <w:top w:val="single" w:color="auto" w:sz="4" w:space="0"/>
              <w:left w:val="nil"/>
              <w:bottom w:val="single" w:color="auto" w:sz="4" w:space="0"/>
              <w:right w:val="single" w:color="auto" w:sz="4" w:space="0"/>
            </w:tcBorders>
            <w:shd w:val="clear" w:color="auto" w:fill="auto"/>
            <w:vAlign w:val="center"/>
          </w:tcPr>
          <w:p w14:paraId="26C39974">
            <w:pPr>
              <w:ind w:firstLine="0" w:firstLineChars="0"/>
              <w:jc w:val="center"/>
              <w:rPr>
                <w:rFonts w:hint="eastAsia"/>
                <w:sz w:val="18"/>
                <w:szCs w:val="18"/>
              </w:rPr>
            </w:pPr>
            <w:r>
              <w:rPr>
                <w:rFonts w:hint="eastAsia"/>
                <w:sz w:val="18"/>
                <w:szCs w:val="18"/>
                <w:lang w:val="en-US" w:eastAsia="zh-CN"/>
              </w:rPr>
              <w:t xml:space="preserve">1.96 </w:t>
            </w:r>
          </w:p>
        </w:tc>
        <w:tc>
          <w:tcPr>
            <w:tcW w:w="910" w:type="dxa"/>
            <w:tcBorders>
              <w:top w:val="single" w:color="auto" w:sz="4" w:space="0"/>
              <w:left w:val="nil"/>
              <w:bottom w:val="single" w:color="auto" w:sz="4" w:space="0"/>
              <w:right w:val="single" w:color="auto" w:sz="4" w:space="0"/>
            </w:tcBorders>
            <w:shd w:val="clear" w:color="auto" w:fill="auto"/>
            <w:vAlign w:val="center"/>
          </w:tcPr>
          <w:p w14:paraId="27D11452">
            <w:pPr>
              <w:ind w:firstLine="0" w:firstLineChars="0"/>
              <w:jc w:val="center"/>
              <w:rPr>
                <w:rFonts w:hint="eastAsia"/>
                <w:sz w:val="18"/>
                <w:szCs w:val="18"/>
              </w:rPr>
            </w:pPr>
            <w:r>
              <w:rPr>
                <w:rFonts w:hint="eastAsia"/>
                <w:sz w:val="18"/>
                <w:szCs w:val="18"/>
                <w:lang w:val="en-US" w:eastAsia="zh-CN"/>
              </w:rPr>
              <w:t xml:space="preserve">1.08 </w:t>
            </w:r>
          </w:p>
        </w:tc>
      </w:tr>
      <w:tr w14:paraId="73F413F5">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160F7429">
            <w:pPr>
              <w:widowControl/>
              <w:spacing w:line="240" w:lineRule="auto"/>
              <w:ind w:firstLine="0" w:firstLineChars="0"/>
              <w:jc w:val="center"/>
              <w:rPr>
                <w:rFonts w:hint="eastAsia"/>
                <w:sz w:val="18"/>
                <w:szCs w:val="18"/>
              </w:rPr>
            </w:pPr>
            <w:r>
              <w:rPr>
                <w:rFonts w:hint="eastAsia"/>
                <w:sz w:val="18"/>
                <w:szCs w:val="18"/>
                <w:lang w:val="en-US" w:eastAsia="zh-CN"/>
              </w:rPr>
              <w:t>11.防城海关综合技术服务中心（二验单位）</w:t>
            </w:r>
          </w:p>
        </w:tc>
        <w:tc>
          <w:tcPr>
            <w:tcW w:w="687" w:type="pct"/>
            <w:tcBorders>
              <w:top w:val="nil"/>
              <w:left w:val="nil"/>
              <w:bottom w:val="single" w:color="auto" w:sz="4" w:space="0"/>
              <w:right w:val="nil"/>
            </w:tcBorders>
            <w:shd w:val="clear" w:color="auto" w:fill="auto"/>
            <w:noWrap/>
            <w:vAlign w:val="center"/>
          </w:tcPr>
          <w:p w14:paraId="7E3E0E3E">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AB534E6">
            <w:pPr>
              <w:ind w:firstLine="0" w:firstLineChars="0"/>
              <w:jc w:val="center"/>
              <w:rPr>
                <w:rFonts w:hint="eastAsia"/>
                <w:sz w:val="18"/>
                <w:szCs w:val="18"/>
              </w:rPr>
            </w:pPr>
            <w:r>
              <w:rPr>
                <w:rFonts w:hint="eastAsia"/>
                <w:sz w:val="18"/>
                <w:szCs w:val="18"/>
                <w:lang w:val="en-US" w:eastAsia="zh-CN"/>
              </w:rPr>
              <w:t>0.0104</w:t>
            </w:r>
          </w:p>
        </w:tc>
        <w:tc>
          <w:tcPr>
            <w:tcW w:w="908" w:type="dxa"/>
            <w:tcBorders>
              <w:top w:val="nil"/>
              <w:left w:val="nil"/>
              <w:bottom w:val="single" w:color="auto" w:sz="4" w:space="0"/>
              <w:right w:val="single" w:color="auto" w:sz="4" w:space="0"/>
            </w:tcBorders>
            <w:shd w:val="clear" w:color="auto" w:fill="auto"/>
            <w:noWrap/>
            <w:vAlign w:val="center"/>
          </w:tcPr>
          <w:p w14:paraId="75040946">
            <w:pPr>
              <w:ind w:firstLine="0" w:firstLineChars="0"/>
              <w:jc w:val="center"/>
              <w:rPr>
                <w:rFonts w:hint="eastAsia"/>
                <w:sz w:val="18"/>
                <w:szCs w:val="18"/>
              </w:rPr>
            </w:pPr>
            <w:r>
              <w:rPr>
                <w:rFonts w:hint="eastAsia"/>
                <w:sz w:val="18"/>
                <w:szCs w:val="18"/>
                <w:lang w:val="en-US" w:eastAsia="zh-CN"/>
              </w:rPr>
              <w:t>0.0344</w:t>
            </w:r>
          </w:p>
        </w:tc>
        <w:tc>
          <w:tcPr>
            <w:tcW w:w="973" w:type="dxa"/>
            <w:tcBorders>
              <w:top w:val="nil"/>
              <w:left w:val="nil"/>
              <w:bottom w:val="single" w:color="auto" w:sz="4" w:space="0"/>
              <w:right w:val="single" w:color="auto" w:sz="4" w:space="0"/>
            </w:tcBorders>
            <w:shd w:val="clear" w:color="auto" w:fill="auto"/>
            <w:noWrap/>
            <w:vAlign w:val="center"/>
          </w:tcPr>
          <w:p w14:paraId="3BCC56B5">
            <w:pPr>
              <w:ind w:firstLine="0" w:firstLineChars="0"/>
              <w:jc w:val="center"/>
              <w:rPr>
                <w:rFonts w:hint="eastAsia"/>
                <w:sz w:val="18"/>
                <w:szCs w:val="18"/>
              </w:rPr>
            </w:pPr>
            <w:r>
              <w:rPr>
                <w:rFonts w:hint="eastAsia"/>
                <w:sz w:val="18"/>
                <w:szCs w:val="18"/>
                <w:lang w:val="en-US" w:eastAsia="zh-CN"/>
              </w:rPr>
              <w:t>0.0722</w:t>
            </w:r>
          </w:p>
        </w:tc>
        <w:tc>
          <w:tcPr>
            <w:tcW w:w="906" w:type="dxa"/>
            <w:tcBorders>
              <w:top w:val="nil"/>
              <w:left w:val="nil"/>
              <w:bottom w:val="single" w:color="auto" w:sz="4" w:space="0"/>
              <w:right w:val="single" w:color="auto" w:sz="4" w:space="0"/>
            </w:tcBorders>
            <w:shd w:val="clear" w:color="auto" w:fill="auto"/>
            <w:noWrap/>
            <w:vAlign w:val="center"/>
          </w:tcPr>
          <w:p w14:paraId="6E22E68B">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37C4CBA">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3A34270B">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6DA80994">
            <w:pPr>
              <w:ind w:firstLine="0" w:firstLineChars="0"/>
              <w:jc w:val="center"/>
              <w:rPr>
                <w:rFonts w:hint="eastAsia"/>
                <w:sz w:val="18"/>
                <w:szCs w:val="18"/>
              </w:rPr>
            </w:pPr>
            <w:r>
              <w:rPr>
                <w:rFonts w:hint="eastAsia"/>
                <w:sz w:val="18"/>
                <w:szCs w:val="18"/>
                <w:lang w:val="en-US" w:eastAsia="zh-CN"/>
              </w:rPr>
              <w:t>1.02</w:t>
            </w:r>
          </w:p>
        </w:tc>
      </w:tr>
      <w:tr w14:paraId="2778FE5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838530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2E25F94">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DAC8A6F">
            <w:pPr>
              <w:ind w:firstLine="0" w:firstLineChars="0"/>
              <w:jc w:val="center"/>
              <w:rPr>
                <w:rFonts w:hint="eastAsia"/>
                <w:sz w:val="18"/>
                <w:szCs w:val="18"/>
              </w:rPr>
            </w:pPr>
            <w:r>
              <w:rPr>
                <w:rFonts w:hint="eastAsia"/>
                <w:sz w:val="18"/>
                <w:szCs w:val="18"/>
                <w:lang w:val="en-US" w:eastAsia="zh-CN"/>
              </w:rPr>
              <w:t>0.0117</w:t>
            </w:r>
          </w:p>
        </w:tc>
        <w:tc>
          <w:tcPr>
            <w:tcW w:w="908" w:type="dxa"/>
            <w:tcBorders>
              <w:top w:val="nil"/>
              <w:left w:val="nil"/>
              <w:bottom w:val="single" w:color="auto" w:sz="4" w:space="0"/>
              <w:right w:val="single" w:color="auto" w:sz="4" w:space="0"/>
            </w:tcBorders>
            <w:shd w:val="clear" w:color="auto" w:fill="auto"/>
            <w:noWrap/>
            <w:vAlign w:val="center"/>
          </w:tcPr>
          <w:p w14:paraId="260ADA38">
            <w:pPr>
              <w:ind w:firstLine="0" w:firstLineChars="0"/>
              <w:jc w:val="center"/>
              <w:rPr>
                <w:rFonts w:hint="eastAsia"/>
                <w:sz w:val="18"/>
                <w:szCs w:val="18"/>
              </w:rPr>
            </w:pPr>
            <w:r>
              <w:rPr>
                <w:rFonts w:hint="eastAsia"/>
                <w:sz w:val="18"/>
                <w:szCs w:val="18"/>
                <w:lang w:val="en-US" w:eastAsia="zh-CN"/>
              </w:rPr>
              <w:t>0.0335</w:t>
            </w:r>
          </w:p>
        </w:tc>
        <w:tc>
          <w:tcPr>
            <w:tcW w:w="973" w:type="dxa"/>
            <w:tcBorders>
              <w:top w:val="nil"/>
              <w:left w:val="nil"/>
              <w:bottom w:val="single" w:color="auto" w:sz="4" w:space="0"/>
              <w:right w:val="single" w:color="auto" w:sz="4" w:space="0"/>
            </w:tcBorders>
            <w:shd w:val="clear" w:color="auto" w:fill="auto"/>
            <w:noWrap/>
            <w:vAlign w:val="center"/>
          </w:tcPr>
          <w:p w14:paraId="1677A8DC">
            <w:pPr>
              <w:ind w:firstLine="0" w:firstLineChars="0"/>
              <w:jc w:val="center"/>
              <w:rPr>
                <w:rFonts w:hint="eastAsia"/>
                <w:sz w:val="18"/>
                <w:szCs w:val="18"/>
              </w:rPr>
            </w:pPr>
            <w:r>
              <w:rPr>
                <w:rFonts w:hint="eastAsia"/>
                <w:sz w:val="18"/>
                <w:szCs w:val="18"/>
                <w:lang w:val="en-US" w:eastAsia="zh-CN"/>
              </w:rPr>
              <w:t>0.0739</w:t>
            </w:r>
          </w:p>
        </w:tc>
        <w:tc>
          <w:tcPr>
            <w:tcW w:w="906" w:type="dxa"/>
            <w:tcBorders>
              <w:top w:val="nil"/>
              <w:left w:val="nil"/>
              <w:bottom w:val="single" w:color="auto" w:sz="4" w:space="0"/>
              <w:right w:val="single" w:color="auto" w:sz="4" w:space="0"/>
            </w:tcBorders>
            <w:shd w:val="clear" w:color="auto" w:fill="auto"/>
            <w:noWrap/>
            <w:vAlign w:val="center"/>
          </w:tcPr>
          <w:p w14:paraId="4B4B8280">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DFA998A">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7D780B3B">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1009204D">
            <w:pPr>
              <w:ind w:firstLine="0" w:firstLineChars="0"/>
              <w:jc w:val="center"/>
              <w:rPr>
                <w:rFonts w:hint="eastAsia"/>
                <w:sz w:val="18"/>
                <w:szCs w:val="18"/>
              </w:rPr>
            </w:pPr>
            <w:r>
              <w:rPr>
                <w:rFonts w:hint="eastAsia"/>
                <w:sz w:val="18"/>
                <w:szCs w:val="18"/>
                <w:lang w:val="en-US" w:eastAsia="zh-CN"/>
              </w:rPr>
              <w:t>1.02</w:t>
            </w:r>
          </w:p>
        </w:tc>
      </w:tr>
      <w:tr w14:paraId="6C88920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586DE13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DABE96F">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CB6B3B7">
            <w:pPr>
              <w:ind w:firstLine="0" w:firstLineChars="0"/>
              <w:jc w:val="center"/>
              <w:rPr>
                <w:rFonts w:hint="eastAsia"/>
                <w:sz w:val="18"/>
                <w:szCs w:val="18"/>
              </w:rPr>
            </w:pPr>
            <w:r>
              <w:rPr>
                <w:rFonts w:hint="eastAsia"/>
                <w:sz w:val="18"/>
                <w:szCs w:val="18"/>
                <w:lang w:val="en-US" w:eastAsia="zh-CN"/>
              </w:rPr>
              <w:t>0.0118</w:t>
            </w:r>
          </w:p>
        </w:tc>
        <w:tc>
          <w:tcPr>
            <w:tcW w:w="908" w:type="dxa"/>
            <w:tcBorders>
              <w:top w:val="nil"/>
              <w:left w:val="nil"/>
              <w:bottom w:val="single" w:color="auto" w:sz="4" w:space="0"/>
              <w:right w:val="single" w:color="auto" w:sz="4" w:space="0"/>
            </w:tcBorders>
            <w:shd w:val="clear" w:color="auto" w:fill="auto"/>
            <w:noWrap/>
            <w:vAlign w:val="center"/>
          </w:tcPr>
          <w:p w14:paraId="78126C9F">
            <w:pPr>
              <w:ind w:firstLine="0" w:firstLineChars="0"/>
              <w:jc w:val="center"/>
              <w:rPr>
                <w:rFonts w:hint="eastAsia"/>
                <w:sz w:val="18"/>
                <w:szCs w:val="18"/>
              </w:rPr>
            </w:pPr>
            <w:r>
              <w:rPr>
                <w:rFonts w:hint="eastAsia"/>
                <w:sz w:val="18"/>
                <w:szCs w:val="18"/>
                <w:lang w:val="en-US" w:eastAsia="zh-CN"/>
              </w:rPr>
              <w:t>0.0337</w:t>
            </w:r>
          </w:p>
        </w:tc>
        <w:tc>
          <w:tcPr>
            <w:tcW w:w="973" w:type="dxa"/>
            <w:tcBorders>
              <w:top w:val="nil"/>
              <w:left w:val="nil"/>
              <w:bottom w:val="single" w:color="auto" w:sz="4" w:space="0"/>
              <w:right w:val="single" w:color="auto" w:sz="4" w:space="0"/>
            </w:tcBorders>
            <w:shd w:val="clear" w:color="auto" w:fill="auto"/>
            <w:noWrap/>
            <w:vAlign w:val="center"/>
          </w:tcPr>
          <w:p w14:paraId="208014DA">
            <w:pPr>
              <w:ind w:firstLine="0" w:firstLineChars="0"/>
              <w:jc w:val="center"/>
              <w:rPr>
                <w:rFonts w:hint="eastAsia"/>
                <w:sz w:val="18"/>
                <w:szCs w:val="18"/>
              </w:rPr>
            </w:pPr>
            <w:r>
              <w:rPr>
                <w:rFonts w:hint="eastAsia"/>
                <w:sz w:val="18"/>
                <w:szCs w:val="18"/>
                <w:lang w:val="en-US" w:eastAsia="zh-CN"/>
              </w:rPr>
              <w:t>0.0706</w:t>
            </w:r>
          </w:p>
        </w:tc>
        <w:tc>
          <w:tcPr>
            <w:tcW w:w="906" w:type="dxa"/>
            <w:tcBorders>
              <w:top w:val="nil"/>
              <w:left w:val="nil"/>
              <w:bottom w:val="single" w:color="auto" w:sz="4" w:space="0"/>
              <w:right w:val="single" w:color="auto" w:sz="4" w:space="0"/>
            </w:tcBorders>
            <w:shd w:val="clear" w:color="auto" w:fill="auto"/>
            <w:noWrap/>
            <w:vAlign w:val="center"/>
          </w:tcPr>
          <w:p w14:paraId="7F3D1E3D">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503F2A7E">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647B2241">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312440E3">
            <w:pPr>
              <w:ind w:firstLine="0" w:firstLineChars="0"/>
              <w:jc w:val="center"/>
              <w:rPr>
                <w:rFonts w:hint="eastAsia"/>
                <w:sz w:val="18"/>
                <w:szCs w:val="18"/>
              </w:rPr>
            </w:pPr>
            <w:r>
              <w:rPr>
                <w:rFonts w:hint="eastAsia"/>
                <w:sz w:val="18"/>
                <w:szCs w:val="18"/>
                <w:lang w:val="en-US" w:eastAsia="zh-CN"/>
              </w:rPr>
              <w:t>1.02</w:t>
            </w:r>
          </w:p>
        </w:tc>
      </w:tr>
      <w:tr w14:paraId="272C2F2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86C0FD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A3C272E">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64C06F0">
            <w:pPr>
              <w:ind w:firstLine="0" w:firstLineChars="0"/>
              <w:jc w:val="center"/>
              <w:rPr>
                <w:rFonts w:hint="eastAsia"/>
                <w:sz w:val="18"/>
                <w:szCs w:val="18"/>
              </w:rPr>
            </w:pPr>
            <w:r>
              <w:rPr>
                <w:rFonts w:hint="eastAsia"/>
                <w:sz w:val="18"/>
                <w:szCs w:val="18"/>
                <w:lang w:val="en-US" w:eastAsia="zh-CN"/>
              </w:rPr>
              <w:t>0.0114</w:t>
            </w:r>
          </w:p>
        </w:tc>
        <w:tc>
          <w:tcPr>
            <w:tcW w:w="908" w:type="dxa"/>
            <w:tcBorders>
              <w:top w:val="nil"/>
              <w:left w:val="nil"/>
              <w:bottom w:val="single" w:color="auto" w:sz="4" w:space="0"/>
              <w:right w:val="single" w:color="auto" w:sz="4" w:space="0"/>
            </w:tcBorders>
            <w:shd w:val="clear" w:color="auto" w:fill="auto"/>
            <w:noWrap/>
            <w:vAlign w:val="center"/>
          </w:tcPr>
          <w:p w14:paraId="1512C371">
            <w:pPr>
              <w:ind w:firstLine="0" w:firstLineChars="0"/>
              <w:jc w:val="center"/>
              <w:rPr>
                <w:rFonts w:hint="eastAsia"/>
                <w:sz w:val="18"/>
                <w:szCs w:val="18"/>
              </w:rPr>
            </w:pPr>
            <w:r>
              <w:rPr>
                <w:rFonts w:hint="eastAsia"/>
                <w:sz w:val="18"/>
                <w:szCs w:val="18"/>
                <w:lang w:val="en-US" w:eastAsia="zh-CN"/>
              </w:rPr>
              <w:t>0.0352</w:t>
            </w:r>
          </w:p>
        </w:tc>
        <w:tc>
          <w:tcPr>
            <w:tcW w:w="973" w:type="dxa"/>
            <w:tcBorders>
              <w:top w:val="nil"/>
              <w:left w:val="nil"/>
              <w:bottom w:val="single" w:color="auto" w:sz="4" w:space="0"/>
              <w:right w:val="single" w:color="auto" w:sz="4" w:space="0"/>
            </w:tcBorders>
            <w:shd w:val="clear" w:color="auto" w:fill="auto"/>
            <w:noWrap/>
            <w:vAlign w:val="center"/>
          </w:tcPr>
          <w:p w14:paraId="3EF77D2A">
            <w:pPr>
              <w:ind w:firstLine="0" w:firstLineChars="0"/>
              <w:jc w:val="center"/>
              <w:rPr>
                <w:rFonts w:hint="eastAsia"/>
                <w:sz w:val="18"/>
                <w:szCs w:val="18"/>
              </w:rPr>
            </w:pPr>
            <w:r>
              <w:rPr>
                <w:rFonts w:hint="eastAsia"/>
                <w:sz w:val="18"/>
                <w:szCs w:val="18"/>
                <w:lang w:val="en-US" w:eastAsia="zh-CN"/>
              </w:rPr>
              <w:t>0.0721</w:t>
            </w:r>
          </w:p>
        </w:tc>
        <w:tc>
          <w:tcPr>
            <w:tcW w:w="906" w:type="dxa"/>
            <w:tcBorders>
              <w:top w:val="nil"/>
              <w:left w:val="nil"/>
              <w:bottom w:val="single" w:color="auto" w:sz="4" w:space="0"/>
              <w:right w:val="single" w:color="auto" w:sz="4" w:space="0"/>
            </w:tcBorders>
            <w:shd w:val="clear" w:color="auto" w:fill="auto"/>
            <w:noWrap/>
            <w:vAlign w:val="center"/>
          </w:tcPr>
          <w:p w14:paraId="624E1BC4">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4FCB0987">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1473BEFB">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05A9BB97">
            <w:pPr>
              <w:ind w:firstLine="0" w:firstLineChars="0"/>
              <w:jc w:val="center"/>
              <w:rPr>
                <w:rFonts w:hint="eastAsia"/>
                <w:sz w:val="18"/>
                <w:szCs w:val="18"/>
              </w:rPr>
            </w:pPr>
            <w:r>
              <w:rPr>
                <w:rFonts w:hint="eastAsia"/>
                <w:sz w:val="18"/>
                <w:szCs w:val="18"/>
                <w:lang w:val="en-US" w:eastAsia="zh-CN"/>
              </w:rPr>
              <w:t>1.01</w:t>
            </w:r>
          </w:p>
        </w:tc>
      </w:tr>
      <w:tr w14:paraId="4A8B07A9">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03A1272">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77C95A7">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5502A29">
            <w:pPr>
              <w:ind w:firstLine="0" w:firstLineChars="0"/>
              <w:jc w:val="center"/>
              <w:rPr>
                <w:rFonts w:hint="eastAsia"/>
                <w:sz w:val="18"/>
                <w:szCs w:val="18"/>
              </w:rPr>
            </w:pPr>
            <w:r>
              <w:rPr>
                <w:rFonts w:hint="eastAsia"/>
                <w:sz w:val="18"/>
                <w:szCs w:val="18"/>
                <w:lang w:val="en-US" w:eastAsia="zh-CN"/>
              </w:rPr>
              <w:t>0.0112</w:t>
            </w:r>
          </w:p>
        </w:tc>
        <w:tc>
          <w:tcPr>
            <w:tcW w:w="908" w:type="dxa"/>
            <w:tcBorders>
              <w:top w:val="nil"/>
              <w:left w:val="nil"/>
              <w:bottom w:val="single" w:color="auto" w:sz="4" w:space="0"/>
              <w:right w:val="single" w:color="auto" w:sz="4" w:space="0"/>
            </w:tcBorders>
            <w:shd w:val="clear" w:color="auto" w:fill="auto"/>
            <w:noWrap/>
            <w:vAlign w:val="center"/>
          </w:tcPr>
          <w:p w14:paraId="5C3B03EC">
            <w:pPr>
              <w:ind w:firstLine="0" w:firstLineChars="0"/>
              <w:jc w:val="center"/>
              <w:rPr>
                <w:rFonts w:hint="eastAsia"/>
                <w:sz w:val="18"/>
                <w:szCs w:val="18"/>
              </w:rPr>
            </w:pPr>
            <w:r>
              <w:rPr>
                <w:rFonts w:hint="eastAsia"/>
                <w:sz w:val="18"/>
                <w:szCs w:val="18"/>
                <w:lang w:val="en-US" w:eastAsia="zh-CN"/>
              </w:rPr>
              <w:t>0.0349</w:t>
            </w:r>
          </w:p>
        </w:tc>
        <w:tc>
          <w:tcPr>
            <w:tcW w:w="973" w:type="dxa"/>
            <w:tcBorders>
              <w:top w:val="nil"/>
              <w:left w:val="nil"/>
              <w:bottom w:val="single" w:color="auto" w:sz="4" w:space="0"/>
              <w:right w:val="single" w:color="auto" w:sz="4" w:space="0"/>
            </w:tcBorders>
            <w:shd w:val="clear" w:color="auto" w:fill="auto"/>
            <w:noWrap/>
            <w:vAlign w:val="center"/>
          </w:tcPr>
          <w:p w14:paraId="3199F4F6">
            <w:pPr>
              <w:ind w:firstLine="0" w:firstLineChars="0"/>
              <w:jc w:val="center"/>
              <w:rPr>
                <w:rFonts w:hint="eastAsia"/>
                <w:sz w:val="18"/>
                <w:szCs w:val="18"/>
              </w:rPr>
            </w:pPr>
            <w:r>
              <w:rPr>
                <w:rFonts w:hint="eastAsia"/>
                <w:sz w:val="18"/>
                <w:szCs w:val="18"/>
                <w:lang w:val="en-US" w:eastAsia="zh-CN"/>
              </w:rPr>
              <w:t>0.0721</w:t>
            </w:r>
          </w:p>
        </w:tc>
        <w:tc>
          <w:tcPr>
            <w:tcW w:w="906" w:type="dxa"/>
            <w:tcBorders>
              <w:top w:val="nil"/>
              <w:left w:val="nil"/>
              <w:bottom w:val="single" w:color="auto" w:sz="4" w:space="0"/>
              <w:right w:val="single" w:color="auto" w:sz="4" w:space="0"/>
            </w:tcBorders>
            <w:shd w:val="clear" w:color="auto" w:fill="auto"/>
            <w:noWrap/>
            <w:vAlign w:val="center"/>
          </w:tcPr>
          <w:p w14:paraId="06D7774B">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78C6BA3E">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11EC5D4B">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50D9A9E6">
            <w:pPr>
              <w:ind w:firstLine="0" w:firstLineChars="0"/>
              <w:jc w:val="center"/>
              <w:rPr>
                <w:rFonts w:hint="eastAsia"/>
                <w:sz w:val="18"/>
                <w:szCs w:val="18"/>
              </w:rPr>
            </w:pPr>
            <w:r>
              <w:rPr>
                <w:rFonts w:hint="eastAsia"/>
                <w:sz w:val="18"/>
                <w:szCs w:val="18"/>
                <w:lang w:val="en-US" w:eastAsia="zh-CN"/>
              </w:rPr>
              <w:t>1.02</w:t>
            </w:r>
          </w:p>
        </w:tc>
      </w:tr>
      <w:tr w14:paraId="01BD44C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E27924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1D26055">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99E32CE">
            <w:pPr>
              <w:ind w:firstLine="0" w:firstLineChars="0"/>
              <w:jc w:val="center"/>
              <w:rPr>
                <w:rFonts w:hint="eastAsia"/>
                <w:sz w:val="18"/>
                <w:szCs w:val="18"/>
              </w:rPr>
            </w:pPr>
            <w:r>
              <w:rPr>
                <w:rFonts w:hint="eastAsia"/>
                <w:sz w:val="18"/>
                <w:szCs w:val="18"/>
                <w:lang w:val="en-US" w:eastAsia="zh-CN"/>
              </w:rPr>
              <w:t xml:space="preserve">0.012 </w:t>
            </w:r>
          </w:p>
        </w:tc>
        <w:tc>
          <w:tcPr>
            <w:tcW w:w="908" w:type="dxa"/>
            <w:tcBorders>
              <w:top w:val="nil"/>
              <w:left w:val="nil"/>
              <w:bottom w:val="single" w:color="auto" w:sz="4" w:space="0"/>
              <w:right w:val="single" w:color="auto" w:sz="4" w:space="0"/>
            </w:tcBorders>
            <w:shd w:val="clear" w:color="auto" w:fill="auto"/>
            <w:noWrap/>
            <w:vAlign w:val="center"/>
          </w:tcPr>
          <w:p w14:paraId="4870D309">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noWrap/>
            <w:vAlign w:val="center"/>
          </w:tcPr>
          <w:p w14:paraId="0E98172B">
            <w:pPr>
              <w:ind w:firstLine="0" w:firstLineChars="0"/>
              <w:jc w:val="center"/>
              <w:rPr>
                <w:rFonts w:hint="eastAsia"/>
                <w:sz w:val="18"/>
                <w:szCs w:val="18"/>
              </w:rPr>
            </w:pPr>
            <w:r>
              <w:rPr>
                <w:rFonts w:hint="eastAsia"/>
                <w:sz w:val="18"/>
                <w:szCs w:val="18"/>
                <w:lang w:val="en-US" w:eastAsia="zh-CN"/>
              </w:rPr>
              <w:t xml:space="preserve">0.071 </w:t>
            </w:r>
          </w:p>
        </w:tc>
        <w:tc>
          <w:tcPr>
            <w:tcW w:w="906" w:type="dxa"/>
            <w:tcBorders>
              <w:top w:val="nil"/>
              <w:left w:val="nil"/>
              <w:bottom w:val="single" w:color="auto" w:sz="4" w:space="0"/>
              <w:right w:val="single" w:color="auto" w:sz="4" w:space="0"/>
            </w:tcBorders>
            <w:shd w:val="clear" w:color="auto" w:fill="auto"/>
            <w:noWrap/>
            <w:vAlign w:val="center"/>
          </w:tcPr>
          <w:p w14:paraId="5FF4489B">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3A2F7F86">
            <w:pPr>
              <w:ind w:firstLine="0" w:firstLineChars="0"/>
              <w:jc w:val="center"/>
              <w:rPr>
                <w:rFonts w:hint="eastAsia"/>
                <w:sz w:val="18"/>
                <w:szCs w:val="18"/>
              </w:rPr>
            </w:pPr>
            <w:r>
              <w:rPr>
                <w:rFonts w:hint="eastAsia"/>
                <w:sz w:val="18"/>
                <w:szCs w:val="18"/>
                <w:lang w:val="en-US" w:eastAsia="zh-CN"/>
              </w:rPr>
              <w:t xml:space="preserve">0.330 </w:t>
            </w:r>
          </w:p>
        </w:tc>
        <w:tc>
          <w:tcPr>
            <w:tcW w:w="906" w:type="dxa"/>
            <w:tcBorders>
              <w:top w:val="nil"/>
              <w:left w:val="nil"/>
              <w:bottom w:val="single" w:color="auto" w:sz="4" w:space="0"/>
              <w:right w:val="single" w:color="auto" w:sz="4" w:space="0"/>
            </w:tcBorders>
            <w:shd w:val="clear" w:color="auto" w:fill="auto"/>
            <w:noWrap/>
            <w:vAlign w:val="center"/>
          </w:tcPr>
          <w:p w14:paraId="2DEDB12E">
            <w:pPr>
              <w:ind w:firstLine="0" w:firstLineChars="0"/>
              <w:jc w:val="center"/>
              <w:rPr>
                <w:rFonts w:hint="eastAsia"/>
                <w:sz w:val="18"/>
                <w:szCs w:val="18"/>
              </w:rPr>
            </w:pPr>
            <w:r>
              <w:rPr>
                <w:rFonts w:hint="eastAsia"/>
                <w:sz w:val="18"/>
                <w:szCs w:val="18"/>
                <w:lang w:val="en-US" w:eastAsia="zh-CN"/>
              </w:rPr>
              <w:t xml:space="preserve">0.720 </w:t>
            </w:r>
          </w:p>
        </w:tc>
        <w:tc>
          <w:tcPr>
            <w:tcW w:w="910" w:type="dxa"/>
            <w:tcBorders>
              <w:top w:val="nil"/>
              <w:left w:val="nil"/>
              <w:bottom w:val="single" w:color="auto" w:sz="4" w:space="0"/>
              <w:right w:val="single" w:color="auto" w:sz="4" w:space="0"/>
            </w:tcBorders>
            <w:shd w:val="clear" w:color="auto" w:fill="auto"/>
            <w:noWrap/>
            <w:vAlign w:val="center"/>
          </w:tcPr>
          <w:p w14:paraId="2B27EF62">
            <w:pPr>
              <w:ind w:firstLine="0" w:firstLineChars="0"/>
              <w:jc w:val="center"/>
              <w:rPr>
                <w:rFonts w:hint="eastAsia"/>
                <w:sz w:val="18"/>
                <w:szCs w:val="18"/>
              </w:rPr>
            </w:pPr>
            <w:r>
              <w:rPr>
                <w:rFonts w:hint="eastAsia"/>
                <w:sz w:val="18"/>
                <w:szCs w:val="18"/>
                <w:lang w:val="en-US" w:eastAsia="zh-CN"/>
              </w:rPr>
              <w:t xml:space="preserve">1.030 </w:t>
            </w:r>
          </w:p>
        </w:tc>
      </w:tr>
      <w:tr w14:paraId="7729488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DED441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428601C">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5914E1A">
            <w:pPr>
              <w:ind w:firstLine="0" w:firstLineChars="0"/>
              <w:jc w:val="center"/>
              <w:rPr>
                <w:rFonts w:hint="eastAsia"/>
                <w:sz w:val="18"/>
                <w:szCs w:val="18"/>
              </w:rPr>
            </w:pPr>
            <w:r>
              <w:rPr>
                <w:rFonts w:hint="eastAsia"/>
                <w:sz w:val="18"/>
                <w:szCs w:val="18"/>
                <w:lang w:val="en-US" w:eastAsia="zh-CN"/>
              </w:rPr>
              <w:t>0.0115</w:t>
            </w:r>
          </w:p>
        </w:tc>
        <w:tc>
          <w:tcPr>
            <w:tcW w:w="908" w:type="dxa"/>
            <w:tcBorders>
              <w:top w:val="nil"/>
              <w:left w:val="nil"/>
              <w:bottom w:val="single" w:color="auto" w:sz="4" w:space="0"/>
              <w:right w:val="single" w:color="auto" w:sz="4" w:space="0"/>
            </w:tcBorders>
            <w:shd w:val="clear" w:color="auto" w:fill="auto"/>
            <w:noWrap/>
            <w:vAlign w:val="center"/>
          </w:tcPr>
          <w:p w14:paraId="20FDA39B">
            <w:pPr>
              <w:ind w:firstLine="0" w:firstLineChars="0"/>
              <w:jc w:val="center"/>
              <w:rPr>
                <w:rFonts w:hint="eastAsia"/>
                <w:sz w:val="18"/>
                <w:szCs w:val="18"/>
              </w:rPr>
            </w:pPr>
            <w:r>
              <w:rPr>
                <w:rFonts w:hint="eastAsia"/>
                <w:sz w:val="18"/>
                <w:szCs w:val="18"/>
                <w:lang w:val="en-US" w:eastAsia="zh-CN"/>
              </w:rPr>
              <w:t>0.0348</w:t>
            </w:r>
          </w:p>
        </w:tc>
        <w:tc>
          <w:tcPr>
            <w:tcW w:w="973" w:type="dxa"/>
            <w:tcBorders>
              <w:top w:val="nil"/>
              <w:left w:val="nil"/>
              <w:bottom w:val="single" w:color="auto" w:sz="4" w:space="0"/>
              <w:right w:val="single" w:color="auto" w:sz="4" w:space="0"/>
            </w:tcBorders>
            <w:shd w:val="clear" w:color="auto" w:fill="auto"/>
            <w:noWrap/>
            <w:vAlign w:val="center"/>
          </w:tcPr>
          <w:p w14:paraId="3BF53520">
            <w:pPr>
              <w:ind w:firstLine="0" w:firstLineChars="0"/>
              <w:jc w:val="center"/>
              <w:rPr>
                <w:rFonts w:hint="eastAsia"/>
                <w:sz w:val="18"/>
                <w:szCs w:val="18"/>
              </w:rPr>
            </w:pPr>
            <w:r>
              <w:rPr>
                <w:rFonts w:hint="eastAsia"/>
                <w:sz w:val="18"/>
                <w:szCs w:val="18"/>
                <w:lang w:val="en-US" w:eastAsia="zh-CN"/>
              </w:rPr>
              <w:t>0.0721</w:t>
            </w:r>
          </w:p>
        </w:tc>
        <w:tc>
          <w:tcPr>
            <w:tcW w:w="906" w:type="dxa"/>
            <w:tcBorders>
              <w:top w:val="nil"/>
              <w:left w:val="nil"/>
              <w:bottom w:val="single" w:color="auto" w:sz="4" w:space="0"/>
              <w:right w:val="single" w:color="auto" w:sz="4" w:space="0"/>
            </w:tcBorders>
            <w:shd w:val="clear" w:color="auto" w:fill="auto"/>
            <w:noWrap/>
            <w:vAlign w:val="center"/>
          </w:tcPr>
          <w:p w14:paraId="466FDE1C">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111F0CC9">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63306BE1">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2FCADE9C">
            <w:pPr>
              <w:ind w:firstLine="0" w:firstLineChars="0"/>
              <w:jc w:val="center"/>
              <w:rPr>
                <w:rFonts w:hint="eastAsia"/>
                <w:sz w:val="18"/>
                <w:szCs w:val="18"/>
              </w:rPr>
            </w:pPr>
            <w:r>
              <w:rPr>
                <w:rFonts w:hint="eastAsia"/>
                <w:sz w:val="18"/>
                <w:szCs w:val="18"/>
                <w:lang w:val="en-US" w:eastAsia="zh-CN"/>
              </w:rPr>
              <w:t>1.01</w:t>
            </w:r>
          </w:p>
        </w:tc>
      </w:tr>
      <w:tr w14:paraId="65BFB966">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1379B53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B1D1CE0">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E6212CE">
            <w:pPr>
              <w:ind w:firstLine="0" w:firstLineChars="0"/>
              <w:jc w:val="center"/>
              <w:rPr>
                <w:rFonts w:hint="eastAsia"/>
                <w:sz w:val="18"/>
                <w:szCs w:val="18"/>
              </w:rPr>
            </w:pPr>
            <w:r>
              <w:rPr>
                <w:rFonts w:hint="eastAsia"/>
                <w:sz w:val="18"/>
                <w:szCs w:val="18"/>
                <w:lang w:val="en-US" w:eastAsia="zh-CN"/>
              </w:rPr>
              <w:t>0.0112</w:t>
            </w:r>
          </w:p>
        </w:tc>
        <w:tc>
          <w:tcPr>
            <w:tcW w:w="908" w:type="dxa"/>
            <w:tcBorders>
              <w:top w:val="nil"/>
              <w:left w:val="nil"/>
              <w:bottom w:val="single" w:color="auto" w:sz="4" w:space="0"/>
              <w:right w:val="single" w:color="auto" w:sz="4" w:space="0"/>
            </w:tcBorders>
            <w:shd w:val="clear" w:color="auto" w:fill="auto"/>
            <w:noWrap/>
            <w:vAlign w:val="center"/>
          </w:tcPr>
          <w:p w14:paraId="5D1DD2D4">
            <w:pPr>
              <w:ind w:firstLine="0" w:firstLineChars="0"/>
              <w:jc w:val="center"/>
              <w:rPr>
                <w:rFonts w:hint="eastAsia"/>
                <w:sz w:val="18"/>
                <w:szCs w:val="18"/>
              </w:rPr>
            </w:pPr>
            <w:r>
              <w:rPr>
                <w:rFonts w:hint="eastAsia"/>
                <w:sz w:val="18"/>
                <w:szCs w:val="18"/>
                <w:lang w:val="en-US" w:eastAsia="zh-CN"/>
              </w:rPr>
              <w:t>0.035</w:t>
            </w:r>
          </w:p>
        </w:tc>
        <w:tc>
          <w:tcPr>
            <w:tcW w:w="973" w:type="dxa"/>
            <w:tcBorders>
              <w:top w:val="nil"/>
              <w:left w:val="nil"/>
              <w:bottom w:val="single" w:color="auto" w:sz="4" w:space="0"/>
              <w:right w:val="single" w:color="auto" w:sz="4" w:space="0"/>
            </w:tcBorders>
            <w:shd w:val="clear" w:color="auto" w:fill="auto"/>
            <w:noWrap/>
            <w:vAlign w:val="center"/>
          </w:tcPr>
          <w:p w14:paraId="3D0FCFDA">
            <w:pPr>
              <w:ind w:firstLine="0" w:firstLineChars="0"/>
              <w:jc w:val="center"/>
              <w:rPr>
                <w:rFonts w:hint="eastAsia"/>
                <w:sz w:val="18"/>
                <w:szCs w:val="18"/>
              </w:rPr>
            </w:pPr>
            <w:r>
              <w:rPr>
                <w:rFonts w:hint="eastAsia"/>
                <w:sz w:val="18"/>
                <w:szCs w:val="18"/>
                <w:lang w:val="en-US" w:eastAsia="zh-CN"/>
              </w:rPr>
              <w:t>0.0712</w:t>
            </w:r>
          </w:p>
        </w:tc>
        <w:tc>
          <w:tcPr>
            <w:tcW w:w="906" w:type="dxa"/>
            <w:tcBorders>
              <w:top w:val="nil"/>
              <w:left w:val="nil"/>
              <w:bottom w:val="single" w:color="auto" w:sz="4" w:space="0"/>
              <w:right w:val="single" w:color="auto" w:sz="4" w:space="0"/>
            </w:tcBorders>
            <w:shd w:val="clear" w:color="auto" w:fill="auto"/>
            <w:noWrap/>
            <w:vAlign w:val="center"/>
          </w:tcPr>
          <w:p w14:paraId="745AC302">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1126125A">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3F79FA5B">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66B349D3">
            <w:pPr>
              <w:ind w:firstLine="0" w:firstLineChars="0"/>
              <w:jc w:val="center"/>
              <w:rPr>
                <w:rFonts w:hint="eastAsia"/>
                <w:sz w:val="18"/>
                <w:szCs w:val="18"/>
              </w:rPr>
            </w:pPr>
            <w:r>
              <w:rPr>
                <w:rFonts w:hint="eastAsia"/>
                <w:sz w:val="18"/>
                <w:szCs w:val="18"/>
                <w:lang w:val="en-US" w:eastAsia="zh-CN"/>
              </w:rPr>
              <w:t>1.02</w:t>
            </w:r>
          </w:p>
        </w:tc>
      </w:tr>
      <w:tr w14:paraId="3BD35B0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22E9173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AB0B078">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C0EE4BC">
            <w:pPr>
              <w:ind w:firstLine="0" w:firstLineChars="0"/>
              <w:jc w:val="center"/>
              <w:rPr>
                <w:rFonts w:hint="eastAsia"/>
                <w:sz w:val="18"/>
                <w:szCs w:val="18"/>
              </w:rPr>
            </w:pPr>
            <w:r>
              <w:rPr>
                <w:rFonts w:hint="eastAsia"/>
                <w:sz w:val="18"/>
                <w:szCs w:val="18"/>
                <w:lang w:val="en-US" w:eastAsia="zh-CN"/>
              </w:rPr>
              <w:t>0.0112</w:t>
            </w:r>
          </w:p>
        </w:tc>
        <w:tc>
          <w:tcPr>
            <w:tcW w:w="908" w:type="dxa"/>
            <w:tcBorders>
              <w:top w:val="nil"/>
              <w:left w:val="nil"/>
              <w:bottom w:val="single" w:color="auto" w:sz="4" w:space="0"/>
              <w:right w:val="single" w:color="auto" w:sz="4" w:space="0"/>
            </w:tcBorders>
            <w:shd w:val="clear" w:color="auto" w:fill="auto"/>
            <w:noWrap/>
            <w:vAlign w:val="center"/>
          </w:tcPr>
          <w:p w14:paraId="64923E5B">
            <w:pPr>
              <w:ind w:firstLine="0" w:firstLineChars="0"/>
              <w:jc w:val="center"/>
              <w:rPr>
                <w:rFonts w:hint="eastAsia"/>
                <w:sz w:val="18"/>
                <w:szCs w:val="18"/>
              </w:rPr>
            </w:pPr>
            <w:r>
              <w:rPr>
                <w:rFonts w:hint="eastAsia"/>
                <w:sz w:val="18"/>
                <w:szCs w:val="18"/>
                <w:lang w:val="en-US" w:eastAsia="zh-CN"/>
              </w:rPr>
              <w:t>0.0339</w:t>
            </w:r>
          </w:p>
        </w:tc>
        <w:tc>
          <w:tcPr>
            <w:tcW w:w="973" w:type="dxa"/>
            <w:tcBorders>
              <w:top w:val="nil"/>
              <w:left w:val="nil"/>
              <w:bottom w:val="single" w:color="auto" w:sz="4" w:space="0"/>
              <w:right w:val="single" w:color="auto" w:sz="4" w:space="0"/>
            </w:tcBorders>
            <w:shd w:val="clear" w:color="auto" w:fill="auto"/>
            <w:noWrap/>
            <w:vAlign w:val="center"/>
          </w:tcPr>
          <w:p w14:paraId="5B2E0D6F">
            <w:pPr>
              <w:ind w:firstLine="0" w:firstLineChars="0"/>
              <w:jc w:val="center"/>
              <w:rPr>
                <w:rFonts w:hint="eastAsia"/>
                <w:sz w:val="18"/>
                <w:szCs w:val="18"/>
              </w:rPr>
            </w:pPr>
            <w:r>
              <w:rPr>
                <w:rFonts w:hint="eastAsia"/>
                <w:sz w:val="18"/>
                <w:szCs w:val="18"/>
                <w:lang w:val="en-US" w:eastAsia="zh-CN"/>
              </w:rPr>
              <w:t>0.0713</w:t>
            </w:r>
          </w:p>
        </w:tc>
        <w:tc>
          <w:tcPr>
            <w:tcW w:w="906" w:type="dxa"/>
            <w:tcBorders>
              <w:top w:val="nil"/>
              <w:left w:val="nil"/>
              <w:bottom w:val="single" w:color="auto" w:sz="4" w:space="0"/>
              <w:right w:val="single" w:color="auto" w:sz="4" w:space="0"/>
            </w:tcBorders>
            <w:shd w:val="clear" w:color="auto" w:fill="auto"/>
            <w:noWrap/>
            <w:vAlign w:val="center"/>
          </w:tcPr>
          <w:p w14:paraId="26F843A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9EF4D2B">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690774F6">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58690A45">
            <w:pPr>
              <w:ind w:firstLine="0" w:firstLineChars="0"/>
              <w:jc w:val="center"/>
              <w:rPr>
                <w:rFonts w:hint="eastAsia"/>
                <w:sz w:val="18"/>
                <w:szCs w:val="18"/>
              </w:rPr>
            </w:pPr>
            <w:r>
              <w:rPr>
                <w:rFonts w:hint="eastAsia"/>
                <w:sz w:val="18"/>
                <w:szCs w:val="18"/>
                <w:lang w:val="en-US" w:eastAsia="zh-CN"/>
              </w:rPr>
              <w:t>1.01</w:t>
            </w:r>
          </w:p>
        </w:tc>
      </w:tr>
      <w:tr w14:paraId="4C68E48B">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5518C0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9F18EC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846D178">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74EBDC49">
            <w:pPr>
              <w:ind w:firstLine="0" w:firstLineChars="0"/>
              <w:jc w:val="center"/>
              <w:rPr>
                <w:rFonts w:hint="eastAsia"/>
                <w:sz w:val="18"/>
                <w:szCs w:val="18"/>
              </w:rPr>
            </w:pPr>
            <w:r>
              <w:rPr>
                <w:rFonts w:hint="eastAsia"/>
                <w:sz w:val="18"/>
                <w:szCs w:val="18"/>
                <w:lang w:val="en-US" w:eastAsia="zh-CN"/>
              </w:rPr>
              <w:t>0.0336</w:t>
            </w:r>
          </w:p>
        </w:tc>
        <w:tc>
          <w:tcPr>
            <w:tcW w:w="973" w:type="dxa"/>
            <w:tcBorders>
              <w:top w:val="nil"/>
              <w:left w:val="nil"/>
              <w:bottom w:val="single" w:color="auto" w:sz="4" w:space="0"/>
              <w:right w:val="single" w:color="auto" w:sz="4" w:space="0"/>
            </w:tcBorders>
            <w:shd w:val="clear" w:color="auto" w:fill="auto"/>
            <w:noWrap/>
            <w:vAlign w:val="center"/>
          </w:tcPr>
          <w:p w14:paraId="62F7D34C">
            <w:pPr>
              <w:ind w:firstLine="0" w:firstLineChars="0"/>
              <w:jc w:val="center"/>
              <w:rPr>
                <w:rFonts w:hint="eastAsia"/>
                <w:sz w:val="18"/>
                <w:szCs w:val="18"/>
              </w:rPr>
            </w:pPr>
            <w:r>
              <w:rPr>
                <w:rFonts w:hint="eastAsia"/>
                <w:sz w:val="18"/>
                <w:szCs w:val="18"/>
                <w:lang w:val="en-US" w:eastAsia="zh-CN"/>
              </w:rPr>
              <w:t>0.0713</w:t>
            </w:r>
          </w:p>
        </w:tc>
        <w:tc>
          <w:tcPr>
            <w:tcW w:w="906" w:type="dxa"/>
            <w:tcBorders>
              <w:top w:val="nil"/>
              <w:left w:val="nil"/>
              <w:bottom w:val="single" w:color="auto" w:sz="4" w:space="0"/>
              <w:right w:val="single" w:color="auto" w:sz="4" w:space="0"/>
            </w:tcBorders>
            <w:shd w:val="clear" w:color="auto" w:fill="auto"/>
            <w:noWrap/>
            <w:vAlign w:val="center"/>
          </w:tcPr>
          <w:p w14:paraId="28D482F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678BBF90">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0878FE91">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7E76A5A4">
            <w:pPr>
              <w:ind w:firstLine="0" w:firstLineChars="0"/>
              <w:jc w:val="center"/>
              <w:rPr>
                <w:rFonts w:hint="eastAsia"/>
                <w:sz w:val="18"/>
                <w:szCs w:val="18"/>
              </w:rPr>
            </w:pPr>
            <w:r>
              <w:rPr>
                <w:rFonts w:hint="eastAsia"/>
                <w:sz w:val="18"/>
                <w:szCs w:val="18"/>
                <w:lang w:val="en-US" w:eastAsia="zh-CN"/>
              </w:rPr>
              <w:t>1.02</w:t>
            </w:r>
          </w:p>
        </w:tc>
      </w:tr>
      <w:tr w14:paraId="16CBB8CD">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41C25EA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E4C4BDC">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F7475A0">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4CBB5C24">
            <w:pPr>
              <w:ind w:firstLine="0" w:firstLineChars="0"/>
              <w:jc w:val="center"/>
              <w:rPr>
                <w:rFonts w:hint="eastAsia"/>
                <w:sz w:val="18"/>
                <w:szCs w:val="18"/>
              </w:rPr>
            </w:pPr>
            <w:r>
              <w:rPr>
                <w:rFonts w:hint="eastAsia"/>
                <w:sz w:val="18"/>
                <w:szCs w:val="18"/>
                <w:lang w:val="en-US" w:eastAsia="zh-CN"/>
              </w:rPr>
              <w:t>0.034</w:t>
            </w:r>
          </w:p>
        </w:tc>
        <w:tc>
          <w:tcPr>
            <w:tcW w:w="973" w:type="dxa"/>
            <w:tcBorders>
              <w:top w:val="nil"/>
              <w:left w:val="nil"/>
              <w:bottom w:val="single" w:color="auto" w:sz="4" w:space="0"/>
              <w:right w:val="single" w:color="auto" w:sz="4" w:space="0"/>
            </w:tcBorders>
            <w:shd w:val="clear" w:color="auto" w:fill="auto"/>
            <w:noWrap/>
            <w:vAlign w:val="center"/>
          </w:tcPr>
          <w:p w14:paraId="655D2519">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527ED363">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31D3CD82">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1BD16839">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08143B26">
            <w:pPr>
              <w:ind w:firstLine="0" w:firstLineChars="0"/>
              <w:jc w:val="center"/>
              <w:rPr>
                <w:rFonts w:hint="eastAsia"/>
                <w:sz w:val="18"/>
                <w:szCs w:val="18"/>
              </w:rPr>
            </w:pPr>
            <w:r>
              <w:rPr>
                <w:rFonts w:hint="eastAsia"/>
                <w:sz w:val="18"/>
                <w:szCs w:val="18"/>
                <w:lang w:val="en-US" w:eastAsia="zh-CN"/>
              </w:rPr>
              <w:t>1.02</w:t>
            </w:r>
          </w:p>
        </w:tc>
      </w:tr>
      <w:tr w14:paraId="23BE1FDA">
        <w:tblPrEx>
          <w:tblCellMar>
            <w:top w:w="0" w:type="dxa"/>
            <w:left w:w="108" w:type="dxa"/>
            <w:bottom w:w="0" w:type="dxa"/>
            <w:right w:w="108" w:type="dxa"/>
          </w:tblCellMar>
        </w:tblPrEx>
        <w:trPr>
          <w:trHeight w:val="120" w:hRule="atLeast"/>
          <w:jc w:val="center"/>
        </w:trPr>
        <w:tc>
          <w:tcPr>
            <w:tcW w:w="1068" w:type="pct"/>
            <w:vMerge w:val="continue"/>
            <w:tcBorders>
              <w:left w:val="single" w:color="auto" w:sz="4" w:space="0"/>
              <w:right w:val="single" w:color="auto" w:sz="4" w:space="0"/>
            </w:tcBorders>
            <w:vAlign w:val="center"/>
          </w:tcPr>
          <w:p w14:paraId="62ECE2B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56D290F9">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663C8CD9">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vAlign w:val="center"/>
          </w:tcPr>
          <w:p w14:paraId="75E080E7">
            <w:pPr>
              <w:ind w:firstLine="0" w:firstLineChars="0"/>
              <w:jc w:val="center"/>
              <w:rPr>
                <w:rFonts w:hint="eastAsia"/>
                <w:sz w:val="18"/>
                <w:szCs w:val="18"/>
              </w:rPr>
            </w:pPr>
            <w:r>
              <w:rPr>
                <w:rFonts w:hint="eastAsia"/>
                <w:sz w:val="18"/>
                <w:szCs w:val="18"/>
                <w:lang w:val="en-US" w:eastAsia="zh-CN"/>
              </w:rPr>
              <w:t xml:space="preserve">0.034 </w:t>
            </w:r>
          </w:p>
        </w:tc>
        <w:tc>
          <w:tcPr>
            <w:tcW w:w="973" w:type="dxa"/>
            <w:tcBorders>
              <w:top w:val="nil"/>
              <w:left w:val="nil"/>
              <w:bottom w:val="single" w:color="auto" w:sz="4" w:space="0"/>
              <w:right w:val="single" w:color="auto" w:sz="4" w:space="0"/>
            </w:tcBorders>
            <w:shd w:val="clear" w:color="auto" w:fill="auto"/>
            <w:vAlign w:val="center"/>
          </w:tcPr>
          <w:p w14:paraId="791CB0D3">
            <w:pPr>
              <w:ind w:firstLine="0" w:firstLineChars="0"/>
              <w:jc w:val="center"/>
              <w:rPr>
                <w:rFonts w:hint="eastAsia"/>
                <w:sz w:val="18"/>
                <w:szCs w:val="18"/>
              </w:rPr>
            </w:pPr>
            <w:r>
              <w:rPr>
                <w:rFonts w:hint="eastAsia"/>
                <w:sz w:val="18"/>
                <w:szCs w:val="18"/>
                <w:lang w:val="en-US" w:eastAsia="zh-CN"/>
              </w:rPr>
              <w:t xml:space="preserve">0.072 </w:t>
            </w:r>
          </w:p>
        </w:tc>
        <w:tc>
          <w:tcPr>
            <w:tcW w:w="906" w:type="dxa"/>
            <w:tcBorders>
              <w:top w:val="nil"/>
              <w:left w:val="nil"/>
              <w:bottom w:val="single" w:color="auto" w:sz="4" w:space="0"/>
              <w:right w:val="single" w:color="auto" w:sz="4" w:space="0"/>
            </w:tcBorders>
            <w:shd w:val="clear" w:color="auto" w:fill="auto"/>
            <w:vAlign w:val="center"/>
          </w:tcPr>
          <w:p w14:paraId="65499ABC">
            <w:pPr>
              <w:ind w:firstLine="0" w:firstLineChars="0"/>
              <w:jc w:val="center"/>
              <w:rPr>
                <w:rFonts w:hint="eastAsia"/>
                <w:sz w:val="18"/>
                <w:szCs w:val="18"/>
              </w:rPr>
            </w:pPr>
            <w:r>
              <w:rPr>
                <w:rFonts w:hint="eastAsia"/>
                <w:sz w:val="18"/>
                <w:szCs w:val="18"/>
                <w:lang w:val="en-US" w:eastAsia="zh-CN"/>
              </w:rPr>
              <w:t xml:space="preserve">0.143 </w:t>
            </w:r>
          </w:p>
        </w:tc>
        <w:tc>
          <w:tcPr>
            <w:tcW w:w="906" w:type="dxa"/>
            <w:tcBorders>
              <w:top w:val="nil"/>
              <w:left w:val="nil"/>
              <w:bottom w:val="single" w:color="auto" w:sz="4" w:space="0"/>
              <w:right w:val="single" w:color="auto" w:sz="4" w:space="0"/>
            </w:tcBorders>
            <w:shd w:val="clear" w:color="auto" w:fill="auto"/>
            <w:vAlign w:val="center"/>
          </w:tcPr>
          <w:p w14:paraId="45C24EE5">
            <w:pPr>
              <w:ind w:firstLine="0" w:firstLineChars="0"/>
              <w:jc w:val="center"/>
              <w:rPr>
                <w:rFonts w:hint="eastAsia"/>
                <w:sz w:val="18"/>
                <w:szCs w:val="18"/>
              </w:rPr>
            </w:pPr>
            <w:r>
              <w:rPr>
                <w:rFonts w:hint="eastAsia"/>
                <w:sz w:val="18"/>
                <w:szCs w:val="18"/>
                <w:lang w:val="en-US" w:eastAsia="zh-CN"/>
              </w:rPr>
              <w:t xml:space="preserve">0.334 </w:t>
            </w:r>
          </w:p>
        </w:tc>
        <w:tc>
          <w:tcPr>
            <w:tcW w:w="906" w:type="dxa"/>
            <w:tcBorders>
              <w:top w:val="nil"/>
              <w:left w:val="nil"/>
              <w:bottom w:val="single" w:color="auto" w:sz="4" w:space="0"/>
              <w:right w:val="single" w:color="auto" w:sz="4" w:space="0"/>
            </w:tcBorders>
            <w:shd w:val="clear" w:color="auto" w:fill="auto"/>
            <w:vAlign w:val="center"/>
          </w:tcPr>
          <w:p w14:paraId="6C63E717">
            <w:pPr>
              <w:ind w:firstLine="0" w:firstLineChars="0"/>
              <w:jc w:val="center"/>
              <w:rPr>
                <w:rFonts w:hint="eastAsia"/>
                <w:sz w:val="18"/>
                <w:szCs w:val="18"/>
              </w:rPr>
            </w:pPr>
            <w:r>
              <w:rPr>
                <w:rFonts w:hint="eastAsia"/>
                <w:sz w:val="18"/>
                <w:szCs w:val="18"/>
                <w:lang w:val="en-US" w:eastAsia="zh-CN"/>
              </w:rPr>
              <w:t xml:space="preserve">0.715 </w:t>
            </w:r>
          </w:p>
        </w:tc>
        <w:tc>
          <w:tcPr>
            <w:tcW w:w="910" w:type="dxa"/>
            <w:tcBorders>
              <w:top w:val="nil"/>
              <w:left w:val="nil"/>
              <w:bottom w:val="single" w:color="auto" w:sz="4" w:space="0"/>
              <w:right w:val="single" w:color="auto" w:sz="4" w:space="0"/>
            </w:tcBorders>
            <w:shd w:val="clear" w:color="auto" w:fill="auto"/>
            <w:vAlign w:val="center"/>
          </w:tcPr>
          <w:p w14:paraId="417595C9">
            <w:pPr>
              <w:ind w:firstLine="0" w:firstLineChars="0"/>
              <w:jc w:val="center"/>
              <w:rPr>
                <w:rFonts w:hint="eastAsia"/>
                <w:sz w:val="18"/>
                <w:szCs w:val="18"/>
              </w:rPr>
            </w:pPr>
            <w:r>
              <w:rPr>
                <w:rFonts w:hint="eastAsia"/>
                <w:sz w:val="18"/>
                <w:szCs w:val="18"/>
                <w:lang w:val="en-US" w:eastAsia="zh-CN"/>
              </w:rPr>
              <w:t xml:space="preserve">1.018 </w:t>
            </w:r>
          </w:p>
        </w:tc>
      </w:tr>
      <w:tr w14:paraId="5965D29D">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vAlign w:val="center"/>
          </w:tcPr>
          <w:p w14:paraId="453F642B">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785C0A51">
            <w:pPr>
              <w:spacing w:line="240" w:lineRule="auto"/>
              <w:ind w:firstLine="0" w:firstLineChars="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5784541A">
            <w:pPr>
              <w:ind w:firstLine="0" w:firstLineChars="0"/>
              <w:jc w:val="center"/>
              <w:rPr>
                <w:rFonts w:hint="eastAsia"/>
                <w:sz w:val="18"/>
                <w:szCs w:val="18"/>
              </w:rPr>
            </w:pPr>
            <w:r>
              <w:rPr>
                <w:rFonts w:hint="eastAsia"/>
                <w:sz w:val="18"/>
                <w:szCs w:val="18"/>
                <w:lang w:val="en-US" w:eastAsia="zh-CN"/>
              </w:rPr>
              <w:t xml:space="preserve">0.0004 </w:t>
            </w:r>
          </w:p>
        </w:tc>
        <w:tc>
          <w:tcPr>
            <w:tcW w:w="908" w:type="dxa"/>
            <w:tcBorders>
              <w:top w:val="single" w:color="auto" w:sz="4" w:space="0"/>
              <w:left w:val="nil"/>
              <w:bottom w:val="single" w:color="auto" w:sz="4" w:space="0"/>
              <w:right w:val="single" w:color="auto" w:sz="4" w:space="0"/>
            </w:tcBorders>
            <w:shd w:val="clear" w:color="auto" w:fill="auto"/>
            <w:vAlign w:val="center"/>
          </w:tcPr>
          <w:p w14:paraId="2511C5C7">
            <w:pPr>
              <w:ind w:firstLine="0" w:firstLineChars="0"/>
              <w:jc w:val="center"/>
              <w:rPr>
                <w:rFonts w:hint="eastAsia"/>
                <w:sz w:val="18"/>
                <w:szCs w:val="18"/>
              </w:rPr>
            </w:pPr>
            <w:r>
              <w:rPr>
                <w:rFonts w:hint="eastAsia"/>
                <w:sz w:val="18"/>
                <w:szCs w:val="18"/>
                <w:lang w:val="en-US" w:eastAsia="zh-CN"/>
              </w:rPr>
              <w:t xml:space="preserve">0.0006 </w:t>
            </w:r>
          </w:p>
        </w:tc>
        <w:tc>
          <w:tcPr>
            <w:tcW w:w="973" w:type="dxa"/>
            <w:tcBorders>
              <w:top w:val="single" w:color="auto" w:sz="4" w:space="0"/>
              <w:left w:val="nil"/>
              <w:bottom w:val="single" w:color="auto" w:sz="4" w:space="0"/>
              <w:right w:val="single" w:color="auto" w:sz="4" w:space="0"/>
            </w:tcBorders>
            <w:shd w:val="clear" w:color="auto" w:fill="auto"/>
            <w:vAlign w:val="center"/>
          </w:tcPr>
          <w:p w14:paraId="25E80144">
            <w:pPr>
              <w:ind w:firstLine="0" w:firstLineChars="0"/>
              <w:jc w:val="center"/>
              <w:rPr>
                <w:rFonts w:hint="eastAsia"/>
                <w:sz w:val="18"/>
                <w:szCs w:val="18"/>
              </w:rPr>
            </w:pPr>
            <w:r>
              <w:rPr>
                <w:rFonts w:hint="eastAsia"/>
                <w:sz w:val="18"/>
                <w:szCs w:val="18"/>
                <w:lang w:val="en-US" w:eastAsia="zh-CN"/>
              </w:rPr>
              <w:t xml:space="preserve">0.0009 </w:t>
            </w:r>
          </w:p>
        </w:tc>
        <w:tc>
          <w:tcPr>
            <w:tcW w:w="906" w:type="dxa"/>
            <w:tcBorders>
              <w:top w:val="single" w:color="auto" w:sz="4" w:space="0"/>
              <w:left w:val="nil"/>
              <w:bottom w:val="single" w:color="auto" w:sz="4" w:space="0"/>
              <w:right w:val="single" w:color="auto" w:sz="4" w:space="0"/>
            </w:tcBorders>
            <w:shd w:val="clear" w:color="auto" w:fill="auto"/>
            <w:vAlign w:val="center"/>
          </w:tcPr>
          <w:p w14:paraId="76F27723">
            <w:pPr>
              <w:ind w:firstLine="0" w:firstLineChars="0"/>
              <w:jc w:val="center"/>
              <w:rPr>
                <w:rFonts w:hint="eastAsia"/>
                <w:sz w:val="18"/>
                <w:szCs w:val="18"/>
              </w:rPr>
            </w:pPr>
            <w:r>
              <w:rPr>
                <w:rFonts w:hint="eastAsia"/>
                <w:sz w:val="18"/>
                <w:szCs w:val="18"/>
                <w:lang w:val="en-US" w:eastAsia="zh-CN"/>
              </w:rPr>
              <w:t xml:space="preserve">0.0045 </w:t>
            </w:r>
          </w:p>
        </w:tc>
        <w:tc>
          <w:tcPr>
            <w:tcW w:w="906" w:type="dxa"/>
            <w:tcBorders>
              <w:top w:val="single" w:color="auto" w:sz="4" w:space="0"/>
              <w:left w:val="nil"/>
              <w:bottom w:val="single" w:color="auto" w:sz="4" w:space="0"/>
              <w:right w:val="single" w:color="auto" w:sz="4" w:space="0"/>
            </w:tcBorders>
            <w:shd w:val="clear" w:color="auto" w:fill="auto"/>
            <w:vAlign w:val="center"/>
          </w:tcPr>
          <w:p w14:paraId="7F507DA6">
            <w:pPr>
              <w:ind w:firstLine="0" w:firstLineChars="0"/>
              <w:jc w:val="center"/>
              <w:rPr>
                <w:rFonts w:hint="eastAsia"/>
                <w:sz w:val="18"/>
                <w:szCs w:val="18"/>
              </w:rPr>
            </w:pPr>
            <w:r>
              <w:rPr>
                <w:rFonts w:hint="eastAsia"/>
                <w:sz w:val="18"/>
                <w:szCs w:val="18"/>
                <w:lang w:val="en-US" w:eastAsia="zh-CN"/>
              </w:rPr>
              <w:t xml:space="preserve">0.0048 </w:t>
            </w:r>
          </w:p>
        </w:tc>
        <w:tc>
          <w:tcPr>
            <w:tcW w:w="906" w:type="dxa"/>
            <w:tcBorders>
              <w:top w:val="single" w:color="auto" w:sz="4" w:space="0"/>
              <w:left w:val="nil"/>
              <w:bottom w:val="single" w:color="auto" w:sz="4" w:space="0"/>
              <w:right w:val="single" w:color="auto" w:sz="4" w:space="0"/>
            </w:tcBorders>
            <w:shd w:val="clear" w:color="auto" w:fill="auto"/>
            <w:vAlign w:val="center"/>
          </w:tcPr>
          <w:p w14:paraId="641958A4">
            <w:pPr>
              <w:ind w:firstLine="0" w:firstLineChars="0"/>
              <w:jc w:val="center"/>
              <w:rPr>
                <w:rFonts w:hint="eastAsia"/>
                <w:sz w:val="18"/>
                <w:szCs w:val="18"/>
              </w:rPr>
            </w:pPr>
            <w:r>
              <w:rPr>
                <w:rFonts w:hint="eastAsia"/>
                <w:sz w:val="18"/>
                <w:szCs w:val="18"/>
                <w:lang w:val="en-US" w:eastAsia="zh-CN"/>
              </w:rPr>
              <w:t xml:space="preserve">0.0066 </w:t>
            </w:r>
          </w:p>
        </w:tc>
        <w:tc>
          <w:tcPr>
            <w:tcW w:w="910" w:type="dxa"/>
            <w:tcBorders>
              <w:top w:val="single" w:color="auto" w:sz="4" w:space="0"/>
              <w:left w:val="nil"/>
              <w:bottom w:val="single" w:color="auto" w:sz="4" w:space="0"/>
              <w:right w:val="single" w:color="auto" w:sz="4" w:space="0"/>
            </w:tcBorders>
            <w:shd w:val="clear" w:color="auto" w:fill="auto"/>
            <w:vAlign w:val="center"/>
          </w:tcPr>
          <w:p w14:paraId="4579A190">
            <w:pPr>
              <w:ind w:firstLine="0" w:firstLineChars="0"/>
              <w:jc w:val="center"/>
              <w:rPr>
                <w:rFonts w:hint="eastAsia"/>
                <w:sz w:val="18"/>
                <w:szCs w:val="18"/>
              </w:rPr>
            </w:pPr>
            <w:r>
              <w:rPr>
                <w:rFonts w:hint="eastAsia"/>
                <w:sz w:val="18"/>
                <w:szCs w:val="18"/>
                <w:lang w:val="en-US" w:eastAsia="zh-CN"/>
              </w:rPr>
              <w:t xml:space="preserve">0.0057 </w:t>
            </w:r>
          </w:p>
        </w:tc>
      </w:tr>
      <w:tr w14:paraId="34367388">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bottom w:val="single" w:color="auto" w:sz="4" w:space="0"/>
              <w:right w:val="single" w:color="auto" w:sz="4" w:space="0"/>
            </w:tcBorders>
            <w:vAlign w:val="center"/>
          </w:tcPr>
          <w:p w14:paraId="70CEFEE3">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DA59FF0">
            <w:pPr>
              <w:spacing w:line="240" w:lineRule="auto"/>
              <w:ind w:firstLine="0" w:firstLineChars="0"/>
              <w:rPr>
                <w:rFonts w:eastAsiaTheme="minorEastAsia"/>
                <w:kern w:val="0"/>
                <w:sz w:val="18"/>
                <w:szCs w:val="18"/>
              </w:rPr>
            </w:pPr>
            <w:r>
              <w:rPr>
                <w:rFonts w:hint="eastAsia" w:eastAsiaTheme="minorEastAsia"/>
                <w:kern w:val="0"/>
                <w:sz w:val="18"/>
                <w:szCs w:val="18"/>
              </w:rPr>
              <w:t>相对偏差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6655B9C7">
            <w:pPr>
              <w:ind w:firstLine="0" w:firstLineChars="0"/>
              <w:jc w:val="center"/>
              <w:rPr>
                <w:rFonts w:hint="eastAsia"/>
                <w:sz w:val="18"/>
                <w:szCs w:val="18"/>
              </w:rPr>
            </w:pPr>
            <w:r>
              <w:rPr>
                <w:rFonts w:hint="eastAsia"/>
                <w:sz w:val="18"/>
                <w:szCs w:val="18"/>
                <w:lang w:val="en-US" w:eastAsia="zh-CN"/>
              </w:rPr>
              <w:t xml:space="preserve">3.28 </w:t>
            </w:r>
          </w:p>
        </w:tc>
        <w:tc>
          <w:tcPr>
            <w:tcW w:w="908" w:type="dxa"/>
            <w:tcBorders>
              <w:top w:val="single" w:color="auto" w:sz="4" w:space="0"/>
              <w:left w:val="nil"/>
              <w:bottom w:val="single" w:color="auto" w:sz="4" w:space="0"/>
              <w:right w:val="single" w:color="auto" w:sz="4" w:space="0"/>
            </w:tcBorders>
            <w:shd w:val="clear" w:color="auto" w:fill="auto"/>
            <w:vAlign w:val="center"/>
          </w:tcPr>
          <w:p w14:paraId="2D4BC02A">
            <w:pPr>
              <w:ind w:firstLine="0" w:firstLineChars="0"/>
              <w:jc w:val="center"/>
              <w:rPr>
                <w:rFonts w:hint="eastAsia"/>
                <w:sz w:val="18"/>
                <w:szCs w:val="18"/>
              </w:rPr>
            </w:pPr>
            <w:r>
              <w:rPr>
                <w:rFonts w:hint="eastAsia"/>
                <w:sz w:val="18"/>
                <w:szCs w:val="18"/>
                <w:lang w:val="en-US" w:eastAsia="zh-CN"/>
              </w:rPr>
              <w:t xml:space="preserve">1.69 </w:t>
            </w:r>
          </w:p>
        </w:tc>
        <w:tc>
          <w:tcPr>
            <w:tcW w:w="973" w:type="dxa"/>
            <w:tcBorders>
              <w:top w:val="single" w:color="auto" w:sz="4" w:space="0"/>
              <w:left w:val="nil"/>
              <w:bottom w:val="single" w:color="auto" w:sz="4" w:space="0"/>
              <w:right w:val="single" w:color="auto" w:sz="4" w:space="0"/>
            </w:tcBorders>
            <w:shd w:val="clear" w:color="auto" w:fill="auto"/>
            <w:vAlign w:val="center"/>
          </w:tcPr>
          <w:p w14:paraId="37FE0825">
            <w:pPr>
              <w:ind w:firstLine="0" w:firstLineChars="0"/>
              <w:jc w:val="center"/>
              <w:rPr>
                <w:rFonts w:hint="eastAsia"/>
                <w:sz w:val="18"/>
                <w:szCs w:val="18"/>
              </w:rPr>
            </w:pPr>
            <w:r>
              <w:rPr>
                <w:rFonts w:hint="eastAsia"/>
                <w:sz w:val="18"/>
                <w:szCs w:val="18"/>
                <w:lang w:val="en-US" w:eastAsia="zh-CN"/>
              </w:rPr>
              <w:t xml:space="preserve">1.25 </w:t>
            </w:r>
          </w:p>
        </w:tc>
        <w:tc>
          <w:tcPr>
            <w:tcW w:w="906" w:type="dxa"/>
            <w:tcBorders>
              <w:top w:val="single" w:color="auto" w:sz="4" w:space="0"/>
              <w:left w:val="nil"/>
              <w:bottom w:val="single" w:color="auto" w:sz="4" w:space="0"/>
              <w:right w:val="single" w:color="auto" w:sz="4" w:space="0"/>
            </w:tcBorders>
            <w:shd w:val="clear" w:color="auto" w:fill="auto"/>
            <w:vAlign w:val="center"/>
          </w:tcPr>
          <w:p w14:paraId="489C6883">
            <w:pPr>
              <w:ind w:firstLine="0" w:firstLineChars="0"/>
              <w:jc w:val="center"/>
              <w:rPr>
                <w:rFonts w:hint="eastAsia"/>
                <w:sz w:val="18"/>
                <w:szCs w:val="18"/>
              </w:rPr>
            </w:pPr>
            <w:r>
              <w:rPr>
                <w:rFonts w:hint="eastAsia"/>
                <w:sz w:val="18"/>
                <w:szCs w:val="18"/>
                <w:lang w:val="en-US" w:eastAsia="zh-CN"/>
              </w:rPr>
              <w:t xml:space="preserve">3.12 </w:t>
            </w:r>
          </w:p>
        </w:tc>
        <w:tc>
          <w:tcPr>
            <w:tcW w:w="906" w:type="dxa"/>
            <w:tcBorders>
              <w:top w:val="single" w:color="auto" w:sz="4" w:space="0"/>
              <w:left w:val="nil"/>
              <w:bottom w:val="single" w:color="auto" w:sz="4" w:space="0"/>
              <w:right w:val="single" w:color="auto" w:sz="4" w:space="0"/>
            </w:tcBorders>
            <w:shd w:val="clear" w:color="auto" w:fill="auto"/>
            <w:vAlign w:val="center"/>
          </w:tcPr>
          <w:p w14:paraId="17021053">
            <w:pPr>
              <w:ind w:firstLine="0" w:firstLineChars="0"/>
              <w:jc w:val="center"/>
              <w:rPr>
                <w:rFonts w:hint="eastAsia"/>
                <w:sz w:val="18"/>
                <w:szCs w:val="18"/>
              </w:rPr>
            </w:pPr>
            <w:r>
              <w:rPr>
                <w:rFonts w:hint="eastAsia"/>
                <w:sz w:val="18"/>
                <w:szCs w:val="18"/>
                <w:lang w:val="en-US" w:eastAsia="zh-CN"/>
              </w:rPr>
              <w:t xml:space="preserve">1.44 </w:t>
            </w:r>
          </w:p>
        </w:tc>
        <w:tc>
          <w:tcPr>
            <w:tcW w:w="906" w:type="dxa"/>
            <w:tcBorders>
              <w:top w:val="single" w:color="auto" w:sz="4" w:space="0"/>
              <w:left w:val="nil"/>
              <w:bottom w:val="single" w:color="auto" w:sz="4" w:space="0"/>
              <w:right w:val="single" w:color="auto" w:sz="4" w:space="0"/>
            </w:tcBorders>
            <w:shd w:val="clear" w:color="auto" w:fill="auto"/>
            <w:vAlign w:val="center"/>
          </w:tcPr>
          <w:p w14:paraId="06F91746">
            <w:pPr>
              <w:ind w:firstLine="0" w:firstLineChars="0"/>
              <w:jc w:val="center"/>
              <w:rPr>
                <w:rFonts w:hint="eastAsia"/>
                <w:sz w:val="18"/>
                <w:szCs w:val="18"/>
              </w:rPr>
            </w:pPr>
            <w:r>
              <w:rPr>
                <w:rFonts w:hint="eastAsia"/>
                <w:sz w:val="18"/>
                <w:szCs w:val="18"/>
                <w:lang w:val="en-US" w:eastAsia="zh-CN"/>
              </w:rPr>
              <w:t xml:space="preserve">0.92 </w:t>
            </w:r>
          </w:p>
        </w:tc>
        <w:tc>
          <w:tcPr>
            <w:tcW w:w="910" w:type="dxa"/>
            <w:tcBorders>
              <w:top w:val="single" w:color="auto" w:sz="4" w:space="0"/>
              <w:left w:val="nil"/>
              <w:bottom w:val="single" w:color="auto" w:sz="4" w:space="0"/>
              <w:right w:val="single" w:color="auto" w:sz="4" w:space="0"/>
            </w:tcBorders>
            <w:shd w:val="clear" w:color="auto" w:fill="auto"/>
            <w:vAlign w:val="center"/>
          </w:tcPr>
          <w:p w14:paraId="4A669148">
            <w:pPr>
              <w:ind w:firstLine="0" w:firstLineChars="0"/>
              <w:jc w:val="center"/>
              <w:rPr>
                <w:rFonts w:hint="eastAsia"/>
                <w:sz w:val="18"/>
                <w:szCs w:val="18"/>
              </w:rPr>
            </w:pPr>
            <w:r>
              <w:rPr>
                <w:rFonts w:hint="eastAsia"/>
                <w:sz w:val="18"/>
                <w:szCs w:val="18"/>
                <w:lang w:val="en-US" w:eastAsia="zh-CN"/>
              </w:rPr>
              <w:t xml:space="preserve">0.56 </w:t>
            </w:r>
          </w:p>
        </w:tc>
      </w:tr>
      <w:tr w14:paraId="4853840E">
        <w:tblPrEx>
          <w:tblCellMar>
            <w:top w:w="0" w:type="dxa"/>
            <w:left w:w="108" w:type="dxa"/>
            <w:bottom w:w="0" w:type="dxa"/>
            <w:right w:w="108" w:type="dxa"/>
          </w:tblCellMar>
        </w:tblPrEx>
        <w:trPr>
          <w:trHeight w:val="375" w:hRule="atLeast"/>
          <w:jc w:val="center"/>
        </w:trPr>
        <w:tc>
          <w:tcPr>
            <w:tcW w:w="2118" w:type="dxa"/>
            <w:vMerge w:val="restart"/>
            <w:tcBorders>
              <w:top w:val="nil"/>
              <w:left w:val="single" w:color="auto" w:sz="4" w:space="0"/>
              <w:right w:val="single" w:color="auto" w:sz="4" w:space="0"/>
            </w:tcBorders>
            <w:shd w:val="clear" w:color="auto" w:fill="auto"/>
            <w:vAlign w:val="center"/>
          </w:tcPr>
          <w:p w14:paraId="73A8506B">
            <w:pPr>
              <w:widowControl/>
              <w:spacing w:line="240" w:lineRule="auto"/>
              <w:ind w:firstLine="0" w:firstLineChars="0"/>
              <w:jc w:val="center"/>
              <w:rPr>
                <w:rFonts w:hint="eastAsia"/>
                <w:sz w:val="18"/>
                <w:szCs w:val="18"/>
              </w:rPr>
            </w:pPr>
            <w:r>
              <w:rPr>
                <w:rFonts w:hint="default"/>
                <w:sz w:val="18"/>
                <w:szCs w:val="18"/>
                <w:lang w:val="en-US" w:eastAsia="zh-CN"/>
              </w:rPr>
              <w:t>12</w:t>
            </w:r>
            <w:r>
              <w:rPr>
                <w:rFonts w:hint="eastAsia"/>
                <w:sz w:val="18"/>
                <w:szCs w:val="18"/>
                <w:lang w:val="en-US" w:eastAsia="zh-CN"/>
              </w:rPr>
              <w:t>、梅特勒托利多科技（中国）有限公司（二验单位）</w:t>
            </w:r>
          </w:p>
        </w:tc>
        <w:tc>
          <w:tcPr>
            <w:tcW w:w="687" w:type="pct"/>
            <w:tcBorders>
              <w:top w:val="nil"/>
              <w:left w:val="nil"/>
              <w:bottom w:val="single" w:color="auto" w:sz="4" w:space="0"/>
              <w:right w:val="nil"/>
            </w:tcBorders>
            <w:shd w:val="clear" w:color="auto" w:fill="auto"/>
            <w:noWrap/>
            <w:vAlign w:val="center"/>
          </w:tcPr>
          <w:p w14:paraId="7D40B82B">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737FA4A">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0373196B">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189BA521">
            <w:pPr>
              <w:ind w:firstLine="0" w:firstLineChars="0"/>
              <w:jc w:val="center"/>
              <w:rPr>
                <w:rFonts w:hint="eastAsia"/>
                <w:sz w:val="18"/>
                <w:szCs w:val="18"/>
              </w:rPr>
            </w:pPr>
            <w:r>
              <w:rPr>
                <w:rFonts w:hint="eastAsia"/>
                <w:sz w:val="18"/>
                <w:szCs w:val="18"/>
                <w:lang w:val="en-US" w:eastAsia="zh-CN"/>
              </w:rPr>
              <w:t>0.066</w:t>
            </w:r>
          </w:p>
        </w:tc>
        <w:tc>
          <w:tcPr>
            <w:tcW w:w="906" w:type="dxa"/>
            <w:tcBorders>
              <w:top w:val="nil"/>
              <w:left w:val="nil"/>
              <w:bottom w:val="single" w:color="auto" w:sz="4" w:space="0"/>
              <w:right w:val="single" w:color="auto" w:sz="4" w:space="0"/>
            </w:tcBorders>
            <w:shd w:val="clear" w:color="auto" w:fill="auto"/>
            <w:noWrap/>
            <w:vAlign w:val="center"/>
          </w:tcPr>
          <w:p w14:paraId="6F4FE7C3">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712E750">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1D5DA776">
            <w:pPr>
              <w:ind w:firstLine="0" w:firstLineChars="0"/>
              <w:jc w:val="center"/>
              <w:rPr>
                <w:rFonts w:hint="eastAsia"/>
                <w:sz w:val="18"/>
                <w:szCs w:val="18"/>
              </w:rPr>
            </w:pPr>
            <w:r>
              <w:rPr>
                <w:rFonts w:hint="eastAsia"/>
                <w:sz w:val="18"/>
                <w:szCs w:val="18"/>
                <w:lang w:val="en-US" w:eastAsia="zh-CN"/>
              </w:rPr>
              <w:t>0.73</w:t>
            </w:r>
          </w:p>
        </w:tc>
        <w:tc>
          <w:tcPr>
            <w:tcW w:w="910" w:type="dxa"/>
            <w:tcBorders>
              <w:top w:val="nil"/>
              <w:left w:val="nil"/>
              <w:bottom w:val="single" w:color="auto" w:sz="4" w:space="0"/>
              <w:right w:val="single" w:color="auto" w:sz="4" w:space="0"/>
            </w:tcBorders>
            <w:shd w:val="clear" w:color="auto" w:fill="auto"/>
            <w:noWrap/>
            <w:vAlign w:val="center"/>
          </w:tcPr>
          <w:p w14:paraId="5B859C62">
            <w:pPr>
              <w:ind w:firstLine="0" w:firstLineChars="0"/>
              <w:jc w:val="center"/>
              <w:rPr>
                <w:rFonts w:hint="eastAsia"/>
                <w:sz w:val="18"/>
                <w:szCs w:val="18"/>
              </w:rPr>
            </w:pPr>
            <w:r>
              <w:rPr>
                <w:rFonts w:hint="eastAsia"/>
                <w:sz w:val="18"/>
                <w:szCs w:val="18"/>
                <w:lang w:val="en-US" w:eastAsia="zh-CN"/>
              </w:rPr>
              <w:t>1.07</w:t>
            </w:r>
          </w:p>
        </w:tc>
      </w:tr>
      <w:tr w14:paraId="6BC71565">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D7BB371">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DFEBF92">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CF7FC40">
            <w:pPr>
              <w:ind w:firstLine="0" w:firstLineChars="0"/>
              <w:jc w:val="center"/>
              <w:rPr>
                <w:rFonts w:hint="eastAsia"/>
                <w:sz w:val="18"/>
                <w:szCs w:val="18"/>
              </w:rPr>
            </w:pPr>
            <w:r>
              <w:rPr>
                <w:rFonts w:hint="eastAsia"/>
                <w:sz w:val="18"/>
                <w:szCs w:val="18"/>
                <w:lang w:val="en-US" w:eastAsia="zh-CN"/>
              </w:rPr>
              <w:t>0.011</w:t>
            </w:r>
          </w:p>
        </w:tc>
        <w:tc>
          <w:tcPr>
            <w:tcW w:w="908" w:type="dxa"/>
            <w:tcBorders>
              <w:top w:val="nil"/>
              <w:left w:val="nil"/>
              <w:bottom w:val="single" w:color="auto" w:sz="4" w:space="0"/>
              <w:right w:val="single" w:color="auto" w:sz="4" w:space="0"/>
            </w:tcBorders>
            <w:shd w:val="clear" w:color="auto" w:fill="auto"/>
            <w:noWrap/>
            <w:vAlign w:val="center"/>
          </w:tcPr>
          <w:p w14:paraId="486A2FA5">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2B0D2AE8">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1009445A">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15CCEC75">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37F07DD6">
            <w:pPr>
              <w:ind w:firstLine="0" w:firstLineChars="0"/>
              <w:jc w:val="center"/>
              <w:rPr>
                <w:rFonts w:hint="eastAsia"/>
                <w:sz w:val="18"/>
                <w:szCs w:val="18"/>
              </w:rPr>
            </w:pPr>
            <w:r>
              <w:rPr>
                <w:rFonts w:hint="eastAsia"/>
                <w:sz w:val="18"/>
                <w:szCs w:val="18"/>
                <w:lang w:val="en-US" w:eastAsia="zh-CN"/>
              </w:rPr>
              <w:t>0.75</w:t>
            </w:r>
          </w:p>
        </w:tc>
        <w:tc>
          <w:tcPr>
            <w:tcW w:w="910" w:type="dxa"/>
            <w:tcBorders>
              <w:top w:val="nil"/>
              <w:left w:val="nil"/>
              <w:bottom w:val="single" w:color="auto" w:sz="4" w:space="0"/>
              <w:right w:val="single" w:color="auto" w:sz="4" w:space="0"/>
            </w:tcBorders>
            <w:shd w:val="clear" w:color="auto" w:fill="auto"/>
            <w:noWrap/>
            <w:vAlign w:val="center"/>
          </w:tcPr>
          <w:p w14:paraId="3FFB677D">
            <w:pPr>
              <w:ind w:firstLine="0" w:firstLineChars="0"/>
              <w:jc w:val="center"/>
              <w:rPr>
                <w:rFonts w:hint="eastAsia"/>
                <w:sz w:val="18"/>
                <w:szCs w:val="18"/>
              </w:rPr>
            </w:pPr>
            <w:r>
              <w:rPr>
                <w:rFonts w:hint="eastAsia"/>
                <w:sz w:val="18"/>
                <w:szCs w:val="18"/>
                <w:lang w:val="en-US" w:eastAsia="zh-CN"/>
              </w:rPr>
              <w:t>1.07</w:t>
            </w:r>
          </w:p>
        </w:tc>
      </w:tr>
      <w:tr w14:paraId="514417B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9827285">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9AA926D">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87ED76B">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3FE64B35">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5CF1B3A9">
            <w:pPr>
              <w:ind w:firstLine="0" w:firstLineChars="0"/>
              <w:jc w:val="center"/>
              <w:rPr>
                <w:rFonts w:hint="eastAsia"/>
                <w:sz w:val="18"/>
                <w:szCs w:val="18"/>
              </w:rPr>
            </w:pPr>
            <w:r>
              <w:rPr>
                <w:rFonts w:hint="eastAsia"/>
                <w:sz w:val="18"/>
                <w:szCs w:val="18"/>
                <w:lang w:val="en-US" w:eastAsia="zh-CN"/>
              </w:rPr>
              <w:t>0.065</w:t>
            </w:r>
          </w:p>
        </w:tc>
        <w:tc>
          <w:tcPr>
            <w:tcW w:w="906" w:type="dxa"/>
            <w:tcBorders>
              <w:top w:val="nil"/>
              <w:left w:val="nil"/>
              <w:bottom w:val="single" w:color="auto" w:sz="4" w:space="0"/>
              <w:right w:val="single" w:color="auto" w:sz="4" w:space="0"/>
            </w:tcBorders>
            <w:shd w:val="clear" w:color="auto" w:fill="auto"/>
            <w:noWrap/>
            <w:vAlign w:val="center"/>
          </w:tcPr>
          <w:p w14:paraId="6497A7E1">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362D98E4">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3588FD8F">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57C5D4B1">
            <w:pPr>
              <w:ind w:firstLine="0" w:firstLineChars="0"/>
              <w:jc w:val="center"/>
              <w:rPr>
                <w:rFonts w:hint="eastAsia"/>
                <w:sz w:val="18"/>
                <w:szCs w:val="18"/>
              </w:rPr>
            </w:pPr>
            <w:r>
              <w:rPr>
                <w:rFonts w:hint="eastAsia"/>
                <w:sz w:val="18"/>
                <w:szCs w:val="18"/>
                <w:lang w:val="en-US" w:eastAsia="zh-CN"/>
              </w:rPr>
              <w:t>1.05</w:t>
            </w:r>
          </w:p>
        </w:tc>
      </w:tr>
      <w:tr w14:paraId="6AD7DE2D">
        <w:tblPrEx>
          <w:tblCellMar>
            <w:top w:w="0" w:type="dxa"/>
            <w:left w:w="108" w:type="dxa"/>
            <w:bottom w:w="0" w:type="dxa"/>
            <w:right w:w="108" w:type="dxa"/>
          </w:tblCellMar>
        </w:tblPrEx>
        <w:trPr>
          <w:trHeight w:val="90" w:hRule="atLeast"/>
          <w:jc w:val="center"/>
        </w:trPr>
        <w:tc>
          <w:tcPr>
            <w:tcW w:w="1068" w:type="pct"/>
            <w:vMerge w:val="continue"/>
            <w:tcBorders>
              <w:left w:val="single" w:color="auto" w:sz="4" w:space="0"/>
              <w:right w:val="single" w:color="auto" w:sz="4" w:space="0"/>
            </w:tcBorders>
            <w:vAlign w:val="center"/>
          </w:tcPr>
          <w:p w14:paraId="00D2860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1CFE856">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365480C">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241D4B3E">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5FFCF560">
            <w:pPr>
              <w:ind w:firstLine="0" w:firstLineChars="0"/>
              <w:jc w:val="center"/>
              <w:rPr>
                <w:rFonts w:hint="eastAsia"/>
                <w:sz w:val="18"/>
                <w:szCs w:val="18"/>
              </w:rPr>
            </w:pPr>
            <w:r>
              <w:rPr>
                <w:rFonts w:hint="eastAsia"/>
                <w:sz w:val="18"/>
                <w:szCs w:val="18"/>
                <w:lang w:val="en-US" w:eastAsia="zh-CN"/>
              </w:rPr>
              <w:t>0.064</w:t>
            </w:r>
          </w:p>
        </w:tc>
        <w:tc>
          <w:tcPr>
            <w:tcW w:w="906" w:type="dxa"/>
            <w:tcBorders>
              <w:top w:val="nil"/>
              <w:left w:val="nil"/>
              <w:bottom w:val="single" w:color="auto" w:sz="4" w:space="0"/>
              <w:right w:val="single" w:color="auto" w:sz="4" w:space="0"/>
            </w:tcBorders>
            <w:shd w:val="clear" w:color="auto" w:fill="auto"/>
            <w:noWrap/>
            <w:vAlign w:val="center"/>
          </w:tcPr>
          <w:p w14:paraId="4FFC8793">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685B2724">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3D0D1B54">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3D8DC432">
            <w:pPr>
              <w:ind w:firstLine="0" w:firstLineChars="0"/>
              <w:jc w:val="center"/>
              <w:rPr>
                <w:rFonts w:hint="eastAsia"/>
                <w:sz w:val="18"/>
                <w:szCs w:val="18"/>
              </w:rPr>
            </w:pPr>
            <w:r>
              <w:rPr>
                <w:rFonts w:hint="eastAsia"/>
                <w:sz w:val="18"/>
                <w:szCs w:val="18"/>
                <w:lang w:val="en-US" w:eastAsia="zh-CN"/>
              </w:rPr>
              <w:t>1.08</w:t>
            </w:r>
          </w:p>
        </w:tc>
      </w:tr>
      <w:tr w14:paraId="7503998C">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C0173B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94138E3">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8B4B3FF">
            <w:pPr>
              <w:ind w:firstLine="0" w:firstLineChars="0"/>
              <w:jc w:val="center"/>
              <w:rPr>
                <w:rFonts w:hint="eastAsia"/>
                <w:sz w:val="18"/>
                <w:szCs w:val="18"/>
              </w:rPr>
            </w:pPr>
            <w:r>
              <w:rPr>
                <w:rFonts w:hint="eastAsia"/>
                <w:sz w:val="18"/>
                <w:szCs w:val="18"/>
                <w:lang w:val="en-US" w:eastAsia="zh-CN"/>
              </w:rPr>
              <w:t xml:space="preserve">0.011 </w:t>
            </w:r>
          </w:p>
        </w:tc>
        <w:tc>
          <w:tcPr>
            <w:tcW w:w="908" w:type="dxa"/>
            <w:tcBorders>
              <w:top w:val="nil"/>
              <w:left w:val="nil"/>
              <w:bottom w:val="single" w:color="auto" w:sz="4" w:space="0"/>
              <w:right w:val="single" w:color="auto" w:sz="4" w:space="0"/>
            </w:tcBorders>
            <w:shd w:val="clear" w:color="auto" w:fill="auto"/>
            <w:noWrap/>
            <w:vAlign w:val="center"/>
          </w:tcPr>
          <w:p w14:paraId="27D98E45">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noWrap/>
            <w:vAlign w:val="center"/>
          </w:tcPr>
          <w:p w14:paraId="52370B16">
            <w:pPr>
              <w:ind w:firstLine="0" w:firstLineChars="0"/>
              <w:jc w:val="center"/>
              <w:rPr>
                <w:rFonts w:hint="eastAsia"/>
                <w:sz w:val="18"/>
                <w:szCs w:val="18"/>
              </w:rPr>
            </w:pPr>
            <w:r>
              <w:rPr>
                <w:rFonts w:hint="eastAsia"/>
                <w:sz w:val="18"/>
                <w:szCs w:val="18"/>
                <w:lang w:val="en-US" w:eastAsia="zh-CN"/>
              </w:rPr>
              <w:t xml:space="preserve">0.066 </w:t>
            </w:r>
          </w:p>
        </w:tc>
        <w:tc>
          <w:tcPr>
            <w:tcW w:w="906" w:type="dxa"/>
            <w:tcBorders>
              <w:top w:val="nil"/>
              <w:left w:val="nil"/>
              <w:bottom w:val="single" w:color="auto" w:sz="4" w:space="0"/>
              <w:right w:val="single" w:color="auto" w:sz="4" w:space="0"/>
            </w:tcBorders>
            <w:shd w:val="clear" w:color="auto" w:fill="auto"/>
            <w:noWrap/>
            <w:vAlign w:val="center"/>
          </w:tcPr>
          <w:p w14:paraId="0AF86553">
            <w:pPr>
              <w:ind w:firstLine="0" w:firstLineChars="0"/>
              <w:jc w:val="center"/>
              <w:rPr>
                <w:rFonts w:hint="eastAsia"/>
                <w:sz w:val="18"/>
                <w:szCs w:val="18"/>
              </w:rPr>
            </w:pPr>
            <w:r>
              <w:rPr>
                <w:rFonts w:hint="eastAsia"/>
                <w:sz w:val="18"/>
                <w:szCs w:val="18"/>
                <w:lang w:val="en-US" w:eastAsia="zh-CN"/>
              </w:rPr>
              <w:t xml:space="preserve">0.140 </w:t>
            </w:r>
          </w:p>
        </w:tc>
        <w:tc>
          <w:tcPr>
            <w:tcW w:w="906" w:type="dxa"/>
            <w:tcBorders>
              <w:top w:val="nil"/>
              <w:left w:val="nil"/>
              <w:bottom w:val="single" w:color="auto" w:sz="4" w:space="0"/>
              <w:right w:val="single" w:color="auto" w:sz="4" w:space="0"/>
            </w:tcBorders>
            <w:shd w:val="clear" w:color="auto" w:fill="auto"/>
            <w:noWrap/>
            <w:vAlign w:val="center"/>
          </w:tcPr>
          <w:p w14:paraId="502B658B">
            <w:pPr>
              <w:ind w:firstLine="0" w:firstLineChars="0"/>
              <w:jc w:val="center"/>
              <w:rPr>
                <w:rFonts w:hint="eastAsia"/>
                <w:sz w:val="18"/>
                <w:szCs w:val="18"/>
              </w:rPr>
            </w:pPr>
            <w:r>
              <w:rPr>
                <w:rFonts w:hint="eastAsia"/>
                <w:sz w:val="18"/>
                <w:szCs w:val="18"/>
                <w:lang w:val="en-US" w:eastAsia="zh-CN"/>
              </w:rPr>
              <w:t xml:space="preserve">0.340 </w:t>
            </w:r>
          </w:p>
        </w:tc>
        <w:tc>
          <w:tcPr>
            <w:tcW w:w="906" w:type="dxa"/>
            <w:tcBorders>
              <w:top w:val="nil"/>
              <w:left w:val="nil"/>
              <w:bottom w:val="single" w:color="auto" w:sz="4" w:space="0"/>
              <w:right w:val="single" w:color="auto" w:sz="4" w:space="0"/>
            </w:tcBorders>
            <w:shd w:val="clear" w:color="auto" w:fill="auto"/>
            <w:noWrap/>
            <w:vAlign w:val="center"/>
          </w:tcPr>
          <w:p w14:paraId="12932110">
            <w:pPr>
              <w:ind w:firstLine="0" w:firstLineChars="0"/>
              <w:jc w:val="center"/>
              <w:rPr>
                <w:rFonts w:hint="eastAsia"/>
                <w:sz w:val="18"/>
                <w:szCs w:val="18"/>
              </w:rPr>
            </w:pPr>
            <w:r>
              <w:rPr>
                <w:rFonts w:hint="eastAsia"/>
                <w:sz w:val="18"/>
                <w:szCs w:val="18"/>
                <w:lang w:val="en-US" w:eastAsia="zh-CN"/>
              </w:rPr>
              <w:t xml:space="preserve">0.710 </w:t>
            </w:r>
          </w:p>
        </w:tc>
        <w:tc>
          <w:tcPr>
            <w:tcW w:w="910" w:type="dxa"/>
            <w:tcBorders>
              <w:top w:val="nil"/>
              <w:left w:val="nil"/>
              <w:bottom w:val="single" w:color="auto" w:sz="4" w:space="0"/>
              <w:right w:val="single" w:color="auto" w:sz="4" w:space="0"/>
            </w:tcBorders>
            <w:shd w:val="clear" w:color="auto" w:fill="auto"/>
            <w:noWrap/>
            <w:vAlign w:val="center"/>
          </w:tcPr>
          <w:p w14:paraId="2EA2D7B9">
            <w:pPr>
              <w:ind w:firstLine="0" w:firstLineChars="0"/>
              <w:jc w:val="center"/>
              <w:rPr>
                <w:rFonts w:hint="eastAsia"/>
                <w:sz w:val="18"/>
                <w:szCs w:val="18"/>
              </w:rPr>
            </w:pPr>
            <w:r>
              <w:rPr>
                <w:rFonts w:hint="eastAsia"/>
                <w:sz w:val="18"/>
                <w:szCs w:val="18"/>
                <w:lang w:val="en-US" w:eastAsia="zh-CN"/>
              </w:rPr>
              <w:t xml:space="preserve">1.090 </w:t>
            </w:r>
          </w:p>
        </w:tc>
      </w:tr>
      <w:tr w14:paraId="0F662491">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7622EEEC">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C535A58">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D522C16">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1CB81CD4">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5F2663D9">
            <w:pPr>
              <w:ind w:firstLine="0" w:firstLineChars="0"/>
              <w:jc w:val="center"/>
              <w:rPr>
                <w:rFonts w:hint="eastAsia"/>
                <w:sz w:val="18"/>
                <w:szCs w:val="18"/>
              </w:rPr>
            </w:pPr>
            <w:r>
              <w:rPr>
                <w:rFonts w:hint="eastAsia"/>
                <w:sz w:val="18"/>
                <w:szCs w:val="18"/>
                <w:lang w:val="en-US" w:eastAsia="zh-CN"/>
              </w:rPr>
              <w:t>0.068</w:t>
            </w:r>
          </w:p>
        </w:tc>
        <w:tc>
          <w:tcPr>
            <w:tcW w:w="906" w:type="dxa"/>
            <w:tcBorders>
              <w:top w:val="nil"/>
              <w:left w:val="nil"/>
              <w:bottom w:val="single" w:color="auto" w:sz="4" w:space="0"/>
              <w:right w:val="single" w:color="auto" w:sz="4" w:space="0"/>
            </w:tcBorders>
            <w:shd w:val="clear" w:color="auto" w:fill="auto"/>
            <w:noWrap/>
            <w:vAlign w:val="center"/>
          </w:tcPr>
          <w:p w14:paraId="76221280">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6A180269">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669BAFFC">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50D4EB5F">
            <w:pPr>
              <w:ind w:firstLine="0" w:firstLineChars="0"/>
              <w:jc w:val="center"/>
              <w:rPr>
                <w:rFonts w:hint="eastAsia"/>
                <w:sz w:val="18"/>
                <w:szCs w:val="18"/>
              </w:rPr>
            </w:pPr>
            <w:r>
              <w:rPr>
                <w:rFonts w:hint="eastAsia"/>
                <w:sz w:val="18"/>
                <w:szCs w:val="18"/>
                <w:lang w:val="en-US" w:eastAsia="zh-CN"/>
              </w:rPr>
              <w:t>1.07</w:t>
            </w:r>
          </w:p>
        </w:tc>
      </w:tr>
      <w:tr w14:paraId="6654FEFE">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703AC5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3DE5293">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8F043CC">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366E0DA6">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47013525">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09438C6E">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0FCDEAC6">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0E6E9D93">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2CA780A0">
            <w:pPr>
              <w:ind w:firstLine="0" w:firstLineChars="0"/>
              <w:jc w:val="center"/>
              <w:rPr>
                <w:rFonts w:hint="eastAsia"/>
                <w:sz w:val="18"/>
                <w:szCs w:val="18"/>
              </w:rPr>
            </w:pPr>
            <w:r>
              <w:rPr>
                <w:rFonts w:hint="eastAsia"/>
                <w:sz w:val="18"/>
                <w:szCs w:val="18"/>
                <w:lang w:val="en-US" w:eastAsia="zh-CN"/>
              </w:rPr>
              <w:t>1.08</w:t>
            </w:r>
          </w:p>
        </w:tc>
      </w:tr>
      <w:tr w14:paraId="1F82F50A">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AFA6DEB">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1422A5F">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11499C0C">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43AEA3F">
            <w:pPr>
              <w:ind w:firstLine="0" w:firstLineChars="0"/>
              <w:jc w:val="center"/>
              <w:rPr>
                <w:rFonts w:hint="eastAsia"/>
                <w:sz w:val="18"/>
                <w:szCs w:val="18"/>
              </w:rPr>
            </w:pPr>
            <w:r>
              <w:rPr>
                <w:rFonts w:hint="eastAsia"/>
                <w:sz w:val="18"/>
                <w:szCs w:val="18"/>
                <w:lang w:val="en-US" w:eastAsia="zh-CN"/>
              </w:rPr>
              <w:t>0.028</w:t>
            </w:r>
          </w:p>
        </w:tc>
        <w:tc>
          <w:tcPr>
            <w:tcW w:w="973" w:type="dxa"/>
            <w:tcBorders>
              <w:top w:val="nil"/>
              <w:left w:val="nil"/>
              <w:bottom w:val="single" w:color="auto" w:sz="4" w:space="0"/>
              <w:right w:val="single" w:color="auto" w:sz="4" w:space="0"/>
            </w:tcBorders>
            <w:shd w:val="clear" w:color="auto" w:fill="auto"/>
            <w:noWrap/>
            <w:vAlign w:val="center"/>
          </w:tcPr>
          <w:p w14:paraId="35D0FE5C">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610F7D66">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0A20C2B1">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55FD2006">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344DEF45">
            <w:pPr>
              <w:ind w:firstLine="0" w:firstLineChars="0"/>
              <w:jc w:val="center"/>
              <w:rPr>
                <w:rFonts w:hint="eastAsia"/>
                <w:sz w:val="18"/>
                <w:szCs w:val="18"/>
              </w:rPr>
            </w:pPr>
            <w:r>
              <w:rPr>
                <w:rFonts w:hint="eastAsia"/>
                <w:sz w:val="18"/>
                <w:szCs w:val="18"/>
                <w:lang w:val="en-US" w:eastAsia="zh-CN"/>
              </w:rPr>
              <w:t>1.09</w:t>
            </w:r>
          </w:p>
        </w:tc>
      </w:tr>
      <w:tr w14:paraId="14892480">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6A36DA83">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226301B3">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0442287">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39042B50">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564680ED">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51EFC385">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4CF6A7B">
            <w:pPr>
              <w:ind w:firstLine="0" w:firstLineChars="0"/>
              <w:jc w:val="center"/>
              <w:rPr>
                <w:rFonts w:hint="eastAsia"/>
                <w:sz w:val="18"/>
                <w:szCs w:val="18"/>
              </w:rPr>
            </w:pPr>
            <w:r>
              <w:rPr>
                <w:rFonts w:hint="eastAsia"/>
                <w:sz w:val="18"/>
                <w:szCs w:val="18"/>
                <w:lang w:val="en-US" w:eastAsia="zh-CN"/>
              </w:rPr>
              <w:t>0.32</w:t>
            </w:r>
          </w:p>
        </w:tc>
        <w:tc>
          <w:tcPr>
            <w:tcW w:w="906" w:type="dxa"/>
            <w:tcBorders>
              <w:top w:val="nil"/>
              <w:left w:val="nil"/>
              <w:bottom w:val="single" w:color="auto" w:sz="4" w:space="0"/>
              <w:right w:val="single" w:color="auto" w:sz="4" w:space="0"/>
            </w:tcBorders>
            <w:shd w:val="clear" w:color="auto" w:fill="auto"/>
            <w:noWrap/>
            <w:vAlign w:val="center"/>
          </w:tcPr>
          <w:p w14:paraId="2D4A5278">
            <w:pPr>
              <w:ind w:firstLine="0" w:firstLineChars="0"/>
              <w:jc w:val="center"/>
              <w:rPr>
                <w:rFonts w:hint="eastAsia"/>
                <w:sz w:val="18"/>
                <w:szCs w:val="18"/>
              </w:rPr>
            </w:pPr>
            <w:r>
              <w:rPr>
                <w:rFonts w:hint="eastAsia"/>
                <w:sz w:val="18"/>
                <w:szCs w:val="18"/>
                <w:lang w:val="en-US" w:eastAsia="zh-CN"/>
              </w:rPr>
              <w:t>0.69</w:t>
            </w:r>
          </w:p>
        </w:tc>
        <w:tc>
          <w:tcPr>
            <w:tcW w:w="910" w:type="dxa"/>
            <w:tcBorders>
              <w:top w:val="nil"/>
              <w:left w:val="nil"/>
              <w:bottom w:val="single" w:color="auto" w:sz="4" w:space="0"/>
              <w:right w:val="single" w:color="auto" w:sz="4" w:space="0"/>
            </w:tcBorders>
            <w:shd w:val="clear" w:color="auto" w:fill="auto"/>
            <w:noWrap/>
            <w:vAlign w:val="center"/>
          </w:tcPr>
          <w:p w14:paraId="03875954">
            <w:pPr>
              <w:ind w:firstLine="0" w:firstLineChars="0"/>
              <w:jc w:val="center"/>
              <w:rPr>
                <w:rFonts w:hint="eastAsia"/>
                <w:sz w:val="18"/>
                <w:szCs w:val="18"/>
              </w:rPr>
            </w:pPr>
            <w:r>
              <w:rPr>
                <w:rFonts w:hint="eastAsia"/>
                <w:sz w:val="18"/>
                <w:szCs w:val="18"/>
                <w:lang w:val="en-US" w:eastAsia="zh-CN"/>
              </w:rPr>
              <w:t>1.05</w:t>
            </w:r>
          </w:p>
        </w:tc>
      </w:tr>
      <w:tr w14:paraId="2A22DC3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027784C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FF52E63">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EF9E550">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6F13FFA9">
            <w:pPr>
              <w:ind w:firstLine="0" w:firstLineChars="0"/>
              <w:jc w:val="center"/>
              <w:rPr>
                <w:rFonts w:hint="eastAsia"/>
                <w:sz w:val="18"/>
                <w:szCs w:val="18"/>
              </w:rPr>
            </w:pPr>
            <w:r>
              <w:rPr>
                <w:rFonts w:hint="eastAsia"/>
                <w:sz w:val="18"/>
                <w:szCs w:val="18"/>
                <w:lang w:val="en-US" w:eastAsia="zh-CN"/>
              </w:rPr>
              <w:t>0.03</w:t>
            </w:r>
          </w:p>
        </w:tc>
        <w:tc>
          <w:tcPr>
            <w:tcW w:w="973" w:type="dxa"/>
            <w:tcBorders>
              <w:top w:val="nil"/>
              <w:left w:val="nil"/>
              <w:bottom w:val="single" w:color="auto" w:sz="4" w:space="0"/>
              <w:right w:val="single" w:color="auto" w:sz="4" w:space="0"/>
            </w:tcBorders>
            <w:shd w:val="clear" w:color="auto" w:fill="auto"/>
            <w:noWrap/>
            <w:vAlign w:val="center"/>
          </w:tcPr>
          <w:p w14:paraId="5ECD2B64">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3A0F4DF4">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46223F9F">
            <w:pPr>
              <w:ind w:firstLine="0" w:firstLineChars="0"/>
              <w:jc w:val="center"/>
              <w:rPr>
                <w:rFonts w:hint="eastAsia"/>
                <w:sz w:val="18"/>
                <w:szCs w:val="18"/>
              </w:rPr>
            </w:pPr>
            <w:r>
              <w:rPr>
                <w:rFonts w:hint="eastAsia"/>
                <w:sz w:val="18"/>
                <w:szCs w:val="18"/>
                <w:lang w:val="en-US" w:eastAsia="zh-CN"/>
              </w:rPr>
              <w:t>0.31</w:t>
            </w:r>
          </w:p>
        </w:tc>
        <w:tc>
          <w:tcPr>
            <w:tcW w:w="906" w:type="dxa"/>
            <w:tcBorders>
              <w:top w:val="nil"/>
              <w:left w:val="nil"/>
              <w:bottom w:val="single" w:color="auto" w:sz="4" w:space="0"/>
              <w:right w:val="single" w:color="auto" w:sz="4" w:space="0"/>
            </w:tcBorders>
            <w:shd w:val="clear" w:color="auto" w:fill="auto"/>
            <w:noWrap/>
            <w:vAlign w:val="center"/>
          </w:tcPr>
          <w:p w14:paraId="32AD2722">
            <w:pPr>
              <w:ind w:firstLine="0" w:firstLineChars="0"/>
              <w:jc w:val="center"/>
              <w:rPr>
                <w:rFonts w:hint="eastAsia"/>
                <w:sz w:val="18"/>
                <w:szCs w:val="18"/>
              </w:rPr>
            </w:pPr>
            <w:r>
              <w:rPr>
                <w:rFonts w:hint="eastAsia"/>
                <w:sz w:val="18"/>
                <w:szCs w:val="18"/>
                <w:lang w:val="en-US" w:eastAsia="zh-CN"/>
              </w:rPr>
              <w:t>0.68</w:t>
            </w:r>
          </w:p>
        </w:tc>
        <w:tc>
          <w:tcPr>
            <w:tcW w:w="910" w:type="dxa"/>
            <w:tcBorders>
              <w:top w:val="nil"/>
              <w:left w:val="nil"/>
              <w:bottom w:val="single" w:color="auto" w:sz="4" w:space="0"/>
              <w:right w:val="single" w:color="auto" w:sz="4" w:space="0"/>
            </w:tcBorders>
            <w:shd w:val="clear" w:color="auto" w:fill="auto"/>
            <w:noWrap/>
            <w:vAlign w:val="center"/>
          </w:tcPr>
          <w:p w14:paraId="6AFE67B4">
            <w:pPr>
              <w:ind w:firstLine="0" w:firstLineChars="0"/>
              <w:jc w:val="center"/>
              <w:rPr>
                <w:rFonts w:hint="eastAsia"/>
                <w:sz w:val="18"/>
                <w:szCs w:val="18"/>
              </w:rPr>
            </w:pPr>
            <w:r>
              <w:rPr>
                <w:rFonts w:hint="eastAsia"/>
                <w:sz w:val="18"/>
                <w:szCs w:val="18"/>
                <w:lang w:val="en-US" w:eastAsia="zh-CN"/>
              </w:rPr>
              <w:t>1.06</w:t>
            </w:r>
          </w:p>
        </w:tc>
      </w:tr>
      <w:tr w14:paraId="742A7253">
        <w:tblPrEx>
          <w:tblCellMar>
            <w:top w:w="0" w:type="dxa"/>
            <w:left w:w="108" w:type="dxa"/>
            <w:bottom w:w="0" w:type="dxa"/>
            <w:right w:w="108" w:type="dxa"/>
          </w:tblCellMar>
        </w:tblPrEx>
        <w:trPr>
          <w:trHeight w:val="375" w:hRule="atLeast"/>
          <w:jc w:val="center"/>
        </w:trPr>
        <w:tc>
          <w:tcPr>
            <w:tcW w:w="1068" w:type="pct"/>
            <w:vMerge w:val="continue"/>
            <w:tcBorders>
              <w:left w:val="single" w:color="auto" w:sz="4" w:space="0"/>
              <w:right w:val="single" w:color="auto" w:sz="4" w:space="0"/>
            </w:tcBorders>
            <w:vAlign w:val="center"/>
          </w:tcPr>
          <w:p w14:paraId="366AF8B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0AFBD4D">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091521F3">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5B8893F4">
            <w:pPr>
              <w:ind w:firstLine="0" w:firstLineChars="0"/>
              <w:jc w:val="center"/>
              <w:rPr>
                <w:rFonts w:hint="eastAsia"/>
                <w:sz w:val="18"/>
                <w:szCs w:val="18"/>
              </w:rPr>
            </w:pPr>
            <w:r>
              <w:rPr>
                <w:rFonts w:hint="eastAsia"/>
                <w:sz w:val="18"/>
                <w:szCs w:val="18"/>
                <w:lang w:val="en-US" w:eastAsia="zh-CN"/>
              </w:rPr>
              <w:t>0.029</w:t>
            </w:r>
          </w:p>
        </w:tc>
        <w:tc>
          <w:tcPr>
            <w:tcW w:w="973" w:type="dxa"/>
            <w:tcBorders>
              <w:top w:val="nil"/>
              <w:left w:val="nil"/>
              <w:bottom w:val="single" w:color="auto" w:sz="4" w:space="0"/>
              <w:right w:val="single" w:color="auto" w:sz="4" w:space="0"/>
            </w:tcBorders>
            <w:shd w:val="clear" w:color="auto" w:fill="auto"/>
            <w:noWrap/>
            <w:vAlign w:val="center"/>
          </w:tcPr>
          <w:p w14:paraId="58D9947A">
            <w:pPr>
              <w:ind w:firstLine="0" w:firstLineChars="0"/>
              <w:jc w:val="center"/>
              <w:rPr>
                <w:rFonts w:hint="eastAsia"/>
                <w:sz w:val="18"/>
                <w:szCs w:val="18"/>
              </w:rPr>
            </w:pPr>
            <w:r>
              <w:rPr>
                <w:rFonts w:hint="eastAsia"/>
                <w:sz w:val="18"/>
                <w:szCs w:val="18"/>
                <w:lang w:val="en-US" w:eastAsia="zh-CN"/>
              </w:rPr>
              <w:t>0.067</w:t>
            </w:r>
          </w:p>
        </w:tc>
        <w:tc>
          <w:tcPr>
            <w:tcW w:w="906" w:type="dxa"/>
            <w:tcBorders>
              <w:top w:val="nil"/>
              <w:left w:val="nil"/>
              <w:bottom w:val="single" w:color="auto" w:sz="4" w:space="0"/>
              <w:right w:val="single" w:color="auto" w:sz="4" w:space="0"/>
            </w:tcBorders>
            <w:shd w:val="clear" w:color="auto" w:fill="auto"/>
            <w:noWrap/>
            <w:vAlign w:val="center"/>
          </w:tcPr>
          <w:p w14:paraId="017FD68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2360936C">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16BAC338">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3EB6490B">
            <w:pPr>
              <w:ind w:firstLine="0" w:firstLineChars="0"/>
              <w:jc w:val="center"/>
              <w:rPr>
                <w:rFonts w:hint="eastAsia"/>
                <w:sz w:val="18"/>
                <w:szCs w:val="18"/>
              </w:rPr>
            </w:pPr>
            <w:r>
              <w:rPr>
                <w:rFonts w:hint="eastAsia"/>
                <w:sz w:val="18"/>
                <w:szCs w:val="18"/>
                <w:lang w:val="en-US" w:eastAsia="zh-CN"/>
              </w:rPr>
              <w:t>1.05</w:t>
            </w:r>
          </w:p>
        </w:tc>
      </w:tr>
      <w:tr w14:paraId="43E5AA7B">
        <w:tblPrEx>
          <w:tblCellMar>
            <w:top w:w="0" w:type="dxa"/>
            <w:left w:w="108" w:type="dxa"/>
            <w:bottom w:w="0" w:type="dxa"/>
            <w:right w:w="108" w:type="dxa"/>
          </w:tblCellMar>
        </w:tblPrEx>
        <w:trPr>
          <w:trHeight w:val="120" w:hRule="atLeast"/>
          <w:jc w:val="center"/>
        </w:trPr>
        <w:tc>
          <w:tcPr>
            <w:tcW w:w="1068" w:type="pct"/>
            <w:vMerge w:val="continue"/>
            <w:tcBorders>
              <w:left w:val="single" w:color="auto" w:sz="4" w:space="0"/>
              <w:right w:val="single" w:color="auto" w:sz="4" w:space="0"/>
            </w:tcBorders>
            <w:vAlign w:val="center"/>
          </w:tcPr>
          <w:p w14:paraId="50A0A6E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7ACEB7BD">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1B5B55B0">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vAlign w:val="center"/>
          </w:tcPr>
          <w:p w14:paraId="151E88FF">
            <w:pPr>
              <w:ind w:firstLine="0" w:firstLineChars="0"/>
              <w:jc w:val="center"/>
              <w:rPr>
                <w:rFonts w:hint="eastAsia"/>
                <w:sz w:val="18"/>
                <w:szCs w:val="18"/>
              </w:rPr>
            </w:pPr>
            <w:r>
              <w:rPr>
                <w:rFonts w:hint="eastAsia"/>
                <w:sz w:val="18"/>
                <w:szCs w:val="18"/>
                <w:lang w:val="en-US" w:eastAsia="zh-CN"/>
              </w:rPr>
              <w:t xml:space="preserve">0.029 </w:t>
            </w:r>
          </w:p>
        </w:tc>
        <w:tc>
          <w:tcPr>
            <w:tcW w:w="973" w:type="dxa"/>
            <w:tcBorders>
              <w:top w:val="nil"/>
              <w:left w:val="nil"/>
              <w:bottom w:val="single" w:color="auto" w:sz="4" w:space="0"/>
              <w:right w:val="single" w:color="auto" w:sz="4" w:space="0"/>
            </w:tcBorders>
            <w:shd w:val="clear" w:color="auto" w:fill="auto"/>
            <w:vAlign w:val="center"/>
          </w:tcPr>
          <w:p w14:paraId="7AE7C937">
            <w:pPr>
              <w:ind w:firstLine="0" w:firstLineChars="0"/>
              <w:jc w:val="center"/>
              <w:rPr>
                <w:rFonts w:hint="eastAsia"/>
                <w:sz w:val="18"/>
                <w:szCs w:val="18"/>
              </w:rPr>
            </w:pPr>
            <w:r>
              <w:rPr>
                <w:rFonts w:hint="eastAsia"/>
                <w:sz w:val="18"/>
                <w:szCs w:val="18"/>
                <w:lang w:val="en-US" w:eastAsia="zh-CN"/>
              </w:rPr>
              <w:t xml:space="preserve">0.067 </w:t>
            </w:r>
          </w:p>
        </w:tc>
        <w:tc>
          <w:tcPr>
            <w:tcW w:w="906" w:type="dxa"/>
            <w:tcBorders>
              <w:top w:val="nil"/>
              <w:left w:val="nil"/>
              <w:bottom w:val="single" w:color="auto" w:sz="4" w:space="0"/>
              <w:right w:val="single" w:color="auto" w:sz="4" w:space="0"/>
            </w:tcBorders>
            <w:shd w:val="clear" w:color="auto" w:fill="auto"/>
            <w:vAlign w:val="center"/>
          </w:tcPr>
          <w:p w14:paraId="4D245A10">
            <w:pPr>
              <w:ind w:firstLine="0" w:firstLineChars="0"/>
              <w:jc w:val="center"/>
              <w:rPr>
                <w:rFonts w:hint="eastAsia"/>
                <w:sz w:val="18"/>
                <w:szCs w:val="18"/>
              </w:rPr>
            </w:pPr>
            <w:r>
              <w:rPr>
                <w:rFonts w:hint="eastAsia"/>
                <w:sz w:val="18"/>
                <w:szCs w:val="18"/>
                <w:lang w:val="en-US" w:eastAsia="zh-CN"/>
              </w:rPr>
              <w:t xml:space="preserve">0.137 </w:t>
            </w:r>
          </w:p>
        </w:tc>
        <w:tc>
          <w:tcPr>
            <w:tcW w:w="906" w:type="dxa"/>
            <w:tcBorders>
              <w:top w:val="nil"/>
              <w:left w:val="nil"/>
              <w:bottom w:val="single" w:color="auto" w:sz="4" w:space="0"/>
              <w:right w:val="single" w:color="auto" w:sz="4" w:space="0"/>
            </w:tcBorders>
            <w:shd w:val="clear" w:color="auto" w:fill="auto"/>
            <w:vAlign w:val="center"/>
          </w:tcPr>
          <w:p w14:paraId="5884CDEF">
            <w:pPr>
              <w:ind w:firstLine="0" w:firstLineChars="0"/>
              <w:jc w:val="center"/>
              <w:rPr>
                <w:rFonts w:hint="eastAsia"/>
                <w:sz w:val="18"/>
                <w:szCs w:val="18"/>
              </w:rPr>
            </w:pPr>
            <w:r>
              <w:rPr>
                <w:rFonts w:hint="eastAsia"/>
                <w:sz w:val="18"/>
                <w:szCs w:val="18"/>
                <w:lang w:val="en-US" w:eastAsia="zh-CN"/>
              </w:rPr>
              <w:t xml:space="preserve">0.335 </w:t>
            </w:r>
          </w:p>
        </w:tc>
        <w:tc>
          <w:tcPr>
            <w:tcW w:w="906" w:type="dxa"/>
            <w:tcBorders>
              <w:top w:val="nil"/>
              <w:left w:val="nil"/>
              <w:bottom w:val="single" w:color="auto" w:sz="4" w:space="0"/>
              <w:right w:val="single" w:color="auto" w:sz="4" w:space="0"/>
            </w:tcBorders>
            <w:shd w:val="clear" w:color="auto" w:fill="auto"/>
            <w:vAlign w:val="center"/>
          </w:tcPr>
          <w:p w14:paraId="092D6FF6">
            <w:pPr>
              <w:ind w:firstLine="0" w:firstLineChars="0"/>
              <w:jc w:val="center"/>
              <w:rPr>
                <w:rFonts w:hint="eastAsia"/>
                <w:sz w:val="18"/>
                <w:szCs w:val="18"/>
              </w:rPr>
            </w:pPr>
            <w:r>
              <w:rPr>
                <w:rFonts w:hint="eastAsia"/>
                <w:sz w:val="18"/>
                <w:szCs w:val="18"/>
                <w:lang w:val="en-US" w:eastAsia="zh-CN"/>
              </w:rPr>
              <w:t xml:space="preserve">0.714 </w:t>
            </w:r>
          </w:p>
        </w:tc>
        <w:tc>
          <w:tcPr>
            <w:tcW w:w="910" w:type="dxa"/>
            <w:tcBorders>
              <w:top w:val="nil"/>
              <w:left w:val="nil"/>
              <w:bottom w:val="single" w:color="auto" w:sz="4" w:space="0"/>
              <w:right w:val="single" w:color="auto" w:sz="4" w:space="0"/>
            </w:tcBorders>
            <w:shd w:val="clear" w:color="auto" w:fill="auto"/>
            <w:vAlign w:val="center"/>
          </w:tcPr>
          <w:p w14:paraId="3FFFA50A">
            <w:pPr>
              <w:ind w:firstLine="0" w:firstLineChars="0"/>
              <w:jc w:val="center"/>
              <w:rPr>
                <w:rFonts w:hint="eastAsia"/>
                <w:sz w:val="18"/>
                <w:szCs w:val="18"/>
              </w:rPr>
            </w:pPr>
            <w:r>
              <w:rPr>
                <w:rFonts w:hint="eastAsia"/>
                <w:sz w:val="18"/>
                <w:szCs w:val="18"/>
                <w:lang w:val="en-US" w:eastAsia="zh-CN"/>
              </w:rPr>
              <w:t xml:space="preserve">1.069 </w:t>
            </w:r>
          </w:p>
        </w:tc>
      </w:tr>
      <w:tr w14:paraId="1AFBB95C">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vAlign w:val="center"/>
          </w:tcPr>
          <w:p w14:paraId="3003A917">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0C90322C">
            <w:pPr>
              <w:spacing w:line="240" w:lineRule="auto"/>
              <w:ind w:firstLine="0" w:firstLineChars="0"/>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B0A63F6">
            <w:pPr>
              <w:ind w:firstLine="0" w:firstLineChars="0"/>
              <w:jc w:val="center"/>
              <w:rPr>
                <w:rFonts w:hint="eastAsia"/>
                <w:sz w:val="18"/>
                <w:szCs w:val="18"/>
              </w:rPr>
            </w:pPr>
            <w:r>
              <w:rPr>
                <w:rFonts w:hint="eastAsia"/>
                <w:sz w:val="18"/>
                <w:szCs w:val="18"/>
                <w:lang w:val="en-US" w:eastAsia="zh-CN"/>
              </w:rPr>
              <w:t xml:space="preserve">0.0009 </w:t>
            </w:r>
          </w:p>
        </w:tc>
        <w:tc>
          <w:tcPr>
            <w:tcW w:w="908" w:type="dxa"/>
            <w:tcBorders>
              <w:top w:val="single" w:color="auto" w:sz="4" w:space="0"/>
              <w:left w:val="nil"/>
              <w:bottom w:val="single" w:color="auto" w:sz="4" w:space="0"/>
              <w:right w:val="single" w:color="auto" w:sz="4" w:space="0"/>
            </w:tcBorders>
            <w:shd w:val="clear" w:color="auto" w:fill="auto"/>
            <w:vAlign w:val="center"/>
          </w:tcPr>
          <w:p w14:paraId="3BF180F4">
            <w:pPr>
              <w:ind w:firstLine="0" w:firstLineChars="0"/>
              <w:jc w:val="center"/>
              <w:rPr>
                <w:rFonts w:hint="eastAsia"/>
                <w:sz w:val="18"/>
                <w:szCs w:val="18"/>
              </w:rPr>
            </w:pPr>
            <w:r>
              <w:rPr>
                <w:rFonts w:hint="eastAsia"/>
                <w:sz w:val="18"/>
                <w:szCs w:val="18"/>
                <w:lang w:val="en-US" w:eastAsia="zh-CN"/>
              </w:rPr>
              <w:t xml:space="preserve">0.0006 </w:t>
            </w:r>
          </w:p>
        </w:tc>
        <w:tc>
          <w:tcPr>
            <w:tcW w:w="973" w:type="dxa"/>
            <w:tcBorders>
              <w:top w:val="single" w:color="auto" w:sz="4" w:space="0"/>
              <w:left w:val="nil"/>
              <w:bottom w:val="single" w:color="auto" w:sz="4" w:space="0"/>
              <w:right w:val="single" w:color="auto" w:sz="4" w:space="0"/>
            </w:tcBorders>
            <w:shd w:val="clear" w:color="auto" w:fill="auto"/>
            <w:vAlign w:val="center"/>
          </w:tcPr>
          <w:p w14:paraId="67CCC750">
            <w:pPr>
              <w:ind w:firstLine="0" w:firstLineChars="0"/>
              <w:jc w:val="center"/>
              <w:rPr>
                <w:rFonts w:hint="eastAsia"/>
                <w:sz w:val="18"/>
                <w:szCs w:val="18"/>
              </w:rPr>
            </w:pPr>
            <w:r>
              <w:rPr>
                <w:rFonts w:hint="eastAsia"/>
                <w:sz w:val="18"/>
                <w:szCs w:val="18"/>
                <w:lang w:val="en-US" w:eastAsia="zh-CN"/>
              </w:rPr>
              <w:t xml:space="preserve">0.0015 </w:t>
            </w:r>
          </w:p>
        </w:tc>
        <w:tc>
          <w:tcPr>
            <w:tcW w:w="906" w:type="dxa"/>
            <w:tcBorders>
              <w:top w:val="single" w:color="auto" w:sz="4" w:space="0"/>
              <w:left w:val="nil"/>
              <w:bottom w:val="single" w:color="auto" w:sz="4" w:space="0"/>
              <w:right w:val="single" w:color="auto" w:sz="4" w:space="0"/>
            </w:tcBorders>
            <w:shd w:val="clear" w:color="auto" w:fill="auto"/>
            <w:vAlign w:val="center"/>
          </w:tcPr>
          <w:p w14:paraId="09B783D0">
            <w:pPr>
              <w:ind w:firstLine="0" w:firstLineChars="0"/>
              <w:jc w:val="center"/>
              <w:rPr>
                <w:rFonts w:hint="eastAsia"/>
                <w:sz w:val="18"/>
                <w:szCs w:val="18"/>
              </w:rPr>
            </w:pPr>
            <w:r>
              <w:rPr>
                <w:rFonts w:hint="eastAsia"/>
                <w:sz w:val="18"/>
                <w:szCs w:val="18"/>
                <w:lang w:val="en-US" w:eastAsia="zh-CN"/>
              </w:rPr>
              <w:t xml:space="preserve">0.0062 </w:t>
            </w:r>
          </w:p>
        </w:tc>
        <w:tc>
          <w:tcPr>
            <w:tcW w:w="906" w:type="dxa"/>
            <w:tcBorders>
              <w:top w:val="single" w:color="auto" w:sz="4" w:space="0"/>
              <w:left w:val="nil"/>
              <w:bottom w:val="single" w:color="auto" w:sz="4" w:space="0"/>
              <w:right w:val="single" w:color="auto" w:sz="4" w:space="0"/>
            </w:tcBorders>
            <w:shd w:val="clear" w:color="auto" w:fill="auto"/>
            <w:vAlign w:val="center"/>
          </w:tcPr>
          <w:p w14:paraId="270DE092">
            <w:pPr>
              <w:ind w:firstLine="0" w:firstLineChars="0"/>
              <w:jc w:val="center"/>
              <w:rPr>
                <w:rFonts w:hint="eastAsia"/>
                <w:sz w:val="18"/>
                <w:szCs w:val="18"/>
              </w:rPr>
            </w:pPr>
            <w:r>
              <w:rPr>
                <w:rFonts w:hint="eastAsia"/>
                <w:sz w:val="18"/>
                <w:szCs w:val="18"/>
                <w:lang w:val="en-US" w:eastAsia="zh-CN"/>
              </w:rPr>
              <w:t xml:space="preserve">0.0150 </w:t>
            </w:r>
          </w:p>
        </w:tc>
        <w:tc>
          <w:tcPr>
            <w:tcW w:w="906" w:type="dxa"/>
            <w:tcBorders>
              <w:top w:val="single" w:color="auto" w:sz="4" w:space="0"/>
              <w:left w:val="nil"/>
              <w:bottom w:val="single" w:color="auto" w:sz="4" w:space="0"/>
              <w:right w:val="single" w:color="auto" w:sz="4" w:space="0"/>
            </w:tcBorders>
            <w:shd w:val="clear" w:color="auto" w:fill="auto"/>
            <w:vAlign w:val="center"/>
          </w:tcPr>
          <w:p w14:paraId="6EE711A2">
            <w:pPr>
              <w:ind w:firstLine="0" w:firstLineChars="0"/>
              <w:jc w:val="center"/>
              <w:rPr>
                <w:rFonts w:hint="eastAsia"/>
                <w:sz w:val="18"/>
                <w:szCs w:val="18"/>
              </w:rPr>
            </w:pPr>
            <w:r>
              <w:rPr>
                <w:rFonts w:hint="eastAsia"/>
                <w:sz w:val="18"/>
                <w:szCs w:val="18"/>
                <w:lang w:val="en-US" w:eastAsia="zh-CN"/>
              </w:rPr>
              <w:t xml:space="preserve">0.0177 </w:t>
            </w:r>
          </w:p>
        </w:tc>
        <w:tc>
          <w:tcPr>
            <w:tcW w:w="910" w:type="dxa"/>
            <w:tcBorders>
              <w:top w:val="single" w:color="auto" w:sz="4" w:space="0"/>
              <w:left w:val="nil"/>
              <w:bottom w:val="single" w:color="auto" w:sz="4" w:space="0"/>
              <w:right w:val="single" w:color="auto" w:sz="4" w:space="0"/>
            </w:tcBorders>
            <w:shd w:val="clear" w:color="auto" w:fill="auto"/>
            <w:vAlign w:val="center"/>
          </w:tcPr>
          <w:p w14:paraId="128803C4">
            <w:pPr>
              <w:ind w:firstLine="0" w:firstLineChars="0"/>
              <w:jc w:val="center"/>
              <w:rPr>
                <w:rFonts w:hint="eastAsia"/>
                <w:sz w:val="18"/>
                <w:szCs w:val="18"/>
              </w:rPr>
            </w:pPr>
            <w:r>
              <w:rPr>
                <w:rFonts w:hint="eastAsia"/>
                <w:sz w:val="18"/>
                <w:szCs w:val="18"/>
                <w:lang w:val="en-US" w:eastAsia="zh-CN"/>
              </w:rPr>
              <w:t xml:space="preserve">0.0144 </w:t>
            </w:r>
          </w:p>
        </w:tc>
      </w:tr>
      <w:tr w14:paraId="07454600">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bottom w:val="single" w:color="auto" w:sz="4" w:space="0"/>
              <w:right w:val="single" w:color="auto" w:sz="4" w:space="0"/>
            </w:tcBorders>
            <w:vAlign w:val="center"/>
          </w:tcPr>
          <w:p w14:paraId="44CB06AD">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1A1F80F5">
            <w:pPr>
              <w:spacing w:line="240" w:lineRule="auto"/>
              <w:ind w:firstLine="0" w:firstLineChars="0"/>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0824FC4F">
            <w:pPr>
              <w:ind w:firstLine="0" w:firstLineChars="0"/>
              <w:jc w:val="center"/>
              <w:rPr>
                <w:rFonts w:hint="eastAsia"/>
                <w:sz w:val="18"/>
                <w:szCs w:val="18"/>
              </w:rPr>
            </w:pPr>
            <w:r>
              <w:rPr>
                <w:rFonts w:hint="eastAsia"/>
                <w:sz w:val="18"/>
                <w:szCs w:val="18"/>
                <w:lang w:val="en-US" w:eastAsia="zh-CN"/>
              </w:rPr>
              <w:t xml:space="preserve">6.98 </w:t>
            </w:r>
          </w:p>
        </w:tc>
        <w:tc>
          <w:tcPr>
            <w:tcW w:w="908" w:type="dxa"/>
            <w:tcBorders>
              <w:top w:val="single" w:color="auto" w:sz="4" w:space="0"/>
              <w:left w:val="nil"/>
              <w:bottom w:val="single" w:color="auto" w:sz="4" w:space="0"/>
              <w:right w:val="single" w:color="auto" w:sz="4" w:space="0"/>
            </w:tcBorders>
            <w:shd w:val="clear" w:color="auto" w:fill="auto"/>
            <w:vAlign w:val="center"/>
          </w:tcPr>
          <w:p w14:paraId="33F9AD28">
            <w:pPr>
              <w:ind w:firstLine="0" w:firstLineChars="0"/>
              <w:jc w:val="center"/>
              <w:rPr>
                <w:rFonts w:hint="eastAsia"/>
                <w:sz w:val="18"/>
                <w:szCs w:val="18"/>
              </w:rPr>
            </w:pPr>
            <w:r>
              <w:rPr>
                <w:rFonts w:hint="eastAsia"/>
                <w:sz w:val="18"/>
                <w:szCs w:val="18"/>
                <w:lang w:val="en-US" w:eastAsia="zh-CN"/>
              </w:rPr>
              <w:t xml:space="preserve">2.15 </w:t>
            </w:r>
          </w:p>
        </w:tc>
        <w:tc>
          <w:tcPr>
            <w:tcW w:w="973" w:type="dxa"/>
            <w:tcBorders>
              <w:top w:val="single" w:color="auto" w:sz="4" w:space="0"/>
              <w:left w:val="nil"/>
              <w:bottom w:val="single" w:color="auto" w:sz="4" w:space="0"/>
              <w:right w:val="single" w:color="auto" w:sz="4" w:space="0"/>
            </w:tcBorders>
            <w:shd w:val="clear" w:color="auto" w:fill="auto"/>
            <w:vAlign w:val="center"/>
          </w:tcPr>
          <w:p w14:paraId="60FC17E1">
            <w:pPr>
              <w:ind w:firstLine="0" w:firstLineChars="0"/>
              <w:jc w:val="center"/>
              <w:rPr>
                <w:rFonts w:hint="eastAsia"/>
                <w:sz w:val="18"/>
                <w:szCs w:val="18"/>
              </w:rPr>
            </w:pPr>
            <w:r>
              <w:rPr>
                <w:rFonts w:hint="eastAsia"/>
                <w:sz w:val="18"/>
                <w:szCs w:val="18"/>
                <w:lang w:val="en-US" w:eastAsia="zh-CN"/>
              </w:rPr>
              <w:t xml:space="preserve">2.22 </w:t>
            </w:r>
          </w:p>
        </w:tc>
        <w:tc>
          <w:tcPr>
            <w:tcW w:w="906" w:type="dxa"/>
            <w:tcBorders>
              <w:top w:val="single" w:color="auto" w:sz="4" w:space="0"/>
              <w:left w:val="nil"/>
              <w:bottom w:val="single" w:color="auto" w:sz="4" w:space="0"/>
              <w:right w:val="single" w:color="auto" w:sz="4" w:space="0"/>
            </w:tcBorders>
            <w:shd w:val="clear" w:color="auto" w:fill="auto"/>
            <w:vAlign w:val="center"/>
          </w:tcPr>
          <w:p w14:paraId="35D8E5B4">
            <w:pPr>
              <w:ind w:firstLine="0" w:firstLineChars="0"/>
              <w:jc w:val="center"/>
              <w:rPr>
                <w:rFonts w:hint="eastAsia"/>
                <w:sz w:val="18"/>
                <w:szCs w:val="18"/>
              </w:rPr>
            </w:pPr>
            <w:r>
              <w:rPr>
                <w:rFonts w:hint="eastAsia"/>
                <w:sz w:val="18"/>
                <w:szCs w:val="18"/>
                <w:lang w:val="en-US" w:eastAsia="zh-CN"/>
              </w:rPr>
              <w:t xml:space="preserve">4.49 </w:t>
            </w:r>
          </w:p>
        </w:tc>
        <w:tc>
          <w:tcPr>
            <w:tcW w:w="906" w:type="dxa"/>
            <w:tcBorders>
              <w:top w:val="single" w:color="auto" w:sz="4" w:space="0"/>
              <w:left w:val="nil"/>
              <w:bottom w:val="single" w:color="auto" w:sz="4" w:space="0"/>
              <w:right w:val="single" w:color="auto" w:sz="4" w:space="0"/>
            </w:tcBorders>
            <w:shd w:val="clear" w:color="auto" w:fill="auto"/>
            <w:vAlign w:val="center"/>
          </w:tcPr>
          <w:p w14:paraId="0EFBBA73">
            <w:pPr>
              <w:ind w:firstLine="0" w:firstLineChars="0"/>
              <w:jc w:val="center"/>
              <w:rPr>
                <w:rFonts w:hint="eastAsia"/>
                <w:sz w:val="18"/>
                <w:szCs w:val="18"/>
              </w:rPr>
            </w:pPr>
            <w:r>
              <w:rPr>
                <w:rFonts w:hint="eastAsia"/>
                <w:sz w:val="18"/>
                <w:szCs w:val="18"/>
                <w:lang w:val="en-US" w:eastAsia="zh-CN"/>
              </w:rPr>
              <w:t xml:space="preserve">4.48 </w:t>
            </w:r>
          </w:p>
        </w:tc>
        <w:tc>
          <w:tcPr>
            <w:tcW w:w="906" w:type="dxa"/>
            <w:tcBorders>
              <w:top w:val="single" w:color="auto" w:sz="4" w:space="0"/>
              <w:left w:val="nil"/>
              <w:bottom w:val="single" w:color="auto" w:sz="4" w:space="0"/>
              <w:right w:val="single" w:color="auto" w:sz="4" w:space="0"/>
            </w:tcBorders>
            <w:shd w:val="clear" w:color="auto" w:fill="auto"/>
            <w:vAlign w:val="center"/>
          </w:tcPr>
          <w:p w14:paraId="3C7008C9">
            <w:pPr>
              <w:ind w:firstLine="0" w:firstLineChars="0"/>
              <w:jc w:val="center"/>
              <w:rPr>
                <w:rFonts w:hint="eastAsia"/>
                <w:sz w:val="18"/>
                <w:szCs w:val="18"/>
              </w:rPr>
            </w:pPr>
            <w:r>
              <w:rPr>
                <w:rFonts w:hint="eastAsia"/>
                <w:sz w:val="18"/>
                <w:szCs w:val="18"/>
                <w:lang w:val="en-US" w:eastAsia="zh-CN"/>
              </w:rPr>
              <w:t xml:space="preserve">2.48 </w:t>
            </w:r>
          </w:p>
        </w:tc>
        <w:tc>
          <w:tcPr>
            <w:tcW w:w="910" w:type="dxa"/>
            <w:tcBorders>
              <w:top w:val="single" w:color="auto" w:sz="4" w:space="0"/>
              <w:left w:val="nil"/>
              <w:bottom w:val="single" w:color="auto" w:sz="4" w:space="0"/>
              <w:right w:val="single" w:color="auto" w:sz="4" w:space="0"/>
            </w:tcBorders>
            <w:shd w:val="clear" w:color="auto" w:fill="auto"/>
            <w:vAlign w:val="center"/>
          </w:tcPr>
          <w:p w14:paraId="5B6242B4">
            <w:pPr>
              <w:ind w:firstLine="0" w:firstLineChars="0"/>
              <w:jc w:val="center"/>
              <w:rPr>
                <w:rFonts w:hint="eastAsia"/>
                <w:sz w:val="18"/>
                <w:szCs w:val="18"/>
              </w:rPr>
            </w:pPr>
            <w:r>
              <w:rPr>
                <w:rFonts w:hint="eastAsia"/>
                <w:sz w:val="18"/>
                <w:szCs w:val="18"/>
                <w:lang w:val="en-US" w:eastAsia="zh-CN"/>
              </w:rPr>
              <w:t xml:space="preserve">1.35 </w:t>
            </w:r>
          </w:p>
        </w:tc>
      </w:tr>
      <w:tr w14:paraId="372F40BB">
        <w:tblPrEx>
          <w:tblCellMar>
            <w:top w:w="0" w:type="dxa"/>
            <w:left w:w="108" w:type="dxa"/>
            <w:bottom w:w="0" w:type="dxa"/>
            <w:right w:w="108" w:type="dxa"/>
          </w:tblCellMar>
        </w:tblPrEx>
        <w:trPr>
          <w:trHeight w:val="375" w:hRule="atLeast"/>
          <w:jc w:val="center"/>
        </w:trPr>
        <w:tc>
          <w:tcPr>
            <w:tcW w:w="21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85A8C5">
            <w:pPr>
              <w:widowControl/>
              <w:spacing w:line="240" w:lineRule="auto"/>
              <w:ind w:firstLine="0" w:firstLineChars="0"/>
              <w:jc w:val="center"/>
              <w:rPr>
                <w:rFonts w:hint="eastAsia"/>
                <w:sz w:val="18"/>
                <w:szCs w:val="18"/>
              </w:rPr>
            </w:pPr>
            <w:r>
              <w:rPr>
                <w:rFonts w:hint="default"/>
                <w:sz w:val="18"/>
                <w:szCs w:val="18"/>
                <w:lang w:val="en-US" w:eastAsia="zh-CN"/>
              </w:rPr>
              <w:t>13</w:t>
            </w:r>
            <w:r>
              <w:rPr>
                <w:rFonts w:hint="eastAsia"/>
                <w:sz w:val="18"/>
                <w:szCs w:val="18"/>
                <w:lang w:val="en-US" w:eastAsia="zh-CN"/>
              </w:rPr>
              <w:t>、五矿铜业（湖南）有限公司（二验单位）</w:t>
            </w:r>
          </w:p>
        </w:tc>
        <w:tc>
          <w:tcPr>
            <w:tcW w:w="687" w:type="pct"/>
            <w:tcBorders>
              <w:top w:val="nil"/>
              <w:left w:val="nil"/>
              <w:bottom w:val="single" w:color="auto" w:sz="4" w:space="0"/>
              <w:right w:val="nil"/>
            </w:tcBorders>
            <w:shd w:val="clear" w:color="auto" w:fill="auto"/>
            <w:noWrap/>
            <w:vAlign w:val="center"/>
          </w:tcPr>
          <w:p w14:paraId="6681724C">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DD7CBDC">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57968542">
            <w:pPr>
              <w:ind w:firstLine="0" w:firstLineChars="0"/>
              <w:jc w:val="center"/>
              <w:rPr>
                <w:rFonts w:hint="eastAsia"/>
                <w:sz w:val="18"/>
                <w:szCs w:val="18"/>
              </w:rPr>
            </w:pPr>
            <w:r>
              <w:rPr>
                <w:rFonts w:hint="eastAsia"/>
                <w:sz w:val="18"/>
                <w:szCs w:val="18"/>
                <w:lang w:val="en-US" w:eastAsia="zh-CN"/>
              </w:rPr>
              <w:t>0.036</w:t>
            </w:r>
          </w:p>
        </w:tc>
        <w:tc>
          <w:tcPr>
            <w:tcW w:w="973" w:type="dxa"/>
            <w:tcBorders>
              <w:top w:val="nil"/>
              <w:left w:val="nil"/>
              <w:bottom w:val="single" w:color="auto" w:sz="4" w:space="0"/>
              <w:right w:val="single" w:color="auto" w:sz="4" w:space="0"/>
            </w:tcBorders>
            <w:shd w:val="clear" w:color="auto" w:fill="auto"/>
            <w:noWrap/>
            <w:vAlign w:val="center"/>
          </w:tcPr>
          <w:p w14:paraId="0AC46F69">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78BB8150">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377C4A19">
            <w:pPr>
              <w:ind w:firstLine="0" w:firstLineChars="0"/>
              <w:jc w:val="center"/>
              <w:rPr>
                <w:rFonts w:hint="eastAsia"/>
                <w:sz w:val="18"/>
                <w:szCs w:val="18"/>
              </w:rPr>
            </w:pPr>
            <w:r>
              <w:rPr>
                <w:rFonts w:hint="eastAsia"/>
                <w:sz w:val="18"/>
                <w:szCs w:val="18"/>
                <w:lang w:val="en-US" w:eastAsia="zh-CN"/>
              </w:rPr>
              <w:t>0.34</w:t>
            </w:r>
          </w:p>
        </w:tc>
        <w:tc>
          <w:tcPr>
            <w:tcW w:w="906" w:type="dxa"/>
            <w:tcBorders>
              <w:top w:val="nil"/>
              <w:left w:val="nil"/>
              <w:bottom w:val="single" w:color="auto" w:sz="4" w:space="0"/>
              <w:right w:val="single" w:color="auto" w:sz="4" w:space="0"/>
            </w:tcBorders>
            <w:shd w:val="clear" w:color="auto" w:fill="auto"/>
            <w:noWrap/>
            <w:vAlign w:val="center"/>
          </w:tcPr>
          <w:p w14:paraId="28F62012">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2C4F4FAA">
            <w:pPr>
              <w:ind w:firstLine="0" w:firstLineChars="0"/>
              <w:jc w:val="center"/>
              <w:rPr>
                <w:rFonts w:hint="eastAsia"/>
                <w:sz w:val="18"/>
                <w:szCs w:val="18"/>
              </w:rPr>
            </w:pPr>
            <w:r>
              <w:rPr>
                <w:rFonts w:hint="eastAsia"/>
                <w:sz w:val="18"/>
                <w:szCs w:val="18"/>
                <w:lang w:val="en-US" w:eastAsia="zh-CN"/>
              </w:rPr>
              <w:t>1.08</w:t>
            </w:r>
          </w:p>
        </w:tc>
      </w:tr>
      <w:tr w14:paraId="54FBA69B">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7197A02F">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4CF10B46">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68D99B9">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60283D55">
            <w:pPr>
              <w:ind w:firstLine="0" w:firstLineChars="0"/>
              <w:jc w:val="center"/>
              <w:rPr>
                <w:rFonts w:hint="eastAsia"/>
                <w:sz w:val="18"/>
                <w:szCs w:val="18"/>
              </w:rPr>
            </w:pPr>
            <w:r>
              <w:rPr>
                <w:rFonts w:hint="eastAsia"/>
                <w:sz w:val="18"/>
                <w:szCs w:val="18"/>
                <w:lang w:val="en-US" w:eastAsia="zh-CN"/>
              </w:rPr>
              <w:t>0.037</w:t>
            </w:r>
          </w:p>
        </w:tc>
        <w:tc>
          <w:tcPr>
            <w:tcW w:w="973" w:type="dxa"/>
            <w:tcBorders>
              <w:top w:val="nil"/>
              <w:left w:val="nil"/>
              <w:bottom w:val="single" w:color="auto" w:sz="4" w:space="0"/>
              <w:right w:val="single" w:color="auto" w:sz="4" w:space="0"/>
            </w:tcBorders>
            <w:shd w:val="clear" w:color="auto" w:fill="auto"/>
            <w:noWrap/>
            <w:vAlign w:val="center"/>
          </w:tcPr>
          <w:p w14:paraId="1059CCAA">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38CE0E38">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4116C6D9">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1E42145B">
            <w:pPr>
              <w:ind w:firstLine="0" w:firstLineChars="0"/>
              <w:jc w:val="center"/>
              <w:rPr>
                <w:rFonts w:hint="eastAsia"/>
                <w:sz w:val="18"/>
                <w:szCs w:val="18"/>
              </w:rPr>
            </w:pPr>
            <w:r>
              <w:rPr>
                <w:rFonts w:hint="eastAsia"/>
                <w:sz w:val="18"/>
                <w:szCs w:val="18"/>
                <w:lang w:val="en-US" w:eastAsia="zh-CN"/>
              </w:rPr>
              <w:t>0.73</w:t>
            </w:r>
          </w:p>
        </w:tc>
        <w:tc>
          <w:tcPr>
            <w:tcW w:w="910" w:type="dxa"/>
            <w:tcBorders>
              <w:top w:val="nil"/>
              <w:left w:val="nil"/>
              <w:bottom w:val="single" w:color="auto" w:sz="4" w:space="0"/>
              <w:right w:val="single" w:color="auto" w:sz="4" w:space="0"/>
            </w:tcBorders>
            <w:shd w:val="clear" w:color="auto" w:fill="auto"/>
            <w:noWrap/>
            <w:vAlign w:val="center"/>
          </w:tcPr>
          <w:p w14:paraId="598ADFA8">
            <w:pPr>
              <w:ind w:firstLine="0" w:firstLineChars="0"/>
              <w:jc w:val="center"/>
              <w:rPr>
                <w:rFonts w:hint="eastAsia"/>
                <w:sz w:val="18"/>
                <w:szCs w:val="18"/>
              </w:rPr>
            </w:pPr>
            <w:r>
              <w:rPr>
                <w:rFonts w:hint="eastAsia"/>
                <w:sz w:val="18"/>
                <w:szCs w:val="18"/>
                <w:lang w:val="en-US" w:eastAsia="zh-CN"/>
              </w:rPr>
              <w:t>1.05</w:t>
            </w:r>
          </w:p>
        </w:tc>
      </w:tr>
      <w:tr w14:paraId="7AA1A327">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A289A3E">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4D5E36E">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F289C02">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4F5131CA">
            <w:pPr>
              <w:ind w:firstLine="0" w:firstLineChars="0"/>
              <w:jc w:val="center"/>
              <w:rPr>
                <w:rFonts w:hint="eastAsia"/>
                <w:sz w:val="18"/>
                <w:szCs w:val="18"/>
              </w:rPr>
            </w:pPr>
            <w:r>
              <w:rPr>
                <w:rFonts w:hint="eastAsia"/>
                <w:sz w:val="18"/>
                <w:szCs w:val="18"/>
                <w:lang w:val="en-US" w:eastAsia="zh-CN"/>
              </w:rPr>
              <w:t>0.038</w:t>
            </w:r>
          </w:p>
        </w:tc>
        <w:tc>
          <w:tcPr>
            <w:tcW w:w="973" w:type="dxa"/>
            <w:tcBorders>
              <w:top w:val="nil"/>
              <w:left w:val="nil"/>
              <w:bottom w:val="single" w:color="auto" w:sz="4" w:space="0"/>
              <w:right w:val="single" w:color="auto" w:sz="4" w:space="0"/>
            </w:tcBorders>
            <w:shd w:val="clear" w:color="auto" w:fill="auto"/>
            <w:noWrap/>
            <w:vAlign w:val="center"/>
          </w:tcPr>
          <w:p w14:paraId="183869F6">
            <w:pPr>
              <w:ind w:firstLine="0" w:firstLineChars="0"/>
              <w:jc w:val="center"/>
              <w:rPr>
                <w:rFonts w:hint="eastAsia"/>
                <w:sz w:val="18"/>
                <w:szCs w:val="18"/>
              </w:rPr>
            </w:pPr>
            <w:r>
              <w:rPr>
                <w:rFonts w:hint="eastAsia"/>
                <w:sz w:val="18"/>
                <w:szCs w:val="18"/>
                <w:lang w:val="en-US" w:eastAsia="zh-CN"/>
              </w:rPr>
              <w:t>0.073</w:t>
            </w:r>
          </w:p>
        </w:tc>
        <w:tc>
          <w:tcPr>
            <w:tcW w:w="906" w:type="dxa"/>
            <w:tcBorders>
              <w:top w:val="nil"/>
              <w:left w:val="nil"/>
              <w:bottom w:val="single" w:color="auto" w:sz="4" w:space="0"/>
              <w:right w:val="single" w:color="auto" w:sz="4" w:space="0"/>
            </w:tcBorders>
            <w:shd w:val="clear" w:color="auto" w:fill="auto"/>
            <w:noWrap/>
            <w:vAlign w:val="center"/>
          </w:tcPr>
          <w:p w14:paraId="0641CA72">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483082CA">
            <w:pPr>
              <w:ind w:firstLine="0" w:firstLineChars="0"/>
              <w:jc w:val="center"/>
              <w:rPr>
                <w:rFonts w:hint="eastAsia"/>
                <w:sz w:val="18"/>
                <w:szCs w:val="18"/>
              </w:rPr>
            </w:pPr>
            <w:r>
              <w:rPr>
                <w:rFonts w:hint="eastAsia"/>
                <w:sz w:val="18"/>
                <w:szCs w:val="18"/>
                <w:lang w:val="en-US" w:eastAsia="zh-CN"/>
              </w:rPr>
              <w:t>0.35</w:t>
            </w:r>
          </w:p>
        </w:tc>
        <w:tc>
          <w:tcPr>
            <w:tcW w:w="906" w:type="dxa"/>
            <w:tcBorders>
              <w:top w:val="nil"/>
              <w:left w:val="nil"/>
              <w:bottom w:val="single" w:color="auto" w:sz="4" w:space="0"/>
              <w:right w:val="single" w:color="auto" w:sz="4" w:space="0"/>
            </w:tcBorders>
            <w:shd w:val="clear" w:color="auto" w:fill="auto"/>
            <w:noWrap/>
            <w:vAlign w:val="center"/>
          </w:tcPr>
          <w:p w14:paraId="7B7EBAF8">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7A024360">
            <w:pPr>
              <w:ind w:firstLine="0" w:firstLineChars="0"/>
              <w:jc w:val="center"/>
              <w:rPr>
                <w:rFonts w:hint="eastAsia"/>
                <w:sz w:val="18"/>
                <w:szCs w:val="18"/>
              </w:rPr>
            </w:pPr>
            <w:r>
              <w:rPr>
                <w:rFonts w:hint="eastAsia"/>
                <w:sz w:val="18"/>
                <w:szCs w:val="18"/>
                <w:lang w:val="en-US" w:eastAsia="zh-CN"/>
              </w:rPr>
              <w:t>1.07</w:t>
            </w:r>
          </w:p>
        </w:tc>
      </w:tr>
      <w:tr w14:paraId="41A12E9D">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64868F0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08661DB2">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665335F2">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noWrap/>
            <w:vAlign w:val="center"/>
          </w:tcPr>
          <w:p w14:paraId="266EE82F">
            <w:pPr>
              <w:ind w:firstLine="0" w:firstLineChars="0"/>
              <w:jc w:val="center"/>
              <w:rPr>
                <w:rFonts w:hint="eastAsia"/>
                <w:sz w:val="18"/>
                <w:szCs w:val="18"/>
              </w:rPr>
            </w:pPr>
            <w:r>
              <w:rPr>
                <w:rFonts w:hint="eastAsia"/>
                <w:sz w:val="18"/>
                <w:szCs w:val="18"/>
                <w:lang w:val="en-US" w:eastAsia="zh-CN"/>
              </w:rPr>
              <w:t xml:space="preserve">0.037 </w:t>
            </w:r>
          </w:p>
        </w:tc>
        <w:tc>
          <w:tcPr>
            <w:tcW w:w="973" w:type="dxa"/>
            <w:tcBorders>
              <w:top w:val="nil"/>
              <w:left w:val="nil"/>
              <w:bottom w:val="single" w:color="auto" w:sz="4" w:space="0"/>
              <w:right w:val="single" w:color="auto" w:sz="4" w:space="0"/>
            </w:tcBorders>
            <w:shd w:val="clear" w:color="auto" w:fill="auto"/>
            <w:noWrap/>
            <w:vAlign w:val="center"/>
          </w:tcPr>
          <w:p w14:paraId="0AA0FEE0">
            <w:pPr>
              <w:ind w:firstLine="0" w:firstLineChars="0"/>
              <w:jc w:val="center"/>
              <w:rPr>
                <w:rFonts w:hint="eastAsia"/>
                <w:sz w:val="18"/>
                <w:szCs w:val="18"/>
              </w:rPr>
            </w:pPr>
            <w:r>
              <w:rPr>
                <w:rFonts w:hint="eastAsia"/>
                <w:sz w:val="18"/>
                <w:szCs w:val="18"/>
                <w:lang w:val="en-US" w:eastAsia="zh-CN"/>
              </w:rPr>
              <w:t xml:space="preserve">0.071 </w:t>
            </w:r>
          </w:p>
        </w:tc>
        <w:tc>
          <w:tcPr>
            <w:tcW w:w="906" w:type="dxa"/>
            <w:tcBorders>
              <w:top w:val="nil"/>
              <w:left w:val="nil"/>
              <w:bottom w:val="single" w:color="auto" w:sz="4" w:space="0"/>
              <w:right w:val="single" w:color="auto" w:sz="4" w:space="0"/>
            </w:tcBorders>
            <w:shd w:val="clear" w:color="auto" w:fill="auto"/>
            <w:noWrap/>
            <w:vAlign w:val="center"/>
          </w:tcPr>
          <w:p w14:paraId="3458A418">
            <w:pPr>
              <w:ind w:firstLine="0" w:firstLineChars="0"/>
              <w:jc w:val="center"/>
              <w:rPr>
                <w:rFonts w:hint="eastAsia"/>
                <w:sz w:val="18"/>
                <w:szCs w:val="18"/>
              </w:rPr>
            </w:pPr>
            <w:r>
              <w:rPr>
                <w:rFonts w:hint="eastAsia"/>
                <w:sz w:val="18"/>
                <w:szCs w:val="18"/>
                <w:lang w:val="en-US" w:eastAsia="zh-CN"/>
              </w:rPr>
              <w:t xml:space="preserve">0.130 </w:t>
            </w:r>
          </w:p>
        </w:tc>
        <w:tc>
          <w:tcPr>
            <w:tcW w:w="906" w:type="dxa"/>
            <w:tcBorders>
              <w:top w:val="nil"/>
              <w:left w:val="nil"/>
              <w:bottom w:val="single" w:color="auto" w:sz="4" w:space="0"/>
              <w:right w:val="single" w:color="auto" w:sz="4" w:space="0"/>
            </w:tcBorders>
            <w:shd w:val="clear" w:color="auto" w:fill="auto"/>
            <w:noWrap/>
            <w:vAlign w:val="center"/>
          </w:tcPr>
          <w:p w14:paraId="4C151DA1">
            <w:pPr>
              <w:ind w:firstLine="0" w:firstLineChars="0"/>
              <w:jc w:val="center"/>
              <w:rPr>
                <w:rFonts w:hint="eastAsia"/>
                <w:sz w:val="18"/>
                <w:szCs w:val="18"/>
              </w:rPr>
            </w:pPr>
            <w:r>
              <w:rPr>
                <w:rFonts w:hint="eastAsia"/>
                <w:sz w:val="18"/>
                <w:szCs w:val="18"/>
                <w:lang w:val="en-US" w:eastAsia="zh-CN"/>
              </w:rPr>
              <w:t xml:space="preserve">0.350 </w:t>
            </w:r>
          </w:p>
        </w:tc>
        <w:tc>
          <w:tcPr>
            <w:tcW w:w="906" w:type="dxa"/>
            <w:tcBorders>
              <w:top w:val="nil"/>
              <w:left w:val="nil"/>
              <w:bottom w:val="single" w:color="auto" w:sz="4" w:space="0"/>
              <w:right w:val="single" w:color="auto" w:sz="4" w:space="0"/>
            </w:tcBorders>
            <w:shd w:val="clear" w:color="auto" w:fill="auto"/>
            <w:noWrap/>
            <w:vAlign w:val="center"/>
          </w:tcPr>
          <w:p w14:paraId="66983B2E">
            <w:pPr>
              <w:ind w:firstLine="0" w:firstLineChars="0"/>
              <w:jc w:val="center"/>
              <w:rPr>
                <w:rFonts w:hint="eastAsia"/>
                <w:sz w:val="18"/>
                <w:szCs w:val="18"/>
              </w:rPr>
            </w:pPr>
            <w:r>
              <w:rPr>
                <w:rFonts w:hint="eastAsia"/>
                <w:sz w:val="18"/>
                <w:szCs w:val="18"/>
                <w:lang w:val="en-US" w:eastAsia="zh-CN"/>
              </w:rPr>
              <w:t xml:space="preserve">0.710 </w:t>
            </w:r>
          </w:p>
        </w:tc>
        <w:tc>
          <w:tcPr>
            <w:tcW w:w="910" w:type="dxa"/>
            <w:tcBorders>
              <w:top w:val="nil"/>
              <w:left w:val="nil"/>
              <w:bottom w:val="single" w:color="auto" w:sz="4" w:space="0"/>
              <w:right w:val="single" w:color="auto" w:sz="4" w:space="0"/>
            </w:tcBorders>
            <w:shd w:val="clear" w:color="auto" w:fill="auto"/>
            <w:noWrap/>
            <w:vAlign w:val="center"/>
          </w:tcPr>
          <w:p w14:paraId="71202CDB">
            <w:pPr>
              <w:ind w:firstLine="0" w:firstLineChars="0"/>
              <w:jc w:val="center"/>
              <w:rPr>
                <w:rFonts w:hint="eastAsia"/>
                <w:sz w:val="18"/>
                <w:szCs w:val="18"/>
              </w:rPr>
            </w:pPr>
            <w:r>
              <w:rPr>
                <w:rFonts w:hint="eastAsia"/>
                <w:sz w:val="18"/>
                <w:szCs w:val="18"/>
                <w:lang w:val="en-US" w:eastAsia="zh-CN"/>
              </w:rPr>
              <w:t xml:space="preserve">1.050 </w:t>
            </w:r>
          </w:p>
        </w:tc>
      </w:tr>
      <w:tr w14:paraId="59BC8430">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4D84FF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BF50821">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732A1D0">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4507DB69">
            <w:pPr>
              <w:ind w:firstLine="0" w:firstLineChars="0"/>
              <w:jc w:val="center"/>
              <w:rPr>
                <w:rFonts w:hint="eastAsia"/>
                <w:sz w:val="18"/>
                <w:szCs w:val="18"/>
              </w:rPr>
            </w:pPr>
            <w:r>
              <w:rPr>
                <w:rFonts w:hint="eastAsia"/>
                <w:sz w:val="18"/>
                <w:szCs w:val="18"/>
                <w:lang w:val="en-US" w:eastAsia="zh-CN"/>
              </w:rPr>
              <w:t>0.038</w:t>
            </w:r>
          </w:p>
        </w:tc>
        <w:tc>
          <w:tcPr>
            <w:tcW w:w="973" w:type="dxa"/>
            <w:tcBorders>
              <w:top w:val="nil"/>
              <w:left w:val="nil"/>
              <w:bottom w:val="single" w:color="auto" w:sz="4" w:space="0"/>
              <w:right w:val="single" w:color="auto" w:sz="4" w:space="0"/>
            </w:tcBorders>
            <w:shd w:val="clear" w:color="auto" w:fill="auto"/>
            <w:noWrap/>
            <w:vAlign w:val="center"/>
          </w:tcPr>
          <w:p w14:paraId="19D8E396">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67749A59">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39135632">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73E43A2E">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0C62C2F4">
            <w:pPr>
              <w:ind w:firstLine="0" w:firstLineChars="0"/>
              <w:jc w:val="center"/>
              <w:rPr>
                <w:rFonts w:hint="eastAsia"/>
                <w:sz w:val="18"/>
                <w:szCs w:val="18"/>
              </w:rPr>
            </w:pPr>
            <w:r>
              <w:rPr>
                <w:rFonts w:hint="eastAsia"/>
                <w:sz w:val="18"/>
                <w:szCs w:val="18"/>
                <w:lang w:val="en-US" w:eastAsia="zh-CN"/>
              </w:rPr>
              <w:t>1.06</w:t>
            </w:r>
          </w:p>
        </w:tc>
      </w:tr>
      <w:tr w14:paraId="78214164">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9E53D98">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CF292DE">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851F3B2">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0A32299F">
            <w:pPr>
              <w:ind w:firstLine="0" w:firstLineChars="0"/>
              <w:jc w:val="center"/>
              <w:rPr>
                <w:rFonts w:hint="eastAsia"/>
                <w:sz w:val="18"/>
                <w:szCs w:val="18"/>
              </w:rPr>
            </w:pPr>
            <w:r>
              <w:rPr>
                <w:rFonts w:hint="eastAsia"/>
                <w:sz w:val="18"/>
                <w:szCs w:val="18"/>
                <w:lang w:val="en-US" w:eastAsia="zh-CN"/>
              </w:rPr>
              <w:t>0.036</w:t>
            </w:r>
          </w:p>
        </w:tc>
        <w:tc>
          <w:tcPr>
            <w:tcW w:w="973" w:type="dxa"/>
            <w:tcBorders>
              <w:top w:val="nil"/>
              <w:left w:val="nil"/>
              <w:bottom w:val="single" w:color="auto" w:sz="4" w:space="0"/>
              <w:right w:val="single" w:color="auto" w:sz="4" w:space="0"/>
            </w:tcBorders>
            <w:shd w:val="clear" w:color="auto" w:fill="auto"/>
            <w:noWrap/>
            <w:vAlign w:val="center"/>
          </w:tcPr>
          <w:p w14:paraId="2B44AEC1">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7197C667">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2B965BDC">
            <w:pPr>
              <w:ind w:firstLine="0" w:firstLineChars="0"/>
              <w:jc w:val="center"/>
              <w:rPr>
                <w:rFonts w:hint="eastAsia"/>
                <w:sz w:val="18"/>
                <w:szCs w:val="18"/>
              </w:rPr>
            </w:pPr>
            <w:r>
              <w:rPr>
                <w:rFonts w:hint="eastAsia"/>
                <w:sz w:val="18"/>
                <w:szCs w:val="18"/>
                <w:lang w:val="en-US" w:eastAsia="zh-CN"/>
              </w:rPr>
              <w:t>0.35</w:t>
            </w:r>
          </w:p>
        </w:tc>
        <w:tc>
          <w:tcPr>
            <w:tcW w:w="906" w:type="dxa"/>
            <w:tcBorders>
              <w:top w:val="nil"/>
              <w:left w:val="nil"/>
              <w:bottom w:val="single" w:color="auto" w:sz="4" w:space="0"/>
              <w:right w:val="single" w:color="auto" w:sz="4" w:space="0"/>
            </w:tcBorders>
            <w:shd w:val="clear" w:color="auto" w:fill="auto"/>
            <w:noWrap/>
            <w:vAlign w:val="center"/>
          </w:tcPr>
          <w:p w14:paraId="51E61649">
            <w:pPr>
              <w:ind w:firstLine="0" w:firstLineChars="0"/>
              <w:jc w:val="center"/>
              <w:rPr>
                <w:rFonts w:hint="eastAsia"/>
                <w:sz w:val="18"/>
                <w:szCs w:val="18"/>
              </w:rPr>
            </w:pPr>
            <w:r>
              <w:rPr>
                <w:rFonts w:hint="eastAsia"/>
                <w:sz w:val="18"/>
                <w:szCs w:val="18"/>
                <w:lang w:val="en-US" w:eastAsia="zh-CN"/>
              </w:rPr>
              <w:t>0.72</w:t>
            </w:r>
          </w:p>
        </w:tc>
        <w:tc>
          <w:tcPr>
            <w:tcW w:w="910" w:type="dxa"/>
            <w:tcBorders>
              <w:top w:val="nil"/>
              <w:left w:val="nil"/>
              <w:bottom w:val="single" w:color="auto" w:sz="4" w:space="0"/>
              <w:right w:val="single" w:color="auto" w:sz="4" w:space="0"/>
            </w:tcBorders>
            <w:shd w:val="clear" w:color="auto" w:fill="auto"/>
            <w:noWrap/>
            <w:vAlign w:val="center"/>
          </w:tcPr>
          <w:p w14:paraId="43F0B5D8">
            <w:pPr>
              <w:ind w:firstLine="0" w:firstLineChars="0"/>
              <w:jc w:val="center"/>
              <w:rPr>
                <w:rFonts w:hint="eastAsia"/>
                <w:sz w:val="18"/>
                <w:szCs w:val="18"/>
              </w:rPr>
            </w:pPr>
            <w:r>
              <w:rPr>
                <w:rFonts w:hint="eastAsia"/>
                <w:sz w:val="18"/>
                <w:szCs w:val="18"/>
                <w:lang w:val="en-US" w:eastAsia="zh-CN"/>
              </w:rPr>
              <w:t>1.07</w:t>
            </w:r>
          </w:p>
        </w:tc>
      </w:tr>
      <w:tr w14:paraId="2D4D4EB0">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16DF73A4">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6BA58881">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71F20449">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15BC1404">
            <w:pPr>
              <w:ind w:firstLine="0" w:firstLineChars="0"/>
              <w:jc w:val="center"/>
              <w:rPr>
                <w:rFonts w:hint="eastAsia"/>
                <w:sz w:val="18"/>
                <w:szCs w:val="18"/>
              </w:rPr>
            </w:pPr>
            <w:r>
              <w:rPr>
                <w:rFonts w:hint="eastAsia"/>
                <w:sz w:val="18"/>
                <w:szCs w:val="18"/>
                <w:lang w:val="en-US" w:eastAsia="zh-CN"/>
              </w:rPr>
              <w:t>0.036</w:t>
            </w:r>
          </w:p>
        </w:tc>
        <w:tc>
          <w:tcPr>
            <w:tcW w:w="973" w:type="dxa"/>
            <w:tcBorders>
              <w:top w:val="nil"/>
              <w:left w:val="nil"/>
              <w:bottom w:val="single" w:color="auto" w:sz="4" w:space="0"/>
              <w:right w:val="single" w:color="auto" w:sz="4" w:space="0"/>
            </w:tcBorders>
            <w:shd w:val="clear" w:color="auto" w:fill="auto"/>
            <w:noWrap/>
            <w:vAlign w:val="center"/>
          </w:tcPr>
          <w:p w14:paraId="04B5B3A6">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5E42A177">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57D6262F">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39B5166D">
            <w:pPr>
              <w:ind w:firstLine="0" w:firstLineChars="0"/>
              <w:jc w:val="center"/>
              <w:rPr>
                <w:rFonts w:hint="eastAsia"/>
                <w:sz w:val="18"/>
                <w:szCs w:val="18"/>
              </w:rPr>
            </w:pPr>
            <w:r>
              <w:rPr>
                <w:rFonts w:hint="eastAsia"/>
                <w:sz w:val="18"/>
                <w:szCs w:val="18"/>
                <w:lang w:val="en-US" w:eastAsia="zh-CN"/>
              </w:rPr>
              <w:t>0.69</w:t>
            </w:r>
          </w:p>
        </w:tc>
        <w:tc>
          <w:tcPr>
            <w:tcW w:w="910" w:type="dxa"/>
            <w:tcBorders>
              <w:top w:val="nil"/>
              <w:left w:val="nil"/>
              <w:bottom w:val="single" w:color="auto" w:sz="4" w:space="0"/>
              <w:right w:val="single" w:color="auto" w:sz="4" w:space="0"/>
            </w:tcBorders>
            <w:shd w:val="clear" w:color="auto" w:fill="auto"/>
            <w:noWrap/>
            <w:vAlign w:val="center"/>
          </w:tcPr>
          <w:p w14:paraId="1277F8B8">
            <w:pPr>
              <w:ind w:firstLine="0" w:firstLineChars="0"/>
              <w:jc w:val="center"/>
              <w:rPr>
                <w:rFonts w:hint="eastAsia"/>
                <w:sz w:val="18"/>
                <w:szCs w:val="18"/>
              </w:rPr>
            </w:pPr>
            <w:r>
              <w:rPr>
                <w:rFonts w:hint="eastAsia"/>
                <w:sz w:val="18"/>
                <w:szCs w:val="18"/>
                <w:lang w:val="en-US" w:eastAsia="zh-CN"/>
              </w:rPr>
              <w:t>1.06</w:t>
            </w:r>
          </w:p>
        </w:tc>
      </w:tr>
      <w:tr w14:paraId="24BC6698">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94B41B7">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47BDB87">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31B8471F">
            <w:pPr>
              <w:ind w:firstLine="0" w:firstLineChars="0"/>
              <w:jc w:val="center"/>
              <w:rPr>
                <w:rFonts w:hint="eastAsia"/>
                <w:sz w:val="18"/>
                <w:szCs w:val="18"/>
              </w:rPr>
            </w:pPr>
            <w:r>
              <w:rPr>
                <w:rFonts w:hint="eastAsia"/>
                <w:sz w:val="18"/>
                <w:szCs w:val="18"/>
                <w:lang w:val="en-US" w:eastAsia="zh-CN"/>
              </w:rPr>
              <w:t>0.012</w:t>
            </w:r>
          </w:p>
        </w:tc>
        <w:tc>
          <w:tcPr>
            <w:tcW w:w="908" w:type="dxa"/>
            <w:tcBorders>
              <w:top w:val="nil"/>
              <w:left w:val="nil"/>
              <w:bottom w:val="single" w:color="auto" w:sz="4" w:space="0"/>
              <w:right w:val="single" w:color="auto" w:sz="4" w:space="0"/>
            </w:tcBorders>
            <w:shd w:val="clear" w:color="auto" w:fill="auto"/>
            <w:noWrap/>
            <w:vAlign w:val="center"/>
          </w:tcPr>
          <w:p w14:paraId="4B566BF7">
            <w:pPr>
              <w:ind w:firstLine="0" w:firstLineChars="0"/>
              <w:jc w:val="center"/>
              <w:rPr>
                <w:rFonts w:hint="eastAsia"/>
                <w:sz w:val="18"/>
                <w:szCs w:val="18"/>
              </w:rPr>
            </w:pPr>
            <w:r>
              <w:rPr>
                <w:rFonts w:hint="eastAsia"/>
                <w:sz w:val="18"/>
                <w:szCs w:val="18"/>
                <w:lang w:val="en-US" w:eastAsia="zh-CN"/>
              </w:rPr>
              <w:t>0.038</w:t>
            </w:r>
          </w:p>
        </w:tc>
        <w:tc>
          <w:tcPr>
            <w:tcW w:w="973" w:type="dxa"/>
            <w:tcBorders>
              <w:top w:val="nil"/>
              <w:left w:val="nil"/>
              <w:bottom w:val="single" w:color="auto" w:sz="4" w:space="0"/>
              <w:right w:val="single" w:color="auto" w:sz="4" w:space="0"/>
            </w:tcBorders>
            <w:shd w:val="clear" w:color="auto" w:fill="auto"/>
            <w:noWrap/>
            <w:vAlign w:val="center"/>
          </w:tcPr>
          <w:p w14:paraId="55558BCA">
            <w:pPr>
              <w:ind w:firstLine="0" w:firstLineChars="0"/>
              <w:jc w:val="center"/>
              <w:rPr>
                <w:rFonts w:hint="eastAsia"/>
                <w:sz w:val="18"/>
                <w:szCs w:val="18"/>
              </w:rPr>
            </w:pPr>
            <w:r>
              <w:rPr>
                <w:rFonts w:hint="eastAsia"/>
                <w:sz w:val="18"/>
                <w:szCs w:val="18"/>
                <w:lang w:val="en-US" w:eastAsia="zh-CN"/>
              </w:rPr>
              <w:t>0.071</w:t>
            </w:r>
          </w:p>
        </w:tc>
        <w:tc>
          <w:tcPr>
            <w:tcW w:w="906" w:type="dxa"/>
            <w:tcBorders>
              <w:top w:val="nil"/>
              <w:left w:val="nil"/>
              <w:bottom w:val="single" w:color="auto" w:sz="4" w:space="0"/>
              <w:right w:val="single" w:color="auto" w:sz="4" w:space="0"/>
            </w:tcBorders>
            <w:shd w:val="clear" w:color="auto" w:fill="auto"/>
            <w:noWrap/>
            <w:vAlign w:val="center"/>
          </w:tcPr>
          <w:p w14:paraId="634CD209">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021CB773">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1986593D">
            <w:pPr>
              <w:ind w:firstLine="0" w:firstLineChars="0"/>
              <w:jc w:val="center"/>
              <w:rPr>
                <w:rFonts w:hint="eastAsia"/>
                <w:sz w:val="18"/>
                <w:szCs w:val="18"/>
              </w:rPr>
            </w:pPr>
            <w:r>
              <w:rPr>
                <w:rFonts w:hint="eastAsia"/>
                <w:sz w:val="18"/>
                <w:szCs w:val="18"/>
                <w:lang w:val="en-US" w:eastAsia="zh-CN"/>
              </w:rPr>
              <w:t>0.71</w:t>
            </w:r>
          </w:p>
        </w:tc>
        <w:tc>
          <w:tcPr>
            <w:tcW w:w="910" w:type="dxa"/>
            <w:tcBorders>
              <w:top w:val="nil"/>
              <w:left w:val="nil"/>
              <w:bottom w:val="single" w:color="auto" w:sz="4" w:space="0"/>
              <w:right w:val="single" w:color="auto" w:sz="4" w:space="0"/>
            </w:tcBorders>
            <w:shd w:val="clear" w:color="auto" w:fill="auto"/>
            <w:noWrap/>
            <w:vAlign w:val="center"/>
          </w:tcPr>
          <w:p w14:paraId="1EA77B5D">
            <w:pPr>
              <w:ind w:firstLine="0" w:firstLineChars="0"/>
              <w:jc w:val="center"/>
              <w:rPr>
                <w:rFonts w:hint="eastAsia"/>
                <w:sz w:val="18"/>
                <w:szCs w:val="18"/>
              </w:rPr>
            </w:pPr>
            <w:r>
              <w:rPr>
                <w:rFonts w:hint="eastAsia"/>
                <w:sz w:val="18"/>
                <w:szCs w:val="18"/>
                <w:lang w:val="en-US" w:eastAsia="zh-CN"/>
              </w:rPr>
              <w:t>1.05</w:t>
            </w:r>
          </w:p>
        </w:tc>
      </w:tr>
      <w:tr w14:paraId="14EA7C2E">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71F2C8D0">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5B9EB4E8">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5ED2FE6">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1EFB9D77">
            <w:pPr>
              <w:ind w:firstLine="0" w:firstLineChars="0"/>
              <w:jc w:val="center"/>
              <w:rPr>
                <w:rFonts w:hint="eastAsia"/>
                <w:sz w:val="18"/>
                <w:szCs w:val="18"/>
              </w:rPr>
            </w:pPr>
            <w:r>
              <w:rPr>
                <w:rFonts w:hint="eastAsia"/>
                <w:sz w:val="18"/>
                <w:szCs w:val="18"/>
                <w:lang w:val="en-US" w:eastAsia="zh-CN"/>
              </w:rPr>
              <w:t>0.038</w:t>
            </w:r>
          </w:p>
        </w:tc>
        <w:tc>
          <w:tcPr>
            <w:tcW w:w="973" w:type="dxa"/>
            <w:tcBorders>
              <w:top w:val="nil"/>
              <w:left w:val="nil"/>
              <w:bottom w:val="single" w:color="auto" w:sz="4" w:space="0"/>
              <w:right w:val="single" w:color="auto" w:sz="4" w:space="0"/>
            </w:tcBorders>
            <w:shd w:val="clear" w:color="auto" w:fill="auto"/>
            <w:noWrap/>
            <w:vAlign w:val="center"/>
          </w:tcPr>
          <w:p w14:paraId="062E74FB">
            <w:pPr>
              <w:ind w:firstLine="0" w:firstLineChars="0"/>
              <w:jc w:val="center"/>
              <w:rPr>
                <w:rFonts w:hint="eastAsia"/>
                <w:sz w:val="18"/>
                <w:szCs w:val="18"/>
              </w:rPr>
            </w:pPr>
            <w:r>
              <w:rPr>
                <w:rFonts w:hint="eastAsia"/>
                <w:sz w:val="18"/>
                <w:szCs w:val="18"/>
                <w:lang w:val="en-US" w:eastAsia="zh-CN"/>
              </w:rPr>
              <w:t>0.072</w:t>
            </w:r>
          </w:p>
        </w:tc>
        <w:tc>
          <w:tcPr>
            <w:tcW w:w="906" w:type="dxa"/>
            <w:tcBorders>
              <w:top w:val="nil"/>
              <w:left w:val="nil"/>
              <w:bottom w:val="single" w:color="auto" w:sz="4" w:space="0"/>
              <w:right w:val="single" w:color="auto" w:sz="4" w:space="0"/>
            </w:tcBorders>
            <w:shd w:val="clear" w:color="auto" w:fill="auto"/>
            <w:noWrap/>
            <w:vAlign w:val="center"/>
          </w:tcPr>
          <w:p w14:paraId="1F63946E">
            <w:pPr>
              <w:ind w:firstLine="0" w:firstLineChars="0"/>
              <w:jc w:val="center"/>
              <w:rPr>
                <w:rFonts w:hint="eastAsia"/>
                <w:sz w:val="18"/>
                <w:szCs w:val="18"/>
              </w:rPr>
            </w:pPr>
            <w:r>
              <w:rPr>
                <w:rFonts w:hint="eastAsia"/>
                <w:sz w:val="18"/>
                <w:szCs w:val="18"/>
                <w:lang w:val="en-US" w:eastAsia="zh-CN"/>
              </w:rPr>
              <w:t>0.14</w:t>
            </w:r>
          </w:p>
        </w:tc>
        <w:tc>
          <w:tcPr>
            <w:tcW w:w="906" w:type="dxa"/>
            <w:tcBorders>
              <w:top w:val="nil"/>
              <w:left w:val="nil"/>
              <w:bottom w:val="single" w:color="auto" w:sz="4" w:space="0"/>
              <w:right w:val="single" w:color="auto" w:sz="4" w:space="0"/>
            </w:tcBorders>
            <w:shd w:val="clear" w:color="auto" w:fill="auto"/>
            <w:noWrap/>
            <w:vAlign w:val="center"/>
          </w:tcPr>
          <w:p w14:paraId="1CF25A48">
            <w:pPr>
              <w:ind w:firstLine="0" w:firstLineChars="0"/>
              <w:jc w:val="center"/>
              <w:rPr>
                <w:rFonts w:hint="eastAsia"/>
                <w:sz w:val="18"/>
                <w:szCs w:val="18"/>
              </w:rPr>
            </w:pPr>
            <w:r>
              <w:rPr>
                <w:rFonts w:hint="eastAsia"/>
                <w:sz w:val="18"/>
                <w:szCs w:val="18"/>
                <w:lang w:val="en-US" w:eastAsia="zh-CN"/>
              </w:rPr>
              <w:t>0.36</w:t>
            </w:r>
          </w:p>
        </w:tc>
        <w:tc>
          <w:tcPr>
            <w:tcW w:w="906" w:type="dxa"/>
            <w:tcBorders>
              <w:top w:val="nil"/>
              <w:left w:val="nil"/>
              <w:bottom w:val="single" w:color="auto" w:sz="4" w:space="0"/>
              <w:right w:val="single" w:color="auto" w:sz="4" w:space="0"/>
            </w:tcBorders>
            <w:shd w:val="clear" w:color="auto" w:fill="auto"/>
            <w:noWrap/>
            <w:vAlign w:val="center"/>
          </w:tcPr>
          <w:p w14:paraId="2B40549B">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218DE5F5">
            <w:pPr>
              <w:ind w:firstLine="0" w:firstLineChars="0"/>
              <w:jc w:val="center"/>
              <w:rPr>
                <w:rFonts w:hint="eastAsia"/>
                <w:sz w:val="18"/>
                <w:szCs w:val="18"/>
              </w:rPr>
            </w:pPr>
            <w:r>
              <w:rPr>
                <w:rFonts w:hint="eastAsia"/>
                <w:sz w:val="18"/>
                <w:szCs w:val="18"/>
                <w:lang w:val="en-US" w:eastAsia="zh-CN"/>
              </w:rPr>
              <w:t>1.06</w:t>
            </w:r>
          </w:p>
        </w:tc>
      </w:tr>
      <w:tr w14:paraId="4C70E60E">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55DA5CA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38251188">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44FBC672">
            <w:pPr>
              <w:ind w:firstLine="0" w:firstLineChars="0"/>
              <w:jc w:val="center"/>
              <w:rPr>
                <w:rFonts w:hint="eastAsia"/>
                <w:sz w:val="18"/>
                <w:szCs w:val="18"/>
              </w:rPr>
            </w:pPr>
            <w:r>
              <w:rPr>
                <w:rFonts w:hint="eastAsia"/>
                <w:sz w:val="18"/>
                <w:szCs w:val="18"/>
                <w:lang w:val="en-US" w:eastAsia="zh-CN"/>
              </w:rPr>
              <w:t>0.014</w:t>
            </w:r>
          </w:p>
        </w:tc>
        <w:tc>
          <w:tcPr>
            <w:tcW w:w="908" w:type="dxa"/>
            <w:tcBorders>
              <w:top w:val="nil"/>
              <w:left w:val="nil"/>
              <w:bottom w:val="single" w:color="auto" w:sz="4" w:space="0"/>
              <w:right w:val="single" w:color="auto" w:sz="4" w:space="0"/>
            </w:tcBorders>
            <w:shd w:val="clear" w:color="auto" w:fill="auto"/>
            <w:noWrap/>
            <w:vAlign w:val="center"/>
          </w:tcPr>
          <w:p w14:paraId="2F6B7686">
            <w:pPr>
              <w:ind w:firstLine="0" w:firstLineChars="0"/>
              <w:jc w:val="center"/>
              <w:rPr>
                <w:rFonts w:hint="eastAsia"/>
                <w:sz w:val="18"/>
                <w:szCs w:val="18"/>
              </w:rPr>
            </w:pPr>
            <w:r>
              <w:rPr>
                <w:rFonts w:hint="eastAsia"/>
                <w:sz w:val="18"/>
                <w:szCs w:val="18"/>
                <w:lang w:val="en-US" w:eastAsia="zh-CN"/>
              </w:rPr>
              <w:t>0.038</w:t>
            </w:r>
          </w:p>
        </w:tc>
        <w:tc>
          <w:tcPr>
            <w:tcW w:w="973" w:type="dxa"/>
            <w:tcBorders>
              <w:top w:val="nil"/>
              <w:left w:val="nil"/>
              <w:bottom w:val="single" w:color="auto" w:sz="4" w:space="0"/>
              <w:right w:val="single" w:color="auto" w:sz="4" w:space="0"/>
            </w:tcBorders>
            <w:shd w:val="clear" w:color="auto" w:fill="auto"/>
            <w:noWrap/>
            <w:vAlign w:val="center"/>
          </w:tcPr>
          <w:p w14:paraId="1830FFDD">
            <w:pPr>
              <w:ind w:firstLine="0" w:firstLineChars="0"/>
              <w:jc w:val="center"/>
              <w:rPr>
                <w:rFonts w:hint="eastAsia"/>
                <w:sz w:val="18"/>
                <w:szCs w:val="18"/>
              </w:rPr>
            </w:pPr>
            <w:r>
              <w:rPr>
                <w:rFonts w:hint="eastAsia"/>
                <w:sz w:val="18"/>
                <w:szCs w:val="18"/>
                <w:lang w:val="en-US" w:eastAsia="zh-CN"/>
              </w:rPr>
              <w:t>0.07</w:t>
            </w:r>
          </w:p>
        </w:tc>
        <w:tc>
          <w:tcPr>
            <w:tcW w:w="906" w:type="dxa"/>
            <w:tcBorders>
              <w:top w:val="nil"/>
              <w:left w:val="nil"/>
              <w:bottom w:val="single" w:color="auto" w:sz="4" w:space="0"/>
              <w:right w:val="single" w:color="auto" w:sz="4" w:space="0"/>
            </w:tcBorders>
            <w:shd w:val="clear" w:color="auto" w:fill="auto"/>
            <w:noWrap/>
            <w:vAlign w:val="center"/>
          </w:tcPr>
          <w:p w14:paraId="7BE6A77D">
            <w:pPr>
              <w:ind w:firstLine="0" w:firstLineChars="0"/>
              <w:jc w:val="center"/>
              <w:rPr>
                <w:rFonts w:hint="eastAsia"/>
                <w:sz w:val="18"/>
                <w:szCs w:val="18"/>
              </w:rPr>
            </w:pPr>
            <w:r>
              <w:rPr>
                <w:rFonts w:hint="eastAsia"/>
                <w:sz w:val="18"/>
                <w:szCs w:val="18"/>
                <w:lang w:val="en-US" w:eastAsia="zh-CN"/>
              </w:rPr>
              <w:t>0.15</w:t>
            </w:r>
          </w:p>
        </w:tc>
        <w:tc>
          <w:tcPr>
            <w:tcW w:w="906" w:type="dxa"/>
            <w:tcBorders>
              <w:top w:val="nil"/>
              <w:left w:val="nil"/>
              <w:bottom w:val="single" w:color="auto" w:sz="4" w:space="0"/>
              <w:right w:val="single" w:color="auto" w:sz="4" w:space="0"/>
            </w:tcBorders>
            <w:shd w:val="clear" w:color="auto" w:fill="auto"/>
            <w:noWrap/>
            <w:vAlign w:val="center"/>
          </w:tcPr>
          <w:p w14:paraId="7BDC1024">
            <w:pPr>
              <w:ind w:firstLine="0" w:firstLineChars="0"/>
              <w:jc w:val="center"/>
              <w:rPr>
                <w:rFonts w:hint="eastAsia"/>
                <w:sz w:val="18"/>
                <w:szCs w:val="18"/>
              </w:rPr>
            </w:pPr>
            <w:r>
              <w:rPr>
                <w:rFonts w:hint="eastAsia"/>
                <w:sz w:val="18"/>
                <w:szCs w:val="18"/>
                <w:lang w:val="en-US" w:eastAsia="zh-CN"/>
              </w:rPr>
              <w:t>0.33</w:t>
            </w:r>
          </w:p>
        </w:tc>
        <w:tc>
          <w:tcPr>
            <w:tcW w:w="906" w:type="dxa"/>
            <w:tcBorders>
              <w:top w:val="nil"/>
              <w:left w:val="nil"/>
              <w:bottom w:val="single" w:color="auto" w:sz="4" w:space="0"/>
              <w:right w:val="single" w:color="auto" w:sz="4" w:space="0"/>
            </w:tcBorders>
            <w:shd w:val="clear" w:color="auto" w:fill="auto"/>
            <w:noWrap/>
            <w:vAlign w:val="center"/>
          </w:tcPr>
          <w:p w14:paraId="7255B5D5">
            <w:pPr>
              <w:ind w:firstLine="0" w:firstLineChars="0"/>
              <w:jc w:val="center"/>
              <w:rPr>
                <w:rFonts w:hint="eastAsia"/>
                <w:sz w:val="18"/>
                <w:szCs w:val="18"/>
              </w:rPr>
            </w:pPr>
            <w:r>
              <w:rPr>
                <w:rFonts w:hint="eastAsia"/>
                <w:sz w:val="18"/>
                <w:szCs w:val="18"/>
                <w:lang w:val="en-US" w:eastAsia="zh-CN"/>
              </w:rPr>
              <w:t>0.73</w:t>
            </w:r>
          </w:p>
        </w:tc>
        <w:tc>
          <w:tcPr>
            <w:tcW w:w="910" w:type="dxa"/>
            <w:tcBorders>
              <w:top w:val="nil"/>
              <w:left w:val="nil"/>
              <w:bottom w:val="single" w:color="auto" w:sz="4" w:space="0"/>
              <w:right w:val="single" w:color="auto" w:sz="4" w:space="0"/>
            </w:tcBorders>
            <w:shd w:val="clear" w:color="auto" w:fill="auto"/>
            <w:noWrap/>
            <w:vAlign w:val="center"/>
          </w:tcPr>
          <w:p w14:paraId="5E32588A">
            <w:pPr>
              <w:ind w:firstLine="0" w:firstLineChars="0"/>
              <w:jc w:val="center"/>
              <w:rPr>
                <w:rFonts w:hint="eastAsia"/>
                <w:sz w:val="18"/>
                <w:szCs w:val="18"/>
              </w:rPr>
            </w:pPr>
            <w:r>
              <w:rPr>
                <w:rFonts w:hint="eastAsia"/>
                <w:sz w:val="18"/>
                <w:szCs w:val="18"/>
                <w:lang w:val="en-US" w:eastAsia="zh-CN"/>
              </w:rPr>
              <w:t>1.05</w:t>
            </w:r>
          </w:p>
        </w:tc>
      </w:tr>
      <w:tr w14:paraId="296B8E78">
        <w:tblPrEx>
          <w:tblCellMar>
            <w:top w:w="0" w:type="dxa"/>
            <w:left w:w="108" w:type="dxa"/>
            <w:bottom w:w="0" w:type="dxa"/>
            <w:right w:w="108" w:type="dxa"/>
          </w:tblCellMar>
        </w:tblPrEx>
        <w:trPr>
          <w:trHeight w:val="375"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6EBE37A">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nil"/>
            </w:tcBorders>
            <w:shd w:val="clear" w:color="auto" w:fill="auto"/>
            <w:noWrap/>
            <w:vAlign w:val="center"/>
          </w:tcPr>
          <w:p w14:paraId="789D6E7B">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922" w:type="dxa"/>
            <w:tcBorders>
              <w:top w:val="nil"/>
              <w:left w:val="single" w:color="auto" w:sz="4" w:space="0"/>
              <w:bottom w:val="single" w:color="auto" w:sz="4" w:space="0"/>
              <w:right w:val="single" w:color="auto" w:sz="4" w:space="0"/>
            </w:tcBorders>
            <w:shd w:val="clear" w:color="auto" w:fill="auto"/>
            <w:noWrap/>
            <w:vAlign w:val="center"/>
          </w:tcPr>
          <w:p w14:paraId="24AB1749">
            <w:pPr>
              <w:ind w:firstLine="0" w:firstLineChars="0"/>
              <w:jc w:val="center"/>
              <w:rPr>
                <w:rFonts w:hint="eastAsia"/>
                <w:sz w:val="18"/>
                <w:szCs w:val="18"/>
              </w:rPr>
            </w:pPr>
            <w:r>
              <w:rPr>
                <w:rFonts w:hint="eastAsia"/>
                <w:sz w:val="18"/>
                <w:szCs w:val="18"/>
                <w:lang w:val="en-US" w:eastAsia="zh-CN"/>
              </w:rPr>
              <w:t>0.013</w:t>
            </w:r>
          </w:p>
        </w:tc>
        <w:tc>
          <w:tcPr>
            <w:tcW w:w="908" w:type="dxa"/>
            <w:tcBorders>
              <w:top w:val="nil"/>
              <w:left w:val="nil"/>
              <w:bottom w:val="single" w:color="auto" w:sz="4" w:space="0"/>
              <w:right w:val="single" w:color="auto" w:sz="4" w:space="0"/>
            </w:tcBorders>
            <w:shd w:val="clear" w:color="auto" w:fill="auto"/>
            <w:noWrap/>
            <w:vAlign w:val="center"/>
          </w:tcPr>
          <w:p w14:paraId="4BBECDC2">
            <w:pPr>
              <w:ind w:firstLine="0" w:firstLineChars="0"/>
              <w:jc w:val="center"/>
              <w:rPr>
                <w:rFonts w:hint="eastAsia"/>
                <w:sz w:val="18"/>
                <w:szCs w:val="18"/>
              </w:rPr>
            </w:pPr>
            <w:r>
              <w:rPr>
                <w:rFonts w:hint="eastAsia"/>
                <w:sz w:val="18"/>
                <w:szCs w:val="18"/>
                <w:lang w:val="en-US" w:eastAsia="zh-CN"/>
              </w:rPr>
              <w:t>0.037</w:t>
            </w:r>
          </w:p>
        </w:tc>
        <w:tc>
          <w:tcPr>
            <w:tcW w:w="973" w:type="dxa"/>
            <w:tcBorders>
              <w:top w:val="nil"/>
              <w:left w:val="nil"/>
              <w:bottom w:val="single" w:color="auto" w:sz="4" w:space="0"/>
              <w:right w:val="single" w:color="auto" w:sz="4" w:space="0"/>
            </w:tcBorders>
            <w:shd w:val="clear" w:color="auto" w:fill="auto"/>
            <w:noWrap/>
            <w:vAlign w:val="center"/>
          </w:tcPr>
          <w:p w14:paraId="6C0A23DD">
            <w:pPr>
              <w:ind w:firstLine="0" w:firstLineChars="0"/>
              <w:jc w:val="center"/>
              <w:rPr>
                <w:rFonts w:hint="eastAsia"/>
                <w:sz w:val="18"/>
                <w:szCs w:val="18"/>
              </w:rPr>
            </w:pPr>
            <w:r>
              <w:rPr>
                <w:rFonts w:hint="eastAsia"/>
                <w:sz w:val="18"/>
                <w:szCs w:val="18"/>
                <w:lang w:val="en-US" w:eastAsia="zh-CN"/>
              </w:rPr>
              <w:t>0.069</w:t>
            </w:r>
          </w:p>
        </w:tc>
        <w:tc>
          <w:tcPr>
            <w:tcW w:w="906" w:type="dxa"/>
            <w:tcBorders>
              <w:top w:val="nil"/>
              <w:left w:val="nil"/>
              <w:bottom w:val="single" w:color="auto" w:sz="4" w:space="0"/>
              <w:right w:val="single" w:color="auto" w:sz="4" w:space="0"/>
            </w:tcBorders>
            <w:shd w:val="clear" w:color="auto" w:fill="auto"/>
            <w:noWrap/>
            <w:vAlign w:val="center"/>
          </w:tcPr>
          <w:p w14:paraId="461BA3D2">
            <w:pPr>
              <w:ind w:firstLine="0" w:firstLineChars="0"/>
              <w:jc w:val="center"/>
              <w:rPr>
                <w:rFonts w:hint="eastAsia"/>
                <w:sz w:val="18"/>
                <w:szCs w:val="18"/>
              </w:rPr>
            </w:pPr>
            <w:r>
              <w:rPr>
                <w:rFonts w:hint="eastAsia"/>
                <w:sz w:val="18"/>
                <w:szCs w:val="18"/>
                <w:lang w:val="en-US" w:eastAsia="zh-CN"/>
              </w:rPr>
              <w:t>0.13</w:t>
            </w:r>
          </w:p>
        </w:tc>
        <w:tc>
          <w:tcPr>
            <w:tcW w:w="906" w:type="dxa"/>
            <w:tcBorders>
              <w:top w:val="nil"/>
              <w:left w:val="nil"/>
              <w:bottom w:val="single" w:color="auto" w:sz="4" w:space="0"/>
              <w:right w:val="single" w:color="auto" w:sz="4" w:space="0"/>
            </w:tcBorders>
            <w:shd w:val="clear" w:color="auto" w:fill="auto"/>
            <w:noWrap/>
            <w:vAlign w:val="center"/>
          </w:tcPr>
          <w:p w14:paraId="3E06983E">
            <w:pPr>
              <w:ind w:firstLine="0" w:firstLineChars="0"/>
              <w:jc w:val="center"/>
              <w:rPr>
                <w:rFonts w:hint="eastAsia"/>
                <w:sz w:val="18"/>
                <w:szCs w:val="18"/>
              </w:rPr>
            </w:pPr>
            <w:r>
              <w:rPr>
                <w:rFonts w:hint="eastAsia"/>
                <w:sz w:val="18"/>
                <w:szCs w:val="18"/>
                <w:lang w:val="en-US" w:eastAsia="zh-CN"/>
              </w:rPr>
              <w:t>0.35</w:t>
            </w:r>
          </w:p>
        </w:tc>
        <w:tc>
          <w:tcPr>
            <w:tcW w:w="906" w:type="dxa"/>
            <w:tcBorders>
              <w:top w:val="nil"/>
              <w:left w:val="nil"/>
              <w:bottom w:val="single" w:color="auto" w:sz="4" w:space="0"/>
              <w:right w:val="single" w:color="auto" w:sz="4" w:space="0"/>
            </w:tcBorders>
            <w:shd w:val="clear" w:color="auto" w:fill="auto"/>
            <w:noWrap/>
            <w:vAlign w:val="center"/>
          </w:tcPr>
          <w:p w14:paraId="1320ED90">
            <w:pPr>
              <w:ind w:firstLine="0" w:firstLineChars="0"/>
              <w:jc w:val="center"/>
              <w:rPr>
                <w:rFonts w:hint="eastAsia"/>
                <w:sz w:val="18"/>
                <w:szCs w:val="18"/>
              </w:rPr>
            </w:pPr>
            <w:r>
              <w:rPr>
                <w:rFonts w:hint="eastAsia"/>
                <w:sz w:val="18"/>
                <w:szCs w:val="18"/>
                <w:lang w:val="en-US" w:eastAsia="zh-CN"/>
              </w:rPr>
              <w:t>0.7</w:t>
            </w:r>
          </w:p>
        </w:tc>
        <w:tc>
          <w:tcPr>
            <w:tcW w:w="910" w:type="dxa"/>
            <w:tcBorders>
              <w:top w:val="nil"/>
              <w:left w:val="nil"/>
              <w:bottom w:val="single" w:color="auto" w:sz="4" w:space="0"/>
              <w:right w:val="single" w:color="auto" w:sz="4" w:space="0"/>
            </w:tcBorders>
            <w:shd w:val="clear" w:color="auto" w:fill="auto"/>
            <w:noWrap/>
            <w:vAlign w:val="center"/>
          </w:tcPr>
          <w:p w14:paraId="5E64AB6E">
            <w:pPr>
              <w:ind w:firstLine="0" w:firstLineChars="0"/>
              <w:jc w:val="center"/>
              <w:rPr>
                <w:rFonts w:hint="eastAsia"/>
                <w:sz w:val="18"/>
                <w:szCs w:val="18"/>
              </w:rPr>
            </w:pPr>
            <w:r>
              <w:rPr>
                <w:rFonts w:hint="eastAsia"/>
                <w:sz w:val="18"/>
                <w:szCs w:val="18"/>
                <w:lang w:val="en-US" w:eastAsia="zh-CN"/>
              </w:rPr>
              <w:t>1.05</w:t>
            </w:r>
          </w:p>
        </w:tc>
      </w:tr>
      <w:tr w14:paraId="311B472D">
        <w:tblPrEx>
          <w:tblCellMar>
            <w:top w:w="0" w:type="dxa"/>
            <w:left w:w="108" w:type="dxa"/>
            <w:bottom w:w="0" w:type="dxa"/>
            <w:right w:w="108" w:type="dxa"/>
          </w:tblCellMar>
        </w:tblPrEx>
        <w:trPr>
          <w:trHeight w:val="12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586C8BD">
            <w:pPr>
              <w:widowControl/>
              <w:spacing w:line="240" w:lineRule="auto"/>
              <w:ind w:firstLine="0" w:firstLineChars="0"/>
              <w:jc w:val="center"/>
              <w:rPr>
                <w:rFonts w:hint="eastAsia"/>
                <w:sz w:val="18"/>
                <w:szCs w:val="18"/>
              </w:rPr>
            </w:pPr>
          </w:p>
        </w:tc>
        <w:tc>
          <w:tcPr>
            <w:tcW w:w="687" w:type="pct"/>
            <w:tcBorders>
              <w:top w:val="nil"/>
              <w:left w:val="nil"/>
              <w:bottom w:val="single" w:color="auto" w:sz="4" w:space="0"/>
              <w:right w:val="single" w:color="auto" w:sz="4" w:space="0"/>
            </w:tcBorders>
            <w:shd w:val="clear" w:color="auto" w:fill="auto"/>
            <w:noWrap/>
            <w:vAlign w:val="center"/>
          </w:tcPr>
          <w:p w14:paraId="16BCD2DC">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922" w:type="dxa"/>
            <w:tcBorders>
              <w:top w:val="nil"/>
              <w:left w:val="nil"/>
              <w:bottom w:val="single" w:color="auto" w:sz="4" w:space="0"/>
              <w:right w:val="single" w:color="auto" w:sz="4" w:space="0"/>
            </w:tcBorders>
            <w:shd w:val="clear" w:color="auto" w:fill="auto"/>
            <w:vAlign w:val="center"/>
          </w:tcPr>
          <w:p w14:paraId="07C024FA">
            <w:pPr>
              <w:ind w:firstLine="0" w:firstLineChars="0"/>
              <w:jc w:val="center"/>
              <w:rPr>
                <w:rFonts w:hint="eastAsia"/>
                <w:sz w:val="18"/>
                <w:szCs w:val="18"/>
              </w:rPr>
            </w:pPr>
            <w:r>
              <w:rPr>
                <w:rFonts w:hint="eastAsia"/>
                <w:sz w:val="18"/>
                <w:szCs w:val="18"/>
                <w:lang w:val="en-US" w:eastAsia="zh-CN"/>
              </w:rPr>
              <w:t xml:space="preserve">0.013 </w:t>
            </w:r>
          </w:p>
        </w:tc>
        <w:tc>
          <w:tcPr>
            <w:tcW w:w="908" w:type="dxa"/>
            <w:tcBorders>
              <w:top w:val="nil"/>
              <w:left w:val="nil"/>
              <w:bottom w:val="single" w:color="auto" w:sz="4" w:space="0"/>
              <w:right w:val="single" w:color="auto" w:sz="4" w:space="0"/>
            </w:tcBorders>
            <w:shd w:val="clear" w:color="auto" w:fill="auto"/>
            <w:vAlign w:val="center"/>
          </w:tcPr>
          <w:p w14:paraId="28D78FB7">
            <w:pPr>
              <w:ind w:firstLine="0" w:firstLineChars="0"/>
              <w:jc w:val="center"/>
              <w:rPr>
                <w:rFonts w:hint="eastAsia"/>
                <w:sz w:val="18"/>
                <w:szCs w:val="18"/>
              </w:rPr>
            </w:pPr>
            <w:r>
              <w:rPr>
                <w:rFonts w:hint="eastAsia"/>
                <w:sz w:val="18"/>
                <w:szCs w:val="18"/>
                <w:lang w:val="en-US" w:eastAsia="zh-CN"/>
              </w:rPr>
              <w:t xml:space="preserve">0.037 </w:t>
            </w:r>
          </w:p>
        </w:tc>
        <w:tc>
          <w:tcPr>
            <w:tcW w:w="973" w:type="dxa"/>
            <w:tcBorders>
              <w:top w:val="nil"/>
              <w:left w:val="nil"/>
              <w:bottom w:val="single" w:color="auto" w:sz="4" w:space="0"/>
              <w:right w:val="single" w:color="auto" w:sz="4" w:space="0"/>
            </w:tcBorders>
            <w:shd w:val="clear" w:color="auto" w:fill="auto"/>
            <w:vAlign w:val="center"/>
          </w:tcPr>
          <w:p w14:paraId="2F8CE8D8">
            <w:pPr>
              <w:ind w:firstLine="0" w:firstLineChars="0"/>
              <w:jc w:val="center"/>
              <w:rPr>
                <w:rFonts w:hint="eastAsia"/>
                <w:sz w:val="18"/>
                <w:szCs w:val="18"/>
              </w:rPr>
            </w:pPr>
            <w:r>
              <w:rPr>
                <w:rFonts w:hint="eastAsia"/>
                <w:sz w:val="18"/>
                <w:szCs w:val="18"/>
                <w:lang w:val="en-US" w:eastAsia="zh-CN"/>
              </w:rPr>
              <w:t xml:space="preserve">0.071 </w:t>
            </w:r>
          </w:p>
        </w:tc>
        <w:tc>
          <w:tcPr>
            <w:tcW w:w="906" w:type="dxa"/>
            <w:tcBorders>
              <w:top w:val="nil"/>
              <w:left w:val="nil"/>
              <w:bottom w:val="single" w:color="auto" w:sz="4" w:space="0"/>
              <w:right w:val="single" w:color="auto" w:sz="4" w:space="0"/>
            </w:tcBorders>
            <w:shd w:val="clear" w:color="auto" w:fill="auto"/>
            <w:vAlign w:val="center"/>
          </w:tcPr>
          <w:p w14:paraId="32AF5D66">
            <w:pPr>
              <w:ind w:firstLine="0" w:firstLineChars="0"/>
              <w:jc w:val="center"/>
              <w:rPr>
                <w:rFonts w:hint="eastAsia"/>
                <w:sz w:val="18"/>
                <w:szCs w:val="18"/>
              </w:rPr>
            </w:pPr>
            <w:r>
              <w:rPr>
                <w:rFonts w:hint="eastAsia"/>
                <w:sz w:val="18"/>
                <w:szCs w:val="18"/>
                <w:lang w:val="en-US" w:eastAsia="zh-CN"/>
              </w:rPr>
              <w:t xml:space="preserve">0.139 </w:t>
            </w:r>
          </w:p>
        </w:tc>
        <w:tc>
          <w:tcPr>
            <w:tcW w:w="906" w:type="dxa"/>
            <w:tcBorders>
              <w:top w:val="nil"/>
              <w:left w:val="nil"/>
              <w:bottom w:val="single" w:color="auto" w:sz="4" w:space="0"/>
              <w:right w:val="single" w:color="auto" w:sz="4" w:space="0"/>
            </w:tcBorders>
            <w:shd w:val="clear" w:color="auto" w:fill="auto"/>
            <w:vAlign w:val="center"/>
          </w:tcPr>
          <w:p w14:paraId="209F5D2E">
            <w:pPr>
              <w:ind w:firstLine="0" w:firstLineChars="0"/>
              <w:jc w:val="center"/>
              <w:rPr>
                <w:rFonts w:hint="eastAsia"/>
                <w:sz w:val="18"/>
                <w:szCs w:val="18"/>
              </w:rPr>
            </w:pPr>
            <w:r>
              <w:rPr>
                <w:rFonts w:hint="eastAsia"/>
                <w:sz w:val="18"/>
                <w:szCs w:val="18"/>
                <w:lang w:val="en-US" w:eastAsia="zh-CN"/>
              </w:rPr>
              <w:t xml:space="preserve">0.346 </w:t>
            </w:r>
          </w:p>
        </w:tc>
        <w:tc>
          <w:tcPr>
            <w:tcW w:w="906" w:type="dxa"/>
            <w:tcBorders>
              <w:top w:val="nil"/>
              <w:left w:val="nil"/>
              <w:bottom w:val="single" w:color="auto" w:sz="4" w:space="0"/>
              <w:right w:val="single" w:color="auto" w:sz="4" w:space="0"/>
            </w:tcBorders>
            <w:shd w:val="clear" w:color="auto" w:fill="auto"/>
            <w:vAlign w:val="center"/>
          </w:tcPr>
          <w:p w14:paraId="2C050868">
            <w:pPr>
              <w:ind w:firstLine="0" w:firstLineChars="0"/>
              <w:jc w:val="center"/>
              <w:rPr>
                <w:rFonts w:hint="eastAsia"/>
                <w:sz w:val="18"/>
                <w:szCs w:val="18"/>
              </w:rPr>
            </w:pPr>
            <w:r>
              <w:rPr>
                <w:rFonts w:hint="eastAsia"/>
                <w:sz w:val="18"/>
                <w:szCs w:val="18"/>
                <w:lang w:val="en-US" w:eastAsia="zh-CN"/>
              </w:rPr>
              <w:t xml:space="preserve">0.710 </w:t>
            </w:r>
          </w:p>
        </w:tc>
        <w:tc>
          <w:tcPr>
            <w:tcW w:w="910" w:type="dxa"/>
            <w:tcBorders>
              <w:top w:val="nil"/>
              <w:left w:val="nil"/>
              <w:bottom w:val="single" w:color="auto" w:sz="4" w:space="0"/>
              <w:right w:val="single" w:color="auto" w:sz="4" w:space="0"/>
            </w:tcBorders>
            <w:shd w:val="clear" w:color="auto" w:fill="auto"/>
            <w:vAlign w:val="center"/>
          </w:tcPr>
          <w:p w14:paraId="0183C623">
            <w:pPr>
              <w:ind w:firstLine="0" w:firstLineChars="0"/>
              <w:jc w:val="center"/>
              <w:rPr>
                <w:rFonts w:hint="eastAsia"/>
                <w:sz w:val="18"/>
                <w:szCs w:val="18"/>
              </w:rPr>
            </w:pPr>
            <w:r>
              <w:rPr>
                <w:rFonts w:hint="eastAsia"/>
                <w:sz w:val="18"/>
                <w:szCs w:val="18"/>
                <w:lang w:val="en-US" w:eastAsia="zh-CN"/>
              </w:rPr>
              <w:t xml:space="preserve">1.059 </w:t>
            </w:r>
          </w:p>
        </w:tc>
      </w:tr>
      <w:tr w14:paraId="28B675E8">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041E6804">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57D9301">
            <w:pPr>
              <w:spacing w:line="240" w:lineRule="auto"/>
              <w:ind w:firstLine="0" w:firstLineChars="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06269ED">
            <w:pPr>
              <w:ind w:firstLine="0" w:firstLineChars="0"/>
              <w:jc w:val="center"/>
              <w:rPr>
                <w:rFonts w:hint="eastAsia"/>
                <w:sz w:val="18"/>
                <w:szCs w:val="18"/>
              </w:rPr>
            </w:pPr>
            <w:r>
              <w:rPr>
                <w:rFonts w:hint="eastAsia"/>
                <w:sz w:val="18"/>
                <w:szCs w:val="18"/>
                <w:lang w:val="en-US" w:eastAsia="zh-CN"/>
              </w:rPr>
              <w:t xml:space="preserve">0.0008 </w:t>
            </w:r>
          </w:p>
        </w:tc>
        <w:tc>
          <w:tcPr>
            <w:tcW w:w="908" w:type="dxa"/>
            <w:tcBorders>
              <w:top w:val="single" w:color="auto" w:sz="4" w:space="0"/>
              <w:left w:val="nil"/>
              <w:bottom w:val="single" w:color="auto" w:sz="4" w:space="0"/>
              <w:right w:val="single" w:color="auto" w:sz="4" w:space="0"/>
            </w:tcBorders>
            <w:shd w:val="clear" w:color="auto" w:fill="auto"/>
            <w:vAlign w:val="center"/>
          </w:tcPr>
          <w:p w14:paraId="726DA441">
            <w:pPr>
              <w:ind w:firstLine="0" w:firstLineChars="0"/>
              <w:jc w:val="center"/>
              <w:rPr>
                <w:rFonts w:hint="eastAsia"/>
                <w:sz w:val="18"/>
                <w:szCs w:val="18"/>
              </w:rPr>
            </w:pPr>
            <w:r>
              <w:rPr>
                <w:rFonts w:hint="eastAsia"/>
                <w:sz w:val="18"/>
                <w:szCs w:val="18"/>
                <w:lang w:val="en-US" w:eastAsia="zh-CN"/>
              </w:rPr>
              <w:t xml:space="preserve">0.0008 </w:t>
            </w:r>
          </w:p>
        </w:tc>
        <w:tc>
          <w:tcPr>
            <w:tcW w:w="973" w:type="dxa"/>
            <w:tcBorders>
              <w:top w:val="single" w:color="auto" w:sz="4" w:space="0"/>
              <w:left w:val="nil"/>
              <w:bottom w:val="single" w:color="auto" w:sz="4" w:space="0"/>
              <w:right w:val="single" w:color="auto" w:sz="4" w:space="0"/>
            </w:tcBorders>
            <w:shd w:val="clear" w:color="auto" w:fill="auto"/>
            <w:vAlign w:val="center"/>
          </w:tcPr>
          <w:p w14:paraId="25228874">
            <w:pPr>
              <w:ind w:firstLine="0" w:firstLineChars="0"/>
              <w:jc w:val="center"/>
              <w:rPr>
                <w:rFonts w:hint="eastAsia"/>
                <w:sz w:val="18"/>
                <w:szCs w:val="18"/>
              </w:rPr>
            </w:pPr>
            <w:r>
              <w:rPr>
                <w:rFonts w:hint="eastAsia"/>
                <w:sz w:val="18"/>
                <w:szCs w:val="18"/>
                <w:lang w:val="en-US" w:eastAsia="zh-CN"/>
              </w:rPr>
              <w:t xml:space="preserve">0.0011 </w:t>
            </w:r>
          </w:p>
        </w:tc>
        <w:tc>
          <w:tcPr>
            <w:tcW w:w="906" w:type="dxa"/>
            <w:tcBorders>
              <w:top w:val="single" w:color="auto" w:sz="4" w:space="0"/>
              <w:left w:val="nil"/>
              <w:bottom w:val="single" w:color="auto" w:sz="4" w:space="0"/>
              <w:right w:val="single" w:color="auto" w:sz="4" w:space="0"/>
            </w:tcBorders>
            <w:shd w:val="clear" w:color="auto" w:fill="auto"/>
            <w:vAlign w:val="center"/>
          </w:tcPr>
          <w:p w14:paraId="1839172E">
            <w:pPr>
              <w:ind w:firstLine="0" w:firstLineChars="0"/>
              <w:jc w:val="center"/>
              <w:rPr>
                <w:rFonts w:hint="eastAsia"/>
                <w:sz w:val="18"/>
                <w:szCs w:val="18"/>
              </w:rPr>
            </w:pPr>
            <w:r>
              <w:rPr>
                <w:rFonts w:hint="eastAsia"/>
                <w:sz w:val="18"/>
                <w:szCs w:val="18"/>
                <w:lang w:val="en-US" w:eastAsia="zh-CN"/>
              </w:rPr>
              <w:t xml:space="preserve">0.0079 </w:t>
            </w:r>
          </w:p>
        </w:tc>
        <w:tc>
          <w:tcPr>
            <w:tcW w:w="906" w:type="dxa"/>
            <w:tcBorders>
              <w:top w:val="single" w:color="auto" w:sz="4" w:space="0"/>
              <w:left w:val="nil"/>
              <w:bottom w:val="single" w:color="auto" w:sz="4" w:space="0"/>
              <w:right w:val="single" w:color="auto" w:sz="4" w:space="0"/>
            </w:tcBorders>
            <w:shd w:val="clear" w:color="auto" w:fill="auto"/>
            <w:vAlign w:val="center"/>
          </w:tcPr>
          <w:p w14:paraId="4F6D2AF4">
            <w:pPr>
              <w:ind w:firstLine="0" w:firstLineChars="0"/>
              <w:jc w:val="center"/>
              <w:rPr>
                <w:rFonts w:hint="eastAsia"/>
                <w:sz w:val="18"/>
                <w:szCs w:val="18"/>
              </w:rPr>
            </w:pPr>
            <w:r>
              <w:rPr>
                <w:rFonts w:hint="eastAsia"/>
                <w:sz w:val="18"/>
                <w:szCs w:val="18"/>
                <w:lang w:val="en-US" w:eastAsia="zh-CN"/>
              </w:rPr>
              <w:t xml:space="preserve">0.0115 </w:t>
            </w:r>
          </w:p>
        </w:tc>
        <w:tc>
          <w:tcPr>
            <w:tcW w:w="906" w:type="dxa"/>
            <w:tcBorders>
              <w:top w:val="single" w:color="auto" w:sz="4" w:space="0"/>
              <w:left w:val="nil"/>
              <w:bottom w:val="single" w:color="auto" w:sz="4" w:space="0"/>
              <w:right w:val="single" w:color="auto" w:sz="4" w:space="0"/>
            </w:tcBorders>
            <w:shd w:val="clear" w:color="auto" w:fill="auto"/>
            <w:vAlign w:val="center"/>
          </w:tcPr>
          <w:p w14:paraId="75E7F13E">
            <w:pPr>
              <w:ind w:firstLine="0" w:firstLineChars="0"/>
              <w:jc w:val="center"/>
              <w:rPr>
                <w:rFonts w:hint="eastAsia"/>
                <w:sz w:val="18"/>
                <w:szCs w:val="18"/>
              </w:rPr>
            </w:pPr>
            <w:r>
              <w:rPr>
                <w:rFonts w:hint="eastAsia"/>
                <w:sz w:val="18"/>
                <w:szCs w:val="18"/>
                <w:lang w:val="en-US" w:eastAsia="zh-CN"/>
              </w:rPr>
              <w:t xml:space="preserve">0.0121 </w:t>
            </w:r>
          </w:p>
        </w:tc>
        <w:tc>
          <w:tcPr>
            <w:tcW w:w="910" w:type="dxa"/>
            <w:tcBorders>
              <w:top w:val="single" w:color="auto" w:sz="4" w:space="0"/>
              <w:left w:val="nil"/>
              <w:bottom w:val="single" w:color="auto" w:sz="4" w:space="0"/>
              <w:right w:val="single" w:color="auto" w:sz="4" w:space="0"/>
            </w:tcBorders>
            <w:shd w:val="clear" w:color="auto" w:fill="auto"/>
            <w:vAlign w:val="center"/>
          </w:tcPr>
          <w:p w14:paraId="7CAD0940">
            <w:pPr>
              <w:ind w:firstLine="0" w:firstLineChars="0"/>
              <w:jc w:val="center"/>
              <w:rPr>
                <w:rFonts w:hint="eastAsia"/>
                <w:sz w:val="18"/>
                <w:szCs w:val="18"/>
              </w:rPr>
            </w:pPr>
            <w:r>
              <w:rPr>
                <w:rFonts w:hint="eastAsia"/>
                <w:sz w:val="18"/>
                <w:szCs w:val="18"/>
                <w:lang w:val="en-US" w:eastAsia="zh-CN"/>
              </w:rPr>
              <w:t xml:space="preserve">0.0100 </w:t>
            </w:r>
          </w:p>
        </w:tc>
      </w:tr>
      <w:tr w14:paraId="272F70A1">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5AE70F77">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4E06AE5D">
            <w:pPr>
              <w:spacing w:line="240" w:lineRule="auto"/>
              <w:ind w:firstLine="0" w:firstLineChars="0"/>
              <w:jc w:val="center"/>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0AD21147">
            <w:pPr>
              <w:ind w:firstLine="0" w:firstLineChars="0"/>
              <w:jc w:val="center"/>
              <w:rPr>
                <w:rFonts w:hint="eastAsia"/>
                <w:sz w:val="18"/>
                <w:szCs w:val="18"/>
              </w:rPr>
            </w:pPr>
            <w:r>
              <w:rPr>
                <w:rFonts w:hint="eastAsia"/>
                <w:sz w:val="18"/>
                <w:szCs w:val="18"/>
                <w:lang w:val="en-US" w:eastAsia="zh-CN"/>
              </w:rPr>
              <w:t xml:space="preserve">5.81 </w:t>
            </w:r>
          </w:p>
        </w:tc>
        <w:tc>
          <w:tcPr>
            <w:tcW w:w="908" w:type="dxa"/>
            <w:tcBorders>
              <w:top w:val="single" w:color="auto" w:sz="4" w:space="0"/>
              <w:left w:val="nil"/>
              <w:bottom w:val="single" w:color="auto" w:sz="4" w:space="0"/>
              <w:right w:val="single" w:color="auto" w:sz="4" w:space="0"/>
            </w:tcBorders>
            <w:shd w:val="clear" w:color="auto" w:fill="auto"/>
            <w:vAlign w:val="center"/>
          </w:tcPr>
          <w:p w14:paraId="6A838C2C">
            <w:pPr>
              <w:ind w:firstLine="0" w:firstLineChars="0"/>
              <w:jc w:val="center"/>
              <w:rPr>
                <w:rFonts w:hint="eastAsia"/>
                <w:sz w:val="18"/>
                <w:szCs w:val="18"/>
              </w:rPr>
            </w:pPr>
            <w:r>
              <w:rPr>
                <w:rFonts w:hint="eastAsia"/>
                <w:sz w:val="18"/>
                <w:szCs w:val="18"/>
                <w:lang w:val="en-US" w:eastAsia="zh-CN"/>
              </w:rPr>
              <w:t xml:space="preserve">2.24 </w:t>
            </w:r>
          </w:p>
        </w:tc>
        <w:tc>
          <w:tcPr>
            <w:tcW w:w="973" w:type="dxa"/>
            <w:tcBorders>
              <w:top w:val="single" w:color="auto" w:sz="4" w:space="0"/>
              <w:left w:val="nil"/>
              <w:bottom w:val="single" w:color="auto" w:sz="4" w:space="0"/>
              <w:right w:val="single" w:color="auto" w:sz="4" w:space="0"/>
            </w:tcBorders>
            <w:shd w:val="clear" w:color="auto" w:fill="auto"/>
            <w:vAlign w:val="center"/>
          </w:tcPr>
          <w:p w14:paraId="26246027">
            <w:pPr>
              <w:ind w:firstLine="0" w:firstLineChars="0"/>
              <w:jc w:val="center"/>
              <w:rPr>
                <w:rFonts w:hint="eastAsia"/>
                <w:sz w:val="18"/>
                <w:szCs w:val="18"/>
              </w:rPr>
            </w:pPr>
            <w:r>
              <w:rPr>
                <w:rFonts w:hint="eastAsia"/>
                <w:sz w:val="18"/>
                <w:szCs w:val="18"/>
                <w:lang w:val="en-US" w:eastAsia="zh-CN"/>
              </w:rPr>
              <w:t xml:space="preserve">1.52 </w:t>
            </w:r>
          </w:p>
        </w:tc>
        <w:tc>
          <w:tcPr>
            <w:tcW w:w="906" w:type="dxa"/>
            <w:tcBorders>
              <w:top w:val="single" w:color="auto" w:sz="4" w:space="0"/>
              <w:left w:val="nil"/>
              <w:bottom w:val="single" w:color="auto" w:sz="4" w:space="0"/>
              <w:right w:val="single" w:color="auto" w:sz="4" w:space="0"/>
            </w:tcBorders>
            <w:shd w:val="clear" w:color="auto" w:fill="auto"/>
            <w:vAlign w:val="center"/>
          </w:tcPr>
          <w:p w14:paraId="4E4CCF6E">
            <w:pPr>
              <w:ind w:firstLine="0" w:firstLineChars="0"/>
              <w:jc w:val="center"/>
              <w:rPr>
                <w:rFonts w:hint="eastAsia"/>
                <w:sz w:val="18"/>
                <w:szCs w:val="18"/>
              </w:rPr>
            </w:pPr>
            <w:r>
              <w:rPr>
                <w:rFonts w:hint="eastAsia"/>
                <w:sz w:val="18"/>
                <w:szCs w:val="18"/>
                <w:lang w:val="en-US" w:eastAsia="zh-CN"/>
              </w:rPr>
              <w:t xml:space="preserve">5.70 </w:t>
            </w:r>
          </w:p>
        </w:tc>
        <w:tc>
          <w:tcPr>
            <w:tcW w:w="906" w:type="dxa"/>
            <w:tcBorders>
              <w:top w:val="single" w:color="auto" w:sz="4" w:space="0"/>
              <w:left w:val="nil"/>
              <w:bottom w:val="single" w:color="auto" w:sz="4" w:space="0"/>
              <w:right w:val="single" w:color="auto" w:sz="4" w:space="0"/>
            </w:tcBorders>
            <w:shd w:val="clear" w:color="auto" w:fill="auto"/>
            <w:vAlign w:val="center"/>
          </w:tcPr>
          <w:p w14:paraId="50785564">
            <w:pPr>
              <w:ind w:firstLine="0" w:firstLineChars="0"/>
              <w:jc w:val="center"/>
              <w:rPr>
                <w:rFonts w:hint="eastAsia"/>
                <w:sz w:val="18"/>
                <w:szCs w:val="18"/>
              </w:rPr>
            </w:pPr>
            <w:r>
              <w:rPr>
                <w:rFonts w:hint="eastAsia"/>
                <w:sz w:val="18"/>
                <w:szCs w:val="18"/>
                <w:lang w:val="en-US" w:eastAsia="zh-CN"/>
              </w:rPr>
              <w:t xml:space="preserve">3.32 </w:t>
            </w:r>
          </w:p>
        </w:tc>
        <w:tc>
          <w:tcPr>
            <w:tcW w:w="906" w:type="dxa"/>
            <w:tcBorders>
              <w:top w:val="single" w:color="auto" w:sz="4" w:space="0"/>
              <w:left w:val="nil"/>
              <w:bottom w:val="single" w:color="auto" w:sz="4" w:space="0"/>
              <w:right w:val="single" w:color="auto" w:sz="4" w:space="0"/>
            </w:tcBorders>
            <w:shd w:val="clear" w:color="auto" w:fill="auto"/>
            <w:vAlign w:val="center"/>
          </w:tcPr>
          <w:p w14:paraId="0AAFDC49">
            <w:pPr>
              <w:ind w:firstLine="0" w:firstLineChars="0"/>
              <w:jc w:val="center"/>
              <w:rPr>
                <w:rFonts w:hint="eastAsia"/>
                <w:sz w:val="18"/>
                <w:szCs w:val="18"/>
              </w:rPr>
            </w:pPr>
            <w:r>
              <w:rPr>
                <w:rFonts w:hint="eastAsia"/>
                <w:sz w:val="18"/>
                <w:szCs w:val="18"/>
                <w:lang w:val="en-US" w:eastAsia="zh-CN"/>
              </w:rPr>
              <w:t xml:space="preserve">1.70 </w:t>
            </w:r>
          </w:p>
        </w:tc>
        <w:tc>
          <w:tcPr>
            <w:tcW w:w="910" w:type="dxa"/>
            <w:tcBorders>
              <w:top w:val="single" w:color="auto" w:sz="4" w:space="0"/>
              <w:left w:val="nil"/>
              <w:bottom w:val="single" w:color="auto" w:sz="4" w:space="0"/>
              <w:right w:val="single" w:color="auto" w:sz="4" w:space="0"/>
            </w:tcBorders>
            <w:shd w:val="clear" w:color="auto" w:fill="auto"/>
            <w:vAlign w:val="center"/>
          </w:tcPr>
          <w:p w14:paraId="65155123">
            <w:pPr>
              <w:ind w:firstLine="0" w:firstLineChars="0"/>
              <w:jc w:val="center"/>
              <w:rPr>
                <w:rFonts w:hint="eastAsia"/>
                <w:sz w:val="18"/>
                <w:szCs w:val="18"/>
              </w:rPr>
            </w:pPr>
            <w:r>
              <w:rPr>
                <w:rFonts w:hint="eastAsia"/>
                <w:sz w:val="18"/>
                <w:szCs w:val="18"/>
                <w:lang w:val="en-US" w:eastAsia="zh-CN"/>
              </w:rPr>
              <w:t xml:space="preserve">0.94 </w:t>
            </w:r>
          </w:p>
        </w:tc>
      </w:tr>
      <w:tr w14:paraId="74D0EBD5">
        <w:tblPrEx>
          <w:tblCellMar>
            <w:top w:w="0" w:type="dxa"/>
            <w:left w:w="108" w:type="dxa"/>
            <w:bottom w:w="0" w:type="dxa"/>
            <w:right w:w="108" w:type="dxa"/>
          </w:tblCellMar>
        </w:tblPrEx>
        <w:trPr>
          <w:trHeight w:val="150" w:hRule="atLeast"/>
          <w:jc w:val="center"/>
        </w:trPr>
        <w:tc>
          <w:tcPr>
            <w:tcW w:w="2118" w:type="dxa"/>
            <w:vMerge w:val="restart"/>
            <w:tcBorders>
              <w:top w:val="single" w:color="auto" w:sz="4" w:space="0"/>
              <w:left w:val="single" w:color="auto" w:sz="4" w:space="0"/>
              <w:bottom w:val="single" w:color="auto" w:sz="4" w:space="0"/>
              <w:right w:val="single" w:color="auto" w:sz="4" w:space="0"/>
            </w:tcBorders>
            <w:vAlign w:val="center"/>
          </w:tcPr>
          <w:p w14:paraId="223EB0DE">
            <w:pPr>
              <w:widowControl/>
              <w:spacing w:line="240" w:lineRule="auto"/>
              <w:ind w:firstLine="0" w:firstLineChars="0"/>
              <w:jc w:val="center"/>
              <w:rPr>
                <w:rFonts w:hint="eastAsia"/>
                <w:sz w:val="18"/>
                <w:szCs w:val="18"/>
              </w:rPr>
            </w:pPr>
            <w:r>
              <w:rPr>
                <w:rFonts w:hint="default"/>
                <w:sz w:val="18"/>
                <w:szCs w:val="18"/>
                <w:lang w:val="en-US" w:eastAsia="zh-CN"/>
              </w:rPr>
              <w:t>14</w:t>
            </w:r>
            <w:r>
              <w:rPr>
                <w:rFonts w:hint="eastAsia"/>
                <w:sz w:val="18"/>
                <w:szCs w:val="18"/>
                <w:lang w:val="en-US" w:eastAsia="zh-CN"/>
              </w:rPr>
              <w:t>、湖南有色金属研究院有限责任公司（二验单位）</w:t>
            </w: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3CFEBA47">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922" w:type="dxa"/>
            <w:tcBorders>
              <w:top w:val="single" w:color="auto" w:sz="4" w:space="0"/>
              <w:left w:val="nil"/>
              <w:bottom w:val="single" w:color="auto" w:sz="4" w:space="0"/>
              <w:right w:val="single" w:color="auto" w:sz="4" w:space="0"/>
            </w:tcBorders>
            <w:shd w:val="clear" w:color="auto" w:fill="auto"/>
            <w:vAlign w:val="center"/>
          </w:tcPr>
          <w:p w14:paraId="0C735E99">
            <w:pPr>
              <w:ind w:firstLine="0" w:firstLineChars="0"/>
              <w:jc w:val="center"/>
              <w:rPr>
                <w:rFonts w:hint="eastAsia"/>
                <w:sz w:val="18"/>
                <w:szCs w:val="18"/>
              </w:rPr>
            </w:pPr>
            <w:r>
              <w:rPr>
                <w:rFonts w:hint="eastAsia"/>
                <w:sz w:val="18"/>
                <w:szCs w:val="18"/>
                <w:lang w:val="en-US" w:eastAsia="zh-CN"/>
              </w:rPr>
              <w:t>0.00911</w:t>
            </w:r>
          </w:p>
        </w:tc>
        <w:tc>
          <w:tcPr>
            <w:tcW w:w="908" w:type="dxa"/>
            <w:tcBorders>
              <w:top w:val="single" w:color="auto" w:sz="4" w:space="0"/>
              <w:left w:val="nil"/>
              <w:bottom w:val="single" w:color="auto" w:sz="4" w:space="0"/>
              <w:right w:val="single" w:color="auto" w:sz="4" w:space="0"/>
            </w:tcBorders>
            <w:shd w:val="clear" w:color="auto" w:fill="auto"/>
            <w:vAlign w:val="center"/>
          </w:tcPr>
          <w:p w14:paraId="235D2D3D">
            <w:pPr>
              <w:ind w:firstLine="0" w:firstLineChars="0"/>
              <w:jc w:val="center"/>
              <w:rPr>
                <w:rFonts w:hint="eastAsia"/>
                <w:sz w:val="18"/>
                <w:szCs w:val="18"/>
              </w:rPr>
            </w:pPr>
            <w:r>
              <w:rPr>
                <w:rFonts w:hint="eastAsia"/>
                <w:sz w:val="18"/>
                <w:szCs w:val="18"/>
                <w:lang w:val="en-US" w:eastAsia="zh-CN"/>
              </w:rPr>
              <w:t>0.0347</w:t>
            </w:r>
          </w:p>
        </w:tc>
        <w:tc>
          <w:tcPr>
            <w:tcW w:w="973" w:type="dxa"/>
            <w:tcBorders>
              <w:top w:val="single" w:color="auto" w:sz="4" w:space="0"/>
              <w:left w:val="nil"/>
              <w:bottom w:val="single" w:color="auto" w:sz="4" w:space="0"/>
              <w:right w:val="single" w:color="auto" w:sz="4" w:space="0"/>
            </w:tcBorders>
            <w:shd w:val="clear" w:color="auto" w:fill="auto"/>
            <w:vAlign w:val="center"/>
          </w:tcPr>
          <w:p w14:paraId="4A6712C6">
            <w:pPr>
              <w:ind w:firstLine="0" w:firstLineChars="0"/>
              <w:jc w:val="center"/>
              <w:rPr>
                <w:rFonts w:hint="eastAsia"/>
                <w:sz w:val="18"/>
                <w:szCs w:val="18"/>
              </w:rPr>
            </w:pPr>
            <w:r>
              <w:rPr>
                <w:rFonts w:hint="eastAsia"/>
                <w:sz w:val="18"/>
                <w:szCs w:val="18"/>
                <w:lang w:val="en-US" w:eastAsia="zh-CN"/>
              </w:rPr>
              <w:t>0.0737</w:t>
            </w:r>
          </w:p>
        </w:tc>
        <w:tc>
          <w:tcPr>
            <w:tcW w:w="906" w:type="dxa"/>
            <w:tcBorders>
              <w:top w:val="single" w:color="auto" w:sz="4" w:space="0"/>
              <w:left w:val="nil"/>
              <w:bottom w:val="single" w:color="auto" w:sz="4" w:space="0"/>
              <w:right w:val="single" w:color="auto" w:sz="4" w:space="0"/>
            </w:tcBorders>
            <w:shd w:val="clear" w:color="auto" w:fill="auto"/>
            <w:vAlign w:val="center"/>
          </w:tcPr>
          <w:p w14:paraId="20BAE8F1">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1C37EEB0">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251F5EBC">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vAlign w:val="center"/>
          </w:tcPr>
          <w:p w14:paraId="6ECCD8A8">
            <w:pPr>
              <w:ind w:firstLine="0" w:firstLineChars="0"/>
              <w:jc w:val="center"/>
              <w:rPr>
                <w:rFonts w:hint="eastAsia"/>
                <w:sz w:val="18"/>
                <w:szCs w:val="18"/>
              </w:rPr>
            </w:pPr>
            <w:r>
              <w:rPr>
                <w:rFonts w:hint="eastAsia"/>
                <w:sz w:val="18"/>
                <w:szCs w:val="18"/>
                <w:lang w:val="en-US" w:eastAsia="zh-CN"/>
              </w:rPr>
              <w:t>1.08</w:t>
            </w:r>
          </w:p>
        </w:tc>
      </w:tr>
      <w:tr w14:paraId="182EA7E1">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045729D5">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650A2E3A">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922" w:type="dxa"/>
            <w:tcBorders>
              <w:top w:val="single" w:color="auto" w:sz="4" w:space="0"/>
              <w:left w:val="nil"/>
              <w:bottom w:val="single" w:color="auto" w:sz="4" w:space="0"/>
              <w:right w:val="single" w:color="auto" w:sz="4" w:space="0"/>
            </w:tcBorders>
            <w:shd w:val="clear" w:color="auto" w:fill="auto"/>
            <w:vAlign w:val="center"/>
          </w:tcPr>
          <w:p w14:paraId="5B341055">
            <w:pPr>
              <w:ind w:firstLine="0" w:firstLineChars="0"/>
              <w:jc w:val="center"/>
              <w:rPr>
                <w:rFonts w:hint="eastAsia"/>
                <w:sz w:val="18"/>
                <w:szCs w:val="18"/>
              </w:rPr>
            </w:pPr>
            <w:r>
              <w:rPr>
                <w:rFonts w:hint="eastAsia"/>
                <w:sz w:val="18"/>
                <w:szCs w:val="18"/>
                <w:lang w:val="en-US" w:eastAsia="zh-CN"/>
              </w:rPr>
              <w:t>0.00911</w:t>
            </w:r>
          </w:p>
        </w:tc>
        <w:tc>
          <w:tcPr>
            <w:tcW w:w="908" w:type="dxa"/>
            <w:tcBorders>
              <w:top w:val="single" w:color="auto" w:sz="4" w:space="0"/>
              <w:left w:val="nil"/>
              <w:bottom w:val="single" w:color="auto" w:sz="4" w:space="0"/>
              <w:right w:val="single" w:color="auto" w:sz="4" w:space="0"/>
            </w:tcBorders>
            <w:shd w:val="clear" w:color="auto" w:fill="auto"/>
            <w:vAlign w:val="center"/>
          </w:tcPr>
          <w:p w14:paraId="16502EB0">
            <w:pPr>
              <w:ind w:firstLine="0" w:firstLineChars="0"/>
              <w:jc w:val="center"/>
              <w:rPr>
                <w:rFonts w:hint="eastAsia"/>
                <w:sz w:val="18"/>
                <w:szCs w:val="18"/>
              </w:rPr>
            </w:pPr>
            <w:r>
              <w:rPr>
                <w:rFonts w:hint="eastAsia"/>
                <w:sz w:val="18"/>
                <w:szCs w:val="18"/>
                <w:lang w:val="en-US" w:eastAsia="zh-CN"/>
              </w:rPr>
              <w:t>0.0347</w:t>
            </w:r>
          </w:p>
        </w:tc>
        <w:tc>
          <w:tcPr>
            <w:tcW w:w="973" w:type="dxa"/>
            <w:tcBorders>
              <w:top w:val="single" w:color="auto" w:sz="4" w:space="0"/>
              <w:left w:val="nil"/>
              <w:bottom w:val="single" w:color="auto" w:sz="4" w:space="0"/>
              <w:right w:val="single" w:color="auto" w:sz="4" w:space="0"/>
            </w:tcBorders>
            <w:shd w:val="clear" w:color="auto" w:fill="auto"/>
            <w:vAlign w:val="center"/>
          </w:tcPr>
          <w:p w14:paraId="17BF9766">
            <w:pPr>
              <w:ind w:firstLine="0" w:firstLineChars="0"/>
              <w:jc w:val="center"/>
              <w:rPr>
                <w:rFonts w:hint="eastAsia"/>
                <w:sz w:val="18"/>
                <w:szCs w:val="18"/>
              </w:rPr>
            </w:pPr>
            <w:r>
              <w:rPr>
                <w:rFonts w:hint="eastAsia"/>
                <w:sz w:val="18"/>
                <w:szCs w:val="18"/>
                <w:lang w:val="en-US" w:eastAsia="zh-CN"/>
              </w:rPr>
              <w:t>0.0746</w:t>
            </w:r>
          </w:p>
        </w:tc>
        <w:tc>
          <w:tcPr>
            <w:tcW w:w="906" w:type="dxa"/>
            <w:tcBorders>
              <w:top w:val="single" w:color="auto" w:sz="4" w:space="0"/>
              <w:left w:val="nil"/>
              <w:bottom w:val="single" w:color="auto" w:sz="4" w:space="0"/>
              <w:right w:val="single" w:color="auto" w:sz="4" w:space="0"/>
            </w:tcBorders>
            <w:shd w:val="clear" w:color="auto" w:fill="auto"/>
            <w:vAlign w:val="center"/>
          </w:tcPr>
          <w:p w14:paraId="50871F62">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0872C62C">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5590A7A0">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vAlign w:val="center"/>
          </w:tcPr>
          <w:p w14:paraId="7ADD3025">
            <w:pPr>
              <w:ind w:firstLine="0" w:firstLineChars="0"/>
              <w:jc w:val="center"/>
              <w:rPr>
                <w:rFonts w:hint="eastAsia"/>
                <w:sz w:val="18"/>
                <w:szCs w:val="18"/>
              </w:rPr>
            </w:pPr>
            <w:r>
              <w:rPr>
                <w:rFonts w:hint="eastAsia"/>
                <w:sz w:val="18"/>
                <w:szCs w:val="18"/>
                <w:lang w:val="en-US" w:eastAsia="zh-CN"/>
              </w:rPr>
              <w:t>1.09</w:t>
            </w:r>
          </w:p>
        </w:tc>
      </w:tr>
      <w:tr w14:paraId="581622B4">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C0C3C0E">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1B116F17">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922" w:type="dxa"/>
            <w:tcBorders>
              <w:top w:val="single" w:color="auto" w:sz="4" w:space="0"/>
              <w:left w:val="nil"/>
              <w:bottom w:val="single" w:color="auto" w:sz="4" w:space="0"/>
              <w:right w:val="single" w:color="auto" w:sz="4" w:space="0"/>
            </w:tcBorders>
            <w:shd w:val="clear" w:color="auto" w:fill="auto"/>
            <w:vAlign w:val="center"/>
          </w:tcPr>
          <w:p w14:paraId="5645D1B1">
            <w:pPr>
              <w:ind w:firstLine="0" w:firstLineChars="0"/>
              <w:jc w:val="center"/>
              <w:rPr>
                <w:rFonts w:hint="eastAsia"/>
                <w:sz w:val="18"/>
                <w:szCs w:val="18"/>
              </w:rPr>
            </w:pPr>
            <w:r>
              <w:rPr>
                <w:rFonts w:hint="eastAsia"/>
                <w:sz w:val="18"/>
                <w:szCs w:val="18"/>
                <w:lang w:val="en-US" w:eastAsia="zh-CN"/>
              </w:rPr>
              <w:t xml:space="preserve">0.009 </w:t>
            </w:r>
          </w:p>
        </w:tc>
        <w:tc>
          <w:tcPr>
            <w:tcW w:w="908" w:type="dxa"/>
            <w:tcBorders>
              <w:top w:val="single" w:color="auto" w:sz="4" w:space="0"/>
              <w:left w:val="nil"/>
              <w:bottom w:val="single" w:color="auto" w:sz="4" w:space="0"/>
              <w:right w:val="single" w:color="auto" w:sz="4" w:space="0"/>
            </w:tcBorders>
            <w:shd w:val="clear" w:color="auto" w:fill="auto"/>
            <w:vAlign w:val="center"/>
          </w:tcPr>
          <w:p w14:paraId="42684560">
            <w:pPr>
              <w:ind w:firstLine="0" w:firstLineChars="0"/>
              <w:jc w:val="center"/>
              <w:rPr>
                <w:rFonts w:hint="eastAsia"/>
                <w:sz w:val="18"/>
                <w:szCs w:val="18"/>
              </w:rPr>
            </w:pPr>
            <w:r>
              <w:rPr>
                <w:rFonts w:hint="eastAsia"/>
                <w:sz w:val="18"/>
                <w:szCs w:val="18"/>
                <w:lang w:val="en-US" w:eastAsia="zh-CN"/>
              </w:rPr>
              <w:t xml:space="preserve">0.035 </w:t>
            </w:r>
          </w:p>
        </w:tc>
        <w:tc>
          <w:tcPr>
            <w:tcW w:w="973" w:type="dxa"/>
            <w:tcBorders>
              <w:top w:val="single" w:color="auto" w:sz="4" w:space="0"/>
              <w:left w:val="nil"/>
              <w:bottom w:val="single" w:color="auto" w:sz="4" w:space="0"/>
              <w:right w:val="single" w:color="auto" w:sz="4" w:space="0"/>
            </w:tcBorders>
            <w:shd w:val="clear" w:color="auto" w:fill="auto"/>
            <w:vAlign w:val="center"/>
          </w:tcPr>
          <w:p w14:paraId="679F6651">
            <w:pPr>
              <w:ind w:firstLine="0" w:firstLineChars="0"/>
              <w:jc w:val="center"/>
              <w:rPr>
                <w:rFonts w:hint="eastAsia"/>
                <w:sz w:val="18"/>
                <w:szCs w:val="18"/>
              </w:rPr>
            </w:pPr>
            <w:r>
              <w:rPr>
                <w:rFonts w:hint="eastAsia"/>
                <w:sz w:val="18"/>
                <w:szCs w:val="18"/>
                <w:lang w:val="en-US" w:eastAsia="zh-CN"/>
              </w:rPr>
              <w:t xml:space="preserve">0.077 </w:t>
            </w:r>
          </w:p>
        </w:tc>
        <w:tc>
          <w:tcPr>
            <w:tcW w:w="906" w:type="dxa"/>
            <w:tcBorders>
              <w:top w:val="single" w:color="auto" w:sz="4" w:space="0"/>
              <w:left w:val="nil"/>
              <w:bottom w:val="single" w:color="auto" w:sz="4" w:space="0"/>
              <w:right w:val="single" w:color="auto" w:sz="4" w:space="0"/>
            </w:tcBorders>
            <w:shd w:val="clear" w:color="auto" w:fill="auto"/>
            <w:vAlign w:val="center"/>
          </w:tcPr>
          <w:p w14:paraId="4537D4AA">
            <w:pPr>
              <w:ind w:firstLine="0" w:firstLineChars="0"/>
              <w:jc w:val="center"/>
              <w:rPr>
                <w:rFonts w:hint="eastAsia"/>
                <w:sz w:val="18"/>
                <w:szCs w:val="18"/>
              </w:rPr>
            </w:pPr>
            <w:r>
              <w:rPr>
                <w:rFonts w:hint="eastAsia"/>
                <w:sz w:val="18"/>
                <w:szCs w:val="18"/>
                <w:lang w:val="en-US" w:eastAsia="zh-CN"/>
              </w:rPr>
              <w:t xml:space="preserve">0.150 </w:t>
            </w:r>
          </w:p>
        </w:tc>
        <w:tc>
          <w:tcPr>
            <w:tcW w:w="906" w:type="dxa"/>
            <w:tcBorders>
              <w:top w:val="single" w:color="auto" w:sz="4" w:space="0"/>
              <w:left w:val="nil"/>
              <w:bottom w:val="single" w:color="auto" w:sz="4" w:space="0"/>
              <w:right w:val="single" w:color="auto" w:sz="4" w:space="0"/>
            </w:tcBorders>
            <w:shd w:val="clear" w:color="auto" w:fill="auto"/>
            <w:vAlign w:val="center"/>
          </w:tcPr>
          <w:p w14:paraId="11E5FB17">
            <w:pPr>
              <w:ind w:firstLine="0" w:firstLineChars="0"/>
              <w:jc w:val="center"/>
              <w:rPr>
                <w:rFonts w:hint="eastAsia"/>
                <w:sz w:val="18"/>
                <w:szCs w:val="18"/>
              </w:rPr>
            </w:pPr>
            <w:r>
              <w:rPr>
                <w:rFonts w:hint="eastAsia"/>
                <w:sz w:val="18"/>
                <w:szCs w:val="18"/>
                <w:lang w:val="en-US" w:eastAsia="zh-CN"/>
              </w:rPr>
              <w:t xml:space="preserve">0.330 </w:t>
            </w:r>
          </w:p>
        </w:tc>
        <w:tc>
          <w:tcPr>
            <w:tcW w:w="906" w:type="dxa"/>
            <w:tcBorders>
              <w:top w:val="single" w:color="auto" w:sz="4" w:space="0"/>
              <w:left w:val="nil"/>
              <w:bottom w:val="single" w:color="auto" w:sz="4" w:space="0"/>
              <w:right w:val="single" w:color="auto" w:sz="4" w:space="0"/>
            </w:tcBorders>
            <w:shd w:val="clear" w:color="auto" w:fill="auto"/>
            <w:vAlign w:val="center"/>
          </w:tcPr>
          <w:p w14:paraId="6570C446">
            <w:pPr>
              <w:ind w:firstLine="0" w:firstLineChars="0"/>
              <w:jc w:val="center"/>
              <w:rPr>
                <w:rFonts w:hint="eastAsia"/>
                <w:sz w:val="18"/>
                <w:szCs w:val="18"/>
              </w:rPr>
            </w:pPr>
            <w:r>
              <w:rPr>
                <w:rFonts w:hint="eastAsia"/>
                <w:sz w:val="18"/>
                <w:szCs w:val="18"/>
                <w:lang w:val="en-US" w:eastAsia="zh-CN"/>
              </w:rPr>
              <w:t xml:space="preserve">0.760 </w:t>
            </w:r>
          </w:p>
        </w:tc>
        <w:tc>
          <w:tcPr>
            <w:tcW w:w="910" w:type="dxa"/>
            <w:tcBorders>
              <w:top w:val="single" w:color="auto" w:sz="4" w:space="0"/>
              <w:left w:val="nil"/>
              <w:bottom w:val="single" w:color="auto" w:sz="4" w:space="0"/>
              <w:right w:val="single" w:color="auto" w:sz="4" w:space="0"/>
            </w:tcBorders>
            <w:shd w:val="clear" w:color="auto" w:fill="auto"/>
            <w:vAlign w:val="center"/>
          </w:tcPr>
          <w:p w14:paraId="05E955D7">
            <w:pPr>
              <w:ind w:firstLine="0" w:firstLineChars="0"/>
              <w:jc w:val="center"/>
              <w:rPr>
                <w:rFonts w:hint="eastAsia"/>
                <w:sz w:val="18"/>
                <w:szCs w:val="18"/>
              </w:rPr>
            </w:pPr>
            <w:r>
              <w:rPr>
                <w:rFonts w:hint="eastAsia"/>
                <w:sz w:val="18"/>
                <w:szCs w:val="18"/>
                <w:lang w:val="en-US" w:eastAsia="zh-CN"/>
              </w:rPr>
              <w:t xml:space="preserve">1.040 </w:t>
            </w:r>
          </w:p>
        </w:tc>
      </w:tr>
      <w:tr w14:paraId="7CBE0A56">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520BF60">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E6DC75E">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922" w:type="dxa"/>
            <w:tcBorders>
              <w:top w:val="single" w:color="auto" w:sz="4" w:space="0"/>
              <w:left w:val="nil"/>
              <w:bottom w:val="single" w:color="auto" w:sz="4" w:space="0"/>
              <w:right w:val="single" w:color="auto" w:sz="4" w:space="0"/>
            </w:tcBorders>
            <w:shd w:val="clear" w:color="auto" w:fill="auto"/>
            <w:vAlign w:val="center"/>
          </w:tcPr>
          <w:p w14:paraId="2D0B136E">
            <w:pPr>
              <w:ind w:firstLine="0" w:firstLineChars="0"/>
              <w:jc w:val="center"/>
              <w:rPr>
                <w:rFonts w:hint="eastAsia"/>
                <w:sz w:val="18"/>
                <w:szCs w:val="18"/>
              </w:rPr>
            </w:pPr>
            <w:r>
              <w:rPr>
                <w:rFonts w:hint="eastAsia"/>
                <w:sz w:val="18"/>
                <w:szCs w:val="18"/>
                <w:lang w:val="en-US" w:eastAsia="zh-CN"/>
              </w:rPr>
              <w:t>0.00913</w:t>
            </w:r>
          </w:p>
        </w:tc>
        <w:tc>
          <w:tcPr>
            <w:tcW w:w="908" w:type="dxa"/>
            <w:tcBorders>
              <w:top w:val="single" w:color="auto" w:sz="4" w:space="0"/>
              <w:left w:val="nil"/>
              <w:bottom w:val="single" w:color="auto" w:sz="4" w:space="0"/>
              <w:right w:val="single" w:color="auto" w:sz="4" w:space="0"/>
            </w:tcBorders>
            <w:shd w:val="clear" w:color="auto" w:fill="auto"/>
            <w:vAlign w:val="center"/>
          </w:tcPr>
          <w:p w14:paraId="545D4B7C">
            <w:pPr>
              <w:ind w:firstLine="0" w:firstLineChars="0"/>
              <w:jc w:val="center"/>
              <w:rPr>
                <w:rFonts w:hint="eastAsia"/>
                <w:sz w:val="18"/>
                <w:szCs w:val="18"/>
              </w:rPr>
            </w:pPr>
            <w:r>
              <w:rPr>
                <w:rFonts w:hint="eastAsia"/>
                <w:sz w:val="18"/>
                <w:szCs w:val="18"/>
                <w:lang w:val="en-US" w:eastAsia="zh-CN"/>
              </w:rPr>
              <w:t>0.0348</w:t>
            </w:r>
          </w:p>
        </w:tc>
        <w:tc>
          <w:tcPr>
            <w:tcW w:w="973" w:type="dxa"/>
            <w:tcBorders>
              <w:top w:val="single" w:color="auto" w:sz="4" w:space="0"/>
              <w:left w:val="nil"/>
              <w:bottom w:val="single" w:color="auto" w:sz="4" w:space="0"/>
              <w:right w:val="single" w:color="auto" w:sz="4" w:space="0"/>
            </w:tcBorders>
            <w:shd w:val="clear" w:color="auto" w:fill="auto"/>
            <w:vAlign w:val="center"/>
          </w:tcPr>
          <w:p w14:paraId="7A966CCA">
            <w:pPr>
              <w:ind w:firstLine="0" w:firstLineChars="0"/>
              <w:jc w:val="center"/>
              <w:rPr>
                <w:rFonts w:hint="eastAsia"/>
                <w:sz w:val="18"/>
                <w:szCs w:val="18"/>
              </w:rPr>
            </w:pPr>
            <w:r>
              <w:rPr>
                <w:rFonts w:hint="eastAsia"/>
                <w:sz w:val="18"/>
                <w:szCs w:val="18"/>
                <w:lang w:val="en-US" w:eastAsia="zh-CN"/>
              </w:rPr>
              <w:t>0.0738</w:t>
            </w:r>
          </w:p>
        </w:tc>
        <w:tc>
          <w:tcPr>
            <w:tcW w:w="906" w:type="dxa"/>
            <w:tcBorders>
              <w:top w:val="single" w:color="auto" w:sz="4" w:space="0"/>
              <w:left w:val="nil"/>
              <w:bottom w:val="single" w:color="auto" w:sz="4" w:space="0"/>
              <w:right w:val="single" w:color="auto" w:sz="4" w:space="0"/>
            </w:tcBorders>
            <w:shd w:val="clear" w:color="auto" w:fill="auto"/>
            <w:vAlign w:val="center"/>
          </w:tcPr>
          <w:p w14:paraId="0E2E67D0">
            <w:pPr>
              <w:ind w:firstLine="0" w:firstLineChars="0"/>
              <w:jc w:val="center"/>
              <w:rPr>
                <w:rFonts w:hint="eastAsia"/>
                <w:sz w:val="18"/>
                <w:szCs w:val="18"/>
              </w:rPr>
            </w:pPr>
            <w:r>
              <w:rPr>
                <w:rFonts w:hint="eastAsia"/>
                <w:sz w:val="18"/>
                <w:szCs w:val="18"/>
                <w:lang w:val="en-US" w:eastAsia="zh-CN"/>
              </w:rPr>
              <w:t>0.16</w:t>
            </w:r>
          </w:p>
        </w:tc>
        <w:tc>
          <w:tcPr>
            <w:tcW w:w="906" w:type="dxa"/>
            <w:tcBorders>
              <w:top w:val="single" w:color="auto" w:sz="4" w:space="0"/>
              <w:left w:val="nil"/>
              <w:bottom w:val="single" w:color="auto" w:sz="4" w:space="0"/>
              <w:right w:val="single" w:color="auto" w:sz="4" w:space="0"/>
            </w:tcBorders>
            <w:shd w:val="clear" w:color="auto" w:fill="auto"/>
            <w:vAlign w:val="center"/>
          </w:tcPr>
          <w:p w14:paraId="61B4E6E7">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vAlign w:val="center"/>
          </w:tcPr>
          <w:p w14:paraId="65408C8D">
            <w:pPr>
              <w:ind w:firstLine="0" w:firstLineChars="0"/>
              <w:jc w:val="center"/>
              <w:rPr>
                <w:rFonts w:hint="eastAsia"/>
                <w:sz w:val="18"/>
                <w:szCs w:val="18"/>
              </w:rPr>
            </w:pPr>
            <w:r>
              <w:rPr>
                <w:rFonts w:hint="eastAsia"/>
                <w:sz w:val="18"/>
                <w:szCs w:val="18"/>
                <w:lang w:val="en-US" w:eastAsia="zh-CN"/>
              </w:rPr>
              <w:t>0.72</w:t>
            </w:r>
          </w:p>
        </w:tc>
        <w:tc>
          <w:tcPr>
            <w:tcW w:w="910" w:type="dxa"/>
            <w:tcBorders>
              <w:top w:val="single" w:color="auto" w:sz="4" w:space="0"/>
              <w:left w:val="nil"/>
              <w:bottom w:val="single" w:color="auto" w:sz="4" w:space="0"/>
              <w:right w:val="single" w:color="auto" w:sz="4" w:space="0"/>
            </w:tcBorders>
            <w:shd w:val="clear" w:color="auto" w:fill="auto"/>
            <w:vAlign w:val="center"/>
          </w:tcPr>
          <w:p w14:paraId="2DD3BD0E">
            <w:pPr>
              <w:ind w:firstLine="0" w:firstLineChars="0"/>
              <w:jc w:val="center"/>
              <w:rPr>
                <w:rFonts w:hint="eastAsia"/>
                <w:sz w:val="18"/>
                <w:szCs w:val="18"/>
              </w:rPr>
            </w:pPr>
            <w:r>
              <w:rPr>
                <w:rFonts w:hint="eastAsia"/>
                <w:sz w:val="18"/>
                <w:szCs w:val="18"/>
                <w:lang w:val="en-US" w:eastAsia="zh-CN"/>
              </w:rPr>
              <w:t>1.07</w:t>
            </w:r>
          </w:p>
        </w:tc>
      </w:tr>
      <w:tr w14:paraId="5357E0F2">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D25EEC3">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42D57D2B">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922" w:type="dxa"/>
            <w:tcBorders>
              <w:top w:val="single" w:color="auto" w:sz="4" w:space="0"/>
              <w:left w:val="nil"/>
              <w:bottom w:val="single" w:color="auto" w:sz="4" w:space="0"/>
              <w:right w:val="single" w:color="auto" w:sz="4" w:space="0"/>
            </w:tcBorders>
            <w:shd w:val="clear" w:color="auto" w:fill="auto"/>
            <w:vAlign w:val="center"/>
          </w:tcPr>
          <w:p w14:paraId="5F71BB37">
            <w:pPr>
              <w:ind w:firstLine="0" w:firstLineChars="0"/>
              <w:jc w:val="center"/>
              <w:rPr>
                <w:rFonts w:hint="eastAsia"/>
                <w:sz w:val="18"/>
                <w:szCs w:val="18"/>
              </w:rPr>
            </w:pPr>
            <w:r>
              <w:rPr>
                <w:rFonts w:hint="eastAsia"/>
                <w:sz w:val="18"/>
                <w:szCs w:val="18"/>
                <w:lang w:val="en-US" w:eastAsia="zh-CN"/>
              </w:rPr>
              <w:t>0.00893</w:t>
            </w:r>
          </w:p>
        </w:tc>
        <w:tc>
          <w:tcPr>
            <w:tcW w:w="908" w:type="dxa"/>
            <w:tcBorders>
              <w:top w:val="single" w:color="auto" w:sz="4" w:space="0"/>
              <w:left w:val="nil"/>
              <w:bottom w:val="single" w:color="auto" w:sz="4" w:space="0"/>
              <w:right w:val="single" w:color="auto" w:sz="4" w:space="0"/>
            </w:tcBorders>
            <w:shd w:val="clear" w:color="auto" w:fill="auto"/>
            <w:vAlign w:val="center"/>
          </w:tcPr>
          <w:p w14:paraId="5758826F">
            <w:pPr>
              <w:ind w:firstLine="0" w:firstLineChars="0"/>
              <w:jc w:val="center"/>
              <w:rPr>
                <w:rFonts w:hint="eastAsia"/>
                <w:sz w:val="18"/>
                <w:szCs w:val="18"/>
              </w:rPr>
            </w:pPr>
            <w:r>
              <w:rPr>
                <w:rFonts w:hint="eastAsia"/>
                <w:sz w:val="18"/>
                <w:szCs w:val="18"/>
                <w:lang w:val="en-US" w:eastAsia="zh-CN"/>
              </w:rPr>
              <w:t>0.0379</w:t>
            </w:r>
          </w:p>
        </w:tc>
        <w:tc>
          <w:tcPr>
            <w:tcW w:w="973" w:type="dxa"/>
            <w:tcBorders>
              <w:top w:val="single" w:color="auto" w:sz="4" w:space="0"/>
              <w:left w:val="nil"/>
              <w:bottom w:val="single" w:color="auto" w:sz="4" w:space="0"/>
              <w:right w:val="single" w:color="auto" w:sz="4" w:space="0"/>
            </w:tcBorders>
            <w:shd w:val="clear" w:color="auto" w:fill="auto"/>
            <w:vAlign w:val="center"/>
          </w:tcPr>
          <w:p w14:paraId="06BFDC89">
            <w:pPr>
              <w:ind w:firstLine="0" w:firstLineChars="0"/>
              <w:jc w:val="center"/>
              <w:rPr>
                <w:rFonts w:hint="eastAsia"/>
                <w:sz w:val="18"/>
                <w:szCs w:val="18"/>
              </w:rPr>
            </w:pPr>
            <w:r>
              <w:rPr>
                <w:rFonts w:hint="eastAsia"/>
                <w:sz w:val="18"/>
                <w:szCs w:val="18"/>
                <w:lang w:val="en-US" w:eastAsia="zh-CN"/>
              </w:rPr>
              <w:t>0.0753</w:t>
            </w:r>
          </w:p>
        </w:tc>
        <w:tc>
          <w:tcPr>
            <w:tcW w:w="906" w:type="dxa"/>
            <w:tcBorders>
              <w:top w:val="single" w:color="auto" w:sz="4" w:space="0"/>
              <w:left w:val="nil"/>
              <w:bottom w:val="single" w:color="auto" w:sz="4" w:space="0"/>
              <w:right w:val="single" w:color="auto" w:sz="4" w:space="0"/>
            </w:tcBorders>
            <w:shd w:val="clear" w:color="auto" w:fill="auto"/>
            <w:vAlign w:val="center"/>
          </w:tcPr>
          <w:p w14:paraId="68B96598">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738A51FA">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49D3830C">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vAlign w:val="center"/>
          </w:tcPr>
          <w:p w14:paraId="326AECCD">
            <w:pPr>
              <w:ind w:firstLine="0" w:firstLineChars="0"/>
              <w:jc w:val="center"/>
              <w:rPr>
                <w:rFonts w:hint="eastAsia"/>
                <w:sz w:val="18"/>
                <w:szCs w:val="18"/>
              </w:rPr>
            </w:pPr>
            <w:r>
              <w:rPr>
                <w:rFonts w:hint="eastAsia"/>
                <w:sz w:val="18"/>
                <w:szCs w:val="18"/>
                <w:lang w:val="en-US" w:eastAsia="zh-CN"/>
              </w:rPr>
              <w:t>1.09</w:t>
            </w:r>
          </w:p>
        </w:tc>
      </w:tr>
      <w:tr w14:paraId="069EFE04">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6BF4F7C9">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5A1B6324">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922" w:type="dxa"/>
            <w:tcBorders>
              <w:top w:val="single" w:color="auto" w:sz="4" w:space="0"/>
              <w:left w:val="nil"/>
              <w:bottom w:val="single" w:color="auto" w:sz="4" w:space="0"/>
              <w:right w:val="single" w:color="auto" w:sz="4" w:space="0"/>
            </w:tcBorders>
            <w:shd w:val="clear" w:color="auto" w:fill="auto"/>
            <w:vAlign w:val="center"/>
          </w:tcPr>
          <w:p w14:paraId="4324B5F6">
            <w:pPr>
              <w:ind w:firstLine="0" w:firstLineChars="0"/>
              <w:jc w:val="center"/>
              <w:rPr>
                <w:rFonts w:hint="eastAsia"/>
                <w:sz w:val="18"/>
                <w:szCs w:val="18"/>
              </w:rPr>
            </w:pPr>
            <w:r>
              <w:rPr>
                <w:rFonts w:hint="eastAsia"/>
                <w:sz w:val="18"/>
                <w:szCs w:val="18"/>
                <w:lang w:val="en-US" w:eastAsia="zh-CN"/>
              </w:rPr>
              <w:t>0.0133</w:t>
            </w:r>
          </w:p>
        </w:tc>
        <w:tc>
          <w:tcPr>
            <w:tcW w:w="908" w:type="dxa"/>
            <w:tcBorders>
              <w:top w:val="single" w:color="auto" w:sz="4" w:space="0"/>
              <w:left w:val="nil"/>
              <w:bottom w:val="single" w:color="auto" w:sz="4" w:space="0"/>
              <w:right w:val="single" w:color="auto" w:sz="4" w:space="0"/>
            </w:tcBorders>
            <w:shd w:val="clear" w:color="auto" w:fill="auto"/>
            <w:vAlign w:val="center"/>
          </w:tcPr>
          <w:p w14:paraId="04089049">
            <w:pPr>
              <w:ind w:firstLine="0" w:firstLineChars="0"/>
              <w:jc w:val="center"/>
              <w:rPr>
                <w:rFonts w:hint="eastAsia"/>
                <w:sz w:val="18"/>
                <w:szCs w:val="18"/>
              </w:rPr>
            </w:pPr>
            <w:r>
              <w:rPr>
                <w:rFonts w:hint="eastAsia"/>
                <w:sz w:val="18"/>
                <w:szCs w:val="18"/>
                <w:lang w:val="en-US" w:eastAsia="zh-CN"/>
              </w:rPr>
              <w:t>0.0355</w:t>
            </w:r>
          </w:p>
        </w:tc>
        <w:tc>
          <w:tcPr>
            <w:tcW w:w="973" w:type="dxa"/>
            <w:tcBorders>
              <w:top w:val="single" w:color="auto" w:sz="4" w:space="0"/>
              <w:left w:val="nil"/>
              <w:bottom w:val="single" w:color="auto" w:sz="4" w:space="0"/>
              <w:right w:val="single" w:color="auto" w:sz="4" w:space="0"/>
            </w:tcBorders>
            <w:shd w:val="clear" w:color="auto" w:fill="auto"/>
            <w:vAlign w:val="center"/>
          </w:tcPr>
          <w:p w14:paraId="7C8E31DB">
            <w:pPr>
              <w:ind w:firstLine="0" w:firstLineChars="0"/>
              <w:jc w:val="center"/>
              <w:rPr>
                <w:rFonts w:hint="eastAsia"/>
                <w:sz w:val="18"/>
                <w:szCs w:val="18"/>
              </w:rPr>
            </w:pPr>
            <w:r>
              <w:rPr>
                <w:rFonts w:hint="eastAsia"/>
                <w:sz w:val="18"/>
                <w:szCs w:val="18"/>
                <w:lang w:val="en-US" w:eastAsia="zh-CN"/>
              </w:rPr>
              <w:t>0.0748</w:t>
            </w:r>
          </w:p>
        </w:tc>
        <w:tc>
          <w:tcPr>
            <w:tcW w:w="906" w:type="dxa"/>
            <w:tcBorders>
              <w:top w:val="single" w:color="auto" w:sz="4" w:space="0"/>
              <w:left w:val="nil"/>
              <w:bottom w:val="single" w:color="auto" w:sz="4" w:space="0"/>
              <w:right w:val="single" w:color="auto" w:sz="4" w:space="0"/>
            </w:tcBorders>
            <w:shd w:val="clear" w:color="auto" w:fill="auto"/>
            <w:vAlign w:val="center"/>
          </w:tcPr>
          <w:p w14:paraId="7CFE7CCC">
            <w:pPr>
              <w:ind w:firstLine="0" w:firstLineChars="0"/>
              <w:jc w:val="center"/>
              <w:rPr>
                <w:rFonts w:hint="eastAsia"/>
                <w:sz w:val="18"/>
                <w:szCs w:val="18"/>
              </w:rPr>
            </w:pPr>
            <w:r>
              <w:rPr>
                <w:rFonts w:hint="eastAsia"/>
                <w:sz w:val="18"/>
                <w:szCs w:val="18"/>
                <w:lang w:val="en-US" w:eastAsia="zh-CN"/>
              </w:rPr>
              <w:t>0.16</w:t>
            </w:r>
          </w:p>
        </w:tc>
        <w:tc>
          <w:tcPr>
            <w:tcW w:w="906" w:type="dxa"/>
            <w:tcBorders>
              <w:top w:val="single" w:color="auto" w:sz="4" w:space="0"/>
              <w:left w:val="nil"/>
              <w:bottom w:val="single" w:color="auto" w:sz="4" w:space="0"/>
              <w:right w:val="single" w:color="auto" w:sz="4" w:space="0"/>
            </w:tcBorders>
            <w:shd w:val="clear" w:color="auto" w:fill="auto"/>
            <w:vAlign w:val="center"/>
          </w:tcPr>
          <w:p w14:paraId="71D2A9FA">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7DC5EE82">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vAlign w:val="center"/>
          </w:tcPr>
          <w:p w14:paraId="5E20C3FD">
            <w:pPr>
              <w:ind w:firstLine="0" w:firstLineChars="0"/>
              <w:jc w:val="center"/>
              <w:rPr>
                <w:rFonts w:hint="eastAsia"/>
                <w:sz w:val="18"/>
                <w:szCs w:val="18"/>
              </w:rPr>
            </w:pPr>
            <w:r>
              <w:rPr>
                <w:rFonts w:hint="eastAsia"/>
                <w:sz w:val="18"/>
                <w:szCs w:val="18"/>
                <w:lang w:val="en-US" w:eastAsia="zh-CN"/>
              </w:rPr>
              <w:t>1.07</w:t>
            </w:r>
          </w:p>
        </w:tc>
      </w:tr>
      <w:tr w14:paraId="4E71F607">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1538339">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394C3F74">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922" w:type="dxa"/>
            <w:tcBorders>
              <w:top w:val="single" w:color="auto" w:sz="4" w:space="0"/>
              <w:left w:val="nil"/>
              <w:bottom w:val="single" w:color="auto" w:sz="4" w:space="0"/>
              <w:right w:val="single" w:color="auto" w:sz="4" w:space="0"/>
            </w:tcBorders>
            <w:shd w:val="clear" w:color="auto" w:fill="auto"/>
            <w:vAlign w:val="center"/>
          </w:tcPr>
          <w:p w14:paraId="447A5308">
            <w:pPr>
              <w:ind w:firstLine="0" w:firstLineChars="0"/>
              <w:jc w:val="center"/>
              <w:rPr>
                <w:rFonts w:hint="eastAsia"/>
                <w:sz w:val="18"/>
                <w:szCs w:val="18"/>
              </w:rPr>
            </w:pPr>
            <w:r>
              <w:rPr>
                <w:rFonts w:hint="eastAsia"/>
                <w:sz w:val="18"/>
                <w:szCs w:val="18"/>
                <w:lang w:val="en-US" w:eastAsia="zh-CN"/>
              </w:rPr>
              <w:t>0.00897</w:t>
            </w:r>
          </w:p>
        </w:tc>
        <w:tc>
          <w:tcPr>
            <w:tcW w:w="908" w:type="dxa"/>
            <w:tcBorders>
              <w:top w:val="single" w:color="auto" w:sz="4" w:space="0"/>
              <w:left w:val="nil"/>
              <w:bottom w:val="single" w:color="auto" w:sz="4" w:space="0"/>
              <w:right w:val="single" w:color="auto" w:sz="4" w:space="0"/>
            </w:tcBorders>
            <w:shd w:val="clear" w:color="auto" w:fill="auto"/>
            <w:vAlign w:val="center"/>
          </w:tcPr>
          <w:p w14:paraId="257E623C">
            <w:pPr>
              <w:ind w:firstLine="0" w:firstLineChars="0"/>
              <w:jc w:val="center"/>
              <w:rPr>
                <w:rFonts w:hint="eastAsia"/>
                <w:sz w:val="18"/>
                <w:szCs w:val="18"/>
              </w:rPr>
            </w:pPr>
            <w:r>
              <w:rPr>
                <w:rFonts w:hint="eastAsia"/>
                <w:sz w:val="18"/>
                <w:szCs w:val="18"/>
                <w:lang w:val="en-US" w:eastAsia="zh-CN"/>
              </w:rPr>
              <w:t>0.034</w:t>
            </w:r>
          </w:p>
        </w:tc>
        <w:tc>
          <w:tcPr>
            <w:tcW w:w="973" w:type="dxa"/>
            <w:tcBorders>
              <w:top w:val="single" w:color="auto" w:sz="4" w:space="0"/>
              <w:left w:val="nil"/>
              <w:bottom w:val="single" w:color="auto" w:sz="4" w:space="0"/>
              <w:right w:val="single" w:color="auto" w:sz="4" w:space="0"/>
            </w:tcBorders>
            <w:shd w:val="clear" w:color="auto" w:fill="auto"/>
            <w:vAlign w:val="center"/>
          </w:tcPr>
          <w:p w14:paraId="110EAD1D">
            <w:pPr>
              <w:ind w:firstLine="0" w:firstLineChars="0"/>
              <w:jc w:val="center"/>
              <w:rPr>
                <w:rFonts w:hint="eastAsia"/>
                <w:sz w:val="18"/>
                <w:szCs w:val="18"/>
              </w:rPr>
            </w:pPr>
            <w:r>
              <w:rPr>
                <w:rFonts w:hint="eastAsia"/>
                <w:sz w:val="18"/>
                <w:szCs w:val="18"/>
                <w:lang w:val="en-US" w:eastAsia="zh-CN"/>
              </w:rPr>
              <w:t>0.0745</w:t>
            </w:r>
          </w:p>
        </w:tc>
        <w:tc>
          <w:tcPr>
            <w:tcW w:w="906" w:type="dxa"/>
            <w:tcBorders>
              <w:top w:val="single" w:color="auto" w:sz="4" w:space="0"/>
              <w:left w:val="nil"/>
              <w:bottom w:val="single" w:color="auto" w:sz="4" w:space="0"/>
              <w:right w:val="single" w:color="auto" w:sz="4" w:space="0"/>
            </w:tcBorders>
            <w:shd w:val="clear" w:color="auto" w:fill="auto"/>
            <w:vAlign w:val="center"/>
          </w:tcPr>
          <w:p w14:paraId="23CBD84D">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3AA0559C">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4A9C8812">
            <w:pPr>
              <w:ind w:firstLine="0" w:firstLineChars="0"/>
              <w:jc w:val="center"/>
              <w:rPr>
                <w:rFonts w:hint="eastAsia"/>
                <w:sz w:val="18"/>
                <w:szCs w:val="18"/>
              </w:rPr>
            </w:pPr>
            <w:r>
              <w:rPr>
                <w:rFonts w:hint="eastAsia"/>
                <w:sz w:val="18"/>
                <w:szCs w:val="18"/>
                <w:lang w:val="en-US" w:eastAsia="zh-CN"/>
              </w:rPr>
              <w:t>0.74</w:t>
            </w:r>
          </w:p>
        </w:tc>
        <w:tc>
          <w:tcPr>
            <w:tcW w:w="910" w:type="dxa"/>
            <w:tcBorders>
              <w:top w:val="single" w:color="auto" w:sz="4" w:space="0"/>
              <w:left w:val="nil"/>
              <w:bottom w:val="single" w:color="auto" w:sz="4" w:space="0"/>
              <w:right w:val="single" w:color="auto" w:sz="4" w:space="0"/>
            </w:tcBorders>
            <w:shd w:val="clear" w:color="auto" w:fill="auto"/>
            <w:vAlign w:val="center"/>
          </w:tcPr>
          <w:p w14:paraId="5127620E">
            <w:pPr>
              <w:ind w:firstLine="0" w:firstLineChars="0"/>
              <w:jc w:val="center"/>
              <w:rPr>
                <w:rFonts w:hint="eastAsia"/>
                <w:sz w:val="18"/>
                <w:szCs w:val="18"/>
              </w:rPr>
            </w:pPr>
            <w:r>
              <w:rPr>
                <w:rFonts w:hint="eastAsia"/>
                <w:sz w:val="18"/>
                <w:szCs w:val="18"/>
                <w:lang w:val="en-US" w:eastAsia="zh-CN"/>
              </w:rPr>
              <w:t>1.09</w:t>
            </w:r>
          </w:p>
        </w:tc>
      </w:tr>
      <w:tr w14:paraId="194CF244">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C233229">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200E038">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8</w:t>
            </w:r>
          </w:p>
        </w:tc>
        <w:tc>
          <w:tcPr>
            <w:tcW w:w="922" w:type="dxa"/>
            <w:tcBorders>
              <w:top w:val="single" w:color="auto" w:sz="4" w:space="0"/>
              <w:left w:val="nil"/>
              <w:bottom w:val="single" w:color="auto" w:sz="4" w:space="0"/>
              <w:right w:val="single" w:color="auto" w:sz="4" w:space="0"/>
            </w:tcBorders>
            <w:shd w:val="clear" w:color="auto" w:fill="auto"/>
            <w:vAlign w:val="center"/>
          </w:tcPr>
          <w:p w14:paraId="36C3108D">
            <w:pPr>
              <w:ind w:firstLine="0" w:firstLineChars="0"/>
              <w:jc w:val="center"/>
              <w:rPr>
                <w:rFonts w:hint="eastAsia"/>
                <w:sz w:val="18"/>
                <w:szCs w:val="18"/>
              </w:rPr>
            </w:pPr>
            <w:r>
              <w:rPr>
                <w:rFonts w:hint="eastAsia"/>
                <w:sz w:val="18"/>
                <w:szCs w:val="18"/>
                <w:lang w:val="en-US" w:eastAsia="zh-CN"/>
              </w:rPr>
              <w:t>0.00963</w:t>
            </w:r>
          </w:p>
        </w:tc>
        <w:tc>
          <w:tcPr>
            <w:tcW w:w="908" w:type="dxa"/>
            <w:tcBorders>
              <w:top w:val="single" w:color="auto" w:sz="4" w:space="0"/>
              <w:left w:val="nil"/>
              <w:bottom w:val="single" w:color="auto" w:sz="4" w:space="0"/>
              <w:right w:val="single" w:color="auto" w:sz="4" w:space="0"/>
            </w:tcBorders>
            <w:shd w:val="clear" w:color="auto" w:fill="auto"/>
            <w:vAlign w:val="center"/>
          </w:tcPr>
          <w:p w14:paraId="1DDDA595">
            <w:pPr>
              <w:ind w:firstLine="0" w:firstLineChars="0"/>
              <w:jc w:val="center"/>
              <w:rPr>
                <w:rFonts w:hint="eastAsia"/>
                <w:sz w:val="18"/>
                <w:szCs w:val="18"/>
              </w:rPr>
            </w:pPr>
            <w:r>
              <w:rPr>
                <w:rFonts w:hint="eastAsia"/>
                <w:sz w:val="18"/>
                <w:szCs w:val="18"/>
                <w:lang w:val="en-US" w:eastAsia="zh-CN"/>
              </w:rPr>
              <w:t>0.034</w:t>
            </w:r>
          </w:p>
        </w:tc>
        <w:tc>
          <w:tcPr>
            <w:tcW w:w="973" w:type="dxa"/>
            <w:tcBorders>
              <w:top w:val="single" w:color="auto" w:sz="4" w:space="0"/>
              <w:left w:val="nil"/>
              <w:bottom w:val="single" w:color="auto" w:sz="4" w:space="0"/>
              <w:right w:val="single" w:color="auto" w:sz="4" w:space="0"/>
            </w:tcBorders>
            <w:shd w:val="clear" w:color="auto" w:fill="auto"/>
            <w:vAlign w:val="center"/>
          </w:tcPr>
          <w:p w14:paraId="3C02F8E6">
            <w:pPr>
              <w:ind w:firstLine="0" w:firstLineChars="0"/>
              <w:jc w:val="center"/>
              <w:rPr>
                <w:rFonts w:hint="eastAsia"/>
                <w:sz w:val="18"/>
                <w:szCs w:val="18"/>
              </w:rPr>
            </w:pPr>
            <w:r>
              <w:rPr>
                <w:rFonts w:hint="eastAsia"/>
                <w:sz w:val="18"/>
                <w:szCs w:val="18"/>
                <w:lang w:val="en-US" w:eastAsia="zh-CN"/>
              </w:rPr>
              <w:t>0.0749</w:t>
            </w:r>
          </w:p>
        </w:tc>
        <w:tc>
          <w:tcPr>
            <w:tcW w:w="906" w:type="dxa"/>
            <w:tcBorders>
              <w:top w:val="single" w:color="auto" w:sz="4" w:space="0"/>
              <w:left w:val="nil"/>
              <w:bottom w:val="single" w:color="auto" w:sz="4" w:space="0"/>
              <w:right w:val="single" w:color="auto" w:sz="4" w:space="0"/>
            </w:tcBorders>
            <w:shd w:val="clear" w:color="auto" w:fill="auto"/>
            <w:vAlign w:val="center"/>
          </w:tcPr>
          <w:p w14:paraId="6CEB6BF5">
            <w:pPr>
              <w:ind w:firstLine="0" w:firstLineChars="0"/>
              <w:jc w:val="center"/>
              <w:rPr>
                <w:rFonts w:hint="eastAsia"/>
                <w:sz w:val="18"/>
                <w:szCs w:val="18"/>
              </w:rPr>
            </w:pPr>
            <w:r>
              <w:rPr>
                <w:rFonts w:hint="eastAsia"/>
                <w:sz w:val="18"/>
                <w:szCs w:val="18"/>
                <w:lang w:val="en-US" w:eastAsia="zh-CN"/>
              </w:rPr>
              <w:t>0.16</w:t>
            </w:r>
          </w:p>
        </w:tc>
        <w:tc>
          <w:tcPr>
            <w:tcW w:w="906" w:type="dxa"/>
            <w:tcBorders>
              <w:top w:val="single" w:color="auto" w:sz="4" w:space="0"/>
              <w:left w:val="nil"/>
              <w:bottom w:val="single" w:color="auto" w:sz="4" w:space="0"/>
              <w:right w:val="single" w:color="auto" w:sz="4" w:space="0"/>
            </w:tcBorders>
            <w:shd w:val="clear" w:color="auto" w:fill="auto"/>
            <w:vAlign w:val="center"/>
          </w:tcPr>
          <w:p w14:paraId="112F9FB0">
            <w:pPr>
              <w:ind w:firstLine="0" w:firstLineChars="0"/>
              <w:jc w:val="center"/>
              <w:rPr>
                <w:rFonts w:hint="eastAsia"/>
                <w:sz w:val="18"/>
                <w:szCs w:val="18"/>
              </w:rPr>
            </w:pPr>
            <w:r>
              <w:rPr>
                <w:rFonts w:hint="eastAsia"/>
                <w:sz w:val="18"/>
                <w:szCs w:val="18"/>
                <w:lang w:val="en-US" w:eastAsia="zh-CN"/>
              </w:rPr>
              <w:t>0.32</w:t>
            </w:r>
          </w:p>
        </w:tc>
        <w:tc>
          <w:tcPr>
            <w:tcW w:w="906" w:type="dxa"/>
            <w:tcBorders>
              <w:top w:val="single" w:color="auto" w:sz="4" w:space="0"/>
              <w:left w:val="nil"/>
              <w:bottom w:val="single" w:color="auto" w:sz="4" w:space="0"/>
              <w:right w:val="single" w:color="auto" w:sz="4" w:space="0"/>
            </w:tcBorders>
            <w:shd w:val="clear" w:color="auto" w:fill="auto"/>
            <w:vAlign w:val="center"/>
          </w:tcPr>
          <w:p w14:paraId="4DF9155B">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vAlign w:val="center"/>
          </w:tcPr>
          <w:p w14:paraId="52E681D8">
            <w:pPr>
              <w:ind w:firstLine="0" w:firstLineChars="0"/>
              <w:jc w:val="center"/>
              <w:rPr>
                <w:rFonts w:hint="eastAsia"/>
                <w:sz w:val="18"/>
                <w:szCs w:val="18"/>
              </w:rPr>
            </w:pPr>
            <w:r>
              <w:rPr>
                <w:rFonts w:hint="eastAsia"/>
                <w:sz w:val="18"/>
                <w:szCs w:val="18"/>
                <w:lang w:val="en-US" w:eastAsia="zh-CN"/>
              </w:rPr>
              <w:t>1.1</w:t>
            </w:r>
          </w:p>
        </w:tc>
      </w:tr>
      <w:tr w14:paraId="0EB5B24C">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4DD2FF94">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5CA2784">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9</w:t>
            </w:r>
          </w:p>
        </w:tc>
        <w:tc>
          <w:tcPr>
            <w:tcW w:w="922" w:type="dxa"/>
            <w:tcBorders>
              <w:top w:val="single" w:color="auto" w:sz="4" w:space="0"/>
              <w:left w:val="nil"/>
              <w:bottom w:val="single" w:color="auto" w:sz="4" w:space="0"/>
              <w:right w:val="single" w:color="auto" w:sz="4" w:space="0"/>
            </w:tcBorders>
            <w:shd w:val="clear" w:color="auto" w:fill="auto"/>
            <w:vAlign w:val="center"/>
          </w:tcPr>
          <w:p w14:paraId="0BCA5D68">
            <w:pPr>
              <w:ind w:firstLine="0" w:firstLineChars="0"/>
              <w:jc w:val="center"/>
              <w:rPr>
                <w:rFonts w:hint="eastAsia"/>
                <w:sz w:val="18"/>
                <w:szCs w:val="18"/>
              </w:rPr>
            </w:pPr>
            <w:r>
              <w:rPr>
                <w:rFonts w:hint="eastAsia"/>
                <w:sz w:val="18"/>
                <w:szCs w:val="18"/>
                <w:lang w:val="en-US" w:eastAsia="zh-CN"/>
              </w:rPr>
              <w:t>0.00972</w:t>
            </w:r>
          </w:p>
        </w:tc>
        <w:tc>
          <w:tcPr>
            <w:tcW w:w="908" w:type="dxa"/>
            <w:tcBorders>
              <w:top w:val="single" w:color="auto" w:sz="4" w:space="0"/>
              <w:left w:val="nil"/>
              <w:bottom w:val="single" w:color="auto" w:sz="4" w:space="0"/>
              <w:right w:val="single" w:color="auto" w:sz="4" w:space="0"/>
            </w:tcBorders>
            <w:shd w:val="clear" w:color="auto" w:fill="auto"/>
            <w:vAlign w:val="center"/>
          </w:tcPr>
          <w:p w14:paraId="798A5AB1">
            <w:pPr>
              <w:ind w:firstLine="0" w:firstLineChars="0"/>
              <w:jc w:val="center"/>
              <w:rPr>
                <w:rFonts w:hint="eastAsia"/>
                <w:sz w:val="18"/>
                <w:szCs w:val="18"/>
              </w:rPr>
            </w:pPr>
            <w:r>
              <w:rPr>
                <w:rFonts w:hint="eastAsia"/>
                <w:sz w:val="18"/>
                <w:szCs w:val="18"/>
                <w:lang w:val="en-US" w:eastAsia="zh-CN"/>
              </w:rPr>
              <w:t>0.034</w:t>
            </w:r>
          </w:p>
        </w:tc>
        <w:tc>
          <w:tcPr>
            <w:tcW w:w="973" w:type="dxa"/>
            <w:tcBorders>
              <w:top w:val="single" w:color="auto" w:sz="4" w:space="0"/>
              <w:left w:val="nil"/>
              <w:bottom w:val="single" w:color="auto" w:sz="4" w:space="0"/>
              <w:right w:val="single" w:color="auto" w:sz="4" w:space="0"/>
            </w:tcBorders>
            <w:shd w:val="clear" w:color="auto" w:fill="auto"/>
            <w:vAlign w:val="center"/>
          </w:tcPr>
          <w:p w14:paraId="6F1712BE">
            <w:pPr>
              <w:ind w:firstLine="0" w:firstLineChars="0"/>
              <w:jc w:val="center"/>
              <w:rPr>
                <w:rFonts w:hint="eastAsia"/>
                <w:sz w:val="18"/>
                <w:szCs w:val="18"/>
              </w:rPr>
            </w:pPr>
            <w:r>
              <w:rPr>
                <w:rFonts w:hint="eastAsia"/>
                <w:sz w:val="18"/>
                <w:szCs w:val="18"/>
                <w:lang w:val="en-US" w:eastAsia="zh-CN"/>
              </w:rPr>
              <w:t>0.0768</w:t>
            </w:r>
          </w:p>
        </w:tc>
        <w:tc>
          <w:tcPr>
            <w:tcW w:w="906" w:type="dxa"/>
            <w:tcBorders>
              <w:top w:val="single" w:color="auto" w:sz="4" w:space="0"/>
              <w:left w:val="nil"/>
              <w:bottom w:val="single" w:color="auto" w:sz="4" w:space="0"/>
              <w:right w:val="single" w:color="auto" w:sz="4" w:space="0"/>
            </w:tcBorders>
            <w:shd w:val="clear" w:color="auto" w:fill="auto"/>
            <w:vAlign w:val="center"/>
          </w:tcPr>
          <w:p w14:paraId="3296373C">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528F5BB2">
            <w:pPr>
              <w:ind w:firstLine="0" w:firstLineChars="0"/>
              <w:jc w:val="center"/>
              <w:rPr>
                <w:rFonts w:hint="eastAsia"/>
                <w:sz w:val="18"/>
                <w:szCs w:val="18"/>
              </w:rPr>
            </w:pPr>
            <w:r>
              <w:rPr>
                <w:rFonts w:hint="eastAsia"/>
                <w:sz w:val="18"/>
                <w:szCs w:val="18"/>
                <w:lang w:val="en-US" w:eastAsia="zh-CN"/>
              </w:rPr>
              <w:t>0.33</w:t>
            </w:r>
          </w:p>
        </w:tc>
        <w:tc>
          <w:tcPr>
            <w:tcW w:w="906" w:type="dxa"/>
            <w:tcBorders>
              <w:top w:val="single" w:color="auto" w:sz="4" w:space="0"/>
              <w:left w:val="nil"/>
              <w:bottom w:val="single" w:color="auto" w:sz="4" w:space="0"/>
              <w:right w:val="single" w:color="auto" w:sz="4" w:space="0"/>
            </w:tcBorders>
            <w:shd w:val="clear" w:color="auto" w:fill="auto"/>
            <w:vAlign w:val="center"/>
          </w:tcPr>
          <w:p w14:paraId="749D7876">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vAlign w:val="center"/>
          </w:tcPr>
          <w:p w14:paraId="6976E6D7">
            <w:pPr>
              <w:ind w:firstLine="0" w:firstLineChars="0"/>
              <w:jc w:val="center"/>
              <w:rPr>
                <w:rFonts w:hint="eastAsia"/>
                <w:sz w:val="18"/>
                <w:szCs w:val="18"/>
              </w:rPr>
            </w:pPr>
            <w:r>
              <w:rPr>
                <w:rFonts w:hint="eastAsia"/>
                <w:sz w:val="18"/>
                <w:szCs w:val="18"/>
                <w:lang w:val="en-US" w:eastAsia="zh-CN"/>
              </w:rPr>
              <w:t>1.06</w:t>
            </w:r>
          </w:p>
        </w:tc>
      </w:tr>
      <w:tr w14:paraId="3988CAF8">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79ED5C09">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2F0A976B">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10</w:t>
            </w:r>
          </w:p>
        </w:tc>
        <w:tc>
          <w:tcPr>
            <w:tcW w:w="922" w:type="dxa"/>
            <w:tcBorders>
              <w:top w:val="single" w:color="auto" w:sz="4" w:space="0"/>
              <w:left w:val="nil"/>
              <w:bottom w:val="single" w:color="auto" w:sz="4" w:space="0"/>
              <w:right w:val="single" w:color="auto" w:sz="4" w:space="0"/>
            </w:tcBorders>
            <w:shd w:val="clear" w:color="auto" w:fill="auto"/>
            <w:vAlign w:val="center"/>
          </w:tcPr>
          <w:p w14:paraId="5A251145">
            <w:pPr>
              <w:ind w:firstLine="0" w:firstLineChars="0"/>
              <w:jc w:val="center"/>
              <w:rPr>
                <w:rFonts w:hint="eastAsia"/>
                <w:sz w:val="18"/>
                <w:szCs w:val="18"/>
              </w:rPr>
            </w:pPr>
            <w:r>
              <w:rPr>
                <w:rFonts w:hint="eastAsia"/>
                <w:sz w:val="18"/>
                <w:szCs w:val="18"/>
                <w:lang w:val="en-US" w:eastAsia="zh-CN"/>
              </w:rPr>
              <w:t>0.00893</w:t>
            </w:r>
          </w:p>
        </w:tc>
        <w:tc>
          <w:tcPr>
            <w:tcW w:w="908" w:type="dxa"/>
            <w:tcBorders>
              <w:top w:val="single" w:color="auto" w:sz="4" w:space="0"/>
              <w:left w:val="nil"/>
              <w:bottom w:val="single" w:color="auto" w:sz="4" w:space="0"/>
              <w:right w:val="single" w:color="auto" w:sz="4" w:space="0"/>
            </w:tcBorders>
            <w:shd w:val="clear" w:color="auto" w:fill="auto"/>
            <w:vAlign w:val="center"/>
          </w:tcPr>
          <w:p w14:paraId="5D70969F">
            <w:pPr>
              <w:ind w:firstLine="0" w:firstLineChars="0"/>
              <w:jc w:val="center"/>
              <w:rPr>
                <w:rFonts w:hint="eastAsia"/>
                <w:sz w:val="18"/>
                <w:szCs w:val="18"/>
              </w:rPr>
            </w:pPr>
            <w:r>
              <w:rPr>
                <w:rFonts w:hint="eastAsia"/>
                <w:sz w:val="18"/>
                <w:szCs w:val="18"/>
                <w:lang w:val="en-US" w:eastAsia="zh-CN"/>
              </w:rPr>
              <w:t>0.0341</w:t>
            </w:r>
          </w:p>
        </w:tc>
        <w:tc>
          <w:tcPr>
            <w:tcW w:w="973" w:type="dxa"/>
            <w:tcBorders>
              <w:top w:val="single" w:color="auto" w:sz="4" w:space="0"/>
              <w:left w:val="nil"/>
              <w:bottom w:val="single" w:color="auto" w:sz="4" w:space="0"/>
              <w:right w:val="single" w:color="auto" w:sz="4" w:space="0"/>
            </w:tcBorders>
            <w:shd w:val="clear" w:color="auto" w:fill="auto"/>
            <w:vAlign w:val="center"/>
          </w:tcPr>
          <w:p w14:paraId="035952B7">
            <w:pPr>
              <w:ind w:firstLine="0" w:firstLineChars="0"/>
              <w:jc w:val="center"/>
              <w:rPr>
                <w:rFonts w:hint="eastAsia"/>
                <w:sz w:val="18"/>
                <w:szCs w:val="18"/>
              </w:rPr>
            </w:pPr>
            <w:r>
              <w:rPr>
                <w:rFonts w:hint="eastAsia"/>
                <w:sz w:val="18"/>
                <w:szCs w:val="18"/>
                <w:lang w:val="en-US" w:eastAsia="zh-CN"/>
              </w:rPr>
              <w:t>0.0746</w:t>
            </w:r>
          </w:p>
        </w:tc>
        <w:tc>
          <w:tcPr>
            <w:tcW w:w="906" w:type="dxa"/>
            <w:tcBorders>
              <w:top w:val="single" w:color="auto" w:sz="4" w:space="0"/>
              <w:left w:val="nil"/>
              <w:bottom w:val="single" w:color="auto" w:sz="4" w:space="0"/>
              <w:right w:val="single" w:color="auto" w:sz="4" w:space="0"/>
            </w:tcBorders>
            <w:shd w:val="clear" w:color="auto" w:fill="auto"/>
            <w:vAlign w:val="center"/>
          </w:tcPr>
          <w:p w14:paraId="495BA214">
            <w:pPr>
              <w:ind w:firstLine="0" w:firstLineChars="0"/>
              <w:jc w:val="center"/>
              <w:rPr>
                <w:rFonts w:hint="eastAsia"/>
                <w:sz w:val="18"/>
                <w:szCs w:val="18"/>
              </w:rPr>
            </w:pPr>
            <w:r>
              <w:rPr>
                <w:rFonts w:hint="eastAsia"/>
                <w:sz w:val="18"/>
                <w:szCs w:val="18"/>
                <w:lang w:val="en-US" w:eastAsia="zh-CN"/>
              </w:rPr>
              <w:t>0.17</w:t>
            </w:r>
          </w:p>
        </w:tc>
        <w:tc>
          <w:tcPr>
            <w:tcW w:w="906" w:type="dxa"/>
            <w:tcBorders>
              <w:top w:val="single" w:color="auto" w:sz="4" w:space="0"/>
              <w:left w:val="nil"/>
              <w:bottom w:val="single" w:color="auto" w:sz="4" w:space="0"/>
              <w:right w:val="single" w:color="auto" w:sz="4" w:space="0"/>
            </w:tcBorders>
            <w:shd w:val="clear" w:color="auto" w:fill="auto"/>
            <w:vAlign w:val="center"/>
          </w:tcPr>
          <w:p w14:paraId="59C2E8F0">
            <w:pPr>
              <w:ind w:firstLine="0" w:firstLineChars="0"/>
              <w:jc w:val="center"/>
              <w:rPr>
                <w:rFonts w:hint="eastAsia"/>
                <w:sz w:val="18"/>
                <w:szCs w:val="18"/>
              </w:rPr>
            </w:pPr>
            <w:r>
              <w:rPr>
                <w:rFonts w:hint="eastAsia"/>
                <w:sz w:val="18"/>
                <w:szCs w:val="18"/>
                <w:lang w:val="en-US" w:eastAsia="zh-CN"/>
              </w:rPr>
              <w:t>0.34</w:t>
            </w:r>
          </w:p>
        </w:tc>
        <w:tc>
          <w:tcPr>
            <w:tcW w:w="906" w:type="dxa"/>
            <w:tcBorders>
              <w:top w:val="single" w:color="auto" w:sz="4" w:space="0"/>
              <w:left w:val="nil"/>
              <w:bottom w:val="single" w:color="auto" w:sz="4" w:space="0"/>
              <w:right w:val="single" w:color="auto" w:sz="4" w:space="0"/>
            </w:tcBorders>
            <w:shd w:val="clear" w:color="auto" w:fill="auto"/>
            <w:vAlign w:val="center"/>
          </w:tcPr>
          <w:p w14:paraId="634FDDB9">
            <w:pPr>
              <w:ind w:firstLine="0" w:firstLineChars="0"/>
              <w:jc w:val="center"/>
              <w:rPr>
                <w:rFonts w:hint="eastAsia"/>
                <w:sz w:val="18"/>
                <w:szCs w:val="18"/>
              </w:rPr>
            </w:pPr>
            <w:r>
              <w:rPr>
                <w:rFonts w:hint="eastAsia"/>
                <w:sz w:val="18"/>
                <w:szCs w:val="18"/>
                <w:lang w:val="en-US" w:eastAsia="zh-CN"/>
              </w:rPr>
              <w:t>0.71</w:t>
            </w:r>
          </w:p>
        </w:tc>
        <w:tc>
          <w:tcPr>
            <w:tcW w:w="910" w:type="dxa"/>
            <w:tcBorders>
              <w:top w:val="single" w:color="auto" w:sz="4" w:space="0"/>
              <w:left w:val="nil"/>
              <w:bottom w:val="single" w:color="auto" w:sz="4" w:space="0"/>
              <w:right w:val="single" w:color="auto" w:sz="4" w:space="0"/>
            </w:tcBorders>
            <w:shd w:val="clear" w:color="auto" w:fill="auto"/>
            <w:vAlign w:val="center"/>
          </w:tcPr>
          <w:p w14:paraId="430B7542">
            <w:pPr>
              <w:ind w:firstLine="0" w:firstLineChars="0"/>
              <w:jc w:val="center"/>
              <w:rPr>
                <w:rFonts w:hint="eastAsia"/>
                <w:sz w:val="18"/>
                <w:szCs w:val="18"/>
              </w:rPr>
            </w:pPr>
            <w:r>
              <w:rPr>
                <w:rFonts w:hint="eastAsia"/>
                <w:sz w:val="18"/>
                <w:szCs w:val="18"/>
                <w:lang w:val="en-US" w:eastAsia="zh-CN"/>
              </w:rPr>
              <w:t>0.98</w:t>
            </w:r>
          </w:p>
        </w:tc>
      </w:tr>
      <w:tr w14:paraId="66DF1F49">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229AE1DE">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0BCB759B">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11</w:t>
            </w:r>
          </w:p>
        </w:tc>
        <w:tc>
          <w:tcPr>
            <w:tcW w:w="922" w:type="dxa"/>
            <w:tcBorders>
              <w:top w:val="single" w:color="auto" w:sz="4" w:space="0"/>
              <w:left w:val="nil"/>
              <w:bottom w:val="single" w:color="auto" w:sz="4" w:space="0"/>
              <w:right w:val="single" w:color="auto" w:sz="4" w:space="0"/>
            </w:tcBorders>
            <w:shd w:val="clear" w:color="auto" w:fill="auto"/>
            <w:vAlign w:val="center"/>
          </w:tcPr>
          <w:p w14:paraId="66A807B4">
            <w:pPr>
              <w:ind w:firstLine="0" w:firstLineChars="0"/>
              <w:jc w:val="center"/>
              <w:rPr>
                <w:rFonts w:hint="eastAsia"/>
                <w:sz w:val="18"/>
                <w:szCs w:val="18"/>
              </w:rPr>
            </w:pPr>
            <w:r>
              <w:rPr>
                <w:rFonts w:hint="eastAsia"/>
                <w:sz w:val="18"/>
                <w:szCs w:val="18"/>
                <w:lang w:val="en-US" w:eastAsia="zh-CN"/>
              </w:rPr>
              <w:t>0.00936</w:t>
            </w:r>
          </w:p>
        </w:tc>
        <w:tc>
          <w:tcPr>
            <w:tcW w:w="908" w:type="dxa"/>
            <w:tcBorders>
              <w:top w:val="single" w:color="auto" w:sz="4" w:space="0"/>
              <w:left w:val="nil"/>
              <w:bottom w:val="single" w:color="auto" w:sz="4" w:space="0"/>
              <w:right w:val="single" w:color="auto" w:sz="4" w:space="0"/>
            </w:tcBorders>
            <w:shd w:val="clear" w:color="auto" w:fill="auto"/>
            <w:vAlign w:val="center"/>
          </w:tcPr>
          <w:p w14:paraId="3C883131">
            <w:pPr>
              <w:ind w:firstLine="0" w:firstLineChars="0"/>
              <w:jc w:val="center"/>
              <w:rPr>
                <w:rFonts w:hint="eastAsia"/>
                <w:sz w:val="18"/>
                <w:szCs w:val="18"/>
              </w:rPr>
            </w:pPr>
            <w:r>
              <w:rPr>
                <w:rFonts w:hint="eastAsia"/>
                <w:sz w:val="18"/>
                <w:szCs w:val="18"/>
                <w:lang w:val="en-US" w:eastAsia="zh-CN"/>
              </w:rPr>
              <w:t>0.0355</w:t>
            </w:r>
          </w:p>
        </w:tc>
        <w:tc>
          <w:tcPr>
            <w:tcW w:w="973" w:type="dxa"/>
            <w:tcBorders>
              <w:top w:val="single" w:color="auto" w:sz="4" w:space="0"/>
              <w:left w:val="nil"/>
              <w:bottom w:val="single" w:color="auto" w:sz="4" w:space="0"/>
              <w:right w:val="single" w:color="auto" w:sz="4" w:space="0"/>
            </w:tcBorders>
            <w:shd w:val="clear" w:color="auto" w:fill="auto"/>
            <w:vAlign w:val="center"/>
          </w:tcPr>
          <w:p w14:paraId="7BC722CE">
            <w:pPr>
              <w:ind w:firstLine="0" w:firstLineChars="0"/>
              <w:jc w:val="center"/>
              <w:rPr>
                <w:rFonts w:hint="eastAsia"/>
                <w:sz w:val="18"/>
                <w:szCs w:val="18"/>
              </w:rPr>
            </w:pPr>
            <w:r>
              <w:rPr>
                <w:rFonts w:hint="eastAsia"/>
                <w:sz w:val="18"/>
                <w:szCs w:val="18"/>
                <w:lang w:val="en-US" w:eastAsia="zh-CN"/>
              </w:rPr>
              <w:t>0.0747</w:t>
            </w:r>
          </w:p>
        </w:tc>
        <w:tc>
          <w:tcPr>
            <w:tcW w:w="906" w:type="dxa"/>
            <w:tcBorders>
              <w:top w:val="single" w:color="auto" w:sz="4" w:space="0"/>
              <w:left w:val="nil"/>
              <w:bottom w:val="single" w:color="auto" w:sz="4" w:space="0"/>
              <w:right w:val="single" w:color="auto" w:sz="4" w:space="0"/>
            </w:tcBorders>
            <w:shd w:val="clear" w:color="auto" w:fill="auto"/>
            <w:vAlign w:val="center"/>
          </w:tcPr>
          <w:p w14:paraId="0A6C1CF6">
            <w:pPr>
              <w:ind w:firstLine="0" w:firstLineChars="0"/>
              <w:jc w:val="center"/>
              <w:rPr>
                <w:rFonts w:hint="eastAsia"/>
                <w:sz w:val="18"/>
                <w:szCs w:val="18"/>
              </w:rPr>
            </w:pPr>
            <w:r>
              <w:rPr>
                <w:rFonts w:hint="eastAsia"/>
                <w:sz w:val="18"/>
                <w:szCs w:val="18"/>
                <w:lang w:val="en-US" w:eastAsia="zh-CN"/>
              </w:rPr>
              <w:t>0.15</w:t>
            </w:r>
          </w:p>
        </w:tc>
        <w:tc>
          <w:tcPr>
            <w:tcW w:w="906" w:type="dxa"/>
            <w:tcBorders>
              <w:top w:val="single" w:color="auto" w:sz="4" w:space="0"/>
              <w:left w:val="nil"/>
              <w:bottom w:val="single" w:color="auto" w:sz="4" w:space="0"/>
              <w:right w:val="single" w:color="auto" w:sz="4" w:space="0"/>
            </w:tcBorders>
            <w:shd w:val="clear" w:color="auto" w:fill="auto"/>
            <w:vAlign w:val="center"/>
          </w:tcPr>
          <w:p w14:paraId="34143829">
            <w:pPr>
              <w:ind w:firstLine="0" w:firstLineChars="0"/>
              <w:jc w:val="center"/>
              <w:rPr>
                <w:rFonts w:hint="eastAsia"/>
                <w:sz w:val="18"/>
                <w:szCs w:val="18"/>
              </w:rPr>
            </w:pPr>
            <w:r>
              <w:rPr>
                <w:rFonts w:hint="eastAsia"/>
                <w:sz w:val="18"/>
                <w:szCs w:val="18"/>
                <w:lang w:val="en-US" w:eastAsia="zh-CN"/>
              </w:rPr>
              <w:t>0.34</w:t>
            </w:r>
          </w:p>
        </w:tc>
        <w:tc>
          <w:tcPr>
            <w:tcW w:w="906" w:type="dxa"/>
            <w:tcBorders>
              <w:top w:val="single" w:color="auto" w:sz="4" w:space="0"/>
              <w:left w:val="nil"/>
              <w:bottom w:val="single" w:color="auto" w:sz="4" w:space="0"/>
              <w:right w:val="single" w:color="auto" w:sz="4" w:space="0"/>
            </w:tcBorders>
            <w:shd w:val="clear" w:color="auto" w:fill="auto"/>
            <w:vAlign w:val="center"/>
          </w:tcPr>
          <w:p w14:paraId="447F5443">
            <w:pPr>
              <w:ind w:firstLine="0" w:firstLineChars="0"/>
              <w:jc w:val="center"/>
              <w:rPr>
                <w:rFonts w:hint="eastAsia"/>
                <w:sz w:val="18"/>
                <w:szCs w:val="18"/>
              </w:rPr>
            </w:pPr>
            <w:r>
              <w:rPr>
                <w:rFonts w:hint="eastAsia"/>
                <w:sz w:val="18"/>
                <w:szCs w:val="18"/>
                <w:lang w:val="en-US" w:eastAsia="zh-CN"/>
              </w:rPr>
              <w:t>0.73</w:t>
            </w:r>
          </w:p>
        </w:tc>
        <w:tc>
          <w:tcPr>
            <w:tcW w:w="910" w:type="dxa"/>
            <w:tcBorders>
              <w:top w:val="single" w:color="auto" w:sz="4" w:space="0"/>
              <w:left w:val="nil"/>
              <w:bottom w:val="single" w:color="auto" w:sz="4" w:space="0"/>
              <w:right w:val="single" w:color="auto" w:sz="4" w:space="0"/>
            </w:tcBorders>
            <w:shd w:val="clear" w:color="auto" w:fill="auto"/>
            <w:vAlign w:val="center"/>
          </w:tcPr>
          <w:p w14:paraId="2AC8AA97">
            <w:pPr>
              <w:ind w:firstLine="0" w:firstLineChars="0"/>
              <w:jc w:val="center"/>
              <w:rPr>
                <w:rFonts w:hint="eastAsia"/>
                <w:sz w:val="18"/>
                <w:szCs w:val="18"/>
              </w:rPr>
            </w:pPr>
            <w:r>
              <w:rPr>
                <w:rFonts w:hint="eastAsia"/>
                <w:sz w:val="18"/>
                <w:szCs w:val="18"/>
                <w:lang w:val="en-US" w:eastAsia="zh-CN"/>
              </w:rPr>
              <w:t>1.08</w:t>
            </w:r>
          </w:p>
        </w:tc>
      </w:tr>
      <w:tr w14:paraId="55B2B83F">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5420FCCD">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40DC98D9">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均值</w:t>
            </w:r>
          </w:p>
        </w:tc>
        <w:tc>
          <w:tcPr>
            <w:tcW w:w="922" w:type="dxa"/>
            <w:tcBorders>
              <w:top w:val="single" w:color="auto" w:sz="4" w:space="0"/>
              <w:left w:val="nil"/>
              <w:bottom w:val="single" w:color="auto" w:sz="4" w:space="0"/>
              <w:right w:val="single" w:color="auto" w:sz="4" w:space="0"/>
            </w:tcBorders>
            <w:shd w:val="clear" w:color="auto" w:fill="auto"/>
            <w:vAlign w:val="center"/>
          </w:tcPr>
          <w:p w14:paraId="05CAAA8F">
            <w:pPr>
              <w:ind w:firstLine="0" w:firstLineChars="0"/>
              <w:jc w:val="center"/>
              <w:rPr>
                <w:rFonts w:hint="eastAsia"/>
                <w:sz w:val="18"/>
                <w:szCs w:val="18"/>
                <w:lang w:val="en-US" w:eastAsia="zh-CN"/>
              </w:rPr>
            </w:pPr>
            <w:r>
              <w:rPr>
                <w:rFonts w:hint="eastAsia"/>
                <w:sz w:val="18"/>
                <w:szCs w:val="18"/>
                <w:lang w:val="en-US" w:eastAsia="zh-CN"/>
              </w:rPr>
              <w:t xml:space="preserve">0.010 </w:t>
            </w:r>
          </w:p>
        </w:tc>
        <w:tc>
          <w:tcPr>
            <w:tcW w:w="908" w:type="dxa"/>
            <w:tcBorders>
              <w:top w:val="single" w:color="auto" w:sz="4" w:space="0"/>
              <w:left w:val="nil"/>
              <w:bottom w:val="single" w:color="auto" w:sz="4" w:space="0"/>
              <w:right w:val="single" w:color="auto" w:sz="4" w:space="0"/>
            </w:tcBorders>
            <w:shd w:val="clear" w:color="auto" w:fill="auto"/>
            <w:vAlign w:val="center"/>
          </w:tcPr>
          <w:p w14:paraId="46D62B97">
            <w:pPr>
              <w:ind w:firstLine="0" w:firstLineChars="0"/>
              <w:jc w:val="center"/>
              <w:rPr>
                <w:rFonts w:hint="eastAsia"/>
                <w:sz w:val="18"/>
                <w:szCs w:val="18"/>
                <w:lang w:val="en-US" w:eastAsia="zh-CN"/>
              </w:rPr>
            </w:pPr>
            <w:r>
              <w:rPr>
                <w:rFonts w:hint="eastAsia"/>
                <w:sz w:val="18"/>
                <w:szCs w:val="18"/>
                <w:lang w:val="en-US" w:eastAsia="zh-CN"/>
              </w:rPr>
              <w:t xml:space="preserve">0.035 </w:t>
            </w:r>
          </w:p>
        </w:tc>
        <w:tc>
          <w:tcPr>
            <w:tcW w:w="973" w:type="dxa"/>
            <w:tcBorders>
              <w:top w:val="single" w:color="auto" w:sz="4" w:space="0"/>
              <w:left w:val="nil"/>
              <w:bottom w:val="single" w:color="auto" w:sz="4" w:space="0"/>
              <w:right w:val="single" w:color="auto" w:sz="4" w:space="0"/>
            </w:tcBorders>
            <w:shd w:val="clear" w:color="auto" w:fill="auto"/>
            <w:vAlign w:val="center"/>
          </w:tcPr>
          <w:p w14:paraId="6651C9EF">
            <w:pPr>
              <w:ind w:firstLine="0" w:firstLineChars="0"/>
              <w:jc w:val="center"/>
              <w:rPr>
                <w:rFonts w:hint="eastAsia"/>
                <w:sz w:val="18"/>
                <w:szCs w:val="18"/>
                <w:lang w:val="en-US" w:eastAsia="zh-CN"/>
              </w:rPr>
            </w:pPr>
            <w:r>
              <w:rPr>
                <w:rFonts w:hint="eastAsia"/>
                <w:sz w:val="18"/>
                <w:szCs w:val="18"/>
                <w:lang w:val="en-US" w:eastAsia="zh-CN"/>
              </w:rPr>
              <w:t xml:space="preserve">0.075 </w:t>
            </w:r>
          </w:p>
        </w:tc>
        <w:tc>
          <w:tcPr>
            <w:tcW w:w="906" w:type="dxa"/>
            <w:tcBorders>
              <w:top w:val="single" w:color="auto" w:sz="4" w:space="0"/>
              <w:left w:val="nil"/>
              <w:bottom w:val="single" w:color="auto" w:sz="4" w:space="0"/>
              <w:right w:val="single" w:color="auto" w:sz="4" w:space="0"/>
            </w:tcBorders>
            <w:shd w:val="clear" w:color="auto" w:fill="auto"/>
            <w:vAlign w:val="center"/>
          </w:tcPr>
          <w:p w14:paraId="61DF9E25">
            <w:pPr>
              <w:ind w:firstLine="0" w:firstLineChars="0"/>
              <w:jc w:val="center"/>
              <w:rPr>
                <w:rFonts w:hint="eastAsia"/>
                <w:sz w:val="18"/>
                <w:szCs w:val="18"/>
                <w:lang w:val="en-US" w:eastAsia="zh-CN"/>
              </w:rPr>
            </w:pPr>
            <w:r>
              <w:rPr>
                <w:rFonts w:hint="eastAsia"/>
                <w:sz w:val="18"/>
                <w:szCs w:val="18"/>
                <w:lang w:val="en-US" w:eastAsia="zh-CN"/>
              </w:rPr>
              <w:t xml:space="preserve">0.155 </w:t>
            </w:r>
          </w:p>
        </w:tc>
        <w:tc>
          <w:tcPr>
            <w:tcW w:w="906" w:type="dxa"/>
            <w:tcBorders>
              <w:top w:val="single" w:color="auto" w:sz="4" w:space="0"/>
              <w:left w:val="nil"/>
              <w:bottom w:val="single" w:color="auto" w:sz="4" w:space="0"/>
              <w:right w:val="single" w:color="auto" w:sz="4" w:space="0"/>
            </w:tcBorders>
            <w:shd w:val="clear" w:color="auto" w:fill="auto"/>
            <w:vAlign w:val="center"/>
          </w:tcPr>
          <w:p w14:paraId="527C6EDC">
            <w:pPr>
              <w:ind w:firstLine="0" w:firstLineChars="0"/>
              <w:jc w:val="center"/>
              <w:rPr>
                <w:rFonts w:hint="eastAsia"/>
                <w:sz w:val="18"/>
                <w:szCs w:val="18"/>
                <w:lang w:val="en-US" w:eastAsia="zh-CN"/>
              </w:rPr>
            </w:pPr>
            <w:r>
              <w:rPr>
                <w:rFonts w:hint="eastAsia"/>
                <w:sz w:val="18"/>
                <w:szCs w:val="18"/>
                <w:lang w:val="en-US" w:eastAsia="zh-CN"/>
              </w:rPr>
              <w:t xml:space="preserve">0.326 </w:t>
            </w:r>
          </w:p>
        </w:tc>
        <w:tc>
          <w:tcPr>
            <w:tcW w:w="906" w:type="dxa"/>
            <w:tcBorders>
              <w:top w:val="single" w:color="auto" w:sz="4" w:space="0"/>
              <w:left w:val="nil"/>
              <w:bottom w:val="single" w:color="auto" w:sz="4" w:space="0"/>
              <w:right w:val="single" w:color="auto" w:sz="4" w:space="0"/>
            </w:tcBorders>
            <w:shd w:val="clear" w:color="auto" w:fill="auto"/>
            <w:vAlign w:val="center"/>
          </w:tcPr>
          <w:p w14:paraId="1CC40127">
            <w:pPr>
              <w:ind w:firstLine="0" w:firstLineChars="0"/>
              <w:jc w:val="center"/>
              <w:rPr>
                <w:rFonts w:hint="eastAsia"/>
                <w:sz w:val="18"/>
                <w:szCs w:val="18"/>
                <w:lang w:val="en-US" w:eastAsia="zh-CN"/>
              </w:rPr>
            </w:pPr>
            <w:r>
              <w:rPr>
                <w:rFonts w:hint="eastAsia"/>
                <w:sz w:val="18"/>
                <w:szCs w:val="18"/>
                <w:lang w:val="en-US" w:eastAsia="zh-CN"/>
              </w:rPr>
              <w:t xml:space="preserve">0.727 </w:t>
            </w:r>
          </w:p>
        </w:tc>
        <w:tc>
          <w:tcPr>
            <w:tcW w:w="910" w:type="dxa"/>
            <w:tcBorders>
              <w:top w:val="single" w:color="auto" w:sz="4" w:space="0"/>
              <w:left w:val="nil"/>
              <w:bottom w:val="single" w:color="auto" w:sz="4" w:space="0"/>
              <w:right w:val="single" w:color="auto" w:sz="4" w:space="0"/>
            </w:tcBorders>
            <w:shd w:val="clear" w:color="auto" w:fill="auto"/>
            <w:vAlign w:val="center"/>
          </w:tcPr>
          <w:p w14:paraId="7A7769E5">
            <w:pPr>
              <w:ind w:firstLine="0" w:firstLineChars="0"/>
              <w:jc w:val="center"/>
              <w:rPr>
                <w:rFonts w:hint="eastAsia"/>
                <w:sz w:val="18"/>
                <w:szCs w:val="18"/>
                <w:lang w:val="en-US" w:eastAsia="zh-CN"/>
              </w:rPr>
            </w:pPr>
            <w:r>
              <w:rPr>
                <w:rFonts w:hint="eastAsia"/>
                <w:sz w:val="18"/>
                <w:szCs w:val="18"/>
                <w:lang w:val="en-US" w:eastAsia="zh-CN"/>
              </w:rPr>
              <w:t xml:space="preserve">1.068 </w:t>
            </w:r>
          </w:p>
        </w:tc>
      </w:tr>
      <w:tr w14:paraId="6A3CADC5">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368B5ABE">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17863C82">
            <w:pPr>
              <w:spacing w:line="240" w:lineRule="auto"/>
              <w:ind w:firstLine="0" w:firstLineChars="0"/>
              <w:jc w:val="center"/>
              <w:rPr>
                <w:rFonts w:eastAsiaTheme="minorEastAsia"/>
                <w:kern w:val="0"/>
                <w:sz w:val="18"/>
                <w:szCs w:val="18"/>
              </w:rPr>
            </w:pPr>
            <w:r>
              <w:rPr>
                <w:rFonts w:hint="eastAsia" w:eastAsiaTheme="minorEastAsia"/>
                <w:kern w:val="0"/>
                <w:sz w:val="18"/>
                <w:szCs w:val="18"/>
              </w:rPr>
              <w:t>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731DF66">
            <w:pPr>
              <w:ind w:firstLine="0" w:firstLineChars="0"/>
              <w:jc w:val="center"/>
              <w:rPr>
                <w:rFonts w:hint="eastAsia"/>
                <w:sz w:val="18"/>
                <w:szCs w:val="18"/>
              </w:rPr>
            </w:pPr>
            <w:r>
              <w:rPr>
                <w:rFonts w:hint="eastAsia"/>
                <w:sz w:val="18"/>
                <w:szCs w:val="18"/>
                <w:lang w:val="en-US" w:eastAsia="zh-CN"/>
              </w:rPr>
              <w:t xml:space="preserve">0.0012 </w:t>
            </w:r>
          </w:p>
        </w:tc>
        <w:tc>
          <w:tcPr>
            <w:tcW w:w="908" w:type="dxa"/>
            <w:tcBorders>
              <w:top w:val="single" w:color="auto" w:sz="4" w:space="0"/>
              <w:left w:val="nil"/>
              <w:bottom w:val="single" w:color="auto" w:sz="4" w:space="0"/>
              <w:right w:val="single" w:color="auto" w:sz="4" w:space="0"/>
            </w:tcBorders>
            <w:shd w:val="clear" w:color="auto" w:fill="auto"/>
            <w:vAlign w:val="center"/>
          </w:tcPr>
          <w:p w14:paraId="4FD228EB">
            <w:pPr>
              <w:ind w:firstLine="0" w:firstLineChars="0"/>
              <w:jc w:val="center"/>
              <w:rPr>
                <w:rFonts w:hint="eastAsia"/>
                <w:sz w:val="18"/>
                <w:szCs w:val="18"/>
              </w:rPr>
            </w:pPr>
            <w:r>
              <w:rPr>
                <w:rFonts w:hint="eastAsia"/>
                <w:sz w:val="18"/>
                <w:szCs w:val="18"/>
                <w:lang w:val="en-US" w:eastAsia="zh-CN"/>
              </w:rPr>
              <w:t xml:space="preserve">0.0011 </w:t>
            </w:r>
          </w:p>
        </w:tc>
        <w:tc>
          <w:tcPr>
            <w:tcW w:w="973" w:type="dxa"/>
            <w:tcBorders>
              <w:top w:val="single" w:color="auto" w:sz="4" w:space="0"/>
              <w:left w:val="nil"/>
              <w:bottom w:val="single" w:color="auto" w:sz="4" w:space="0"/>
              <w:right w:val="single" w:color="auto" w:sz="4" w:space="0"/>
            </w:tcBorders>
            <w:shd w:val="clear" w:color="auto" w:fill="auto"/>
            <w:vAlign w:val="center"/>
          </w:tcPr>
          <w:p w14:paraId="0F038D4F">
            <w:pPr>
              <w:ind w:firstLine="0" w:firstLineChars="0"/>
              <w:jc w:val="center"/>
              <w:rPr>
                <w:rFonts w:hint="eastAsia"/>
                <w:sz w:val="18"/>
                <w:szCs w:val="18"/>
              </w:rPr>
            </w:pPr>
            <w:r>
              <w:rPr>
                <w:rFonts w:hint="eastAsia"/>
                <w:sz w:val="18"/>
                <w:szCs w:val="18"/>
                <w:lang w:val="en-US" w:eastAsia="zh-CN"/>
              </w:rPr>
              <w:t xml:space="preserve">0.0010 </w:t>
            </w:r>
          </w:p>
        </w:tc>
        <w:tc>
          <w:tcPr>
            <w:tcW w:w="906" w:type="dxa"/>
            <w:tcBorders>
              <w:top w:val="single" w:color="auto" w:sz="4" w:space="0"/>
              <w:left w:val="nil"/>
              <w:bottom w:val="single" w:color="auto" w:sz="4" w:space="0"/>
              <w:right w:val="single" w:color="auto" w:sz="4" w:space="0"/>
            </w:tcBorders>
            <w:shd w:val="clear" w:color="auto" w:fill="auto"/>
            <w:vAlign w:val="center"/>
          </w:tcPr>
          <w:p w14:paraId="27BF4344">
            <w:pPr>
              <w:ind w:firstLine="0" w:firstLineChars="0"/>
              <w:jc w:val="center"/>
              <w:rPr>
                <w:rFonts w:hint="eastAsia"/>
                <w:sz w:val="18"/>
                <w:szCs w:val="18"/>
              </w:rPr>
            </w:pPr>
            <w:r>
              <w:rPr>
                <w:rFonts w:hint="eastAsia"/>
                <w:sz w:val="18"/>
                <w:szCs w:val="18"/>
                <w:lang w:val="en-US" w:eastAsia="zh-CN"/>
              </w:rPr>
              <w:t xml:space="preserve">0.0066 </w:t>
            </w:r>
          </w:p>
        </w:tc>
        <w:tc>
          <w:tcPr>
            <w:tcW w:w="906" w:type="dxa"/>
            <w:tcBorders>
              <w:top w:val="single" w:color="auto" w:sz="4" w:space="0"/>
              <w:left w:val="nil"/>
              <w:bottom w:val="single" w:color="auto" w:sz="4" w:space="0"/>
              <w:right w:val="single" w:color="auto" w:sz="4" w:space="0"/>
            </w:tcBorders>
            <w:shd w:val="clear" w:color="auto" w:fill="auto"/>
            <w:vAlign w:val="center"/>
          </w:tcPr>
          <w:p w14:paraId="32856724">
            <w:pPr>
              <w:ind w:firstLine="0" w:firstLineChars="0"/>
              <w:jc w:val="center"/>
              <w:rPr>
                <w:rFonts w:hint="eastAsia"/>
                <w:sz w:val="18"/>
                <w:szCs w:val="18"/>
              </w:rPr>
            </w:pPr>
            <w:r>
              <w:rPr>
                <w:rFonts w:hint="eastAsia"/>
                <w:sz w:val="18"/>
                <w:szCs w:val="18"/>
                <w:lang w:val="en-US" w:eastAsia="zh-CN"/>
              </w:rPr>
              <w:t xml:space="preserve">0.0077 </w:t>
            </w:r>
          </w:p>
        </w:tc>
        <w:tc>
          <w:tcPr>
            <w:tcW w:w="906" w:type="dxa"/>
            <w:tcBorders>
              <w:top w:val="single" w:color="auto" w:sz="4" w:space="0"/>
              <w:left w:val="nil"/>
              <w:bottom w:val="single" w:color="auto" w:sz="4" w:space="0"/>
              <w:right w:val="single" w:color="auto" w:sz="4" w:space="0"/>
            </w:tcBorders>
            <w:shd w:val="clear" w:color="auto" w:fill="auto"/>
            <w:vAlign w:val="center"/>
          </w:tcPr>
          <w:p w14:paraId="2C2773DE">
            <w:pPr>
              <w:ind w:firstLine="0" w:firstLineChars="0"/>
              <w:jc w:val="center"/>
              <w:rPr>
                <w:rFonts w:hint="eastAsia"/>
                <w:sz w:val="18"/>
                <w:szCs w:val="18"/>
              </w:rPr>
            </w:pPr>
            <w:r>
              <w:rPr>
                <w:rFonts w:hint="eastAsia"/>
                <w:sz w:val="18"/>
                <w:szCs w:val="18"/>
                <w:lang w:val="en-US" w:eastAsia="zh-CN"/>
              </w:rPr>
              <w:t xml:space="preserve">0.0142 </w:t>
            </w:r>
          </w:p>
        </w:tc>
        <w:tc>
          <w:tcPr>
            <w:tcW w:w="910" w:type="dxa"/>
            <w:tcBorders>
              <w:top w:val="single" w:color="auto" w:sz="4" w:space="0"/>
              <w:left w:val="nil"/>
              <w:bottom w:val="single" w:color="auto" w:sz="4" w:space="0"/>
              <w:right w:val="single" w:color="auto" w:sz="4" w:space="0"/>
            </w:tcBorders>
            <w:shd w:val="clear" w:color="auto" w:fill="auto"/>
            <w:vAlign w:val="center"/>
          </w:tcPr>
          <w:p w14:paraId="7E693C28">
            <w:pPr>
              <w:ind w:firstLine="0" w:firstLineChars="0"/>
              <w:jc w:val="center"/>
              <w:rPr>
                <w:rFonts w:hint="eastAsia"/>
                <w:sz w:val="18"/>
                <w:szCs w:val="18"/>
              </w:rPr>
            </w:pPr>
            <w:r>
              <w:rPr>
                <w:rFonts w:hint="eastAsia"/>
                <w:sz w:val="18"/>
                <w:szCs w:val="18"/>
                <w:lang w:val="en-US" w:eastAsia="zh-CN"/>
              </w:rPr>
              <w:t xml:space="preserve">0.0321 </w:t>
            </w:r>
          </w:p>
        </w:tc>
      </w:tr>
      <w:tr w14:paraId="3AC4EB93">
        <w:tblPrEx>
          <w:tblCellMar>
            <w:top w:w="0" w:type="dxa"/>
            <w:left w:w="108" w:type="dxa"/>
            <w:bottom w:w="0" w:type="dxa"/>
            <w:right w:w="108" w:type="dxa"/>
          </w:tblCellMar>
        </w:tblPrEx>
        <w:trPr>
          <w:trHeight w:val="150" w:hRule="atLeast"/>
          <w:jc w:val="center"/>
        </w:trPr>
        <w:tc>
          <w:tcPr>
            <w:tcW w:w="1068" w:type="pct"/>
            <w:vMerge w:val="continue"/>
            <w:tcBorders>
              <w:top w:val="single" w:color="auto" w:sz="4" w:space="0"/>
              <w:left w:val="single" w:color="auto" w:sz="4" w:space="0"/>
              <w:bottom w:val="single" w:color="auto" w:sz="4" w:space="0"/>
              <w:right w:val="single" w:color="auto" w:sz="4" w:space="0"/>
            </w:tcBorders>
            <w:vAlign w:val="center"/>
          </w:tcPr>
          <w:p w14:paraId="3345A2ED">
            <w:pPr>
              <w:widowControl/>
              <w:spacing w:line="240" w:lineRule="auto"/>
              <w:ind w:firstLine="0" w:firstLineChars="0"/>
              <w:jc w:val="center"/>
              <w:rPr>
                <w:rFonts w:hint="eastAsia"/>
                <w:sz w:val="18"/>
                <w:szCs w:val="18"/>
              </w:rPr>
            </w:pPr>
          </w:p>
        </w:tc>
        <w:tc>
          <w:tcPr>
            <w:tcW w:w="687" w:type="pct"/>
            <w:tcBorders>
              <w:top w:val="single" w:color="auto" w:sz="4" w:space="0"/>
              <w:left w:val="nil"/>
              <w:bottom w:val="single" w:color="auto" w:sz="4" w:space="0"/>
              <w:right w:val="single" w:color="auto" w:sz="4" w:space="0"/>
            </w:tcBorders>
            <w:shd w:val="clear" w:color="auto" w:fill="auto"/>
            <w:noWrap/>
            <w:vAlign w:val="center"/>
          </w:tcPr>
          <w:p w14:paraId="68870114">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相对标准偏差</w:t>
            </w:r>
          </w:p>
        </w:tc>
        <w:tc>
          <w:tcPr>
            <w:tcW w:w="922" w:type="dxa"/>
            <w:tcBorders>
              <w:top w:val="single" w:color="auto" w:sz="4" w:space="0"/>
              <w:left w:val="nil"/>
              <w:bottom w:val="single" w:color="auto" w:sz="4" w:space="0"/>
              <w:right w:val="single" w:color="auto" w:sz="4" w:space="0"/>
            </w:tcBorders>
            <w:shd w:val="clear" w:color="auto" w:fill="auto"/>
            <w:vAlign w:val="center"/>
          </w:tcPr>
          <w:p w14:paraId="33F8C47D">
            <w:pPr>
              <w:ind w:firstLine="0" w:firstLineChars="0"/>
              <w:jc w:val="center"/>
              <w:rPr>
                <w:rFonts w:hint="eastAsia"/>
                <w:sz w:val="18"/>
                <w:szCs w:val="18"/>
              </w:rPr>
            </w:pPr>
            <w:r>
              <w:rPr>
                <w:rFonts w:hint="eastAsia"/>
                <w:sz w:val="18"/>
                <w:szCs w:val="18"/>
                <w:lang w:val="en-US" w:eastAsia="zh-CN"/>
              </w:rPr>
              <w:t xml:space="preserve">12.74 </w:t>
            </w:r>
          </w:p>
        </w:tc>
        <w:tc>
          <w:tcPr>
            <w:tcW w:w="908" w:type="dxa"/>
            <w:tcBorders>
              <w:top w:val="single" w:color="auto" w:sz="4" w:space="0"/>
              <w:left w:val="nil"/>
              <w:bottom w:val="single" w:color="auto" w:sz="4" w:space="0"/>
              <w:right w:val="single" w:color="auto" w:sz="4" w:space="0"/>
            </w:tcBorders>
            <w:shd w:val="clear" w:color="auto" w:fill="auto"/>
            <w:vAlign w:val="center"/>
          </w:tcPr>
          <w:p w14:paraId="5C46DB00">
            <w:pPr>
              <w:ind w:firstLine="0" w:firstLineChars="0"/>
              <w:jc w:val="center"/>
              <w:rPr>
                <w:rFonts w:hint="eastAsia"/>
                <w:sz w:val="18"/>
                <w:szCs w:val="18"/>
              </w:rPr>
            </w:pPr>
            <w:r>
              <w:rPr>
                <w:rFonts w:hint="eastAsia"/>
                <w:sz w:val="18"/>
                <w:szCs w:val="18"/>
                <w:lang w:val="en-US" w:eastAsia="zh-CN"/>
              </w:rPr>
              <w:t xml:space="preserve">3.11 </w:t>
            </w:r>
          </w:p>
        </w:tc>
        <w:tc>
          <w:tcPr>
            <w:tcW w:w="973" w:type="dxa"/>
            <w:tcBorders>
              <w:top w:val="single" w:color="auto" w:sz="4" w:space="0"/>
              <w:left w:val="nil"/>
              <w:bottom w:val="single" w:color="auto" w:sz="4" w:space="0"/>
              <w:right w:val="single" w:color="auto" w:sz="4" w:space="0"/>
            </w:tcBorders>
            <w:shd w:val="clear" w:color="auto" w:fill="auto"/>
            <w:vAlign w:val="center"/>
          </w:tcPr>
          <w:p w14:paraId="3BDAD2DF">
            <w:pPr>
              <w:ind w:firstLine="0" w:firstLineChars="0"/>
              <w:jc w:val="center"/>
              <w:rPr>
                <w:rFonts w:hint="eastAsia"/>
                <w:sz w:val="18"/>
                <w:szCs w:val="18"/>
              </w:rPr>
            </w:pPr>
            <w:r>
              <w:rPr>
                <w:rFonts w:hint="eastAsia"/>
                <w:sz w:val="18"/>
                <w:szCs w:val="18"/>
                <w:lang w:val="en-US" w:eastAsia="zh-CN"/>
              </w:rPr>
              <w:t xml:space="preserve">1.27 </w:t>
            </w:r>
          </w:p>
        </w:tc>
        <w:tc>
          <w:tcPr>
            <w:tcW w:w="906" w:type="dxa"/>
            <w:tcBorders>
              <w:top w:val="single" w:color="auto" w:sz="4" w:space="0"/>
              <w:left w:val="nil"/>
              <w:bottom w:val="single" w:color="auto" w:sz="4" w:space="0"/>
              <w:right w:val="single" w:color="auto" w:sz="4" w:space="0"/>
            </w:tcBorders>
            <w:shd w:val="clear" w:color="auto" w:fill="auto"/>
            <w:vAlign w:val="center"/>
          </w:tcPr>
          <w:p w14:paraId="6930E67C">
            <w:pPr>
              <w:ind w:firstLine="0" w:firstLineChars="0"/>
              <w:jc w:val="center"/>
              <w:rPr>
                <w:rFonts w:hint="eastAsia"/>
                <w:sz w:val="18"/>
                <w:szCs w:val="18"/>
              </w:rPr>
            </w:pPr>
            <w:r>
              <w:rPr>
                <w:rFonts w:hint="eastAsia"/>
                <w:sz w:val="18"/>
                <w:szCs w:val="18"/>
                <w:lang w:val="en-US" w:eastAsia="zh-CN"/>
              </w:rPr>
              <w:t xml:space="preserve">4.24 </w:t>
            </w:r>
          </w:p>
        </w:tc>
        <w:tc>
          <w:tcPr>
            <w:tcW w:w="906" w:type="dxa"/>
            <w:tcBorders>
              <w:top w:val="single" w:color="auto" w:sz="4" w:space="0"/>
              <w:left w:val="nil"/>
              <w:bottom w:val="single" w:color="auto" w:sz="4" w:space="0"/>
              <w:right w:val="single" w:color="auto" w:sz="4" w:space="0"/>
            </w:tcBorders>
            <w:shd w:val="clear" w:color="auto" w:fill="auto"/>
            <w:vAlign w:val="center"/>
          </w:tcPr>
          <w:p w14:paraId="4825F347">
            <w:pPr>
              <w:ind w:firstLine="0" w:firstLineChars="0"/>
              <w:jc w:val="center"/>
              <w:rPr>
                <w:rFonts w:hint="eastAsia"/>
                <w:sz w:val="18"/>
                <w:szCs w:val="18"/>
              </w:rPr>
            </w:pPr>
            <w:r>
              <w:rPr>
                <w:rFonts w:hint="eastAsia"/>
                <w:sz w:val="18"/>
                <w:szCs w:val="18"/>
                <w:lang w:val="en-US" w:eastAsia="zh-CN"/>
              </w:rPr>
              <w:t xml:space="preserve">2.36 </w:t>
            </w:r>
          </w:p>
        </w:tc>
        <w:tc>
          <w:tcPr>
            <w:tcW w:w="906" w:type="dxa"/>
            <w:tcBorders>
              <w:top w:val="single" w:color="auto" w:sz="4" w:space="0"/>
              <w:left w:val="nil"/>
              <w:bottom w:val="single" w:color="auto" w:sz="4" w:space="0"/>
              <w:right w:val="single" w:color="auto" w:sz="4" w:space="0"/>
            </w:tcBorders>
            <w:shd w:val="clear" w:color="auto" w:fill="auto"/>
            <w:vAlign w:val="center"/>
          </w:tcPr>
          <w:p w14:paraId="32CCE95C">
            <w:pPr>
              <w:ind w:firstLine="0" w:firstLineChars="0"/>
              <w:jc w:val="center"/>
              <w:rPr>
                <w:rFonts w:hint="eastAsia"/>
                <w:sz w:val="18"/>
                <w:szCs w:val="18"/>
              </w:rPr>
            </w:pPr>
            <w:r>
              <w:rPr>
                <w:rFonts w:hint="eastAsia"/>
                <w:sz w:val="18"/>
                <w:szCs w:val="18"/>
                <w:lang w:val="en-US" w:eastAsia="zh-CN"/>
              </w:rPr>
              <w:t xml:space="preserve">1.95 </w:t>
            </w:r>
          </w:p>
        </w:tc>
        <w:tc>
          <w:tcPr>
            <w:tcW w:w="910" w:type="dxa"/>
            <w:tcBorders>
              <w:top w:val="single" w:color="auto" w:sz="4" w:space="0"/>
              <w:left w:val="nil"/>
              <w:bottom w:val="single" w:color="auto" w:sz="4" w:space="0"/>
              <w:right w:val="single" w:color="auto" w:sz="4" w:space="0"/>
            </w:tcBorders>
            <w:shd w:val="clear" w:color="auto" w:fill="auto"/>
            <w:vAlign w:val="center"/>
          </w:tcPr>
          <w:p w14:paraId="6955C271">
            <w:pPr>
              <w:ind w:firstLine="0" w:firstLineChars="0"/>
              <w:jc w:val="center"/>
              <w:rPr>
                <w:rFonts w:hint="eastAsia"/>
                <w:sz w:val="18"/>
                <w:szCs w:val="18"/>
              </w:rPr>
            </w:pPr>
            <w:r>
              <w:rPr>
                <w:rFonts w:hint="eastAsia"/>
                <w:sz w:val="18"/>
                <w:szCs w:val="18"/>
                <w:lang w:val="en-US" w:eastAsia="zh-CN"/>
              </w:rPr>
              <w:t xml:space="preserve">3.01 </w:t>
            </w:r>
          </w:p>
        </w:tc>
      </w:tr>
      <w:tr w14:paraId="5A0E2146">
        <w:tblPrEx>
          <w:tblCellMar>
            <w:top w:w="0" w:type="dxa"/>
            <w:left w:w="108" w:type="dxa"/>
            <w:bottom w:w="0" w:type="dxa"/>
            <w:right w:w="108" w:type="dxa"/>
          </w:tblCellMar>
        </w:tblPrEx>
        <w:trPr>
          <w:trHeight w:val="150" w:hRule="atLeast"/>
          <w:jc w:val="center"/>
        </w:trPr>
        <w:tc>
          <w:tcPr>
            <w:tcW w:w="2118" w:type="dxa"/>
            <w:vMerge w:val="restart"/>
            <w:tcBorders>
              <w:top w:val="single" w:color="auto" w:sz="4" w:space="0"/>
              <w:left w:val="single" w:color="auto" w:sz="4" w:space="0"/>
              <w:right w:val="single" w:color="auto" w:sz="4" w:space="0"/>
            </w:tcBorders>
            <w:shd w:val="clear" w:color="auto" w:fill="auto"/>
            <w:vAlign w:val="center"/>
          </w:tcPr>
          <w:p w14:paraId="543014D9">
            <w:pPr>
              <w:widowControl/>
              <w:spacing w:line="240" w:lineRule="auto"/>
              <w:ind w:firstLine="0" w:firstLineChars="0"/>
              <w:jc w:val="center"/>
              <w:rPr>
                <w:rFonts w:hint="eastAsia"/>
                <w:sz w:val="18"/>
                <w:szCs w:val="18"/>
                <w:lang w:val="en-US" w:eastAsia="zh-CN"/>
              </w:rPr>
            </w:pPr>
            <w:r>
              <w:rPr>
                <w:rFonts w:hint="eastAsia"/>
                <w:sz w:val="18"/>
                <w:szCs w:val="18"/>
                <w:lang w:val="en-US" w:eastAsia="zh-CN"/>
              </w:rPr>
              <w:t>15.云南云铜锌业股份有限公司（二验单位）</w:t>
            </w:r>
          </w:p>
        </w:tc>
        <w:tc>
          <w:tcPr>
            <w:tcW w:w="6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1D519A">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1</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02F1BA13">
            <w:pPr>
              <w:ind w:firstLine="0" w:firstLineChars="0"/>
              <w:jc w:val="center"/>
              <w:rPr>
                <w:rFonts w:hint="eastAsia"/>
                <w:sz w:val="18"/>
                <w:szCs w:val="18"/>
                <w:lang w:val="en-US" w:eastAsia="zh-CN"/>
              </w:rPr>
            </w:pPr>
            <w:r>
              <w:rPr>
                <w:rFonts w:hint="eastAsia"/>
                <w:sz w:val="18"/>
                <w:szCs w:val="18"/>
                <w:lang w:val="en-US" w:eastAsia="zh-CN"/>
              </w:rPr>
              <w:t xml:space="preserve">0.010 </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48AB26E2">
            <w:pPr>
              <w:ind w:firstLine="0" w:firstLineChars="0"/>
              <w:jc w:val="center"/>
              <w:rPr>
                <w:rFonts w:hint="eastAsia"/>
                <w:sz w:val="18"/>
                <w:szCs w:val="18"/>
                <w:lang w:val="en-US" w:eastAsia="zh-CN"/>
              </w:rPr>
            </w:pPr>
            <w:r>
              <w:rPr>
                <w:rFonts w:hint="eastAsia"/>
                <w:sz w:val="18"/>
                <w:szCs w:val="18"/>
                <w:lang w:val="en-US" w:eastAsia="zh-CN"/>
              </w:rPr>
              <w:t xml:space="preserve">0.034 </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97250C3">
            <w:pPr>
              <w:ind w:firstLine="0" w:firstLineChars="0"/>
              <w:jc w:val="center"/>
              <w:rPr>
                <w:rFonts w:hint="eastAsia"/>
                <w:sz w:val="18"/>
                <w:szCs w:val="18"/>
                <w:lang w:val="en-US" w:eastAsia="zh-CN"/>
              </w:rPr>
            </w:pPr>
            <w:r>
              <w:rPr>
                <w:rFonts w:hint="eastAsia"/>
                <w:sz w:val="18"/>
                <w:szCs w:val="18"/>
                <w:lang w:val="en-US" w:eastAsia="zh-CN"/>
              </w:rPr>
              <w:t xml:space="preserve">0.074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F88C921">
            <w:pPr>
              <w:ind w:firstLine="0" w:firstLineChars="0"/>
              <w:jc w:val="center"/>
              <w:rPr>
                <w:rFonts w:hint="eastAsia"/>
                <w:sz w:val="18"/>
                <w:szCs w:val="18"/>
                <w:lang w:val="en-US" w:eastAsia="zh-CN"/>
              </w:rPr>
            </w:pPr>
            <w:r>
              <w:rPr>
                <w:rFonts w:hint="eastAsia"/>
                <w:sz w:val="18"/>
                <w:szCs w:val="18"/>
                <w:lang w:val="en-US" w:eastAsia="zh-CN"/>
              </w:rPr>
              <w:t xml:space="preserve">0.150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AC27071">
            <w:pPr>
              <w:ind w:firstLine="0" w:firstLineChars="0"/>
              <w:jc w:val="center"/>
              <w:rPr>
                <w:rFonts w:hint="eastAsia"/>
                <w:sz w:val="18"/>
                <w:szCs w:val="18"/>
                <w:lang w:val="en-US" w:eastAsia="zh-CN"/>
              </w:rPr>
            </w:pPr>
            <w:r>
              <w:rPr>
                <w:rFonts w:hint="eastAsia"/>
                <w:sz w:val="18"/>
                <w:szCs w:val="18"/>
                <w:lang w:val="en-US" w:eastAsia="zh-CN"/>
              </w:rPr>
              <w:t xml:space="preserve">0.330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4BC505C3">
            <w:pPr>
              <w:ind w:firstLine="0" w:firstLineChars="0"/>
              <w:jc w:val="center"/>
              <w:rPr>
                <w:rFonts w:hint="eastAsia"/>
                <w:sz w:val="18"/>
                <w:szCs w:val="18"/>
                <w:lang w:val="en-US" w:eastAsia="zh-CN"/>
              </w:rPr>
            </w:pPr>
            <w:r>
              <w:rPr>
                <w:rFonts w:hint="eastAsia"/>
                <w:sz w:val="18"/>
                <w:szCs w:val="18"/>
                <w:lang w:val="en-US" w:eastAsia="zh-CN"/>
              </w:rPr>
              <w:t xml:space="preserve">0.750 </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489856CA">
            <w:pPr>
              <w:ind w:firstLine="0" w:firstLineChars="0"/>
              <w:jc w:val="center"/>
              <w:rPr>
                <w:rFonts w:hint="eastAsia"/>
                <w:sz w:val="18"/>
                <w:szCs w:val="18"/>
                <w:lang w:val="en-US" w:eastAsia="zh-CN"/>
              </w:rPr>
            </w:pPr>
            <w:r>
              <w:rPr>
                <w:rFonts w:hint="eastAsia"/>
                <w:sz w:val="18"/>
                <w:szCs w:val="18"/>
                <w:lang w:val="en-US" w:eastAsia="zh-CN"/>
              </w:rPr>
              <w:t xml:space="preserve">1.080 </w:t>
            </w:r>
          </w:p>
        </w:tc>
      </w:tr>
      <w:tr w14:paraId="1F788D5E">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32B0B983">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3704BBF9">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2</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0055715A">
            <w:pPr>
              <w:ind w:firstLine="0" w:firstLineChars="0"/>
              <w:jc w:val="center"/>
              <w:rPr>
                <w:rFonts w:hint="eastAsia"/>
                <w:sz w:val="18"/>
                <w:szCs w:val="18"/>
                <w:lang w:val="en-US" w:eastAsia="zh-CN"/>
              </w:rPr>
            </w:pPr>
            <w:r>
              <w:rPr>
                <w:rFonts w:hint="eastAsia"/>
                <w:sz w:val="18"/>
                <w:szCs w:val="18"/>
                <w:lang w:val="en-US" w:eastAsia="zh-CN"/>
              </w:rPr>
              <w:t>0.0082</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4001AFFB">
            <w:pPr>
              <w:ind w:firstLine="0" w:firstLineChars="0"/>
              <w:jc w:val="center"/>
              <w:rPr>
                <w:rFonts w:hint="eastAsia"/>
                <w:sz w:val="18"/>
                <w:szCs w:val="18"/>
                <w:lang w:val="en-US" w:eastAsia="zh-CN"/>
              </w:rPr>
            </w:pPr>
            <w:r>
              <w:rPr>
                <w:rFonts w:hint="eastAsia"/>
                <w:sz w:val="18"/>
                <w:szCs w:val="18"/>
                <w:lang w:val="en-US" w:eastAsia="zh-CN"/>
              </w:rPr>
              <w:t>0.037</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DE1CD52">
            <w:pPr>
              <w:ind w:firstLine="0" w:firstLineChars="0"/>
              <w:jc w:val="center"/>
              <w:rPr>
                <w:rFonts w:hint="eastAsia"/>
                <w:sz w:val="18"/>
                <w:szCs w:val="18"/>
                <w:lang w:val="en-US" w:eastAsia="zh-CN"/>
              </w:rPr>
            </w:pPr>
            <w:r>
              <w:rPr>
                <w:rFonts w:hint="eastAsia"/>
                <w:sz w:val="18"/>
                <w:szCs w:val="18"/>
                <w:lang w:val="en-US" w:eastAsia="zh-CN"/>
              </w:rPr>
              <w:t>0.081</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C849C42">
            <w:pPr>
              <w:ind w:firstLine="0" w:firstLineChars="0"/>
              <w:jc w:val="center"/>
              <w:rPr>
                <w:rFonts w:hint="eastAsia"/>
                <w:sz w:val="18"/>
                <w:szCs w:val="18"/>
                <w:lang w:val="en-US" w:eastAsia="zh-CN"/>
              </w:rPr>
            </w:pPr>
            <w:r>
              <w:rPr>
                <w:rFonts w:hint="eastAsia"/>
                <w:sz w:val="18"/>
                <w:szCs w:val="18"/>
                <w:lang w:val="en-US" w:eastAsia="zh-CN"/>
              </w:rPr>
              <w:t>0.16</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481082D">
            <w:pPr>
              <w:ind w:firstLine="0" w:firstLineChars="0"/>
              <w:jc w:val="center"/>
              <w:rPr>
                <w:rFonts w:hint="eastAsia"/>
                <w:sz w:val="18"/>
                <w:szCs w:val="18"/>
                <w:lang w:val="en-US" w:eastAsia="zh-CN"/>
              </w:rPr>
            </w:pPr>
            <w:r>
              <w:rPr>
                <w:rFonts w:hint="eastAsia"/>
                <w:sz w:val="18"/>
                <w:szCs w:val="18"/>
                <w:lang w:val="en-US" w:eastAsia="zh-CN"/>
              </w:rPr>
              <w:t>0.34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51B66E2">
            <w:pPr>
              <w:ind w:firstLine="0" w:firstLineChars="0"/>
              <w:jc w:val="center"/>
              <w:rPr>
                <w:rFonts w:hint="eastAsia"/>
                <w:sz w:val="18"/>
                <w:szCs w:val="18"/>
                <w:lang w:val="en-US" w:eastAsia="zh-CN"/>
              </w:rPr>
            </w:pPr>
            <w:r>
              <w:rPr>
                <w:rFonts w:hint="eastAsia"/>
                <w:sz w:val="18"/>
                <w:szCs w:val="18"/>
                <w:lang w:val="en-US" w:eastAsia="zh-CN"/>
              </w:rPr>
              <w:t>0.75</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47EDC9B9">
            <w:pPr>
              <w:ind w:firstLine="0" w:firstLineChars="0"/>
              <w:jc w:val="center"/>
              <w:rPr>
                <w:rFonts w:hint="eastAsia"/>
                <w:sz w:val="18"/>
                <w:szCs w:val="18"/>
                <w:lang w:val="en-US" w:eastAsia="zh-CN"/>
              </w:rPr>
            </w:pPr>
            <w:r>
              <w:rPr>
                <w:rFonts w:hint="eastAsia"/>
                <w:sz w:val="18"/>
                <w:szCs w:val="18"/>
                <w:lang w:val="en-US" w:eastAsia="zh-CN"/>
              </w:rPr>
              <w:t>1.12</w:t>
            </w:r>
          </w:p>
        </w:tc>
      </w:tr>
      <w:tr w14:paraId="70A9615E">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7C20D07C">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266714FB">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3</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7B1970B7">
            <w:pPr>
              <w:ind w:firstLine="0" w:firstLineChars="0"/>
              <w:jc w:val="center"/>
              <w:rPr>
                <w:rFonts w:hint="eastAsia"/>
                <w:sz w:val="18"/>
                <w:szCs w:val="18"/>
                <w:lang w:val="en-US" w:eastAsia="zh-CN"/>
              </w:rPr>
            </w:pPr>
            <w:r>
              <w:rPr>
                <w:rFonts w:hint="eastAsia"/>
                <w:sz w:val="18"/>
                <w:szCs w:val="18"/>
                <w:lang w:val="en-US" w:eastAsia="zh-CN"/>
              </w:rPr>
              <w:t>0.0085</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0A2AFC9E">
            <w:pPr>
              <w:ind w:firstLine="0" w:firstLineChars="0"/>
              <w:jc w:val="center"/>
              <w:rPr>
                <w:rFonts w:hint="eastAsia"/>
                <w:sz w:val="18"/>
                <w:szCs w:val="18"/>
                <w:lang w:val="en-US" w:eastAsia="zh-CN"/>
              </w:rPr>
            </w:pPr>
            <w:r>
              <w:rPr>
                <w:rFonts w:hint="eastAsia"/>
                <w:sz w:val="18"/>
                <w:szCs w:val="18"/>
                <w:lang w:val="en-US" w:eastAsia="zh-CN"/>
              </w:rPr>
              <w:t>0.035</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023854E">
            <w:pPr>
              <w:ind w:firstLine="0" w:firstLineChars="0"/>
              <w:jc w:val="center"/>
              <w:rPr>
                <w:rFonts w:hint="eastAsia"/>
                <w:sz w:val="18"/>
                <w:szCs w:val="18"/>
                <w:lang w:val="en-US" w:eastAsia="zh-CN"/>
              </w:rPr>
            </w:pPr>
            <w:r>
              <w:rPr>
                <w:rFonts w:hint="eastAsia"/>
                <w:sz w:val="18"/>
                <w:szCs w:val="18"/>
                <w:lang w:val="en-US" w:eastAsia="zh-CN"/>
              </w:rPr>
              <w:t>0.079</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45E742D">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68FF5A4">
            <w:pPr>
              <w:ind w:firstLine="0" w:firstLineChars="0"/>
              <w:jc w:val="center"/>
              <w:rPr>
                <w:rFonts w:hint="eastAsia"/>
                <w:sz w:val="18"/>
                <w:szCs w:val="18"/>
                <w:lang w:val="en-US" w:eastAsia="zh-CN"/>
              </w:rPr>
            </w:pPr>
            <w:r>
              <w:rPr>
                <w:rFonts w:hint="eastAsia"/>
                <w:sz w:val="18"/>
                <w:szCs w:val="18"/>
                <w:lang w:val="en-US" w:eastAsia="zh-CN"/>
              </w:rPr>
              <w:t>0.33</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13D6287">
            <w:pPr>
              <w:ind w:firstLine="0" w:firstLineChars="0"/>
              <w:jc w:val="center"/>
              <w:rPr>
                <w:rFonts w:hint="eastAsia"/>
                <w:sz w:val="18"/>
                <w:szCs w:val="18"/>
                <w:lang w:val="en-US" w:eastAsia="zh-CN"/>
              </w:rPr>
            </w:pPr>
            <w:r>
              <w:rPr>
                <w:rFonts w:hint="eastAsia"/>
                <w:sz w:val="18"/>
                <w:szCs w:val="18"/>
                <w:lang w:val="en-US" w:eastAsia="zh-CN"/>
              </w:rPr>
              <w:t>0.77</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59644A0A">
            <w:pPr>
              <w:ind w:firstLine="0" w:firstLineChars="0"/>
              <w:jc w:val="center"/>
              <w:rPr>
                <w:rFonts w:hint="eastAsia"/>
                <w:sz w:val="18"/>
                <w:szCs w:val="18"/>
                <w:lang w:val="en-US" w:eastAsia="zh-CN"/>
              </w:rPr>
            </w:pPr>
            <w:r>
              <w:rPr>
                <w:rFonts w:hint="eastAsia"/>
                <w:sz w:val="18"/>
                <w:szCs w:val="18"/>
                <w:lang w:val="en-US" w:eastAsia="zh-CN"/>
              </w:rPr>
              <w:t>1.09</w:t>
            </w:r>
          </w:p>
        </w:tc>
      </w:tr>
      <w:tr w14:paraId="55FCC25A">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2ABE2F10">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0DA66CF2">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4</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6750714A">
            <w:pPr>
              <w:ind w:firstLine="0" w:firstLineChars="0"/>
              <w:jc w:val="center"/>
              <w:rPr>
                <w:rFonts w:hint="eastAsia"/>
                <w:sz w:val="18"/>
                <w:szCs w:val="18"/>
                <w:lang w:val="en-US" w:eastAsia="zh-CN"/>
              </w:rPr>
            </w:pPr>
            <w:r>
              <w:rPr>
                <w:rFonts w:hint="eastAsia"/>
                <w:sz w:val="18"/>
                <w:szCs w:val="18"/>
                <w:lang w:val="en-US" w:eastAsia="zh-CN"/>
              </w:rPr>
              <w:t>0.0097</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0CBBD3E9">
            <w:pPr>
              <w:ind w:firstLine="0" w:firstLineChars="0"/>
              <w:jc w:val="center"/>
              <w:rPr>
                <w:rFonts w:hint="eastAsia"/>
                <w:sz w:val="18"/>
                <w:szCs w:val="18"/>
                <w:lang w:val="en-US" w:eastAsia="zh-CN"/>
              </w:rPr>
            </w:pPr>
            <w:r>
              <w:rPr>
                <w:rFonts w:hint="eastAsia"/>
                <w:sz w:val="18"/>
                <w:szCs w:val="18"/>
                <w:lang w:val="en-US" w:eastAsia="zh-CN"/>
              </w:rPr>
              <w:t>0.034</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0B4E7707">
            <w:pPr>
              <w:ind w:firstLine="0" w:firstLineChars="0"/>
              <w:jc w:val="center"/>
              <w:rPr>
                <w:rFonts w:hint="eastAsia"/>
                <w:sz w:val="18"/>
                <w:szCs w:val="18"/>
                <w:lang w:val="en-US" w:eastAsia="zh-CN"/>
              </w:rPr>
            </w:pPr>
            <w:r>
              <w:rPr>
                <w:rFonts w:hint="eastAsia"/>
                <w:sz w:val="18"/>
                <w:szCs w:val="18"/>
                <w:lang w:val="en-US" w:eastAsia="zh-CN"/>
              </w:rPr>
              <w:t>0.074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49618C57">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8CB0495">
            <w:pPr>
              <w:ind w:firstLine="0" w:firstLineChars="0"/>
              <w:jc w:val="center"/>
              <w:rPr>
                <w:rFonts w:hint="eastAsia"/>
                <w:sz w:val="18"/>
                <w:szCs w:val="18"/>
                <w:lang w:val="en-US" w:eastAsia="zh-CN"/>
              </w:rPr>
            </w:pPr>
            <w:r>
              <w:rPr>
                <w:rFonts w:hint="eastAsia"/>
                <w:sz w:val="18"/>
                <w:szCs w:val="18"/>
                <w:lang w:val="en-US" w:eastAsia="zh-CN"/>
              </w:rPr>
              <w:t>0.34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4B73742">
            <w:pPr>
              <w:ind w:firstLine="0" w:firstLineChars="0"/>
              <w:jc w:val="center"/>
              <w:rPr>
                <w:rFonts w:hint="eastAsia"/>
                <w:sz w:val="18"/>
                <w:szCs w:val="18"/>
                <w:lang w:val="en-US" w:eastAsia="zh-CN"/>
              </w:rPr>
            </w:pPr>
            <w:r>
              <w:rPr>
                <w:rFonts w:hint="eastAsia"/>
                <w:sz w:val="18"/>
                <w:szCs w:val="18"/>
                <w:lang w:val="en-US" w:eastAsia="zh-CN"/>
              </w:rPr>
              <w:t>0.72</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02071B66">
            <w:pPr>
              <w:ind w:firstLine="0" w:firstLineChars="0"/>
              <w:jc w:val="center"/>
              <w:rPr>
                <w:rFonts w:hint="eastAsia"/>
                <w:sz w:val="18"/>
                <w:szCs w:val="18"/>
                <w:lang w:val="en-US" w:eastAsia="zh-CN"/>
              </w:rPr>
            </w:pPr>
            <w:r>
              <w:rPr>
                <w:rFonts w:hint="eastAsia"/>
                <w:sz w:val="18"/>
                <w:szCs w:val="18"/>
                <w:lang w:val="en-US" w:eastAsia="zh-CN"/>
              </w:rPr>
              <w:t>1.08</w:t>
            </w:r>
          </w:p>
        </w:tc>
      </w:tr>
      <w:tr w14:paraId="1C10050C">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7D048A73">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6E8E3C65">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5</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1414975B">
            <w:pPr>
              <w:ind w:firstLine="0" w:firstLineChars="0"/>
              <w:jc w:val="center"/>
              <w:rPr>
                <w:rFonts w:hint="eastAsia"/>
                <w:sz w:val="18"/>
                <w:szCs w:val="18"/>
                <w:lang w:val="en-US" w:eastAsia="zh-CN"/>
              </w:rPr>
            </w:pPr>
            <w:r>
              <w:rPr>
                <w:rFonts w:hint="eastAsia"/>
                <w:sz w:val="18"/>
                <w:szCs w:val="18"/>
                <w:lang w:val="en-US" w:eastAsia="zh-CN"/>
              </w:rPr>
              <w:t>0.0087</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13B6EE3C">
            <w:pPr>
              <w:ind w:firstLine="0" w:firstLineChars="0"/>
              <w:jc w:val="center"/>
              <w:rPr>
                <w:rFonts w:hint="eastAsia"/>
                <w:sz w:val="18"/>
                <w:szCs w:val="18"/>
                <w:lang w:val="en-US" w:eastAsia="zh-CN"/>
              </w:rPr>
            </w:pPr>
            <w:r>
              <w:rPr>
                <w:rFonts w:hint="eastAsia"/>
                <w:sz w:val="18"/>
                <w:szCs w:val="18"/>
                <w:lang w:val="en-US" w:eastAsia="zh-CN"/>
              </w:rPr>
              <w:t>0.038</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F156488">
            <w:pPr>
              <w:ind w:firstLine="0" w:firstLineChars="0"/>
              <w:jc w:val="center"/>
              <w:rPr>
                <w:rFonts w:hint="eastAsia"/>
                <w:sz w:val="18"/>
                <w:szCs w:val="18"/>
                <w:lang w:val="en-US" w:eastAsia="zh-CN"/>
              </w:rPr>
            </w:pPr>
            <w:r>
              <w:rPr>
                <w:rFonts w:hint="eastAsia"/>
                <w:sz w:val="18"/>
                <w:szCs w:val="18"/>
                <w:lang w:val="en-US" w:eastAsia="zh-CN"/>
              </w:rPr>
              <w:t>0.079</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6EF80514">
            <w:pPr>
              <w:ind w:firstLine="0" w:firstLineChars="0"/>
              <w:jc w:val="center"/>
              <w:rPr>
                <w:rFonts w:hint="eastAsia"/>
                <w:sz w:val="18"/>
                <w:szCs w:val="18"/>
                <w:lang w:val="en-US" w:eastAsia="zh-CN"/>
              </w:rPr>
            </w:pPr>
            <w:r>
              <w:rPr>
                <w:rFonts w:hint="eastAsia"/>
                <w:sz w:val="18"/>
                <w:szCs w:val="18"/>
                <w:lang w:val="en-US" w:eastAsia="zh-CN"/>
              </w:rPr>
              <w:t>0.16</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D168F32">
            <w:pPr>
              <w:ind w:firstLine="0" w:firstLineChars="0"/>
              <w:jc w:val="center"/>
              <w:rPr>
                <w:rFonts w:hint="eastAsia"/>
                <w:sz w:val="18"/>
                <w:szCs w:val="18"/>
                <w:lang w:val="en-US" w:eastAsia="zh-CN"/>
              </w:rPr>
            </w:pPr>
            <w:r>
              <w:rPr>
                <w:rFonts w:hint="eastAsia"/>
                <w:sz w:val="18"/>
                <w:szCs w:val="18"/>
                <w:lang w:val="en-US" w:eastAsia="zh-CN"/>
              </w:rPr>
              <w:t>0.34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B822D1B">
            <w:pPr>
              <w:ind w:firstLine="0" w:firstLineChars="0"/>
              <w:jc w:val="center"/>
              <w:rPr>
                <w:rFonts w:hint="eastAsia"/>
                <w:sz w:val="18"/>
                <w:szCs w:val="18"/>
                <w:lang w:val="en-US" w:eastAsia="zh-CN"/>
              </w:rPr>
            </w:pPr>
            <w:r>
              <w:rPr>
                <w:rFonts w:hint="eastAsia"/>
                <w:sz w:val="18"/>
                <w:szCs w:val="18"/>
                <w:lang w:val="en-US" w:eastAsia="zh-CN"/>
              </w:rPr>
              <w:t>0.77</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6EC6420A">
            <w:pPr>
              <w:ind w:firstLine="0" w:firstLineChars="0"/>
              <w:jc w:val="center"/>
              <w:rPr>
                <w:rFonts w:hint="eastAsia"/>
                <w:sz w:val="18"/>
                <w:szCs w:val="18"/>
                <w:lang w:val="en-US" w:eastAsia="zh-CN"/>
              </w:rPr>
            </w:pPr>
            <w:r>
              <w:rPr>
                <w:rFonts w:hint="eastAsia"/>
                <w:sz w:val="18"/>
                <w:szCs w:val="18"/>
                <w:lang w:val="en-US" w:eastAsia="zh-CN"/>
              </w:rPr>
              <w:t>1.12</w:t>
            </w:r>
          </w:p>
        </w:tc>
      </w:tr>
      <w:tr w14:paraId="2CDB46F0">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6689F64C">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7DEF713F">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6</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126D01F7">
            <w:pPr>
              <w:ind w:firstLine="0" w:firstLineChars="0"/>
              <w:jc w:val="center"/>
              <w:rPr>
                <w:rFonts w:hint="eastAsia"/>
                <w:sz w:val="18"/>
                <w:szCs w:val="18"/>
                <w:lang w:val="en-US" w:eastAsia="zh-CN"/>
              </w:rPr>
            </w:pPr>
            <w:r>
              <w:rPr>
                <w:rFonts w:hint="eastAsia"/>
                <w:sz w:val="18"/>
                <w:szCs w:val="18"/>
                <w:lang w:val="en-US" w:eastAsia="zh-CN"/>
              </w:rPr>
              <w:t>0.0069</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055F0844">
            <w:pPr>
              <w:ind w:firstLine="0" w:firstLineChars="0"/>
              <w:jc w:val="center"/>
              <w:rPr>
                <w:rFonts w:hint="eastAsia"/>
                <w:sz w:val="18"/>
                <w:szCs w:val="18"/>
                <w:lang w:val="en-US" w:eastAsia="zh-CN"/>
              </w:rPr>
            </w:pPr>
            <w:r>
              <w:rPr>
                <w:rFonts w:hint="eastAsia"/>
                <w:sz w:val="18"/>
                <w:szCs w:val="18"/>
                <w:lang w:val="en-US" w:eastAsia="zh-CN"/>
              </w:rPr>
              <w:t>0.035</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899A77B">
            <w:pPr>
              <w:ind w:firstLine="0" w:firstLineChars="0"/>
              <w:jc w:val="center"/>
              <w:rPr>
                <w:rFonts w:hint="eastAsia"/>
                <w:sz w:val="18"/>
                <w:szCs w:val="18"/>
                <w:lang w:val="en-US" w:eastAsia="zh-CN"/>
              </w:rPr>
            </w:pPr>
            <w:r>
              <w:rPr>
                <w:rFonts w:hint="eastAsia"/>
                <w:sz w:val="18"/>
                <w:szCs w:val="18"/>
                <w:lang w:val="en-US" w:eastAsia="zh-CN"/>
              </w:rPr>
              <w:t>0.073</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1D769B7">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ECE8D4E">
            <w:pPr>
              <w:ind w:firstLine="0" w:firstLineChars="0"/>
              <w:jc w:val="center"/>
              <w:rPr>
                <w:rFonts w:hint="eastAsia"/>
                <w:sz w:val="18"/>
                <w:szCs w:val="18"/>
                <w:lang w:val="en-US" w:eastAsia="zh-CN"/>
              </w:rPr>
            </w:pPr>
            <w:r>
              <w:rPr>
                <w:rFonts w:hint="eastAsia"/>
                <w:sz w:val="18"/>
                <w:szCs w:val="18"/>
                <w:lang w:val="en-US" w:eastAsia="zh-CN"/>
              </w:rPr>
              <w:t>0.31</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1302D12">
            <w:pPr>
              <w:ind w:firstLine="0" w:firstLineChars="0"/>
              <w:jc w:val="center"/>
              <w:rPr>
                <w:rFonts w:hint="eastAsia"/>
                <w:sz w:val="18"/>
                <w:szCs w:val="18"/>
                <w:lang w:val="en-US" w:eastAsia="zh-CN"/>
              </w:rPr>
            </w:pPr>
            <w:r>
              <w:rPr>
                <w:rFonts w:hint="eastAsia"/>
                <w:sz w:val="18"/>
                <w:szCs w:val="18"/>
                <w:lang w:val="en-US" w:eastAsia="zh-CN"/>
              </w:rPr>
              <w:t>0.75</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64D4902B">
            <w:pPr>
              <w:ind w:firstLine="0" w:firstLineChars="0"/>
              <w:jc w:val="center"/>
              <w:rPr>
                <w:rFonts w:hint="eastAsia"/>
                <w:sz w:val="18"/>
                <w:szCs w:val="18"/>
                <w:lang w:val="en-US" w:eastAsia="zh-CN"/>
              </w:rPr>
            </w:pPr>
            <w:r>
              <w:rPr>
                <w:rFonts w:hint="eastAsia"/>
                <w:sz w:val="18"/>
                <w:szCs w:val="18"/>
                <w:lang w:val="en-US" w:eastAsia="zh-CN"/>
              </w:rPr>
              <w:t>1.09</w:t>
            </w:r>
          </w:p>
        </w:tc>
      </w:tr>
      <w:tr w14:paraId="4E7468CE">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177E4B7E">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5B5B9CB4">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7</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5F7AB3CD">
            <w:pPr>
              <w:ind w:firstLine="0" w:firstLineChars="0"/>
              <w:jc w:val="center"/>
              <w:rPr>
                <w:rFonts w:hint="eastAsia"/>
                <w:sz w:val="18"/>
                <w:szCs w:val="18"/>
                <w:lang w:val="en-US" w:eastAsia="zh-CN"/>
              </w:rPr>
            </w:pPr>
            <w:r>
              <w:rPr>
                <w:rFonts w:hint="eastAsia"/>
                <w:sz w:val="18"/>
                <w:szCs w:val="18"/>
                <w:lang w:val="en-US" w:eastAsia="zh-CN"/>
              </w:rPr>
              <w:t>0.0071</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D14A648">
            <w:pPr>
              <w:ind w:firstLine="0" w:firstLineChars="0"/>
              <w:jc w:val="center"/>
              <w:rPr>
                <w:rFonts w:hint="eastAsia"/>
                <w:sz w:val="18"/>
                <w:szCs w:val="18"/>
                <w:lang w:val="en-US" w:eastAsia="zh-CN"/>
              </w:rPr>
            </w:pPr>
            <w:r>
              <w:rPr>
                <w:rFonts w:hint="eastAsia"/>
                <w:sz w:val="18"/>
                <w:szCs w:val="18"/>
                <w:lang w:val="en-US" w:eastAsia="zh-CN"/>
              </w:rPr>
              <w:t>0.037</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130DDF4F">
            <w:pPr>
              <w:ind w:firstLine="0" w:firstLineChars="0"/>
              <w:jc w:val="center"/>
              <w:rPr>
                <w:rFonts w:hint="eastAsia"/>
                <w:sz w:val="18"/>
                <w:szCs w:val="18"/>
                <w:lang w:val="en-US" w:eastAsia="zh-CN"/>
              </w:rPr>
            </w:pPr>
            <w:r>
              <w:rPr>
                <w:rFonts w:hint="eastAsia"/>
                <w:sz w:val="18"/>
                <w:szCs w:val="18"/>
                <w:lang w:val="en-US" w:eastAsia="zh-CN"/>
              </w:rPr>
              <w:t>0.08</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D9A58E3">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5D2F313F">
            <w:pPr>
              <w:ind w:firstLine="0" w:firstLineChars="0"/>
              <w:jc w:val="center"/>
              <w:rPr>
                <w:rFonts w:hint="eastAsia"/>
                <w:sz w:val="18"/>
                <w:szCs w:val="18"/>
                <w:lang w:val="en-US" w:eastAsia="zh-CN"/>
              </w:rPr>
            </w:pPr>
            <w:r>
              <w:rPr>
                <w:rFonts w:hint="eastAsia"/>
                <w:sz w:val="18"/>
                <w:szCs w:val="18"/>
                <w:lang w:val="en-US" w:eastAsia="zh-CN"/>
              </w:rPr>
              <w:t>0.32</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0B8CB20">
            <w:pPr>
              <w:ind w:firstLine="0" w:firstLineChars="0"/>
              <w:jc w:val="center"/>
              <w:rPr>
                <w:rFonts w:hint="eastAsia"/>
                <w:sz w:val="18"/>
                <w:szCs w:val="18"/>
                <w:lang w:val="en-US" w:eastAsia="zh-CN"/>
              </w:rPr>
            </w:pPr>
            <w:r>
              <w:rPr>
                <w:rFonts w:hint="eastAsia"/>
                <w:sz w:val="18"/>
                <w:szCs w:val="18"/>
                <w:lang w:val="en-US" w:eastAsia="zh-CN"/>
              </w:rPr>
              <w:t>0.72</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63D733E0">
            <w:pPr>
              <w:ind w:firstLine="0" w:firstLineChars="0"/>
              <w:jc w:val="center"/>
              <w:rPr>
                <w:rFonts w:hint="eastAsia"/>
                <w:sz w:val="18"/>
                <w:szCs w:val="18"/>
                <w:lang w:val="en-US" w:eastAsia="zh-CN"/>
              </w:rPr>
            </w:pPr>
            <w:r>
              <w:rPr>
                <w:rFonts w:hint="eastAsia"/>
                <w:sz w:val="18"/>
                <w:szCs w:val="18"/>
                <w:lang w:val="en-US" w:eastAsia="zh-CN"/>
              </w:rPr>
              <w:t>1.11</w:t>
            </w:r>
          </w:p>
        </w:tc>
      </w:tr>
      <w:tr w14:paraId="1F3C1AA3">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2911C570">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74BF06BD">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8</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5509715C">
            <w:pPr>
              <w:ind w:firstLine="0" w:firstLineChars="0"/>
              <w:jc w:val="center"/>
              <w:rPr>
                <w:rFonts w:hint="eastAsia"/>
                <w:sz w:val="18"/>
                <w:szCs w:val="18"/>
                <w:lang w:val="en-US" w:eastAsia="zh-CN"/>
              </w:rPr>
            </w:pPr>
            <w:r>
              <w:rPr>
                <w:rFonts w:hint="eastAsia"/>
                <w:sz w:val="18"/>
                <w:szCs w:val="18"/>
                <w:lang w:val="en-US" w:eastAsia="zh-CN"/>
              </w:rPr>
              <w:t>0.0084</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2777BD67">
            <w:pPr>
              <w:ind w:firstLine="0" w:firstLineChars="0"/>
              <w:jc w:val="center"/>
              <w:rPr>
                <w:rFonts w:hint="eastAsia"/>
                <w:sz w:val="18"/>
                <w:szCs w:val="18"/>
                <w:lang w:val="en-US" w:eastAsia="zh-CN"/>
              </w:rPr>
            </w:pPr>
            <w:r>
              <w:rPr>
                <w:rFonts w:hint="eastAsia"/>
                <w:sz w:val="18"/>
                <w:szCs w:val="18"/>
                <w:lang w:val="en-US" w:eastAsia="zh-CN"/>
              </w:rPr>
              <w:t>0.036</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6759A488">
            <w:pPr>
              <w:ind w:firstLine="0" w:firstLineChars="0"/>
              <w:jc w:val="center"/>
              <w:rPr>
                <w:rFonts w:hint="eastAsia"/>
                <w:sz w:val="18"/>
                <w:szCs w:val="18"/>
                <w:lang w:val="en-US" w:eastAsia="zh-CN"/>
              </w:rPr>
            </w:pPr>
            <w:r>
              <w:rPr>
                <w:rFonts w:hint="eastAsia"/>
                <w:sz w:val="18"/>
                <w:szCs w:val="18"/>
                <w:lang w:val="en-US" w:eastAsia="zh-CN"/>
              </w:rPr>
              <w:t>0.076</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031C4AC">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B03B880">
            <w:pPr>
              <w:ind w:firstLine="0" w:firstLineChars="0"/>
              <w:jc w:val="center"/>
              <w:rPr>
                <w:rFonts w:hint="eastAsia"/>
                <w:sz w:val="18"/>
                <w:szCs w:val="18"/>
                <w:lang w:val="en-US" w:eastAsia="zh-CN"/>
              </w:rPr>
            </w:pPr>
            <w:r>
              <w:rPr>
                <w:rFonts w:hint="eastAsia"/>
                <w:sz w:val="18"/>
                <w:szCs w:val="18"/>
                <w:lang w:val="en-US" w:eastAsia="zh-CN"/>
              </w:rPr>
              <w:t>0.33</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03A90EB">
            <w:pPr>
              <w:ind w:firstLine="0" w:firstLineChars="0"/>
              <w:jc w:val="center"/>
              <w:rPr>
                <w:rFonts w:hint="eastAsia"/>
                <w:sz w:val="18"/>
                <w:szCs w:val="18"/>
                <w:lang w:val="en-US" w:eastAsia="zh-CN"/>
              </w:rPr>
            </w:pPr>
            <w:r>
              <w:rPr>
                <w:rFonts w:hint="eastAsia"/>
                <w:sz w:val="18"/>
                <w:szCs w:val="18"/>
                <w:lang w:val="en-US" w:eastAsia="zh-CN"/>
              </w:rPr>
              <w:t>0.74</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0195FF8F">
            <w:pPr>
              <w:ind w:firstLine="0" w:firstLineChars="0"/>
              <w:jc w:val="center"/>
              <w:rPr>
                <w:rFonts w:hint="eastAsia"/>
                <w:sz w:val="18"/>
                <w:szCs w:val="18"/>
                <w:lang w:val="en-US" w:eastAsia="zh-CN"/>
              </w:rPr>
            </w:pPr>
            <w:r>
              <w:rPr>
                <w:rFonts w:hint="eastAsia"/>
                <w:sz w:val="18"/>
                <w:szCs w:val="18"/>
                <w:lang w:val="en-US" w:eastAsia="zh-CN"/>
              </w:rPr>
              <w:t>1.09</w:t>
            </w:r>
          </w:p>
        </w:tc>
      </w:tr>
      <w:tr w14:paraId="15B639D9">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29665F89">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5D96FEC3">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9</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1C776115">
            <w:pPr>
              <w:ind w:firstLine="0" w:firstLineChars="0"/>
              <w:jc w:val="center"/>
              <w:rPr>
                <w:rFonts w:hint="eastAsia"/>
                <w:sz w:val="18"/>
                <w:szCs w:val="18"/>
                <w:lang w:val="en-US" w:eastAsia="zh-CN"/>
              </w:rPr>
            </w:pPr>
            <w:r>
              <w:rPr>
                <w:rFonts w:hint="eastAsia"/>
                <w:sz w:val="18"/>
                <w:szCs w:val="18"/>
                <w:lang w:val="en-US" w:eastAsia="zh-CN"/>
              </w:rPr>
              <w:t>0.0089</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7C1D1D43">
            <w:pPr>
              <w:ind w:firstLine="0" w:firstLineChars="0"/>
              <w:jc w:val="center"/>
              <w:rPr>
                <w:rFonts w:hint="eastAsia"/>
                <w:sz w:val="18"/>
                <w:szCs w:val="18"/>
                <w:lang w:val="en-US" w:eastAsia="zh-CN"/>
              </w:rPr>
            </w:pPr>
            <w:r>
              <w:rPr>
                <w:rFonts w:hint="eastAsia"/>
                <w:sz w:val="18"/>
                <w:szCs w:val="18"/>
                <w:lang w:val="en-US" w:eastAsia="zh-CN"/>
              </w:rPr>
              <w:t>0.035</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374AFDE3">
            <w:pPr>
              <w:ind w:firstLine="0" w:firstLineChars="0"/>
              <w:jc w:val="center"/>
              <w:rPr>
                <w:rFonts w:hint="eastAsia"/>
                <w:sz w:val="18"/>
                <w:szCs w:val="18"/>
                <w:lang w:val="en-US" w:eastAsia="zh-CN"/>
              </w:rPr>
            </w:pPr>
            <w:r>
              <w:rPr>
                <w:rFonts w:hint="eastAsia"/>
                <w:sz w:val="18"/>
                <w:szCs w:val="18"/>
                <w:lang w:val="en-US" w:eastAsia="zh-CN"/>
              </w:rPr>
              <w:t>0.074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6F08B2C">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C73490F">
            <w:pPr>
              <w:ind w:firstLine="0" w:firstLineChars="0"/>
              <w:jc w:val="center"/>
              <w:rPr>
                <w:rFonts w:hint="eastAsia"/>
                <w:sz w:val="18"/>
                <w:szCs w:val="18"/>
                <w:lang w:val="en-US" w:eastAsia="zh-CN"/>
              </w:rPr>
            </w:pPr>
            <w:r>
              <w:rPr>
                <w:rFonts w:hint="eastAsia"/>
                <w:sz w:val="18"/>
                <w:szCs w:val="18"/>
                <w:lang w:val="en-US" w:eastAsia="zh-CN"/>
              </w:rPr>
              <w:t>0.34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C99F9E6">
            <w:pPr>
              <w:ind w:firstLine="0" w:firstLineChars="0"/>
              <w:jc w:val="center"/>
              <w:rPr>
                <w:rFonts w:hint="eastAsia"/>
                <w:sz w:val="18"/>
                <w:szCs w:val="18"/>
                <w:lang w:val="en-US" w:eastAsia="zh-CN"/>
              </w:rPr>
            </w:pPr>
            <w:r>
              <w:rPr>
                <w:rFonts w:hint="eastAsia"/>
                <w:sz w:val="18"/>
                <w:szCs w:val="18"/>
                <w:lang w:val="en-US" w:eastAsia="zh-CN"/>
              </w:rPr>
              <w:t>0.73</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30A89664">
            <w:pPr>
              <w:ind w:firstLine="0" w:firstLineChars="0"/>
              <w:jc w:val="center"/>
              <w:rPr>
                <w:rFonts w:hint="eastAsia"/>
                <w:sz w:val="18"/>
                <w:szCs w:val="18"/>
                <w:lang w:val="en-US" w:eastAsia="zh-CN"/>
              </w:rPr>
            </w:pPr>
            <w:r>
              <w:rPr>
                <w:rFonts w:hint="eastAsia"/>
                <w:sz w:val="18"/>
                <w:szCs w:val="18"/>
                <w:lang w:val="en-US" w:eastAsia="zh-CN"/>
              </w:rPr>
              <w:t>1.12</w:t>
            </w:r>
          </w:p>
        </w:tc>
      </w:tr>
      <w:tr w14:paraId="49CD6258">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0FB7CB1E">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6BDF4DFC">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10</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33374D3A">
            <w:pPr>
              <w:ind w:firstLine="0" w:firstLineChars="0"/>
              <w:jc w:val="center"/>
              <w:rPr>
                <w:rFonts w:hint="eastAsia"/>
                <w:sz w:val="18"/>
                <w:szCs w:val="18"/>
                <w:lang w:val="en-US" w:eastAsia="zh-CN"/>
              </w:rPr>
            </w:pPr>
            <w:r>
              <w:rPr>
                <w:rFonts w:hint="eastAsia"/>
                <w:sz w:val="18"/>
                <w:szCs w:val="18"/>
                <w:lang w:val="en-US" w:eastAsia="zh-CN"/>
              </w:rPr>
              <w:t>0.0092</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4FAAB146">
            <w:pPr>
              <w:ind w:firstLine="0" w:firstLineChars="0"/>
              <w:jc w:val="center"/>
              <w:rPr>
                <w:rFonts w:hint="eastAsia"/>
                <w:sz w:val="18"/>
                <w:szCs w:val="18"/>
                <w:lang w:val="en-US" w:eastAsia="zh-CN"/>
              </w:rPr>
            </w:pPr>
            <w:r>
              <w:rPr>
                <w:rFonts w:hint="eastAsia"/>
                <w:sz w:val="18"/>
                <w:szCs w:val="18"/>
                <w:lang w:val="en-US" w:eastAsia="zh-CN"/>
              </w:rPr>
              <w:t>0.035</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B27AFB6">
            <w:pPr>
              <w:ind w:firstLine="0" w:firstLineChars="0"/>
              <w:jc w:val="center"/>
              <w:rPr>
                <w:rFonts w:hint="eastAsia"/>
                <w:sz w:val="18"/>
                <w:szCs w:val="18"/>
                <w:lang w:val="en-US" w:eastAsia="zh-CN"/>
              </w:rPr>
            </w:pPr>
            <w:r>
              <w:rPr>
                <w:rFonts w:hint="eastAsia"/>
                <w:sz w:val="18"/>
                <w:szCs w:val="18"/>
                <w:lang w:val="en-US" w:eastAsia="zh-CN"/>
              </w:rPr>
              <w:t>0.078</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F7CEDAC">
            <w:pPr>
              <w:ind w:firstLine="0" w:firstLineChars="0"/>
              <w:jc w:val="center"/>
              <w:rPr>
                <w:rFonts w:hint="eastAsia"/>
                <w:sz w:val="18"/>
                <w:szCs w:val="18"/>
                <w:lang w:val="en-US" w:eastAsia="zh-CN"/>
              </w:rPr>
            </w:pPr>
            <w:r>
              <w:rPr>
                <w:rFonts w:hint="eastAsia"/>
                <w:sz w:val="18"/>
                <w:szCs w:val="18"/>
                <w:lang w:val="en-US" w:eastAsia="zh-CN"/>
              </w:rPr>
              <w:t>0.16</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6170AE12">
            <w:pPr>
              <w:ind w:firstLine="0" w:firstLineChars="0"/>
              <w:jc w:val="center"/>
              <w:rPr>
                <w:rFonts w:hint="eastAsia"/>
                <w:sz w:val="18"/>
                <w:szCs w:val="18"/>
                <w:lang w:val="en-US" w:eastAsia="zh-CN"/>
              </w:rPr>
            </w:pPr>
            <w:r>
              <w:rPr>
                <w:rFonts w:hint="eastAsia"/>
                <w:sz w:val="18"/>
                <w:szCs w:val="18"/>
                <w:lang w:val="en-US" w:eastAsia="zh-CN"/>
              </w:rPr>
              <w:t>0.32</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40ACACDA">
            <w:pPr>
              <w:ind w:firstLine="0" w:firstLineChars="0"/>
              <w:jc w:val="center"/>
              <w:rPr>
                <w:rFonts w:hint="eastAsia"/>
                <w:sz w:val="18"/>
                <w:szCs w:val="18"/>
                <w:lang w:val="en-US" w:eastAsia="zh-CN"/>
              </w:rPr>
            </w:pPr>
            <w:r>
              <w:rPr>
                <w:rFonts w:hint="eastAsia"/>
                <w:sz w:val="18"/>
                <w:szCs w:val="18"/>
                <w:lang w:val="en-US" w:eastAsia="zh-CN"/>
              </w:rPr>
              <w:t>0.76</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05D60169">
            <w:pPr>
              <w:ind w:firstLine="0" w:firstLineChars="0"/>
              <w:jc w:val="center"/>
              <w:rPr>
                <w:rFonts w:hint="eastAsia"/>
                <w:sz w:val="18"/>
                <w:szCs w:val="18"/>
                <w:lang w:val="en-US" w:eastAsia="zh-CN"/>
              </w:rPr>
            </w:pPr>
            <w:r>
              <w:rPr>
                <w:rFonts w:hint="eastAsia"/>
                <w:sz w:val="18"/>
                <w:szCs w:val="18"/>
                <w:lang w:val="en-US" w:eastAsia="zh-CN"/>
              </w:rPr>
              <w:t>1.1</w:t>
            </w:r>
          </w:p>
        </w:tc>
      </w:tr>
      <w:tr w14:paraId="015ECD68">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5224AA41">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3E6F8A87">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11</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66964E4B">
            <w:pPr>
              <w:ind w:firstLine="0" w:firstLineChars="0"/>
              <w:jc w:val="center"/>
              <w:rPr>
                <w:rFonts w:hint="eastAsia"/>
                <w:sz w:val="18"/>
                <w:szCs w:val="18"/>
                <w:lang w:val="en-US" w:eastAsia="zh-CN"/>
              </w:rPr>
            </w:pPr>
            <w:r>
              <w:rPr>
                <w:rFonts w:hint="eastAsia"/>
                <w:sz w:val="18"/>
                <w:szCs w:val="18"/>
                <w:lang w:val="en-US" w:eastAsia="zh-CN"/>
              </w:rPr>
              <w:t>0.0078</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19DE5A70">
            <w:pPr>
              <w:ind w:firstLine="0" w:firstLineChars="0"/>
              <w:jc w:val="center"/>
              <w:rPr>
                <w:rFonts w:hint="eastAsia"/>
                <w:sz w:val="18"/>
                <w:szCs w:val="18"/>
                <w:lang w:val="en-US" w:eastAsia="zh-CN"/>
              </w:rPr>
            </w:pPr>
            <w:r>
              <w:rPr>
                <w:rFonts w:hint="eastAsia"/>
                <w:sz w:val="18"/>
                <w:szCs w:val="18"/>
                <w:lang w:val="en-US" w:eastAsia="zh-CN"/>
              </w:rPr>
              <w:t>0.037</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2D453D81">
            <w:pPr>
              <w:ind w:firstLine="0" w:firstLineChars="0"/>
              <w:jc w:val="center"/>
              <w:rPr>
                <w:rFonts w:hint="eastAsia"/>
                <w:sz w:val="18"/>
                <w:szCs w:val="18"/>
                <w:lang w:val="en-US" w:eastAsia="zh-CN"/>
              </w:rPr>
            </w:pPr>
            <w:r>
              <w:rPr>
                <w:rFonts w:hint="eastAsia"/>
                <w:sz w:val="18"/>
                <w:szCs w:val="18"/>
                <w:lang w:val="en-US" w:eastAsia="zh-CN"/>
              </w:rPr>
              <w:t>0.077</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860BA79">
            <w:pPr>
              <w:ind w:firstLine="0" w:firstLineChars="0"/>
              <w:jc w:val="center"/>
              <w:rPr>
                <w:rFonts w:hint="eastAsia"/>
                <w:sz w:val="18"/>
                <w:szCs w:val="18"/>
                <w:lang w:val="en-US" w:eastAsia="zh-CN"/>
              </w:rPr>
            </w:pPr>
            <w:r>
              <w:rPr>
                <w:rFonts w:hint="eastAsia"/>
                <w:sz w:val="18"/>
                <w:szCs w:val="18"/>
                <w:lang w:val="en-US" w:eastAsia="zh-CN"/>
              </w:rPr>
              <w:t>0.15</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49067D17">
            <w:pPr>
              <w:ind w:firstLine="0" w:firstLineChars="0"/>
              <w:jc w:val="center"/>
              <w:rPr>
                <w:rFonts w:hint="eastAsia"/>
                <w:sz w:val="18"/>
                <w:szCs w:val="18"/>
                <w:lang w:val="en-US" w:eastAsia="zh-CN"/>
              </w:rPr>
            </w:pPr>
            <w:r>
              <w:rPr>
                <w:rFonts w:hint="eastAsia"/>
                <w:sz w:val="18"/>
                <w:szCs w:val="18"/>
                <w:lang w:val="en-US" w:eastAsia="zh-CN"/>
              </w:rPr>
              <w:t>0.34</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647E06A9">
            <w:pPr>
              <w:ind w:firstLine="0" w:firstLineChars="0"/>
              <w:jc w:val="center"/>
              <w:rPr>
                <w:rFonts w:hint="eastAsia"/>
                <w:sz w:val="18"/>
                <w:szCs w:val="18"/>
                <w:lang w:val="en-US" w:eastAsia="zh-CN"/>
              </w:rPr>
            </w:pPr>
            <w:r>
              <w:rPr>
                <w:rFonts w:hint="eastAsia"/>
                <w:sz w:val="18"/>
                <w:szCs w:val="18"/>
                <w:lang w:val="en-US" w:eastAsia="zh-CN"/>
              </w:rPr>
              <w:t>0.75</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71EFFFB7">
            <w:pPr>
              <w:ind w:firstLine="0" w:firstLineChars="0"/>
              <w:jc w:val="center"/>
              <w:rPr>
                <w:rFonts w:hint="eastAsia"/>
                <w:sz w:val="18"/>
                <w:szCs w:val="18"/>
                <w:lang w:val="en-US" w:eastAsia="zh-CN"/>
              </w:rPr>
            </w:pPr>
            <w:r>
              <w:rPr>
                <w:rFonts w:hint="eastAsia"/>
                <w:sz w:val="18"/>
                <w:szCs w:val="18"/>
                <w:lang w:val="en-US" w:eastAsia="zh-CN"/>
              </w:rPr>
              <w:t>1.11</w:t>
            </w:r>
          </w:p>
        </w:tc>
      </w:tr>
      <w:tr w14:paraId="641B15C0">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44B1A6AF">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06CDB9F0">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均值</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1C395A0F">
            <w:pPr>
              <w:ind w:firstLine="0" w:firstLineChars="0"/>
              <w:jc w:val="center"/>
              <w:rPr>
                <w:rFonts w:hint="eastAsia"/>
                <w:sz w:val="18"/>
                <w:szCs w:val="18"/>
                <w:lang w:val="en-US" w:eastAsia="zh-CN"/>
              </w:rPr>
            </w:pPr>
            <w:r>
              <w:rPr>
                <w:rFonts w:hint="eastAsia"/>
                <w:sz w:val="18"/>
                <w:szCs w:val="18"/>
                <w:lang w:val="en-US" w:eastAsia="zh-CN"/>
              </w:rPr>
              <w:t xml:space="preserve">0.008 </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00F9222A">
            <w:pPr>
              <w:ind w:firstLine="0" w:firstLineChars="0"/>
              <w:jc w:val="center"/>
              <w:rPr>
                <w:rFonts w:hint="eastAsia"/>
                <w:sz w:val="18"/>
                <w:szCs w:val="18"/>
                <w:lang w:val="en-US" w:eastAsia="zh-CN"/>
              </w:rPr>
            </w:pPr>
            <w:r>
              <w:rPr>
                <w:rFonts w:hint="eastAsia"/>
                <w:sz w:val="18"/>
                <w:szCs w:val="18"/>
                <w:lang w:val="en-US" w:eastAsia="zh-CN"/>
              </w:rPr>
              <w:t xml:space="preserve">0.036 </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463F0708">
            <w:pPr>
              <w:ind w:firstLine="0" w:firstLineChars="0"/>
              <w:jc w:val="center"/>
              <w:rPr>
                <w:rFonts w:hint="eastAsia"/>
                <w:sz w:val="18"/>
                <w:szCs w:val="18"/>
                <w:lang w:val="en-US" w:eastAsia="zh-CN"/>
              </w:rPr>
            </w:pPr>
            <w:r>
              <w:rPr>
                <w:rFonts w:hint="eastAsia"/>
                <w:sz w:val="18"/>
                <w:szCs w:val="18"/>
                <w:lang w:val="en-US" w:eastAsia="zh-CN"/>
              </w:rPr>
              <w:t xml:space="preserve">0.077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18592833">
            <w:pPr>
              <w:ind w:firstLine="0" w:firstLineChars="0"/>
              <w:jc w:val="center"/>
              <w:rPr>
                <w:rFonts w:hint="eastAsia"/>
                <w:sz w:val="18"/>
                <w:szCs w:val="18"/>
                <w:lang w:val="en-US" w:eastAsia="zh-CN"/>
              </w:rPr>
            </w:pPr>
            <w:r>
              <w:rPr>
                <w:rFonts w:hint="eastAsia"/>
                <w:sz w:val="18"/>
                <w:szCs w:val="18"/>
                <w:lang w:val="en-US" w:eastAsia="zh-CN"/>
              </w:rPr>
              <w:t xml:space="preserve">0.153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7D947F6B">
            <w:pPr>
              <w:ind w:firstLine="0" w:firstLineChars="0"/>
              <w:jc w:val="center"/>
              <w:rPr>
                <w:rFonts w:hint="eastAsia"/>
                <w:sz w:val="18"/>
                <w:szCs w:val="18"/>
                <w:lang w:val="en-US" w:eastAsia="zh-CN"/>
              </w:rPr>
            </w:pPr>
            <w:r>
              <w:rPr>
                <w:rFonts w:hint="eastAsia"/>
                <w:sz w:val="18"/>
                <w:szCs w:val="18"/>
                <w:lang w:val="en-US" w:eastAsia="zh-CN"/>
              </w:rPr>
              <w:t xml:space="preserve">0.331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0456E645">
            <w:pPr>
              <w:ind w:firstLine="0" w:firstLineChars="0"/>
              <w:jc w:val="center"/>
              <w:rPr>
                <w:rFonts w:hint="eastAsia"/>
                <w:sz w:val="18"/>
                <w:szCs w:val="18"/>
                <w:lang w:val="en-US" w:eastAsia="zh-CN"/>
              </w:rPr>
            </w:pPr>
            <w:r>
              <w:rPr>
                <w:rFonts w:hint="eastAsia"/>
                <w:sz w:val="18"/>
                <w:szCs w:val="18"/>
                <w:lang w:val="en-US" w:eastAsia="zh-CN"/>
              </w:rPr>
              <w:t xml:space="preserve">0.746 </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71A870C6">
            <w:pPr>
              <w:ind w:firstLine="0" w:firstLineChars="0"/>
              <w:jc w:val="center"/>
              <w:rPr>
                <w:rFonts w:hint="eastAsia"/>
                <w:sz w:val="18"/>
                <w:szCs w:val="18"/>
                <w:lang w:val="en-US" w:eastAsia="zh-CN"/>
              </w:rPr>
            </w:pPr>
            <w:r>
              <w:rPr>
                <w:rFonts w:hint="eastAsia"/>
                <w:sz w:val="18"/>
                <w:szCs w:val="18"/>
                <w:lang w:val="en-US" w:eastAsia="zh-CN"/>
              </w:rPr>
              <w:t xml:space="preserve">1.101 </w:t>
            </w:r>
          </w:p>
        </w:tc>
      </w:tr>
      <w:tr w14:paraId="4276EE32">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right w:val="single" w:color="auto" w:sz="4" w:space="0"/>
            </w:tcBorders>
          </w:tcPr>
          <w:p w14:paraId="4B4C9BE2">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6289A389">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标准偏差</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09BE2F73">
            <w:pPr>
              <w:ind w:firstLine="0" w:firstLineChars="0"/>
              <w:jc w:val="center"/>
              <w:rPr>
                <w:rFonts w:hint="eastAsia"/>
                <w:sz w:val="18"/>
                <w:szCs w:val="18"/>
                <w:lang w:val="en-US" w:eastAsia="zh-CN"/>
              </w:rPr>
            </w:pPr>
            <w:r>
              <w:rPr>
                <w:rFonts w:hint="eastAsia"/>
                <w:sz w:val="18"/>
                <w:szCs w:val="18"/>
                <w:lang w:val="en-US" w:eastAsia="zh-CN"/>
              </w:rPr>
              <w:t xml:space="preserve">0.0009 </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1E600EB8">
            <w:pPr>
              <w:ind w:firstLine="0" w:firstLineChars="0"/>
              <w:jc w:val="center"/>
              <w:rPr>
                <w:rFonts w:hint="eastAsia"/>
                <w:sz w:val="18"/>
                <w:szCs w:val="18"/>
                <w:lang w:val="en-US" w:eastAsia="zh-CN"/>
              </w:rPr>
            </w:pPr>
            <w:r>
              <w:rPr>
                <w:rFonts w:hint="eastAsia"/>
                <w:sz w:val="18"/>
                <w:szCs w:val="18"/>
                <w:lang w:val="en-US" w:eastAsia="zh-CN"/>
              </w:rPr>
              <w:t xml:space="preserve">0.0013 </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5BF0662A">
            <w:pPr>
              <w:ind w:firstLine="0" w:firstLineChars="0"/>
              <w:jc w:val="center"/>
              <w:rPr>
                <w:rFonts w:hint="eastAsia"/>
                <w:sz w:val="18"/>
                <w:szCs w:val="18"/>
                <w:lang w:val="en-US" w:eastAsia="zh-CN"/>
              </w:rPr>
            </w:pPr>
            <w:r>
              <w:rPr>
                <w:rFonts w:hint="eastAsia"/>
                <w:sz w:val="18"/>
                <w:szCs w:val="18"/>
                <w:lang w:val="en-US" w:eastAsia="zh-CN"/>
              </w:rPr>
              <w:t xml:space="preserve">0.0027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29844ED1">
            <w:pPr>
              <w:ind w:firstLine="0" w:firstLineChars="0"/>
              <w:jc w:val="center"/>
              <w:rPr>
                <w:rFonts w:hint="eastAsia"/>
                <w:sz w:val="18"/>
                <w:szCs w:val="18"/>
                <w:lang w:val="en-US" w:eastAsia="zh-CN"/>
              </w:rPr>
            </w:pPr>
            <w:r>
              <w:rPr>
                <w:rFonts w:hint="eastAsia"/>
                <w:sz w:val="18"/>
                <w:szCs w:val="18"/>
                <w:lang w:val="en-US" w:eastAsia="zh-CN"/>
              </w:rPr>
              <w:t xml:space="preserve">0.0045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7A2E1B57">
            <w:pPr>
              <w:ind w:firstLine="0" w:firstLineChars="0"/>
              <w:jc w:val="center"/>
              <w:rPr>
                <w:rFonts w:hint="eastAsia"/>
                <w:sz w:val="18"/>
                <w:szCs w:val="18"/>
                <w:lang w:val="en-US" w:eastAsia="zh-CN"/>
              </w:rPr>
            </w:pPr>
            <w:r>
              <w:rPr>
                <w:rFonts w:hint="eastAsia"/>
                <w:sz w:val="18"/>
                <w:szCs w:val="18"/>
                <w:lang w:val="en-US" w:eastAsia="zh-CN"/>
              </w:rPr>
              <w:t xml:space="preserve">0.0100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F8D7FA7">
            <w:pPr>
              <w:ind w:firstLine="0" w:firstLineChars="0"/>
              <w:jc w:val="center"/>
              <w:rPr>
                <w:rFonts w:hint="eastAsia"/>
                <w:sz w:val="18"/>
                <w:szCs w:val="18"/>
                <w:lang w:val="en-US" w:eastAsia="zh-CN"/>
              </w:rPr>
            </w:pPr>
            <w:r>
              <w:rPr>
                <w:rFonts w:hint="eastAsia"/>
                <w:sz w:val="18"/>
                <w:szCs w:val="18"/>
                <w:lang w:val="en-US" w:eastAsia="zh-CN"/>
              </w:rPr>
              <w:t xml:space="preserve">0.0167 </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60E51FD9">
            <w:pPr>
              <w:ind w:firstLine="0" w:firstLineChars="0"/>
              <w:jc w:val="center"/>
              <w:rPr>
                <w:rFonts w:hint="eastAsia"/>
                <w:sz w:val="18"/>
                <w:szCs w:val="18"/>
                <w:lang w:val="en-US" w:eastAsia="zh-CN"/>
              </w:rPr>
            </w:pPr>
            <w:r>
              <w:rPr>
                <w:rFonts w:hint="eastAsia"/>
                <w:sz w:val="18"/>
                <w:szCs w:val="18"/>
                <w:lang w:val="en-US" w:eastAsia="zh-CN"/>
              </w:rPr>
              <w:t xml:space="preserve">0.0150 </w:t>
            </w:r>
          </w:p>
        </w:tc>
      </w:tr>
      <w:tr w14:paraId="65A727CE">
        <w:tblPrEx>
          <w:tblCellMar>
            <w:top w:w="0" w:type="dxa"/>
            <w:left w:w="108" w:type="dxa"/>
            <w:bottom w:w="0" w:type="dxa"/>
            <w:right w:w="108" w:type="dxa"/>
          </w:tblCellMar>
        </w:tblPrEx>
        <w:trPr>
          <w:trHeight w:val="150" w:hRule="atLeast"/>
          <w:jc w:val="center"/>
        </w:trPr>
        <w:tc>
          <w:tcPr>
            <w:tcW w:w="1068" w:type="pct"/>
            <w:vMerge w:val="continue"/>
            <w:tcBorders>
              <w:left w:val="single" w:color="auto" w:sz="4" w:space="0"/>
              <w:bottom w:val="single" w:color="auto" w:sz="4" w:space="0"/>
              <w:right w:val="single" w:color="auto" w:sz="4" w:space="0"/>
            </w:tcBorders>
          </w:tcPr>
          <w:p w14:paraId="67ED6A96">
            <w:pPr>
              <w:widowControl/>
              <w:spacing w:line="240" w:lineRule="auto"/>
              <w:ind w:firstLine="0" w:firstLineChars="0"/>
              <w:jc w:val="left"/>
              <w:rPr>
                <w:rFonts w:eastAsiaTheme="minorEastAsia"/>
                <w:kern w:val="0"/>
                <w:sz w:val="18"/>
                <w:szCs w:val="18"/>
              </w:rPr>
            </w:pPr>
          </w:p>
        </w:tc>
        <w:tc>
          <w:tcPr>
            <w:tcW w:w="687" w:type="pct"/>
            <w:tcBorders>
              <w:top w:val="single" w:color="auto" w:sz="4" w:space="0"/>
              <w:left w:val="single" w:color="auto" w:sz="4" w:space="0"/>
              <w:bottom w:val="single" w:color="auto" w:sz="4" w:space="0"/>
              <w:right w:val="single" w:color="auto" w:sz="4" w:space="0"/>
            </w:tcBorders>
            <w:shd w:val="clear" w:color="auto" w:fill="auto"/>
            <w:vAlign w:val="center"/>
          </w:tcPr>
          <w:p w14:paraId="69C2DCA2">
            <w:pPr>
              <w:widowControl/>
              <w:spacing w:line="240" w:lineRule="auto"/>
              <w:ind w:firstLine="0" w:firstLineChars="0"/>
              <w:jc w:val="center"/>
              <w:rPr>
                <w:rFonts w:hint="eastAsia" w:eastAsiaTheme="minorEastAsia"/>
                <w:kern w:val="0"/>
                <w:sz w:val="18"/>
                <w:szCs w:val="18"/>
                <w:lang w:val="en-US" w:eastAsia="zh-CN"/>
              </w:rPr>
            </w:pPr>
            <w:r>
              <w:rPr>
                <w:rFonts w:hint="eastAsia" w:eastAsiaTheme="minorEastAsia"/>
                <w:kern w:val="0"/>
                <w:sz w:val="18"/>
                <w:szCs w:val="18"/>
                <w:lang w:val="en-US" w:eastAsia="zh-CN"/>
              </w:rPr>
              <w:t>相对标准偏差</w:t>
            </w:r>
          </w:p>
        </w:tc>
        <w:tc>
          <w:tcPr>
            <w:tcW w:w="922" w:type="dxa"/>
            <w:tcBorders>
              <w:top w:val="single" w:color="auto" w:sz="4" w:space="0"/>
              <w:left w:val="single" w:color="auto" w:sz="4" w:space="0"/>
              <w:bottom w:val="single" w:color="auto" w:sz="4" w:space="0"/>
              <w:right w:val="single" w:color="auto" w:sz="4" w:space="0"/>
            </w:tcBorders>
            <w:shd w:val="clear" w:color="auto" w:fill="auto"/>
            <w:vAlign w:val="center"/>
          </w:tcPr>
          <w:p w14:paraId="41B5CD4C">
            <w:pPr>
              <w:ind w:firstLine="0" w:firstLineChars="0"/>
              <w:jc w:val="center"/>
              <w:rPr>
                <w:rFonts w:hint="eastAsia"/>
                <w:sz w:val="18"/>
                <w:szCs w:val="18"/>
                <w:lang w:val="en-US" w:eastAsia="zh-CN"/>
              </w:rPr>
            </w:pPr>
            <w:r>
              <w:rPr>
                <w:rFonts w:hint="eastAsia"/>
                <w:sz w:val="18"/>
                <w:szCs w:val="18"/>
                <w:lang w:val="en-US" w:eastAsia="zh-CN"/>
              </w:rPr>
              <w:t xml:space="preserve">10.35 </w:t>
            </w:r>
          </w:p>
        </w:tc>
        <w:tc>
          <w:tcPr>
            <w:tcW w:w="908" w:type="dxa"/>
            <w:tcBorders>
              <w:top w:val="single" w:color="auto" w:sz="4" w:space="0"/>
              <w:left w:val="single" w:color="auto" w:sz="4" w:space="0"/>
              <w:bottom w:val="single" w:color="auto" w:sz="4" w:space="0"/>
              <w:right w:val="single" w:color="auto" w:sz="4" w:space="0"/>
            </w:tcBorders>
            <w:shd w:val="clear" w:color="auto" w:fill="auto"/>
            <w:vAlign w:val="center"/>
          </w:tcPr>
          <w:p w14:paraId="2F5687D3">
            <w:pPr>
              <w:ind w:firstLine="0" w:firstLineChars="0"/>
              <w:jc w:val="center"/>
              <w:rPr>
                <w:rFonts w:hint="eastAsia"/>
                <w:sz w:val="18"/>
                <w:szCs w:val="18"/>
                <w:lang w:val="en-US" w:eastAsia="zh-CN"/>
              </w:rPr>
            </w:pPr>
            <w:r>
              <w:rPr>
                <w:rFonts w:hint="eastAsia"/>
                <w:sz w:val="18"/>
                <w:szCs w:val="18"/>
                <w:lang w:val="en-US" w:eastAsia="zh-CN"/>
              </w:rPr>
              <w:t xml:space="preserve">3.60 </w:t>
            </w:r>
          </w:p>
        </w:tc>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14:paraId="71BA67BE">
            <w:pPr>
              <w:ind w:firstLine="0" w:firstLineChars="0"/>
              <w:jc w:val="center"/>
              <w:rPr>
                <w:rFonts w:hint="eastAsia"/>
                <w:sz w:val="18"/>
                <w:szCs w:val="18"/>
                <w:lang w:val="en-US" w:eastAsia="zh-CN"/>
              </w:rPr>
            </w:pPr>
            <w:r>
              <w:rPr>
                <w:rFonts w:hint="eastAsia"/>
                <w:sz w:val="18"/>
                <w:szCs w:val="18"/>
                <w:lang w:val="en-US" w:eastAsia="zh-CN"/>
              </w:rPr>
              <w:t xml:space="preserve">3.46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7AE54F39">
            <w:pPr>
              <w:ind w:firstLine="0" w:firstLineChars="0"/>
              <w:jc w:val="center"/>
              <w:rPr>
                <w:rFonts w:hint="eastAsia"/>
                <w:sz w:val="18"/>
                <w:szCs w:val="18"/>
                <w:lang w:val="en-US" w:eastAsia="zh-CN"/>
              </w:rPr>
            </w:pPr>
            <w:r>
              <w:rPr>
                <w:rFonts w:hint="eastAsia"/>
                <w:sz w:val="18"/>
                <w:szCs w:val="18"/>
                <w:lang w:val="en-US" w:eastAsia="zh-CN"/>
              </w:rPr>
              <w:t xml:space="preserve">2.92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702E38D2">
            <w:pPr>
              <w:ind w:firstLine="0" w:firstLineChars="0"/>
              <w:jc w:val="center"/>
              <w:rPr>
                <w:rFonts w:hint="eastAsia"/>
                <w:sz w:val="18"/>
                <w:szCs w:val="18"/>
                <w:lang w:val="en-US" w:eastAsia="zh-CN"/>
              </w:rPr>
            </w:pPr>
            <w:r>
              <w:rPr>
                <w:rFonts w:hint="eastAsia"/>
                <w:sz w:val="18"/>
                <w:szCs w:val="18"/>
                <w:lang w:val="en-US" w:eastAsia="zh-CN"/>
              </w:rPr>
              <w:t xml:space="preserve">3.01 </w:t>
            </w:r>
          </w:p>
        </w:tc>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14:paraId="31C70F93">
            <w:pPr>
              <w:ind w:firstLine="0" w:firstLineChars="0"/>
              <w:jc w:val="center"/>
              <w:rPr>
                <w:rFonts w:hint="eastAsia"/>
                <w:sz w:val="18"/>
                <w:szCs w:val="18"/>
                <w:lang w:val="en-US" w:eastAsia="zh-CN"/>
              </w:rPr>
            </w:pPr>
            <w:r>
              <w:rPr>
                <w:rFonts w:hint="eastAsia"/>
                <w:sz w:val="18"/>
                <w:szCs w:val="18"/>
                <w:lang w:val="en-US" w:eastAsia="zh-CN"/>
              </w:rPr>
              <w:t xml:space="preserve">2.23 </w:t>
            </w:r>
          </w:p>
        </w:tc>
        <w:tc>
          <w:tcPr>
            <w:tcW w:w="910" w:type="dxa"/>
            <w:tcBorders>
              <w:top w:val="single" w:color="auto" w:sz="4" w:space="0"/>
              <w:left w:val="single" w:color="auto" w:sz="4" w:space="0"/>
              <w:bottom w:val="single" w:color="auto" w:sz="4" w:space="0"/>
              <w:right w:val="single" w:color="auto" w:sz="4" w:space="0"/>
            </w:tcBorders>
            <w:shd w:val="clear" w:color="auto" w:fill="auto"/>
            <w:vAlign w:val="center"/>
          </w:tcPr>
          <w:p w14:paraId="6D0F221B">
            <w:pPr>
              <w:ind w:firstLine="0" w:firstLineChars="0"/>
              <w:jc w:val="center"/>
              <w:rPr>
                <w:rFonts w:hint="eastAsia"/>
                <w:sz w:val="18"/>
                <w:szCs w:val="18"/>
                <w:lang w:val="en-US" w:eastAsia="zh-CN"/>
              </w:rPr>
            </w:pPr>
            <w:r>
              <w:rPr>
                <w:rFonts w:hint="eastAsia"/>
                <w:sz w:val="18"/>
                <w:szCs w:val="18"/>
                <w:lang w:val="en-US" w:eastAsia="zh-CN"/>
              </w:rPr>
              <w:t xml:space="preserve">1.37 </w:t>
            </w:r>
          </w:p>
        </w:tc>
      </w:tr>
    </w:tbl>
    <w:p w14:paraId="0B30166B">
      <w:pPr>
        <w:ind w:firstLine="0" w:firstLineChars="0"/>
        <w:jc w:val="center"/>
        <w:rPr>
          <w:rFonts w:hint="eastAsia" w:ascii="黑体" w:hAnsi="黑体" w:eastAsia="黑体" w:cs="黑体"/>
          <w:sz w:val="21"/>
          <w:szCs w:val="21"/>
        </w:rPr>
      </w:pPr>
    </w:p>
    <w:p w14:paraId="1A848756">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2）单元平均值的计算</w:t>
      </w:r>
    </w:p>
    <w:p w14:paraId="4FC04C86">
      <w:pPr>
        <w:widowControl/>
        <w:adjustRightInd w:val="0"/>
        <w:snapToGrid w:val="0"/>
        <w:spacing w:after="40"/>
        <w:ind w:firstLine="420"/>
        <w:rPr>
          <w:sz w:val="21"/>
          <w:szCs w:val="21"/>
        </w:rPr>
      </w:pPr>
      <w:r>
        <w:rPr>
          <w:rFonts w:hint="eastAsia"/>
          <w:sz w:val="21"/>
          <w:szCs w:val="21"/>
        </w:rPr>
        <w:t>由表</w:t>
      </w:r>
      <w:r>
        <w:rPr>
          <w:rFonts w:hint="eastAsia"/>
          <w:sz w:val="21"/>
          <w:szCs w:val="21"/>
          <w:lang w:val="en-US" w:eastAsia="zh-CN"/>
        </w:rPr>
        <w:t>10</w:t>
      </w:r>
      <w:r>
        <w:rPr>
          <w:rFonts w:hint="eastAsia"/>
          <w:sz w:val="21"/>
          <w:szCs w:val="21"/>
        </w:rPr>
        <w:t>的数据，计算单元平均值</w:t>
      </w:r>
      <w:r>
        <w:rPr>
          <w:rFonts w:hint="eastAsia"/>
          <w:sz w:val="21"/>
          <w:szCs w:val="21"/>
          <w:lang w:val="en-US" w:eastAsia="zh-CN"/>
        </w:rPr>
        <w:t>见表11</w:t>
      </w:r>
      <w:r>
        <w:rPr>
          <w:rFonts w:hint="eastAsia"/>
          <w:sz w:val="21"/>
          <w:szCs w:val="21"/>
        </w:rPr>
        <w:t>：</w:t>
      </w:r>
    </w:p>
    <w:p w14:paraId="2F454251">
      <w:pPr>
        <w:spacing w:line="240" w:lineRule="auto"/>
        <w:ind w:firstLine="210" w:firstLineChars="100"/>
        <w:jc w:val="center"/>
        <w:rPr>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11</w:t>
      </w:r>
      <w:r>
        <w:rPr>
          <w:rFonts w:hint="eastAsia" w:ascii="黑体" w:hAnsi="黑体" w:eastAsia="黑体" w:cs="黑体"/>
          <w:sz w:val="21"/>
          <w:szCs w:val="21"/>
        </w:rPr>
        <w:t xml:space="preserve"> 方法1：</w:t>
      </w:r>
      <w:r>
        <w:rPr>
          <w:rFonts w:hint="eastAsia" w:ascii="黑体" w:hAnsi="黑体" w:eastAsia="黑体" w:cs="黑体"/>
          <w:sz w:val="21"/>
          <w:szCs w:val="21"/>
          <w:lang w:val="en-US" w:eastAsia="zh-CN"/>
        </w:rPr>
        <w:t>离子选择电极法F</w:t>
      </w:r>
      <w:r>
        <w:rPr>
          <w:rFonts w:hint="eastAsia" w:ascii="黑体" w:hAnsi="黑体" w:eastAsia="黑体" w:cs="黑体"/>
          <w:sz w:val="21"/>
          <w:szCs w:val="21"/>
        </w:rPr>
        <w:t>单元平均值统计</w:t>
      </w:r>
    </w:p>
    <w:tbl>
      <w:tblPr>
        <w:tblStyle w:val="89"/>
        <w:tblW w:w="4991" w:type="pct"/>
        <w:jc w:val="center"/>
        <w:tblLayout w:type="autofit"/>
        <w:tblCellMar>
          <w:top w:w="0" w:type="dxa"/>
          <w:left w:w="108" w:type="dxa"/>
          <w:bottom w:w="0" w:type="dxa"/>
          <w:right w:w="108" w:type="dxa"/>
        </w:tblCellMar>
      </w:tblPr>
      <w:tblGrid>
        <w:gridCol w:w="936"/>
        <w:gridCol w:w="1274"/>
        <w:gridCol w:w="1276"/>
        <w:gridCol w:w="1278"/>
        <w:gridCol w:w="1278"/>
        <w:gridCol w:w="1279"/>
        <w:gridCol w:w="1279"/>
        <w:gridCol w:w="1294"/>
      </w:tblGrid>
      <w:tr w14:paraId="6CDE4203">
        <w:tblPrEx>
          <w:tblCellMar>
            <w:top w:w="0" w:type="dxa"/>
            <w:left w:w="108" w:type="dxa"/>
            <w:bottom w:w="0" w:type="dxa"/>
            <w:right w:w="108" w:type="dxa"/>
          </w:tblCellMar>
        </w:tblPrEx>
        <w:trPr>
          <w:trHeight w:val="375" w:hRule="atLeast"/>
          <w:jc w:val="center"/>
        </w:trPr>
        <w:tc>
          <w:tcPr>
            <w:tcW w:w="47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7AB0BB">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实验室i</w:t>
            </w:r>
          </w:p>
        </w:tc>
        <w:tc>
          <w:tcPr>
            <w:tcW w:w="4527" w:type="pct"/>
            <w:gridSpan w:val="7"/>
            <w:tcBorders>
              <w:top w:val="single" w:color="auto" w:sz="4" w:space="0"/>
              <w:left w:val="nil"/>
              <w:bottom w:val="single" w:color="auto" w:sz="4" w:space="0"/>
              <w:right w:val="single" w:color="auto" w:sz="4" w:space="0"/>
            </w:tcBorders>
            <w:shd w:val="clear" w:color="auto" w:fill="auto"/>
            <w:noWrap/>
            <w:vAlign w:val="center"/>
          </w:tcPr>
          <w:p w14:paraId="1CF7E8B9">
            <w:pPr>
              <w:widowControl/>
              <w:spacing w:line="240" w:lineRule="auto"/>
              <w:ind w:firstLine="0" w:firstLineChars="0"/>
              <w:jc w:val="center"/>
              <w:rPr>
                <w:rFonts w:hint="eastAsia" w:ascii="宋体" w:hAnsi="宋体" w:cs="宋体"/>
                <w:kern w:val="0"/>
                <w:sz w:val="18"/>
                <w:szCs w:val="18"/>
              </w:rPr>
            </w:pPr>
            <w:r>
              <w:rPr>
                <w:rFonts w:hint="eastAsia" w:eastAsiaTheme="minorEastAsia"/>
                <w:sz w:val="18"/>
                <w:szCs w:val="18"/>
                <w:lang w:val="en-US" w:eastAsia="zh-CN"/>
              </w:rPr>
              <w:t>离子选择电极法</w:t>
            </w:r>
            <w:r>
              <w:rPr>
                <w:rFonts w:hint="eastAsia" w:eastAsiaTheme="minorEastAsia"/>
                <w:sz w:val="18"/>
                <w:szCs w:val="18"/>
              </w:rPr>
              <w:t>的</w:t>
            </w:r>
            <w:r>
              <w:rPr>
                <w:rFonts w:hint="eastAsia" w:eastAsiaTheme="minorEastAsia"/>
                <w:sz w:val="18"/>
                <w:szCs w:val="18"/>
                <w:lang w:val="en-US" w:eastAsia="zh-CN"/>
              </w:rPr>
              <w:t>F</w:t>
            </w:r>
            <w:r>
              <w:rPr>
                <w:rFonts w:hint="eastAsia" w:eastAsiaTheme="minorEastAsia"/>
                <w:sz w:val="18"/>
                <w:szCs w:val="18"/>
              </w:rPr>
              <w:t>单元平均值</w:t>
            </w:r>
          </w:p>
        </w:tc>
      </w:tr>
      <w:tr w14:paraId="73D93CEE">
        <w:tblPrEx>
          <w:tblCellMar>
            <w:top w:w="0" w:type="dxa"/>
            <w:left w:w="108" w:type="dxa"/>
            <w:bottom w:w="0" w:type="dxa"/>
            <w:right w:w="108" w:type="dxa"/>
          </w:tblCellMar>
        </w:tblPrEx>
        <w:trPr>
          <w:trHeight w:val="375" w:hRule="atLeast"/>
          <w:jc w:val="center"/>
        </w:trPr>
        <w:tc>
          <w:tcPr>
            <w:tcW w:w="472" w:type="pct"/>
            <w:vMerge w:val="continue"/>
            <w:tcBorders>
              <w:top w:val="single" w:color="auto" w:sz="4" w:space="0"/>
              <w:left w:val="single" w:color="auto" w:sz="4" w:space="0"/>
              <w:bottom w:val="single" w:color="auto" w:sz="4" w:space="0"/>
              <w:right w:val="single" w:color="auto" w:sz="4" w:space="0"/>
            </w:tcBorders>
            <w:vAlign w:val="center"/>
          </w:tcPr>
          <w:p w14:paraId="4EA47F04">
            <w:pPr>
              <w:widowControl/>
              <w:spacing w:line="240" w:lineRule="auto"/>
              <w:ind w:firstLine="0" w:firstLineChars="0"/>
              <w:jc w:val="center"/>
              <w:rPr>
                <w:rFonts w:hint="eastAsia" w:ascii="宋体" w:hAnsi="宋体" w:cs="宋体"/>
                <w:kern w:val="0"/>
                <w:sz w:val="18"/>
                <w:szCs w:val="18"/>
              </w:rPr>
            </w:pPr>
          </w:p>
        </w:tc>
        <w:tc>
          <w:tcPr>
            <w:tcW w:w="4527" w:type="pct"/>
            <w:gridSpan w:val="7"/>
            <w:tcBorders>
              <w:top w:val="single" w:color="auto" w:sz="4" w:space="0"/>
              <w:left w:val="nil"/>
              <w:bottom w:val="single" w:color="auto" w:sz="4" w:space="0"/>
              <w:right w:val="single" w:color="auto" w:sz="4" w:space="0"/>
            </w:tcBorders>
            <w:shd w:val="clear" w:color="auto" w:fill="auto"/>
            <w:noWrap/>
            <w:vAlign w:val="center"/>
          </w:tcPr>
          <w:p w14:paraId="21226EB4">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w/%</w:t>
            </w:r>
          </w:p>
        </w:tc>
      </w:tr>
      <w:tr w14:paraId="18D6A0BC">
        <w:tblPrEx>
          <w:tblCellMar>
            <w:top w:w="0" w:type="dxa"/>
            <w:left w:w="108" w:type="dxa"/>
            <w:bottom w:w="0" w:type="dxa"/>
            <w:right w:w="108" w:type="dxa"/>
          </w:tblCellMar>
        </w:tblPrEx>
        <w:trPr>
          <w:trHeight w:val="312" w:hRule="atLeast"/>
          <w:jc w:val="center"/>
        </w:trPr>
        <w:tc>
          <w:tcPr>
            <w:tcW w:w="472" w:type="pct"/>
            <w:vMerge w:val="continue"/>
            <w:tcBorders>
              <w:top w:val="single" w:color="auto" w:sz="4" w:space="0"/>
              <w:left w:val="single" w:color="auto" w:sz="4" w:space="0"/>
              <w:bottom w:val="single" w:color="auto" w:sz="4" w:space="0"/>
              <w:right w:val="single" w:color="auto" w:sz="4" w:space="0"/>
            </w:tcBorders>
            <w:vAlign w:val="center"/>
          </w:tcPr>
          <w:p w14:paraId="5C562AEB">
            <w:pPr>
              <w:widowControl/>
              <w:spacing w:line="240" w:lineRule="auto"/>
              <w:ind w:firstLine="0" w:firstLineChars="0"/>
              <w:jc w:val="center"/>
              <w:rPr>
                <w:rFonts w:hint="eastAsia" w:ascii="宋体" w:hAnsi="宋体" w:cs="宋体"/>
                <w:kern w:val="0"/>
                <w:sz w:val="18"/>
                <w:szCs w:val="18"/>
              </w:rPr>
            </w:pP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6D80AEC">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水平1</w:t>
            </w:r>
          </w:p>
        </w:tc>
        <w:tc>
          <w:tcPr>
            <w:tcW w:w="645" w:type="pct"/>
            <w:tcBorders>
              <w:top w:val="single" w:color="auto" w:sz="4" w:space="0"/>
              <w:left w:val="nil"/>
              <w:bottom w:val="single" w:color="auto" w:sz="4" w:space="0"/>
              <w:right w:val="single" w:color="auto" w:sz="4" w:space="0"/>
            </w:tcBorders>
            <w:shd w:val="clear" w:color="auto" w:fill="auto"/>
            <w:noWrap/>
            <w:vAlign w:val="center"/>
          </w:tcPr>
          <w:p w14:paraId="434AD135">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水平2</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2B31A2F">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水平3</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3C35B63">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水平4</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FDAE2CE">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水平5</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386DF67">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水平6</w:t>
            </w:r>
          </w:p>
        </w:tc>
        <w:tc>
          <w:tcPr>
            <w:tcW w:w="651" w:type="pct"/>
            <w:tcBorders>
              <w:top w:val="single" w:color="auto" w:sz="4" w:space="0"/>
              <w:left w:val="nil"/>
              <w:bottom w:val="single" w:color="auto" w:sz="4" w:space="0"/>
              <w:right w:val="single" w:color="auto" w:sz="4" w:space="0"/>
            </w:tcBorders>
            <w:shd w:val="clear" w:color="auto" w:fill="auto"/>
            <w:noWrap/>
            <w:vAlign w:val="center"/>
          </w:tcPr>
          <w:p w14:paraId="547D2061">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水平7</w:t>
            </w:r>
          </w:p>
        </w:tc>
      </w:tr>
      <w:tr w14:paraId="002ED25C">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134D54">
            <w:pPr>
              <w:widowControl/>
              <w:spacing w:line="240" w:lineRule="auto"/>
              <w:ind w:firstLine="0" w:firstLineChars="0"/>
              <w:jc w:val="center"/>
              <w:rPr>
                <w:kern w:val="0"/>
                <w:sz w:val="18"/>
                <w:szCs w:val="18"/>
              </w:rPr>
            </w:pPr>
            <w:bookmarkStart w:id="14" w:name="OLE_LINK21" w:colFirst="7" w:colLast="7"/>
            <w:bookmarkStart w:id="15" w:name="OLE_LINK17" w:colFirst="3" w:colLast="3"/>
            <w:bookmarkStart w:id="16" w:name="OLE_LINK19" w:colFirst="5" w:colLast="5"/>
            <w:bookmarkStart w:id="17" w:name="OLE_LINK16" w:colFirst="2" w:colLast="2"/>
            <w:bookmarkStart w:id="18" w:name="OLE_LINK20" w:colFirst="6" w:colLast="6"/>
            <w:bookmarkStart w:id="19" w:name="OLE_LINK15" w:colFirst="1" w:colLast="1"/>
            <w:bookmarkStart w:id="20" w:name="OLE_LINK18" w:colFirst="4" w:colLast="4"/>
            <w:r>
              <w:rPr>
                <w:rFonts w:hint="eastAsia"/>
                <w:kern w:val="0"/>
                <w:sz w:val="18"/>
                <w:szCs w:val="18"/>
              </w:rPr>
              <w:t>1</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07400931">
            <w:pPr>
              <w:ind w:firstLine="0" w:firstLineChars="0"/>
              <w:jc w:val="center"/>
              <w:rPr>
                <w:rFonts w:hint="eastAsia"/>
                <w:sz w:val="18"/>
                <w:szCs w:val="18"/>
                <w:lang w:val="en-US" w:eastAsia="zh-CN"/>
              </w:rPr>
            </w:pPr>
            <w:r>
              <w:rPr>
                <w:rFonts w:hint="eastAsia"/>
                <w:sz w:val="18"/>
                <w:szCs w:val="18"/>
                <w:lang w:val="en-US" w:eastAsia="zh-CN"/>
              </w:rPr>
              <w:t xml:space="preserve">0.014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56F2E975">
            <w:pPr>
              <w:ind w:firstLine="0" w:firstLineChars="0"/>
              <w:jc w:val="center"/>
              <w:rPr>
                <w:rFonts w:hint="eastAsia"/>
                <w:sz w:val="18"/>
                <w:szCs w:val="18"/>
                <w:lang w:val="en-US" w:eastAsia="zh-CN"/>
              </w:rPr>
            </w:pPr>
            <w:r>
              <w:rPr>
                <w:rFonts w:hint="eastAsia"/>
                <w:sz w:val="18"/>
                <w:szCs w:val="18"/>
                <w:lang w:val="en-US" w:eastAsia="zh-CN"/>
              </w:rPr>
              <w:t xml:space="preserve">0.031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1048924">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78179B5E">
            <w:pPr>
              <w:ind w:firstLine="0" w:firstLineChars="0"/>
              <w:jc w:val="center"/>
              <w:rPr>
                <w:rFonts w:hint="eastAsia"/>
                <w:sz w:val="18"/>
                <w:szCs w:val="18"/>
                <w:lang w:val="en-US" w:eastAsia="zh-CN"/>
              </w:rPr>
            </w:pPr>
            <w:r>
              <w:rPr>
                <w:rFonts w:hint="eastAsia"/>
                <w:sz w:val="18"/>
                <w:szCs w:val="18"/>
                <w:lang w:val="en-US" w:eastAsia="zh-CN"/>
              </w:rPr>
              <w:t xml:space="preserve">0.140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633E9421">
            <w:pPr>
              <w:ind w:firstLine="0" w:firstLineChars="0"/>
              <w:jc w:val="center"/>
              <w:rPr>
                <w:rFonts w:hint="eastAsia"/>
                <w:sz w:val="18"/>
                <w:szCs w:val="18"/>
                <w:lang w:val="en-US" w:eastAsia="zh-CN"/>
              </w:rPr>
            </w:pPr>
            <w:r>
              <w:rPr>
                <w:rFonts w:hint="eastAsia"/>
                <w:sz w:val="18"/>
                <w:szCs w:val="18"/>
                <w:lang w:val="en-US" w:eastAsia="zh-CN"/>
              </w:rPr>
              <w:t xml:space="preserve">0.306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6BC68EFE">
            <w:pPr>
              <w:ind w:firstLine="0" w:firstLineChars="0"/>
              <w:jc w:val="center"/>
              <w:rPr>
                <w:rFonts w:hint="eastAsia"/>
                <w:sz w:val="18"/>
                <w:szCs w:val="18"/>
                <w:lang w:val="en-US" w:eastAsia="zh-CN"/>
              </w:rPr>
            </w:pPr>
            <w:r>
              <w:rPr>
                <w:rFonts w:hint="eastAsia"/>
                <w:sz w:val="18"/>
                <w:szCs w:val="18"/>
                <w:lang w:val="en-US" w:eastAsia="zh-CN"/>
              </w:rPr>
              <w:t xml:space="preserve">0.718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2A6478B1">
            <w:pPr>
              <w:ind w:firstLine="0" w:firstLineChars="0"/>
              <w:jc w:val="center"/>
              <w:rPr>
                <w:rFonts w:hint="eastAsia"/>
                <w:sz w:val="18"/>
                <w:szCs w:val="18"/>
                <w:lang w:val="en-US" w:eastAsia="zh-CN"/>
              </w:rPr>
            </w:pPr>
            <w:r>
              <w:rPr>
                <w:rFonts w:hint="eastAsia"/>
                <w:sz w:val="18"/>
                <w:szCs w:val="18"/>
                <w:lang w:val="en-US" w:eastAsia="zh-CN"/>
              </w:rPr>
              <w:t xml:space="preserve">1.059 </w:t>
            </w:r>
          </w:p>
        </w:tc>
      </w:tr>
      <w:tr w14:paraId="306238A6">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BFD926">
            <w:pPr>
              <w:widowControl/>
              <w:spacing w:line="240" w:lineRule="auto"/>
              <w:ind w:firstLine="0" w:firstLineChars="0"/>
              <w:jc w:val="center"/>
              <w:rPr>
                <w:kern w:val="0"/>
                <w:sz w:val="18"/>
                <w:szCs w:val="18"/>
              </w:rPr>
            </w:pPr>
            <w:r>
              <w:rPr>
                <w:rFonts w:hint="eastAsia"/>
                <w:kern w:val="0"/>
                <w:sz w:val="18"/>
                <w:szCs w:val="18"/>
              </w:rPr>
              <w:t>2</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62543CE0">
            <w:pPr>
              <w:ind w:firstLine="0" w:firstLineChars="0"/>
              <w:jc w:val="center"/>
              <w:rPr>
                <w:rFonts w:hint="eastAsia"/>
                <w:sz w:val="18"/>
                <w:szCs w:val="18"/>
                <w:lang w:val="en-US" w:eastAsia="zh-CN"/>
              </w:rPr>
            </w:pPr>
            <w:r>
              <w:rPr>
                <w:rFonts w:hint="eastAsia"/>
                <w:sz w:val="18"/>
                <w:szCs w:val="18"/>
                <w:lang w:val="en-US" w:eastAsia="zh-CN"/>
              </w:rPr>
              <w:t xml:space="preserve">0.011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3C47B6D">
            <w:pPr>
              <w:ind w:firstLine="0" w:firstLineChars="0"/>
              <w:jc w:val="center"/>
              <w:rPr>
                <w:rFonts w:hint="eastAsia"/>
                <w:sz w:val="18"/>
                <w:szCs w:val="18"/>
                <w:lang w:val="en-US" w:eastAsia="zh-CN"/>
              </w:rPr>
            </w:pPr>
            <w:r>
              <w:rPr>
                <w:rFonts w:hint="eastAsia"/>
                <w:sz w:val="18"/>
                <w:szCs w:val="18"/>
                <w:lang w:val="en-US" w:eastAsia="zh-CN"/>
              </w:rPr>
              <w:t xml:space="preserve">0.036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021F820">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47A8D7E8">
            <w:pPr>
              <w:ind w:firstLine="0" w:firstLineChars="0"/>
              <w:jc w:val="center"/>
              <w:rPr>
                <w:rFonts w:hint="eastAsia"/>
                <w:sz w:val="18"/>
                <w:szCs w:val="18"/>
                <w:lang w:val="en-US" w:eastAsia="zh-CN"/>
              </w:rPr>
            </w:pPr>
            <w:r>
              <w:rPr>
                <w:rFonts w:hint="eastAsia"/>
                <w:sz w:val="18"/>
                <w:szCs w:val="18"/>
                <w:lang w:val="en-US" w:eastAsia="zh-CN"/>
              </w:rPr>
              <w:t xml:space="preserve">0.140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2AD747BD">
            <w:pPr>
              <w:ind w:firstLine="0" w:firstLineChars="0"/>
              <w:jc w:val="center"/>
              <w:rPr>
                <w:rFonts w:hint="eastAsia"/>
                <w:sz w:val="18"/>
                <w:szCs w:val="18"/>
                <w:lang w:val="en-US" w:eastAsia="zh-CN"/>
              </w:rPr>
            </w:pPr>
            <w:r>
              <w:rPr>
                <w:rFonts w:hint="eastAsia"/>
                <w:sz w:val="18"/>
                <w:szCs w:val="18"/>
                <w:lang w:val="en-US" w:eastAsia="zh-CN"/>
              </w:rPr>
              <w:t xml:space="preserve">0.308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35C7EC36">
            <w:pPr>
              <w:ind w:firstLine="0" w:firstLineChars="0"/>
              <w:jc w:val="center"/>
              <w:rPr>
                <w:rFonts w:hint="eastAsia"/>
                <w:sz w:val="18"/>
                <w:szCs w:val="18"/>
                <w:lang w:val="en-US" w:eastAsia="zh-CN"/>
              </w:rPr>
            </w:pPr>
            <w:r>
              <w:rPr>
                <w:rFonts w:hint="eastAsia"/>
                <w:sz w:val="18"/>
                <w:szCs w:val="18"/>
                <w:lang w:val="en-US" w:eastAsia="zh-CN"/>
              </w:rPr>
              <w:t xml:space="preserve">0.699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7F04647D">
            <w:pPr>
              <w:ind w:firstLine="0" w:firstLineChars="0"/>
              <w:jc w:val="center"/>
              <w:rPr>
                <w:rFonts w:hint="eastAsia"/>
                <w:sz w:val="18"/>
                <w:szCs w:val="18"/>
                <w:lang w:val="en-US" w:eastAsia="zh-CN"/>
              </w:rPr>
            </w:pPr>
            <w:r>
              <w:rPr>
                <w:rFonts w:hint="eastAsia"/>
                <w:sz w:val="18"/>
                <w:szCs w:val="18"/>
                <w:lang w:val="en-US" w:eastAsia="zh-CN"/>
              </w:rPr>
              <w:t xml:space="preserve">1.068 </w:t>
            </w:r>
          </w:p>
        </w:tc>
      </w:tr>
      <w:tr w14:paraId="1A96493E">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E32348">
            <w:pPr>
              <w:widowControl/>
              <w:spacing w:line="240" w:lineRule="auto"/>
              <w:ind w:firstLine="0" w:firstLineChars="0"/>
              <w:jc w:val="center"/>
              <w:rPr>
                <w:kern w:val="0"/>
                <w:sz w:val="18"/>
                <w:szCs w:val="18"/>
              </w:rPr>
            </w:pPr>
            <w:r>
              <w:rPr>
                <w:rFonts w:hint="eastAsia"/>
                <w:kern w:val="0"/>
                <w:sz w:val="18"/>
                <w:szCs w:val="18"/>
              </w:rPr>
              <w:t>3</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419A68B1">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6A26D9C3">
            <w:pPr>
              <w:ind w:firstLine="0" w:firstLineChars="0"/>
              <w:jc w:val="center"/>
              <w:rPr>
                <w:rFonts w:hint="eastAsia"/>
                <w:sz w:val="18"/>
                <w:szCs w:val="18"/>
                <w:lang w:val="en-US" w:eastAsia="zh-CN"/>
              </w:rPr>
            </w:pPr>
            <w:r>
              <w:rPr>
                <w:rFonts w:hint="eastAsia"/>
                <w:sz w:val="18"/>
                <w:szCs w:val="18"/>
                <w:lang w:val="en-US" w:eastAsia="zh-CN"/>
              </w:rPr>
              <w:t xml:space="preserve">0.034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21B3F438">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305D7CFC">
            <w:pPr>
              <w:ind w:firstLine="0" w:firstLineChars="0"/>
              <w:jc w:val="center"/>
              <w:rPr>
                <w:rFonts w:hint="eastAsia"/>
                <w:sz w:val="18"/>
                <w:szCs w:val="18"/>
                <w:lang w:val="en-US" w:eastAsia="zh-CN"/>
              </w:rPr>
            </w:pPr>
            <w:r>
              <w:rPr>
                <w:rFonts w:hint="eastAsia"/>
                <w:sz w:val="18"/>
                <w:szCs w:val="18"/>
                <w:lang w:val="en-US" w:eastAsia="zh-CN"/>
              </w:rPr>
              <w:t xml:space="preserve">0.136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2D6D8BB6">
            <w:pPr>
              <w:ind w:firstLine="0" w:firstLineChars="0"/>
              <w:jc w:val="center"/>
              <w:rPr>
                <w:rFonts w:hint="eastAsia"/>
                <w:sz w:val="18"/>
                <w:szCs w:val="18"/>
                <w:lang w:val="en-US" w:eastAsia="zh-CN"/>
              </w:rPr>
            </w:pPr>
            <w:r>
              <w:rPr>
                <w:rFonts w:hint="eastAsia"/>
                <w:sz w:val="18"/>
                <w:szCs w:val="18"/>
                <w:lang w:val="en-US" w:eastAsia="zh-CN"/>
              </w:rPr>
              <w:t xml:space="preserve">0.326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227ADA68">
            <w:pPr>
              <w:ind w:firstLine="0" w:firstLineChars="0"/>
              <w:jc w:val="center"/>
              <w:rPr>
                <w:rFonts w:hint="eastAsia"/>
                <w:sz w:val="18"/>
                <w:szCs w:val="18"/>
                <w:lang w:val="en-US" w:eastAsia="zh-CN"/>
              </w:rPr>
            </w:pPr>
            <w:r>
              <w:rPr>
                <w:rFonts w:hint="eastAsia"/>
                <w:sz w:val="18"/>
                <w:szCs w:val="18"/>
                <w:lang w:val="en-US" w:eastAsia="zh-CN"/>
              </w:rPr>
              <w:t xml:space="preserve">0.721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085C56CB">
            <w:pPr>
              <w:ind w:firstLine="0" w:firstLineChars="0"/>
              <w:jc w:val="center"/>
              <w:rPr>
                <w:rFonts w:hint="eastAsia"/>
                <w:sz w:val="18"/>
                <w:szCs w:val="18"/>
                <w:lang w:val="en-US" w:eastAsia="zh-CN"/>
              </w:rPr>
            </w:pPr>
            <w:r>
              <w:rPr>
                <w:rFonts w:hint="eastAsia"/>
                <w:sz w:val="18"/>
                <w:szCs w:val="18"/>
                <w:lang w:val="en-US" w:eastAsia="zh-CN"/>
              </w:rPr>
              <w:t xml:space="preserve">1.076 </w:t>
            </w:r>
          </w:p>
        </w:tc>
      </w:tr>
      <w:tr w14:paraId="4C260D17">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3690EF">
            <w:pPr>
              <w:widowControl/>
              <w:spacing w:line="240" w:lineRule="auto"/>
              <w:ind w:firstLine="0" w:firstLineChars="0"/>
              <w:jc w:val="center"/>
              <w:rPr>
                <w:kern w:val="0"/>
                <w:sz w:val="18"/>
                <w:szCs w:val="18"/>
              </w:rPr>
            </w:pPr>
            <w:r>
              <w:rPr>
                <w:rFonts w:hint="eastAsia"/>
                <w:kern w:val="0"/>
                <w:sz w:val="18"/>
                <w:szCs w:val="18"/>
              </w:rPr>
              <w:t>4</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367C3BC8">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F2AF431">
            <w:pPr>
              <w:ind w:firstLine="0" w:firstLineChars="0"/>
              <w:jc w:val="center"/>
              <w:rPr>
                <w:rFonts w:hint="eastAsia"/>
                <w:sz w:val="18"/>
                <w:szCs w:val="18"/>
                <w:lang w:val="en-US" w:eastAsia="zh-CN"/>
              </w:rPr>
            </w:pPr>
            <w:r>
              <w:rPr>
                <w:rFonts w:hint="eastAsia"/>
                <w:sz w:val="18"/>
                <w:szCs w:val="18"/>
                <w:lang w:val="en-US" w:eastAsia="zh-CN"/>
              </w:rPr>
              <w:t xml:space="preserve">0.032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6205ACF">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7B2D3861">
            <w:pPr>
              <w:ind w:firstLine="0" w:firstLineChars="0"/>
              <w:jc w:val="center"/>
              <w:rPr>
                <w:rFonts w:hint="eastAsia"/>
                <w:sz w:val="18"/>
                <w:szCs w:val="18"/>
                <w:lang w:val="en-US" w:eastAsia="zh-CN"/>
              </w:rPr>
            </w:pPr>
            <w:r>
              <w:rPr>
                <w:rFonts w:hint="eastAsia"/>
                <w:sz w:val="18"/>
                <w:szCs w:val="18"/>
                <w:lang w:val="en-US" w:eastAsia="zh-CN"/>
              </w:rPr>
              <w:t xml:space="preserve">0.143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2DFEACAD">
            <w:pPr>
              <w:ind w:firstLine="0" w:firstLineChars="0"/>
              <w:jc w:val="center"/>
              <w:rPr>
                <w:rFonts w:hint="eastAsia"/>
                <w:sz w:val="18"/>
                <w:szCs w:val="18"/>
                <w:lang w:val="en-US" w:eastAsia="zh-CN"/>
              </w:rPr>
            </w:pPr>
            <w:r>
              <w:rPr>
                <w:rFonts w:hint="eastAsia"/>
                <w:sz w:val="18"/>
                <w:szCs w:val="18"/>
                <w:lang w:val="en-US" w:eastAsia="zh-CN"/>
              </w:rPr>
              <w:t xml:space="preserve">0.320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B18E9CF">
            <w:pPr>
              <w:ind w:firstLine="0" w:firstLineChars="0"/>
              <w:jc w:val="center"/>
              <w:rPr>
                <w:rFonts w:hint="eastAsia"/>
                <w:sz w:val="18"/>
                <w:szCs w:val="18"/>
                <w:lang w:val="en-US" w:eastAsia="zh-CN"/>
              </w:rPr>
            </w:pPr>
            <w:r>
              <w:rPr>
                <w:rFonts w:hint="eastAsia"/>
                <w:sz w:val="18"/>
                <w:szCs w:val="18"/>
                <w:lang w:val="en-US" w:eastAsia="zh-CN"/>
              </w:rPr>
              <w:t xml:space="preserve">0.682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3F01FDE5">
            <w:pPr>
              <w:ind w:firstLine="0" w:firstLineChars="0"/>
              <w:jc w:val="center"/>
              <w:rPr>
                <w:rFonts w:hint="eastAsia"/>
                <w:sz w:val="18"/>
                <w:szCs w:val="18"/>
                <w:lang w:val="en-US" w:eastAsia="zh-CN"/>
              </w:rPr>
            </w:pPr>
            <w:r>
              <w:rPr>
                <w:rFonts w:hint="eastAsia"/>
                <w:sz w:val="18"/>
                <w:szCs w:val="18"/>
                <w:lang w:val="en-US" w:eastAsia="zh-CN"/>
              </w:rPr>
              <w:t xml:space="preserve">1.070 </w:t>
            </w:r>
          </w:p>
        </w:tc>
      </w:tr>
      <w:tr w14:paraId="1EBC7B16">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D5FEEF">
            <w:pPr>
              <w:widowControl/>
              <w:spacing w:line="240" w:lineRule="auto"/>
              <w:ind w:firstLine="0" w:firstLineChars="0"/>
              <w:jc w:val="center"/>
              <w:rPr>
                <w:kern w:val="0"/>
                <w:sz w:val="18"/>
                <w:szCs w:val="18"/>
              </w:rPr>
            </w:pPr>
            <w:r>
              <w:rPr>
                <w:rFonts w:hint="eastAsia"/>
                <w:kern w:val="0"/>
                <w:sz w:val="18"/>
                <w:szCs w:val="18"/>
              </w:rPr>
              <w:t>5</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0D316104">
            <w:pPr>
              <w:ind w:firstLine="0" w:firstLineChars="0"/>
              <w:jc w:val="center"/>
              <w:rPr>
                <w:rFonts w:hint="eastAsia"/>
                <w:sz w:val="18"/>
                <w:szCs w:val="18"/>
                <w:lang w:val="en-US" w:eastAsia="zh-CN"/>
              </w:rPr>
            </w:pPr>
            <w:r>
              <w:rPr>
                <w:rFonts w:hint="eastAsia"/>
                <w:sz w:val="18"/>
                <w:szCs w:val="18"/>
                <w:lang w:val="en-US" w:eastAsia="zh-CN"/>
              </w:rPr>
              <w:t xml:space="preserve">0.012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511F21A">
            <w:pPr>
              <w:ind w:firstLine="0" w:firstLineChars="0"/>
              <w:jc w:val="center"/>
              <w:rPr>
                <w:rFonts w:hint="eastAsia"/>
                <w:sz w:val="18"/>
                <w:szCs w:val="18"/>
                <w:lang w:val="en-US" w:eastAsia="zh-CN"/>
              </w:rPr>
            </w:pPr>
            <w:r>
              <w:rPr>
                <w:rFonts w:hint="eastAsia"/>
                <w:sz w:val="18"/>
                <w:szCs w:val="18"/>
                <w:lang w:val="en-US" w:eastAsia="zh-CN"/>
              </w:rPr>
              <w:t xml:space="preserve">0.028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4CF4E75B">
            <w:pPr>
              <w:ind w:firstLine="0" w:firstLineChars="0"/>
              <w:jc w:val="center"/>
              <w:rPr>
                <w:rFonts w:hint="eastAsia"/>
                <w:sz w:val="18"/>
                <w:szCs w:val="18"/>
                <w:lang w:val="en-US" w:eastAsia="zh-CN"/>
              </w:rPr>
            </w:pPr>
            <w:r>
              <w:rPr>
                <w:rFonts w:hint="eastAsia"/>
                <w:sz w:val="18"/>
                <w:szCs w:val="18"/>
                <w:lang w:val="en-US" w:eastAsia="zh-CN"/>
              </w:rPr>
              <w:t xml:space="preserve">0.069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246F71DB">
            <w:pPr>
              <w:ind w:firstLine="0" w:firstLineChars="0"/>
              <w:jc w:val="center"/>
              <w:rPr>
                <w:rFonts w:hint="eastAsia"/>
                <w:sz w:val="18"/>
                <w:szCs w:val="18"/>
                <w:lang w:val="en-US" w:eastAsia="zh-CN"/>
              </w:rPr>
            </w:pPr>
            <w:r>
              <w:rPr>
                <w:rFonts w:hint="eastAsia"/>
                <w:sz w:val="18"/>
                <w:szCs w:val="18"/>
                <w:lang w:val="en-US" w:eastAsia="zh-CN"/>
              </w:rPr>
              <w:t xml:space="preserve">0.122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4A713CF3">
            <w:pPr>
              <w:ind w:firstLine="0" w:firstLineChars="0"/>
              <w:jc w:val="center"/>
              <w:rPr>
                <w:rFonts w:hint="eastAsia"/>
                <w:sz w:val="18"/>
                <w:szCs w:val="18"/>
                <w:lang w:val="en-US" w:eastAsia="zh-CN"/>
              </w:rPr>
            </w:pPr>
            <w:r>
              <w:rPr>
                <w:rFonts w:hint="eastAsia"/>
                <w:sz w:val="18"/>
                <w:szCs w:val="18"/>
                <w:lang w:val="en-US" w:eastAsia="zh-CN"/>
              </w:rPr>
              <w:t xml:space="preserve">0.289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0F4A7CC8">
            <w:pPr>
              <w:ind w:firstLine="0" w:firstLineChars="0"/>
              <w:jc w:val="center"/>
              <w:rPr>
                <w:rFonts w:hint="eastAsia"/>
                <w:sz w:val="18"/>
                <w:szCs w:val="18"/>
                <w:lang w:val="en-US" w:eastAsia="zh-CN"/>
              </w:rPr>
            </w:pPr>
            <w:r>
              <w:rPr>
                <w:rFonts w:hint="eastAsia"/>
                <w:sz w:val="18"/>
                <w:szCs w:val="18"/>
                <w:lang w:val="en-US" w:eastAsia="zh-CN"/>
              </w:rPr>
              <w:t xml:space="preserve">0.695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343EE13B">
            <w:pPr>
              <w:ind w:firstLine="0" w:firstLineChars="0"/>
              <w:jc w:val="center"/>
              <w:rPr>
                <w:rFonts w:hint="eastAsia"/>
                <w:sz w:val="18"/>
                <w:szCs w:val="18"/>
                <w:lang w:val="en-US" w:eastAsia="zh-CN"/>
              </w:rPr>
            </w:pPr>
            <w:r>
              <w:rPr>
                <w:rFonts w:hint="eastAsia"/>
                <w:sz w:val="18"/>
                <w:szCs w:val="18"/>
                <w:lang w:val="en-US" w:eastAsia="zh-CN"/>
              </w:rPr>
              <w:t xml:space="preserve">1.025 </w:t>
            </w:r>
          </w:p>
        </w:tc>
      </w:tr>
      <w:tr w14:paraId="58451DE2">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38BFBB">
            <w:pPr>
              <w:widowControl/>
              <w:spacing w:line="240" w:lineRule="auto"/>
              <w:ind w:firstLine="0" w:firstLineChars="0"/>
              <w:jc w:val="center"/>
              <w:rPr>
                <w:kern w:val="0"/>
                <w:sz w:val="18"/>
                <w:szCs w:val="18"/>
              </w:rPr>
            </w:pPr>
            <w:r>
              <w:rPr>
                <w:rFonts w:hint="eastAsia"/>
                <w:kern w:val="0"/>
                <w:sz w:val="18"/>
                <w:szCs w:val="18"/>
              </w:rPr>
              <w:t>6</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1C6C04EC">
            <w:pPr>
              <w:ind w:firstLine="0" w:firstLineChars="0"/>
              <w:jc w:val="center"/>
              <w:rPr>
                <w:rFonts w:hint="eastAsia"/>
                <w:sz w:val="18"/>
                <w:szCs w:val="18"/>
                <w:lang w:val="en-US" w:eastAsia="zh-CN"/>
              </w:rPr>
            </w:pPr>
            <w:r>
              <w:rPr>
                <w:rFonts w:hint="eastAsia"/>
                <w:sz w:val="18"/>
                <w:szCs w:val="18"/>
                <w:lang w:val="en-US" w:eastAsia="zh-CN"/>
              </w:rPr>
              <w:t xml:space="preserve">0.015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78B4F05E">
            <w:pPr>
              <w:ind w:firstLine="0" w:firstLineChars="0"/>
              <w:jc w:val="center"/>
              <w:rPr>
                <w:rFonts w:hint="eastAsia"/>
                <w:sz w:val="18"/>
                <w:szCs w:val="18"/>
                <w:lang w:val="en-US" w:eastAsia="zh-CN"/>
              </w:rPr>
            </w:pPr>
            <w:r>
              <w:rPr>
                <w:rFonts w:hint="eastAsia"/>
                <w:sz w:val="18"/>
                <w:szCs w:val="18"/>
                <w:lang w:val="en-US" w:eastAsia="zh-CN"/>
              </w:rPr>
              <w:t xml:space="preserve">0.032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6EC771DA">
            <w:pPr>
              <w:ind w:firstLine="0" w:firstLineChars="0"/>
              <w:jc w:val="center"/>
              <w:rPr>
                <w:rFonts w:hint="eastAsia"/>
                <w:sz w:val="18"/>
                <w:szCs w:val="18"/>
                <w:lang w:val="en-US" w:eastAsia="zh-CN"/>
              </w:rPr>
            </w:pPr>
            <w:r>
              <w:rPr>
                <w:rFonts w:hint="eastAsia"/>
                <w:sz w:val="18"/>
                <w:szCs w:val="18"/>
                <w:lang w:val="en-US" w:eastAsia="zh-CN"/>
              </w:rPr>
              <w:t xml:space="preserve">0.074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4771187D">
            <w:pPr>
              <w:ind w:firstLine="0" w:firstLineChars="0"/>
              <w:jc w:val="center"/>
              <w:rPr>
                <w:rFonts w:hint="eastAsia"/>
                <w:sz w:val="18"/>
                <w:szCs w:val="18"/>
                <w:lang w:val="en-US" w:eastAsia="zh-CN"/>
              </w:rPr>
            </w:pPr>
            <w:r>
              <w:rPr>
                <w:rFonts w:hint="eastAsia"/>
                <w:sz w:val="18"/>
                <w:szCs w:val="18"/>
                <w:lang w:val="en-US" w:eastAsia="zh-CN"/>
              </w:rPr>
              <w:t xml:space="preserve">0.141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73B93581">
            <w:pPr>
              <w:ind w:firstLine="0" w:firstLineChars="0"/>
              <w:jc w:val="center"/>
              <w:rPr>
                <w:rFonts w:hint="eastAsia"/>
                <w:sz w:val="18"/>
                <w:szCs w:val="18"/>
                <w:lang w:val="en-US" w:eastAsia="zh-CN"/>
              </w:rPr>
            </w:pPr>
            <w:r>
              <w:rPr>
                <w:rFonts w:hint="eastAsia"/>
                <w:sz w:val="18"/>
                <w:szCs w:val="18"/>
                <w:lang w:val="en-US" w:eastAsia="zh-CN"/>
              </w:rPr>
              <w:t xml:space="preserve">0.318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2C3F4A72">
            <w:pPr>
              <w:ind w:firstLine="0" w:firstLineChars="0"/>
              <w:jc w:val="center"/>
              <w:rPr>
                <w:rFonts w:hint="eastAsia"/>
                <w:sz w:val="18"/>
                <w:szCs w:val="18"/>
                <w:lang w:val="en-US" w:eastAsia="zh-CN"/>
              </w:rPr>
            </w:pPr>
            <w:r>
              <w:rPr>
                <w:rFonts w:hint="eastAsia"/>
                <w:sz w:val="18"/>
                <w:szCs w:val="18"/>
                <w:lang w:val="en-US" w:eastAsia="zh-CN"/>
              </w:rPr>
              <w:t xml:space="preserve">0.749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21C9CB6A">
            <w:pPr>
              <w:ind w:firstLine="0" w:firstLineChars="0"/>
              <w:jc w:val="center"/>
              <w:rPr>
                <w:rFonts w:hint="eastAsia"/>
                <w:sz w:val="18"/>
                <w:szCs w:val="18"/>
                <w:lang w:val="en-US" w:eastAsia="zh-CN"/>
              </w:rPr>
            </w:pPr>
            <w:r>
              <w:rPr>
                <w:rFonts w:hint="eastAsia"/>
                <w:sz w:val="18"/>
                <w:szCs w:val="18"/>
                <w:lang w:val="en-US" w:eastAsia="zh-CN"/>
              </w:rPr>
              <w:t xml:space="preserve">1.066 </w:t>
            </w:r>
          </w:p>
        </w:tc>
      </w:tr>
      <w:tr w14:paraId="5898DEC1">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AC1754">
            <w:pPr>
              <w:widowControl/>
              <w:spacing w:line="240" w:lineRule="auto"/>
              <w:ind w:firstLine="0" w:firstLineChars="0"/>
              <w:jc w:val="center"/>
              <w:rPr>
                <w:kern w:val="0"/>
                <w:sz w:val="18"/>
                <w:szCs w:val="18"/>
              </w:rPr>
            </w:pPr>
            <w:r>
              <w:rPr>
                <w:rFonts w:hint="eastAsia"/>
                <w:kern w:val="0"/>
                <w:sz w:val="18"/>
                <w:szCs w:val="18"/>
              </w:rPr>
              <w:t>7</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1DAAEEB6">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20CA9F49">
            <w:pPr>
              <w:ind w:firstLine="0" w:firstLineChars="0"/>
              <w:jc w:val="center"/>
              <w:rPr>
                <w:rFonts w:hint="eastAsia"/>
                <w:sz w:val="18"/>
                <w:szCs w:val="18"/>
                <w:lang w:val="en-US" w:eastAsia="zh-CN"/>
              </w:rPr>
            </w:pPr>
            <w:r>
              <w:rPr>
                <w:rFonts w:hint="eastAsia"/>
                <w:sz w:val="18"/>
                <w:szCs w:val="18"/>
                <w:lang w:val="en-US" w:eastAsia="zh-CN"/>
              </w:rPr>
              <w:t xml:space="preserve">0.034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5E8BF1AC">
            <w:pPr>
              <w:ind w:firstLine="0" w:firstLineChars="0"/>
              <w:jc w:val="center"/>
              <w:rPr>
                <w:rFonts w:hint="eastAsia"/>
                <w:sz w:val="18"/>
                <w:szCs w:val="18"/>
                <w:lang w:val="en-US" w:eastAsia="zh-CN"/>
              </w:rPr>
            </w:pPr>
            <w:r>
              <w:rPr>
                <w:rFonts w:hint="eastAsia"/>
                <w:sz w:val="18"/>
                <w:szCs w:val="18"/>
                <w:lang w:val="en-US" w:eastAsia="zh-CN"/>
              </w:rPr>
              <w:t xml:space="preserve">0.069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5C185620">
            <w:pPr>
              <w:ind w:firstLine="0" w:firstLineChars="0"/>
              <w:jc w:val="center"/>
              <w:rPr>
                <w:rFonts w:hint="eastAsia"/>
                <w:sz w:val="18"/>
                <w:szCs w:val="18"/>
                <w:lang w:val="en-US" w:eastAsia="zh-CN"/>
              </w:rPr>
            </w:pPr>
            <w:r>
              <w:rPr>
                <w:rFonts w:hint="eastAsia"/>
                <w:sz w:val="18"/>
                <w:szCs w:val="18"/>
                <w:lang w:val="en-US" w:eastAsia="zh-CN"/>
              </w:rPr>
              <w:t xml:space="preserve">0.141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043F820">
            <w:pPr>
              <w:ind w:firstLine="0" w:firstLineChars="0"/>
              <w:jc w:val="center"/>
              <w:rPr>
                <w:rFonts w:hint="eastAsia"/>
                <w:sz w:val="18"/>
                <w:szCs w:val="18"/>
                <w:lang w:val="en-US" w:eastAsia="zh-CN"/>
              </w:rPr>
            </w:pPr>
            <w:r>
              <w:rPr>
                <w:rFonts w:hint="eastAsia"/>
                <w:sz w:val="18"/>
                <w:szCs w:val="18"/>
                <w:lang w:val="en-US" w:eastAsia="zh-CN"/>
              </w:rPr>
              <w:t xml:space="preserve">0.332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33092801">
            <w:pPr>
              <w:ind w:firstLine="0" w:firstLineChars="0"/>
              <w:jc w:val="center"/>
              <w:rPr>
                <w:rFonts w:hint="eastAsia"/>
                <w:sz w:val="18"/>
                <w:szCs w:val="18"/>
                <w:lang w:val="en-US" w:eastAsia="zh-CN"/>
              </w:rPr>
            </w:pPr>
            <w:r>
              <w:rPr>
                <w:rFonts w:hint="eastAsia"/>
                <w:sz w:val="18"/>
                <w:szCs w:val="18"/>
                <w:lang w:val="en-US" w:eastAsia="zh-CN"/>
              </w:rPr>
              <w:t xml:space="preserve">0.707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39289FA8">
            <w:pPr>
              <w:ind w:firstLine="0" w:firstLineChars="0"/>
              <w:jc w:val="center"/>
              <w:rPr>
                <w:rFonts w:hint="eastAsia"/>
                <w:sz w:val="18"/>
                <w:szCs w:val="18"/>
                <w:lang w:val="en-US" w:eastAsia="zh-CN"/>
              </w:rPr>
            </w:pPr>
            <w:r>
              <w:rPr>
                <w:rFonts w:hint="eastAsia"/>
                <w:sz w:val="18"/>
                <w:szCs w:val="18"/>
                <w:lang w:val="en-US" w:eastAsia="zh-CN"/>
              </w:rPr>
              <w:t xml:space="preserve">1.076 </w:t>
            </w:r>
          </w:p>
        </w:tc>
      </w:tr>
      <w:tr w14:paraId="6294DC5F">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EE116D">
            <w:pPr>
              <w:widowControl/>
              <w:spacing w:line="240" w:lineRule="auto"/>
              <w:ind w:firstLine="0" w:firstLineChars="0"/>
              <w:jc w:val="center"/>
              <w:rPr>
                <w:kern w:val="0"/>
                <w:sz w:val="18"/>
                <w:szCs w:val="18"/>
              </w:rPr>
            </w:pPr>
            <w:r>
              <w:rPr>
                <w:rFonts w:hint="eastAsia"/>
                <w:kern w:val="0"/>
                <w:sz w:val="18"/>
                <w:szCs w:val="18"/>
              </w:rPr>
              <w:t>8</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4F4ADABF">
            <w:pPr>
              <w:ind w:firstLine="0" w:firstLineChars="0"/>
              <w:jc w:val="center"/>
              <w:rPr>
                <w:rFonts w:hint="eastAsia"/>
                <w:sz w:val="18"/>
                <w:szCs w:val="18"/>
                <w:lang w:val="en-US" w:eastAsia="zh-CN"/>
              </w:rPr>
            </w:pPr>
            <w:r>
              <w:rPr>
                <w:rFonts w:hint="eastAsia"/>
                <w:sz w:val="18"/>
                <w:szCs w:val="18"/>
                <w:lang w:val="en-US" w:eastAsia="zh-CN"/>
              </w:rPr>
              <w:t xml:space="preserve">0.014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1A45C588">
            <w:pPr>
              <w:ind w:firstLine="0" w:firstLineChars="0"/>
              <w:jc w:val="center"/>
              <w:rPr>
                <w:rFonts w:hint="eastAsia"/>
                <w:sz w:val="18"/>
                <w:szCs w:val="18"/>
                <w:lang w:val="en-US" w:eastAsia="zh-CN"/>
              </w:rPr>
            </w:pPr>
            <w:r>
              <w:rPr>
                <w:rFonts w:hint="eastAsia"/>
                <w:sz w:val="18"/>
                <w:szCs w:val="18"/>
                <w:lang w:val="en-US" w:eastAsia="zh-CN"/>
              </w:rPr>
              <w:t xml:space="preserve">0.031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7F2958FA">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33DAE37F">
            <w:pPr>
              <w:ind w:firstLine="0" w:firstLineChars="0"/>
              <w:jc w:val="center"/>
              <w:rPr>
                <w:rFonts w:hint="eastAsia"/>
                <w:sz w:val="18"/>
                <w:szCs w:val="18"/>
                <w:lang w:val="en-US" w:eastAsia="zh-CN"/>
              </w:rPr>
            </w:pPr>
            <w:r>
              <w:rPr>
                <w:rFonts w:hint="eastAsia"/>
                <w:sz w:val="18"/>
                <w:szCs w:val="18"/>
                <w:lang w:val="en-US" w:eastAsia="zh-CN"/>
              </w:rPr>
              <w:t xml:space="preserve">0.141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56A0BB2A">
            <w:pPr>
              <w:ind w:firstLine="0" w:firstLineChars="0"/>
              <w:jc w:val="center"/>
              <w:rPr>
                <w:rFonts w:hint="eastAsia"/>
                <w:sz w:val="18"/>
                <w:szCs w:val="18"/>
                <w:lang w:val="en-US" w:eastAsia="zh-CN"/>
              </w:rPr>
            </w:pPr>
            <w:r>
              <w:rPr>
                <w:rFonts w:hint="eastAsia"/>
                <w:sz w:val="18"/>
                <w:szCs w:val="18"/>
                <w:lang w:val="en-US" w:eastAsia="zh-CN"/>
              </w:rPr>
              <w:t xml:space="preserve">0.305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7319FDF5">
            <w:pPr>
              <w:ind w:firstLine="0" w:firstLineChars="0"/>
              <w:jc w:val="center"/>
              <w:rPr>
                <w:rFonts w:hint="eastAsia"/>
                <w:sz w:val="18"/>
                <w:szCs w:val="18"/>
                <w:lang w:val="en-US" w:eastAsia="zh-CN"/>
              </w:rPr>
            </w:pPr>
            <w:r>
              <w:rPr>
                <w:rFonts w:hint="eastAsia"/>
                <w:sz w:val="18"/>
                <w:szCs w:val="18"/>
                <w:lang w:val="en-US" w:eastAsia="zh-CN"/>
              </w:rPr>
              <w:t xml:space="preserve">0.716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05A7F2A4">
            <w:pPr>
              <w:ind w:firstLine="0" w:firstLineChars="0"/>
              <w:jc w:val="center"/>
              <w:rPr>
                <w:rFonts w:hint="eastAsia"/>
                <w:sz w:val="18"/>
                <w:szCs w:val="18"/>
                <w:lang w:val="en-US" w:eastAsia="zh-CN"/>
              </w:rPr>
            </w:pPr>
            <w:r>
              <w:rPr>
                <w:rFonts w:hint="eastAsia"/>
                <w:sz w:val="18"/>
                <w:szCs w:val="18"/>
                <w:lang w:val="en-US" w:eastAsia="zh-CN"/>
              </w:rPr>
              <w:t xml:space="preserve">1.054 </w:t>
            </w:r>
          </w:p>
        </w:tc>
      </w:tr>
      <w:tr w14:paraId="1952CD84">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660C0F">
            <w:pPr>
              <w:widowControl/>
              <w:spacing w:line="240" w:lineRule="auto"/>
              <w:ind w:firstLine="0" w:firstLineChars="0"/>
              <w:jc w:val="center"/>
              <w:rPr>
                <w:kern w:val="0"/>
                <w:sz w:val="18"/>
                <w:szCs w:val="18"/>
              </w:rPr>
            </w:pPr>
            <w:r>
              <w:rPr>
                <w:rFonts w:hint="eastAsia"/>
                <w:kern w:val="0"/>
                <w:sz w:val="18"/>
                <w:szCs w:val="18"/>
              </w:rPr>
              <w:t>9</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2C857500">
            <w:pPr>
              <w:ind w:firstLine="0" w:firstLineChars="0"/>
              <w:jc w:val="center"/>
              <w:rPr>
                <w:rFonts w:hint="eastAsia"/>
                <w:sz w:val="18"/>
                <w:szCs w:val="18"/>
                <w:lang w:val="en-US" w:eastAsia="zh-CN"/>
              </w:rPr>
            </w:pPr>
            <w:r>
              <w:rPr>
                <w:rFonts w:hint="eastAsia"/>
                <w:sz w:val="18"/>
                <w:szCs w:val="18"/>
                <w:lang w:val="en-US" w:eastAsia="zh-CN"/>
              </w:rPr>
              <w:t xml:space="preserve">0.012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63BDAC70">
            <w:pPr>
              <w:ind w:firstLine="0" w:firstLineChars="0"/>
              <w:jc w:val="center"/>
              <w:rPr>
                <w:rFonts w:hint="eastAsia"/>
                <w:sz w:val="18"/>
                <w:szCs w:val="18"/>
                <w:lang w:val="en-US" w:eastAsia="zh-CN"/>
              </w:rPr>
            </w:pPr>
            <w:r>
              <w:rPr>
                <w:rFonts w:hint="eastAsia"/>
                <w:sz w:val="18"/>
                <w:szCs w:val="18"/>
                <w:lang w:val="en-US" w:eastAsia="zh-CN"/>
              </w:rPr>
              <w:t xml:space="preserve">0.029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3BC69CC8">
            <w:pPr>
              <w:ind w:firstLine="0" w:firstLineChars="0"/>
              <w:jc w:val="center"/>
              <w:rPr>
                <w:rFonts w:hint="eastAsia"/>
                <w:sz w:val="18"/>
                <w:szCs w:val="18"/>
                <w:lang w:val="en-US" w:eastAsia="zh-CN"/>
              </w:rPr>
            </w:pPr>
            <w:r>
              <w:rPr>
                <w:rFonts w:hint="eastAsia"/>
                <w:sz w:val="18"/>
                <w:szCs w:val="18"/>
                <w:lang w:val="en-US" w:eastAsia="zh-CN"/>
              </w:rPr>
              <w:t xml:space="preserve">0.066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6F28F71A">
            <w:pPr>
              <w:ind w:firstLine="0" w:firstLineChars="0"/>
              <w:jc w:val="center"/>
              <w:rPr>
                <w:rFonts w:hint="eastAsia"/>
                <w:sz w:val="18"/>
                <w:szCs w:val="18"/>
                <w:lang w:val="en-US" w:eastAsia="zh-CN"/>
              </w:rPr>
            </w:pPr>
            <w:r>
              <w:rPr>
                <w:rFonts w:hint="eastAsia"/>
                <w:sz w:val="18"/>
                <w:szCs w:val="18"/>
                <w:lang w:val="en-US" w:eastAsia="zh-CN"/>
              </w:rPr>
              <w:t xml:space="preserve">0.137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3F8C5C3E">
            <w:pPr>
              <w:ind w:firstLine="0" w:firstLineChars="0"/>
              <w:jc w:val="center"/>
              <w:rPr>
                <w:rFonts w:hint="eastAsia"/>
                <w:sz w:val="18"/>
                <w:szCs w:val="18"/>
                <w:lang w:val="en-US" w:eastAsia="zh-CN"/>
              </w:rPr>
            </w:pPr>
            <w:r>
              <w:rPr>
                <w:rFonts w:hint="eastAsia"/>
                <w:sz w:val="18"/>
                <w:szCs w:val="18"/>
                <w:lang w:val="en-US" w:eastAsia="zh-CN"/>
              </w:rPr>
              <w:t xml:space="preserve">0.333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39EF2330">
            <w:pPr>
              <w:ind w:firstLine="0" w:firstLineChars="0"/>
              <w:jc w:val="center"/>
              <w:rPr>
                <w:rFonts w:hint="eastAsia"/>
                <w:sz w:val="18"/>
                <w:szCs w:val="18"/>
                <w:lang w:val="en-US" w:eastAsia="zh-CN"/>
              </w:rPr>
            </w:pPr>
            <w:r>
              <w:rPr>
                <w:rFonts w:hint="eastAsia"/>
                <w:sz w:val="18"/>
                <w:szCs w:val="18"/>
                <w:lang w:val="en-US" w:eastAsia="zh-CN"/>
              </w:rPr>
              <w:t xml:space="preserve">0.706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0CF1AF7A">
            <w:pPr>
              <w:ind w:firstLine="0" w:firstLineChars="0"/>
              <w:jc w:val="center"/>
              <w:rPr>
                <w:rFonts w:hint="eastAsia"/>
                <w:sz w:val="18"/>
                <w:szCs w:val="18"/>
                <w:lang w:val="en-US" w:eastAsia="zh-CN"/>
              </w:rPr>
            </w:pPr>
            <w:r>
              <w:rPr>
                <w:rFonts w:hint="eastAsia"/>
                <w:sz w:val="18"/>
                <w:szCs w:val="18"/>
                <w:lang w:val="en-US" w:eastAsia="zh-CN"/>
              </w:rPr>
              <w:t xml:space="preserve">1.067 </w:t>
            </w:r>
          </w:p>
        </w:tc>
      </w:tr>
      <w:tr w14:paraId="654E4E3D">
        <w:tblPrEx>
          <w:tblCellMar>
            <w:top w:w="0" w:type="dxa"/>
            <w:left w:w="108" w:type="dxa"/>
            <w:bottom w:w="0" w:type="dxa"/>
            <w:right w:w="108" w:type="dxa"/>
          </w:tblCellMar>
        </w:tblPrEx>
        <w:trPr>
          <w:trHeight w:val="165"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76B5E">
            <w:pPr>
              <w:widowControl/>
              <w:spacing w:line="240" w:lineRule="auto"/>
              <w:ind w:firstLine="0" w:firstLineChars="0"/>
              <w:jc w:val="center"/>
              <w:rPr>
                <w:kern w:val="0"/>
                <w:sz w:val="18"/>
                <w:szCs w:val="18"/>
              </w:rPr>
            </w:pPr>
            <w:r>
              <w:rPr>
                <w:rFonts w:hint="eastAsia"/>
                <w:kern w:val="0"/>
                <w:sz w:val="18"/>
                <w:szCs w:val="18"/>
              </w:rPr>
              <w:t>10</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7A051783">
            <w:pPr>
              <w:ind w:firstLine="0" w:firstLineChars="0"/>
              <w:jc w:val="center"/>
              <w:rPr>
                <w:rFonts w:hint="eastAsia"/>
                <w:sz w:val="18"/>
                <w:szCs w:val="18"/>
                <w:lang w:val="en-US" w:eastAsia="zh-CN"/>
              </w:rPr>
            </w:pPr>
            <w:r>
              <w:rPr>
                <w:rFonts w:hint="eastAsia"/>
                <w:sz w:val="18"/>
                <w:szCs w:val="18"/>
                <w:lang w:val="en-US" w:eastAsia="zh-CN"/>
              </w:rPr>
              <w:t xml:space="preserve">0.012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2B65DFD5">
            <w:pPr>
              <w:ind w:firstLine="0" w:firstLineChars="0"/>
              <w:jc w:val="center"/>
              <w:rPr>
                <w:rFonts w:hint="eastAsia"/>
                <w:sz w:val="18"/>
                <w:szCs w:val="18"/>
                <w:lang w:val="en-US" w:eastAsia="zh-CN"/>
              </w:rPr>
            </w:pPr>
            <w:r>
              <w:rPr>
                <w:rFonts w:hint="eastAsia"/>
                <w:sz w:val="18"/>
                <w:szCs w:val="18"/>
                <w:lang w:val="en-US" w:eastAsia="zh-CN"/>
              </w:rPr>
              <w:t xml:space="preserve">0.033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3A453E4E">
            <w:pPr>
              <w:ind w:firstLine="0" w:firstLineChars="0"/>
              <w:jc w:val="center"/>
              <w:rPr>
                <w:rFonts w:hint="eastAsia"/>
                <w:sz w:val="18"/>
                <w:szCs w:val="18"/>
                <w:lang w:val="en-US" w:eastAsia="zh-CN"/>
              </w:rPr>
            </w:pPr>
            <w:r>
              <w:rPr>
                <w:rFonts w:hint="eastAsia"/>
                <w:sz w:val="18"/>
                <w:szCs w:val="18"/>
                <w:lang w:val="en-US" w:eastAsia="zh-CN"/>
              </w:rPr>
              <w:t xml:space="preserve">0.071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5E7B67BA">
            <w:pPr>
              <w:ind w:firstLine="0" w:firstLineChars="0"/>
              <w:jc w:val="center"/>
              <w:rPr>
                <w:rFonts w:hint="eastAsia"/>
                <w:sz w:val="18"/>
                <w:szCs w:val="18"/>
                <w:lang w:val="en-US" w:eastAsia="zh-CN"/>
              </w:rPr>
            </w:pPr>
            <w:r>
              <w:rPr>
                <w:rFonts w:hint="eastAsia"/>
                <w:sz w:val="18"/>
                <w:szCs w:val="18"/>
                <w:lang w:val="en-US" w:eastAsia="zh-CN"/>
              </w:rPr>
              <w:t xml:space="preserve">0.144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47A636E5">
            <w:pPr>
              <w:ind w:firstLine="0" w:firstLineChars="0"/>
              <w:jc w:val="center"/>
              <w:rPr>
                <w:rFonts w:hint="eastAsia"/>
                <w:sz w:val="18"/>
                <w:szCs w:val="18"/>
                <w:lang w:val="en-US" w:eastAsia="zh-CN"/>
              </w:rPr>
            </w:pPr>
            <w:r>
              <w:rPr>
                <w:rFonts w:hint="eastAsia"/>
                <w:sz w:val="18"/>
                <w:szCs w:val="18"/>
                <w:lang w:val="en-US" w:eastAsia="zh-CN"/>
              </w:rPr>
              <w:t xml:space="preserve">0.316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0E129A57">
            <w:pPr>
              <w:ind w:firstLine="0" w:firstLineChars="0"/>
              <w:jc w:val="center"/>
              <w:rPr>
                <w:rFonts w:hint="eastAsia"/>
                <w:sz w:val="18"/>
                <w:szCs w:val="18"/>
                <w:lang w:val="en-US" w:eastAsia="zh-CN"/>
              </w:rPr>
            </w:pPr>
            <w:r>
              <w:rPr>
                <w:rFonts w:hint="eastAsia"/>
                <w:sz w:val="18"/>
                <w:szCs w:val="18"/>
                <w:lang w:val="en-US" w:eastAsia="zh-CN"/>
              </w:rPr>
              <w:t xml:space="preserve">0.694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29CB4C65">
            <w:pPr>
              <w:ind w:firstLine="0" w:firstLineChars="0"/>
              <w:jc w:val="center"/>
              <w:rPr>
                <w:rFonts w:hint="eastAsia"/>
                <w:sz w:val="18"/>
                <w:szCs w:val="18"/>
                <w:lang w:val="en-US" w:eastAsia="zh-CN"/>
              </w:rPr>
            </w:pPr>
            <w:r>
              <w:rPr>
                <w:rFonts w:hint="eastAsia"/>
                <w:sz w:val="18"/>
                <w:szCs w:val="18"/>
                <w:lang w:val="en-US" w:eastAsia="zh-CN"/>
              </w:rPr>
              <w:t xml:space="preserve">1.060 </w:t>
            </w:r>
          </w:p>
        </w:tc>
      </w:tr>
      <w:tr w14:paraId="36CEEBB3">
        <w:tblPrEx>
          <w:tblCellMar>
            <w:top w:w="0" w:type="dxa"/>
            <w:left w:w="108" w:type="dxa"/>
            <w:bottom w:w="0" w:type="dxa"/>
            <w:right w:w="108" w:type="dxa"/>
          </w:tblCellMar>
        </w:tblPrEx>
        <w:trPr>
          <w:trHeight w:val="12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12528">
            <w:pPr>
              <w:spacing w:line="240" w:lineRule="auto"/>
              <w:ind w:firstLine="0" w:firstLineChars="0"/>
              <w:jc w:val="center"/>
              <w:rPr>
                <w:kern w:val="0"/>
                <w:sz w:val="18"/>
                <w:szCs w:val="18"/>
              </w:rPr>
            </w:pPr>
            <w:r>
              <w:rPr>
                <w:rFonts w:hint="eastAsia"/>
                <w:kern w:val="0"/>
                <w:sz w:val="18"/>
                <w:szCs w:val="18"/>
              </w:rPr>
              <w:t>11</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0D8DC59A">
            <w:pPr>
              <w:ind w:firstLine="0" w:firstLineChars="0"/>
              <w:jc w:val="center"/>
              <w:rPr>
                <w:rFonts w:hint="eastAsia"/>
                <w:sz w:val="18"/>
                <w:szCs w:val="18"/>
                <w:lang w:val="en-US" w:eastAsia="zh-CN"/>
              </w:rPr>
            </w:pPr>
            <w:r>
              <w:rPr>
                <w:rFonts w:hint="eastAsia"/>
                <w:sz w:val="18"/>
                <w:szCs w:val="18"/>
                <w:lang w:val="en-US" w:eastAsia="zh-CN"/>
              </w:rPr>
              <w:t xml:space="preserve">0.011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0BF721C3">
            <w:pPr>
              <w:ind w:firstLine="0" w:firstLineChars="0"/>
              <w:jc w:val="center"/>
              <w:rPr>
                <w:rFonts w:hint="eastAsia"/>
                <w:sz w:val="18"/>
                <w:szCs w:val="18"/>
                <w:lang w:val="en-US" w:eastAsia="zh-CN"/>
              </w:rPr>
            </w:pPr>
            <w:r>
              <w:rPr>
                <w:rFonts w:hint="eastAsia"/>
                <w:sz w:val="18"/>
                <w:szCs w:val="18"/>
                <w:lang w:val="en-US" w:eastAsia="zh-CN"/>
              </w:rPr>
              <w:t xml:space="preserve">0.034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2079B17A">
            <w:pPr>
              <w:ind w:firstLine="0" w:firstLineChars="0"/>
              <w:jc w:val="center"/>
              <w:rPr>
                <w:rFonts w:hint="eastAsia"/>
                <w:sz w:val="18"/>
                <w:szCs w:val="18"/>
                <w:lang w:val="en-US" w:eastAsia="zh-CN"/>
              </w:rPr>
            </w:pPr>
            <w:r>
              <w:rPr>
                <w:rFonts w:hint="eastAsia"/>
                <w:sz w:val="18"/>
                <w:szCs w:val="18"/>
                <w:lang w:val="en-US" w:eastAsia="zh-CN"/>
              </w:rPr>
              <w:t xml:space="preserve">0.072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1A296EB0">
            <w:pPr>
              <w:ind w:firstLine="0" w:firstLineChars="0"/>
              <w:jc w:val="center"/>
              <w:rPr>
                <w:rFonts w:hint="eastAsia"/>
                <w:sz w:val="18"/>
                <w:szCs w:val="18"/>
                <w:lang w:val="en-US" w:eastAsia="zh-CN"/>
              </w:rPr>
            </w:pPr>
            <w:r>
              <w:rPr>
                <w:rFonts w:hint="eastAsia"/>
                <w:sz w:val="18"/>
                <w:szCs w:val="18"/>
                <w:lang w:val="en-US" w:eastAsia="zh-CN"/>
              </w:rPr>
              <w:t xml:space="preserve">0.143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47E34147">
            <w:pPr>
              <w:ind w:firstLine="0" w:firstLineChars="0"/>
              <w:jc w:val="center"/>
              <w:rPr>
                <w:rFonts w:hint="eastAsia"/>
                <w:sz w:val="18"/>
                <w:szCs w:val="18"/>
                <w:lang w:val="en-US" w:eastAsia="zh-CN"/>
              </w:rPr>
            </w:pPr>
            <w:r>
              <w:rPr>
                <w:rFonts w:hint="eastAsia"/>
                <w:sz w:val="18"/>
                <w:szCs w:val="18"/>
                <w:lang w:val="en-US" w:eastAsia="zh-CN"/>
              </w:rPr>
              <w:t xml:space="preserve">0.334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430BAC4">
            <w:pPr>
              <w:ind w:firstLine="0" w:firstLineChars="0"/>
              <w:jc w:val="center"/>
              <w:rPr>
                <w:rFonts w:hint="eastAsia"/>
                <w:sz w:val="18"/>
                <w:szCs w:val="18"/>
                <w:lang w:val="en-US" w:eastAsia="zh-CN"/>
              </w:rPr>
            </w:pPr>
            <w:r>
              <w:rPr>
                <w:rFonts w:hint="eastAsia"/>
                <w:sz w:val="18"/>
                <w:szCs w:val="18"/>
                <w:lang w:val="en-US" w:eastAsia="zh-CN"/>
              </w:rPr>
              <w:t xml:space="preserve">0.715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0A9F2802">
            <w:pPr>
              <w:ind w:firstLine="0" w:firstLineChars="0"/>
              <w:jc w:val="center"/>
              <w:rPr>
                <w:rFonts w:hint="eastAsia"/>
                <w:sz w:val="18"/>
                <w:szCs w:val="18"/>
                <w:lang w:val="en-US" w:eastAsia="zh-CN"/>
              </w:rPr>
            </w:pPr>
            <w:r>
              <w:rPr>
                <w:rFonts w:hint="eastAsia"/>
                <w:sz w:val="18"/>
                <w:szCs w:val="18"/>
                <w:lang w:val="en-US" w:eastAsia="zh-CN"/>
              </w:rPr>
              <w:t xml:space="preserve">1.018 </w:t>
            </w:r>
          </w:p>
        </w:tc>
      </w:tr>
      <w:tr w14:paraId="6F92D1E7">
        <w:tblPrEx>
          <w:tblCellMar>
            <w:top w:w="0" w:type="dxa"/>
            <w:left w:w="108" w:type="dxa"/>
            <w:bottom w:w="0" w:type="dxa"/>
            <w:right w:w="108" w:type="dxa"/>
          </w:tblCellMar>
        </w:tblPrEx>
        <w:trPr>
          <w:trHeight w:val="13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BEF101">
            <w:pPr>
              <w:spacing w:line="240" w:lineRule="auto"/>
              <w:ind w:firstLine="0" w:firstLineChars="0"/>
              <w:jc w:val="center"/>
              <w:rPr>
                <w:kern w:val="0"/>
                <w:sz w:val="18"/>
                <w:szCs w:val="18"/>
              </w:rPr>
            </w:pPr>
            <w:r>
              <w:rPr>
                <w:rFonts w:hint="eastAsia"/>
                <w:kern w:val="0"/>
                <w:sz w:val="18"/>
                <w:szCs w:val="18"/>
              </w:rPr>
              <w:t>12</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43644190">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636F7893">
            <w:pPr>
              <w:ind w:firstLine="0" w:firstLineChars="0"/>
              <w:jc w:val="center"/>
              <w:rPr>
                <w:rFonts w:hint="eastAsia"/>
                <w:sz w:val="18"/>
                <w:szCs w:val="18"/>
                <w:lang w:val="en-US" w:eastAsia="zh-CN"/>
              </w:rPr>
            </w:pPr>
            <w:r>
              <w:rPr>
                <w:rFonts w:hint="eastAsia"/>
                <w:sz w:val="18"/>
                <w:szCs w:val="18"/>
                <w:lang w:val="en-US" w:eastAsia="zh-CN"/>
              </w:rPr>
              <w:t xml:space="preserve">0.029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D2A194C">
            <w:pPr>
              <w:ind w:firstLine="0" w:firstLineChars="0"/>
              <w:jc w:val="center"/>
              <w:rPr>
                <w:rFonts w:hint="eastAsia"/>
                <w:sz w:val="18"/>
                <w:szCs w:val="18"/>
                <w:lang w:val="en-US" w:eastAsia="zh-CN"/>
              </w:rPr>
            </w:pPr>
            <w:r>
              <w:rPr>
                <w:rFonts w:hint="eastAsia"/>
                <w:sz w:val="18"/>
                <w:szCs w:val="18"/>
                <w:lang w:val="en-US" w:eastAsia="zh-CN"/>
              </w:rPr>
              <w:t xml:space="preserve">0.067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79235F4A">
            <w:pPr>
              <w:ind w:firstLine="0" w:firstLineChars="0"/>
              <w:jc w:val="center"/>
              <w:rPr>
                <w:rFonts w:hint="eastAsia"/>
                <w:sz w:val="18"/>
                <w:szCs w:val="18"/>
                <w:lang w:val="en-US" w:eastAsia="zh-CN"/>
              </w:rPr>
            </w:pPr>
            <w:r>
              <w:rPr>
                <w:rFonts w:hint="eastAsia"/>
                <w:sz w:val="18"/>
                <w:szCs w:val="18"/>
                <w:lang w:val="en-US" w:eastAsia="zh-CN"/>
              </w:rPr>
              <w:t xml:space="preserve">0.137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5317617D">
            <w:pPr>
              <w:ind w:firstLine="0" w:firstLineChars="0"/>
              <w:jc w:val="center"/>
              <w:rPr>
                <w:rFonts w:hint="eastAsia"/>
                <w:sz w:val="18"/>
                <w:szCs w:val="18"/>
                <w:lang w:val="en-US" w:eastAsia="zh-CN"/>
              </w:rPr>
            </w:pPr>
            <w:r>
              <w:rPr>
                <w:rFonts w:hint="eastAsia"/>
                <w:sz w:val="18"/>
                <w:szCs w:val="18"/>
                <w:lang w:val="en-US" w:eastAsia="zh-CN"/>
              </w:rPr>
              <w:t xml:space="preserve">0.335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43B7663">
            <w:pPr>
              <w:ind w:firstLine="0" w:firstLineChars="0"/>
              <w:jc w:val="center"/>
              <w:rPr>
                <w:rFonts w:hint="eastAsia"/>
                <w:sz w:val="18"/>
                <w:szCs w:val="18"/>
                <w:lang w:val="en-US" w:eastAsia="zh-CN"/>
              </w:rPr>
            </w:pPr>
            <w:r>
              <w:rPr>
                <w:rFonts w:hint="eastAsia"/>
                <w:sz w:val="18"/>
                <w:szCs w:val="18"/>
                <w:lang w:val="en-US" w:eastAsia="zh-CN"/>
              </w:rPr>
              <w:t xml:space="preserve">0.714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58E9709C">
            <w:pPr>
              <w:ind w:firstLine="0" w:firstLineChars="0"/>
              <w:jc w:val="center"/>
              <w:rPr>
                <w:rFonts w:hint="eastAsia"/>
                <w:sz w:val="18"/>
                <w:szCs w:val="18"/>
                <w:lang w:val="en-US" w:eastAsia="zh-CN"/>
              </w:rPr>
            </w:pPr>
            <w:r>
              <w:rPr>
                <w:rFonts w:hint="eastAsia"/>
                <w:sz w:val="18"/>
                <w:szCs w:val="18"/>
                <w:lang w:val="en-US" w:eastAsia="zh-CN"/>
              </w:rPr>
              <w:t xml:space="preserve">1.069 </w:t>
            </w:r>
          </w:p>
        </w:tc>
      </w:tr>
      <w:tr w14:paraId="288B6ECF">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B1DFD">
            <w:pPr>
              <w:spacing w:line="240" w:lineRule="auto"/>
              <w:ind w:firstLine="0" w:firstLineChars="0"/>
              <w:jc w:val="center"/>
              <w:rPr>
                <w:kern w:val="0"/>
                <w:sz w:val="18"/>
                <w:szCs w:val="18"/>
              </w:rPr>
            </w:pPr>
            <w:r>
              <w:rPr>
                <w:rFonts w:hint="eastAsia"/>
                <w:kern w:val="0"/>
                <w:sz w:val="18"/>
                <w:szCs w:val="18"/>
              </w:rPr>
              <w:t>13</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00438762">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4F4B527B">
            <w:pPr>
              <w:ind w:firstLine="0" w:firstLineChars="0"/>
              <w:jc w:val="center"/>
              <w:rPr>
                <w:rFonts w:hint="eastAsia"/>
                <w:sz w:val="18"/>
                <w:szCs w:val="18"/>
                <w:lang w:val="en-US" w:eastAsia="zh-CN"/>
              </w:rPr>
            </w:pPr>
            <w:r>
              <w:rPr>
                <w:rFonts w:hint="eastAsia"/>
                <w:sz w:val="18"/>
                <w:szCs w:val="18"/>
                <w:lang w:val="en-US" w:eastAsia="zh-CN"/>
              </w:rPr>
              <w:t xml:space="preserve">0.037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42B5946D">
            <w:pPr>
              <w:ind w:firstLine="0" w:firstLineChars="0"/>
              <w:jc w:val="center"/>
              <w:rPr>
                <w:rFonts w:hint="eastAsia"/>
                <w:sz w:val="18"/>
                <w:szCs w:val="18"/>
                <w:lang w:val="en-US" w:eastAsia="zh-CN"/>
              </w:rPr>
            </w:pPr>
            <w:r>
              <w:rPr>
                <w:rFonts w:hint="eastAsia"/>
                <w:sz w:val="18"/>
                <w:szCs w:val="18"/>
                <w:lang w:val="en-US" w:eastAsia="zh-CN"/>
              </w:rPr>
              <w:t xml:space="preserve">0.071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BB108FE">
            <w:pPr>
              <w:ind w:firstLine="0" w:firstLineChars="0"/>
              <w:jc w:val="center"/>
              <w:rPr>
                <w:rFonts w:hint="eastAsia"/>
                <w:sz w:val="18"/>
                <w:szCs w:val="18"/>
                <w:lang w:val="en-US" w:eastAsia="zh-CN"/>
              </w:rPr>
            </w:pPr>
            <w:r>
              <w:rPr>
                <w:rFonts w:hint="eastAsia"/>
                <w:sz w:val="18"/>
                <w:szCs w:val="18"/>
                <w:lang w:val="en-US" w:eastAsia="zh-CN"/>
              </w:rPr>
              <w:t xml:space="preserve">0.139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6700AE47">
            <w:pPr>
              <w:ind w:firstLine="0" w:firstLineChars="0"/>
              <w:jc w:val="center"/>
              <w:rPr>
                <w:rFonts w:hint="eastAsia"/>
                <w:sz w:val="18"/>
                <w:szCs w:val="18"/>
                <w:lang w:val="en-US" w:eastAsia="zh-CN"/>
              </w:rPr>
            </w:pPr>
            <w:r>
              <w:rPr>
                <w:rFonts w:hint="eastAsia"/>
                <w:sz w:val="18"/>
                <w:szCs w:val="18"/>
                <w:lang w:val="en-US" w:eastAsia="zh-CN"/>
              </w:rPr>
              <w:t xml:space="preserve">0.346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06C020D3">
            <w:pPr>
              <w:ind w:firstLine="0" w:firstLineChars="0"/>
              <w:jc w:val="center"/>
              <w:rPr>
                <w:rFonts w:hint="eastAsia"/>
                <w:sz w:val="18"/>
                <w:szCs w:val="18"/>
                <w:lang w:val="en-US" w:eastAsia="zh-CN"/>
              </w:rPr>
            </w:pPr>
            <w:r>
              <w:rPr>
                <w:rFonts w:hint="eastAsia"/>
                <w:sz w:val="18"/>
                <w:szCs w:val="18"/>
                <w:lang w:val="en-US" w:eastAsia="zh-CN"/>
              </w:rPr>
              <w:t xml:space="preserve">0.710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5E09A5DE">
            <w:pPr>
              <w:ind w:firstLine="0" w:firstLineChars="0"/>
              <w:jc w:val="center"/>
              <w:rPr>
                <w:rFonts w:hint="eastAsia"/>
                <w:sz w:val="18"/>
                <w:szCs w:val="18"/>
                <w:lang w:val="en-US" w:eastAsia="zh-CN"/>
              </w:rPr>
            </w:pPr>
            <w:r>
              <w:rPr>
                <w:rFonts w:hint="eastAsia"/>
                <w:sz w:val="18"/>
                <w:szCs w:val="18"/>
                <w:lang w:val="en-US" w:eastAsia="zh-CN"/>
              </w:rPr>
              <w:t xml:space="preserve">1.059 </w:t>
            </w:r>
          </w:p>
        </w:tc>
      </w:tr>
      <w:bookmarkEnd w:id="14"/>
      <w:bookmarkEnd w:id="15"/>
      <w:bookmarkEnd w:id="16"/>
      <w:bookmarkEnd w:id="17"/>
      <w:bookmarkEnd w:id="18"/>
      <w:bookmarkEnd w:id="19"/>
      <w:bookmarkEnd w:id="20"/>
      <w:tr w14:paraId="3BC0EA97">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6C5375">
            <w:pPr>
              <w:spacing w:line="240" w:lineRule="auto"/>
              <w:ind w:firstLine="0" w:firstLineChars="0"/>
              <w:jc w:val="center"/>
              <w:rPr>
                <w:kern w:val="0"/>
                <w:sz w:val="18"/>
                <w:szCs w:val="18"/>
              </w:rPr>
            </w:pPr>
            <w:r>
              <w:rPr>
                <w:rFonts w:hint="eastAsia"/>
                <w:kern w:val="0"/>
                <w:sz w:val="18"/>
                <w:szCs w:val="18"/>
              </w:rPr>
              <w:t>14</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131839B2">
            <w:pPr>
              <w:ind w:firstLine="0" w:firstLineChars="0"/>
              <w:jc w:val="center"/>
              <w:rPr>
                <w:rFonts w:hint="eastAsia"/>
                <w:sz w:val="18"/>
                <w:szCs w:val="18"/>
                <w:lang w:val="en-US" w:eastAsia="zh-CN"/>
              </w:rPr>
            </w:pPr>
            <w:r>
              <w:rPr>
                <w:rFonts w:hint="eastAsia"/>
                <w:sz w:val="18"/>
                <w:szCs w:val="18"/>
                <w:lang w:val="en-US" w:eastAsia="zh-CN"/>
              </w:rPr>
              <w:t xml:space="preserve">0.010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59F5DAFF">
            <w:pPr>
              <w:ind w:firstLine="0" w:firstLineChars="0"/>
              <w:jc w:val="center"/>
              <w:rPr>
                <w:rFonts w:hint="eastAsia"/>
                <w:sz w:val="18"/>
                <w:szCs w:val="18"/>
                <w:lang w:val="en-US" w:eastAsia="zh-CN"/>
              </w:rPr>
            </w:pPr>
            <w:r>
              <w:rPr>
                <w:rFonts w:hint="eastAsia"/>
                <w:sz w:val="18"/>
                <w:szCs w:val="18"/>
                <w:lang w:val="en-US" w:eastAsia="zh-CN"/>
              </w:rPr>
              <w:t xml:space="preserve">0.035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105CD679">
            <w:pPr>
              <w:ind w:firstLine="0" w:firstLineChars="0"/>
              <w:jc w:val="center"/>
              <w:rPr>
                <w:rFonts w:hint="eastAsia"/>
                <w:sz w:val="18"/>
                <w:szCs w:val="18"/>
                <w:lang w:val="en-US" w:eastAsia="zh-CN"/>
              </w:rPr>
            </w:pPr>
            <w:r>
              <w:rPr>
                <w:rFonts w:hint="eastAsia"/>
                <w:sz w:val="18"/>
                <w:szCs w:val="18"/>
                <w:lang w:val="en-US" w:eastAsia="zh-CN"/>
              </w:rPr>
              <w:t xml:space="preserve">0.075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56D24104">
            <w:pPr>
              <w:ind w:firstLine="0" w:firstLineChars="0"/>
              <w:jc w:val="center"/>
              <w:rPr>
                <w:rFonts w:hint="eastAsia"/>
                <w:sz w:val="18"/>
                <w:szCs w:val="18"/>
                <w:lang w:val="en-US" w:eastAsia="zh-CN"/>
              </w:rPr>
            </w:pPr>
            <w:r>
              <w:rPr>
                <w:rFonts w:hint="eastAsia"/>
                <w:sz w:val="18"/>
                <w:szCs w:val="18"/>
                <w:lang w:val="en-US" w:eastAsia="zh-CN"/>
              </w:rPr>
              <w:t xml:space="preserve">0.155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681507F4">
            <w:pPr>
              <w:ind w:firstLine="0" w:firstLineChars="0"/>
              <w:jc w:val="center"/>
              <w:rPr>
                <w:rFonts w:hint="eastAsia"/>
                <w:sz w:val="18"/>
                <w:szCs w:val="18"/>
                <w:lang w:val="en-US" w:eastAsia="zh-CN"/>
              </w:rPr>
            </w:pPr>
            <w:r>
              <w:rPr>
                <w:rFonts w:hint="eastAsia"/>
                <w:sz w:val="18"/>
                <w:szCs w:val="18"/>
                <w:lang w:val="en-US" w:eastAsia="zh-CN"/>
              </w:rPr>
              <w:t xml:space="preserve">0.326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023040B8">
            <w:pPr>
              <w:ind w:firstLine="0" w:firstLineChars="0"/>
              <w:jc w:val="center"/>
              <w:rPr>
                <w:rFonts w:hint="eastAsia"/>
                <w:sz w:val="18"/>
                <w:szCs w:val="18"/>
                <w:lang w:val="en-US" w:eastAsia="zh-CN"/>
              </w:rPr>
            </w:pPr>
            <w:r>
              <w:rPr>
                <w:rFonts w:hint="eastAsia"/>
                <w:sz w:val="18"/>
                <w:szCs w:val="18"/>
                <w:lang w:val="en-US" w:eastAsia="zh-CN"/>
              </w:rPr>
              <w:t xml:space="preserve">0.727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20EF810C">
            <w:pPr>
              <w:ind w:firstLine="0" w:firstLineChars="0"/>
              <w:jc w:val="center"/>
              <w:rPr>
                <w:rFonts w:hint="eastAsia"/>
                <w:sz w:val="18"/>
                <w:szCs w:val="18"/>
                <w:lang w:val="en-US" w:eastAsia="zh-CN"/>
              </w:rPr>
            </w:pPr>
            <w:r>
              <w:rPr>
                <w:rFonts w:hint="eastAsia"/>
                <w:sz w:val="18"/>
                <w:szCs w:val="18"/>
                <w:lang w:val="en-US" w:eastAsia="zh-CN"/>
              </w:rPr>
              <w:t xml:space="preserve">1.068 </w:t>
            </w:r>
          </w:p>
        </w:tc>
      </w:tr>
      <w:tr w14:paraId="2B5100E6">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08119A">
            <w:pPr>
              <w:spacing w:line="240" w:lineRule="auto"/>
              <w:ind w:firstLine="0" w:firstLineChars="0"/>
              <w:jc w:val="center"/>
              <w:rPr>
                <w:rFonts w:hint="default" w:eastAsia="宋体"/>
                <w:kern w:val="0"/>
                <w:sz w:val="18"/>
                <w:szCs w:val="18"/>
                <w:lang w:val="en-US" w:eastAsia="zh-CN"/>
              </w:rPr>
            </w:pPr>
            <w:r>
              <w:rPr>
                <w:rFonts w:hint="eastAsia"/>
                <w:kern w:val="0"/>
                <w:sz w:val="18"/>
                <w:szCs w:val="18"/>
                <w:lang w:val="en-US" w:eastAsia="zh-CN"/>
              </w:rPr>
              <w:t>15</w:t>
            </w:r>
          </w:p>
        </w:tc>
        <w:tc>
          <w:tcPr>
            <w:tcW w:w="1274" w:type="dxa"/>
            <w:tcBorders>
              <w:top w:val="single" w:color="auto" w:sz="4" w:space="0"/>
              <w:left w:val="nil"/>
              <w:bottom w:val="single" w:color="auto" w:sz="4" w:space="0"/>
              <w:right w:val="single" w:color="auto" w:sz="4" w:space="0"/>
            </w:tcBorders>
            <w:shd w:val="clear" w:color="auto" w:fill="auto"/>
            <w:noWrap/>
            <w:vAlign w:val="center"/>
          </w:tcPr>
          <w:p w14:paraId="405F981B">
            <w:pPr>
              <w:ind w:firstLine="0" w:firstLineChars="0"/>
              <w:jc w:val="center"/>
              <w:rPr>
                <w:rFonts w:hint="eastAsia"/>
                <w:sz w:val="18"/>
                <w:szCs w:val="18"/>
                <w:lang w:val="en-US" w:eastAsia="zh-CN"/>
              </w:rPr>
            </w:pPr>
            <w:r>
              <w:rPr>
                <w:rFonts w:hint="eastAsia"/>
                <w:sz w:val="18"/>
                <w:szCs w:val="18"/>
                <w:lang w:val="en-US" w:eastAsia="zh-CN"/>
              </w:rPr>
              <w:t xml:space="preserve">0.008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640B58BF">
            <w:pPr>
              <w:ind w:firstLine="0" w:firstLineChars="0"/>
              <w:jc w:val="center"/>
              <w:rPr>
                <w:rFonts w:hint="eastAsia"/>
                <w:sz w:val="18"/>
                <w:szCs w:val="18"/>
                <w:lang w:val="en-US" w:eastAsia="zh-CN"/>
              </w:rPr>
            </w:pPr>
            <w:r>
              <w:rPr>
                <w:rFonts w:hint="eastAsia"/>
                <w:sz w:val="18"/>
                <w:szCs w:val="18"/>
                <w:lang w:val="en-US" w:eastAsia="zh-CN"/>
              </w:rPr>
              <w:t xml:space="preserve">0.036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0744766F">
            <w:pPr>
              <w:ind w:firstLine="0" w:firstLineChars="0"/>
              <w:jc w:val="center"/>
              <w:rPr>
                <w:rFonts w:hint="eastAsia"/>
                <w:sz w:val="18"/>
                <w:szCs w:val="18"/>
                <w:lang w:val="en-US" w:eastAsia="zh-CN"/>
              </w:rPr>
            </w:pPr>
            <w:r>
              <w:rPr>
                <w:rFonts w:hint="eastAsia"/>
                <w:sz w:val="18"/>
                <w:szCs w:val="18"/>
                <w:lang w:val="en-US" w:eastAsia="zh-CN"/>
              </w:rPr>
              <w:t xml:space="preserve">0.077 </w:t>
            </w:r>
          </w:p>
        </w:tc>
        <w:tc>
          <w:tcPr>
            <w:tcW w:w="1278" w:type="dxa"/>
            <w:tcBorders>
              <w:top w:val="single" w:color="auto" w:sz="4" w:space="0"/>
              <w:left w:val="nil"/>
              <w:bottom w:val="single" w:color="auto" w:sz="4" w:space="0"/>
              <w:right w:val="single" w:color="auto" w:sz="4" w:space="0"/>
            </w:tcBorders>
            <w:shd w:val="clear" w:color="auto" w:fill="auto"/>
            <w:noWrap/>
            <w:vAlign w:val="center"/>
          </w:tcPr>
          <w:p w14:paraId="315DEF16">
            <w:pPr>
              <w:ind w:firstLine="0" w:firstLineChars="0"/>
              <w:jc w:val="center"/>
              <w:rPr>
                <w:rFonts w:hint="eastAsia"/>
                <w:sz w:val="18"/>
                <w:szCs w:val="18"/>
                <w:lang w:val="en-US" w:eastAsia="zh-CN"/>
              </w:rPr>
            </w:pPr>
            <w:r>
              <w:rPr>
                <w:rFonts w:hint="eastAsia"/>
                <w:sz w:val="18"/>
                <w:szCs w:val="18"/>
                <w:lang w:val="en-US" w:eastAsia="zh-CN"/>
              </w:rPr>
              <w:t xml:space="preserve">0.153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1B8E4C5">
            <w:pPr>
              <w:ind w:firstLine="0" w:firstLineChars="0"/>
              <w:jc w:val="center"/>
              <w:rPr>
                <w:rFonts w:hint="eastAsia"/>
                <w:sz w:val="18"/>
                <w:szCs w:val="18"/>
                <w:lang w:val="en-US" w:eastAsia="zh-CN"/>
              </w:rPr>
            </w:pPr>
            <w:r>
              <w:rPr>
                <w:rFonts w:hint="eastAsia"/>
                <w:sz w:val="18"/>
                <w:szCs w:val="18"/>
                <w:lang w:val="en-US" w:eastAsia="zh-CN"/>
              </w:rPr>
              <w:t xml:space="preserve">0.331 </w:t>
            </w:r>
          </w:p>
        </w:tc>
        <w:tc>
          <w:tcPr>
            <w:tcW w:w="1279" w:type="dxa"/>
            <w:tcBorders>
              <w:top w:val="single" w:color="auto" w:sz="4" w:space="0"/>
              <w:left w:val="nil"/>
              <w:bottom w:val="single" w:color="auto" w:sz="4" w:space="0"/>
              <w:right w:val="single" w:color="auto" w:sz="4" w:space="0"/>
            </w:tcBorders>
            <w:shd w:val="clear" w:color="auto" w:fill="auto"/>
            <w:noWrap/>
            <w:vAlign w:val="center"/>
          </w:tcPr>
          <w:p w14:paraId="19825987">
            <w:pPr>
              <w:ind w:firstLine="0" w:firstLineChars="0"/>
              <w:jc w:val="center"/>
              <w:rPr>
                <w:rFonts w:hint="eastAsia"/>
                <w:sz w:val="18"/>
                <w:szCs w:val="18"/>
                <w:lang w:val="en-US" w:eastAsia="zh-CN"/>
              </w:rPr>
            </w:pPr>
            <w:r>
              <w:rPr>
                <w:rFonts w:hint="eastAsia"/>
                <w:sz w:val="18"/>
                <w:szCs w:val="18"/>
                <w:lang w:val="en-US" w:eastAsia="zh-CN"/>
              </w:rPr>
              <w:t xml:space="preserve">0.750 </w:t>
            </w:r>
          </w:p>
        </w:tc>
        <w:tc>
          <w:tcPr>
            <w:tcW w:w="1294" w:type="dxa"/>
            <w:tcBorders>
              <w:top w:val="single" w:color="auto" w:sz="4" w:space="0"/>
              <w:left w:val="nil"/>
              <w:bottom w:val="single" w:color="auto" w:sz="4" w:space="0"/>
              <w:right w:val="single" w:color="auto" w:sz="4" w:space="0"/>
            </w:tcBorders>
            <w:shd w:val="clear" w:color="auto" w:fill="auto"/>
            <w:noWrap/>
            <w:vAlign w:val="center"/>
          </w:tcPr>
          <w:p w14:paraId="6D28BF9A">
            <w:pPr>
              <w:ind w:firstLine="0" w:firstLineChars="0"/>
              <w:jc w:val="center"/>
              <w:rPr>
                <w:rFonts w:hint="eastAsia"/>
                <w:sz w:val="18"/>
                <w:szCs w:val="18"/>
                <w:lang w:val="en-US" w:eastAsia="zh-CN"/>
              </w:rPr>
            </w:pPr>
            <w:r>
              <w:rPr>
                <w:rFonts w:hint="eastAsia"/>
                <w:sz w:val="18"/>
                <w:szCs w:val="18"/>
                <w:lang w:val="en-US" w:eastAsia="zh-CN"/>
              </w:rPr>
              <w:t xml:space="preserve">1.101 </w:t>
            </w:r>
          </w:p>
        </w:tc>
      </w:tr>
      <w:tr w14:paraId="69778ECC">
        <w:tblPrEx>
          <w:tblCellMar>
            <w:top w:w="0" w:type="dxa"/>
            <w:left w:w="108" w:type="dxa"/>
            <w:bottom w:w="0" w:type="dxa"/>
            <w:right w:w="108" w:type="dxa"/>
          </w:tblCellMar>
        </w:tblPrEx>
        <w:trPr>
          <w:trHeight w:val="375" w:hRule="atLeast"/>
          <w:jc w:val="center"/>
        </w:trPr>
        <w:tc>
          <w:tcPr>
            <w:tcW w:w="472" w:type="pct"/>
            <w:tcBorders>
              <w:top w:val="single" w:color="auto" w:sz="4" w:space="0"/>
              <w:left w:val="single" w:color="auto" w:sz="4" w:space="0"/>
              <w:bottom w:val="single" w:color="auto" w:sz="4" w:space="0"/>
              <w:right w:val="single" w:color="auto" w:sz="6" w:space="0"/>
            </w:tcBorders>
            <w:shd w:val="clear" w:color="auto" w:fill="auto"/>
            <w:noWrap/>
            <w:vAlign w:val="center"/>
          </w:tcPr>
          <w:p w14:paraId="2C5E2602">
            <w:pPr>
              <w:widowControl/>
              <w:spacing w:line="240" w:lineRule="auto"/>
              <w:ind w:firstLine="0" w:firstLineChars="0"/>
              <w:jc w:val="center"/>
              <w:rPr>
                <w:kern w:val="0"/>
                <w:sz w:val="18"/>
                <w:szCs w:val="18"/>
              </w:rPr>
            </w:pPr>
            <w:r>
              <w:rPr>
                <w:rFonts w:hint="eastAsia"/>
                <w:kern w:val="0"/>
                <w:sz w:val="18"/>
                <w:szCs w:val="18"/>
              </w:rPr>
              <w:t>总平均值</w:t>
            </w:r>
          </w:p>
        </w:tc>
        <w:tc>
          <w:tcPr>
            <w:tcW w:w="1274" w:type="dxa"/>
            <w:tcBorders>
              <w:top w:val="single" w:color="auto" w:sz="4" w:space="0"/>
              <w:left w:val="single" w:color="auto" w:sz="6" w:space="0"/>
              <w:bottom w:val="single" w:color="auto" w:sz="4" w:space="0"/>
              <w:right w:val="single" w:color="auto" w:sz="6" w:space="0"/>
            </w:tcBorders>
            <w:shd w:val="clear" w:color="auto" w:fill="auto"/>
            <w:noWrap/>
            <w:vAlign w:val="center"/>
          </w:tcPr>
          <w:p w14:paraId="7AF5C9C5">
            <w:pPr>
              <w:ind w:firstLine="0" w:firstLineChars="0"/>
              <w:jc w:val="center"/>
              <w:rPr>
                <w:rFonts w:hint="eastAsia"/>
                <w:sz w:val="18"/>
                <w:szCs w:val="18"/>
                <w:lang w:val="en-US" w:eastAsia="zh-CN"/>
              </w:rPr>
            </w:pPr>
            <w:r>
              <w:rPr>
                <w:rFonts w:hint="eastAsia"/>
                <w:sz w:val="18"/>
                <w:szCs w:val="18"/>
                <w:lang w:val="en-US" w:eastAsia="zh-CN"/>
              </w:rPr>
              <w:t xml:space="preserve">0.013 </w:t>
            </w:r>
          </w:p>
        </w:tc>
        <w:tc>
          <w:tcPr>
            <w:tcW w:w="1276" w:type="dxa"/>
            <w:tcBorders>
              <w:top w:val="single" w:color="auto" w:sz="4" w:space="0"/>
              <w:left w:val="single" w:color="auto" w:sz="6" w:space="0"/>
              <w:bottom w:val="single" w:color="auto" w:sz="4" w:space="0"/>
              <w:right w:val="single" w:color="auto" w:sz="6" w:space="0"/>
            </w:tcBorders>
            <w:shd w:val="clear" w:color="auto" w:fill="auto"/>
            <w:noWrap/>
            <w:vAlign w:val="center"/>
          </w:tcPr>
          <w:p w14:paraId="6DFBD326">
            <w:pPr>
              <w:ind w:firstLine="0" w:firstLineChars="0"/>
              <w:jc w:val="center"/>
              <w:rPr>
                <w:rFonts w:hint="eastAsia"/>
                <w:sz w:val="18"/>
                <w:szCs w:val="18"/>
                <w:lang w:val="en-US" w:eastAsia="zh-CN"/>
              </w:rPr>
            </w:pPr>
            <w:r>
              <w:rPr>
                <w:rFonts w:hint="eastAsia"/>
                <w:sz w:val="18"/>
                <w:szCs w:val="18"/>
                <w:lang w:val="en-US" w:eastAsia="zh-CN"/>
              </w:rPr>
              <w:t xml:space="preserve">0.032 </w:t>
            </w:r>
          </w:p>
        </w:tc>
        <w:tc>
          <w:tcPr>
            <w:tcW w:w="1278" w:type="dxa"/>
            <w:tcBorders>
              <w:top w:val="single" w:color="auto" w:sz="4" w:space="0"/>
              <w:left w:val="single" w:color="auto" w:sz="6" w:space="0"/>
              <w:bottom w:val="single" w:color="auto" w:sz="4" w:space="0"/>
              <w:right w:val="single" w:color="auto" w:sz="6" w:space="0"/>
            </w:tcBorders>
            <w:shd w:val="clear" w:color="auto" w:fill="auto"/>
            <w:noWrap/>
            <w:vAlign w:val="center"/>
          </w:tcPr>
          <w:p w14:paraId="2964B259">
            <w:pPr>
              <w:ind w:firstLine="0" w:firstLineChars="0"/>
              <w:jc w:val="center"/>
              <w:rPr>
                <w:rFonts w:hint="eastAsia"/>
                <w:sz w:val="18"/>
                <w:szCs w:val="18"/>
                <w:lang w:val="en-US" w:eastAsia="zh-CN"/>
              </w:rPr>
            </w:pPr>
            <w:r>
              <w:rPr>
                <w:rFonts w:hint="eastAsia"/>
                <w:sz w:val="18"/>
                <w:szCs w:val="18"/>
                <w:lang w:val="en-US" w:eastAsia="zh-CN"/>
              </w:rPr>
              <w:t xml:space="preserve">0.070 </w:t>
            </w:r>
          </w:p>
        </w:tc>
        <w:tc>
          <w:tcPr>
            <w:tcW w:w="1278" w:type="dxa"/>
            <w:tcBorders>
              <w:top w:val="single" w:color="auto" w:sz="4" w:space="0"/>
              <w:left w:val="single" w:color="auto" w:sz="6" w:space="0"/>
              <w:bottom w:val="single" w:color="auto" w:sz="4" w:space="0"/>
              <w:right w:val="single" w:color="auto" w:sz="4" w:space="0"/>
            </w:tcBorders>
            <w:shd w:val="clear" w:color="auto" w:fill="auto"/>
            <w:noWrap/>
            <w:vAlign w:val="center"/>
          </w:tcPr>
          <w:p w14:paraId="24A160D4">
            <w:pPr>
              <w:ind w:firstLine="0" w:firstLineChars="0"/>
              <w:jc w:val="center"/>
              <w:rPr>
                <w:rFonts w:hint="eastAsia"/>
                <w:sz w:val="18"/>
                <w:szCs w:val="18"/>
                <w:lang w:val="en-US" w:eastAsia="zh-CN"/>
              </w:rPr>
            </w:pPr>
            <w:r>
              <w:rPr>
                <w:rFonts w:hint="eastAsia"/>
                <w:sz w:val="18"/>
                <w:szCs w:val="18"/>
                <w:lang w:val="en-US" w:eastAsia="zh-CN"/>
              </w:rPr>
              <w:t xml:space="preserve">0.139 </w:t>
            </w:r>
          </w:p>
        </w:tc>
        <w:tc>
          <w:tcPr>
            <w:tcW w:w="1279" w:type="dxa"/>
            <w:tcBorders>
              <w:top w:val="single" w:color="auto" w:sz="4" w:space="0"/>
              <w:left w:val="single" w:color="auto" w:sz="6" w:space="0"/>
              <w:bottom w:val="single" w:color="auto" w:sz="4" w:space="0"/>
              <w:right w:val="single" w:color="auto" w:sz="4" w:space="0"/>
            </w:tcBorders>
            <w:shd w:val="clear" w:color="auto" w:fill="auto"/>
            <w:noWrap/>
            <w:vAlign w:val="center"/>
          </w:tcPr>
          <w:p w14:paraId="40582F51">
            <w:pPr>
              <w:ind w:firstLine="0" w:firstLineChars="0"/>
              <w:jc w:val="center"/>
              <w:rPr>
                <w:rFonts w:hint="eastAsia"/>
                <w:sz w:val="18"/>
                <w:szCs w:val="18"/>
                <w:lang w:val="en-US" w:eastAsia="zh-CN"/>
              </w:rPr>
            </w:pPr>
            <w:r>
              <w:rPr>
                <w:rFonts w:hint="eastAsia"/>
                <w:sz w:val="18"/>
                <w:szCs w:val="18"/>
                <w:lang w:val="en-US" w:eastAsia="zh-CN"/>
              </w:rPr>
              <w:t xml:space="preserve">0.317 </w:t>
            </w:r>
          </w:p>
        </w:tc>
        <w:tc>
          <w:tcPr>
            <w:tcW w:w="1279" w:type="dxa"/>
            <w:tcBorders>
              <w:top w:val="single" w:color="auto" w:sz="4" w:space="0"/>
              <w:left w:val="single" w:color="auto" w:sz="6" w:space="0"/>
              <w:bottom w:val="single" w:color="auto" w:sz="4" w:space="0"/>
              <w:right w:val="single" w:color="auto" w:sz="4" w:space="0"/>
            </w:tcBorders>
            <w:shd w:val="clear" w:color="auto" w:fill="auto"/>
            <w:noWrap/>
            <w:vAlign w:val="center"/>
          </w:tcPr>
          <w:p w14:paraId="28687C53">
            <w:pPr>
              <w:ind w:firstLine="0" w:firstLineChars="0"/>
              <w:jc w:val="center"/>
              <w:rPr>
                <w:rFonts w:hint="eastAsia"/>
                <w:sz w:val="18"/>
                <w:szCs w:val="18"/>
                <w:lang w:val="en-US" w:eastAsia="zh-CN"/>
              </w:rPr>
            </w:pPr>
            <w:r>
              <w:rPr>
                <w:rFonts w:hint="eastAsia"/>
                <w:sz w:val="18"/>
                <w:szCs w:val="18"/>
                <w:lang w:val="en-US" w:eastAsia="zh-CN"/>
              </w:rPr>
              <w:t xml:space="preserve">0.709 </w:t>
            </w:r>
          </w:p>
        </w:tc>
        <w:tc>
          <w:tcPr>
            <w:tcW w:w="1294" w:type="dxa"/>
            <w:tcBorders>
              <w:top w:val="single" w:color="auto" w:sz="4" w:space="0"/>
              <w:left w:val="single" w:color="auto" w:sz="6" w:space="0"/>
              <w:bottom w:val="single" w:color="auto" w:sz="4" w:space="0"/>
              <w:right w:val="single" w:color="auto" w:sz="4" w:space="0"/>
            </w:tcBorders>
            <w:shd w:val="clear" w:color="auto" w:fill="auto"/>
            <w:noWrap/>
            <w:vAlign w:val="center"/>
          </w:tcPr>
          <w:p w14:paraId="5C4C4C2B">
            <w:pPr>
              <w:ind w:firstLine="0" w:firstLineChars="0"/>
              <w:jc w:val="center"/>
              <w:rPr>
                <w:rFonts w:hint="eastAsia"/>
                <w:sz w:val="18"/>
                <w:szCs w:val="18"/>
                <w:lang w:val="en-US" w:eastAsia="zh-CN"/>
              </w:rPr>
            </w:pPr>
            <w:r>
              <w:rPr>
                <w:rFonts w:hint="eastAsia"/>
                <w:sz w:val="18"/>
                <w:szCs w:val="18"/>
                <w:lang w:val="en-US" w:eastAsia="zh-CN"/>
              </w:rPr>
              <w:t xml:space="preserve">1.058 </w:t>
            </w:r>
          </w:p>
        </w:tc>
      </w:tr>
    </w:tbl>
    <w:p w14:paraId="1F17AA9A">
      <w:pPr>
        <w:ind w:firstLine="0" w:firstLineChars="0"/>
        <w:rPr>
          <w:sz w:val="21"/>
          <w:szCs w:val="21"/>
        </w:rPr>
      </w:pPr>
    </w:p>
    <w:p w14:paraId="6E81F4D9">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3）单元离散度的计算</w:t>
      </w:r>
    </w:p>
    <w:p w14:paraId="1E5D82D6">
      <w:pPr>
        <w:widowControl/>
        <w:adjustRightInd w:val="0"/>
        <w:snapToGrid w:val="0"/>
        <w:spacing w:after="40"/>
        <w:ind w:firstLine="420"/>
        <w:rPr>
          <w:sz w:val="21"/>
          <w:szCs w:val="21"/>
        </w:rPr>
      </w:pPr>
      <w:r>
        <w:rPr>
          <w:rFonts w:hint="eastAsia"/>
          <w:sz w:val="21"/>
          <w:szCs w:val="21"/>
        </w:rPr>
        <w:t>一致性和离群值的检查，对各实验室提供的数据进行曼德尔h-k检验，检验结果分别见表</w:t>
      </w:r>
      <w:r>
        <w:rPr>
          <w:rFonts w:hint="eastAsia"/>
          <w:sz w:val="21"/>
          <w:szCs w:val="21"/>
          <w:lang w:val="en-US" w:eastAsia="zh-CN"/>
        </w:rPr>
        <w:t>12、表13</w:t>
      </w:r>
      <w:r>
        <w:rPr>
          <w:rFonts w:hint="eastAsia"/>
          <w:sz w:val="21"/>
          <w:szCs w:val="21"/>
        </w:rPr>
        <w:t>。</w:t>
      </w:r>
    </w:p>
    <w:p w14:paraId="4588C77A">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12</w:t>
      </w:r>
      <w:r>
        <w:rPr>
          <w:rFonts w:hint="eastAsia" w:ascii="黑体" w:hAnsi="黑体" w:eastAsia="黑体" w:cs="黑体"/>
          <w:sz w:val="21"/>
          <w:szCs w:val="21"/>
        </w:rPr>
        <w:t xml:space="preserve"> 方法</w:t>
      </w:r>
      <w:r>
        <w:rPr>
          <w:rFonts w:hint="eastAsia" w:ascii="黑体" w:hAnsi="黑体" w:eastAsia="黑体" w:cs="黑体"/>
          <w:sz w:val="21"/>
          <w:szCs w:val="21"/>
          <w:lang w:val="en-US" w:eastAsia="zh-CN"/>
        </w:rPr>
        <w:t>1</w:t>
      </w:r>
      <w:r>
        <w:rPr>
          <w:rFonts w:hint="eastAsia" w:ascii="黑体" w:hAnsi="黑体" w:eastAsia="黑体" w:cs="黑体"/>
          <w:sz w:val="21"/>
          <w:szCs w:val="21"/>
        </w:rPr>
        <w:t>曼德尔h统计量的值</w:t>
      </w:r>
    </w:p>
    <w:tbl>
      <w:tblPr>
        <w:tblStyle w:val="9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138"/>
        <w:gridCol w:w="1300"/>
        <w:gridCol w:w="1253"/>
        <w:gridCol w:w="1265"/>
        <w:gridCol w:w="1205"/>
        <w:gridCol w:w="1257"/>
        <w:gridCol w:w="1338"/>
      </w:tblGrid>
      <w:tr w14:paraId="26FA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restart"/>
            <w:noWrap/>
            <w:vAlign w:val="center"/>
          </w:tcPr>
          <w:p w14:paraId="2D0EDE20">
            <w:pPr>
              <w:spacing w:line="360" w:lineRule="auto"/>
              <w:ind w:firstLine="0" w:firstLineChars="0"/>
              <w:jc w:val="center"/>
              <w:rPr>
                <w:rFonts w:eastAsiaTheme="minorEastAsia"/>
                <w:sz w:val="18"/>
                <w:szCs w:val="18"/>
              </w:rPr>
            </w:pPr>
            <w:r>
              <w:rPr>
                <w:rFonts w:eastAsiaTheme="minorEastAsia"/>
                <w:sz w:val="18"/>
                <w:szCs w:val="18"/>
              </w:rPr>
              <w:t>实验室i</w:t>
            </w:r>
          </w:p>
        </w:tc>
        <w:tc>
          <w:tcPr>
            <w:tcW w:w="4416" w:type="pct"/>
            <w:gridSpan w:val="7"/>
            <w:noWrap/>
            <w:vAlign w:val="center"/>
          </w:tcPr>
          <w:p w14:paraId="41EA8A42">
            <w:pPr>
              <w:spacing w:line="360" w:lineRule="auto"/>
              <w:ind w:firstLine="360"/>
              <w:jc w:val="center"/>
              <w:rPr>
                <w:rFonts w:eastAsiaTheme="minorEastAsia"/>
                <w:sz w:val="18"/>
                <w:szCs w:val="18"/>
              </w:rPr>
            </w:pPr>
            <w:r>
              <w:rPr>
                <w:rFonts w:hint="eastAsia" w:eastAsiaTheme="minorEastAsia"/>
                <w:sz w:val="18"/>
                <w:szCs w:val="18"/>
                <w:lang w:val="en-US" w:eastAsia="zh-CN"/>
              </w:rPr>
              <w:t>离子选择电极法</w:t>
            </w:r>
            <w:r>
              <w:rPr>
                <w:rFonts w:hint="eastAsia" w:eastAsiaTheme="minorEastAsia"/>
                <w:sz w:val="18"/>
                <w:szCs w:val="18"/>
              </w:rPr>
              <w:t>的</w:t>
            </w:r>
            <w:r>
              <w:rPr>
                <w:rFonts w:hint="eastAsia" w:eastAsiaTheme="minorEastAsia"/>
                <w:sz w:val="18"/>
                <w:szCs w:val="18"/>
                <w:lang w:val="en-US" w:eastAsia="zh-CN"/>
              </w:rPr>
              <w:t>F</w:t>
            </w:r>
            <w:r>
              <w:rPr>
                <w:rFonts w:hint="eastAsia" w:eastAsiaTheme="minorEastAsia"/>
                <w:sz w:val="18"/>
                <w:szCs w:val="18"/>
              </w:rPr>
              <w:t>元素</w:t>
            </w:r>
            <w:r>
              <w:rPr>
                <w:rFonts w:eastAsiaTheme="minorEastAsia"/>
                <w:sz w:val="18"/>
                <w:szCs w:val="18"/>
              </w:rPr>
              <w:t>的单元离散度（曼德尔检验h值）</w:t>
            </w:r>
          </w:p>
        </w:tc>
      </w:tr>
      <w:tr w14:paraId="0AFD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continue"/>
            <w:vAlign w:val="center"/>
          </w:tcPr>
          <w:p w14:paraId="4074F57B">
            <w:pPr>
              <w:spacing w:line="360" w:lineRule="auto"/>
              <w:ind w:firstLine="360"/>
              <w:jc w:val="center"/>
              <w:rPr>
                <w:rFonts w:eastAsiaTheme="minorEastAsia"/>
                <w:sz w:val="18"/>
                <w:szCs w:val="18"/>
              </w:rPr>
            </w:pPr>
          </w:p>
        </w:tc>
        <w:tc>
          <w:tcPr>
            <w:tcW w:w="4416" w:type="pct"/>
            <w:gridSpan w:val="7"/>
            <w:noWrap/>
            <w:vAlign w:val="center"/>
          </w:tcPr>
          <w:p w14:paraId="7AD4445F">
            <w:pPr>
              <w:spacing w:line="360" w:lineRule="auto"/>
              <w:ind w:firstLine="360"/>
              <w:jc w:val="center"/>
              <w:rPr>
                <w:rFonts w:eastAsiaTheme="minorEastAsia"/>
                <w:sz w:val="18"/>
                <w:szCs w:val="18"/>
              </w:rPr>
            </w:pPr>
            <w:r>
              <w:rPr>
                <w:rFonts w:eastAsiaTheme="minorEastAsia"/>
                <w:sz w:val="18"/>
                <w:szCs w:val="18"/>
              </w:rPr>
              <w:t>w/%</w:t>
            </w:r>
          </w:p>
        </w:tc>
      </w:tr>
      <w:tr w14:paraId="1A93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continue"/>
            <w:vAlign w:val="center"/>
          </w:tcPr>
          <w:p w14:paraId="219159D2">
            <w:pPr>
              <w:spacing w:line="360" w:lineRule="auto"/>
              <w:ind w:firstLine="360"/>
              <w:jc w:val="center"/>
              <w:rPr>
                <w:rFonts w:eastAsiaTheme="minorEastAsia"/>
                <w:sz w:val="18"/>
                <w:szCs w:val="18"/>
              </w:rPr>
            </w:pPr>
          </w:p>
        </w:tc>
        <w:tc>
          <w:tcPr>
            <w:tcW w:w="574" w:type="pct"/>
            <w:noWrap/>
            <w:vAlign w:val="center"/>
          </w:tcPr>
          <w:p w14:paraId="733AA884">
            <w:pPr>
              <w:spacing w:line="360" w:lineRule="auto"/>
              <w:ind w:firstLine="0" w:firstLineChars="0"/>
              <w:jc w:val="center"/>
              <w:rPr>
                <w:rFonts w:eastAsiaTheme="minorEastAsia"/>
                <w:sz w:val="18"/>
                <w:szCs w:val="18"/>
              </w:rPr>
            </w:pPr>
            <w:r>
              <w:rPr>
                <w:rFonts w:eastAsiaTheme="minorEastAsia"/>
                <w:sz w:val="18"/>
                <w:szCs w:val="18"/>
              </w:rPr>
              <w:t>水平1</w:t>
            </w:r>
          </w:p>
        </w:tc>
        <w:tc>
          <w:tcPr>
            <w:tcW w:w="656" w:type="pct"/>
            <w:noWrap/>
            <w:vAlign w:val="center"/>
          </w:tcPr>
          <w:p w14:paraId="0575E939">
            <w:pPr>
              <w:spacing w:line="360" w:lineRule="auto"/>
              <w:ind w:firstLine="0" w:firstLineChars="0"/>
              <w:jc w:val="center"/>
              <w:rPr>
                <w:rFonts w:eastAsiaTheme="minorEastAsia"/>
                <w:sz w:val="18"/>
                <w:szCs w:val="18"/>
              </w:rPr>
            </w:pPr>
            <w:r>
              <w:rPr>
                <w:rFonts w:eastAsiaTheme="minorEastAsia"/>
                <w:sz w:val="18"/>
                <w:szCs w:val="18"/>
              </w:rPr>
              <w:t>水平2</w:t>
            </w:r>
          </w:p>
        </w:tc>
        <w:tc>
          <w:tcPr>
            <w:tcW w:w="632" w:type="pct"/>
            <w:noWrap/>
            <w:vAlign w:val="center"/>
          </w:tcPr>
          <w:p w14:paraId="075C4E80">
            <w:pPr>
              <w:spacing w:line="360" w:lineRule="auto"/>
              <w:ind w:firstLine="0" w:firstLineChars="0"/>
              <w:jc w:val="center"/>
              <w:rPr>
                <w:rFonts w:eastAsiaTheme="minorEastAsia"/>
                <w:sz w:val="18"/>
                <w:szCs w:val="18"/>
              </w:rPr>
            </w:pPr>
            <w:r>
              <w:rPr>
                <w:rFonts w:eastAsiaTheme="minorEastAsia"/>
                <w:sz w:val="18"/>
                <w:szCs w:val="18"/>
              </w:rPr>
              <w:t>水平3</w:t>
            </w:r>
          </w:p>
        </w:tc>
        <w:tc>
          <w:tcPr>
            <w:tcW w:w="638" w:type="pct"/>
            <w:noWrap/>
            <w:vAlign w:val="center"/>
          </w:tcPr>
          <w:p w14:paraId="1991D364">
            <w:pPr>
              <w:spacing w:line="360" w:lineRule="auto"/>
              <w:ind w:firstLine="0" w:firstLineChars="0"/>
              <w:jc w:val="center"/>
              <w:rPr>
                <w:rFonts w:eastAsiaTheme="minorEastAsia"/>
                <w:sz w:val="18"/>
                <w:szCs w:val="18"/>
              </w:rPr>
            </w:pPr>
            <w:r>
              <w:rPr>
                <w:rFonts w:eastAsiaTheme="minorEastAsia"/>
                <w:sz w:val="18"/>
                <w:szCs w:val="18"/>
              </w:rPr>
              <w:t>水平4</w:t>
            </w:r>
          </w:p>
        </w:tc>
        <w:tc>
          <w:tcPr>
            <w:tcW w:w="608" w:type="pct"/>
            <w:noWrap/>
            <w:vAlign w:val="center"/>
          </w:tcPr>
          <w:p w14:paraId="1444F2E5">
            <w:pPr>
              <w:spacing w:line="360" w:lineRule="auto"/>
              <w:ind w:firstLine="0" w:firstLineChars="0"/>
              <w:jc w:val="center"/>
              <w:rPr>
                <w:rFonts w:eastAsiaTheme="minorEastAsia"/>
                <w:sz w:val="18"/>
                <w:szCs w:val="18"/>
              </w:rPr>
            </w:pPr>
            <w:r>
              <w:rPr>
                <w:rFonts w:eastAsiaTheme="minorEastAsia"/>
                <w:sz w:val="18"/>
                <w:szCs w:val="18"/>
              </w:rPr>
              <w:t>水平5</w:t>
            </w:r>
          </w:p>
        </w:tc>
        <w:tc>
          <w:tcPr>
            <w:tcW w:w="634" w:type="pct"/>
            <w:noWrap/>
            <w:vAlign w:val="center"/>
          </w:tcPr>
          <w:p w14:paraId="19E724AE">
            <w:pPr>
              <w:spacing w:line="360" w:lineRule="auto"/>
              <w:ind w:firstLine="0" w:firstLineChars="0"/>
              <w:jc w:val="center"/>
              <w:rPr>
                <w:rFonts w:eastAsiaTheme="minorEastAsia"/>
                <w:sz w:val="18"/>
                <w:szCs w:val="18"/>
              </w:rPr>
            </w:pPr>
            <w:r>
              <w:rPr>
                <w:rFonts w:eastAsiaTheme="minorEastAsia"/>
                <w:sz w:val="18"/>
                <w:szCs w:val="18"/>
              </w:rPr>
              <w:t>水平6</w:t>
            </w:r>
          </w:p>
        </w:tc>
        <w:tc>
          <w:tcPr>
            <w:tcW w:w="672" w:type="pct"/>
            <w:noWrap/>
            <w:vAlign w:val="center"/>
          </w:tcPr>
          <w:p w14:paraId="0240C865">
            <w:pPr>
              <w:spacing w:line="360" w:lineRule="auto"/>
              <w:ind w:firstLine="0" w:firstLineChars="0"/>
              <w:jc w:val="center"/>
              <w:rPr>
                <w:rFonts w:eastAsiaTheme="minorEastAsia"/>
                <w:sz w:val="18"/>
                <w:szCs w:val="18"/>
              </w:rPr>
            </w:pPr>
            <w:r>
              <w:rPr>
                <w:rFonts w:eastAsiaTheme="minorEastAsia"/>
                <w:sz w:val="18"/>
                <w:szCs w:val="18"/>
              </w:rPr>
              <w:t>水平7</w:t>
            </w:r>
          </w:p>
        </w:tc>
      </w:tr>
      <w:tr w14:paraId="1203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92AFD13">
            <w:pPr>
              <w:spacing w:line="360" w:lineRule="auto"/>
              <w:ind w:firstLine="0" w:firstLineChars="0"/>
              <w:jc w:val="center"/>
              <w:rPr>
                <w:rFonts w:eastAsiaTheme="minorEastAsia"/>
                <w:sz w:val="18"/>
                <w:szCs w:val="18"/>
              </w:rPr>
            </w:pPr>
            <w:r>
              <w:rPr>
                <w:rFonts w:eastAsiaTheme="minorEastAsia"/>
                <w:sz w:val="18"/>
                <w:szCs w:val="18"/>
              </w:rPr>
              <w:t>1</w:t>
            </w:r>
          </w:p>
        </w:tc>
        <w:tc>
          <w:tcPr>
            <w:tcW w:w="1138" w:type="dxa"/>
            <w:noWrap/>
            <w:vAlign w:val="center"/>
          </w:tcPr>
          <w:p w14:paraId="24814704">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00" w:type="dxa"/>
            <w:noWrap/>
            <w:vAlign w:val="center"/>
          </w:tcPr>
          <w:p w14:paraId="4D3F6DA7">
            <w:pPr>
              <w:ind w:firstLine="0" w:firstLineChars="0"/>
              <w:jc w:val="center"/>
              <w:rPr>
                <w:rFonts w:hint="eastAsia"/>
                <w:sz w:val="18"/>
                <w:szCs w:val="18"/>
                <w:lang w:val="en-US" w:eastAsia="zh-CN"/>
              </w:rPr>
            </w:pPr>
            <w:r>
              <w:rPr>
                <w:rFonts w:hint="eastAsia"/>
                <w:sz w:val="18"/>
                <w:szCs w:val="18"/>
                <w:lang w:val="en-US" w:eastAsia="zh-CN"/>
              </w:rPr>
              <w:t xml:space="preserve">-0.424 </w:t>
            </w:r>
          </w:p>
        </w:tc>
        <w:tc>
          <w:tcPr>
            <w:tcW w:w="1253" w:type="dxa"/>
            <w:noWrap/>
            <w:vAlign w:val="center"/>
          </w:tcPr>
          <w:p w14:paraId="752B3690">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65" w:type="dxa"/>
            <w:noWrap/>
            <w:vAlign w:val="center"/>
          </w:tcPr>
          <w:p w14:paraId="11E65893">
            <w:pPr>
              <w:ind w:firstLine="0" w:firstLineChars="0"/>
              <w:jc w:val="center"/>
              <w:rPr>
                <w:rFonts w:hint="eastAsia"/>
                <w:sz w:val="18"/>
                <w:szCs w:val="18"/>
                <w:lang w:val="en-US" w:eastAsia="zh-CN"/>
              </w:rPr>
            </w:pPr>
            <w:r>
              <w:rPr>
                <w:rFonts w:hint="eastAsia"/>
                <w:sz w:val="18"/>
                <w:szCs w:val="18"/>
                <w:lang w:val="en-US" w:eastAsia="zh-CN"/>
              </w:rPr>
              <w:t xml:space="preserve">0.164 </w:t>
            </w:r>
          </w:p>
        </w:tc>
        <w:tc>
          <w:tcPr>
            <w:tcW w:w="1205" w:type="dxa"/>
            <w:noWrap/>
            <w:vAlign w:val="center"/>
          </w:tcPr>
          <w:p w14:paraId="37D56EA5">
            <w:pPr>
              <w:ind w:firstLine="0" w:firstLineChars="0"/>
              <w:jc w:val="center"/>
              <w:rPr>
                <w:rFonts w:hint="eastAsia"/>
                <w:sz w:val="18"/>
                <w:szCs w:val="18"/>
                <w:lang w:val="en-US" w:eastAsia="zh-CN"/>
              </w:rPr>
            </w:pPr>
            <w:r>
              <w:rPr>
                <w:rFonts w:hint="eastAsia"/>
                <w:sz w:val="18"/>
                <w:szCs w:val="18"/>
                <w:lang w:val="en-US" w:eastAsia="zh-CN"/>
              </w:rPr>
              <w:t xml:space="preserve">-0.779 </w:t>
            </w:r>
          </w:p>
        </w:tc>
        <w:tc>
          <w:tcPr>
            <w:tcW w:w="1257" w:type="dxa"/>
            <w:noWrap/>
            <w:vAlign w:val="center"/>
          </w:tcPr>
          <w:p w14:paraId="115E05C7">
            <w:pPr>
              <w:ind w:firstLine="0" w:firstLineChars="0"/>
              <w:jc w:val="center"/>
              <w:rPr>
                <w:rFonts w:hint="eastAsia"/>
                <w:sz w:val="18"/>
                <w:szCs w:val="18"/>
                <w:lang w:val="en-US" w:eastAsia="zh-CN"/>
              </w:rPr>
            </w:pPr>
            <w:r>
              <w:rPr>
                <w:rFonts w:hint="eastAsia"/>
                <w:sz w:val="18"/>
                <w:szCs w:val="18"/>
                <w:lang w:val="en-US" w:eastAsia="zh-CN"/>
              </w:rPr>
              <w:t xml:space="preserve">0.505 </w:t>
            </w:r>
          </w:p>
        </w:tc>
        <w:tc>
          <w:tcPr>
            <w:tcW w:w="1338" w:type="dxa"/>
            <w:noWrap/>
            <w:vAlign w:val="center"/>
          </w:tcPr>
          <w:p w14:paraId="47B22EA7">
            <w:pPr>
              <w:ind w:firstLine="0" w:firstLineChars="0"/>
              <w:jc w:val="center"/>
              <w:rPr>
                <w:rFonts w:hint="eastAsia"/>
                <w:sz w:val="18"/>
                <w:szCs w:val="18"/>
                <w:lang w:val="en-US" w:eastAsia="zh-CN"/>
              </w:rPr>
            </w:pPr>
            <w:r>
              <w:rPr>
                <w:rFonts w:hint="eastAsia"/>
                <w:sz w:val="18"/>
                <w:szCs w:val="18"/>
                <w:lang w:val="en-US" w:eastAsia="zh-CN"/>
              </w:rPr>
              <w:t xml:space="preserve">0.052 </w:t>
            </w:r>
          </w:p>
        </w:tc>
      </w:tr>
      <w:tr w14:paraId="36EB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4ECEC5A">
            <w:pPr>
              <w:spacing w:line="360" w:lineRule="auto"/>
              <w:ind w:firstLine="0" w:firstLineChars="0"/>
              <w:jc w:val="center"/>
              <w:rPr>
                <w:rFonts w:eastAsiaTheme="minorEastAsia"/>
                <w:sz w:val="18"/>
                <w:szCs w:val="18"/>
              </w:rPr>
            </w:pPr>
            <w:r>
              <w:rPr>
                <w:rFonts w:eastAsiaTheme="minorEastAsia"/>
                <w:sz w:val="18"/>
                <w:szCs w:val="18"/>
              </w:rPr>
              <w:t>2</w:t>
            </w:r>
          </w:p>
        </w:tc>
        <w:tc>
          <w:tcPr>
            <w:tcW w:w="1138" w:type="dxa"/>
            <w:noWrap/>
            <w:vAlign w:val="center"/>
          </w:tcPr>
          <w:p w14:paraId="39D879B4">
            <w:pPr>
              <w:ind w:firstLine="0" w:firstLineChars="0"/>
              <w:jc w:val="center"/>
              <w:rPr>
                <w:rFonts w:hint="eastAsia"/>
                <w:sz w:val="18"/>
                <w:szCs w:val="18"/>
                <w:lang w:val="en-US" w:eastAsia="zh-CN"/>
              </w:rPr>
            </w:pPr>
            <w:r>
              <w:rPr>
                <w:rFonts w:hint="eastAsia"/>
                <w:sz w:val="18"/>
                <w:szCs w:val="18"/>
                <w:lang w:val="en-US" w:eastAsia="zh-CN"/>
              </w:rPr>
              <w:t xml:space="preserve">-1.572 </w:t>
            </w:r>
          </w:p>
        </w:tc>
        <w:tc>
          <w:tcPr>
            <w:tcW w:w="1300" w:type="dxa"/>
            <w:noWrap/>
            <w:vAlign w:val="center"/>
          </w:tcPr>
          <w:p w14:paraId="3D07317A">
            <w:pPr>
              <w:ind w:firstLine="0" w:firstLineChars="0"/>
              <w:jc w:val="center"/>
              <w:rPr>
                <w:rFonts w:hint="eastAsia"/>
                <w:sz w:val="18"/>
                <w:szCs w:val="18"/>
                <w:lang w:val="en-US" w:eastAsia="zh-CN"/>
              </w:rPr>
            </w:pPr>
            <w:r>
              <w:rPr>
                <w:rFonts w:hint="eastAsia"/>
                <w:sz w:val="18"/>
                <w:szCs w:val="18"/>
                <w:lang w:val="en-US" w:eastAsia="zh-CN"/>
              </w:rPr>
              <w:t xml:space="preserve">1.696 </w:t>
            </w:r>
          </w:p>
        </w:tc>
        <w:tc>
          <w:tcPr>
            <w:tcW w:w="1253" w:type="dxa"/>
            <w:noWrap/>
            <w:vAlign w:val="center"/>
          </w:tcPr>
          <w:p w14:paraId="1A402265">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65" w:type="dxa"/>
            <w:noWrap/>
            <w:vAlign w:val="center"/>
          </w:tcPr>
          <w:p w14:paraId="7320603F">
            <w:pPr>
              <w:ind w:firstLine="0" w:firstLineChars="0"/>
              <w:jc w:val="center"/>
              <w:rPr>
                <w:rFonts w:hint="eastAsia"/>
                <w:sz w:val="18"/>
                <w:szCs w:val="18"/>
                <w:lang w:val="en-US" w:eastAsia="zh-CN"/>
              </w:rPr>
            </w:pPr>
            <w:r>
              <w:rPr>
                <w:rFonts w:hint="eastAsia"/>
                <w:sz w:val="18"/>
                <w:szCs w:val="18"/>
                <w:lang w:val="en-US" w:eastAsia="zh-CN"/>
              </w:rPr>
              <w:t xml:space="preserve">0.164 </w:t>
            </w:r>
          </w:p>
        </w:tc>
        <w:tc>
          <w:tcPr>
            <w:tcW w:w="1205" w:type="dxa"/>
            <w:noWrap/>
            <w:vAlign w:val="center"/>
          </w:tcPr>
          <w:p w14:paraId="51A9A235">
            <w:pPr>
              <w:ind w:firstLine="0" w:firstLineChars="0"/>
              <w:jc w:val="center"/>
              <w:rPr>
                <w:rFonts w:hint="eastAsia"/>
                <w:sz w:val="18"/>
                <w:szCs w:val="18"/>
                <w:lang w:val="en-US" w:eastAsia="zh-CN"/>
              </w:rPr>
            </w:pPr>
            <w:r>
              <w:rPr>
                <w:rFonts w:hint="eastAsia"/>
                <w:sz w:val="18"/>
                <w:szCs w:val="18"/>
                <w:lang w:val="en-US" w:eastAsia="zh-CN"/>
              </w:rPr>
              <w:t xml:space="preserve">-0.638 </w:t>
            </w:r>
          </w:p>
        </w:tc>
        <w:tc>
          <w:tcPr>
            <w:tcW w:w="1257" w:type="dxa"/>
            <w:noWrap/>
            <w:vAlign w:val="center"/>
          </w:tcPr>
          <w:p w14:paraId="59115CF6">
            <w:pPr>
              <w:ind w:firstLine="0" w:firstLineChars="0"/>
              <w:jc w:val="center"/>
              <w:rPr>
                <w:rFonts w:hint="eastAsia"/>
                <w:sz w:val="18"/>
                <w:szCs w:val="18"/>
                <w:lang w:val="en-US" w:eastAsia="zh-CN"/>
              </w:rPr>
            </w:pPr>
            <w:r>
              <w:rPr>
                <w:rFonts w:hint="eastAsia"/>
                <w:sz w:val="18"/>
                <w:szCs w:val="18"/>
                <w:lang w:val="en-US" w:eastAsia="zh-CN"/>
              </w:rPr>
              <w:t xml:space="preserve">-0.561 </w:t>
            </w:r>
          </w:p>
        </w:tc>
        <w:tc>
          <w:tcPr>
            <w:tcW w:w="1338" w:type="dxa"/>
            <w:noWrap/>
            <w:vAlign w:val="center"/>
          </w:tcPr>
          <w:p w14:paraId="1A105DB9">
            <w:pPr>
              <w:ind w:firstLine="0" w:firstLineChars="0"/>
              <w:jc w:val="center"/>
              <w:rPr>
                <w:rFonts w:hint="eastAsia"/>
                <w:sz w:val="18"/>
                <w:szCs w:val="18"/>
                <w:lang w:val="en-US" w:eastAsia="zh-CN"/>
              </w:rPr>
            </w:pPr>
            <w:r>
              <w:rPr>
                <w:rFonts w:hint="eastAsia"/>
                <w:sz w:val="18"/>
                <w:szCs w:val="18"/>
                <w:lang w:val="en-US" w:eastAsia="zh-CN"/>
              </w:rPr>
              <w:t xml:space="preserve">0.517 </w:t>
            </w:r>
          </w:p>
        </w:tc>
      </w:tr>
      <w:tr w14:paraId="14DC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1823ECD6">
            <w:pPr>
              <w:spacing w:line="360" w:lineRule="auto"/>
              <w:ind w:firstLine="0" w:firstLineChars="0"/>
              <w:jc w:val="center"/>
              <w:rPr>
                <w:rFonts w:eastAsiaTheme="minorEastAsia"/>
                <w:sz w:val="18"/>
                <w:szCs w:val="18"/>
              </w:rPr>
            </w:pPr>
            <w:r>
              <w:rPr>
                <w:rFonts w:eastAsiaTheme="minorEastAsia"/>
                <w:sz w:val="18"/>
                <w:szCs w:val="18"/>
              </w:rPr>
              <w:t>3</w:t>
            </w:r>
          </w:p>
        </w:tc>
        <w:tc>
          <w:tcPr>
            <w:tcW w:w="1138" w:type="dxa"/>
            <w:noWrap/>
            <w:vAlign w:val="center"/>
          </w:tcPr>
          <w:p w14:paraId="2AA5AF88">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300" w:type="dxa"/>
            <w:noWrap/>
            <w:vAlign w:val="center"/>
          </w:tcPr>
          <w:p w14:paraId="482ADAE2">
            <w:pPr>
              <w:ind w:firstLine="0" w:firstLineChars="0"/>
              <w:jc w:val="center"/>
              <w:rPr>
                <w:rFonts w:hint="eastAsia"/>
                <w:sz w:val="18"/>
                <w:szCs w:val="18"/>
                <w:lang w:val="en-US" w:eastAsia="zh-CN"/>
              </w:rPr>
            </w:pPr>
            <w:r>
              <w:rPr>
                <w:rFonts w:hint="eastAsia"/>
                <w:sz w:val="18"/>
                <w:szCs w:val="18"/>
                <w:lang w:val="en-US" w:eastAsia="zh-CN"/>
              </w:rPr>
              <w:t xml:space="preserve">0.848 </w:t>
            </w:r>
          </w:p>
        </w:tc>
        <w:tc>
          <w:tcPr>
            <w:tcW w:w="1253" w:type="dxa"/>
            <w:noWrap/>
            <w:vAlign w:val="center"/>
          </w:tcPr>
          <w:p w14:paraId="316032E4">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65" w:type="dxa"/>
            <w:noWrap/>
            <w:vAlign w:val="center"/>
          </w:tcPr>
          <w:p w14:paraId="063F27B9">
            <w:pPr>
              <w:ind w:firstLine="0" w:firstLineChars="0"/>
              <w:jc w:val="center"/>
              <w:rPr>
                <w:rFonts w:hint="eastAsia"/>
                <w:sz w:val="18"/>
                <w:szCs w:val="18"/>
                <w:lang w:val="en-US" w:eastAsia="zh-CN"/>
              </w:rPr>
            </w:pPr>
            <w:r>
              <w:rPr>
                <w:rFonts w:hint="eastAsia"/>
                <w:sz w:val="18"/>
                <w:szCs w:val="18"/>
                <w:lang w:val="en-US" w:eastAsia="zh-CN"/>
              </w:rPr>
              <w:t xml:space="preserve">-0.491 </w:t>
            </w:r>
          </w:p>
        </w:tc>
        <w:tc>
          <w:tcPr>
            <w:tcW w:w="1205" w:type="dxa"/>
            <w:noWrap/>
            <w:vAlign w:val="center"/>
          </w:tcPr>
          <w:p w14:paraId="7CCB7E0F">
            <w:pPr>
              <w:ind w:firstLine="0" w:firstLineChars="0"/>
              <w:jc w:val="center"/>
              <w:rPr>
                <w:rFonts w:hint="eastAsia"/>
                <w:sz w:val="18"/>
                <w:szCs w:val="18"/>
                <w:lang w:val="en-US" w:eastAsia="zh-CN"/>
              </w:rPr>
            </w:pPr>
            <w:r>
              <w:rPr>
                <w:rFonts w:hint="eastAsia"/>
                <w:sz w:val="18"/>
                <w:szCs w:val="18"/>
                <w:lang w:val="en-US" w:eastAsia="zh-CN"/>
              </w:rPr>
              <w:t xml:space="preserve">0.638 </w:t>
            </w:r>
          </w:p>
        </w:tc>
        <w:tc>
          <w:tcPr>
            <w:tcW w:w="1257" w:type="dxa"/>
            <w:noWrap/>
            <w:vAlign w:val="center"/>
          </w:tcPr>
          <w:p w14:paraId="638CC74B">
            <w:pPr>
              <w:ind w:firstLine="0" w:firstLineChars="0"/>
              <w:jc w:val="center"/>
              <w:rPr>
                <w:rFonts w:hint="eastAsia"/>
                <w:sz w:val="18"/>
                <w:szCs w:val="18"/>
                <w:lang w:val="en-US" w:eastAsia="zh-CN"/>
              </w:rPr>
            </w:pPr>
            <w:r>
              <w:rPr>
                <w:rFonts w:hint="eastAsia"/>
                <w:sz w:val="18"/>
                <w:szCs w:val="18"/>
                <w:lang w:val="en-US" w:eastAsia="zh-CN"/>
              </w:rPr>
              <w:t xml:space="preserve">0.674 </w:t>
            </w:r>
          </w:p>
        </w:tc>
        <w:tc>
          <w:tcPr>
            <w:tcW w:w="1338" w:type="dxa"/>
            <w:noWrap/>
            <w:vAlign w:val="center"/>
          </w:tcPr>
          <w:p w14:paraId="57D26CBB">
            <w:pPr>
              <w:ind w:firstLine="0" w:firstLineChars="0"/>
              <w:jc w:val="center"/>
              <w:rPr>
                <w:rFonts w:hint="eastAsia"/>
                <w:sz w:val="18"/>
                <w:szCs w:val="18"/>
                <w:lang w:val="en-US" w:eastAsia="zh-CN"/>
              </w:rPr>
            </w:pPr>
            <w:r>
              <w:rPr>
                <w:rFonts w:hint="eastAsia"/>
                <w:sz w:val="18"/>
                <w:szCs w:val="18"/>
                <w:lang w:val="en-US" w:eastAsia="zh-CN"/>
              </w:rPr>
              <w:t xml:space="preserve">0.930 </w:t>
            </w:r>
          </w:p>
        </w:tc>
      </w:tr>
      <w:tr w14:paraId="2176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76B3C3C5">
            <w:pPr>
              <w:spacing w:line="360" w:lineRule="auto"/>
              <w:ind w:firstLine="0" w:firstLineChars="0"/>
              <w:jc w:val="center"/>
              <w:rPr>
                <w:rFonts w:eastAsiaTheme="minorEastAsia"/>
                <w:sz w:val="18"/>
                <w:szCs w:val="18"/>
              </w:rPr>
            </w:pPr>
            <w:r>
              <w:rPr>
                <w:rFonts w:eastAsiaTheme="minorEastAsia"/>
                <w:sz w:val="18"/>
                <w:szCs w:val="18"/>
              </w:rPr>
              <w:t>4</w:t>
            </w:r>
          </w:p>
        </w:tc>
        <w:tc>
          <w:tcPr>
            <w:tcW w:w="1138" w:type="dxa"/>
            <w:noWrap/>
            <w:vAlign w:val="center"/>
          </w:tcPr>
          <w:p w14:paraId="76E6E6C1">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300" w:type="dxa"/>
            <w:noWrap/>
            <w:vAlign w:val="center"/>
          </w:tcPr>
          <w:p w14:paraId="777A1F92">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53" w:type="dxa"/>
            <w:noWrap/>
            <w:vAlign w:val="center"/>
          </w:tcPr>
          <w:p w14:paraId="61DA2F2A">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65" w:type="dxa"/>
            <w:noWrap/>
            <w:vAlign w:val="center"/>
          </w:tcPr>
          <w:p w14:paraId="2974FFB1">
            <w:pPr>
              <w:ind w:firstLine="0" w:firstLineChars="0"/>
              <w:jc w:val="center"/>
              <w:rPr>
                <w:rFonts w:hint="eastAsia"/>
                <w:sz w:val="18"/>
                <w:szCs w:val="18"/>
                <w:lang w:val="en-US" w:eastAsia="zh-CN"/>
              </w:rPr>
            </w:pPr>
            <w:r>
              <w:rPr>
                <w:rFonts w:hint="eastAsia"/>
                <w:sz w:val="18"/>
                <w:szCs w:val="18"/>
                <w:lang w:val="en-US" w:eastAsia="zh-CN"/>
              </w:rPr>
              <w:t xml:space="preserve">0.655 </w:t>
            </w:r>
          </w:p>
        </w:tc>
        <w:tc>
          <w:tcPr>
            <w:tcW w:w="1205" w:type="dxa"/>
            <w:noWrap/>
            <w:vAlign w:val="center"/>
          </w:tcPr>
          <w:p w14:paraId="1C0436C3">
            <w:pPr>
              <w:ind w:firstLine="0" w:firstLineChars="0"/>
              <w:jc w:val="center"/>
              <w:rPr>
                <w:rFonts w:hint="eastAsia"/>
                <w:sz w:val="18"/>
                <w:szCs w:val="18"/>
                <w:lang w:val="en-US" w:eastAsia="zh-CN"/>
              </w:rPr>
            </w:pPr>
            <w:r>
              <w:rPr>
                <w:rFonts w:hint="eastAsia"/>
                <w:sz w:val="18"/>
                <w:szCs w:val="18"/>
                <w:lang w:val="en-US" w:eastAsia="zh-CN"/>
              </w:rPr>
              <w:t xml:space="preserve">0.213 </w:t>
            </w:r>
          </w:p>
        </w:tc>
        <w:tc>
          <w:tcPr>
            <w:tcW w:w="1257" w:type="dxa"/>
            <w:noWrap/>
            <w:vAlign w:val="center"/>
          </w:tcPr>
          <w:p w14:paraId="0CCA85FE">
            <w:pPr>
              <w:ind w:firstLine="0" w:firstLineChars="0"/>
              <w:jc w:val="center"/>
              <w:rPr>
                <w:rFonts w:hint="eastAsia"/>
                <w:sz w:val="18"/>
                <w:szCs w:val="18"/>
                <w:lang w:val="en-US" w:eastAsia="zh-CN"/>
              </w:rPr>
            </w:pPr>
            <w:r>
              <w:rPr>
                <w:rFonts w:hint="eastAsia"/>
                <w:sz w:val="18"/>
                <w:szCs w:val="18"/>
                <w:lang w:val="en-US" w:eastAsia="zh-CN"/>
              </w:rPr>
              <w:t xml:space="preserve">-1.516 </w:t>
            </w:r>
          </w:p>
        </w:tc>
        <w:tc>
          <w:tcPr>
            <w:tcW w:w="1338" w:type="dxa"/>
            <w:noWrap/>
            <w:vAlign w:val="center"/>
          </w:tcPr>
          <w:p w14:paraId="553BFEFB">
            <w:pPr>
              <w:ind w:firstLine="0" w:firstLineChars="0"/>
              <w:jc w:val="center"/>
              <w:rPr>
                <w:rFonts w:hint="eastAsia"/>
                <w:sz w:val="18"/>
                <w:szCs w:val="18"/>
                <w:lang w:val="en-US" w:eastAsia="zh-CN"/>
              </w:rPr>
            </w:pPr>
            <w:r>
              <w:rPr>
                <w:rFonts w:hint="eastAsia"/>
                <w:sz w:val="18"/>
                <w:szCs w:val="18"/>
                <w:lang w:val="en-US" w:eastAsia="zh-CN"/>
              </w:rPr>
              <w:t xml:space="preserve">0.620 </w:t>
            </w:r>
          </w:p>
        </w:tc>
      </w:tr>
      <w:tr w14:paraId="2C3B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629C3846">
            <w:pPr>
              <w:spacing w:line="360" w:lineRule="auto"/>
              <w:ind w:firstLine="0" w:firstLineChars="0"/>
              <w:jc w:val="center"/>
              <w:rPr>
                <w:rFonts w:eastAsiaTheme="minorEastAsia"/>
                <w:sz w:val="18"/>
                <w:szCs w:val="18"/>
              </w:rPr>
            </w:pPr>
            <w:r>
              <w:rPr>
                <w:rFonts w:eastAsiaTheme="minorEastAsia"/>
                <w:sz w:val="18"/>
                <w:szCs w:val="18"/>
              </w:rPr>
              <w:t>5</w:t>
            </w:r>
          </w:p>
        </w:tc>
        <w:tc>
          <w:tcPr>
            <w:tcW w:w="1138" w:type="dxa"/>
            <w:noWrap/>
            <w:vAlign w:val="center"/>
          </w:tcPr>
          <w:p w14:paraId="05B316C7">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00" w:type="dxa"/>
            <w:noWrap/>
            <w:vAlign w:val="center"/>
          </w:tcPr>
          <w:p w14:paraId="6DA62948">
            <w:pPr>
              <w:ind w:firstLine="0" w:firstLineChars="0"/>
              <w:jc w:val="center"/>
              <w:rPr>
                <w:rFonts w:hint="eastAsia"/>
                <w:sz w:val="18"/>
                <w:szCs w:val="18"/>
                <w:lang w:val="en-US" w:eastAsia="zh-CN"/>
              </w:rPr>
            </w:pPr>
            <w:r>
              <w:rPr>
                <w:rFonts w:hint="eastAsia"/>
                <w:sz w:val="18"/>
                <w:szCs w:val="18"/>
                <w:lang w:val="en-US" w:eastAsia="zh-CN"/>
              </w:rPr>
              <w:t xml:space="preserve">-1.696 </w:t>
            </w:r>
          </w:p>
        </w:tc>
        <w:tc>
          <w:tcPr>
            <w:tcW w:w="1253" w:type="dxa"/>
            <w:noWrap/>
            <w:vAlign w:val="center"/>
          </w:tcPr>
          <w:p w14:paraId="44F8BCA3">
            <w:pPr>
              <w:ind w:firstLine="0" w:firstLineChars="0"/>
              <w:jc w:val="center"/>
              <w:rPr>
                <w:rFonts w:hint="eastAsia"/>
                <w:sz w:val="18"/>
                <w:szCs w:val="18"/>
                <w:lang w:val="en-US" w:eastAsia="zh-CN"/>
              </w:rPr>
            </w:pPr>
            <w:r>
              <w:rPr>
                <w:rFonts w:hint="eastAsia"/>
                <w:sz w:val="18"/>
                <w:szCs w:val="18"/>
                <w:lang w:val="en-US" w:eastAsia="zh-CN"/>
              </w:rPr>
              <w:t xml:space="preserve">-0.507 </w:t>
            </w:r>
          </w:p>
        </w:tc>
        <w:tc>
          <w:tcPr>
            <w:tcW w:w="1265" w:type="dxa"/>
            <w:noWrap/>
            <w:vAlign w:val="center"/>
          </w:tcPr>
          <w:p w14:paraId="65945E90">
            <w:pPr>
              <w:ind w:firstLine="0" w:firstLineChars="0"/>
              <w:jc w:val="center"/>
              <w:rPr>
                <w:rFonts w:hint="eastAsia"/>
                <w:color w:val="FF0000"/>
                <w:sz w:val="18"/>
                <w:szCs w:val="18"/>
                <w:lang w:val="en-US" w:eastAsia="zh-CN"/>
              </w:rPr>
            </w:pPr>
            <w:r>
              <w:rPr>
                <w:rFonts w:hint="eastAsia"/>
                <w:color w:val="FF0000"/>
                <w:sz w:val="18"/>
                <w:szCs w:val="18"/>
                <w:lang w:val="en-US" w:eastAsia="zh-CN"/>
              </w:rPr>
              <w:t xml:space="preserve">-2.784** </w:t>
            </w:r>
          </w:p>
        </w:tc>
        <w:tc>
          <w:tcPr>
            <w:tcW w:w="1205" w:type="dxa"/>
            <w:noWrap/>
            <w:vAlign w:val="center"/>
          </w:tcPr>
          <w:p w14:paraId="7FA4606B">
            <w:pPr>
              <w:ind w:firstLine="0" w:firstLineChars="0"/>
              <w:jc w:val="center"/>
              <w:rPr>
                <w:rFonts w:hint="eastAsia"/>
                <w:color w:val="FF0000"/>
                <w:sz w:val="18"/>
                <w:szCs w:val="18"/>
                <w:lang w:val="en-US" w:eastAsia="zh-CN"/>
              </w:rPr>
            </w:pPr>
            <w:r>
              <w:rPr>
                <w:rFonts w:hint="eastAsia"/>
                <w:color w:val="0070C0"/>
                <w:sz w:val="18"/>
                <w:szCs w:val="18"/>
                <w:lang w:val="en-US" w:eastAsia="zh-CN"/>
              </w:rPr>
              <w:t xml:space="preserve">-1.984*  </w:t>
            </w:r>
          </w:p>
        </w:tc>
        <w:tc>
          <w:tcPr>
            <w:tcW w:w="1257" w:type="dxa"/>
            <w:noWrap/>
            <w:vAlign w:val="center"/>
          </w:tcPr>
          <w:p w14:paraId="38C2B8D0">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38" w:type="dxa"/>
            <w:noWrap/>
            <w:vAlign w:val="center"/>
          </w:tcPr>
          <w:p w14:paraId="0B5A942B">
            <w:pPr>
              <w:ind w:firstLine="0" w:firstLineChars="0"/>
              <w:jc w:val="center"/>
              <w:rPr>
                <w:rFonts w:hint="eastAsia"/>
                <w:sz w:val="18"/>
                <w:szCs w:val="18"/>
                <w:lang w:val="en-US" w:eastAsia="zh-CN"/>
              </w:rPr>
            </w:pPr>
            <w:r>
              <w:rPr>
                <w:rFonts w:hint="eastAsia"/>
                <w:sz w:val="18"/>
                <w:szCs w:val="18"/>
                <w:lang w:val="en-US" w:eastAsia="zh-CN"/>
              </w:rPr>
              <w:t xml:space="preserve">-1.705 </w:t>
            </w:r>
          </w:p>
        </w:tc>
      </w:tr>
      <w:tr w14:paraId="0D75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213A8FAD">
            <w:pPr>
              <w:spacing w:line="360" w:lineRule="auto"/>
              <w:ind w:firstLine="0" w:firstLineChars="0"/>
              <w:jc w:val="center"/>
              <w:rPr>
                <w:rFonts w:eastAsiaTheme="minorEastAsia"/>
                <w:sz w:val="18"/>
                <w:szCs w:val="18"/>
              </w:rPr>
            </w:pPr>
            <w:r>
              <w:rPr>
                <w:rFonts w:eastAsiaTheme="minorEastAsia"/>
                <w:sz w:val="18"/>
                <w:szCs w:val="18"/>
              </w:rPr>
              <w:t>6</w:t>
            </w:r>
          </w:p>
        </w:tc>
        <w:tc>
          <w:tcPr>
            <w:tcW w:w="1138" w:type="dxa"/>
            <w:noWrap/>
            <w:vAlign w:val="center"/>
          </w:tcPr>
          <w:p w14:paraId="203F19CF">
            <w:pPr>
              <w:ind w:firstLine="0" w:firstLineChars="0"/>
              <w:jc w:val="center"/>
              <w:rPr>
                <w:rFonts w:hint="eastAsia"/>
                <w:sz w:val="18"/>
                <w:szCs w:val="18"/>
                <w:lang w:val="en-US" w:eastAsia="zh-CN"/>
              </w:rPr>
            </w:pPr>
            <w:r>
              <w:rPr>
                <w:rFonts w:hint="eastAsia"/>
                <w:sz w:val="18"/>
                <w:szCs w:val="18"/>
                <w:lang w:val="en-US" w:eastAsia="zh-CN"/>
              </w:rPr>
              <w:t xml:space="preserve">1.572 </w:t>
            </w:r>
          </w:p>
        </w:tc>
        <w:tc>
          <w:tcPr>
            <w:tcW w:w="1300" w:type="dxa"/>
            <w:noWrap/>
            <w:vAlign w:val="center"/>
          </w:tcPr>
          <w:p w14:paraId="653AB6FC">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53" w:type="dxa"/>
            <w:noWrap/>
            <w:vAlign w:val="center"/>
          </w:tcPr>
          <w:p w14:paraId="3EBF70FA">
            <w:pPr>
              <w:ind w:firstLine="0" w:firstLineChars="0"/>
              <w:jc w:val="center"/>
              <w:rPr>
                <w:rFonts w:hint="eastAsia"/>
                <w:sz w:val="18"/>
                <w:szCs w:val="18"/>
                <w:lang w:val="en-US" w:eastAsia="zh-CN"/>
              </w:rPr>
            </w:pPr>
            <w:r>
              <w:rPr>
                <w:rFonts w:hint="eastAsia"/>
                <w:sz w:val="18"/>
                <w:szCs w:val="18"/>
                <w:lang w:val="en-US" w:eastAsia="zh-CN"/>
              </w:rPr>
              <w:t xml:space="preserve">2.028* </w:t>
            </w:r>
          </w:p>
        </w:tc>
        <w:tc>
          <w:tcPr>
            <w:tcW w:w="1265" w:type="dxa"/>
            <w:noWrap/>
            <w:vAlign w:val="center"/>
          </w:tcPr>
          <w:p w14:paraId="7529E32D">
            <w:pPr>
              <w:ind w:firstLine="0" w:firstLineChars="0"/>
              <w:jc w:val="center"/>
              <w:rPr>
                <w:rFonts w:hint="eastAsia"/>
                <w:sz w:val="18"/>
                <w:szCs w:val="18"/>
                <w:lang w:val="en-US" w:eastAsia="zh-CN"/>
              </w:rPr>
            </w:pPr>
            <w:r>
              <w:rPr>
                <w:rFonts w:hint="eastAsia"/>
                <w:sz w:val="18"/>
                <w:szCs w:val="18"/>
                <w:lang w:val="en-US" w:eastAsia="zh-CN"/>
              </w:rPr>
              <w:t xml:space="preserve">0.328 </w:t>
            </w:r>
          </w:p>
        </w:tc>
        <w:tc>
          <w:tcPr>
            <w:tcW w:w="1205" w:type="dxa"/>
            <w:noWrap/>
            <w:vAlign w:val="center"/>
          </w:tcPr>
          <w:p w14:paraId="748CD304">
            <w:pPr>
              <w:ind w:firstLine="0" w:firstLineChars="0"/>
              <w:jc w:val="center"/>
              <w:rPr>
                <w:rFonts w:hint="eastAsia"/>
                <w:sz w:val="18"/>
                <w:szCs w:val="18"/>
                <w:lang w:val="en-US" w:eastAsia="zh-CN"/>
              </w:rPr>
            </w:pPr>
            <w:r>
              <w:rPr>
                <w:rFonts w:hint="eastAsia"/>
                <w:sz w:val="18"/>
                <w:szCs w:val="18"/>
                <w:lang w:val="en-US" w:eastAsia="zh-CN"/>
              </w:rPr>
              <w:t xml:space="preserve">0.071 </w:t>
            </w:r>
          </w:p>
        </w:tc>
        <w:tc>
          <w:tcPr>
            <w:tcW w:w="1257" w:type="dxa"/>
            <w:noWrap/>
            <w:vAlign w:val="center"/>
          </w:tcPr>
          <w:p w14:paraId="7E4395EB">
            <w:pPr>
              <w:ind w:firstLine="0" w:firstLineChars="0"/>
              <w:jc w:val="center"/>
              <w:rPr>
                <w:rFonts w:hint="eastAsia"/>
                <w:sz w:val="18"/>
                <w:szCs w:val="18"/>
                <w:lang w:val="en-US" w:eastAsia="zh-CN"/>
              </w:rPr>
            </w:pPr>
            <w:r>
              <w:rPr>
                <w:rFonts w:hint="eastAsia"/>
                <w:color w:val="0070C0"/>
                <w:sz w:val="18"/>
                <w:szCs w:val="18"/>
                <w:lang w:val="en-US" w:eastAsia="zh-CN"/>
              </w:rPr>
              <w:t>2.246 *</w:t>
            </w:r>
          </w:p>
        </w:tc>
        <w:tc>
          <w:tcPr>
            <w:tcW w:w="1338" w:type="dxa"/>
            <w:noWrap/>
            <w:vAlign w:val="center"/>
          </w:tcPr>
          <w:p w14:paraId="52338ADD">
            <w:pPr>
              <w:ind w:firstLine="0" w:firstLineChars="0"/>
              <w:jc w:val="center"/>
              <w:rPr>
                <w:rFonts w:hint="eastAsia"/>
                <w:sz w:val="18"/>
                <w:szCs w:val="18"/>
                <w:lang w:val="en-US" w:eastAsia="zh-CN"/>
              </w:rPr>
            </w:pPr>
            <w:r>
              <w:rPr>
                <w:rFonts w:hint="eastAsia"/>
                <w:sz w:val="18"/>
                <w:szCs w:val="18"/>
                <w:lang w:val="en-US" w:eastAsia="zh-CN"/>
              </w:rPr>
              <w:t xml:space="preserve">0.413 </w:t>
            </w:r>
          </w:p>
        </w:tc>
      </w:tr>
      <w:tr w14:paraId="16A2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11B6493E">
            <w:pPr>
              <w:spacing w:line="360" w:lineRule="auto"/>
              <w:ind w:firstLine="0" w:firstLineChars="0"/>
              <w:jc w:val="center"/>
              <w:rPr>
                <w:rFonts w:eastAsiaTheme="minorEastAsia"/>
                <w:sz w:val="18"/>
                <w:szCs w:val="18"/>
              </w:rPr>
            </w:pPr>
            <w:r>
              <w:rPr>
                <w:rFonts w:eastAsiaTheme="minorEastAsia"/>
                <w:sz w:val="18"/>
                <w:szCs w:val="18"/>
              </w:rPr>
              <w:t>7</w:t>
            </w:r>
          </w:p>
        </w:tc>
        <w:tc>
          <w:tcPr>
            <w:tcW w:w="1138" w:type="dxa"/>
            <w:noWrap/>
            <w:vAlign w:val="center"/>
          </w:tcPr>
          <w:p w14:paraId="632A0051">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300" w:type="dxa"/>
            <w:noWrap/>
            <w:vAlign w:val="center"/>
          </w:tcPr>
          <w:p w14:paraId="2E1DB27E">
            <w:pPr>
              <w:ind w:firstLine="0" w:firstLineChars="0"/>
              <w:jc w:val="center"/>
              <w:rPr>
                <w:rFonts w:hint="eastAsia"/>
                <w:sz w:val="18"/>
                <w:szCs w:val="18"/>
                <w:lang w:val="en-US" w:eastAsia="zh-CN"/>
              </w:rPr>
            </w:pPr>
            <w:r>
              <w:rPr>
                <w:rFonts w:hint="eastAsia"/>
                <w:sz w:val="18"/>
                <w:szCs w:val="18"/>
                <w:lang w:val="en-US" w:eastAsia="zh-CN"/>
              </w:rPr>
              <w:t xml:space="preserve">0.848 </w:t>
            </w:r>
          </w:p>
        </w:tc>
        <w:tc>
          <w:tcPr>
            <w:tcW w:w="1253" w:type="dxa"/>
            <w:noWrap/>
            <w:vAlign w:val="center"/>
          </w:tcPr>
          <w:p w14:paraId="14528403">
            <w:pPr>
              <w:ind w:firstLine="0" w:firstLineChars="0"/>
              <w:jc w:val="center"/>
              <w:rPr>
                <w:rFonts w:hint="eastAsia"/>
                <w:sz w:val="18"/>
                <w:szCs w:val="18"/>
                <w:lang w:val="en-US" w:eastAsia="zh-CN"/>
              </w:rPr>
            </w:pPr>
            <w:r>
              <w:rPr>
                <w:rFonts w:hint="eastAsia"/>
                <w:sz w:val="18"/>
                <w:szCs w:val="18"/>
                <w:lang w:val="en-US" w:eastAsia="zh-CN"/>
              </w:rPr>
              <w:t xml:space="preserve">-0.507 </w:t>
            </w:r>
          </w:p>
        </w:tc>
        <w:tc>
          <w:tcPr>
            <w:tcW w:w="1265" w:type="dxa"/>
            <w:noWrap/>
            <w:vAlign w:val="center"/>
          </w:tcPr>
          <w:p w14:paraId="5530D313">
            <w:pPr>
              <w:ind w:firstLine="0" w:firstLineChars="0"/>
              <w:jc w:val="center"/>
              <w:rPr>
                <w:rFonts w:hint="eastAsia"/>
                <w:sz w:val="18"/>
                <w:szCs w:val="18"/>
                <w:lang w:val="en-US" w:eastAsia="zh-CN"/>
              </w:rPr>
            </w:pPr>
            <w:r>
              <w:rPr>
                <w:rFonts w:hint="eastAsia"/>
                <w:sz w:val="18"/>
                <w:szCs w:val="18"/>
                <w:lang w:val="en-US" w:eastAsia="zh-CN"/>
              </w:rPr>
              <w:t xml:space="preserve">0.328 </w:t>
            </w:r>
          </w:p>
        </w:tc>
        <w:tc>
          <w:tcPr>
            <w:tcW w:w="1205" w:type="dxa"/>
            <w:noWrap/>
            <w:vAlign w:val="center"/>
          </w:tcPr>
          <w:p w14:paraId="275B0D62">
            <w:pPr>
              <w:ind w:firstLine="0" w:firstLineChars="0"/>
              <w:jc w:val="center"/>
              <w:rPr>
                <w:rFonts w:hint="eastAsia"/>
                <w:sz w:val="18"/>
                <w:szCs w:val="18"/>
                <w:lang w:val="en-US" w:eastAsia="zh-CN"/>
              </w:rPr>
            </w:pPr>
            <w:r>
              <w:rPr>
                <w:rFonts w:hint="eastAsia"/>
                <w:sz w:val="18"/>
                <w:szCs w:val="18"/>
                <w:lang w:val="en-US" w:eastAsia="zh-CN"/>
              </w:rPr>
              <w:t xml:space="preserve">1.063 </w:t>
            </w:r>
          </w:p>
        </w:tc>
        <w:tc>
          <w:tcPr>
            <w:tcW w:w="1257" w:type="dxa"/>
            <w:noWrap/>
            <w:vAlign w:val="center"/>
          </w:tcPr>
          <w:p w14:paraId="652D8B48">
            <w:pPr>
              <w:ind w:firstLine="0" w:firstLineChars="0"/>
              <w:jc w:val="center"/>
              <w:rPr>
                <w:rFonts w:hint="eastAsia"/>
                <w:sz w:val="18"/>
                <w:szCs w:val="18"/>
                <w:lang w:val="en-US" w:eastAsia="zh-CN"/>
              </w:rPr>
            </w:pPr>
            <w:r>
              <w:rPr>
                <w:rFonts w:hint="eastAsia"/>
                <w:sz w:val="18"/>
                <w:szCs w:val="18"/>
                <w:lang w:val="en-US" w:eastAsia="zh-CN"/>
              </w:rPr>
              <w:t xml:space="preserve">-0.112 </w:t>
            </w:r>
          </w:p>
        </w:tc>
        <w:tc>
          <w:tcPr>
            <w:tcW w:w="1338" w:type="dxa"/>
            <w:noWrap/>
            <w:vAlign w:val="center"/>
          </w:tcPr>
          <w:p w14:paraId="2A74BD42">
            <w:pPr>
              <w:ind w:firstLine="0" w:firstLineChars="0"/>
              <w:jc w:val="center"/>
              <w:rPr>
                <w:rFonts w:hint="eastAsia"/>
                <w:sz w:val="18"/>
                <w:szCs w:val="18"/>
                <w:lang w:val="en-US" w:eastAsia="zh-CN"/>
              </w:rPr>
            </w:pPr>
            <w:r>
              <w:rPr>
                <w:rFonts w:hint="eastAsia"/>
                <w:sz w:val="18"/>
                <w:szCs w:val="18"/>
                <w:lang w:val="en-US" w:eastAsia="zh-CN"/>
              </w:rPr>
              <w:t xml:space="preserve">0.930 </w:t>
            </w:r>
          </w:p>
        </w:tc>
      </w:tr>
      <w:tr w14:paraId="7A33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93BA369">
            <w:pPr>
              <w:spacing w:line="360" w:lineRule="auto"/>
              <w:ind w:firstLine="0" w:firstLineChars="0"/>
              <w:jc w:val="center"/>
              <w:rPr>
                <w:rFonts w:eastAsiaTheme="minorEastAsia"/>
                <w:sz w:val="18"/>
                <w:szCs w:val="18"/>
              </w:rPr>
            </w:pPr>
            <w:r>
              <w:rPr>
                <w:rFonts w:eastAsiaTheme="minorEastAsia"/>
                <w:sz w:val="18"/>
                <w:szCs w:val="18"/>
              </w:rPr>
              <w:t>8</w:t>
            </w:r>
          </w:p>
        </w:tc>
        <w:tc>
          <w:tcPr>
            <w:tcW w:w="1138" w:type="dxa"/>
            <w:noWrap/>
            <w:vAlign w:val="center"/>
          </w:tcPr>
          <w:p w14:paraId="50FFB9C4">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00" w:type="dxa"/>
            <w:noWrap/>
            <w:vAlign w:val="center"/>
          </w:tcPr>
          <w:p w14:paraId="4698A421">
            <w:pPr>
              <w:ind w:firstLine="0" w:firstLineChars="0"/>
              <w:jc w:val="center"/>
              <w:rPr>
                <w:rFonts w:hint="eastAsia"/>
                <w:sz w:val="18"/>
                <w:szCs w:val="18"/>
                <w:lang w:val="en-US" w:eastAsia="zh-CN"/>
              </w:rPr>
            </w:pPr>
            <w:r>
              <w:rPr>
                <w:rFonts w:hint="eastAsia"/>
                <w:sz w:val="18"/>
                <w:szCs w:val="18"/>
                <w:lang w:val="en-US" w:eastAsia="zh-CN"/>
              </w:rPr>
              <w:t xml:space="preserve">-0.424 </w:t>
            </w:r>
          </w:p>
        </w:tc>
        <w:tc>
          <w:tcPr>
            <w:tcW w:w="1253" w:type="dxa"/>
            <w:noWrap/>
            <w:vAlign w:val="center"/>
          </w:tcPr>
          <w:p w14:paraId="5388D608">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65" w:type="dxa"/>
            <w:noWrap/>
            <w:vAlign w:val="center"/>
          </w:tcPr>
          <w:p w14:paraId="44753515">
            <w:pPr>
              <w:ind w:firstLine="0" w:firstLineChars="0"/>
              <w:jc w:val="center"/>
              <w:rPr>
                <w:rFonts w:hint="eastAsia"/>
                <w:sz w:val="18"/>
                <w:szCs w:val="18"/>
                <w:lang w:val="en-US" w:eastAsia="zh-CN"/>
              </w:rPr>
            </w:pPr>
            <w:r>
              <w:rPr>
                <w:rFonts w:hint="eastAsia"/>
                <w:sz w:val="18"/>
                <w:szCs w:val="18"/>
                <w:lang w:val="en-US" w:eastAsia="zh-CN"/>
              </w:rPr>
              <w:t xml:space="preserve">0.328 </w:t>
            </w:r>
          </w:p>
        </w:tc>
        <w:tc>
          <w:tcPr>
            <w:tcW w:w="1205" w:type="dxa"/>
            <w:noWrap/>
            <w:vAlign w:val="center"/>
          </w:tcPr>
          <w:p w14:paraId="7F2C7ECA">
            <w:pPr>
              <w:ind w:firstLine="0" w:firstLineChars="0"/>
              <w:jc w:val="center"/>
              <w:rPr>
                <w:rFonts w:hint="eastAsia"/>
                <w:sz w:val="18"/>
                <w:szCs w:val="18"/>
                <w:lang w:val="en-US" w:eastAsia="zh-CN"/>
              </w:rPr>
            </w:pPr>
            <w:r>
              <w:rPr>
                <w:rFonts w:hint="eastAsia"/>
                <w:sz w:val="18"/>
                <w:szCs w:val="18"/>
                <w:lang w:val="en-US" w:eastAsia="zh-CN"/>
              </w:rPr>
              <w:t xml:space="preserve">-0.850 </w:t>
            </w:r>
          </w:p>
        </w:tc>
        <w:tc>
          <w:tcPr>
            <w:tcW w:w="1257" w:type="dxa"/>
            <w:noWrap/>
            <w:vAlign w:val="center"/>
          </w:tcPr>
          <w:p w14:paraId="16A43E27">
            <w:pPr>
              <w:ind w:firstLine="0" w:firstLineChars="0"/>
              <w:jc w:val="center"/>
              <w:rPr>
                <w:rFonts w:hint="eastAsia"/>
                <w:sz w:val="18"/>
                <w:szCs w:val="18"/>
                <w:lang w:val="en-US" w:eastAsia="zh-CN"/>
              </w:rPr>
            </w:pPr>
            <w:r>
              <w:rPr>
                <w:rFonts w:hint="eastAsia"/>
                <w:sz w:val="18"/>
                <w:szCs w:val="18"/>
                <w:lang w:val="en-US" w:eastAsia="zh-CN"/>
              </w:rPr>
              <w:t xml:space="preserve">0.393 </w:t>
            </w:r>
          </w:p>
        </w:tc>
        <w:tc>
          <w:tcPr>
            <w:tcW w:w="1338" w:type="dxa"/>
            <w:noWrap/>
            <w:vAlign w:val="center"/>
          </w:tcPr>
          <w:p w14:paraId="03181F98">
            <w:pPr>
              <w:ind w:firstLine="0" w:firstLineChars="0"/>
              <w:jc w:val="center"/>
              <w:rPr>
                <w:rFonts w:hint="eastAsia"/>
                <w:sz w:val="18"/>
                <w:szCs w:val="18"/>
                <w:lang w:val="en-US" w:eastAsia="zh-CN"/>
              </w:rPr>
            </w:pPr>
            <w:r>
              <w:rPr>
                <w:rFonts w:hint="eastAsia"/>
                <w:sz w:val="18"/>
                <w:szCs w:val="18"/>
                <w:lang w:val="en-US" w:eastAsia="zh-CN"/>
              </w:rPr>
              <w:t xml:space="preserve">-0.207 </w:t>
            </w:r>
          </w:p>
        </w:tc>
      </w:tr>
      <w:tr w14:paraId="3AA1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5CDDDC28">
            <w:pPr>
              <w:spacing w:line="360" w:lineRule="auto"/>
              <w:ind w:firstLine="0" w:firstLineChars="0"/>
              <w:jc w:val="center"/>
              <w:rPr>
                <w:rFonts w:eastAsiaTheme="minorEastAsia"/>
                <w:sz w:val="18"/>
                <w:szCs w:val="18"/>
              </w:rPr>
            </w:pPr>
            <w:r>
              <w:rPr>
                <w:rFonts w:eastAsiaTheme="minorEastAsia"/>
                <w:sz w:val="18"/>
                <w:szCs w:val="18"/>
              </w:rPr>
              <w:t>9</w:t>
            </w:r>
          </w:p>
        </w:tc>
        <w:tc>
          <w:tcPr>
            <w:tcW w:w="1138" w:type="dxa"/>
            <w:noWrap/>
            <w:vAlign w:val="center"/>
          </w:tcPr>
          <w:p w14:paraId="783BD14A">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00" w:type="dxa"/>
            <w:noWrap/>
            <w:vAlign w:val="center"/>
          </w:tcPr>
          <w:p w14:paraId="4A137893">
            <w:pPr>
              <w:ind w:firstLine="0" w:firstLineChars="0"/>
              <w:jc w:val="center"/>
              <w:rPr>
                <w:rFonts w:hint="eastAsia"/>
                <w:sz w:val="18"/>
                <w:szCs w:val="18"/>
                <w:lang w:val="en-US" w:eastAsia="zh-CN"/>
              </w:rPr>
            </w:pPr>
            <w:r>
              <w:rPr>
                <w:rFonts w:hint="eastAsia"/>
                <w:sz w:val="18"/>
                <w:szCs w:val="18"/>
                <w:lang w:val="en-US" w:eastAsia="zh-CN"/>
              </w:rPr>
              <w:t xml:space="preserve">-1.272 </w:t>
            </w:r>
          </w:p>
        </w:tc>
        <w:tc>
          <w:tcPr>
            <w:tcW w:w="1253" w:type="dxa"/>
            <w:noWrap/>
            <w:vAlign w:val="center"/>
          </w:tcPr>
          <w:p w14:paraId="6196AF7B">
            <w:pPr>
              <w:ind w:firstLine="0" w:firstLineChars="0"/>
              <w:jc w:val="center"/>
              <w:rPr>
                <w:rFonts w:hint="eastAsia"/>
                <w:sz w:val="18"/>
                <w:szCs w:val="18"/>
                <w:lang w:val="en-US" w:eastAsia="zh-CN"/>
              </w:rPr>
            </w:pPr>
            <w:r>
              <w:rPr>
                <w:rFonts w:hint="eastAsia"/>
                <w:sz w:val="18"/>
                <w:szCs w:val="18"/>
                <w:lang w:val="en-US" w:eastAsia="zh-CN"/>
              </w:rPr>
              <w:t xml:space="preserve">-2.028 </w:t>
            </w:r>
          </w:p>
        </w:tc>
        <w:tc>
          <w:tcPr>
            <w:tcW w:w="1265" w:type="dxa"/>
            <w:noWrap/>
            <w:vAlign w:val="center"/>
          </w:tcPr>
          <w:p w14:paraId="1915FB0E">
            <w:pPr>
              <w:ind w:firstLine="0" w:firstLineChars="0"/>
              <w:jc w:val="center"/>
              <w:rPr>
                <w:rFonts w:hint="eastAsia"/>
                <w:sz w:val="18"/>
                <w:szCs w:val="18"/>
                <w:lang w:val="en-US" w:eastAsia="zh-CN"/>
              </w:rPr>
            </w:pPr>
            <w:r>
              <w:rPr>
                <w:rFonts w:hint="eastAsia"/>
                <w:sz w:val="18"/>
                <w:szCs w:val="18"/>
                <w:lang w:val="en-US" w:eastAsia="zh-CN"/>
              </w:rPr>
              <w:t xml:space="preserve">-0.328 </w:t>
            </w:r>
          </w:p>
        </w:tc>
        <w:tc>
          <w:tcPr>
            <w:tcW w:w="1205" w:type="dxa"/>
            <w:noWrap/>
            <w:vAlign w:val="center"/>
          </w:tcPr>
          <w:p w14:paraId="7F397814">
            <w:pPr>
              <w:ind w:firstLine="0" w:firstLineChars="0"/>
              <w:jc w:val="center"/>
              <w:rPr>
                <w:rFonts w:hint="eastAsia"/>
                <w:sz w:val="18"/>
                <w:szCs w:val="18"/>
                <w:lang w:val="en-US" w:eastAsia="zh-CN"/>
              </w:rPr>
            </w:pPr>
            <w:r>
              <w:rPr>
                <w:rFonts w:hint="eastAsia"/>
                <w:sz w:val="18"/>
                <w:szCs w:val="18"/>
                <w:lang w:val="en-US" w:eastAsia="zh-CN"/>
              </w:rPr>
              <w:t xml:space="preserve">1.134 </w:t>
            </w:r>
          </w:p>
        </w:tc>
        <w:tc>
          <w:tcPr>
            <w:tcW w:w="1257" w:type="dxa"/>
            <w:noWrap/>
            <w:vAlign w:val="center"/>
          </w:tcPr>
          <w:p w14:paraId="59A4F563">
            <w:pPr>
              <w:ind w:firstLine="0" w:firstLineChars="0"/>
              <w:jc w:val="center"/>
              <w:rPr>
                <w:rFonts w:hint="eastAsia"/>
                <w:sz w:val="18"/>
                <w:szCs w:val="18"/>
                <w:lang w:val="en-US" w:eastAsia="zh-CN"/>
              </w:rPr>
            </w:pPr>
            <w:r>
              <w:rPr>
                <w:rFonts w:hint="eastAsia"/>
                <w:sz w:val="18"/>
                <w:szCs w:val="18"/>
                <w:lang w:val="en-US" w:eastAsia="zh-CN"/>
              </w:rPr>
              <w:t xml:space="preserve">-0.168 </w:t>
            </w:r>
          </w:p>
        </w:tc>
        <w:tc>
          <w:tcPr>
            <w:tcW w:w="1338" w:type="dxa"/>
            <w:noWrap/>
            <w:vAlign w:val="center"/>
          </w:tcPr>
          <w:p w14:paraId="5D648100">
            <w:pPr>
              <w:ind w:firstLine="0" w:firstLineChars="0"/>
              <w:jc w:val="center"/>
              <w:rPr>
                <w:rFonts w:hint="eastAsia"/>
                <w:sz w:val="18"/>
                <w:szCs w:val="18"/>
                <w:lang w:val="en-US" w:eastAsia="zh-CN"/>
              </w:rPr>
            </w:pPr>
            <w:r>
              <w:rPr>
                <w:rFonts w:hint="eastAsia"/>
                <w:sz w:val="18"/>
                <w:szCs w:val="18"/>
                <w:lang w:val="en-US" w:eastAsia="zh-CN"/>
              </w:rPr>
              <w:t xml:space="preserve">0.465 </w:t>
            </w:r>
          </w:p>
        </w:tc>
      </w:tr>
      <w:tr w14:paraId="231B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7BACBB8E">
            <w:pPr>
              <w:spacing w:line="360" w:lineRule="auto"/>
              <w:ind w:firstLine="0" w:firstLineChars="0"/>
              <w:jc w:val="center"/>
              <w:rPr>
                <w:rFonts w:eastAsiaTheme="minorEastAsia"/>
                <w:sz w:val="18"/>
                <w:szCs w:val="18"/>
              </w:rPr>
            </w:pPr>
            <w:r>
              <w:rPr>
                <w:rFonts w:eastAsiaTheme="minorEastAsia"/>
                <w:sz w:val="18"/>
                <w:szCs w:val="18"/>
              </w:rPr>
              <w:t>10</w:t>
            </w:r>
          </w:p>
        </w:tc>
        <w:tc>
          <w:tcPr>
            <w:tcW w:w="1138" w:type="dxa"/>
            <w:noWrap/>
            <w:vAlign w:val="center"/>
          </w:tcPr>
          <w:p w14:paraId="296FC84D">
            <w:pPr>
              <w:ind w:firstLine="0" w:firstLineChars="0"/>
              <w:jc w:val="center"/>
              <w:rPr>
                <w:rFonts w:hint="eastAsia"/>
                <w:sz w:val="18"/>
                <w:szCs w:val="18"/>
                <w:lang w:val="en-US" w:eastAsia="zh-CN"/>
              </w:rPr>
            </w:pPr>
            <w:r>
              <w:rPr>
                <w:rFonts w:hint="eastAsia"/>
                <w:sz w:val="18"/>
                <w:szCs w:val="18"/>
                <w:lang w:val="en-US" w:eastAsia="zh-CN"/>
              </w:rPr>
              <w:t xml:space="preserve">-0.786 </w:t>
            </w:r>
          </w:p>
        </w:tc>
        <w:tc>
          <w:tcPr>
            <w:tcW w:w="1300" w:type="dxa"/>
            <w:noWrap/>
            <w:vAlign w:val="center"/>
          </w:tcPr>
          <w:p w14:paraId="6539DE7A">
            <w:pPr>
              <w:ind w:firstLine="0" w:firstLineChars="0"/>
              <w:jc w:val="center"/>
              <w:rPr>
                <w:rFonts w:hint="eastAsia"/>
                <w:sz w:val="18"/>
                <w:szCs w:val="18"/>
                <w:lang w:val="en-US" w:eastAsia="zh-CN"/>
              </w:rPr>
            </w:pPr>
            <w:r>
              <w:rPr>
                <w:rFonts w:hint="eastAsia"/>
                <w:sz w:val="18"/>
                <w:szCs w:val="18"/>
                <w:lang w:val="en-US" w:eastAsia="zh-CN"/>
              </w:rPr>
              <w:t xml:space="preserve">0.424 </w:t>
            </w:r>
          </w:p>
        </w:tc>
        <w:tc>
          <w:tcPr>
            <w:tcW w:w="1253" w:type="dxa"/>
            <w:noWrap/>
            <w:vAlign w:val="center"/>
          </w:tcPr>
          <w:p w14:paraId="493A53D4">
            <w:pPr>
              <w:ind w:firstLine="0" w:firstLineChars="0"/>
              <w:jc w:val="center"/>
              <w:rPr>
                <w:rFonts w:hint="eastAsia"/>
                <w:sz w:val="18"/>
                <w:szCs w:val="18"/>
                <w:lang w:val="en-US" w:eastAsia="zh-CN"/>
              </w:rPr>
            </w:pPr>
            <w:r>
              <w:rPr>
                <w:rFonts w:hint="eastAsia"/>
                <w:sz w:val="18"/>
                <w:szCs w:val="18"/>
                <w:lang w:val="en-US" w:eastAsia="zh-CN"/>
              </w:rPr>
              <w:t xml:space="preserve">0.507 </w:t>
            </w:r>
          </w:p>
        </w:tc>
        <w:tc>
          <w:tcPr>
            <w:tcW w:w="1265" w:type="dxa"/>
            <w:noWrap/>
            <w:vAlign w:val="center"/>
          </w:tcPr>
          <w:p w14:paraId="472C2E40">
            <w:pPr>
              <w:ind w:firstLine="0" w:firstLineChars="0"/>
              <w:jc w:val="center"/>
              <w:rPr>
                <w:rFonts w:hint="eastAsia"/>
                <w:sz w:val="18"/>
                <w:szCs w:val="18"/>
                <w:lang w:val="en-US" w:eastAsia="zh-CN"/>
              </w:rPr>
            </w:pPr>
            <w:r>
              <w:rPr>
                <w:rFonts w:hint="eastAsia"/>
                <w:sz w:val="18"/>
                <w:szCs w:val="18"/>
                <w:lang w:val="en-US" w:eastAsia="zh-CN"/>
              </w:rPr>
              <w:t xml:space="preserve">0.819 </w:t>
            </w:r>
          </w:p>
        </w:tc>
        <w:tc>
          <w:tcPr>
            <w:tcW w:w="1205" w:type="dxa"/>
            <w:noWrap/>
            <w:vAlign w:val="center"/>
          </w:tcPr>
          <w:p w14:paraId="06BD1F9D">
            <w:pPr>
              <w:ind w:firstLine="0" w:firstLineChars="0"/>
              <w:jc w:val="center"/>
              <w:rPr>
                <w:rFonts w:hint="eastAsia"/>
                <w:sz w:val="18"/>
                <w:szCs w:val="18"/>
                <w:lang w:val="en-US" w:eastAsia="zh-CN"/>
              </w:rPr>
            </w:pPr>
            <w:r>
              <w:rPr>
                <w:rFonts w:hint="eastAsia"/>
                <w:sz w:val="18"/>
                <w:szCs w:val="18"/>
                <w:lang w:val="en-US" w:eastAsia="zh-CN"/>
              </w:rPr>
              <w:t xml:space="preserve">-0.071 </w:t>
            </w:r>
          </w:p>
        </w:tc>
        <w:tc>
          <w:tcPr>
            <w:tcW w:w="1257" w:type="dxa"/>
            <w:noWrap/>
            <w:vAlign w:val="center"/>
          </w:tcPr>
          <w:p w14:paraId="14DECAAC">
            <w:pPr>
              <w:ind w:firstLine="0" w:firstLineChars="0"/>
              <w:jc w:val="center"/>
              <w:rPr>
                <w:rFonts w:hint="eastAsia"/>
                <w:sz w:val="18"/>
                <w:szCs w:val="18"/>
                <w:lang w:val="en-US" w:eastAsia="zh-CN"/>
              </w:rPr>
            </w:pPr>
            <w:r>
              <w:rPr>
                <w:rFonts w:hint="eastAsia"/>
                <w:sz w:val="18"/>
                <w:szCs w:val="18"/>
                <w:lang w:val="en-US" w:eastAsia="zh-CN"/>
              </w:rPr>
              <w:t xml:space="preserve">-0.842 </w:t>
            </w:r>
          </w:p>
        </w:tc>
        <w:tc>
          <w:tcPr>
            <w:tcW w:w="1338" w:type="dxa"/>
            <w:noWrap/>
            <w:vAlign w:val="center"/>
          </w:tcPr>
          <w:p w14:paraId="023D08EA">
            <w:pPr>
              <w:ind w:firstLine="0" w:firstLineChars="0"/>
              <w:jc w:val="center"/>
              <w:rPr>
                <w:rFonts w:hint="eastAsia"/>
                <w:sz w:val="18"/>
                <w:szCs w:val="18"/>
                <w:lang w:val="en-US" w:eastAsia="zh-CN"/>
              </w:rPr>
            </w:pPr>
            <w:r>
              <w:rPr>
                <w:rFonts w:hint="eastAsia"/>
                <w:sz w:val="18"/>
                <w:szCs w:val="18"/>
                <w:lang w:val="en-US" w:eastAsia="zh-CN"/>
              </w:rPr>
              <w:t xml:space="preserve">0.103 </w:t>
            </w:r>
          </w:p>
        </w:tc>
      </w:tr>
      <w:tr w14:paraId="6E6A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F8D0161">
            <w:pPr>
              <w:spacing w:line="360" w:lineRule="auto"/>
              <w:ind w:firstLine="0" w:firstLineChars="0"/>
              <w:jc w:val="center"/>
              <w:rPr>
                <w:rFonts w:eastAsiaTheme="minorEastAsia"/>
                <w:sz w:val="18"/>
                <w:szCs w:val="18"/>
              </w:rPr>
            </w:pPr>
            <w:r>
              <w:rPr>
                <w:rFonts w:eastAsiaTheme="minorEastAsia"/>
                <w:sz w:val="18"/>
                <w:szCs w:val="18"/>
              </w:rPr>
              <w:t>11</w:t>
            </w:r>
          </w:p>
        </w:tc>
        <w:tc>
          <w:tcPr>
            <w:tcW w:w="1138" w:type="dxa"/>
            <w:noWrap/>
            <w:vAlign w:val="center"/>
          </w:tcPr>
          <w:p w14:paraId="3C12FE4E">
            <w:pPr>
              <w:ind w:firstLine="0" w:firstLineChars="0"/>
              <w:jc w:val="center"/>
              <w:rPr>
                <w:rFonts w:hint="eastAsia"/>
                <w:sz w:val="18"/>
                <w:szCs w:val="18"/>
                <w:lang w:val="en-US" w:eastAsia="zh-CN"/>
              </w:rPr>
            </w:pPr>
            <w:r>
              <w:rPr>
                <w:rFonts w:hint="eastAsia"/>
                <w:sz w:val="18"/>
                <w:szCs w:val="18"/>
                <w:lang w:val="en-US" w:eastAsia="zh-CN"/>
              </w:rPr>
              <w:t xml:space="preserve">-1.572 </w:t>
            </w:r>
          </w:p>
        </w:tc>
        <w:tc>
          <w:tcPr>
            <w:tcW w:w="1300" w:type="dxa"/>
            <w:noWrap/>
            <w:vAlign w:val="center"/>
          </w:tcPr>
          <w:p w14:paraId="60EC9E15">
            <w:pPr>
              <w:ind w:firstLine="0" w:firstLineChars="0"/>
              <w:jc w:val="center"/>
              <w:rPr>
                <w:rFonts w:hint="eastAsia"/>
                <w:sz w:val="18"/>
                <w:szCs w:val="18"/>
                <w:lang w:val="en-US" w:eastAsia="zh-CN"/>
              </w:rPr>
            </w:pPr>
            <w:r>
              <w:rPr>
                <w:rFonts w:hint="eastAsia"/>
                <w:sz w:val="18"/>
                <w:szCs w:val="18"/>
                <w:lang w:val="en-US" w:eastAsia="zh-CN"/>
              </w:rPr>
              <w:t xml:space="preserve">0.848 </w:t>
            </w:r>
          </w:p>
        </w:tc>
        <w:tc>
          <w:tcPr>
            <w:tcW w:w="1253" w:type="dxa"/>
            <w:noWrap/>
            <w:vAlign w:val="center"/>
          </w:tcPr>
          <w:p w14:paraId="0C645E08">
            <w:pPr>
              <w:ind w:firstLine="0" w:firstLineChars="0"/>
              <w:jc w:val="center"/>
              <w:rPr>
                <w:rFonts w:hint="eastAsia"/>
                <w:sz w:val="18"/>
                <w:szCs w:val="18"/>
                <w:lang w:val="en-US" w:eastAsia="zh-CN"/>
              </w:rPr>
            </w:pPr>
            <w:r>
              <w:rPr>
                <w:rFonts w:hint="eastAsia"/>
                <w:sz w:val="18"/>
                <w:szCs w:val="18"/>
                <w:lang w:val="en-US" w:eastAsia="zh-CN"/>
              </w:rPr>
              <w:t xml:space="preserve">1.014 </w:t>
            </w:r>
          </w:p>
        </w:tc>
        <w:tc>
          <w:tcPr>
            <w:tcW w:w="1265" w:type="dxa"/>
            <w:noWrap/>
            <w:vAlign w:val="center"/>
          </w:tcPr>
          <w:p w14:paraId="4182D1C2">
            <w:pPr>
              <w:ind w:firstLine="0" w:firstLineChars="0"/>
              <w:jc w:val="center"/>
              <w:rPr>
                <w:rFonts w:hint="eastAsia"/>
                <w:sz w:val="18"/>
                <w:szCs w:val="18"/>
                <w:lang w:val="en-US" w:eastAsia="zh-CN"/>
              </w:rPr>
            </w:pPr>
            <w:r>
              <w:rPr>
                <w:rFonts w:hint="eastAsia"/>
                <w:sz w:val="18"/>
                <w:szCs w:val="18"/>
                <w:lang w:val="en-US" w:eastAsia="zh-CN"/>
              </w:rPr>
              <w:t xml:space="preserve">0.655 </w:t>
            </w:r>
          </w:p>
        </w:tc>
        <w:tc>
          <w:tcPr>
            <w:tcW w:w="1205" w:type="dxa"/>
            <w:noWrap/>
            <w:vAlign w:val="center"/>
          </w:tcPr>
          <w:p w14:paraId="59D58E90">
            <w:pPr>
              <w:ind w:firstLine="0" w:firstLineChars="0"/>
              <w:jc w:val="center"/>
              <w:rPr>
                <w:rFonts w:hint="eastAsia"/>
                <w:sz w:val="18"/>
                <w:szCs w:val="18"/>
                <w:lang w:val="en-US" w:eastAsia="zh-CN"/>
              </w:rPr>
            </w:pPr>
            <w:r>
              <w:rPr>
                <w:rFonts w:hint="eastAsia"/>
                <w:sz w:val="18"/>
                <w:szCs w:val="18"/>
                <w:lang w:val="en-US" w:eastAsia="zh-CN"/>
              </w:rPr>
              <w:t xml:space="preserve">1.204 </w:t>
            </w:r>
          </w:p>
        </w:tc>
        <w:tc>
          <w:tcPr>
            <w:tcW w:w="1257" w:type="dxa"/>
            <w:noWrap/>
            <w:vAlign w:val="center"/>
          </w:tcPr>
          <w:p w14:paraId="1D61ED9E">
            <w:pPr>
              <w:ind w:firstLine="0" w:firstLineChars="0"/>
              <w:jc w:val="center"/>
              <w:rPr>
                <w:rFonts w:hint="eastAsia"/>
                <w:sz w:val="18"/>
                <w:szCs w:val="18"/>
                <w:lang w:val="en-US" w:eastAsia="zh-CN"/>
              </w:rPr>
            </w:pPr>
            <w:r>
              <w:rPr>
                <w:rFonts w:hint="eastAsia"/>
                <w:sz w:val="18"/>
                <w:szCs w:val="18"/>
                <w:lang w:val="en-US" w:eastAsia="zh-CN"/>
              </w:rPr>
              <w:t xml:space="preserve">0.337 </w:t>
            </w:r>
          </w:p>
        </w:tc>
        <w:tc>
          <w:tcPr>
            <w:tcW w:w="1338" w:type="dxa"/>
            <w:noWrap/>
            <w:vAlign w:val="center"/>
          </w:tcPr>
          <w:p w14:paraId="2042AD7A">
            <w:pPr>
              <w:ind w:firstLine="0" w:firstLineChars="0"/>
              <w:jc w:val="center"/>
              <w:rPr>
                <w:rFonts w:hint="eastAsia"/>
                <w:sz w:val="18"/>
                <w:szCs w:val="18"/>
                <w:lang w:val="en-US" w:eastAsia="zh-CN"/>
              </w:rPr>
            </w:pPr>
            <w:r>
              <w:rPr>
                <w:rFonts w:hint="eastAsia"/>
                <w:color w:val="0070C0"/>
                <w:sz w:val="18"/>
                <w:szCs w:val="18"/>
                <w:lang w:val="en-US" w:eastAsia="zh-CN"/>
              </w:rPr>
              <w:t>-2.066 *</w:t>
            </w:r>
          </w:p>
        </w:tc>
      </w:tr>
      <w:tr w14:paraId="002E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02BB62C3">
            <w:pPr>
              <w:spacing w:line="360" w:lineRule="auto"/>
              <w:ind w:firstLine="0" w:firstLineChars="0"/>
              <w:jc w:val="center"/>
              <w:rPr>
                <w:rFonts w:eastAsiaTheme="minorEastAsia"/>
                <w:sz w:val="18"/>
                <w:szCs w:val="18"/>
              </w:rPr>
            </w:pPr>
            <w:r>
              <w:rPr>
                <w:rFonts w:eastAsiaTheme="minorEastAsia"/>
                <w:sz w:val="18"/>
                <w:szCs w:val="18"/>
              </w:rPr>
              <w:t>12</w:t>
            </w:r>
          </w:p>
        </w:tc>
        <w:tc>
          <w:tcPr>
            <w:tcW w:w="1138" w:type="dxa"/>
            <w:noWrap/>
            <w:vAlign w:val="center"/>
          </w:tcPr>
          <w:p w14:paraId="5466D1FC">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300" w:type="dxa"/>
            <w:noWrap/>
            <w:vAlign w:val="center"/>
          </w:tcPr>
          <w:p w14:paraId="38040A2F">
            <w:pPr>
              <w:ind w:firstLine="0" w:firstLineChars="0"/>
              <w:jc w:val="center"/>
              <w:rPr>
                <w:rFonts w:hint="eastAsia"/>
                <w:sz w:val="18"/>
                <w:szCs w:val="18"/>
                <w:lang w:val="en-US" w:eastAsia="zh-CN"/>
              </w:rPr>
            </w:pPr>
            <w:r>
              <w:rPr>
                <w:rFonts w:hint="eastAsia"/>
                <w:sz w:val="18"/>
                <w:szCs w:val="18"/>
                <w:lang w:val="en-US" w:eastAsia="zh-CN"/>
              </w:rPr>
              <w:t xml:space="preserve">-1.272 </w:t>
            </w:r>
          </w:p>
        </w:tc>
        <w:tc>
          <w:tcPr>
            <w:tcW w:w="1253" w:type="dxa"/>
            <w:noWrap/>
            <w:vAlign w:val="center"/>
          </w:tcPr>
          <w:p w14:paraId="437C24F8">
            <w:pPr>
              <w:ind w:firstLine="0" w:firstLineChars="0"/>
              <w:jc w:val="center"/>
              <w:rPr>
                <w:rFonts w:hint="eastAsia"/>
                <w:sz w:val="18"/>
                <w:szCs w:val="18"/>
                <w:lang w:val="en-US" w:eastAsia="zh-CN"/>
              </w:rPr>
            </w:pPr>
            <w:r>
              <w:rPr>
                <w:rFonts w:hint="eastAsia"/>
                <w:sz w:val="18"/>
                <w:szCs w:val="18"/>
                <w:lang w:val="en-US" w:eastAsia="zh-CN"/>
              </w:rPr>
              <w:t xml:space="preserve">-1.521 </w:t>
            </w:r>
          </w:p>
        </w:tc>
        <w:tc>
          <w:tcPr>
            <w:tcW w:w="1265" w:type="dxa"/>
            <w:noWrap/>
            <w:vAlign w:val="center"/>
          </w:tcPr>
          <w:p w14:paraId="64BA7E99">
            <w:pPr>
              <w:ind w:firstLine="0" w:firstLineChars="0"/>
              <w:jc w:val="center"/>
              <w:rPr>
                <w:rFonts w:hint="eastAsia"/>
                <w:sz w:val="18"/>
                <w:szCs w:val="18"/>
                <w:lang w:val="en-US" w:eastAsia="zh-CN"/>
              </w:rPr>
            </w:pPr>
            <w:r>
              <w:rPr>
                <w:rFonts w:hint="eastAsia"/>
                <w:sz w:val="18"/>
                <w:szCs w:val="18"/>
                <w:lang w:val="en-US" w:eastAsia="zh-CN"/>
              </w:rPr>
              <w:t xml:space="preserve">-0.328 </w:t>
            </w:r>
          </w:p>
        </w:tc>
        <w:tc>
          <w:tcPr>
            <w:tcW w:w="1205" w:type="dxa"/>
            <w:noWrap/>
            <w:vAlign w:val="center"/>
          </w:tcPr>
          <w:p w14:paraId="020F7563">
            <w:pPr>
              <w:ind w:firstLine="0" w:firstLineChars="0"/>
              <w:jc w:val="center"/>
              <w:rPr>
                <w:rFonts w:hint="eastAsia"/>
                <w:sz w:val="18"/>
                <w:szCs w:val="18"/>
                <w:lang w:val="en-US" w:eastAsia="zh-CN"/>
              </w:rPr>
            </w:pPr>
            <w:r>
              <w:rPr>
                <w:rFonts w:hint="eastAsia"/>
                <w:sz w:val="18"/>
                <w:szCs w:val="18"/>
                <w:lang w:val="en-US" w:eastAsia="zh-CN"/>
              </w:rPr>
              <w:t xml:space="preserve">1.275 </w:t>
            </w:r>
          </w:p>
        </w:tc>
        <w:tc>
          <w:tcPr>
            <w:tcW w:w="1257" w:type="dxa"/>
            <w:noWrap/>
            <w:vAlign w:val="center"/>
          </w:tcPr>
          <w:p w14:paraId="37C69C92">
            <w:pPr>
              <w:ind w:firstLine="0" w:firstLineChars="0"/>
              <w:jc w:val="center"/>
              <w:rPr>
                <w:rFonts w:hint="eastAsia"/>
                <w:sz w:val="18"/>
                <w:szCs w:val="18"/>
                <w:lang w:val="en-US" w:eastAsia="zh-CN"/>
              </w:rPr>
            </w:pPr>
            <w:r>
              <w:rPr>
                <w:rFonts w:hint="eastAsia"/>
                <w:sz w:val="18"/>
                <w:szCs w:val="18"/>
                <w:lang w:val="en-US" w:eastAsia="zh-CN"/>
              </w:rPr>
              <w:t xml:space="preserve">0.281 </w:t>
            </w:r>
          </w:p>
        </w:tc>
        <w:tc>
          <w:tcPr>
            <w:tcW w:w="1338" w:type="dxa"/>
            <w:noWrap/>
            <w:vAlign w:val="center"/>
          </w:tcPr>
          <w:p w14:paraId="4343FBA6">
            <w:pPr>
              <w:ind w:firstLine="0" w:firstLineChars="0"/>
              <w:jc w:val="center"/>
              <w:rPr>
                <w:rFonts w:hint="eastAsia"/>
                <w:sz w:val="18"/>
                <w:szCs w:val="18"/>
                <w:lang w:val="en-US" w:eastAsia="zh-CN"/>
              </w:rPr>
            </w:pPr>
            <w:r>
              <w:rPr>
                <w:rFonts w:hint="eastAsia"/>
                <w:sz w:val="18"/>
                <w:szCs w:val="18"/>
                <w:lang w:val="en-US" w:eastAsia="zh-CN"/>
              </w:rPr>
              <w:t xml:space="preserve">0.568 </w:t>
            </w:r>
          </w:p>
        </w:tc>
      </w:tr>
      <w:tr w14:paraId="19C3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3" w:type="pct"/>
            <w:noWrap/>
            <w:vAlign w:val="center"/>
          </w:tcPr>
          <w:p w14:paraId="632CAB70">
            <w:pPr>
              <w:spacing w:line="360" w:lineRule="auto"/>
              <w:ind w:firstLine="0" w:firstLineChars="0"/>
              <w:jc w:val="center"/>
              <w:rPr>
                <w:rFonts w:eastAsiaTheme="minorEastAsia"/>
                <w:sz w:val="18"/>
                <w:szCs w:val="18"/>
              </w:rPr>
            </w:pPr>
            <w:r>
              <w:rPr>
                <w:rFonts w:eastAsiaTheme="minorEastAsia"/>
                <w:sz w:val="18"/>
                <w:szCs w:val="18"/>
              </w:rPr>
              <w:t>13</w:t>
            </w:r>
          </w:p>
        </w:tc>
        <w:tc>
          <w:tcPr>
            <w:tcW w:w="1138" w:type="dxa"/>
            <w:noWrap/>
            <w:vAlign w:val="center"/>
          </w:tcPr>
          <w:p w14:paraId="0F16F84F">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300" w:type="dxa"/>
            <w:noWrap/>
            <w:vAlign w:val="center"/>
          </w:tcPr>
          <w:p w14:paraId="45B8556D">
            <w:pPr>
              <w:ind w:firstLine="0" w:firstLineChars="0"/>
              <w:jc w:val="center"/>
              <w:rPr>
                <w:rFonts w:hint="eastAsia"/>
                <w:sz w:val="18"/>
                <w:szCs w:val="18"/>
                <w:lang w:val="en-US" w:eastAsia="zh-CN"/>
              </w:rPr>
            </w:pPr>
            <w:r>
              <w:rPr>
                <w:rFonts w:hint="eastAsia"/>
                <w:sz w:val="18"/>
                <w:szCs w:val="18"/>
                <w:lang w:val="en-US" w:eastAsia="zh-CN"/>
              </w:rPr>
              <w:t xml:space="preserve">2.120 </w:t>
            </w:r>
          </w:p>
        </w:tc>
        <w:tc>
          <w:tcPr>
            <w:tcW w:w="1253" w:type="dxa"/>
            <w:noWrap/>
            <w:vAlign w:val="center"/>
          </w:tcPr>
          <w:p w14:paraId="3A5BECBF">
            <w:pPr>
              <w:ind w:firstLine="0" w:firstLineChars="0"/>
              <w:jc w:val="center"/>
              <w:rPr>
                <w:rFonts w:hint="eastAsia"/>
                <w:sz w:val="18"/>
                <w:szCs w:val="18"/>
                <w:lang w:val="en-US" w:eastAsia="zh-CN"/>
              </w:rPr>
            </w:pPr>
            <w:r>
              <w:rPr>
                <w:rFonts w:hint="eastAsia"/>
                <w:sz w:val="18"/>
                <w:szCs w:val="18"/>
                <w:lang w:val="en-US" w:eastAsia="zh-CN"/>
              </w:rPr>
              <w:t xml:space="preserve">0.507 </w:t>
            </w:r>
          </w:p>
        </w:tc>
        <w:tc>
          <w:tcPr>
            <w:tcW w:w="1265" w:type="dxa"/>
            <w:noWrap/>
            <w:vAlign w:val="center"/>
          </w:tcPr>
          <w:p w14:paraId="7CF1958B">
            <w:pPr>
              <w:ind w:firstLine="0" w:firstLineChars="0"/>
              <w:jc w:val="center"/>
              <w:rPr>
                <w:rFonts w:hint="eastAsia"/>
                <w:sz w:val="18"/>
                <w:szCs w:val="18"/>
                <w:lang w:val="en-US" w:eastAsia="zh-CN"/>
              </w:rPr>
            </w:pPr>
            <w:r>
              <w:rPr>
                <w:rFonts w:hint="eastAsia"/>
                <w:sz w:val="18"/>
                <w:szCs w:val="18"/>
                <w:lang w:val="en-US" w:eastAsia="zh-CN"/>
              </w:rPr>
              <w:t xml:space="preserve">0.000 </w:t>
            </w:r>
          </w:p>
        </w:tc>
        <w:tc>
          <w:tcPr>
            <w:tcW w:w="1205" w:type="dxa"/>
            <w:noWrap/>
            <w:vAlign w:val="center"/>
          </w:tcPr>
          <w:p w14:paraId="2D0BB8CC">
            <w:pPr>
              <w:ind w:firstLine="0" w:firstLineChars="0"/>
              <w:jc w:val="center"/>
              <w:rPr>
                <w:rFonts w:hint="eastAsia"/>
                <w:sz w:val="18"/>
                <w:szCs w:val="18"/>
                <w:lang w:val="en-US" w:eastAsia="zh-CN"/>
              </w:rPr>
            </w:pPr>
            <w:r>
              <w:rPr>
                <w:rFonts w:hint="eastAsia"/>
                <w:sz w:val="18"/>
                <w:szCs w:val="18"/>
                <w:lang w:val="en-US" w:eastAsia="zh-CN"/>
              </w:rPr>
              <w:t xml:space="preserve">2.055 </w:t>
            </w:r>
          </w:p>
        </w:tc>
        <w:tc>
          <w:tcPr>
            <w:tcW w:w="1257" w:type="dxa"/>
            <w:noWrap/>
            <w:vAlign w:val="center"/>
          </w:tcPr>
          <w:p w14:paraId="1B866627">
            <w:pPr>
              <w:ind w:firstLine="0" w:firstLineChars="0"/>
              <w:jc w:val="center"/>
              <w:rPr>
                <w:rFonts w:hint="eastAsia"/>
                <w:sz w:val="18"/>
                <w:szCs w:val="18"/>
                <w:lang w:val="en-US" w:eastAsia="zh-CN"/>
              </w:rPr>
            </w:pPr>
            <w:r>
              <w:rPr>
                <w:rFonts w:hint="eastAsia"/>
                <w:sz w:val="18"/>
                <w:szCs w:val="18"/>
                <w:lang w:val="en-US" w:eastAsia="zh-CN"/>
              </w:rPr>
              <w:t xml:space="preserve">0.056 </w:t>
            </w:r>
          </w:p>
        </w:tc>
        <w:tc>
          <w:tcPr>
            <w:tcW w:w="1338" w:type="dxa"/>
            <w:noWrap/>
            <w:vAlign w:val="center"/>
          </w:tcPr>
          <w:p w14:paraId="00253E6F">
            <w:pPr>
              <w:ind w:firstLine="0" w:firstLineChars="0"/>
              <w:jc w:val="center"/>
              <w:rPr>
                <w:rFonts w:hint="eastAsia"/>
                <w:sz w:val="18"/>
                <w:szCs w:val="18"/>
                <w:lang w:val="en-US" w:eastAsia="zh-CN"/>
              </w:rPr>
            </w:pPr>
            <w:r>
              <w:rPr>
                <w:rFonts w:hint="eastAsia"/>
                <w:sz w:val="18"/>
                <w:szCs w:val="18"/>
                <w:lang w:val="en-US" w:eastAsia="zh-CN"/>
              </w:rPr>
              <w:t xml:space="preserve">0.052 </w:t>
            </w:r>
          </w:p>
        </w:tc>
      </w:tr>
      <w:tr w14:paraId="6762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1C162B5">
            <w:pPr>
              <w:spacing w:line="360" w:lineRule="auto"/>
              <w:ind w:firstLine="0" w:firstLineChars="0"/>
              <w:jc w:val="center"/>
              <w:rPr>
                <w:rFonts w:eastAsiaTheme="minorEastAsia"/>
                <w:sz w:val="18"/>
                <w:szCs w:val="18"/>
              </w:rPr>
            </w:pPr>
            <w:r>
              <w:rPr>
                <w:rFonts w:eastAsiaTheme="minorEastAsia"/>
                <w:sz w:val="18"/>
                <w:szCs w:val="18"/>
              </w:rPr>
              <w:t>14</w:t>
            </w:r>
          </w:p>
        </w:tc>
        <w:tc>
          <w:tcPr>
            <w:tcW w:w="1138" w:type="dxa"/>
            <w:noWrap/>
            <w:vAlign w:val="center"/>
          </w:tcPr>
          <w:p w14:paraId="778D3D5B">
            <w:pPr>
              <w:ind w:firstLine="0" w:firstLineChars="0"/>
              <w:jc w:val="center"/>
              <w:rPr>
                <w:rFonts w:hint="eastAsia"/>
                <w:sz w:val="18"/>
                <w:szCs w:val="18"/>
                <w:lang w:val="en-US" w:eastAsia="zh-CN"/>
              </w:rPr>
            </w:pPr>
            <w:r>
              <w:rPr>
                <w:rFonts w:hint="eastAsia"/>
                <w:color w:val="FF0000"/>
                <w:sz w:val="18"/>
                <w:szCs w:val="18"/>
                <w:lang w:val="en-US" w:eastAsia="zh-CN"/>
              </w:rPr>
              <w:t>-2.358* *</w:t>
            </w:r>
          </w:p>
        </w:tc>
        <w:tc>
          <w:tcPr>
            <w:tcW w:w="1300" w:type="dxa"/>
            <w:noWrap/>
            <w:vAlign w:val="center"/>
          </w:tcPr>
          <w:p w14:paraId="6574E07E">
            <w:pPr>
              <w:ind w:firstLine="0" w:firstLineChars="0"/>
              <w:jc w:val="center"/>
              <w:rPr>
                <w:rFonts w:hint="eastAsia"/>
                <w:sz w:val="18"/>
                <w:szCs w:val="18"/>
                <w:lang w:val="en-US" w:eastAsia="zh-CN"/>
              </w:rPr>
            </w:pPr>
            <w:r>
              <w:rPr>
                <w:rFonts w:hint="eastAsia"/>
                <w:sz w:val="18"/>
                <w:szCs w:val="18"/>
                <w:lang w:val="en-US" w:eastAsia="zh-CN"/>
              </w:rPr>
              <w:t xml:space="preserve">1.272 </w:t>
            </w:r>
          </w:p>
        </w:tc>
        <w:tc>
          <w:tcPr>
            <w:tcW w:w="1253" w:type="dxa"/>
            <w:noWrap/>
            <w:vAlign w:val="center"/>
          </w:tcPr>
          <w:p w14:paraId="599E9FE3">
            <w:pPr>
              <w:ind w:firstLine="0" w:firstLineChars="0"/>
              <w:jc w:val="center"/>
              <w:rPr>
                <w:rFonts w:hint="eastAsia"/>
                <w:color w:val="FF0000"/>
                <w:sz w:val="18"/>
                <w:szCs w:val="18"/>
                <w:lang w:val="en-US" w:eastAsia="zh-CN"/>
              </w:rPr>
            </w:pPr>
            <w:r>
              <w:rPr>
                <w:rFonts w:hint="eastAsia"/>
                <w:color w:val="FF0000"/>
                <w:sz w:val="18"/>
                <w:szCs w:val="18"/>
                <w:lang w:val="en-US" w:eastAsia="zh-CN"/>
              </w:rPr>
              <w:t>2.535 **</w:t>
            </w:r>
          </w:p>
        </w:tc>
        <w:tc>
          <w:tcPr>
            <w:tcW w:w="1265" w:type="dxa"/>
            <w:noWrap/>
            <w:vAlign w:val="center"/>
          </w:tcPr>
          <w:p w14:paraId="710B0D4C">
            <w:pPr>
              <w:ind w:firstLine="0" w:firstLineChars="0"/>
              <w:jc w:val="center"/>
              <w:rPr>
                <w:rFonts w:hint="eastAsia"/>
                <w:sz w:val="18"/>
                <w:szCs w:val="18"/>
                <w:lang w:val="en-US" w:eastAsia="zh-CN"/>
              </w:rPr>
            </w:pPr>
            <w:r>
              <w:rPr>
                <w:rFonts w:hint="eastAsia"/>
                <w:color w:val="FF0000"/>
                <w:sz w:val="18"/>
                <w:szCs w:val="18"/>
                <w:lang w:val="en-US" w:eastAsia="zh-CN"/>
              </w:rPr>
              <w:t>2.620 **</w:t>
            </w:r>
          </w:p>
        </w:tc>
        <w:tc>
          <w:tcPr>
            <w:tcW w:w="1205" w:type="dxa"/>
            <w:noWrap/>
            <w:vAlign w:val="center"/>
          </w:tcPr>
          <w:p w14:paraId="6CB47272">
            <w:pPr>
              <w:ind w:firstLine="0" w:firstLineChars="0"/>
              <w:jc w:val="center"/>
              <w:rPr>
                <w:rFonts w:hint="eastAsia"/>
                <w:sz w:val="18"/>
                <w:szCs w:val="18"/>
                <w:lang w:val="en-US" w:eastAsia="zh-CN"/>
              </w:rPr>
            </w:pPr>
            <w:r>
              <w:rPr>
                <w:rFonts w:hint="eastAsia"/>
                <w:sz w:val="18"/>
                <w:szCs w:val="18"/>
                <w:lang w:val="en-US" w:eastAsia="zh-CN"/>
              </w:rPr>
              <w:t xml:space="preserve">0.638 </w:t>
            </w:r>
          </w:p>
        </w:tc>
        <w:tc>
          <w:tcPr>
            <w:tcW w:w="1257" w:type="dxa"/>
            <w:noWrap/>
            <w:vAlign w:val="center"/>
          </w:tcPr>
          <w:p w14:paraId="08D74DA8">
            <w:pPr>
              <w:ind w:firstLine="0" w:firstLineChars="0"/>
              <w:jc w:val="center"/>
              <w:rPr>
                <w:rFonts w:hint="eastAsia"/>
                <w:sz w:val="18"/>
                <w:szCs w:val="18"/>
                <w:lang w:val="en-US" w:eastAsia="zh-CN"/>
              </w:rPr>
            </w:pPr>
            <w:r>
              <w:rPr>
                <w:rFonts w:hint="eastAsia"/>
                <w:sz w:val="18"/>
                <w:szCs w:val="18"/>
                <w:lang w:val="en-US" w:eastAsia="zh-CN"/>
              </w:rPr>
              <w:t xml:space="preserve">1.011 </w:t>
            </w:r>
          </w:p>
        </w:tc>
        <w:tc>
          <w:tcPr>
            <w:tcW w:w="1338" w:type="dxa"/>
            <w:noWrap/>
            <w:vAlign w:val="center"/>
          </w:tcPr>
          <w:p w14:paraId="0B74BE29">
            <w:pPr>
              <w:ind w:firstLine="0" w:firstLineChars="0"/>
              <w:jc w:val="center"/>
              <w:rPr>
                <w:rFonts w:hint="eastAsia"/>
                <w:sz w:val="18"/>
                <w:szCs w:val="18"/>
                <w:lang w:val="en-US" w:eastAsia="zh-CN"/>
              </w:rPr>
            </w:pPr>
            <w:r>
              <w:rPr>
                <w:rFonts w:hint="eastAsia"/>
                <w:sz w:val="18"/>
                <w:szCs w:val="18"/>
                <w:lang w:val="en-US" w:eastAsia="zh-CN"/>
              </w:rPr>
              <w:t xml:space="preserve">0.517 </w:t>
            </w:r>
          </w:p>
        </w:tc>
      </w:tr>
      <w:tr w14:paraId="71B0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09EE4A4D">
            <w:pPr>
              <w:spacing w:line="360" w:lineRule="auto"/>
              <w:ind w:firstLine="0" w:firstLineChars="0"/>
              <w:jc w:val="center"/>
              <w:rPr>
                <w:rFonts w:hint="default" w:eastAsiaTheme="minorEastAsia"/>
                <w:sz w:val="18"/>
                <w:szCs w:val="18"/>
                <w:lang w:val="en-US" w:eastAsia="zh-CN"/>
              </w:rPr>
            </w:pPr>
            <w:r>
              <w:rPr>
                <w:rFonts w:hint="eastAsia" w:eastAsiaTheme="minorEastAsia"/>
                <w:sz w:val="18"/>
                <w:szCs w:val="18"/>
                <w:lang w:val="en-US" w:eastAsia="zh-CN"/>
              </w:rPr>
              <w:t>15</w:t>
            </w:r>
          </w:p>
        </w:tc>
        <w:tc>
          <w:tcPr>
            <w:tcW w:w="1138" w:type="dxa"/>
            <w:noWrap/>
            <w:vAlign w:val="center"/>
          </w:tcPr>
          <w:p w14:paraId="34E66492">
            <w:pPr>
              <w:ind w:firstLine="0" w:firstLineChars="0"/>
              <w:jc w:val="center"/>
              <w:rPr>
                <w:rFonts w:hint="eastAsia"/>
                <w:sz w:val="18"/>
                <w:szCs w:val="18"/>
                <w:lang w:val="en-US" w:eastAsia="zh-CN"/>
              </w:rPr>
            </w:pPr>
            <w:r>
              <w:rPr>
                <w:rFonts w:hint="eastAsia"/>
                <w:color w:val="FF0000"/>
                <w:sz w:val="18"/>
                <w:szCs w:val="18"/>
                <w:lang w:val="en-US" w:eastAsia="zh-CN"/>
              </w:rPr>
              <w:t xml:space="preserve">-3.931** </w:t>
            </w:r>
          </w:p>
        </w:tc>
        <w:tc>
          <w:tcPr>
            <w:tcW w:w="1300" w:type="dxa"/>
            <w:noWrap/>
            <w:vAlign w:val="center"/>
          </w:tcPr>
          <w:p w14:paraId="00F5F1DC">
            <w:pPr>
              <w:ind w:firstLine="0" w:firstLineChars="0"/>
              <w:jc w:val="center"/>
              <w:rPr>
                <w:rFonts w:hint="eastAsia"/>
                <w:sz w:val="18"/>
                <w:szCs w:val="18"/>
                <w:lang w:val="en-US" w:eastAsia="zh-CN"/>
              </w:rPr>
            </w:pPr>
            <w:r>
              <w:rPr>
                <w:rFonts w:hint="eastAsia"/>
                <w:sz w:val="18"/>
                <w:szCs w:val="18"/>
                <w:lang w:val="en-US" w:eastAsia="zh-CN"/>
              </w:rPr>
              <w:t xml:space="preserve">1.696 </w:t>
            </w:r>
          </w:p>
        </w:tc>
        <w:tc>
          <w:tcPr>
            <w:tcW w:w="1253" w:type="dxa"/>
            <w:noWrap/>
            <w:vAlign w:val="center"/>
          </w:tcPr>
          <w:p w14:paraId="0BD8AC70">
            <w:pPr>
              <w:ind w:firstLine="0" w:firstLineChars="0"/>
              <w:jc w:val="center"/>
              <w:rPr>
                <w:rFonts w:hint="eastAsia"/>
                <w:color w:val="FF0000"/>
                <w:sz w:val="18"/>
                <w:szCs w:val="18"/>
                <w:lang w:val="en-US" w:eastAsia="zh-CN"/>
              </w:rPr>
            </w:pPr>
            <w:r>
              <w:rPr>
                <w:rFonts w:hint="eastAsia"/>
                <w:color w:val="FF0000"/>
                <w:sz w:val="18"/>
                <w:szCs w:val="18"/>
                <w:lang w:val="en-US" w:eastAsia="zh-CN"/>
              </w:rPr>
              <w:t>3.549 **</w:t>
            </w:r>
          </w:p>
        </w:tc>
        <w:tc>
          <w:tcPr>
            <w:tcW w:w="1265" w:type="dxa"/>
            <w:noWrap/>
            <w:vAlign w:val="center"/>
          </w:tcPr>
          <w:p w14:paraId="68E1D32A">
            <w:pPr>
              <w:ind w:firstLine="0" w:firstLineChars="0"/>
              <w:jc w:val="center"/>
              <w:rPr>
                <w:rFonts w:hint="eastAsia"/>
                <w:sz w:val="18"/>
                <w:szCs w:val="18"/>
                <w:lang w:val="en-US" w:eastAsia="zh-CN"/>
              </w:rPr>
            </w:pPr>
            <w:r>
              <w:rPr>
                <w:rFonts w:hint="eastAsia"/>
                <w:color w:val="4F81BD" w:themeColor="accent1"/>
                <w:sz w:val="18"/>
                <w:szCs w:val="18"/>
                <w:lang w:val="en-US" w:eastAsia="zh-CN"/>
                <w14:textFill>
                  <w14:solidFill>
                    <w14:schemeClr w14:val="accent1"/>
                  </w14:solidFill>
                </w14:textFill>
              </w:rPr>
              <w:t xml:space="preserve">2.293* </w:t>
            </w:r>
          </w:p>
        </w:tc>
        <w:tc>
          <w:tcPr>
            <w:tcW w:w="1205" w:type="dxa"/>
            <w:noWrap/>
            <w:vAlign w:val="center"/>
          </w:tcPr>
          <w:p w14:paraId="6DC85AE1">
            <w:pPr>
              <w:ind w:firstLine="0" w:firstLineChars="0"/>
              <w:jc w:val="center"/>
              <w:rPr>
                <w:rFonts w:hint="eastAsia"/>
                <w:sz w:val="18"/>
                <w:szCs w:val="18"/>
                <w:lang w:val="en-US" w:eastAsia="zh-CN"/>
              </w:rPr>
            </w:pPr>
            <w:r>
              <w:rPr>
                <w:rFonts w:hint="eastAsia"/>
                <w:sz w:val="18"/>
                <w:szCs w:val="18"/>
                <w:lang w:val="en-US" w:eastAsia="zh-CN"/>
              </w:rPr>
              <w:t xml:space="preserve">0.992 </w:t>
            </w:r>
          </w:p>
        </w:tc>
        <w:tc>
          <w:tcPr>
            <w:tcW w:w="1257" w:type="dxa"/>
            <w:noWrap/>
            <w:vAlign w:val="center"/>
          </w:tcPr>
          <w:p w14:paraId="04673F8C">
            <w:pPr>
              <w:ind w:firstLine="0" w:firstLineChars="0"/>
              <w:jc w:val="center"/>
              <w:rPr>
                <w:rFonts w:hint="eastAsia"/>
                <w:color w:val="4F81BD" w:themeColor="accent1"/>
                <w:sz w:val="18"/>
                <w:szCs w:val="18"/>
                <w:lang w:val="en-US" w:eastAsia="zh-CN"/>
                <w14:textFill>
                  <w14:solidFill>
                    <w14:schemeClr w14:val="accent1"/>
                  </w14:solidFill>
                </w14:textFill>
              </w:rPr>
            </w:pPr>
            <w:r>
              <w:rPr>
                <w:rFonts w:hint="eastAsia"/>
                <w:color w:val="4F81BD" w:themeColor="accent1"/>
                <w:sz w:val="18"/>
                <w:szCs w:val="18"/>
                <w:lang w:val="en-US" w:eastAsia="zh-CN"/>
                <w14:textFill>
                  <w14:solidFill>
                    <w14:schemeClr w14:val="accent1"/>
                  </w14:solidFill>
                </w14:textFill>
              </w:rPr>
              <w:t>2.302 *</w:t>
            </w:r>
          </w:p>
        </w:tc>
        <w:tc>
          <w:tcPr>
            <w:tcW w:w="1338" w:type="dxa"/>
            <w:noWrap/>
            <w:vAlign w:val="center"/>
          </w:tcPr>
          <w:p w14:paraId="16BF33F0">
            <w:pPr>
              <w:ind w:firstLine="0" w:firstLineChars="0"/>
              <w:jc w:val="center"/>
              <w:rPr>
                <w:rFonts w:hint="eastAsia"/>
                <w:color w:val="4F81BD" w:themeColor="accent1"/>
                <w:sz w:val="18"/>
                <w:szCs w:val="18"/>
                <w:lang w:val="en-US" w:eastAsia="zh-CN"/>
                <w14:textFill>
                  <w14:solidFill>
                    <w14:schemeClr w14:val="accent1"/>
                  </w14:solidFill>
                </w14:textFill>
              </w:rPr>
            </w:pPr>
            <w:r>
              <w:rPr>
                <w:rFonts w:hint="eastAsia"/>
                <w:color w:val="4F81BD" w:themeColor="accent1"/>
                <w:sz w:val="18"/>
                <w:szCs w:val="18"/>
                <w:lang w:val="en-US" w:eastAsia="zh-CN"/>
                <w14:textFill>
                  <w14:solidFill>
                    <w14:schemeClr w14:val="accent1"/>
                  </w14:solidFill>
                </w14:textFill>
              </w:rPr>
              <w:t>2.221 *</w:t>
            </w:r>
          </w:p>
        </w:tc>
      </w:tr>
      <w:tr w14:paraId="1BEF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gridSpan w:val="8"/>
            <w:noWrap/>
            <w:vAlign w:val="center"/>
          </w:tcPr>
          <w:p w14:paraId="5DC6261A">
            <w:pPr>
              <w:ind w:firstLine="0" w:firstLineChars="0"/>
              <w:jc w:val="center"/>
              <w:rPr>
                <w:rFonts w:hint="eastAsia" w:eastAsiaTheme="minorEastAsia"/>
                <w:sz w:val="18"/>
                <w:szCs w:val="18"/>
                <w:lang w:eastAsia="zh-CN"/>
              </w:rPr>
            </w:pPr>
            <w:r>
              <w:rPr>
                <w:rFonts w:eastAsiaTheme="minorEastAsia"/>
                <w:color w:val="auto"/>
                <w:sz w:val="18"/>
                <w:szCs w:val="18"/>
              </w:rPr>
              <w:t>h临界值：p=1</w:t>
            </w:r>
            <w:r>
              <w:rPr>
                <w:rFonts w:hint="eastAsia" w:eastAsiaTheme="minorEastAsia"/>
                <w:color w:val="auto"/>
                <w:sz w:val="18"/>
                <w:szCs w:val="18"/>
                <w:lang w:val="en-US" w:eastAsia="zh-CN"/>
              </w:rPr>
              <w:t>5</w:t>
            </w:r>
            <w:r>
              <w:rPr>
                <w:rFonts w:eastAsiaTheme="minorEastAsia"/>
                <w:color w:val="auto"/>
                <w:sz w:val="18"/>
                <w:szCs w:val="18"/>
              </w:rPr>
              <w:t>，显著性水平为1%时h=2.3</w:t>
            </w:r>
            <w:r>
              <w:rPr>
                <w:rFonts w:hint="eastAsia" w:eastAsiaTheme="minorEastAsia"/>
                <w:color w:val="auto"/>
                <w:sz w:val="18"/>
                <w:szCs w:val="18"/>
                <w:lang w:val="en-US" w:eastAsia="zh-CN"/>
              </w:rPr>
              <w:t>2</w:t>
            </w:r>
            <w:r>
              <w:rPr>
                <w:rFonts w:eastAsiaTheme="minorEastAsia"/>
                <w:color w:val="auto"/>
                <w:sz w:val="18"/>
                <w:szCs w:val="18"/>
              </w:rPr>
              <w:t>，显著性水平为5%时，h=1.8</w:t>
            </w:r>
            <w:r>
              <w:rPr>
                <w:rFonts w:hint="eastAsia" w:eastAsiaTheme="minorEastAsia"/>
                <w:color w:val="auto"/>
                <w:sz w:val="18"/>
                <w:szCs w:val="18"/>
                <w:lang w:val="en-US" w:eastAsia="zh-CN"/>
              </w:rPr>
              <w:t>6</w:t>
            </w:r>
          </w:p>
        </w:tc>
      </w:tr>
    </w:tbl>
    <w:p w14:paraId="71001208">
      <w:pPr>
        <w:widowControl/>
        <w:adjustRightInd w:val="0"/>
        <w:snapToGrid w:val="0"/>
        <w:spacing w:after="40"/>
        <w:ind w:firstLine="420"/>
        <w:rPr>
          <w:color w:val="auto"/>
          <w:sz w:val="21"/>
          <w:szCs w:val="21"/>
        </w:rPr>
      </w:pPr>
      <w:r>
        <w:rPr>
          <w:rFonts w:hint="eastAsia"/>
          <w:color w:val="auto"/>
          <w:sz w:val="21"/>
          <w:szCs w:val="21"/>
        </w:rPr>
        <w:t>结果表明：实验室</w:t>
      </w:r>
      <w:r>
        <w:rPr>
          <w:rFonts w:hint="eastAsia"/>
          <w:color w:val="auto"/>
          <w:sz w:val="21"/>
          <w:szCs w:val="21"/>
          <w:lang w:val="en-US" w:eastAsia="zh-CN"/>
        </w:rPr>
        <w:t>5</w:t>
      </w:r>
      <w:r>
        <w:rPr>
          <w:rFonts w:hint="eastAsia"/>
          <w:color w:val="auto"/>
          <w:sz w:val="21"/>
          <w:szCs w:val="21"/>
        </w:rPr>
        <w:t>的水平5、实验室</w:t>
      </w:r>
      <w:r>
        <w:rPr>
          <w:rFonts w:hint="eastAsia"/>
          <w:color w:val="auto"/>
          <w:sz w:val="21"/>
          <w:szCs w:val="21"/>
          <w:lang w:val="en-US" w:eastAsia="zh-CN"/>
        </w:rPr>
        <w:t>6</w:t>
      </w:r>
      <w:r>
        <w:rPr>
          <w:rFonts w:hint="eastAsia"/>
          <w:color w:val="auto"/>
          <w:sz w:val="21"/>
          <w:szCs w:val="21"/>
        </w:rPr>
        <w:t>的水平</w:t>
      </w:r>
      <w:r>
        <w:rPr>
          <w:rFonts w:hint="eastAsia"/>
          <w:color w:val="auto"/>
          <w:sz w:val="21"/>
          <w:szCs w:val="21"/>
          <w:lang w:val="en-US" w:eastAsia="zh-CN"/>
        </w:rPr>
        <w:t>6；</w:t>
      </w:r>
      <w:r>
        <w:rPr>
          <w:rFonts w:hint="eastAsia"/>
          <w:color w:val="auto"/>
          <w:sz w:val="21"/>
          <w:szCs w:val="21"/>
        </w:rPr>
        <w:t>实验室1</w:t>
      </w:r>
      <w:r>
        <w:rPr>
          <w:rFonts w:hint="eastAsia"/>
          <w:color w:val="auto"/>
          <w:sz w:val="21"/>
          <w:szCs w:val="21"/>
          <w:lang w:val="en-US" w:eastAsia="zh-CN"/>
        </w:rPr>
        <w:t>1</w:t>
      </w:r>
      <w:r>
        <w:rPr>
          <w:rFonts w:hint="eastAsia"/>
          <w:color w:val="auto"/>
          <w:sz w:val="21"/>
          <w:szCs w:val="21"/>
        </w:rPr>
        <w:t>的水平</w:t>
      </w:r>
      <w:r>
        <w:rPr>
          <w:rFonts w:hint="eastAsia"/>
          <w:color w:val="auto"/>
          <w:sz w:val="21"/>
          <w:szCs w:val="21"/>
          <w:lang w:val="en-US" w:eastAsia="zh-CN"/>
        </w:rPr>
        <w:t>7；</w:t>
      </w:r>
      <w:r>
        <w:rPr>
          <w:rFonts w:hint="eastAsia"/>
          <w:color w:val="auto"/>
          <w:sz w:val="21"/>
          <w:szCs w:val="21"/>
        </w:rPr>
        <w:t>实验室1</w:t>
      </w:r>
      <w:r>
        <w:rPr>
          <w:rFonts w:hint="eastAsia"/>
          <w:color w:val="auto"/>
          <w:sz w:val="21"/>
          <w:szCs w:val="21"/>
          <w:lang w:val="en-US" w:eastAsia="zh-CN"/>
        </w:rPr>
        <w:t>5</w:t>
      </w:r>
      <w:r>
        <w:rPr>
          <w:rFonts w:hint="eastAsia"/>
          <w:color w:val="auto"/>
          <w:sz w:val="21"/>
          <w:szCs w:val="21"/>
        </w:rPr>
        <w:t>的水平</w:t>
      </w:r>
      <w:r>
        <w:rPr>
          <w:rFonts w:hint="eastAsia"/>
          <w:color w:val="auto"/>
          <w:sz w:val="21"/>
          <w:szCs w:val="21"/>
          <w:lang w:val="en-US" w:eastAsia="zh-CN"/>
        </w:rPr>
        <w:t>4</w:t>
      </w:r>
      <w:r>
        <w:rPr>
          <w:rFonts w:hint="eastAsia"/>
          <w:color w:val="auto"/>
          <w:sz w:val="21"/>
          <w:szCs w:val="21"/>
          <w:lang w:eastAsia="zh-CN"/>
        </w:rPr>
        <w:t>、</w:t>
      </w:r>
      <w:r>
        <w:rPr>
          <w:rFonts w:hint="eastAsia"/>
          <w:color w:val="auto"/>
          <w:sz w:val="21"/>
          <w:szCs w:val="21"/>
        </w:rPr>
        <w:t>水平</w:t>
      </w:r>
      <w:r>
        <w:rPr>
          <w:rFonts w:hint="eastAsia"/>
          <w:color w:val="auto"/>
          <w:sz w:val="21"/>
          <w:szCs w:val="21"/>
          <w:lang w:val="en-US" w:eastAsia="zh-CN"/>
        </w:rPr>
        <w:t>6</w:t>
      </w:r>
      <w:r>
        <w:rPr>
          <w:rFonts w:hint="eastAsia"/>
          <w:color w:val="auto"/>
          <w:sz w:val="21"/>
          <w:szCs w:val="21"/>
        </w:rPr>
        <w:t>和水平</w:t>
      </w:r>
      <w:r>
        <w:rPr>
          <w:rFonts w:hint="eastAsia"/>
          <w:color w:val="auto"/>
          <w:sz w:val="21"/>
          <w:szCs w:val="21"/>
          <w:lang w:val="en-US" w:eastAsia="zh-CN"/>
        </w:rPr>
        <w:t>7</w:t>
      </w:r>
      <w:r>
        <w:rPr>
          <w:rFonts w:hint="eastAsia"/>
          <w:color w:val="auto"/>
          <w:sz w:val="21"/>
          <w:szCs w:val="21"/>
        </w:rPr>
        <w:t>的数据为歧离值（*标注）</w:t>
      </w:r>
      <w:r>
        <w:rPr>
          <w:rFonts w:hint="eastAsia"/>
          <w:color w:val="auto"/>
          <w:sz w:val="21"/>
          <w:szCs w:val="21"/>
          <w:lang w:eastAsia="zh-CN"/>
        </w:rPr>
        <w:t>，</w:t>
      </w:r>
      <w:r>
        <w:rPr>
          <w:rFonts w:hint="eastAsia"/>
          <w:color w:val="auto"/>
          <w:sz w:val="21"/>
          <w:szCs w:val="21"/>
          <w:lang w:val="en-US" w:eastAsia="zh-CN"/>
        </w:rPr>
        <w:t>保留数据</w:t>
      </w:r>
      <w:r>
        <w:rPr>
          <w:rFonts w:hint="eastAsia"/>
          <w:color w:val="auto"/>
          <w:sz w:val="21"/>
          <w:szCs w:val="21"/>
          <w:lang w:eastAsia="zh-CN"/>
        </w:rPr>
        <w:t>。</w:t>
      </w:r>
      <w:r>
        <w:rPr>
          <w:rFonts w:hint="eastAsia"/>
          <w:color w:val="auto"/>
          <w:sz w:val="21"/>
          <w:szCs w:val="21"/>
        </w:rPr>
        <w:t>实验室5的水平</w:t>
      </w:r>
      <w:r>
        <w:rPr>
          <w:rFonts w:hint="eastAsia"/>
          <w:color w:val="auto"/>
          <w:sz w:val="21"/>
          <w:szCs w:val="21"/>
          <w:lang w:val="en-US" w:eastAsia="zh-CN"/>
        </w:rPr>
        <w:t>4；</w:t>
      </w:r>
      <w:r>
        <w:rPr>
          <w:rFonts w:hint="eastAsia"/>
          <w:color w:val="auto"/>
          <w:sz w:val="21"/>
          <w:szCs w:val="21"/>
        </w:rPr>
        <w:t>实验室14的水平</w:t>
      </w:r>
      <w:r>
        <w:rPr>
          <w:rFonts w:hint="eastAsia"/>
          <w:color w:val="auto"/>
          <w:sz w:val="21"/>
          <w:szCs w:val="21"/>
          <w:lang w:val="en-US" w:eastAsia="zh-CN"/>
        </w:rPr>
        <w:t>1、水平3和水平4；实验室15的水平1和水平3</w:t>
      </w:r>
      <w:r>
        <w:rPr>
          <w:rFonts w:hint="eastAsia"/>
          <w:color w:val="auto"/>
          <w:sz w:val="21"/>
          <w:szCs w:val="21"/>
        </w:rPr>
        <w:t>的数据为离群值（**标注），剔除离群值。</w:t>
      </w:r>
    </w:p>
    <w:p w14:paraId="78F2A674">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13</w:t>
      </w:r>
      <w:r>
        <w:rPr>
          <w:rFonts w:hint="eastAsia" w:ascii="黑体" w:hAnsi="黑体" w:eastAsia="黑体" w:cs="黑体"/>
          <w:sz w:val="21"/>
          <w:szCs w:val="21"/>
        </w:rPr>
        <w:t xml:space="preserve"> 方法</w:t>
      </w:r>
      <w:r>
        <w:rPr>
          <w:rFonts w:hint="eastAsia" w:ascii="黑体" w:hAnsi="黑体" w:eastAsia="黑体" w:cs="黑体"/>
          <w:sz w:val="21"/>
          <w:szCs w:val="21"/>
          <w:lang w:val="en-US" w:eastAsia="zh-CN"/>
        </w:rPr>
        <w:t>1</w:t>
      </w:r>
      <w:r>
        <w:rPr>
          <w:rFonts w:hint="eastAsia" w:ascii="黑体" w:hAnsi="黑体" w:eastAsia="黑体" w:cs="黑体"/>
          <w:sz w:val="21"/>
          <w:szCs w:val="21"/>
        </w:rPr>
        <w:t>曼德尔k统计量的值</w:t>
      </w:r>
    </w:p>
    <w:tbl>
      <w:tblPr>
        <w:tblStyle w:val="9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1181"/>
        <w:gridCol w:w="1241"/>
        <w:gridCol w:w="1253"/>
        <w:gridCol w:w="1255"/>
        <w:gridCol w:w="1182"/>
        <w:gridCol w:w="1253"/>
        <w:gridCol w:w="1392"/>
      </w:tblGrid>
      <w:tr w14:paraId="7862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restart"/>
            <w:noWrap/>
            <w:vAlign w:val="center"/>
          </w:tcPr>
          <w:p w14:paraId="4AAC9716">
            <w:pPr>
              <w:spacing w:line="360" w:lineRule="auto"/>
              <w:ind w:firstLine="0" w:firstLineChars="0"/>
              <w:jc w:val="center"/>
              <w:rPr>
                <w:rFonts w:eastAsiaTheme="minorEastAsia"/>
                <w:sz w:val="18"/>
                <w:szCs w:val="18"/>
              </w:rPr>
            </w:pPr>
            <w:r>
              <w:rPr>
                <w:rFonts w:eastAsiaTheme="minorEastAsia"/>
                <w:sz w:val="18"/>
                <w:szCs w:val="18"/>
              </w:rPr>
              <w:t>实验室i</w:t>
            </w:r>
          </w:p>
        </w:tc>
        <w:tc>
          <w:tcPr>
            <w:tcW w:w="4417" w:type="pct"/>
            <w:gridSpan w:val="7"/>
            <w:noWrap/>
            <w:vAlign w:val="center"/>
          </w:tcPr>
          <w:p w14:paraId="05F4997C">
            <w:pPr>
              <w:spacing w:line="360" w:lineRule="auto"/>
              <w:ind w:firstLine="360"/>
              <w:jc w:val="center"/>
              <w:rPr>
                <w:rFonts w:eastAsiaTheme="minorEastAsia"/>
                <w:sz w:val="18"/>
                <w:szCs w:val="18"/>
              </w:rPr>
            </w:pPr>
            <w:r>
              <w:rPr>
                <w:rFonts w:hint="eastAsia" w:eastAsiaTheme="minorEastAsia"/>
                <w:sz w:val="18"/>
                <w:szCs w:val="18"/>
                <w:lang w:val="en-US" w:eastAsia="zh-CN"/>
              </w:rPr>
              <w:t>离子选择电极法</w:t>
            </w:r>
            <w:r>
              <w:rPr>
                <w:rFonts w:hint="eastAsia" w:eastAsiaTheme="minorEastAsia"/>
                <w:sz w:val="18"/>
                <w:szCs w:val="18"/>
              </w:rPr>
              <w:t>的</w:t>
            </w:r>
            <w:r>
              <w:rPr>
                <w:rFonts w:hint="eastAsia" w:eastAsiaTheme="minorEastAsia"/>
                <w:sz w:val="18"/>
                <w:szCs w:val="18"/>
                <w:lang w:val="en-US" w:eastAsia="zh-CN"/>
              </w:rPr>
              <w:t>F</w:t>
            </w:r>
            <w:r>
              <w:rPr>
                <w:rFonts w:hint="eastAsia" w:eastAsiaTheme="minorEastAsia"/>
                <w:sz w:val="18"/>
                <w:szCs w:val="18"/>
              </w:rPr>
              <w:t>元素</w:t>
            </w:r>
            <w:r>
              <w:rPr>
                <w:rFonts w:eastAsiaTheme="minorEastAsia"/>
                <w:sz w:val="18"/>
                <w:szCs w:val="18"/>
              </w:rPr>
              <w:t>的单元离散度（曼德尔检验k值）</w:t>
            </w:r>
          </w:p>
        </w:tc>
      </w:tr>
      <w:tr w14:paraId="3FFE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continue"/>
            <w:vAlign w:val="center"/>
          </w:tcPr>
          <w:p w14:paraId="5FBCC494">
            <w:pPr>
              <w:spacing w:line="360" w:lineRule="auto"/>
              <w:ind w:firstLine="360"/>
              <w:jc w:val="center"/>
              <w:rPr>
                <w:rFonts w:eastAsiaTheme="minorEastAsia"/>
                <w:sz w:val="18"/>
                <w:szCs w:val="18"/>
              </w:rPr>
            </w:pPr>
          </w:p>
        </w:tc>
        <w:tc>
          <w:tcPr>
            <w:tcW w:w="4417" w:type="pct"/>
            <w:gridSpan w:val="7"/>
            <w:noWrap/>
            <w:vAlign w:val="center"/>
          </w:tcPr>
          <w:p w14:paraId="0ACD495C">
            <w:pPr>
              <w:spacing w:line="360" w:lineRule="auto"/>
              <w:ind w:firstLine="360"/>
              <w:jc w:val="center"/>
              <w:rPr>
                <w:rFonts w:eastAsiaTheme="minorEastAsia"/>
                <w:sz w:val="18"/>
                <w:szCs w:val="18"/>
              </w:rPr>
            </w:pPr>
            <w:r>
              <w:rPr>
                <w:rFonts w:eastAsiaTheme="minorEastAsia"/>
                <w:sz w:val="18"/>
                <w:szCs w:val="18"/>
              </w:rPr>
              <w:t>w/%</w:t>
            </w:r>
          </w:p>
        </w:tc>
      </w:tr>
      <w:tr w14:paraId="0862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vMerge w:val="continue"/>
            <w:vAlign w:val="center"/>
          </w:tcPr>
          <w:p w14:paraId="7B886837">
            <w:pPr>
              <w:spacing w:line="360" w:lineRule="auto"/>
              <w:ind w:firstLine="360"/>
              <w:jc w:val="center"/>
              <w:rPr>
                <w:rFonts w:eastAsiaTheme="minorEastAsia"/>
                <w:sz w:val="18"/>
                <w:szCs w:val="18"/>
              </w:rPr>
            </w:pPr>
          </w:p>
        </w:tc>
        <w:tc>
          <w:tcPr>
            <w:tcW w:w="596" w:type="pct"/>
            <w:noWrap/>
            <w:vAlign w:val="center"/>
          </w:tcPr>
          <w:p w14:paraId="14C3A98E">
            <w:pPr>
              <w:spacing w:line="360" w:lineRule="auto"/>
              <w:ind w:firstLine="0" w:firstLineChars="0"/>
              <w:jc w:val="center"/>
              <w:rPr>
                <w:rFonts w:eastAsiaTheme="minorEastAsia"/>
                <w:sz w:val="18"/>
                <w:szCs w:val="18"/>
              </w:rPr>
            </w:pPr>
            <w:r>
              <w:rPr>
                <w:rFonts w:eastAsiaTheme="minorEastAsia"/>
                <w:sz w:val="18"/>
                <w:szCs w:val="18"/>
              </w:rPr>
              <w:t>水平1</w:t>
            </w:r>
          </w:p>
        </w:tc>
        <w:tc>
          <w:tcPr>
            <w:tcW w:w="626" w:type="pct"/>
            <w:noWrap/>
            <w:vAlign w:val="center"/>
          </w:tcPr>
          <w:p w14:paraId="16AD891A">
            <w:pPr>
              <w:spacing w:line="360" w:lineRule="auto"/>
              <w:ind w:firstLine="0" w:firstLineChars="0"/>
              <w:jc w:val="center"/>
              <w:rPr>
                <w:rFonts w:eastAsiaTheme="minorEastAsia"/>
                <w:sz w:val="18"/>
                <w:szCs w:val="18"/>
              </w:rPr>
            </w:pPr>
            <w:r>
              <w:rPr>
                <w:rFonts w:eastAsiaTheme="minorEastAsia"/>
                <w:sz w:val="18"/>
                <w:szCs w:val="18"/>
              </w:rPr>
              <w:t>水平2</w:t>
            </w:r>
          </w:p>
        </w:tc>
        <w:tc>
          <w:tcPr>
            <w:tcW w:w="632" w:type="pct"/>
            <w:noWrap/>
            <w:vAlign w:val="center"/>
          </w:tcPr>
          <w:p w14:paraId="39F6FB1B">
            <w:pPr>
              <w:spacing w:line="360" w:lineRule="auto"/>
              <w:ind w:firstLine="0" w:firstLineChars="0"/>
              <w:jc w:val="center"/>
              <w:rPr>
                <w:rFonts w:eastAsiaTheme="minorEastAsia"/>
                <w:sz w:val="18"/>
                <w:szCs w:val="18"/>
              </w:rPr>
            </w:pPr>
            <w:r>
              <w:rPr>
                <w:rFonts w:eastAsiaTheme="minorEastAsia"/>
                <w:sz w:val="18"/>
                <w:szCs w:val="18"/>
              </w:rPr>
              <w:t>水平3</w:t>
            </w:r>
          </w:p>
        </w:tc>
        <w:tc>
          <w:tcPr>
            <w:tcW w:w="633" w:type="pct"/>
            <w:noWrap/>
            <w:vAlign w:val="center"/>
          </w:tcPr>
          <w:p w14:paraId="47340EA1">
            <w:pPr>
              <w:spacing w:line="360" w:lineRule="auto"/>
              <w:ind w:firstLine="0" w:firstLineChars="0"/>
              <w:jc w:val="center"/>
              <w:rPr>
                <w:rFonts w:eastAsiaTheme="minorEastAsia"/>
                <w:sz w:val="18"/>
                <w:szCs w:val="18"/>
              </w:rPr>
            </w:pPr>
            <w:r>
              <w:rPr>
                <w:rFonts w:eastAsiaTheme="minorEastAsia"/>
                <w:sz w:val="18"/>
                <w:szCs w:val="18"/>
              </w:rPr>
              <w:t>水平4</w:t>
            </w:r>
          </w:p>
        </w:tc>
        <w:tc>
          <w:tcPr>
            <w:tcW w:w="596" w:type="pct"/>
            <w:noWrap/>
            <w:vAlign w:val="center"/>
          </w:tcPr>
          <w:p w14:paraId="7245BBD3">
            <w:pPr>
              <w:spacing w:line="360" w:lineRule="auto"/>
              <w:ind w:firstLine="0" w:firstLineChars="0"/>
              <w:jc w:val="center"/>
              <w:rPr>
                <w:rFonts w:eastAsiaTheme="minorEastAsia"/>
                <w:sz w:val="18"/>
                <w:szCs w:val="18"/>
              </w:rPr>
            </w:pPr>
            <w:r>
              <w:rPr>
                <w:rFonts w:eastAsiaTheme="minorEastAsia"/>
                <w:sz w:val="18"/>
                <w:szCs w:val="18"/>
              </w:rPr>
              <w:t>水平5</w:t>
            </w:r>
          </w:p>
        </w:tc>
        <w:tc>
          <w:tcPr>
            <w:tcW w:w="632" w:type="pct"/>
            <w:noWrap/>
            <w:vAlign w:val="center"/>
          </w:tcPr>
          <w:p w14:paraId="372DF869">
            <w:pPr>
              <w:spacing w:line="360" w:lineRule="auto"/>
              <w:ind w:firstLine="0" w:firstLineChars="0"/>
              <w:jc w:val="center"/>
              <w:rPr>
                <w:rFonts w:eastAsiaTheme="minorEastAsia"/>
                <w:sz w:val="18"/>
                <w:szCs w:val="18"/>
              </w:rPr>
            </w:pPr>
            <w:r>
              <w:rPr>
                <w:rFonts w:eastAsiaTheme="minorEastAsia"/>
                <w:sz w:val="18"/>
                <w:szCs w:val="18"/>
              </w:rPr>
              <w:t>水平6</w:t>
            </w:r>
          </w:p>
        </w:tc>
        <w:tc>
          <w:tcPr>
            <w:tcW w:w="702" w:type="pct"/>
            <w:noWrap/>
            <w:vAlign w:val="center"/>
          </w:tcPr>
          <w:p w14:paraId="7AAD0DB4">
            <w:pPr>
              <w:spacing w:line="360" w:lineRule="auto"/>
              <w:ind w:firstLine="0" w:firstLineChars="0"/>
              <w:jc w:val="center"/>
              <w:rPr>
                <w:rFonts w:eastAsiaTheme="minorEastAsia"/>
                <w:sz w:val="18"/>
                <w:szCs w:val="18"/>
              </w:rPr>
            </w:pPr>
            <w:r>
              <w:rPr>
                <w:rFonts w:eastAsiaTheme="minorEastAsia"/>
                <w:sz w:val="18"/>
                <w:szCs w:val="18"/>
              </w:rPr>
              <w:t>水平7</w:t>
            </w:r>
          </w:p>
        </w:tc>
      </w:tr>
      <w:tr w14:paraId="1DEB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AE9E866">
            <w:pPr>
              <w:ind w:firstLine="0" w:firstLineChars="0"/>
              <w:jc w:val="center"/>
              <w:rPr>
                <w:rFonts w:hint="eastAsia"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w:t>
            </w:r>
          </w:p>
        </w:tc>
        <w:tc>
          <w:tcPr>
            <w:tcW w:w="1181" w:type="dxa"/>
            <w:noWrap/>
            <w:vAlign w:val="center"/>
          </w:tcPr>
          <w:p w14:paraId="34A08C94">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 xml:space="preserve">1.674** </w:t>
            </w:r>
          </w:p>
        </w:tc>
        <w:tc>
          <w:tcPr>
            <w:tcW w:w="1241" w:type="dxa"/>
            <w:noWrap/>
            <w:vAlign w:val="center"/>
          </w:tcPr>
          <w:p w14:paraId="62F6670F">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1.490 *</w:t>
            </w:r>
          </w:p>
        </w:tc>
        <w:tc>
          <w:tcPr>
            <w:tcW w:w="1253" w:type="dxa"/>
            <w:noWrap/>
            <w:vAlign w:val="center"/>
          </w:tcPr>
          <w:p w14:paraId="0244C9FE">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 xml:space="preserve">1.775** </w:t>
            </w:r>
          </w:p>
        </w:tc>
        <w:tc>
          <w:tcPr>
            <w:tcW w:w="1255" w:type="dxa"/>
            <w:noWrap/>
            <w:vAlign w:val="center"/>
          </w:tcPr>
          <w:p w14:paraId="0190472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0.783 </w:t>
            </w:r>
          </w:p>
        </w:tc>
        <w:tc>
          <w:tcPr>
            <w:tcW w:w="1182" w:type="dxa"/>
            <w:noWrap/>
            <w:vAlign w:val="center"/>
          </w:tcPr>
          <w:p w14:paraId="513813BC">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0.961 </w:t>
            </w:r>
          </w:p>
        </w:tc>
        <w:tc>
          <w:tcPr>
            <w:tcW w:w="1253" w:type="dxa"/>
            <w:noWrap/>
            <w:vAlign w:val="center"/>
          </w:tcPr>
          <w:p w14:paraId="3DF3997E">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0.943 </w:t>
            </w:r>
          </w:p>
        </w:tc>
        <w:tc>
          <w:tcPr>
            <w:tcW w:w="1392" w:type="dxa"/>
            <w:noWrap/>
            <w:vAlign w:val="center"/>
          </w:tcPr>
          <w:p w14:paraId="6ED1D4E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0.958 </w:t>
            </w:r>
          </w:p>
        </w:tc>
      </w:tr>
      <w:tr w14:paraId="2729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8321BE4">
            <w:pPr>
              <w:ind w:firstLine="0" w:firstLineChars="0"/>
              <w:jc w:val="center"/>
              <w:rPr>
                <w:rFonts w:ascii="Times New Roman" w:hAnsi="Times New Roman" w:cs="Times New Roman"/>
                <w:sz w:val="18"/>
                <w:szCs w:val="18"/>
              </w:rPr>
            </w:pPr>
            <w:r>
              <w:rPr>
                <w:rFonts w:ascii="Times New Roman" w:hAnsi="Times New Roman" w:cs="Times New Roman"/>
                <w:sz w:val="18"/>
                <w:szCs w:val="18"/>
              </w:rPr>
              <w:t>2</w:t>
            </w:r>
          </w:p>
        </w:tc>
        <w:tc>
          <w:tcPr>
            <w:tcW w:w="1181" w:type="dxa"/>
            <w:noWrap/>
            <w:vAlign w:val="center"/>
          </w:tcPr>
          <w:p w14:paraId="4FC541F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0.808 </w:t>
            </w:r>
          </w:p>
        </w:tc>
        <w:tc>
          <w:tcPr>
            <w:tcW w:w="1241" w:type="dxa"/>
            <w:noWrap/>
            <w:vAlign w:val="center"/>
          </w:tcPr>
          <w:p w14:paraId="1E692846">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1.456*</w:t>
            </w:r>
            <w:r>
              <w:rPr>
                <w:rFonts w:hint="eastAsia" w:ascii="Times New Roman" w:hAnsi="Times New Roman" w:cs="Times New Roman"/>
                <w:sz w:val="18"/>
                <w:szCs w:val="18"/>
                <w:lang w:val="en-US" w:eastAsia="zh-CN"/>
              </w:rPr>
              <w:t xml:space="preserve"> </w:t>
            </w:r>
          </w:p>
        </w:tc>
        <w:tc>
          <w:tcPr>
            <w:tcW w:w="1253" w:type="dxa"/>
            <w:noWrap/>
            <w:vAlign w:val="center"/>
          </w:tcPr>
          <w:p w14:paraId="6C2DC51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1.139 </w:t>
            </w:r>
          </w:p>
        </w:tc>
        <w:tc>
          <w:tcPr>
            <w:tcW w:w="1255" w:type="dxa"/>
            <w:noWrap/>
            <w:vAlign w:val="center"/>
          </w:tcPr>
          <w:p w14:paraId="1AD6714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0.655 </w:t>
            </w:r>
          </w:p>
        </w:tc>
        <w:tc>
          <w:tcPr>
            <w:tcW w:w="1182" w:type="dxa"/>
            <w:noWrap/>
            <w:vAlign w:val="center"/>
          </w:tcPr>
          <w:p w14:paraId="5F0FC6AA">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0.721 </w:t>
            </w:r>
          </w:p>
        </w:tc>
        <w:tc>
          <w:tcPr>
            <w:tcW w:w="1253" w:type="dxa"/>
            <w:noWrap/>
            <w:vAlign w:val="center"/>
          </w:tcPr>
          <w:p w14:paraId="5BB858B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0.747 </w:t>
            </w:r>
          </w:p>
        </w:tc>
        <w:tc>
          <w:tcPr>
            <w:tcW w:w="1392" w:type="dxa"/>
            <w:noWrap/>
            <w:vAlign w:val="center"/>
          </w:tcPr>
          <w:p w14:paraId="77B9D20A">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0.791 </w:t>
            </w:r>
          </w:p>
        </w:tc>
      </w:tr>
      <w:tr w14:paraId="1740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0E330436">
            <w:pPr>
              <w:ind w:firstLine="0" w:firstLineChars="0"/>
              <w:jc w:val="center"/>
              <w:rPr>
                <w:rFonts w:ascii="Times New Roman" w:hAnsi="Times New Roman" w:cs="Times New Roman"/>
                <w:sz w:val="18"/>
                <w:szCs w:val="18"/>
              </w:rPr>
            </w:pPr>
            <w:r>
              <w:rPr>
                <w:rFonts w:ascii="Times New Roman" w:hAnsi="Times New Roman" w:cs="Times New Roman"/>
                <w:sz w:val="18"/>
                <w:szCs w:val="18"/>
              </w:rPr>
              <w:t>3</w:t>
            </w:r>
          </w:p>
        </w:tc>
        <w:tc>
          <w:tcPr>
            <w:tcW w:w="1181" w:type="dxa"/>
            <w:noWrap/>
            <w:vAlign w:val="center"/>
          </w:tcPr>
          <w:p w14:paraId="0E27CFC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0.502 </w:t>
            </w:r>
          </w:p>
        </w:tc>
        <w:tc>
          <w:tcPr>
            <w:tcW w:w="1241" w:type="dxa"/>
            <w:noWrap/>
            <w:vAlign w:val="center"/>
          </w:tcPr>
          <w:p w14:paraId="0D64FE16">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0.894 </w:t>
            </w:r>
          </w:p>
        </w:tc>
        <w:tc>
          <w:tcPr>
            <w:tcW w:w="1253" w:type="dxa"/>
            <w:noWrap/>
            <w:vAlign w:val="center"/>
          </w:tcPr>
          <w:p w14:paraId="4301C4E2">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0.860 </w:t>
            </w:r>
          </w:p>
        </w:tc>
        <w:tc>
          <w:tcPr>
            <w:tcW w:w="1255" w:type="dxa"/>
            <w:noWrap/>
            <w:vAlign w:val="center"/>
          </w:tcPr>
          <w:p w14:paraId="67FD9E2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0.994 </w:t>
            </w:r>
          </w:p>
        </w:tc>
        <w:tc>
          <w:tcPr>
            <w:tcW w:w="1182" w:type="dxa"/>
            <w:noWrap/>
            <w:vAlign w:val="center"/>
          </w:tcPr>
          <w:p w14:paraId="60AFC66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0.971 </w:t>
            </w:r>
          </w:p>
        </w:tc>
        <w:tc>
          <w:tcPr>
            <w:tcW w:w="1253" w:type="dxa"/>
            <w:noWrap/>
            <w:vAlign w:val="center"/>
          </w:tcPr>
          <w:p w14:paraId="74DC4DE2">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1.042 </w:t>
            </w:r>
          </w:p>
        </w:tc>
        <w:tc>
          <w:tcPr>
            <w:tcW w:w="1392" w:type="dxa"/>
            <w:noWrap/>
            <w:vAlign w:val="center"/>
          </w:tcPr>
          <w:p w14:paraId="0C433753">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 xml:space="preserve">1.369* </w:t>
            </w:r>
          </w:p>
        </w:tc>
      </w:tr>
      <w:tr w14:paraId="179A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41858BC6">
            <w:pPr>
              <w:ind w:firstLine="0" w:firstLineChars="0"/>
              <w:jc w:val="center"/>
              <w:rPr>
                <w:rFonts w:ascii="Times New Roman" w:hAnsi="Times New Roman" w:cs="Times New Roman"/>
                <w:sz w:val="18"/>
                <w:szCs w:val="18"/>
              </w:rPr>
            </w:pPr>
            <w:r>
              <w:rPr>
                <w:rFonts w:ascii="Times New Roman" w:hAnsi="Times New Roman" w:cs="Times New Roman"/>
                <w:sz w:val="18"/>
                <w:szCs w:val="18"/>
              </w:rPr>
              <w:t>4</w:t>
            </w:r>
          </w:p>
        </w:tc>
        <w:tc>
          <w:tcPr>
            <w:tcW w:w="1181" w:type="dxa"/>
            <w:noWrap/>
            <w:vAlign w:val="center"/>
          </w:tcPr>
          <w:p w14:paraId="3688690E">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0.580 </w:t>
            </w:r>
          </w:p>
        </w:tc>
        <w:tc>
          <w:tcPr>
            <w:tcW w:w="1241" w:type="dxa"/>
            <w:noWrap/>
            <w:vAlign w:val="center"/>
          </w:tcPr>
          <w:p w14:paraId="42E01410">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0.894 </w:t>
            </w:r>
          </w:p>
        </w:tc>
        <w:tc>
          <w:tcPr>
            <w:tcW w:w="1253" w:type="dxa"/>
            <w:noWrap/>
            <w:vAlign w:val="center"/>
          </w:tcPr>
          <w:p w14:paraId="272071F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1.152 </w:t>
            </w:r>
          </w:p>
        </w:tc>
        <w:tc>
          <w:tcPr>
            <w:tcW w:w="1255" w:type="dxa"/>
            <w:noWrap/>
            <w:vAlign w:val="center"/>
          </w:tcPr>
          <w:p w14:paraId="09A94FD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0.598 </w:t>
            </w:r>
          </w:p>
        </w:tc>
        <w:tc>
          <w:tcPr>
            <w:tcW w:w="1182" w:type="dxa"/>
            <w:noWrap/>
            <w:vAlign w:val="center"/>
          </w:tcPr>
          <w:p w14:paraId="70BF146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0.620 </w:t>
            </w:r>
          </w:p>
        </w:tc>
        <w:tc>
          <w:tcPr>
            <w:tcW w:w="1253" w:type="dxa"/>
            <w:noWrap/>
            <w:vAlign w:val="center"/>
          </w:tcPr>
          <w:p w14:paraId="31F9087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0.376 </w:t>
            </w:r>
          </w:p>
        </w:tc>
        <w:tc>
          <w:tcPr>
            <w:tcW w:w="1392" w:type="dxa"/>
            <w:noWrap/>
            <w:vAlign w:val="center"/>
          </w:tcPr>
          <w:p w14:paraId="2B0E3AAC">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0.334 </w:t>
            </w:r>
          </w:p>
        </w:tc>
      </w:tr>
      <w:tr w14:paraId="6B4D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5C6A2852">
            <w:pPr>
              <w:ind w:firstLine="0" w:firstLineChars="0"/>
              <w:jc w:val="center"/>
              <w:rPr>
                <w:rFonts w:ascii="Times New Roman" w:hAnsi="Times New Roman" w:cs="Times New Roman"/>
                <w:sz w:val="18"/>
                <w:szCs w:val="18"/>
              </w:rPr>
            </w:pPr>
            <w:r>
              <w:rPr>
                <w:rFonts w:ascii="Times New Roman" w:hAnsi="Times New Roman" w:cs="Times New Roman"/>
                <w:sz w:val="18"/>
                <w:szCs w:val="18"/>
              </w:rPr>
              <w:t>5</w:t>
            </w:r>
          </w:p>
        </w:tc>
        <w:tc>
          <w:tcPr>
            <w:tcW w:w="1181" w:type="dxa"/>
            <w:noWrap/>
            <w:vAlign w:val="center"/>
          </w:tcPr>
          <w:p w14:paraId="588D9F8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0.973 </w:t>
            </w:r>
          </w:p>
        </w:tc>
        <w:tc>
          <w:tcPr>
            <w:tcW w:w="1241" w:type="dxa"/>
            <w:noWrap/>
            <w:vAlign w:val="center"/>
          </w:tcPr>
          <w:p w14:paraId="5799B15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0.817 </w:t>
            </w:r>
          </w:p>
        </w:tc>
        <w:tc>
          <w:tcPr>
            <w:tcW w:w="1253" w:type="dxa"/>
            <w:noWrap/>
            <w:vAlign w:val="center"/>
          </w:tcPr>
          <w:p w14:paraId="7D28256C">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0.677 </w:t>
            </w:r>
          </w:p>
        </w:tc>
        <w:tc>
          <w:tcPr>
            <w:tcW w:w="1255" w:type="dxa"/>
            <w:noWrap/>
            <w:vAlign w:val="center"/>
          </w:tcPr>
          <w:p w14:paraId="54F99832">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1.188 </w:t>
            </w:r>
          </w:p>
        </w:tc>
        <w:tc>
          <w:tcPr>
            <w:tcW w:w="1182" w:type="dxa"/>
            <w:noWrap/>
            <w:vAlign w:val="center"/>
          </w:tcPr>
          <w:p w14:paraId="21DA683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1.300 </w:t>
            </w:r>
          </w:p>
        </w:tc>
        <w:tc>
          <w:tcPr>
            <w:tcW w:w="1253" w:type="dxa"/>
            <w:noWrap/>
            <w:vAlign w:val="center"/>
          </w:tcPr>
          <w:p w14:paraId="0FAA2690">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1.184 </w:t>
            </w:r>
          </w:p>
        </w:tc>
        <w:tc>
          <w:tcPr>
            <w:tcW w:w="1392" w:type="dxa"/>
            <w:noWrap/>
            <w:vAlign w:val="center"/>
          </w:tcPr>
          <w:p w14:paraId="370C2AC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0.758 </w:t>
            </w:r>
          </w:p>
        </w:tc>
      </w:tr>
      <w:tr w14:paraId="18C9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7AE8803">
            <w:pPr>
              <w:ind w:firstLine="0" w:firstLineChars="0"/>
              <w:jc w:val="center"/>
              <w:rPr>
                <w:rFonts w:ascii="Times New Roman" w:hAnsi="Times New Roman" w:cs="Times New Roman"/>
                <w:sz w:val="18"/>
                <w:szCs w:val="18"/>
              </w:rPr>
            </w:pPr>
            <w:r>
              <w:rPr>
                <w:rFonts w:ascii="Times New Roman" w:hAnsi="Times New Roman" w:cs="Times New Roman"/>
                <w:sz w:val="18"/>
                <w:szCs w:val="18"/>
              </w:rPr>
              <w:t>6</w:t>
            </w:r>
          </w:p>
        </w:tc>
        <w:tc>
          <w:tcPr>
            <w:tcW w:w="1181" w:type="dxa"/>
            <w:noWrap/>
            <w:vAlign w:val="center"/>
          </w:tcPr>
          <w:p w14:paraId="63A2B8E6">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1.124 </w:t>
            </w:r>
          </w:p>
        </w:tc>
        <w:tc>
          <w:tcPr>
            <w:tcW w:w="1241" w:type="dxa"/>
            <w:noWrap/>
            <w:vAlign w:val="center"/>
          </w:tcPr>
          <w:p w14:paraId="4F5EC9EF">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 xml:space="preserve">1.617** </w:t>
            </w:r>
          </w:p>
        </w:tc>
        <w:tc>
          <w:tcPr>
            <w:tcW w:w="1253" w:type="dxa"/>
            <w:noWrap/>
            <w:vAlign w:val="center"/>
          </w:tcPr>
          <w:p w14:paraId="0715DCD4">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0.585 </w:t>
            </w:r>
          </w:p>
        </w:tc>
        <w:tc>
          <w:tcPr>
            <w:tcW w:w="1255" w:type="dxa"/>
            <w:noWrap/>
            <w:vAlign w:val="center"/>
          </w:tcPr>
          <w:p w14:paraId="5114841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0.532 </w:t>
            </w:r>
          </w:p>
        </w:tc>
        <w:tc>
          <w:tcPr>
            <w:tcW w:w="1182" w:type="dxa"/>
            <w:noWrap/>
            <w:vAlign w:val="center"/>
          </w:tcPr>
          <w:p w14:paraId="7F859A0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0.349 </w:t>
            </w:r>
          </w:p>
        </w:tc>
        <w:tc>
          <w:tcPr>
            <w:tcW w:w="1253" w:type="dxa"/>
            <w:noWrap/>
            <w:vAlign w:val="center"/>
          </w:tcPr>
          <w:p w14:paraId="63D17C84">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0.703 </w:t>
            </w:r>
          </w:p>
        </w:tc>
        <w:tc>
          <w:tcPr>
            <w:tcW w:w="1392" w:type="dxa"/>
            <w:noWrap/>
            <w:vAlign w:val="center"/>
          </w:tcPr>
          <w:p w14:paraId="03490E1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0.226 </w:t>
            </w:r>
          </w:p>
        </w:tc>
      </w:tr>
      <w:tr w14:paraId="4FCB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512DAF17">
            <w:pPr>
              <w:ind w:firstLine="0" w:firstLineChars="0"/>
              <w:jc w:val="center"/>
              <w:rPr>
                <w:rFonts w:ascii="Times New Roman" w:hAnsi="Times New Roman" w:cs="Times New Roman"/>
                <w:sz w:val="18"/>
                <w:szCs w:val="18"/>
              </w:rPr>
            </w:pPr>
            <w:r>
              <w:rPr>
                <w:rFonts w:ascii="Times New Roman" w:hAnsi="Times New Roman" w:cs="Times New Roman"/>
                <w:sz w:val="18"/>
                <w:szCs w:val="18"/>
              </w:rPr>
              <w:t>7</w:t>
            </w:r>
          </w:p>
        </w:tc>
        <w:tc>
          <w:tcPr>
            <w:tcW w:w="1181" w:type="dxa"/>
            <w:noWrap/>
            <w:vAlign w:val="center"/>
          </w:tcPr>
          <w:p w14:paraId="2AD3E00C">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0.394 </w:t>
            </w:r>
          </w:p>
        </w:tc>
        <w:tc>
          <w:tcPr>
            <w:tcW w:w="1241" w:type="dxa"/>
            <w:noWrap/>
            <w:vAlign w:val="center"/>
          </w:tcPr>
          <w:p w14:paraId="00E7642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0.740 </w:t>
            </w:r>
          </w:p>
        </w:tc>
        <w:tc>
          <w:tcPr>
            <w:tcW w:w="1253" w:type="dxa"/>
            <w:noWrap/>
            <w:vAlign w:val="center"/>
          </w:tcPr>
          <w:p w14:paraId="583DA5BC">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1.462*</w:t>
            </w:r>
            <w:r>
              <w:rPr>
                <w:rFonts w:hint="eastAsia" w:ascii="Times New Roman" w:hAnsi="Times New Roman" w:cs="Times New Roman"/>
                <w:sz w:val="18"/>
                <w:szCs w:val="18"/>
                <w:lang w:val="en-US" w:eastAsia="zh-CN"/>
              </w:rPr>
              <w:t xml:space="preserve"> </w:t>
            </w:r>
          </w:p>
        </w:tc>
        <w:tc>
          <w:tcPr>
            <w:tcW w:w="1255" w:type="dxa"/>
            <w:noWrap/>
            <w:vAlign w:val="center"/>
          </w:tcPr>
          <w:p w14:paraId="7FEC2FB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0.990 </w:t>
            </w:r>
          </w:p>
        </w:tc>
        <w:tc>
          <w:tcPr>
            <w:tcW w:w="1182" w:type="dxa"/>
            <w:noWrap/>
            <w:vAlign w:val="center"/>
          </w:tcPr>
          <w:p w14:paraId="6183C1B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1.273 </w:t>
            </w:r>
          </w:p>
        </w:tc>
        <w:tc>
          <w:tcPr>
            <w:tcW w:w="1253" w:type="dxa"/>
            <w:noWrap/>
            <w:vAlign w:val="center"/>
          </w:tcPr>
          <w:p w14:paraId="7349F58C">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 xml:space="preserve">1.706** </w:t>
            </w:r>
          </w:p>
        </w:tc>
        <w:tc>
          <w:tcPr>
            <w:tcW w:w="1392" w:type="dxa"/>
            <w:noWrap/>
            <w:vAlign w:val="center"/>
          </w:tcPr>
          <w:p w14:paraId="0E7B07E1">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1.658**</w:t>
            </w:r>
            <w:r>
              <w:rPr>
                <w:rFonts w:hint="eastAsia" w:ascii="Times New Roman" w:hAnsi="Times New Roman" w:cs="Times New Roman"/>
                <w:sz w:val="18"/>
                <w:szCs w:val="18"/>
                <w:lang w:val="en-US" w:eastAsia="zh-CN"/>
              </w:rPr>
              <w:t xml:space="preserve"> </w:t>
            </w:r>
          </w:p>
        </w:tc>
      </w:tr>
      <w:tr w14:paraId="5C4E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57CC9A88">
            <w:pPr>
              <w:ind w:firstLine="0" w:firstLineChars="0"/>
              <w:jc w:val="center"/>
              <w:rPr>
                <w:rFonts w:ascii="Times New Roman" w:hAnsi="Times New Roman" w:cs="Times New Roman"/>
                <w:sz w:val="18"/>
                <w:szCs w:val="18"/>
              </w:rPr>
            </w:pPr>
            <w:r>
              <w:rPr>
                <w:rFonts w:ascii="Times New Roman" w:hAnsi="Times New Roman" w:cs="Times New Roman"/>
                <w:sz w:val="18"/>
                <w:szCs w:val="18"/>
              </w:rPr>
              <w:t>8</w:t>
            </w:r>
          </w:p>
        </w:tc>
        <w:tc>
          <w:tcPr>
            <w:tcW w:w="1181" w:type="dxa"/>
            <w:noWrap/>
            <w:vAlign w:val="center"/>
          </w:tcPr>
          <w:p w14:paraId="44954031">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1.473*</w:t>
            </w:r>
            <w:r>
              <w:rPr>
                <w:rFonts w:hint="eastAsia" w:ascii="Times New Roman" w:hAnsi="Times New Roman" w:cs="Times New Roman"/>
                <w:sz w:val="18"/>
                <w:szCs w:val="18"/>
                <w:lang w:val="en-US" w:eastAsia="zh-CN"/>
              </w:rPr>
              <w:t xml:space="preserve"> </w:t>
            </w:r>
          </w:p>
        </w:tc>
        <w:tc>
          <w:tcPr>
            <w:tcW w:w="1241" w:type="dxa"/>
            <w:noWrap/>
            <w:vAlign w:val="center"/>
          </w:tcPr>
          <w:p w14:paraId="2E170B67">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1.362*</w:t>
            </w:r>
            <w:r>
              <w:rPr>
                <w:rFonts w:hint="eastAsia" w:ascii="Times New Roman" w:hAnsi="Times New Roman" w:cs="Times New Roman"/>
                <w:sz w:val="18"/>
                <w:szCs w:val="18"/>
                <w:lang w:val="en-US" w:eastAsia="zh-CN"/>
              </w:rPr>
              <w:t xml:space="preserve"> </w:t>
            </w:r>
          </w:p>
        </w:tc>
        <w:tc>
          <w:tcPr>
            <w:tcW w:w="1253" w:type="dxa"/>
            <w:noWrap/>
            <w:vAlign w:val="center"/>
          </w:tcPr>
          <w:p w14:paraId="7FD4518D">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1.139 </w:t>
            </w:r>
          </w:p>
        </w:tc>
        <w:tc>
          <w:tcPr>
            <w:tcW w:w="1255" w:type="dxa"/>
            <w:noWrap/>
            <w:vAlign w:val="center"/>
          </w:tcPr>
          <w:p w14:paraId="75CB121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0.538 </w:t>
            </w:r>
          </w:p>
        </w:tc>
        <w:tc>
          <w:tcPr>
            <w:tcW w:w="1182" w:type="dxa"/>
            <w:noWrap/>
            <w:vAlign w:val="center"/>
          </w:tcPr>
          <w:p w14:paraId="397022B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0.704 </w:t>
            </w:r>
          </w:p>
        </w:tc>
        <w:tc>
          <w:tcPr>
            <w:tcW w:w="1253" w:type="dxa"/>
            <w:noWrap/>
            <w:vAlign w:val="center"/>
          </w:tcPr>
          <w:p w14:paraId="7826EF66">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0.681 </w:t>
            </w:r>
          </w:p>
        </w:tc>
        <w:tc>
          <w:tcPr>
            <w:tcW w:w="1392" w:type="dxa"/>
            <w:noWrap/>
            <w:vAlign w:val="center"/>
          </w:tcPr>
          <w:p w14:paraId="74664260">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0.563 </w:t>
            </w:r>
          </w:p>
        </w:tc>
      </w:tr>
      <w:tr w14:paraId="1671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0FBD39A4">
            <w:pPr>
              <w:ind w:firstLine="0" w:firstLineChars="0"/>
              <w:jc w:val="center"/>
              <w:rPr>
                <w:rFonts w:ascii="Times New Roman" w:hAnsi="Times New Roman" w:cs="Times New Roman"/>
                <w:sz w:val="18"/>
                <w:szCs w:val="18"/>
              </w:rPr>
            </w:pPr>
            <w:r>
              <w:rPr>
                <w:rFonts w:ascii="Times New Roman" w:hAnsi="Times New Roman" w:cs="Times New Roman"/>
                <w:sz w:val="18"/>
                <w:szCs w:val="18"/>
              </w:rPr>
              <w:t>9</w:t>
            </w:r>
          </w:p>
        </w:tc>
        <w:tc>
          <w:tcPr>
            <w:tcW w:w="1181" w:type="dxa"/>
            <w:noWrap/>
            <w:vAlign w:val="center"/>
          </w:tcPr>
          <w:p w14:paraId="707A745D">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1.162 </w:t>
            </w:r>
          </w:p>
        </w:tc>
        <w:tc>
          <w:tcPr>
            <w:tcW w:w="1241" w:type="dxa"/>
            <w:noWrap/>
            <w:vAlign w:val="center"/>
          </w:tcPr>
          <w:p w14:paraId="19553A0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0.797 </w:t>
            </w:r>
          </w:p>
        </w:tc>
        <w:tc>
          <w:tcPr>
            <w:tcW w:w="1253" w:type="dxa"/>
            <w:noWrap/>
            <w:vAlign w:val="center"/>
          </w:tcPr>
          <w:p w14:paraId="546D257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1.171 </w:t>
            </w:r>
          </w:p>
        </w:tc>
        <w:tc>
          <w:tcPr>
            <w:tcW w:w="1255" w:type="dxa"/>
            <w:noWrap/>
            <w:vAlign w:val="center"/>
          </w:tcPr>
          <w:p w14:paraId="331013E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1.274 </w:t>
            </w:r>
          </w:p>
        </w:tc>
        <w:tc>
          <w:tcPr>
            <w:tcW w:w="1182" w:type="dxa"/>
            <w:noWrap/>
            <w:vAlign w:val="center"/>
          </w:tcPr>
          <w:p w14:paraId="1873F616">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1.643**</w:t>
            </w:r>
            <w:r>
              <w:rPr>
                <w:rFonts w:hint="eastAsia" w:ascii="Times New Roman" w:hAnsi="Times New Roman" w:cs="Times New Roman"/>
                <w:sz w:val="18"/>
                <w:szCs w:val="18"/>
                <w:lang w:val="en-US" w:eastAsia="zh-CN"/>
              </w:rPr>
              <w:t xml:space="preserve"> </w:t>
            </w:r>
          </w:p>
        </w:tc>
        <w:tc>
          <w:tcPr>
            <w:tcW w:w="1253" w:type="dxa"/>
            <w:noWrap/>
            <w:vAlign w:val="center"/>
          </w:tcPr>
          <w:p w14:paraId="0484C1AE">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 xml:space="preserve">1.370* </w:t>
            </w:r>
          </w:p>
        </w:tc>
        <w:tc>
          <w:tcPr>
            <w:tcW w:w="1392" w:type="dxa"/>
            <w:noWrap/>
            <w:vAlign w:val="center"/>
          </w:tcPr>
          <w:p w14:paraId="2400546C">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1.115 </w:t>
            </w:r>
          </w:p>
        </w:tc>
      </w:tr>
      <w:tr w14:paraId="432B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4F4729D9">
            <w:pPr>
              <w:ind w:firstLine="0" w:firstLineChars="0"/>
              <w:jc w:val="center"/>
              <w:rPr>
                <w:rFonts w:ascii="Times New Roman" w:hAnsi="Times New Roman" w:cs="Times New Roman"/>
                <w:sz w:val="18"/>
                <w:szCs w:val="18"/>
              </w:rPr>
            </w:pPr>
            <w:r>
              <w:rPr>
                <w:rFonts w:ascii="Times New Roman" w:hAnsi="Times New Roman" w:cs="Times New Roman"/>
                <w:sz w:val="18"/>
                <w:szCs w:val="18"/>
              </w:rPr>
              <w:t>10</w:t>
            </w:r>
          </w:p>
        </w:tc>
        <w:tc>
          <w:tcPr>
            <w:tcW w:w="1181" w:type="dxa"/>
            <w:noWrap/>
            <w:vAlign w:val="center"/>
          </w:tcPr>
          <w:p w14:paraId="1B1478E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0.514 </w:t>
            </w:r>
          </w:p>
        </w:tc>
        <w:tc>
          <w:tcPr>
            <w:tcW w:w="1241" w:type="dxa"/>
            <w:noWrap/>
            <w:vAlign w:val="center"/>
          </w:tcPr>
          <w:p w14:paraId="513EECF1">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0.787 </w:t>
            </w:r>
          </w:p>
        </w:tc>
        <w:tc>
          <w:tcPr>
            <w:tcW w:w="1253" w:type="dxa"/>
            <w:noWrap/>
            <w:vAlign w:val="center"/>
          </w:tcPr>
          <w:p w14:paraId="0610CC2A">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0.571 </w:t>
            </w:r>
          </w:p>
        </w:tc>
        <w:tc>
          <w:tcPr>
            <w:tcW w:w="1255" w:type="dxa"/>
            <w:noWrap/>
            <w:vAlign w:val="center"/>
          </w:tcPr>
          <w:p w14:paraId="66A5D171">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0.444 </w:t>
            </w:r>
          </w:p>
        </w:tc>
        <w:tc>
          <w:tcPr>
            <w:tcW w:w="1182" w:type="dxa"/>
            <w:noWrap/>
            <w:vAlign w:val="center"/>
          </w:tcPr>
          <w:p w14:paraId="0EB2DE5D">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0.546 </w:t>
            </w:r>
          </w:p>
        </w:tc>
        <w:tc>
          <w:tcPr>
            <w:tcW w:w="1253" w:type="dxa"/>
            <w:noWrap/>
            <w:vAlign w:val="center"/>
          </w:tcPr>
          <w:p w14:paraId="086D048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0.908 </w:t>
            </w:r>
          </w:p>
        </w:tc>
        <w:tc>
          <w:tcPr>
            <w:tcW w:w="1392" w:type="dxa"/>
            <w:noWrap/>
            <w:vAlign w:val="center"/>
          </w:tcPr>
          <w:p w14:paraId="29F338E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0.702 </w:t>
            </w:r>
          </w:p>
        </w:tc>
      </w:tr>
      <w:tr w14:paraId="759C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94E011A">
            <w:pPr>
              <w:ind w:firstLine="0" w:firstLineChars="0"/>
              <w:jc w:val="center"/>
              <w:rPr>
                <w:rFonts w:ascii="Times New Roman" w:hAnsi="Times New Roman" w:cs="Times New Roman"/>
                <w:sz w:val="18"/>
                <w:szCs w:val="18"/>
              </w:rPr>
            </w:pPr>
            <w:r>
              <w:rPr>
                <w:rFonts w:ascii="Times New Roman" w:hAnsi="Times New Roman" w:cs="Times New Roman"/>
                <w:sz w:val="18"/>
                <w:szCs w:val="18"/>
              </w:rPr>
              <w:t>11</w:t>
            </w:r>
          </w:p>
        </w:tc>
        <w:tc>
          <w:tcPr>
            <w:tcW w:w="1181" w:type="dxa"/>
            <w:noWrap/>
            <w:vAlign w:val="center"/>
          </w:tcPr>
          <w:p w14:paraId="353A238A">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0.418 </w:t>
            </w:r>
          </w:p>
        </w:tc>
        <w:tc>
          <w:tcPr>
            <w:tcW w:w="1241" w:type="dxa"/>
            <w:noWrap/>
            <w:vAlign w:val="center"/>
          </w:tcPr>
          <w:p w14:paraId="00A10C4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0.410 </w:t>
            </w:r>
          </w:p>
        </w:tc>
        <w:tc>
          <w:tcPr>
            <w:tcW w:w="1253" w:type="dxa"/>
            <w:noWrap/>
            <w:vAlign w:val="center"/>
          </w:tcPr>
          <w:p w14:paraId="7CD4481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0.368 </w:t>
            </w:r>
          </w:p>
        </w:tc>
        <w:tc>
          <w:tcPr>
            <w:tcW w:w="1255" w:type="dxa"/>
            <w:noWrap/>
            <w:vAlign w:val="center"/>
          </w:tcPr>
          <w:p w14:paraId="18CF98D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0.920 </w:t>
            </w:r>
          </w:p>
        </w:tc>
        <w:tc>
          <w:tcPr>
            <w:tcW w:w="1182" w:type="dxa"/>
            <w:noWrap/>
            <w:vAlign w:val="center"/>
          </w:tcPr>
          <w:p w14:paraId="2315DE7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0.477 </w:t>
            </w:r>
          </w:p>
        </w:tc>
        <w:tc>
          <w:tcPr>
            <w:tcW w:w="1253" w:type="dxa"/>
            <w:noWrap/>
            <w:vAlign w:val="center"/>
          </w:tcPr>
          <w:p w14:paraId="0A9CCA3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0.437 </w:t>
            </w:r>
          </w:p>
        </w:tc>
        <w:tc>
          <w:tcPr>
            <w:tcW w:w="1392" w:type="dxa"/>
            <w:noWrap/>
            <w:vAlign w:val="center"/>
          </w:tcPr>
          <w:p w14:paraId="77DE5A2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0.353 </w:t>
            </w:r>
          </w:p>
        </w:tc>
      </w:tr>
      <w:tr w14:paraId="1C08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603135D3">
            <w:pPr>
              <w:ind w:firstLine="0" w:firstLineChars="0"/>
              <w:jc w:val="center"/>
              <w:rPr>
                <w:rFonts w:ascii="Times New Roman" w:hAnsi="Times New Roman" w:cs="Times New Roman"/>
                <w:sz w:val="18"/>
                <w:szCs w:val="18"/>
              </w:rPr>
            </w:pPr>
            <w:r>
              <w:rPr>
                <w:rFonts w:ascii="Times New Roman" w:hAnsi="Times New Roman" w:cs="Times New Roman"/>
                <w:sz w:val="18"/>
                <w:szCs w:val="18"/>
              </w:rPr>
              <w:t>12</w:t>
            </w:r>
          </w:p>
        </w:tc>
        <w:tc>
          <w:tcPr>
            <w:tcW w:w="1181" w:type="dxa"/>
            <w:noWrap/>
            <w:vAlign w:val="center"/>
          </w:tcPr>
          <w:p w14:paraId="7BEEB4C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0.995 </w:t>
            </w:r>
          </w:p>
        </w:tc>
        <w:tc>
          <w:tcPr>
            <w:tcW w:w="1241" w:type="dxa"/>
            <w:noWrap/>
            <w:vAlign w:val="center"/>
          </w:tcPr>
          <w:p w14:paraId="001940F1">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0.436 </w:t>
            </w:r>
          </w:p>
        </w:tc>
        <w:tc>
          <w:tcPr>
            <w:tcW w:w="1253" w:type="dxa"/>
            <w:noWrap/>
            <w:vAlign w:val="center"/>
          </w:tcPr>
          <w:p w14:paraId="2BA97A63">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0.685 </w:t>
            </w:r>
          </w:p>
        </w:tc>
        <w:tc>
          <w:tcPr>
            <w:tcW w:w="1255" w:type="dxa"/>
            <w:noWrap/>
            <w:vAlign w:val="center"/>
          </w:tcPr>
          <w:p w14:paraId="430873FD">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1.274 </w:t>
            </w:r>
          </w:p>
        </w:tc>
        <w:tc>
          <w:tcPr>
            <w:tcW w:w="1182" w:type="dxa"/>
            <w:noWrap/>
            <w:vAlign w:val="center"/>
          </w:tcPr>
          <w:p w14:paraId="02CD2F76">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 xml:space="preserve">1.487* </w:t>
            </w:r>
          </w:p>
        </w:tc>
        <w:tc>
          <w:tcPr>
            <w:tcW w:w="1253" w:type="dxa"/>
            <w:noWrap/>
            <w:vAlign w:val="center"/>
          </w:tcPr>
          <w:p w14:paraId="1107922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1.180 </w:t>
            </w:r>
          </w:p>
        </w:tc>
        <w:tc>
          <w:tcPr>
            <w:tcW w:w="1392" w:type="dxa"/>
            <w:noWrap/>
            <w:vAlign w:val="center"/>
          </w:tcPr>
          <w:p w14:paraId="64FC987E">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0.887 </w:t>
            </w:r>
          </w:p>
        </w:tc>
      </w:tr>
      <w:tr w14:paraId="3097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2834117C">
            <w:pPr>
              <w:ind w:firstLine="0" w:firstLineChars="0"/>
              <w:jc w:val="center"/>
              <w:rPr>
                <w:rFonts w:ascii="Times New Roman" w:hAnsi="Times New Roman" w:cs="Times New Roman"/>
                <w:sz w:val="18"/>
                <w:szCs w:val="18"/>
              </w:rPr>
            </w:pPr>
            <w:r>
              <w:rPr>
                <w:rFonts w:ascii="Times New Roman" w:hAnsi="Times New Roman" w:cs="Times New Roman"/>
                <w:sz w:val="18"/>
                <w:szCs w:val="18"/>
              </w:rPr>
              <w:t>13</w:t>
            </w:r>
          </w:p>
        </w:tc>
        <w:tc>
          <w:tcPr>
            <w:tcW w:w="1181" w:type="dxa"/>
            <w:noWrap/>
            <w:vAlign w:val="center"/>
          </w:tcPr>
          <w:p w14:paraId="29096BA4">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0.883 </w:t>
            </w:r>
          </w:p>
        </w:tc>
        <w:tc>
          <w:tcPr>
            <w:tcW w:w="1241" w:type="dxa"/>
            <w:noWrap/>
            <w:vAlign w:val="center"/>
          </w:tcPr>
          <w:p w14:paraId="6F4F8631">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0.589 </w:t>
            </w:r>
          </w:p>
        </w:tc>
        <w:tc>
          <w:tcPr>
            <w:tcW w:w="1253" w:type="dxa"/>
            <w:noWrap/>
            <w:vAlign w:val="center"/>
          </w:tcPr>
          <w:p w14:paraId="6FE57994">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0.500 </w:t>
            </w:r>
          </w:p>
        </w:tc>
        <w:tc>
          <w:tcPr>
            <w:tcW w:w="1255" w:type="dxa"/>
            <w:noWrap/>
            <w:vAlign w:val="center"/>
          </w:tcPr>
          <w:p w14:paraId="2800EA7B">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1.637**</w:t>
            </w:r>
            <w:r>
              <w:rPr>
                <w:rFonts w:hint="eastAsia" w:ascii="Times New Roman" w:hAnsi="Times New Roman" w:cs="Times New Roman"/>
                <w:sz w:val="18"/>
                <w:szCs w:val="18"/>
                <w:lang w:val="en-US" w:eastAsia="zh-CN"/>
              </w:rPr>
              <w:t xml:space="preserve"> </w:t>
            </w:r>
          </w:p>
        </w:tc>
        <w:tc>
          <w:tcPr>
            <w:tcW w:w="1182" w:type="dxa"/>
            <w:noWrap/>
            <w:vAlign w:val="center"/>
          </w:tcPr>
          <w:p w14:paraId="0BC3A68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1.141 </w:t>
            </w:r>
          </w:p>
        </w:tc>
        <w:tc>
          <w:tcPr>
            <w:tcW w:w="1253" w:type="dxa"/>
            <w:noWrap/>
            <w:vAlign w:val="center"/>
          </w:tcPr>
          <w:p w14:paraId="31C5CC4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0.803 </w:t>
            </w:r>
          </w:p>
        </w:tc>
        <w:tc>
          <w:tcPr>
            <w:tcW w:w="1392" w:type="dxa"/>
            <w:noWrap/>
            <w:vAlign w:val="center"/>
          </w:tcPr>
          <w:p w14:paraId="1CF4087B">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0.612 </w:t>
            </w:r>
          </w:p>
        </w:tc>
      </w:tr>
      <w:tr w14:paraId="0E85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0193F6E1">
            <w:pPr>
              <w:ind w:firstLine="0" w:firstLineChars="0"/>
              <w:jc w:val="center"/>
              <w:rPr>
                <w:rFonts w:ascii="Times New Roman" w:hAnsi="Times New Roman" w:cs="Times New Roman"/>
                <w:sz w:val="18"/>
                <w:szCs w:val="18"/>
              </w:rPr>
            </w:pPr>
            <w:r>
              <w:rPr>
                <w:rFonts w:ascii="Times New Roman" w:hAnsi="Times New Roman" w:cs="Times New Roman"/>
                <w:sz w:val="18"/>
                <w:szCs w:val="18"/>
              </w:rPr>
              <w:t>14</w:t>
            </w:r>
          </w:p>
        </w:tc>
        <w:tc>
          <w:tcPr>
            <w:tcW w:w="1181" w:type="dxa"/>
            <w:noWrap/>
            <w:vAlign w:val="center"/>
          </w:tcPr>
          <w:p w14:paraId="4497FDDF">
            <w:pPr>
              <w:ind w:firstLine="0" w:firstLineChars="0"/>
              <w:jc w:val="center"/>
              <w:rPr>
                <w:rFonts w:ascii="Times New Roman" w:hAnsi="Times New Roman" w:cs="Times New Roman"/>
                <w:sz w:val="18"/>
                <w:szCs w:val="18"/>
              </w:rPr>
            </w:pPr>
            <w:r>
              <w:rPr>
                <w:rFonts w:hint="eastAsia" w:ascii="Times New Roman" w:hAnsi="Times New Roman" w:cs="Times New Roman"/>
                <w:color w:val="4F81BD" w:themeColor="accent1"/>
                <w:sz w:val="18"/>
                <w:szCs w:val="18"/>
                <w:lang w:val="en-US" w:eastAsia="zh-CN"/>
                <w14:textFill>
                  <w14:solidFill>
                    <w14:schemeClr w14:val="accent1"/>
                  </w14:solidFill>
                </w14:textFill>
              </w:rPr>
              <w:t xml:space="preserve">1.374* </w:t>
            </w:r>
          </w:p>
        </w:tc>
        <w:tc>
          <w:tcPr>
            <w:tcW w:w="1241" w:type="dxa"/>
            <w:noWrap/>
            <w:vAlign w:val="center"/>
          </w:tcPr>
          <w:p w14:paraId="51BEF507">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0.767 </w:t>
            </w:r>
          </w:p>
        </w:tc>
        <w:tc>
          <w:tcPr>
            <w:tcW w:w="1253" w:type="dxa"/>
            <w:noWrap/>
            <w:vAlign w:val="center"/>
          </w:tcPr>
          <w:p w14:paraId="4ECEF1A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0.441 </w:t>
            </w:r>
          </w:p>
        </w:tc>
        <w:tc>
          <w:tcPr>
            <w:tcW w:w="1255" w:type="dxa"/>
            <w:noWrap/>
            <w:vAlign w:val="center"/>
          </w:tcPr>
          <w:p w14:paraId="3176FC95">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1.354 </w:t>
            </w:r>
          </w:p>
        </w:tc>
        <w:tc>
          <w:tcPr>
            <w:tcW w:w="1182" w:type="dxa"/>
            <w:noWrap/>
            <w:vAlign w:val="center"/>
          </w:tcPr>
          <w:p w14:paraId="66EA949D">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0.765 </w:t>
            </w:r>
          </w:p>
        </w:tc>
        <w:tc>
          <w:tcPr>
            <w:tcW w:w="1253" w:type="dxa"/>
            <w:noWrap/>
            <w:vAlign w:val="center"/>
          </w:tcPr>
          <w:p w14:paraId="542B0B61">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0.946 </w:t>
            </w:r>
          </w:p>
        </w:tc>
        <w:tc>
          <w:tcPr>
            <w:tcW w:w="1392" w:type="dxa"/>
            <w:noWrap/>
            <w:vAlign w:val="center"/>
          </w:tcPr>
          <w:p w14:paraId="79EFEB85">
            <w:pPr>
              <w:ind w:firstLine="0" w:firstLineChars="0"/>
              <w:jc w:val="center"/>
              <w:rPr>
                <w:rFonts w:ascii="Times New Roman" w:hAnsi="Times New Roman" w:cs="Times New Roman"/>
                <w:sz w:val="18"/>
                <w:szCs w:val="18"/>
              </w:rPr>
            </w:pPr>
            <w:r>
              <w:rPr>
                <w:rFonts w:hint="eastAsia" w:ascii="Times New Roman" w:hAnsi="Times New Roman" w:cs="Times New Roman"/>
                <w:color w:val="FF0000"/>
                <w:sz w:val="18"/>
                <w:szCs w:val="18"/>
                <w:lang w:val="en-US" w:eastAsia="zh-CN"/>
              </w:rPr>
              <w:t xml:space="preserve">1.975** </w:t>
            </w:r>
          </w:p>
        </w:tc>
      </w:tr>
      <w:tr w14:paraId="6ED8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83" w:type="pct"/>
            <w:noWrap/>
            <w:vAlign w:val="center"/>
          </w:tcPr>
          <w:p w14:paraId="3A6E8498">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w:t>
            </w:r>
          </w:p>
        </w:tc>
        <w:tc>
          <w:tcPr>
            <w:tcW w:w="1181" w:type="dxa"/>
            <w:noWrap/>
            <w:vAlign w:val="center"/>
          </w:tcPr>
          <w:p w14:paraId="44E3B3A6">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0.988 </w:t>
            </w:r>
          </w:p>
        </w:tc>
        <w:tc>
          <w:tcPr>
            <w:tcW w:w="1241" w:type="dxa"/>
            <w:noWrap/>
            <w:vAlign w:val="center"/>
          </w:tcPr>
          <w:p w14:paraId="3989250F">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0.909 </w:t>
            </w:r>
          </w:p>
        </w:tc>
        <w:tc>
          <w:tcPr>
            <w:tcW w:w="1253" w:type="dxa"/>
            <w:noWrap/>
            <w:vAlign w:val="center"/>
          </w:tcPr>
          <w:p w14:paraId="191E93FE">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1.227 </w:t>
            </w:r>
          </w:p>
        </w:tc>
        <w:tc>
          <w:tcPr>
            <w:tcW w:w="1255" w:type="dxa"/>
            <w:noWrap/>
            <w:vAlign w:val="center"/>
          </w:tcPr>
          <w:p w14:paraId="62E73478">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0.920 </w:t>
            </w:r>
          </w:p>
        </w:tc>
        <w:tc>
          <w:tcPr>
            <w:tcW w:w="1182" w:type="dxa"/>
            <w:noWrap/>
            <w:vAlign w:val="center"/>
          </w:tcPr>
          <w:p w14:paraId="137C16B9">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0.988 </w:t>
            </w:r>
          </w:p>
        </w:tc>
        <w:tc>
          <w:tcPr>
            <w:tcW w:w="1253" w:type="dxa"/>
            <w:noWrap/>
            <w:vAlign w:val="center"/>
          </w:tcPr>
          <w:p w14:paraId="5F5CBCB0">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1.110 </w:t>
            </w:r>
          </w:p>
        </w:tc>
        <w:tc>
          <w:tcPr>
            <w:tcW w:w="1392" w:type="dxa"/>
            <w:noWrap/>
            <w:vAlign w:val="center"/>
          </w:tcPr>
          <w:p w14:paraId="5F26BF82">
            <w:pPr>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val="en-US" w:eastAsia="zh-CN"/>
              </w:rPr>
              <w:t xml:space="preserve">0.925 </w:t>
            </w:r>
          </w:p>
        </w:tc>
      </w:tr>
      <w:tr w14:paraId="0A4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gridSpan w:val="8"/>
            <w:noWrap/>
            <w:vAlign w:val="center"/>
          </w:tcPr>
          <w:p w14:paraId="4DEFBB78">
            <w:pPr>
              <w:ind w:firstLine="0" w:firstLineChars="0"/>
              <w:jc w:val="center"/>
              <w:rPr>
                <w:rFonts w:hint="eastAsia" w:eastAsiaTheme="minorEastAsia"/>
                <w:sz w:val="18"/>
                <w:szCs w:val="18"/>
                <w:lang w:eastAsia="zh-CN"/>
              </w:rPr>
            </w:pPr>
            <w:r>
              <w:rPr>
                <w:rFonts w:eastAsiaTheme="minorEastAsia"/>
                <w:color w:val="auto"/>
                <w:sz w:val="18"/>
                <w:szCs w:val="18"/>
              </w:rPr>
              <w:t>k临界值：p=1</w:t>
            </w:r>
            <w:r>
              <w:rPr>
                <w:rFonts w:hint="eastAsia" w:eastAsiaTheme="minorEastAsia"/>
                <w:color w:val="auto"/>
                <w:sz w:val="18"/>
                <w:szCs w:val="18"/>
                <w:lang w:val="en-US" w:eastAsia="zh-CN"/>
              </w:rPr>
              <w:t>5</w:t>
            </w:r>
            <w:r>
              <w:rPr>
                <w:rFonts w:eastAsiaTheme="minorEastAsia"/>
                <w:color w:val="auto"/>
                <w:sz w:val="18"/>
                <w:szCs w:val="18"/>
              </w:rPr>
              <w:t>，n=11，显著性水平为1%时k=1.52，显著性水平为5%时，k=1.3</w:t>
            </w:r>
            <w:r>
              <w:rPr>
                <w:rFonts w:hint="eastAsia" w:eastAsiaTheme="minorEastAsia"/>
                <w:color w:val="auto"/>
                <w:sz w:val="18"/>
                <w:szCs w:val="18"/>
                <w:lang w:val="en-US" w:eastAsia="zh-CN"/>
              </w:rPr>
              <w:t>6</w:t>
            </w:r>
          </w:p>
        </w:tc>
      </w:tr>
    </w:tbl>
    <w:p w14:paraId="09666E88">
      <w:pPr>
        <w:widowControl/>
        <w:adjustRightInd w:val="0"/>
        <w:snapToGrid w:val="0"/>
        <w:spacing w:after="40"/>
        <w:ind w:firstLine="420"/>
        <w:rPr>
          <w:sz w:val="21"/>
          <w:szCs w:val="21"/>
        </w:rPr>
      </w:pPr>
      <w:r>
        <w:rPr>
          <w:rFonts w:hint="eastAsia"/>
          <w:sz w:val="21"/>
          <w:szCs w:val="21"/>
        </w:rPr>
        <w:t>结果表明：实验室1的水平</w:t>
      </w:r>
      <w:r>
        <w:rPr>
          <w:rFonts w:hint="eastAsia"/>
          <w:sz w:val="21"/>
          <w:szCs w:val="21"/>
          <w:lang w:val="en-US" w:eastAsia="zh-CN"/>
        </w:rPr>
        <w:t>2</w:t>
      </w:r>
      <w:r>
        <w:rPr>
          <w:rFonts w:hint="eastAsia"/>
          <w:sz w:val="21"/>
          <w:szCs w:val="21"/>
        </w:rPr>
        <w:t>；实验室2的水平2</w:t>
      </w:r>
      <w:r>
        <w:rPr>
          <w:rFonts w:hint="eastAsia"/>
          <w:sz w:val="21"/>
          <w:szCs w:val="21"/>
          <w:lang w:val="en-US" w:eastAsia="zh-CN"/>
        </w:rPr>
        <w:t>；</w:t>
      </w:r>
      <w:r>
        <w:rPr>
          <w:rFonts w:hint="eastAsia"/>
          <w:sz w:val="21"/>
          <w:szCs w:val="21"/>
        </w:rPr>
        <w:t>实验室</w:t>
      </w:r>
      <w:r>
        <w:rPr>
          <w:rFonts w:hint="eastAsia"/>
          <w:sz w:val="21"/>
          <w:szCs w:val="21"/>
          <w:lang w:val="en-US" w:eastAsia="zh-CN"/>
        </w:rPr>
        <w:t>3</w:t>
      </w:r>
      <w:r>
        <w:rPr>
          <w:rFonts w:hint="eastAsia"/>
          <w:sz w:val="21"/>
          <w:szCs w:val="21"/>
        </w:rPr>
        <w:t>的水平</w:t>
      </w:r>
      <w:r>
        <w:rPr>
          <w:rFonts w:hint="eastAsia"/>
          <w:sz w:val="21"/>
          <w:szCs w:val="21"/>
          <w:lang w:val="en-US" w:eastAsia="zh-CN"/>
        </w:rPr>
        <w:t>7；</w:t>
      </w:r>
      <w:r>
        <w:rPr>
          <w:rFonts w:hint="eastAsia"/>
          <w:sz w:val="21"/>
          <w:szCs w:val="21"/>
        </w:rPr>
        <w:t>实验室</w:t>
      </w:r>
      <w:r>
        <w:rPr>
          <w:rFonts w:hint="eastAsia"/>
          <w:sz w:val="21"/>
          <w:szCs w:val="21"/>
          <w:lang w:val="en-US" w:eastAsia="zh-CN"/>
        </w:rPr>
        <w:t>7</w:t>
      </w:r>
      <w:r>
        <w:rPr>
          <w:rFonts w:hint="eastAsia"/>
          <w:sz w:val="21"/>
          <w:szCs w:val="21"/>
        </w:rPr>
        <w:t>的水平</w:t>
      </w:r>
      <w:r>
        <w:rPr>
          <w:rFonts w:hint="eastAsia"/>
          <w:sz w:val="21"/>
          <w:szCs w:val="21"/>
          <w:lang w:val="en-US" w:eastAsia="zh-CN"/>
        </w:rPr>
        <w:t>3；</w:t>
      </w:r>
      <w:r>
        <w:rPr>
          <w:rFonts w:hint="eastAsia"/>
          <w:sz w:val="21"/>
          <w:szCs w:val="21"/>
        </w:rPr>
        <w:t>实验室</w:t>
      </w:r>
      <w:r>
        <w:rPr>
          <w:rFonts w:hint="eastAsia"/>
          <w:sz w:val="21"/>
          <w:szCs w:val="21"/>
          <w:lang w:val="en-US" w:eastAsia="zh-CN"/>
        </w:rPr>
        <w:t>8</w:t>
      </w:r>
      <w:r>
        <w:rPr>
          <w:rFonts w:hint="eastAsia"/>
          <w:sz w:val="21"/>
          <w:szCs w:val="21"/>
        </w:rPr>
        <w:t>的水平</w:t>
      </w:r>
      <w:r>
        <w:rPr>
          <w:rFonts w:hint="eastAsia"/>
          <w:sz w:val="21"/>
          <w:szCs w:val="21"/>
          <w:lang w:val="en-US" w:eastAsia="zh-CN"/>
        </w:rPr>
        <w:t>1和水平2；实验室9的水平6；实验室12的水平5；实验室14的水平1</w:t>
      </w:r>
      <w:r>
        <w:rPr>
          <w:rFonts w:hint="eastAsia"/>
          <w:sz w:val="21"/>
          <w:szCs w:val="21"/>
        </w:rPr>
        <w:t>的数据为岐离值（</w:t>
      </w:r>
      <w:r>
        <w:rPr>
          <w:rFonts w:hint="eastAsia"/>
          <w:sz w:val="18"/>
          <w:szCs w:val="18"/>
        </w:rPr>
        <w:t>*标注</w:t>
      </w:r>
      <w:r>
        <w:rPr>
          <w:rFonts w:hint="eastAsia"/>
          <w:sz w:val="21"/>
          <w:szCs w:val="21"/>
        </w:rPr>
        <w:t>），保留数据。实验室</w:t>
      </w:r>
      <w:r>
        <w:rPr>
          <w:rFonts w:hint="eastAsia"/>
          <w:sz w:val="21"/>
          <w:szCs w:val="21"/>
          <w:lang w:val="en-US" w:eastAsia="zh-CN"/>
        </w:rPr>
        <w:t>1</w:t>
      </w:r>
      <w:r>
        <w:rPr>
          <w:rFonts w:hint="eastAsia"/>
          <w:sz w:val="21"/>
          <w:szCs w:val="21"/>
        </w:rPr>
        <w:t>的水平</w:t>
      </w:r>
      <w:r>
        <w:rPr>
          <w:rFonts w:hint="eastAsia"/>
          <w:sz w:val="21"/>
          <w:szCs w:val="21"/>
          <w:lang w:val="en-US" w:eastAsia="zh-CN"/>
        </w:rPr>
        <w:t>1和水平3；</w:t>
      </w:r>
      <w:r>
        <w:rPr>
          <w:rFonts w:hint="eastAsia"/>
          <w:sz w:val="21"/>
          <w:szCs w:val="21"/>
        </w:rPr>
        <w:t>实验室</w:t>
      </w:r>
      <w:r>
        <w:rPr>
          <w:rFonts w:hint="eastAsia"/>
          <w:sz w:val="21"/>
          <w:szCs w:val="21"/>
          <w:lang w:val="en-US" w:eastAsia="zh-CN"/>
        </w:rPr>
        <w:t>6</w:t>
      </w:r>
      <w:r>
        <w:rPr>
          <w:rFonts w:hint="eastAsia"/>
          <w:sz w:val="21"/>
          <w:szCs w:val="21"/>
        </w:rPr>
        <w:t>的水平</w:t>
      </w:r>
      <w:r>
        <w:rPr>
          <w:rFonts w:hint="eastAsia"/>
          <w:sz w:val="21"/>
          <w:szCs w:val="21"/>
          <w:lang w:val="en-US" w:eastAsia="zh-CN"/>
        </w:rPr>
        <w:t>2；</w:t>
      </w:r>
      <w:r>
        <w:rPr>
          <w:rFonts w:hint="eastAsia"/>
          <w:sz w:val="21"/>
          <w:szCs w:val="21"/>
        </w:rPr>
        <w:t>实验室</w:t>
      </w:r>
      <w:r>
        <w:rPr>
          <w:rFonts w:hint="eastAsia"/>
          <w:sz w:val="21"/>
          <w:szCs w:val="21"/>
          <w:lang w:val="en-US" w:eastAsia="zh-CN"/>
        </w:rPr>
        <w:t>7</w:t>
      </w:r>
      <w:r>
        <w:rPr>
          <w:rFonts w:hint="eastAsia"/>
          <w:sz w:val="21"/>
          <w:szCs w:val="21"/>
        </w:rPr>
        <w:t>的水平</w:t>
      </w:r>
      <w:r>
        <w:rPr>
          <w:rFonts w:hint="eastAsia"/>
          <w:sz w:val="21"/>
          <w:szCs w:val="21"/>
          <w:lang w:val="en-US" w:eastAsia="zh-CN"/>
        </w:rPr>
        <w:t>6和水平7；</w:t>
      </w:r>
      <w:r>
        <w:rPr>
          <w:rFonts w:hint="eastAsia"/>
          <w:sz w:val="21"/>
          <w:szCs w:val="21"/>
        </w:rPr>
        <w:t>实验室</w:t>
      </w:r>
      <w:r>
        <w:rPr>
          <w:rFonts w:hint="eastAsia"/>
          <w:sz w:val="21"/>
          <w:szCs w:val="21"/>
          <w:lang w:val="en-US" w:eastAsia="zh-CN"/>
        </w:rPr>
        <w:t>9</w:t>
      </w:r>
      <w:r>
        <w:rPr>
          <w:rFonts w:hint="eastAsia"/>
          <w:sz w:val="21"/>
          <w:szCs w:val="21"/>
        </w:rPr>
        <w:t>的水平</w:t>
      </w:r>
      <w:r>
        <w:rPr>
          <w:rFonts w:hint="eastAsia"/>
          <w:sz w:val="21"/>
          <w:szCs w:val="21"/>
          <w:lang w:val="en-US" w:eastAsia="zh-CN"/>
        </w:rPr>
        <w:t>6；</w:t>
      </w:r>
      <w:r>
        <w:rPr>
          <w:rFonts w:hint="eastAsia"/>
          <w:sz w:val="21"/>
          <w:szCs w:val="21"/>
        </w:rPr>
        <w:t>实验室</w:t>
      </w:r>
      <w:r>
        <w:rPr>
          <w:rFonts w:hint="eastAsia"/>
          <w:sz w:val="21"/>
          <w:szCs w:val="21"/>
          <w:lang w:val="en-US" w:eastAsia="zh-CN"/>
        </w:rPr>
        <w:t>13</w:t>
      </w:r>
      <w:r>
        <w:rPr>
          <w:rFonts w:hint="eastAsia"/>
          <w:sz w:val="21"/>
          <w:szCs w:val="21"/>
        </w:rPr>
        <w:t>的水平</w:t>
      </w:r>
      <w:r>
        <w:rPr>
          <w:rFonts w:hint="eastAsia"/>
          <w:sz w:val="21"/>
          <w:szCs w:val="21"/>
          <w:lang w:val="en-US" w:eastAsia="zh-CN"/>
        </w:rPr>
        <w:t>4；</w:t>
      </w:r>
      <w:r>
        <w:rPr>
          <w:rFonts w:hint="eastAsia"/>
          <w:sz w:val="21"/>
          <w:szCs w:val="21"/>
        </w:rPr>
        <w:t>实验室1</w:t>
      </w:r>
      <w:r>
        <w:rPr>
          <w:rFonts w:hint="eastAsia"/>
          <w:sz w:val="21"/>
          <w:szCs w:val="21"/>
          <w:lang w:val="en-US" w:eastAsia="zh-CN"/>
        </w:rPr>
        <w:t>4</w:t>
      </w:r>
      <w:r>
        <w:rPr>
          <w:rFonts w:hint="eastAsia"/>
          <w:sz w:val="21"/>
          <w:szCs w:val="21"/>
        </w:rPr>
        <w:t>的水平7的数据，为离群值（</w:t>
      </w:r>
      <w:r>
        <w:rPr>
          <w:rFonts w:hint="eastAsia"/>
          <w:sz w:val="18"/>
          <w:szCs w:val="18"/>
        </w:rPr>
        <w:t>**标注</w:t>
      </w:r>
      <w:r>
        <w:rPr>
          <w:rFonts w:hint="eastAsia"/>
          <w:sz w:val="21"/>
          <w:szCs w:val="21"/>
        </w:rPr>
        <w:t>），剔除离群值。</w:t>
      </w:r>
    </w:p>
    <w:p w14:paraId="5B6D6D1D">
      <w:pPr>
        <w:spacing w:line="240" w:lineRule="auto"/>
        <w:ind w:left="0" w:leftChars="0" w:firstLine="0" w:firstLineChars="0"/>
        <w:rPr>
          <w:rFonts w:hint="eastAsia" w:ascii="黑体" w:hAnsi="黑体" w:eastAsia="黑体" w:cs="黑体"/>
          <w:sz w:val="21"/>
          <w:szCs w:val="21"/>
          <w:lang w:val="en-US" w:eastAsia="zh-CN"/>
        </w:rPr>
      </w:pPr>
      <w:r>
        <w:rPr>
          <w:rFonts w:hint="eastAsia" w:ascii="黑体" w:hAnsi="黑体" w:eastAsia="黑体" w:cs="黑体"/>
          <w:sz w:val="21"/>
          <w:szCs w:val="21"/>
        </w:rPr>
        <w:t>4）柯克伦检</w:t>
      </w:r>
      <w:r>
        <w:rPr>
          <w:rFonts w:hint="eastAsia" w:ascii="黑体" w:hAnsi="黑体" w:eastAsia="黑体" w:cs="黑体"/>
          <w:sz w:val="21"/>
          <w:szCs w:val="21"/>
          <w:lang w:val="en-US" w:eastAsia="zh-CN"/>
        </w:rPr>
        <w:t>验</w:t>
      </w:r>
    </w:p>
    <w:p w14:paraId="7F77AC82">
      <w:pPr>
        <w:widowControl/>
        <w:adjustRightInd w:val="0"/>
        <w:snapToGrid w:val="0"/>
        <w:spacing w:after="40"/>
        <w:ind w:firstLine="420"/>
        <w:rPr>
          <w:sz w:val="21"/>
          <w:szCs w:val="21"/>
        </w:rPr>
      </w:pPr>
      <w:r>
        <w:rPr>
          <w:rFonts w:hint="eastAsia"/>
          <w:sz w:val="21"/>
          <w:szCs w:val="21"/>
        </w:rPr>
        <w:t>一致性检验剔除离群值后，方法1：</w:t>
      </w:r>
      <w:r>
        <w:rPr>
          <w:rFonts w:hint="eastAsia"/>
          <w:sz w:val="21"/>
          <w:szCs w:val="21"/>
          <w:lang w:val="en-US" w:eastAsia="zh-CN"/>
        </w:rPr>
        <w:t>离子选择电极法F</w:t>
      </w:r>
      <w:r>
        <w:rPr>
          <w:rFonts w:hint="eastAsia"/>
          <w:sz w:val="21"/>
          <w:szCs w:val="21"/>
        </w:rPr>
        <w:t>标准</w:t>
      </w:r>
      <w:r>
        <w:rPr>
          <w:rFonts w:hint="eastAsia"/>
          <w:sz w:val="21"/>
          <w:szCs w:val="21"/>
          <w:lang w:val="en-US" w:eastAsia="zh-CN"/>
        </w:rPr>
        <w:t>偏</w:t>
      </w:r>
      <w:r>
        <w:rPr>
          <w:rFonts w:hint="eastAsia"/>
          <w:sz w:val="21"/>
          <w:szCs w:val="21"/>
        </w:rPr>
        <w:t>差的统计如表</w:t>
      </w:r>
      <w:r>
        <w:rPr>
          <w:rFonts w:hint="eastAsia"/>
          <w:sz w:val="21"/>
          <w:szCs w:val="21"/>
          <w:lang w:val="en-US" w:eastAsia="zh-CN"/>
        </w:rPr>
        <w:t>14</w:t>
      </w:r>
      <w:r>
        <w:rPr>
          <w:rFonts w:hint="eastAsia"/>
          <w:sz w:val="21"/>
          <w:szCs w:val="21"/>
        </w:rPr>
        <w:t>。</w:t>
      </w:r>
    </w:p>
    <w:p w14:paraId="041CD6FD">
      <w:pPr>
        <w:spacing w:line="240" w:lineRule="auto"/>
        <w:ind w:firstLine="210" w:firstLineChars="100"/>
        <w:jc w:val="center"/>
        <w:rPr>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14</w:t>
      </w:r>
      <w:r>
        <w:rPr>
          <w:rFonts w:hint="eastAsia" w:ascii="黑体" w:hAnsi="黑体" w:eastAsia="黑体" w:cs="黑体"/>
          <w:sz w:val="21"/>
          <w:szCs w:val="21"/>
        </w:rPr>
        <w:t>：方法1：</w:t>
      </w:r>
      <w:r>
        <w:rPr>
          <w:rFonts w:hint="eastAsia" w:ascii="黑体" w:hAnsi="黑体" w:eastAsia="黑体" w:cs="黑体"/>
          <w:sz w:val="21"/>
          <w:szCs w:val="21"/>
          <w:lang w:val="en-US" w:eastAsia="zh-CN"/>
        </w:rPr>
        <w:t>离子选择电极法F</w:t>
      </w:r>
      <w:r>
        <w:rPr>
          <w:rFonts w:hint="eastAsia" w:ascii="黑体" w:hAnsi="黑体" w:eastAsia="黑体" w:cs="黑体"/>
          <w:sz w:val="21"/>
          <w:szCs w:val="21"/>
        </w:rPr>
        <w:t>元素标准偏差统计</w:t>
      </w:r>
    </w:p>
    <w:tbl>
      <w:tblPr>
        <w:tblStyle w:val="89"/>
        <w:tblW w:w="4990" w:type="pct"/>
        <w:jc w:val="center"/>
        <w:tblLayout w:type="autofit"/>
        <w:tblCellMar>
          <w:top w:w="0" w:type="dxa"/>
          <w:left w:w="108" w:type="dxa"/>
          <w:bottom w:w="0" w:type="dxa"/>
          <w:right w:w="108" w:type="dxa"/>
        </w:tblCellMar>
      </w:tblPr>
      <w:tblGrid>
        <w:gridCol w:w="934"/>
        <w:gridCol w:w="1274"/>
        <w:gridCol w:w="1278"/>
        <w:gridCol w:w="1278"/>
        <w:gridCol w:w="1278"/>
        <w:gridCol w:w="1278"/>
        <w:gridCol w:w="1279"/>
        <w:gridCol w:w="1293"/>
      </w:tblGrid>
      <w:tr w14:paraId="03787DDB">
        <w:tblPrEx>
          <w:tblCellMar>
            <w:top w:w="0" w:type="dxa"/>
            <w:left w:w="108" w:type="dxa"/>
            <w:bottom w:w="0" w:type="dxa"/>
            <w:right w:w="108" w:type="dxa"/>
          </w:tblCellMar>
        </w:tblPrEx>
        <w:trPr>
          <w:trHeight w:val="375" w:hRule="atLeast"/>
          <w:jc w:val="center"/>
        </w:trPr>
        <w:tc>
          <w:tcPr>
            <w:tcW w:w="472"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6D19D6B">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实验室i</w:t>
            </w:r>
          </w:p>
        </w:tc>
        <w:tc>
          <w:tcPr>
            <w:tcW w:w="4527" w:type="pct"/>
            <w:gridSpan w:val="7"/>
            <w:tcBorders>
              <w:top w:val="single" w:color="auto" w:sz="4" w:space="0"/>
              <w:left w:val="nil"/>
              <w:bottom w:val="single" w:color="auto" w:sz="4" w:space="0"/>
              <w:right w:val="single" w:color="auto" w:sz="4" w:space="0"/>
            </w:tcBorders>
            <w:shd w:val="clear" w:color="auto" w:fill="auto"/>
            <w:noWrap/>
            <w:vAlign w:val="center"/>
          </w:tcPr>
          <w:p w14:paraId="2B8847A6">
            <w:pPr>
              <w:widowControl/>
              <w:spacing w:line="240" w:lineRule="auto"/>
              <w:ind w:firstLine="0" w:firstLineChars="0"/>
              <w:jc w:val="center"/>
              <w:rPr>
                <w:rFonts w:hint="eastAsia" w:ascii="宋体" w:hAnsi="宋体" w:cs="宋体" w:eastAsiaTheme="minorEastAsia"/>
                <w:kern w:val="0"/>
                <w:sz w:val="18"/>
                <w:szCs w:val="18"/>
              </w:rPr>
            </w:pPr>
            <w:r>
              <w:rPr>
                <w:rFonts w:hint="eastAsia" w:ascii="宋体" w:hAnsi="宋体" w:cs="宋体"/>
                <w:kern w:val="0"/>
                <w:sz w:val="18"/>
                <w:szCs w:val="18"/>
              </w:rPr>
              <w:t>方法1：</w:t>
            </w:r>
            <w:r>
              <w:rPr>
                <w:rFonts w:hint="eastAsia" w:ascii="宋体" w:hAnsi="宋体" w:cs="宋体"/>
                <w:kern w:val="0"/>
                <w:sz w:val="18"/>
                <w:szCs w:val="18"/>
                <w:lang w:val="en-US" w:eastAsia="zh-CN"/>
              </w:rPr>
              <w:t>离子选择电极法F</w:t>
            </w:r>
            <w:r>
              <w:rPr>
                <w:rFonts w:hint="eastAsia" w:ascii="宋体" w:hAnsi="宋体" w:cs="宋体" w:eastAsiaTheme="minorEastAsia"/>
                <w:kern w:val="0"/>
                <w:sz w:val="18"/>
                <w:szCs w:val="18"/>
              </w:rPr>
              <w:t>元素标准偏差</w:t>
            </w:r>
          </w:p>
        </w:tc>
      </w:tr>
      <w:tr w14:paraId="411777B6">
        <w:tblPrEx>
          <w:tblCellMar>
            <w:top w:w="0" w:type="dxa"/>
            <w:left w:w="108" w:type="dxa"/>
            <w:bottom w:w="0" w:type="dxa"/>
            <w:right w:w="108" w:type="dxa"/>
          </w:tblCellMar>
        </w:tblPrEx>
        <w:trPr>
          <w:trHeight w:val="375" w:hRule="atLeast"/>
          <w:jc w:val="center"/>
        </w:trPr>
        <w:tc>
          <w:tcPr>
            <w:tcW w:w="472" w:type="pct"/>
            <w:vMerge w:val="continue"/>
            <w:tcBorders>
              <w:top w:val="single" w:color="auto" w:sz="4" w:space="0"/>
              <w:left w:val="single" w:color="auto" w:sz="4" w:space="0"/>
              <w:bottom w:val="single" w:color="auto" w:sz="4" w:space="0"/>
              <w:right w:val="single" w:color="auto" w:sz="4" w:space="0"/>
            </w:tcBorders>
            <w:vAlign w:val="center"/>
          </w:tcPr>
          <w:p w14:paraId="4840B86B">
            <w:pPr>
              <w:widowControl/>
              <w:spacing w:line="240" w:lineRule="auto"/>
              <w:ind w:firstLine="0" w:firstLineChars="0"/>
              <w:jc w:val="center"/>
              <w:rPr>
                <w:rFonts w:hint="eastAsia" w:ascii="宋体" w:hAnsi="宋体" w:cs="宋体"/>
                <w:kern w:val="0"/>
                <w:sz w:val="18"/>
                <w:szCs w:val="18"/>
              </w:rPr>
            </w:pPr>
          </w:p>
        </w:tc>
        <w:tc>
          <w:tcPr>
            <w:tcW w:w="4527" w:type="pct"/>
            <w:gridSpan w:val="7"/>
            <w:tcBorders>
              <w:top w:val="single" w:color="auto" w:sz="4" w:space="0"/>
              <w:left w:val="nil"/>
              <w:bottom w:val="single" w:color="auto" w:sz="4" w:space="0"/>
              <w:right w:val="single" w:color="auto" w:sz="4" w:space="0"/>
            </w:tcBorders>
            <w:shd w:val="clear" w:color="auto" w:fill="auto"/>
            <w:noWrap/>
            <w:vAlign w:val="center"/>
          </w:tcPr>
          <w:p w14:paraId="11684E98">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w/%</w:t>
            </w:r>
          </w:p>
        </w:tc>
      </w:tr>
      <w:tr w14:paraId="023B85FC">
        <w:tblPrEx>
          <w:tblCellMar>
            <w:top w:w="0" w:type="dxa"/>
            <w:left w:w="108" w:type="dxa"/>
            <w:bottom w:w="0" w:type="dxa"/>
            <w:right w:w="108" w:type="dxa"/>
          </w:tblCellMar>
        </w:tblPrEx>
        <w:trPr>
          <w:trHeight w:val="312" w:hRule="atLeast"/>
          <w:jc w:val="center"/>
        </w:trPr>
        <w:tc>
          <w:tcPr>
            <w:tcW w:w="472" w:type="pct"/>
            <w:vMerge w:val="continue"/>
            <w:tcBorders>
              <w:top w:val="single" w:color="auto" w:sz="4" w:space="0"/>
              <w:left w:val="single" w:color="auto" w:sz="4" w:space="0"/>
              <w:bottom w:val="single" w:color="auto" w:sz="4" w:space="0"/>
              <w:right w:val="single" w:color="auto" w:sz="4" w:space="0"/>
            </w:tcBorders>
            <w:vAlign w:val="center"/>
          </w:tcPr>
          <w:p w14:paraId="485307DE">
            <w:pPr>
              <w:widowControl/>
              <w:spacing w:line="240" w:lineRule="auto"/>
              <w:ind w:firstLine="0" w:firstLineChars="0"/>
              <w:jc w:val="center"/>
              <w:rPr>
                <w:rFonts w:hint="eastAsia" w:ascii="宋体" w:hAnsi="宋体" w:cs="宋体"/>
                <w:kern w:val="0"/>
                <w:sz w:val="18"/>
                <w:szCs w:val="18"/>
              </w:rPr>
            </w:pP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16E364A">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水平1</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CED45CB">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水平2</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D7D8FE5">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水平3</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B1362D8">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水平4</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CA7525C">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水平5</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C21E316">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水平6</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046A7B34">
            <w:pPr>
              <w:widowControl/>
              <w:spacing w:line="240" w:lineRule="auto"/>
              <w:ind w:firstLine="0" w:firstLineChars="0"/>
              <w:jc w:val="center"/>
              <w:rPr>
                <w:rFonts w:hint="eastAsia" w:ascii="宋体" w:hAnsi="宋体" w:cs="宋体"/>
                <w:kern w:val="0"/>
                <w:sz w:val="18"/>
                <w:szCs w:val="18"/>
              </w:rPr>
            </w:pPr>
            <w:r>
              <w:rPr>
                <w:rFonts w:hint="eastAsia" w:ascii="宋体" w:hAnsi="宋体" w:cs="宋体"/>
                <w:kern w:val="0"/>
                <w:sz w:val="18"/>
                <w:szCs w:val="18"/>
              </w:rPr>
              <w:t>水平7</w:t>
            </w:r>
          </w:p>
        </w:tc>
      </w:tr>
      <w:tr w14:paraId="4296218C">
        <w:tblPrEx>
          <w:tblCellMar>
            <w:top w:w="0" w:type="dxa"/>
            <w:left w:w="108" w:type="dxa"/>
            <w:bottom w:w="0" w:type="dxa"/>
            <w:right w:w="108" w:type="dxa"/>
          </w:tblCellMar>
        </w:tblPrEx>
        <w:trPr>
          <w:trHeight w:val="267"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B5CD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0ADC7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04FEE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15CDF4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1D0013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CC9DD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0.0097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7DE8AF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0.0142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5CE7EAD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0.0156 </w:t>
            </w:r>
          </w:p>
        </w:tc>
      </w:tr>
      <w:tr w14:paraId="60481BD2">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D508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2</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C6149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0.0007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D68697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BE4EB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117E3E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A653C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0.0073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8A8105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0.0112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8D03D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0.0129 </w:t>
            </w:r>
          </w:p>
        </w:tc>
      </w:tr>
      <w:tr w14:paraId="3B79C3D7">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32BD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3</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35BBD59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0.0004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1A2B4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EAB6B6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AD463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0.0048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84C0D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0.0098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75BA9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0.0156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CF5CC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0.0223 </w:t>
            </w:r>
          </w:p>
        </w:tc>
      </w:tr>
      <w:tr w14:paraId="099B2863">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F813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4</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5EFB0E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700B1F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69A72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B23573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91B3EF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0.0063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2E7B71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0.0056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4E00FF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0.0054 </w:t>
            </w:r>
          </w:p>
        </w:tc>
      </w:tr>
      <w:tr w14:paraId="5E89D7F5">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A8E18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1B64110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F3BE7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6336EB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ED0E2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0.0058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F95A53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0.0131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042114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0.0178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1F528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0.0123 </w:t>
            </w:r>
          </w:p>
        </w:tc>
      </w:tr>
      <w:tr w14:paraId="3685CE9C">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A93E8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6</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1AE040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814794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5974B5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77B565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5FA3F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5C5681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0.0106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287234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0.0035 </w:t>
            </w:r>
          </w:p>
        </w:tc>
      </w:tr>
      <w:tr w14:paraId="7A6C386D">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2C16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7</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22B087D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927FA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67753A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5BF7D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0.0048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BDDF5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7942E7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0.0256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65D4C1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0.0270 </w:t>
            </w:r>
          </w:p>
        </w:tc>
      </w:tr>
      <w:tr w14:paraId="2CE7605E">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A69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8</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34C77E9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837591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182C45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5C1129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D60BF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0.0071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3F8118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0.0102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6E8EE8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0.0092 </w:t>
            </w:r>
          </w:p>
        </w:tc>
      </w:tr>
      <w:tr w14:paraId="5C1EBA75">
        <w:tblPrEx>
          <w:tblCellMar>
            <w:top w:w="0" w:type="dxa"/>
            <w:left w:w="108" w:type="dxa"/>
            <w:bottom w:w="0" w:type="dxa"/>
            <w:right w:w="108"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41342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9</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34F7D5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5D457A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FEB56F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5C346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0.0062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6B059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0.0166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E6655A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0.0206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7CE6EC7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0.0181 </w:t>
            </w:r>
          </w:p>
        </w:tc>
      </w:tr>
      <w:tr w14:paraId="4DCB18AE">
        <w:tblPrEx>
          <w:tblCellMar>
            <w:top w:w="0" w:type="dxa"/>
            <w:left w:w="108" w:type="dxa"/>
            <w:bottom w:w="0" w:type="dxa"/>
            <w:right w:w="108" w:type="dxa"/>
          </w:tblCellMar>
        </w:tblPrEx>
        <w:trPr>
          <w:trHeight w:val="165"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DBD6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7EDE2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C1A67D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D73785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E44EE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9C6728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0.0055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39383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0.0136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5E96AC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0.0114 </w:t>
            </w:r>
          </w:p>
        </w:tc>
      </w:tr>
      <w:tr w14:paraId="55036968">
        <w:tblPrEx>
          <w:tblCellMar>
            <w:top w:w="0" w:type="dxa"/>
            <w:left w:w="108" w:type="dxa"/>
            <w:bottom w:w="0" w:type="dxa"/>
            <w:right w:w="108" w:type="dxa"/>
          </w:tblCellMar>
        </w:tblPrEx>
        <w:trPr>
          <w:trHeight w:val="12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82C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11</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60800F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0.0004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8B31CE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BDF0FC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8614B4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0.0045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7E0DD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0.0048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31EB3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0.0066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59EBA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0.0058 </w:t>
            </w:r>
          </w:p>
        </w:tc>
      </w:tr>
      <w:tr w14:paraId="7FFBA7F3">
        <w:tblPrEx>
          <w:tblCellMar>
            <w:top w:w="0" w:type="dxa"/>
            <w:left w:w="108" w:type="dxa"/>
            <w:bottom w:w="0" w:type="dxa"/>
            <w:right w:w="108" w:type="dxa"/>
          </w:tblCellMar>
        </w:tblPrEx>
        <w:trPr>
          <w:trHeight w:val="132"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262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12</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EA98A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B512D5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45816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72A596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0.0062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795BEF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0.0150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C16B6C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0.0177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626BBB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0.0144 </w:t>
            </w:r>
          </w:p>
        </w:tc>
      </w:tr>
      <w:tr w14:paraId="107B5826">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980B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13</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6162B5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D91843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0.0008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BA9FD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5F95F6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0.0079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CE72A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A94C6B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0.0121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4AD18F55">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0.0100</w:t>
            </w:r>
          </w:p>
        </w:tc>
      </w:tr>
      <w:tr w14:paraId="02D15E42">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8EF64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14</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4101596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0.0012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F60E1E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0.0011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07038E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20DD98A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0.0066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F4DA49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0.0077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0D0AAB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0.0142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1D2AD24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0.0321 </w:t>
            </w:r>
          </w:p>
        </w:tc>
      </w:tr>
      <w:tr w14:paraId="278BBCAB">
        <w:tblPrEx>
          <w:tblCellMar>
            <w:top w:w="0" w:type="dxa"/>
            <w:left w:w="108" w:type="dxa"/>
            <w:bottom w:w="0" w:type="dxa"/>
            <w:right w:w="108" w:type="dxa"/>
          </w:tblCellMar>
        </w:tblPrEx>
        <w:trPr>
          <w:trHeight w:val="150" w:hRule="atLeast"/>
          <w:jc w:val="center"/>
        </w:trPr>
        <w:tc>
          <w:tcPr>
            <w:tcW w:w="4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0E310">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15</w:t>
            </w:r>
          </w:p>
        </w:tc>
        <w:tc>
          <w:tcPr>
            <w:tcW w:w="644" w:type="pct"/>
            <w:tcBorders>
              <w:top w:val="single" w:color="auto" w:sz="4" w:space="0"/>
              <w:left w:val="nil"/>
              <w:bottom w:val="single" w:color="auto" w:sz="4" w:space="0"/>
              <w:right w:val="single" w:color="auto" w:sz="4" w:space="0"/>
            </w:tcBorders>
            <w:shd w:val="clear" w:color="auto" w:fill="auto"/>
            <w:noWrap/>
            <w:vAlign w:val="center"/>
          </w:tcPr>
          <w:p w14:paraId="321B45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0.0009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38D19F7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0.0013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46AECE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0.0027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1E24B7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0.0045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6AC578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0.0100 </w:t>
            </w:r>
          </w:p>
        </w:tc>
        <w:tc>
          <w:tcPr>
            <w:tcW w:w="646" w:type="pct"/>
            <w:tcBorders>
              <w:top w:val="single" w:color="auto" w:sz="4" w:space="0"/>
              <w:left w:val="nil"/>
              <w:bottom w:val="single" w:color="auto" w:sz="4" w:space="0"/>
              <w:right w:val="single" w:color="auto" w:sz="4" w:space="0"/>
            </w:tcBorders>
            <w:shd w:val="clear" w:color="auto" w:fill="auto"/>
            <w:noWrap/>
            <w:vAlign w:val="center"/>
          </w:tcPr>
          <w:p w14:paraId="514751C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0.0167 </w:t>
            </w:r>
          </w:p>
        </w:tc>
        <w:tc>
          <w:tcPr>
            <w:tcW w:w="650" w:type="pct"/>
            <w:tcBorders>
              <w:top w:val="single" w:color="auto" w:sz="4" w:space="0"/>
              <w:left w:val="nil"/>
              <w:bottom w:val="single" w:color="auto" w:sz="4" w:space="0"/>
              <w:right w:val="single" w:color="auto" w:sz="4" w:space="0"/>
            </w:tcBorders>
            <w:shd w:val="clear" w:color="auto" w:fill="auto"/>
            <w:noWrap/>
            <w:vAlign w:val="center"/>
          </w:tcPr>
          <w:p w14:paraId="27E54A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0.0150 </w:t>
            </w:r>
          </w:p>
        </w:tc>
      </w:tr>
    </w:tbl>
    <w:p w14:paraId="0E94BEA5">
      <w:pPr>
        <w:widowControl/>
        <w:adjustRightInd w:val="0"/>
        <w:snapToGrid w:val="0"/>
        <w:spacing w:after="40"/>
        <w:ind w:left="0" w:leftChars="0" w:firstLine="420" w:firstLineChars="200"/>
        <w:rPr>
          <w:sz w:val="21"/>
          <w:szCs w:val="21"/>
        </w:rPr>
      </w:pPr>
      <w:r>
        <w:rPr>
          <w:rFonts w:hint="eastAsia"/>
          <w:sz w:val="21"/>
          <w:szCs w:val="21"/>
        </w:rPr>
        <w:t>根据GB/T 6379.2-2004规定n可取为多数单元中的检测结果数，同时查表GB/T 6379.2-2004, C临界值对n=11，P=1</w:t>
      </w:r>
      <w:r>
        <w:rPr>
          <w:rFonts w:hint="eastAsia"/>
          <w:sz w:val="21"/>
          <w:szCs w:val="21"/>
          <w:lang w:val="en-US" w:eastAsia="zh-CN"/>
        </w:rPr>
        <w:t>5</w:t>
      </w:r>
      <w:r>
        <w:rPr>
          <w:rFonts w:hint="eastAsia"/>
          <w:sz w:val="21"/>
          <w:szCs w:val="21"/>
        </w:rPr>
        <w:t>，柯克伦检验临界值表中并未给出，采用n=6，p=1</w:t>
      </w:r>
      <w:r>
        <w:rPr>
          <w:rFonts w:hint="eastAsia"/>
          <w:sz w:val="21"/>
          <w:szCs w:val="21"/>
          <w:lang w:val="en-US" w:eastAsia="zh-CN"/>
        </w:rPr>
        <w:t>5</w:t>
      </w:r>
      <w:r>
        <w:rPr>
          <w:rFonts w:hint="eastAsia"/>
          <w:sz w:val="21"/>
          <w:szCs w:val="21"/>
        </w:rPr>
        <w:t>，科克伦检验5%临界值为0.2</w:t>
      </w:r>
      <w:r>
        <w:rPr>
          <w:rFonts w:hint="eastAsia"/>
          <w:sz w:val="21"/>
          <w:szCs w:val="21"/>
          <w:lang w:val="en-US" w:eastAsia="zh-CN"/>
        </w:rPr>
        <w:t>20</w:t>
      </w:r>
      <w:r>
        <w:rPr>
          <w:rFonts w:hint="eastAsia"/>
          <w:sz w:val="21"/>
          <w:szCs w:val="21"/>
        </w:rPr>
        <w:t>，1%临界值为0.2</w:t>
      </w:r>
      <w:r>
        <w:rPr>
          <w:rFonts w:hint="eastAsia"/>
          <w:sz w:val="21"/>
          <w:szCs w:val="21"/>
          <w:lang w:val="en-US" w:eastAsia="zh-CN"/>
        </w:rPr>
        <w:t>59</w:t>
      </w:r>
      <w:r>
        <w:rPr>
          <w:rFonts w:hint="eastAsia"/>
          <w:sz w:val="21"/>
          <w:szCs w:val="21"/>
        </w:rPr>
        <w:t>。详见表</w:t>
      </w:r>
      <w:r>
        <w:rPr>
          <w:rFonts w:hint="eastAsia"/>
          <w:sz w:val="21"/>
          <w:szCs w:val="21"/>
          <w:lang w:val="en-US" w:eastAsia="zh-CN"/>
        </w:rPr>
        <w:t>15</w:t>
      </w:r>
      <w:r>
        <w:rPr>
          <w:rFonts w:hint="eastAsia"/>
          <w:sz w:val="21"/>
          <w:szCs w:val="21"/>
        </w:rPr>
        <w:t>。</w:t>
      </w:r>
    </w:p>
    <w:p w14:paraId="75877A0E">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15</w:t>
      </w:r>
      <w:r>
        <w:rPr>
          <w:rFonts w:hint="eastAsia" w:ascii="黑体" w:hAnsi="黑体" w:eastAsia="黑体" w:cs="黑体"/>
          <w:sz w:val="21"/>
          <w:szCs w:val="21"/>
        </w:rPr>
        <w:t xml:space="preserve"> 方法</w:t>
      </w:r>
      <w:r>
        <w:rPr>
          <w:rFonts w:hint="eastAsia" w:ascii="黑体" w:hAnsi="黑体" w:eastAsia="黑体" w:cs="黑体"/>
          <w:sz w:val="21"/>
          <w:szCs w:val="21"/>
          <w:lang w:val="en-US" w:eastAsia="zh-CN"/>
        </w:rPr>
        <w:t>1</w:t>
      </w:r>
      <w:r>
        <w:rPr>
          <w:rFonts w:hint="eastAsia" w:ascii="黑体" w:hAnsi="黑体" w:eastAsia="黑体" w:cs="黑体"/>
          <w:sz w:val="21"/>
          <w:szCs w:val="21"/>
        </w:rPr>
        <w:t>柯克伦检验结果</w:t>
      </w:r>
    </w:p>
    <w:tbl>
      <w:tblPr>
        <w:tblStyle w:val="89"/>
        <w:tblW w:w="4699" w:type="pct"/>
        <w:jc w:val="center"/>
        <w:tblLayout w:type="autofit"/>
        <w:tblCellMar>
          <w:top w:w="0" w:type="dxa"/>
          <w:left w:w="108" w:type="dxa"/>
          <w:bottom w:w="0" w:type="dxa"/>
          <w:right w:w="108" w:type="dxa"/>
        </w:tblCellMar>
      </w:tblPr>
      <w:tblGrid>
        <w:gridCol w:w="947"/>
        <w:gridCol w:w="1203"/>
        <w:gridCol w:w="1337"/>
        <w:gridCol w:w="1160"/>
        <w:gridCol w:w="1131"/>
        <w:gridCol w:w="1155"/>
        <w:gridCol w:w="1101"/>
        <w:gridCol w:w="1281"/>
      </w:tblGrid>
      <w:tr w14:paraId="35A786E7">
        <w:tblPrEx>
          <w:tblCellMar>
            <w:top w:w="0" w:type="dxa"/>
            <w:left w:w="108" w:type="dxa"/>
            <w:bottom w:w="0" w:type="dxa"/>
            <w:right w:w="108" w:type="dxa"/>
          </w:tblCellMar>
        </w:tblPrEx>
        <w:trPr>
          <w:trHeight w:val="285" w:hRule="atLeast"/>
          <w:jc w:val="center"/>
        </w:trPr>
        <w:tc>
          <w:tcPr>
            <w:tcW w:w="517" w:type="pct"/>
            <w:tcBorders>
              <w:top w:val="single" w:color="auto" w:sz="8" w:space="0"/>
              <w:left w:val="single" w:color="auto" w:sz="8" w:space="0"/>
              <w:bottom w:val="single" w:color="auto" w:sz="8" w:space="0"/>
              <w:right w:val="single" w:color="auto" w:sz="8" w:space="0"/>
              <w:tl2br w:val="single" w:color="auto" w:sz="4" w:space="0"/>
            </w:tcBorders>
            <w:shd w:val="clear" w:color="auto" w:fill="auto"/>
            <w:vAlign w:val="center"/>
          </w:tcPr>
          <w:p w14:paraId="3F1DD2F3">
            <w:pPr>
              <w:widowControl/>
              <w:spacing w:line="240" w:lineRule="auto"/>
              <w:ind w:firstLine="420" w:firstLineChars="0"/>
              <w:rPr>
                <w:rFonts w:eastAsiaTheme="minorEastAsia"/>
                <w:kern w:val="0"/>
                <w:sz w:val="18"/>
                <w:szCs w:val="18"/>
              </w:rPr>
            </w:pPr>
          </w:p>
        </w:tc>
        <w:tc>
          <w:tcPr>
            <w:tcW w:w="654" w:type="pct"/>
            <w:tcBorders>
              <w:top w:val="single" w:color="auto" w:sz="8" w:space="0"/>
              <w:left w:val="nil"/>
              <w:bottom w:val="single" w:color="auto" w:sz="8" w:space="0"/>
              <w:right w:val="single" w:color="auto" w:sz="8" w:space="0"/>
            </w:tcBorders>
            <w:shd w:val="clear" w:color="auto" w:fill="auto"/>
            <w:vAlign w:val="center"/>
          </w:tcPr>
          <w:p w14:paraId="00E60D96">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水平1</w:t>
            </w:r>
          </w:p>
        </w:tc>
        <w:tc>
          <w:tcPr>
            <w:tcW w:w="726" w:type="pct"/>
            <w:tcBorders>
              <w:top w:val="single" w:color="auto" w:sz="8" w:space="0"/>
              <w:left w:val="nil"/>
              <w:bottom w:val="single" w:color="auto" w:sz="8" w:space="0"/>
              <w:right w:val="single" w:color="auto" w:sz="8" w:space="0"/>
            </w:tcBorders>
            <w:shd w:val="clear" w:color="auto" w:fill="auto"/>
            <w:vAlign w:val="center"/>
          </w:tcPr>
          <w:p w14:paraId="28CD2AFA">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水平2</w:t>
            </w:r>
          </w:p>
        </w:tc>
        <w:tc>
          <w:tcPr>
            <w:tcW w:w="631" w:type="pct"/>
            <w:tcBorders>
              <w:top w:val="single" w:color="auto" w:sz="8" w:space="0"/>
              <w:left w:val="nil"/>
              <w:bottom w:val="single" w:color="auto" w:sz="8" w:space="0"/>
              <w:right w:val="single" w:color="auto" w:sz="8" w:space="0"/>
            </w:tcBorders>
            <w:shd w:val="clear" w:color="auto" w:fill="auto"/>
            <w:vAlign w:val="center"/>
          </w:tcPr>
          <w:p w14:paraId="6E43A442">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水平3</w:t>
            </w:r>
          </w:p>
        </w:tc>
        <w:tc>
          <w:tcPr>
            <w:tcW w:w="615" w:type="pct"/>
            <w:tcBorders>
              <w:top w:val="single" w:color="auto" w:sz="8" w:space="0"/>
              <w:left w:val="nil"/>
              <w:bottom w:val="single" w:color="auto" w:sz="8" w:space="0"/>
              <w:right w:val="single" w:color="auto" w:sz="8" w:space="0"/>
            </w:tcBorders>
            <w:shd w:val="clear" w:color="auto" w:fill="auto"/>
            <w:vAlign w:val="center"/>
          </w:tcPr>
          <w:p w14:paraId="580DD956">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水平4</w:t>
            </w:r>
          </w:p>
        </w:tc>
        <w:tc>
          <w:tcPr>
            <w:tcW w:w="628" w:type="pct"/>
            <w:tcBorders>
              <w:top w:val="single" w:color="auto" w:sz="8" w:space="0"/>
              <w:left w:val="nil"/>
              <w:bottom w:val="single" w:color="auto" w:sz="8" w:space="0"/>
              <w:right w:val="single" w:color="auto" w:sz="8" w:space="0"/>
            </w:tcBorders>
            <w:shd w:val="clear" w:color="auto" w:fill="auto"/>
            <w:vAlign w:val="center"/>
          </w:tcPr>
          <w:p w14:paraId="6CB9BD56">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水平5</w:t>
            </w:r>
          </w:p>
        </w:tc>
        <w:tc>
          <w:tcPr>
            <w:tcW w:w="594" w:type="pct"/>
            <w:tcBorders>
              <w:top w:val="single" w:color="auto" w:sz="8" w:space="0"/>
              <w:left w:val="nil"/>
              <w:bottom w:val="single" w:color="auto" w:sz="8" w:space="0"/>
              <w:right w:val="single" w:color="auto" w:sz="8" w:space="0"/>
            </w:tcBorders>
            <w:shd w:val="clear" w:color="auto" w:fill="auto"/>
            <w:vAlign w:val="center"/>
          </w:tcPr>
          <w:p w14:paraId="56E49A34">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水平6</w:t>
            </w:r>
          </w:p>
        </w:tc>
        <w:tc>
          <w:tcPr>
            <w:tcW w:w="630" w:type="pct"/>
            <w:tcBorders>
              <w:top w:val="single" w:color="auto" w:sz="8" w:space="0"/>
              <w:left w:val="nil"/>
              <w:bottom w:val="single" w:color="auto" w:sz="8" w:space="0"/>
              <w:right w:val="single" w:color="auto" w:sz="8" w:space="0"/>
            </w:tcBorders>
            <w:shd w:val="clear" w:color="auto" w:fill="auto"/>
            <w:vAlign w:val="center"/>
          </w:tcPr>
          <w:p w14:paraId="454458A5">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水平7</w:t>
            </w:r>
          </w:p>
        </w:tc>
      </w:tr>
      <w:tr w14:paraId="48A20EB0">
        <w:tblPrEx>
          <w:tblCellMar>
            <w:top w:w="0" w:type="dxa"/>
            <w:left w:w="108" w:type="dxa"/>
            <w:bottom w:w="0" w:type="dxa"/>
            <w:right w:w="108" w:type="dxa"/>
          </w:tblCellMar>
        </w:tblPrEx>
        <w:trPr>
          <w:trHeight w:val="315" w:hRule="atLeast"/>
          <w:jc w:val="center"/>
        </w:trPr>
        <w:tc>
          <w:tcPr>
            <w:tcW w:w="517" w:type="pct"/>
            <w:tcBorders>
              <w:top w:val="nil"/>
              <w:left w:val="single" w:color="auto" w:sz="8" w:space="0"/>
              <w:bottom w:val="single" w:color="auto" w:sz="8" w:space="0"/>
              <w:right w:val="single" w:color="auto" w:sz="8" w:space="0"/>
            </w:tcBorders>
            <w:shd w:val="clear" w:color="auto" w:fill="auto"/>
            <w:vAlign w:val="center"/>
          </w:tcPr>
          <w:p w14:paraId="669254A0">
            <w:pPr>
              <w:widowControl/>
              <w:spacing w:line="240" w:lineRule="auto"/>
              <w:ind w:firstLine="0" w:firstLineChars="0"/>
              <w:jc w:val="center"/>
              <w:rPr>
                <w:rFonts w:eastAsiaTheme="minorEastAsia"/>
                <w:kern w:val="0"/>
                <w:sz w:val="18"/>
                <w:szCs w:val="18"/>
              </w:rPr>
            </w:pPr>
            <w:r>
              <w:rPr>
                <w:rFonts w:eastAsiaTheme="minorEastAsia"/>
                <w:kern w:val="0"/>
                <w:sz w:val="18"/>
                <w:szCs w:val="18"/>
              </w:rPr>
              <w:t>s</w:t>
            </w:r>
            <w:r>
              <w:rPr>
                <w:rFonts w:eastAsiaTheme="minorEastAsia"/>
                <w:kern w:val="0"/>
                <w:sz w:val="18"/>
                <w:szCs w:val="18"/>
                <w:vertAlign w:val="subscript"/>
              </w:rPr>
              <w:t>max</w:t>
            </w:r>
          </w:p>
        </w:tc>
        <w:tc>
          <w:tcPr>
            <w:tcW w:w="654" w:type="pct"/>
            <w:tcBorders>
              <w:top w:val="nil"/>
              <w:left w:val="nil"/>
              <w:bottom w:val="single" w:color="auto" w:sz="8" w:space="0"/>
              <w:right w:val="single" w:color="auto" w:sz="8" w:space="0"/>
            </w:tcBorders>
            <w:shd w:val="clear" w:color="auto" w:fill="auto"/>
            <w:vAlign w:val="center"/>
          </w:tcPr>
          <w:p w14:paraId="4E0480F0">
            <w:pPr>
              <w:widowControl/>
              <w:spacing w:line="240" w:lineRule="auto"/>
              <w:ind w:firstLine="0" w:firstLineChars="0"/>
              <w:jc w:val="center"/>
              <w:rPr>
                <w:rFonts w:hint="eastAsia" w:eastAsia="宋体"/>
                <w:kern w:val="0"/>
                <w:sz w:val="18"/>
                <w:szCs w:val="18"/>
                <w:lang w:eastAsia="zh-CN"/>
              </w:rPr>
            </w:pPr>
            <w:r>
              <w:rPr>
                <w:sz w:val="18"/>
                <w:szCs w:val="18"/>
              </w:rPr>
              <w:t>P</w:t>
            </w:r>
            <w:r>
              <w:rPr>
                <w:rFonts w:hint="eastAsia"/>
                <w:sz w:val="18"/>
                <w:szCs w:val="18"/>
                <w:lang w:val="en-US" w:eastAsia="zh-CN"/>
              </w:rPr>
              <w:t>1</w:t>
            </w:r>
            <w:r>
              <w:rPr>
                <w:rFonts w:hint="eastAsia"/>
                <w:sz w:val="18"/>
                <w:szCs w:val="18"/>
              </w:rPr>
              <w:t>，</w:t>
            </w:r>
            <w:r>
              <w:rPr>
                <w:sz w:val="18"/>
                <w:szCs w:val="18"/>
              </w:rPr>
              <w:t>0.001</w:t>
            </w:r>
            <w:r>
              <w:rPr>
                <w:rFonts w:hint="eastAsia"/>
                <w:sz w:val="18"/>
                <w:szCs w:val="18"/>
                <w:lang w:val="en-US" w:eastAsia="zh-CN"/>
              </w:rPr>
              <w:t>5</w:t>
            </w:r>
          </w:p>
        </w:tc>
        <w:tc>
          <w:tcPr>
            <w:tcW w:w="726" w:type="pct"/>
            <w:tcBorders>
              <w:top w:val="nil"/>
              <w:left w:val="nil"/>
              <w:bottom w:val="single" w:color="auto" w:sz="8" w:space="0"/>
              <w:right w:val="single" w:color="auto" w:sz="8" w:space="0"/>
            </w:tcBorders>
            <w:shd w:val="clear" w:color="auto" w:fill="auto"/>
            <w:vAlign w:val="center"/>
          </w:tcPr>
          <w:p w14:paraId="2FF03E9F">
            <w:pPr>
              <w:ind w:firstLine="0" w:firstLineChars="0"/>
              <w:rPr>
                <w:sz w:val="18"/>
                <w:szCs w:val="18"/>
              </w:rPr>
            </w:pPr>
            <w:r>
              <w:rPr>
                <w:sz w:val="18"/>
                <w:szCs w:val="18"/>
              </w:rPr>
              <w:t>P</w:t>
            </w:r>
            <w:r>
              <w:rPr>
                <w:rFonts w:hint="eastAsia"/>
                <w:sz w:val="18"/>
                <w:szCs w:val="18"/>
                <w:lang w:val="en-US" w:eastAsia="zh-CN"/>
              </w:rPr>
              <w:t>6</w:t>
            </w:r>
            <w:r>
              <w:rPr>
                <w:rFonts w:hint="eastAsia"/>
                <w:sz w:val="18"/>
                <w:szCs w:val="18"/>
              </w:rPr>
              <w:t>，</w:t>
            </w:r>
            <w:r>
              <w:rPr>
                <w:sz w:val="18"/>
                <w:szCs w:val="18"/>
              </w:rPr>
              <w:t>0.0023</w:t>
            </w:r>
          </w:p>
        </w:tc>
        <w:tc>
          <w:tcPr>
            <w:tcW w:w="631" w:type="pct"/>
            <w:tcBorders>
              <w:top w:val="nil"/>
              <w:left w:val="nil"/>
              <w:bottom w:val="single" w:color="auto" w:sz="8" w:space="0"/>
              <w:right w:val="single" w:color="auto" w:sz="8" w:space="0"/>
            </w:tcBorders>
            <w:shd w:val="clear" w:color="auto" w:fill="auto"/>
            <w:vAlign w:val="center"/>
          </w:tcPr>
          <w:p w14:paraId="422069F8">
            <w:pPr>
              <w:ind w:firstLine="0" w:firstLineChars="0"/>
              <w:rPr>
                <w:rFonts w:hint="default" w:eastAsia="宋体"/>
                <w:sz w:val="18"/>
                <w:szCs w:val="18"/>
                <w:lang w:val="en-US" w:eastAsia="zh-CN"/>
              </w:rPr>
            </w:pPr>
            <w:r>
              <w:rPr>
                <w:sz w:val="18"/>
                <w:szCs w:val="18"/>
              </w:rPr>
              <w:t>P</w:t>
            </w:r>
            <w:r>
              <w:rPr>
                <w:rFonts w:hint="eastAsia"/>
                <w:sz w:val="18"/>
                <w:szCs w:val="18"/>
                <w:lang w:val="en-US" w:eastAsia="zh-CN"/>
              </w:rPr>
              <w:t>1</w:t>
            </w:r>
            <w:r>
              <w:rPr>
                <w:rFonts w:hint="eastAsia"/>
                <w:sz w:val="18"/>
                <w:szCs w:val="18"/>
              </w:rPr>
              <w:t>，</w:t>
            </w:r>
            <w:r>
              <w:rPr>
                <w:sz w:val="18"/>
                <w:szCs w:val="18"/>
              </w:rPr>
              <w:t>0.00</w:t>
            </w:r>
            <w:r>
              <w:rPr>
                <w:rFonts w:hint="eastAsia"/>
                <w:sz w:val="18"/>
                <w:szCs w:val="18"/>
                <w:lang w:val="en-US" w:eastAsia="zh-CN"/>
              </w:rPr>
              <w:t>38</w:t>
            </w:r>
          </w:p>
        </w:tc>
        <w:tc>
          <w:tcPr>
            <w:tcW w:w="615" w:type="pct"/>
            <w:tcBorders>
              <w:top w:val="nil"/>
              <w:left w:val="nil"/>
              <w:bottom w:val="single" w:color="auto" w:sz="8" w:space="0"/>
              <w:right w:val="single" w:color="auto" w:sz="8" w:space="0"/>
            </w:tcBorders>
            <w:shd w:val="clear" w:color="auto" w:fill="auto"/>
            <w:vAlign w:val="center"/>
          </w:tcPr>
          <w:p w14:paraId="0C71B05E">
            <w:pPr>
              <w:ind w:firstLine="0" w:firstLineChars="0"/>
              <w:rPr>
                <w:rFonts w:hint="default" w:eastAsia="宋体"/>
                <w:sz w:val="18"/>
                <w:szCs w:val="18"/>
                <w:lang w:val="en-US" w:eastAsia="zh-CN"/>
              </w:rPr>
            </w:pPr>
            <w:r>
              <w:rPr>
                <w:sz w:val="18"/>
                <w:szCs w:val="18"/>
              </w:rPr>
              <w:t>P</w:t>
            </w:r>
            <w:r>
              <w:rPr>
                <w:rFonts w:hint="eastAsia"/>
                <w:sz w:val="18"/>
                <w:szCs w:val="18"/>
                <w:lang w:val="en-US" w:eastAsia="zh-CN"/>
              </w:rPr>
              <w:t>14</w:t>
            </w:r>
            <w:r>
              <w:rPr>
                <w:rFonts w:hint="eastAsia"/>
                <w:sz w:val="18"/>
                <w:szCs w:val="18"/>
              </w:rPr>
              <w:t>，</w:t>
            </w:r>
            <w:r>
              <w:rPr>
                <w:sz w:val="18"/>
                <w:szCs w:val="18"/>
              </w:rPr>
              <w:t>0.0</w:t>
            </w:r>
            <w:r>
              <w:rPr>
                <w:rFonts w:hint="eastAsia"/>
                <w:sz w:val="18"/>
                <w:szCs w:val="18"/>
                <w:lang w:val="en-US" w:eastAsia="zh-CN"/>
              </w:rPr>
              <w:t>066</w:t>
            </w:r>
          </w:p>
        </w:tc>
        <w:tc>
          <w:tcPr>
            <w:tcW w:w="628" w:type="pct"/>
            <w:tcBorders>
              <w:top w:val="nil"/>
              <w:left w:val="nil"/>
              <w:bottom w:val="single" w:color="auto" w:sz="8" w:space="0"/>
              <w:right w:val="single" w:color="auto" w:sz="8" w:space="0"/>
            </w:tcBorders>
            <w:shd w:val="clear" w:color="auto" w:fill="auto"/>
            <w:vAlign w:val="center"/>
          </w:tcPr>
          <w:p w14:paraId="00A81124">
            <w:pPr>
              <w:ind w:firstLine="0" w:firstLineChars="0"/>
              <w:rPr>
                <w:rFonts w:hint="default" w:eastAsia="宋体"/>
                <w:sz w:val="18"/>
                <w:szCs w:val="18"/>
                <w:lang w:val="en-US" w:eastAsia="zh-CN"/>
              </w:rPr>
            </w:pPr>
            <w:r>
              <w:rPr>
                <w:sz w:val="18"/>
                <w:szCs w:val="18"/>
              </w:rPr>
              <w:t>P</w:t>
            </w:r>
            <w:r>
              <w:rPr>
                <w:rFonts w:hint="eastAsia"/>
                <w:sz w:val="18"/>
                <w:szCs w:val="18"/>
                <w:lang w:val="en-US" w:eastAsia="zh-CN"/>
              </w:rPr>
              <w:t>9</w:t>
            </w:r>
            <w:r>
              <w:rPr>
                <w:rFonts w:hint="eastAsia"/>
                <w:sz w:val="18"/>
                <w:szCs w:val="18"/>
              </w:rPr>
              <w:t>，</w:t>
            </w:r>
            <w:r>
              <w:rPr>
                <w:sz w:val="18"/>
                <w:szCs w:val="18"/>
              </w:rPr>
              <w:t>0.0</w:t>
            </w:r>
            <w:r>
              <w:rPr>
                <w:rFonts w:hint="eastAsia"/>
                <w:sz w:val="18"/>
                <w:szCs w:val="18"/>
                <w:lang w:val="en-US" w:eastAsia="zh-CN"/>
              </w:rPr>
              <w:t>166</w:t>
            </w:r>
          </w:p>
        </w:tc>
        <w:tc>
          <w:tcPr>
            <w:tcW w:w="594" w:type="pct"/>
            <w:tcBorders>
              <w:top w:val="nil"/>
              <w:left w:val="nil"/>
              <w:bottom w:val="single" w:color="auto" w:sz="8" w:space="0"/>
              <w:right w:val="single" w:color="auto" w:sz="8" w:space="0"/>
            </w:tcBorders>
            <w:shd w:val="clear" w:color="auto" w:fill="auto"/>
            <w:vAlign w:val="center"/>
          </w:tcPr>
          <w:p w14:paraId="60E0214C">
            <w:pPr>
              <w:ind w:firstLine="0" w:firstLineChars="0"/>
              <w:rPr>
                <w:rFonts w:hint="default" w:eastAsia="宋体"/>
                <w:sz w:val="18"/>
                <w:szCs w:val="18"/>
                <w:lang w:val="en-US" w:eastAsia="zh-CN"/>
              </w:rPr>
            </w:pPr>
            <w:r>
              <w:rPr>
                <w:sz w:val="18"/>
                <w:szCs w:val="18"/>
              </w:rPr>
              <w:t>P</w:t>
            </w:r>
            <w:r>
              <w:rPr>
                <w:rFonts w:hint="eastAsia"/>
                <w:sz w:val="18"/>
                <w:szCs w:val="18"/>
                <w:lang w:val="en-US" w:eastAsia="zh-CN"/>
              </w:rPr>
              <w:t>7</w:t>
            </w:r>
            <w:r>
              <w:rPr>
                <w:rFonts w:hint="eastAsia"/>
                <w:sz w:val="18"/>
                <w:szCs w:val="18"/>
              </w:rPr>
              <w:t>，</w:t>
            </w:r>
            <w:r>
              <w:rPr>
                <w:sz w:val="18"/>
                <w:szCs w:val="18"/>
              </w:rPr>
              <w:t>0.0</w:t>
            </w:r>
            <w:r>
              <w:rPr>
                <w:rFonts w:hint="eastAsia"/>
                <w:sz w:val="18"/>
                <w:szCs w:val="18"/>
                <w:lang w:val="en-US" w:eastAsia="zh-CN"/>
              </w:rPr>
              <w:t>256</w:t>
            </w:r>
          </w:p>
        </w:tc>
        <w:tc>
          <w:tcPr>
            <w:tcW w:w="630" w:type="pct"/>
            <w:tcBorders>
              <w:top w:val="nil"/>
              <w:left w:val="nil"/>
              <w:bottom w:val="single" w:color="auto" w:sz="8" w:space="0"/>
              <w:right w:val="single" w:color="auto" w:sz="8" w:space="0"/>
            </w:tcBorders>
            <w:shd w:val="clear" w:color="auto" w:fill="auto"/>
            <w:vAlign w:val="center"/>
          </w:tcPr>
          <w:p w14:paraId="400F6977">
            <w:pPr>
              <w:widowControl/>
              <w:spacing w:line="240" w:lineRule="auto"/>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P14，0.0321</w:t>
            </w:r>
          </w:p>
        </w:tc>
      </w:tr>
      <w:tr w14:paraId="385E0A25">
        <w:tblPrEx>
          <w:tblCellMar>
            <w:top w:w="0" w:type="dxa"/>
            <w:left w:w="108" w:type="dxa"/>
            <w:bottom w:w="0" w:type="dxa"/>
            <w:right w:w="108" w:type="dxa"/>
          </w:tblCellMar>
        </w:tblPrEx>
        <w:trPr>
          <w:trHeight w:val="345" w:hRule="atLeast"/>
          <w:jc w:val="center"/>
        </w:trPr>
        <w:tc>
          <w:tcPr>
            <w:tcW w:w="517" w:type="pct"/>
            <w:tcBorders>
              <w:top w:val="nil"/>
              <w:left w:val="single" w:color="auto" w:sz="8" w:space="0"/>
              <w:bottom w:val="single" w:color="auto" w:sz="8" w:space="0"/>
              <w:right w:val="single" w:color="auto" w:sz="8" w:space="0"/>
            </w:tcBorders>
            <w:shd w:val="clear" w:color="auto" w:fill="auto"/>
            <w:vAlign w:val="center"/>
          </w:tcPr>
          <w:p w14:paraId="19D09150">
            <w:pPr>
              <w:widowControl/>
              <w:spacing w:line="240" w:lineRule="auto"/>
              <w:ind w:firstLine="0" w:firstLineChars="0"/>
              <w:jc w:val="center"/>
              <w:rPr>
                <w:rFonts w:eastAsiaTheme="minorEastAsia"/>
                <w:kern w:val="0"/>
                <w:sz w:val="18"/>
                <w:szCs w:val="18"/>
              </w:rPr>
            </w:pPr>
            <w:r>
              <w:rPr>
                <w:rFonts w:eastAsiaTheme="minorEastAsia"/>
                <w:kern w:val="0"/>
                <w:sz w:val="18"/>
                <w:szCs w:val="18"/>
              </w:rPr>
              <w:t>∑s</w:t>
            </w:r>
            <w:r>
              <w:rPr>
                <w:rFonts w:eastAsiaTheme="minorEastAsia"/>
                <w:kern w:val="0"/>
                <w:sz w:val="18"/>
                <w:szCs w:val="18"/>
                <w:vertAlign w:val="superscript"/>
              </w:rPr>
              <w:t>2</w:t>
            </w:r>
          </w:p>
        </w:tc>
        <w:tc>
          <w:tcPr>
            <w:tcW w:w="654" w:type="pct"/>
            <w:tcBorders>
              <w:top w:val="nil"/>
              <w:left w:val="nil"/>
              <w:bottom w:val="single" w:color="auto" w:sz="8" w:space="0"/>
              <w:right w:val="single" w:color="auto" w:sz="8" w:space="0"/>
            </w:tcBorders>
            <w:shd w:val="clear" w:color="auto" w:fill="auto"/>
            <w:vAlign w:val="center"/>
          </w:tcPr>
          <w:p w14:paraId="3E389ED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0.0000118</w:t>
            </w:r>
          </w:p>
        </w:tc>
        <w:tc>
          <w:tcPr>
            <w:tcW w:w="726" w:type="pct"/>
            <w:tcBorders>
              <w:top w:val="nil"/>
              <w:left w:val="nil"/>
              <w:bottom w:val="single" w:color="auto" w:sz="8" w:space="0"/>
              <w:right w:val="single" w:color="auto" w:sz="8" w:space="0"/>
            </w:tcBorders>
            <w:shd w:val="clear" w:color="auto" w:fill="auto"/>
            <w:vAlign w:val="center"/>
          </w:tcPr>
          <w:p w14:paraId="7CEDB12F">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0.0000301</w:t>
            </w:r>
          </w:p>
        </w:tc>
        <w:tc>
          <w:tcPr>
            <w:tcW w:w="631" w:type="pct"/>
            <w:tcBorders>
              <w:top w:val="nil"/>
              <w:left w:val="nil"/>
              <w:bottom w:val="single" w:color="auto" w:sz="8" w:space="0"/>
              <w:right w:val="single" w:color="auto" w:sz="8" w:space="0"/>
            </w:tcBorders>
            <w:shd w:val="clear" w:color="auto" w:fill="auto"/>
            <w:vAlign w:val="center"/>
          </w:tcPr>
          <w:p w14:paraId="183DAC7D">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0.0000704</w:t>
            </w:r>
          </w:p>
        </w:tc>
        <w:tc>
          <w:tcPr>
            <w:tcW w:w="615" w:type="pct"/>
            <w:tcBorders>
              <w:top w:val="nil"/>
              <w:left w:val="nil"/>
              <w:bottom w:val="single" w:color="auto" w:sz="8" w:space="0"/>
              <w:right w:val="single" w:color="auto" w:sz="8" w:space="0"/>
            </w:tcBorders>
            <w:shd w:val="clear" w:color="auto" w:fill="auto"/>
            <w:vAlign w:val="center"/>
          </w:tcPr>
          <w:p w14:paraId="43704AE9">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0.0003515</w:t>
            </w:r>
          </w:p>
        </w:tc>
        <w:tc>
          <w:tcPr>
            <w:tcW w:w="628" w:type="pct"/>
            <w:tcBorders>
              <w:top w:val="nil"/>
              <w:left w:val="nil"/>
              <w:bottom w:val="single" w:color="auto" w:sz="8" w:space="0"/>
              <w:right w:val="single" w:color="auto" w:sz="8" w:space="0"/>
            </w:tcBorders>
            <w:shd w:val="clear" w:color="auto" w:fill="auto"/>
            <w:vAlign w:val="center"/>
          </w:tcPr>
          <w:p w14:paraId="436D11F5">
            <w:pPr>
              <w:widowControl/>
              <w:spacing w:line="240" w:lineRule="auto"/>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0.0015246</w:t>
            </w:r>
          </w:p>
        </w:tc>
        <w:tc>
          <w:tcPr>
            <w:tcW w:w="594" w:type="pct"/>
            <w:tcBorders>
              <w:top w:val="nil"/>
              <w:left w:val="nil"/>
              <w:bottom w:val="single" w:color="auto" w:sz="8" w:space="0"/>
              <w:right w:val="single" w:color="auto" w:sz="8" w:space="0"/>
            </w:tcBorders>
            <w:shd w:val="clear" w:color="auto" w:fill="auto"/>
            <w:vAlign w:val="center"/>
          </w:tcPr>
          <w:p w14:paraId="6D8D36B2">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0.0033804</w:t>
            </w:r>
          </w:p>
        </w:tc>
        <w:tc>
          <w:tcPr>
            <w:tcW w:w="630" w:type="pct"/>
            <w:tcBorders>
              <w:top w:val="nil"/>
              <w:left w:val="nil"/>
              <w:bottom w:val="single" w:color="auto" w:sz="8" w:space="0"/>
              <w:right w:val="single" w:color="auto" w:sz="8" w:space="0"/>
            </w:tcBorders>
            <w:shd w:val="clear" w:color="auto" w:fill="auto"/>
            <w:vAlign w:val="center"/>
          </w:tcPr>
          <w:p w14:paraId="548CAFA7">
            <w:pPr>
              <w:widowControl/>
              <w:spacing w:line="240" w:lineRule="auto"/>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0.0039694 </w:t>
            </w:r>
          </w:p>
        </w:tc>
      </w:tr>
      <w:tr w14:paraId="21F88526">
        <w:tblPrEx>
          <w:tblCellMar>
            <w:top w:w="0" w:type="dxa"/>
            <w:left w:w="108" w:type="dxa"/>
            <w:bottom w:w="0" w:type="dxa"/>
            <w:right w:w="108" w:type="dxa"/>
          </w:tblCellMar>
        </w:tblPrEx>
        <w:trPr>
          <w:trHeight w:val="285" w:hRule="atLeast"/>
          <w:jc w:val="center"/>
        </w:trPr>
        <w:tc>
          <w:tcPr>
            <w:tcW w:w="517" w:type="pct"/>
            <w:tcBorders>
              <w:top w:val="nil"/>
              <w:left w:val="single" w:color="auto" w:sz="8" w:space="0"/>
              <w:bottom w:val="single" w:color="auto" w:sz="8" w:space="0"/>
              <w:right w:val="single" w:color="auto" w:sz="8" w:space="0"/>
            </w:tcBorders>
            <w:shd w:val="clear" w:color="auto" w:fill="auto"/>
            <w:vAlign w:val="center"/>
          </w:tcPr>
          <w:p w14:paraId="2F0E7C81">
            <w:pPr>
              <w:widowControl/>
              <w:spacing w:line="240" w:lineRule="auto"/>
              <w:ind w:firstLine="0" w:firstLineChars="0"/>
              <w:jc w:val="center"/>
              <w:rPr>
                <w:rFonts w:eastAsiaTheme="minorEastAsia"/>
                <w:kern w:val="0"/>
                <w:sz w:val="18"/>
                <w:szCs w:val="18"/>
              </w:rPr>
            </w:pPr>
            <w:r>
              <w:rPr>
                <w:rFonts w:eastAsiaTheme="minorEastAsia"/>
                <w:kern w:val="0"/>
                <w:sz w:val="18"/>
                <w:szCs w:val="18"/>
              </w:rPr>
              <w:t>统计量C</w:t>
            </w:r>
          </w:p>
        </w:tc>
        <w:tc>
          <w:tcPr>
            <w:tcW w:w="654" w:type="pct"/>
            <w:tcBorders>
              <w:top w:val="nil"/>
              <w:left w:val="nil"/>
              <w:bottom w:val="single" w:color="auto" w:sz="8" w:space="0"/>
              <w:right w:val="single" w:color="auto" w:sz="8" w:space="0"/>
            </w:tcBorders>
            <w:shd w:val="clear" w:color="auto" w:fill="auto"/>
            <w:vAlign w:val="center"/>
          </w:tcPr>
          <w:p w14:paraId="1130C505">
            <w:pPr>
              <w:ind w:firstLine="360"/>
              <w:jc w:val="both"/>
              <w:rPr>
                <w:rFonts w:hint="default" w:eastAsia="宋体"/>
                <w:sz w:val="18"/>
                <w:szCs w:val="18"/>
                <w:lang w:val="en-US" w:eastAsia="zh-CN"/>
              </w:rPr>
            </w:pPr>
            <w:r>
              <w:rPr>
                <w:sz w:val="18"/>
                <w:szCs w:val="18"/>
              </w:rPr>
              <w:t>0.1</w:t>
            </w:r>
            <w:r>
              <w:rPr>
                <w:rFonts w:hint="eastAsia"/>
                <w:sz w:val="18"/>
                <w:szCs w:val="18"/>
                <w:lang w:val="en-US" w:eastAsia="zh-CN"/>
              </w:rPr>
              <w:t>87</w:t>
            </w:r>
          </w:p>
        </w:tc>
        <w:tc>
          <w:tcPr>
            <w:tcW w:w="726" w:type="pct"/>
            <w:tcBorders>
              <w:top w:val="nil"/>
              <w:left w:val="nil"/>
              <w:bottom w:val="single" w:color="auto" w:sz="8" w:space="0"/>
              <w:right w:val="single" w:color="auto" w:sz="8" w:space="0"/>
            </w:tcBorders>
            <w:shd w:val="clear" w:color="auto" w:fill="auto"/>
            <w:vAlign w:val="center"/>
          </w:tcPr>
          <w:p w14:paraId="2D35B9CD">
            <w:pPr>
              <w:ind w:firstLine="360"/>
              <w:jc w:val="both"/>
              <w:rPr>
                <w:rFonts w:hint="default" w:eastAsia="宋体"/>
                <w:sz w:val="18"/>
                <w:szCs w:val="18"/>
                <w:lang w:val="en-US" w:eastAsia="zh-CN"/>
              </w:rPr>
            </w:pPr>
            <w:r>
              <w:rPr>
                <w:sz w:val="18"/>
                <w:szCs w:val="18"/>
              </w:rPr>
              <w:t>0.1</w:t>
            </w:r>
            <w:r>
              <w:rPr>
                <w:rFonts w:hint="eastAsia"/>
                <w:sz w:val="18"/>
                <w:szCs w:val="18"/>
                <w:lang w:val="en-US" w:eastAsia="zh-CN"/>
              </w:rPr>
              <w:t>74</w:t>
            </w:r>
          </w:p>
        </w:tc>
        <w:tc>
          <w:tcPr>
            <w:tcW w:w="631" w:type="pct"/>
            <w:tcBorders>
              <w:top w:val="nil"/>
              <w:left w:val="nil"/>
              <w:bottom w:val="single" w:color="auto" w:sz="8" w:space="0"/>
              <w:right w:val="single" w:color="auto" w:sz="8" w:space="0"/>
            </w:tcBorders>
            <w:shd w:val="clear" w:color="auto" w:fill="auto"/>
            <w:vAlign w:val="center"/>
          </w:tcPr>
          <w:p w14:paraId="3EF4D9CB">
            <w:pPr>
              <w:ind w:firstLine="360"/>
              <w:jc w:val="both"/>
              <w:rPr>
                <w:rFonts w:hint="default" w:eastAsia="宋体"/>
                <w:sz w:val="18"/>
                <w:szCs w:val="18"/>
                <w:lang w:val="en-US" w:eastAsia="zh-CN"/>
              </w:rPr>
            </w:pPr>
            <w:r>
              <w:rPr>
                <w:sz w:val="18"/>
                <w:szCs w:val="18"/>
              </w:rPr>
              <w:t>0.</w:t>
            </w:r>
            <w:r>
              <w:rPr>
                <w:rFonts w:hint="eastAsia"/>
                <w:sz w:val="18"/>
                <w:szCs w:val="18"/>
                <w:lang w:val="en-US" w:eastAsia="zh-CN"/>
              </w:rPr>
              <w:t>210</w:t>
            </w:r>
          </w:p>
        </w:tc>
        <w:tc>
          <w:tcPr>
            <w:tcW w:w="615" w:type="pct"/>
            <w:tcBorders>
              <w:top w:val="nil"/>
              <w:left w:val="nil"/>
              <w:bottom w:val="single" w:color="auto" w:sz="8" w:space="0"/>
              <w:right w:val="single" w:color="auto" w:sz="8" w:space="0"/>
            </w:tcBorders>
            <w:shd w:val="clear" w:color="auto" w:fill="auto"/>
            <w:vAlign w:val="center"/>
          </w:tcPr>
          <w:p w14:paraId="0385BB87">
            <w:pPr>
              <w:ind w:firstLine="360"/>
              <w:jc w:val="both"/>
              <w:rPr>
                <w:rFonts w:hint="default" w:eastAsia="宋体"/>
                <w:sz w:val="18"/>
                <w:szCs w:val="18"/>
                <w:lang w:val="en-US" w:eastAsia="zh-CN"/>
              </w:rPr>
            </w:pPr>
            <w:r>
              <w:rPr>
                <w:sz w:val="18"/>
                <w:szCs w:val="18"/>
              </w:rPr>
              <w:t>0.1</w:t>
            </w:r>
            <w:r>
              <w:rPr>
                <w:rFonts w:hint="eastAsia"/>
                <w:sz w:val="18"/>
                <w:szCs w:val="18"/>
                <w:lang w:val="en-US" w:eastAsia="zh-CN"/>
              </w:rPr>
              <w:t>22</w:t>
            </w:r>
          </w:p>
        </w:tc>
        <w:tc>
          <w:tcPr>
            <w:tcW w:w="628" w:type="pct"/>
            <w:tcBorders>
              <w:top w:val="nil"/>
              <w:left w:val="nil"/>
              <w:bottom w:val="single" w:color="auto" w:sz="8" w:space="0"/>
              <w:right w:val="single" w:color="auto" w:sz="8" w:space="0"/>
            </w:tcBorders>
            <w:shd w:val="clear" w:color="auto" w:fill="auto"/>
            <w:vAlign w:val="center"/>
          </w:tcPr>
          <w:p w14:paraId="77DC103C">
            <w:pPr>
              <w:ind w:firstLine="360"/>
              <w:jc w:val="both"/>
              <w:rPr>
                <w:rFonts w:hint="default" w:eastAsia="宋体"/>
                <w:sz w:val="18"/>
                <w:szCs w:val="18"/>
                <w:lang w:val="en-US" w:eastAsia="zh-CN"/>
              </w:rPr>
            </w:pPr>
            <w:r>
              <w:rPr>
                <w:sz w:val="18"/>
                <w:szCs w:val="18"/>
              </w:rPr>
              <w:t>0.</w:t>
            </w:r>
            <w:r>
              <w:rPr>
                <w:rFonts w:hint="eastAsia"/>
                <w:sz w:val="18"/>
                <w:szCs w:val="18"/>
                <w:lang w:val="en-US" w:eastAsia="zh-CN"/>
              </w:rPr>
              <w:t>180</w:t>
            </w:r>
          </w:p>
        </w:tc>
        <w:tc>
          <w:tcPr>
            <w:tcW w:w="594" w:type="pct"/>
            <w:tcBorders>
              <w:top w:val="nil"/>
              <w:left w:val="nil"/>
              <w:bottom w:val="single" w:color="auto" w:sz="8" w:space="0"/>
              <w:right w:val="single" w:color="auto" w:sz="8" w:space="0"/>
            </w:tcBorders>
            <w:shd w:val="clear" w:color="auto" w:fill="auto"/>
            <w:vAlign w:val="center"/>
          </w:tcPr>
          <w:p w14:paraId="1D55C1B8">
            <w:pPr>
              <w:ind w:firstLine="360"/>
              <w:jc w:val="both"/>
              <w:rPr>
                <w:rFonts w:hint="default" w:eastAsia="宋体"/>
                <w:sz w:val="18"/>
                <w:szCs w:val="18"/>
                <w:lang w:val="en-US" w:eastAsia="zh-CN"/>
              </w:rPr>
            </w:pPr>
            <w:r>
              <w:rPr>
                <w:sz w:val="18"/>
                <w:szCs w:val="18"/>
              </w:rPr>
              <w:t>0.1</w:t>
            </w:r>
            <w:r>
              <w:rPr>
                <w:rFonts w:hint="eastAsia"/>
                <w:sz w:val="18"/>
                <w:szCs w:val="18"/>
                <w:lang w:val="en-US" w:eastAsia="zh-CN"/>
              </w:rPr>
              <w:t>94</w:t>
            </w:r>
          </w:p>
        </w:tc>
        <w:tc>
          <w:tcPr>
            <w:tcW w:w="630" w:type="pct"/>
            <w:tcBorders>
              <w:top w:val="nil"/>
              <w:left w:val="nil"/>
              <w:bottom w:val="single" w:color="auto" w:sz="8" w:space="0"/>
              <w:right w:val="single" w:color="auto" w:sz="8" w:space="0"/>
            </w:tcBorders>
            <w:shd w:val="clear" w:color="auto" w:fill="auto"/>
            <w:vAlign w:val="center"/>
          </w:tcPr>
          <w:p w14:paraId="036E4F8B">
            <w:pPr>
              <w:ind w:firstLine="360"/>
              <w:jc w:val="both"/>
              <w:rPr>
                <w:rFonts w:hint="default" w:eastAsia="宋体"/>
                <w:color w:val="auto"/>
                <w:sz w:val="18"/>
                <w:szCs w:val="18"/>
                <w:lang w:val="en-US" w:eastAsia="zh-CN"/>
              </w:rPr>
            </w:pPr>
            <w:r>
              <w:rPr>
                <w:color w:val="FF0000"/>
                <w:sz w:val="18"/>
                <w:szCs w:val="18"/>
              </w:rPr>
              <w:t>0.</w:t>
            </w:r>
            <w:r>
              <w:rPr>
                <w:rFonts w:hint="eastAsia"/>
                <w:color w:val="FF0000"/>
                <w:sz w:val="18"/>
                <w:szCs w:val="18"/>
                <w:lang w:val="en-US" w:eastAsia="zh-CN"/>
              </w:rPr>
              <w:t>260**</w:t>
            </w:r>
            <w:r>
              <w:rPr>
                <w:rFonts w:hint="eastAsia"/>
                <w:color w:val="4F81BD" w:themeColor="accent1"/>
                <w:sz w:val="18"/>
                <w:szCs w:val="18"/>
                <w:lang w:val="en-US" w:eastAsia="zh-CN"/>
                <w14:textFill>
                  <w14:solidFill>
                    <w14:schemeClr w14:val="accent1"/>
                  </w14:solidFill>
                </w14:textFill>
              </w:rPr>
              <w:t xml:space="preserve"> </w:t>
            </w:r>
          </w:p>
        </w:tc>
      </w:tr>
      <w:tr w14:paraId="4D2E3B67">
        <w:tblPrEx>
          <w:tblCellMar>
            <w:top w:w="0" w:type="dxa"/>
            <w:left w:w="108" w:type="dxa"/>
            <w:bottom w:w="0" w:type="dxa"/>
            <w:right w:w="108" w:type="dxa"/>
          </w:tblCellMar>
        </w:tblPrEx>
        <w:trPr>
          <w:trHeight w:val="555" w:hRule="atLeast"/>
          <w:jc w:val="center"/>
        </w:trPr>
        <w:tc>
          <w:tcPr>
            <w:tcW w:w="517" w:type="pct"/>
            <w:tcBorders>
              <w:top w:val="nil"/>
              <w:left w:val="single" w:color="auto" w:sz="8" w:space="0"/>
              <w:bottom w:val="single" w:color="auto" w:sz="8" w:space="0"/>
              <w:right w:val="single" w:color="auto" w:sz="8" w:space="0"/>
            </w:tcBorders>
            <w:shd w:val="clear" w:color="auto" w:fill="auto"/>
            <w:vAlign w:val="center"/>
          </w:tcPr>
          <w:p w14:paraId="40D9887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歧离值（Y/N）</w:t>
            </w:r>
          </w:p>
        </w:tc>
        <w:tc>
          <w:tcPr>
            <w:tcW w:w="654" w:type="pct"/>
            <w:tcBorders>
              <w:top w:val="nil"/>
              <w:left w:val="nil"/>
              <w:bottom w:val="single" w:color="auto" w:sz="8" w:space="0"/>
              <w:right w:val="single" w:color="auto" w:sz="8" w:space="0"/>
            </w:tcBorders>
            <w:shd w:val="clear" w:color="auto" w:fill="auto"/>
            <w:vAlign w:val="center"/>
          </w:tcPr>
          <w:p w14:paraId="2C8C1E9D">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726" w:type="pct"/>
            <w:tcBorders>
              <w:top w:val="nil"/>
              <w:left w:val="nil"/>
              <w:bottom w:val="single" w:color="auto" w:sz="8" w:space="0"/>
              <w:right w:val="single" w:color="auto" w:sz="8" w:space="0"/>
            </w:tcBorders>
            <w:shd w:val="clear" w:color="auto" w:fill="auto"/>
            <w:vAlign w:val="center"/>
          </w:tcPr>
          <w:p w14:paraId="541BDFE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1" w:type="pct"/>
            <w:tcBorders>
              <w:top w:val="nil"/>
              <w:left w:val="nil"/>
              <w:bottom w:val="single" w:color="auto" w:sz="8" w:space="0"/>
              <w:right w:val="single" w:color="auto" w:sz="8" w:space="0"/>
            </w:tcBorders>
            <w:shd w:val="clear" w:color="auto" w:fill="auto"/>
            <w:vAlign w:val="center"/>
          </w:tcPr>
          <w:p w14:paraId="4E114D03">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15" w:type="pct"/>
            <w:tcBorders>
              <w:top w:val="nil"/>
              <w:left w:val="nil"/>
              <w:bottom w:val="single" w:color="auto" w:sz="8" w:space="0"/>
              <w:right w:val="single" w:color="auto" w:sz="8" w:space="0"/>
            </w:tcBorders>
            <w:shd w:val="clear" w:color="auto" w:fill="auto"/>
            <w:vAlign w:val="center"/>
          </w:tcPr>
          <w:p w14:paraId="37A2EF1D">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28" w:type="pct"/>
            <w:tcBorders>
              <w:top w:val="nil"/>
              <w:left w:val="nil"/>
              <w:bottom w:val="single" w:color="auto" w:sz="8" w:space="0"/>
              <w:right w:val="single" w:color="auto" w:sz="8" w:space="0"/>
            </w:tcBorders>
            <w:shd w:val="clear" w:color="auto" w:fill="auto"/>
            <w:vAlign w:val="center"/>
          </w:tcPr>
          <w:p w14:paraId="45244B20">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594" w:type="pct"/>
            <w:tcBorders>
              <w:top w:val="nil"/>
              <w:left w:val="nil"/>
              <w:bottom w:val="single" w:color="auto" w:sz="8" w:space="0"/>
              <w:right w:val="single" w:color="auto" w:sz="8" w:space="0"/>
            </w:tcBorders>
            <w:shd w:val="clear" w:color="auto" w:fill="auto"/>
            <w:vAlign w:val="center"/>
          </w:tcPr>
          <w:p w14:paraId="26D4492A">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0" w:type="pct"/>
            <w:tcBorders>
              <w:top w:val="nil"/>
              <w:left w:val="nil"/>
              <w:bottom w:val="single" w:color="auto" w:sz="8" w:space="0"/>
              <w:right w:val="single" w:color="auto" w:sz="8" w:space="0"/>
            </w:tcBorders>
            <w:shd w:val="clear" w:color="auto" w:fill="auto"/>
            <w:vAlign w:val="center"/>
          </w:tcPr>
          <w:p w14:paraId="2A8C90F8">
            <w:pPr>
              <w:widowControl/>
              <w:spacing w:line="240" w:lineRule="auto"/>
              <w:ind w:firstLine="0" w:firstLineChars="0"/>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N</w:t>
            </w:r>
          </w:p>
        </w:tc>
      </w:tr>
      <w:tr w14:paraId="0AA4CC9E">
        <w:tblPrEx>
          <w:tblCellMar>
            <w:top w:w="0" w:type="dxa"/>
            <w:left w:w="108" w:type="dxa"/>
            <w:bottom w:w="0" w:type="dxa"/>
            <w:right w:w="108" w:type="dxa"/>
          </w:tblCellMar>
        </w:tblPrEx>
        <w:trPr>
          <w:trHeight w:val="570" w:hRule="atLeast"/>
          <w:jc w:val="center"/>
        </w:trPr>
        <w:tc>
          <w:tcPr>
            <w:tcW w:w="517" w:type="pct"/>
            <w:tcBorders>
              <w:top w:val="nil"/>
              <w:left w:val="single" w:color="auto" w:sz="8" w:space="0"/>
              <w:bottom w:val="single" w:color="auto" w:sz="8" w:space="0"/>
              <w:right w:val="single" w:color="auto" w:sz="8" w:space="0"/>
            </w:tcBorders>
            <w:shd w:val="clear" w:color="auto" w:fill="auto"/>
            <w:vAlign w:val="center"/>
          </w:tcPr>
          <w:p w14:paraId="44D841C0">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离群值（Y/N）</w:t>
            </w:r>
          </w:p>
        </w:tc>
        <w:tc>
          <w:tcPr>
            <w:tcW w:w="654" w:type="pct"/>
            <w:tcBorders>
              <w:top w:val="nil"/>
              <w:left w:val="nil"/>
              <w:bottom w:val="single" w:color="auto" w:sz="8" w:space="0"/>
              <w:right w:val="single" w:color="auto" w:sz="8" w:space="0"/>
            </w:tcBorders>
            <w:shd w:val="clear" w:color="auto" w:fill="auto"/>
            <w:vAlign w:val="center"/>
          </w:tcPr>
          <w:p w14:paraId="4431018A">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726" w:type="pct"/>
            <w:tcBorders>
              <w:top w:val="nil"/>
              <w:left w:val="nil"/>
              <w:bottom w:val="single" w:color="auto" w:sz="8" w:space="0"/>
              <w:right w:val="single" w:color="auto" w:sz="8" w:space="0"/>
            </w:tcBorders>
            <w:shd w:val="clear" w:color="auto" w:fill="auto"/>
            <w:vAlign w:val="center"/>
          </w:tcPr>
          <w:p w14:paraId="1C1E095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1" w:type="pct"/>
            <w:tcBorders>
              <w:top w:val="nil"/>
              <w:left w:val="nil"/>
              <w:bottom w:val="single" w:color="auto" w:sz="8" w:space="0"/>
              <w:right w:val="single" w:color="auto" w:sz="8" w:space="0"/>
            </w:tcBorders>
            <w:shd w:val="clear" w:color="auto" w:fill="auto"/>
            <w:vAlign w:val="center"/>
          </w:tcPr>
          <w:p w14:paraId="7EC51F4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15" w:type="pct"/>
            <w:tcBorders>
              <w:top w:val="nil"/>
              <w:left w:val="nil"/>
              <w:bottom w:val="single" w:color="auto" w:sz="8" w:space="0"/>
              <w:right w:val="single" w:color="auto" w:sz="8" w:space="0"/>
            </w:tcBorders>
            <w:shd w:val="clear" w:color="auto" w:fill="auto"/>
            <w:vAlign w:val="center"/>
          </w:tcPr>
          <w:p w14:paraId="2182E5F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28" w:type="pct"/>
            <w:tcBorders>
              <w:top w:val="nil"/>
              <w:left w:val="nil"/>
              <w:bottom w:val="single" w:color="auto" w:sz="8" w:space="0"/>
              <w:right w:val="single" w:color="auto" w:sz="8" w:space="0"/>
            </w:tcBorders>
            <w:shd w:val="clear" w:color="auto" w:fill="auto"/>
            <w:vAlign w:val="center"/>
          </w:tcPr>
          <w:p w14:paraId="2DB2B15F">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594" w:type="pct"/>
            <w:tcBorders>
              <w:top w:val="nil"/>
              <w:left w:val="nil"/>
              <w:bottom w:val="single" w:color="auto" w:sz="8" w:space="0"/>
              <w:right w:val="single" w:color="auto" w:sz="8" w:space="0"/>
            </w:tcBorders>
            <w:shd w:val="clear" w:color="auto" w:fill="auto"/>
            <w:vAlign w:val="center"/>
          </w:tcPr>
          <w:p w14:paraId="4407E791">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0" w:type="pct"/>
            <w:tcBorders>
              <w:top w:val="nil"/>
              <w:left w:val="nil"/>
              <w:bottom w:val="single" w:color="auto" w:sz="8" w:space="0"/>
              <w:right w:val="single" w:color="auto" w:sz="8" w:space="0"/>
            </w:tcBorders>
            <w:shd w:val="clear" w:color="auto" w:fill="auto"/>
            <w:vAlign w:val="center"/>
          </w:tcPr>
          <w:p w14:paraId="15F616BB">
            <w:pPr>
              <w:widowControl/>
              <w:spacing w:line="240" w:lineRule="auto"/>
              <w:ind w:firstLine="0" w:firstLineChars="0"/>
              <w:jc w:val="center"/>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Y</w:t>
            </w:r>
          </w:p>
        </w:tc>
      </w:tr>
    </w:tbl>
    <w:p w14:paraId="284A8C83">
      <w:pPr>
        <w:spacing w:line="360" w:lineRule="auto"/>
        <w:ind w:firstLine="420"/>
        <w:jc w:val="left"/>
        <w:rPr>
          <w:rFonts w:hint="eastAsia"/>
          <w:sz w:val="21"/>
          <w:szCs w:val="21"/>
        </w:rPr>
      </w:pPr>
      <w:r>
        <w:rPr>
          <w:rFonts w:hint="eastAsia"/>
          <w:sz w:val="21"/>
          <w:szCs w:val="21"/>
        </w:rPr>
        <w:t>柯克伦检验结果表明，</w:t>
      </w:r>
      <w:r>
        <w:rPr>
          <w:rFonts w:hint="eastAsia"/>
          <w:sz w:val="21"/>
          <w:szCs w:val="21"/>
          <w:lang w:val="en-US" w:eastAsia="zh-CN"/>
        </w:rPr>
        <w:t>无歧离值，</w:t>
      </w:r>
      <w:r>
        <w:rPr>
          <w:rFonts w:hint="eastAsia"/>
          <w:sz w:val="21"/>
          <w:szCs w:val="21"/>
        </w:rPr>
        <w:t>有一个离群值（**标注）,为实验室1</w:t>
      </w:r>
      <w:r>
        <w:rPr>
          <w:rFonts w:hint="eastAsia"/>
          <w:sz w:val="21"/>
          <w:szCs w:val="21"/>
          <w:lang w:val="en-US" w:eastAsia="zh-CN"/>
        </w:rPr>
        <w:t>4</w:t>
      </w:r>
      <w:r>
        <w:rPr>
          <w:rFonts w:hint="eastAsia"/>
          <w:sz w:val="21"/>
          <w:szCs w:val="21"/>
        </w:rPr>
        <w:t>水平</w:t>
      </w:r>
      <w:r>
        <w:rPr>
          <w:rFonts w:hint="eastAsia"/>
          <w:sz w:val="21"/>
          <w:szCs w:val="21"/>
          <w:lang w:val="en-US" w:eastAsia="zh-CN"/>
        </w:rPr>
        <w:t>7</w:t>
      </w:r>
      <w:r>
        <w:rPr>
          <w:rFonts w:hint="eastAsia"/>
          <w:sz w:val="21"/>
          <w:szCs w:val="21"/>
        </w:rPr>
        <w:t>数据，舍弃离群值后进行第二次科克伦检验。根据GB/T 6379.2-2004规定n可取为多数单元中的检测结果数，同时查表GB/T 6379.2-2004, C临界值对n=11，P=1</w:t>
      </w:r>
      <w:r>
        <w:rPr>
          <w:rFonts w:hint="eastAsia"/>
          <w:sz w:val="21"/>
          <w:szCs w:val="21"/>
          <w:lang w:val="en-US" w:eastAsia="zh-CN"/>
        </w:rPr>
        <w:t>5</w:t>
      </w:r>
      <w:r>
        <w:rPr>
          <w:rFonts w:hint="eastAsia"/>
          <w:sz w:val="21"/>
          <w:szCs w:val="21"/>
        </w:rPr>
        <w:t>，柯克伦检验临界值表中并未给出，采用n=6，p=1</w:t>
      </w:r>
      <w:r>
        <w:rPr>
          <w:rFonts w:hint="eastAsia"/>
          <w:sz w:val="21"/>
          <w:szCs w:val="21"/>
          <w:lang w:val="en-US" w:eastAsia="zh-CN"/>
        </w:rPr>
        <w:t>5</w:t>
      </w:r>
      <w:r>
        <w:rPr>
          <w:rFonts w:hint="eastAsia"/>
          <w:sz w:val="21"/>
          <w:szCs w:val="21"/>
        </w:rPr>
        <w:t>，科克伦检验5%临界值为0.2</w:t>
      </w:r>
      <w:r>
        <w:rPr>
          <w:rFonts w:hint="eastAsia"/>
          <w:sz w:val="21"/>
          <w:szCs w:val="21"/>
          <w:lang w:val="en-US" w:eastAsia="zh-CN"/>
        </w:rPr>
        <w:t>20</w:t>
      </w:r>
      <w:r>
        <w:rPr>
          <w:rFonts w:hint="eastAsia"/>
          <w:sz w:val="21"/>
          <w:szCs w:val="21"/>
        </w:rPr>
        <w:t>，1%临界值为0.2</w:t>
      </w:r>
      <w:r>
        <w:rPr>
          <w:rFonts w:hint="eastAsia"/>
          <w:sz w:val="21"/>
          <w:szCs w:val="21"/>
          <w:lang w:val="en-US" w:eastAsia="zh-CN"/>
        </w:rPr>
        <w:t>59</w:t>
      </w:r>
      <w:r>
        <w:rPr>
          <w:rFonts w:hint="eastAsia"/>
          <w:sz w:val="21"/>
          <w:szCs w:val="21"/>
        </w:rPr>
        <w:t>。详见表</w:t>
      </w:r>
      <w:r>
        <w:rPr>
          <w:rFonts w:hint="eastAsia"/>
          <w:sz w:val="21"/>
          <w:szCs w:val="21"/>
          <w:lang w:val="en-US" w:eastAsia="zh-CN"/>
        </w:rPr>
        <w:t>16</w:t>
      </w:r>
      <w:r>
        <w:rPr>
          <w:rFonts w:hint="eastAsia"/>
          <w:sz w:val="21"/>
          <w:szCs w:val="21"/>
        </w:rPr>
        <w:t>。</w:t>
      </w:r>
    </w:p>
    <w:p w14:paraId="3096CE89">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16</w:t>
      </w:r>
      <w:r>
        <w:rPr>
          <w:rFonts w:hint="eastAsia" w:ascii="黑体" w:hAnsi="黑体" w:eastAsia="黑体" w:cs="黑体"/>
          <w:sz w:val="21"/>
          <w:szCs w:val="21"/>
        </w:rPr>
        <w:t xml:space="preserve"> 方法</w:t>
      </w:r>
      <w:r>
        <w:rPr>
          <w:rFonts w:hint="eastAsia" w:ascii="黑体" w:hAnsi="黑体" w:eastAsia="黑体" w:cs="黑体"/>
          <w:sz w:val="21"/>
          <w:szCs w:val="21"/>
          <w:lang w:val="en-US" w:eastAsia="zh-CN"/>
        </w:rPr>
        <w:t>1</w:t>
      </w:r>
      <w:r>
        <w:rPr>
          <w:rFonts w:hint="eastAsia" w:ascii="黑体" w:hAnsi="黑体" w:eastAsia="黑体" w:cs="黑体"/>
          <w:sz w:val="21"/>
          <w:szCs w:val="21"/>
        </w:rPr>
        <w:t>柯克伦检验结果</w:t>
      </w:r>
    </w:p>
    <w:tbl>
      <w:tblPr>
        <w:tblStyle w:val="89"/>
        <w:tblW w:w="4698" w:type="pct"/>
        <w:jc w:val="center"/>
        <w:tblLayout w:type="autofit"/>
        <w:tblCellMar>
          <w:top w:w="0" w:type="dxa"/>
          <w:left w:w="108" w:type="dxa"/>
          <w:bottom w:w="0" w:type="dxa"/>
          <w:right w:w="108" w:type="dxa"/>
        </w:tblCellMar>
      </w:tblPr>
      <w:tblGrid>
        <w:gridCol w:w="961"/>
        <w:gridCol w:w="1220"/>
        <w:gridCol w:w="1354"/>
        <w:gridCol w:w="1177"/>
        <w:gridCol w:w="1147"/>
        <w:gridCol w:w="1171"/>
        <w:gridCol w:w="1108"/>
        <w:gridCol w:w="1175"/>
      </w:tblGrid>
      <w:tr w14:paraId="58F85E45">
        <w:tblPrEx>
          <w:tblCellMar>
            <w:top w:w="0" w:type="dxa"/>
            <w:left w:w="108" w:type="dxa"/>
            <w:bottom w:w="0" w:type="dxa"/>
            <w:right w:w="108" w:type="dxa"/>
          </w:tblCellMar>
        </w:tblPrEx>
        <w:trPr>
          <w:trHeight w:val="285" w:hRule="atLeast"/>
          <w:jc w:val="center"/>
        </w:trPr>
        <w:tc>
          <w:tcPr>
            <w:tcW w:w="516" w:type="pct"/>
            <w:tcBorders>
              <w:top w:val="single" w:color="auto" w:sz="8" w:space="0"/>
              <w:left w:val="single" w:color="auto" w:sz="8" w:space="0"/>
              <w:bottom w:val="single" w:color="auto" w:sz="8" w:space="0"/>
              <w:right w:val="single" w:color="auto" w:sz="8" w:space="0"/>
              <w:tl2br w:val="single" w:color="auto" w:sz="4" w:space="0"/>
            </w:tcBorders>
            <w:shd w:val="clear" w:color="auto" w:fill="auto"/>
            <w:vAlign w:val="center"/>
          </w:tcPr>
          <w:p w14:paraId="4A5DFD7C">
            <w:pPr>
              <w:widowControl/>
              <w:spacing w:line="240" w:lineRule="auto"/>
              <w:ind w:firstLine="0" w:firstLineChars="0"/>
              <w:jc w:val="center"/>
              <w:rPr>
                <w:rFonts w:hint="eastAsia" w:ascii="Times New Roman" w:hAnsi="Times New Roman" w:cs="Times New Roman"/>
                <w:sz w:val="18"/>
                <w:szCs w:val="18"/>
                <w:lang w:val="en-US" w:eastAsia="zh-CN"/>
              </w:rPr>
            </w:pPr>
          </w:p>
        </w:tc>
        <w:tc>
          <w:tcPr>
            <w:tcW w:w="654" w:type="pct"/>
            <w:tcBorders>
              <w:top w:val="single" w:color="auto" w:sz="8" w:space="0"/>
              <w:left w:val="nil"/>
              <w:bottom w:val="single" w:color="auto" w:sz="8" w:space="0"/>
              <w:right w:val="single" w:color="auto" w:sz="8" w:space="0"/>
            </w:tcBorders>
            <w:shd w:val="clear" w:color="auto" w:fill="auto"/>
            <w:vAlign w:val="center"/>
          </w:tcPr>
          <w:p w14:paraId="2E00B3A3">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水平1</w:t>
            </w:r>
          </w:p>
        </w:tc>
        <w:tc>
          <w:tcPr>
            <w:tcW w:w="726" w:type="pct"/>
            <w:tcBorders>
              <w:top w:val="single" w:color="auto" w:sz="8" w:space="0"/>
              <w:left w:val="nil"/>
              <w:bottom w:val="single" w:color="auto" w:sz="8" w:space="0"/>
              <w:right w:val="single" w:color="auto" w:sz="8" w:space="0"/>
            </w:tcBorders>
            <w:shd w:val="clear" w:color="auto" w:fill="auto"/>
            <w:vAlign w:val="center"/>
          </w:tcPr>
          <w:p w14:paraId="1677CF46">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水平2</w:t>
            </w:r>
          </w:p>
        </w:tc>
        <w:tc>
          <w:tcPr>
            <w:tcW w:w="631" w:type="pct"/>
            <w:tcBorders>
              <w:top w:val="single" w:color="auto" w:sz="8" w:space="0"/>
              <w:left w:val="nil"/>
              <w:bottom w:val="single" w:color="auto" w:sz="8" w:space="0"/>
              <w:right w:val="single" w:color="auto" w:sz="8" w:space="0"/>
            </w:tcBorders>
            <w:shd w:val="clear" w:color="auto" w:fill="auto"/>
            <w:vAlign w:val="center"/>
          </w:tcPr>
          <w:p w14:paraId="646681F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水平3</w:t>
            </w:r>
          </w:p>
        </w:tc>
        <w:tc>
          <w:tcPr>
            <w:tcW w:w="615" w:type="pct"/>
            <w:tcBorders>
              <w:top w:val="single" w:color="auto" w:sz="8" w:space="0"/>
              <w:left w:val="nil"/>
              <w:bottom w:val="single" w:color="auto" w:sz="8" w:space="0"/>
              <w:right w:val="single" w:color="auto" w:sz="8" w:space="0"/>
            </w:tcBorders>
            <w:shd w:val="clear" w:color="auto" w:fill="auto"/>
            <w:vAlign w:val="center"/>
          </w:tcPr>
          <w:p w14:paraId="07E0573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水平4</w:t>
            </w:r>
          </w:p>
        </w:tc>
        <w:tc>
          <w:tcPr>
            <w:tcW w:w="628" w:type="pct"/>
            <w:tcBorders>
              <w:top w:val="single" w:color="auto" w:sz="8" w:space="0"/>
              <w:left w:val="nil"/>
              <w:bottom w:val="single" w:color="auto" w:sz="8" w:space="0"/>
              <w:right w:val="single" w:color="auto" w:sz="8" w:space="0"/>
            </w:tcBorders>
            <w:shd w:val="clear" w:color="auto" w:fill="auto"/>
            <w:vAlign w:val="center"/>
          </w:tcPr>
          <w:p w14:paraId="27739F5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水平5</w:t>
            </w:r>
          </w:p>
        </w:tc>
        <w:tc>
          <w:tcPr>
            <w:tcW w:w="594" w:type="pct"/>
            <w:tcBorders>
              <w:top w:val="single" w:color="auto" w:sz="8" w:space="0"/>
              <w:left w:val="nil"/>
              <w:bottom w:val="single" w:color="auto" w:sz="8" w:space="0"/>
              <w:right w:val="single" w:color="auto" w:sz="8" w:space="0"/>
            </w:tcBorders>
            <w:shd w:val="clear" w:color="auto" w:fill="auto"/>
            <w:vAlign w:val="center"/>
          </w:tcPr>
          <w:p w14:paraId="7FFCA92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水平6</w:t>
            </w:r>
          </w:p>
        </w:tc>
        <w:tc>
          <w:tcPr>
            <w:tcW w:w="630" w:type="pct"/>
            <w:tcBorders>
              <w:top w:val="single" w:color="auto" w:sz="8" w:space="0"/>
              <w:left w:val="nil"/>
              <w:bottom w:val="single" w:color="auto" w:sz="8" w:space="0"/>
              <w:right w:val="single" w:color="auto" w:sz="8" w:space="0"/>
            </w:tcBorders>
            <w:shd w:val="clear" w:color="auto" w:fill="auto"/>
            <w:vAlign w:val="center"/>
          </w:tcPr>
          <w:p w14:paraId="062E1F0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水平7</w:t>
            </w:r>
          </w:p>
        </w:tc>
      </w:tr>
      <w:tr w14:paraId="474DAC28">
        <w:tblPrEx>
          <w:tblCellMar>
            <w:top w:w="0" w:type="dxa"/>
            <w:left w:w="108" w:type="dxa"/>
            <w:bottom w:w="0" w:type="dxa"/>
            <w:right w:w="108" w:type="dxa"/>
          </w:tblCellMar>
        </w:tblPrEx>
        <w:trPr>
          <w:trHeight w:val="315" w:hRule="atLeast"/>
          <w:jc w:val="center"/>
        </w:trPr>
        <w:tc>
          <w:tcPr>
            <w:tcW w:w="516" w:type="pct"/>
            <w:tcBorders>
              <w:top w:val="nil"/>
              <w:left w:val="single" w:color="auto" w:sz="8" w:space="0"/>
              <w:bottom w:val="single" w:color="auto" w:sz="8" w:space="0"/>
              <w:right w:val="single" w:color="auto" w:sz="8" w:space="0"/>
            </w:tcBorders>
            <w:shd w:val="clear" w:color="auto" w:fill="auto"/>
            <w:vAlign w:val="center"/>
          </w:tcPr>
          <w:p w14:paraId="26ECEE5F">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smax</w:t>
            </w:r>
          </w:p>
        </w:tc>
        <w:tc>
          <w:tcPr>
            <w:tcW w:w="654" w:type="pct"/>
            <w:tcBorders>
              <w:top w:val="nil"/>
              <w:left w:val="nil"/>
              <w:bottom w:val="single" w:color="auto" w:sz="8" w:space="0"/>
              <w:right w:val="single" w:color="auto" w:sz="8" w:space="0"/>
            </w:tcBorders>
            <w:shd w:val="clear" w:color="auto" w:fill="auto"/>
            <w:vAlign w:val="center"/>
          </w:tcPr>
          <w:p w14:paraId="31A10C16">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P1，0.0015</w:t>
            </w:r>
          </w:p>
        </w:tc>
        <w:tc>
          <w:tcPr>
            <w:tcW w:w="726" w:type="pct"/>
            <w:tcBorders>
              <w:top w:val="nil"/>
              <w:left w:val="nil"/>
              <w:bottom w:val="single" w:color="auto" w:sz="8" w:space="0"/>
              <w:right w:val="single" w:color="auto" w:sz="8" w:space="0"/>
            </w:tcBorders>
            <w:shd w:val="clear" w:color="auto" w:fill="auto"/>
            <w:vAlign w:val="center"/>
          </w:tcPr>
          <w:p w14:paraId="0E5D805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P6，0.0023</w:t>
            </w:r>
          </w:p>
        </w:tc>
        <w:tc>
          <w:tcPr>
            <w:tcW w:w="631" w:type="pct"/>
            <w:tcBorders>
              <w:top w:val="nil"/>
              <w:left w:val="nil"/>
              <w:bottom w:val="single" w:color="auto" w:sz="8" w:space="0"/>
              <w:right w:val="single" w:color="auto" w:sz="8" w:space="0"/>
            </w:tcBorders>
            <w:shd w:val="clear" w:color="auto" w:fill="auto"/>
            <w:vAlign w:val="center"/>
          </w:tcPr>
          <w:p w14:paraId="2E80D37F">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P1，0.0038</w:t>
            </w:r>
          </w:p>
        </w:tc>
        <w:tc>
          <w:tcPr>
            <w:tcW w:w="615" w:type="pct"/>
            <w:tcBorders>
              <w:top w:val="nil"/>
              <w:left w:val="nil"/>
              <w:bottom w:val="single" w:color="auto" w:sz="8" w:space="0"/>
              <w:right w:val="single" w:color="auto" w:sz="8" w:space="0"/>
            </w:tcBorders>
            <w:shd w:val="clear" w:color="auto" w:fill="auto"/>
            <w:vAlign w:val="center"/>
          </w:tcPr>
          <w:p w14:paraId="541AE2A6">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P14，0.0066</w:t>
            </w:r>
          </w:p>
        </w:tc>
        <w:tc>
          <w:tcPr>
            <w:tcW w:w="628" w:type="pct"/>
            <w:tcBorders>
              <w:top w:val="nil"/>
              <w:left w:val="nil"/>
              <w:bottom w:val="single" w:color="auto" w:sz="8" w:space="0"/>
              <w:right w:val="single" w:color="auto" w:sz="8" w:space="0"/>
            </w:tcBorders>
            <w:shd w:val="clear" w:color="auto" w:fill="auto"/>
            <w:vAlign w:val="center"/>
          </w:tcPr>
          <w:p w14:paraId="31B1AFCC">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P9，0.0166</w:t>
            </w:r>
          </w:p>
        </w:tc>
        <w:tc>
          <w:tcPr>
            <w:tcW w:w="594" w:type="pct"/>
            <w:tcBorders>
              <w:top w:val="nil"/>
              <w:left w:val="nil"/>
              <w:bottom w:val="single" w:color="auto" w:sz="8" w:space="0"/>
              <w:right w:val="single" w:color="auto" w:sz="8" w:space="0"/>
            </w:tcBorders>
            <w:shd w:val="clear" w:color="auto" w:fill="auto"/>
            <w:vAlign w:val="center"/>
          </w:tcPr>
          <w:p w14:paraId="671779A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P7，0.0256</w:t>
            </w:r>
          </w:p>
        </w:tc>
        <w:tc>
          <w:tcPr>
            <w:tcW w:w="630" w:type="pct"/>
            <w:tcBorders>
              <w:top w:val="nil"/>
              <w:left w:val="nil"/>
              <w:bottom w:val="single" w:color="auto" w:sz="8" w:space="0"/>
              <w:right w:val="single" w:color="auto" w:sz="8" w:space="0"/>
            </w:tcBorders>
            <w:shd w:val="clear" w:color="auto" w:fill="auto"/>
            <w:vAlign w:val="center"/>
          </w:tcPr>
          <w:p w14:paraId="02304A9E">
            <w:pPr>
              <w:widowControl/>
              <w:spacing w:line="240" w:lineRule="auto"/>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P7，0.0270</w:t>
            </w:r>
          </w:p>
        </w:tc>
      </w:tr>
      <w:tr w14:paraId="24EFBC85">
        <w:tblPrEx>
          <w:tblCellMar>
            <w:top w:w="0" w:type="dxa"/>
            <w:left w:w="108" w:type="dxa"/>
            <w:bottom w:w="0" w:type="dxa"/>
            <w:right w:w="108" w:type="dxa"/>
          </w:tblCellMar>
        </w:tblPrEx>
        <w:trPr>
          <w:trHeight w:val="345" w:hRule="atLeast"/>
          <w:jc w:val="center"/>
        </w:trPr>
        <w:tc>
          <w:tcPr>
            <w:tcW w:w="516" w:type="pct"/>
            <w:tcBorders>
              <w:top w:val="nil"/>
              <w:left w:val="single" w:color="auto" w:sz="8" w:space="0"/>
              <w:bottom w:val="single" w:color="auto" w:sz="8" w:space="0"/>
              <w:right w:val="single" w:color="auto" w:sz="8" w:space="0"/>
            </w:tcBorders>
            <w:shd w:val="clear" w:color="auto" w:fill="auto"/>
            <w:vAlign w:val="center"/>
          </w:tcPr>
          <w:p w14:paraId="0D048EC4">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∑s2</w:t>
            </w:r>
          </w:p>
        </w:tc>
        <w:tc>
          <w:tcPr>
            <w:tcW w:w="654" w:type="pct"/>
            <w:tcBorders>
              <w:top w:val="nil"/>
              <w:left w:val="nil"/>
              <w:bottom w:val="single" w:color="auto" w:sz="8" w:space="0"/>
              <w:right w:val="single" w:color="auto" w:sz="8" w:space="0"/>
            </w:tcBorders>
            <w:shd w:val="clear" w:color="auto" w:fill="auto"/>
            <w:vAlign w:val="center"/>
          </w:tcPr>
          <w:p w14:paraId="5DA0123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0.0000118</w:t>
            </w:r>
          </w:p>
        </w:tc>
        <w:tc>
          <w:tcPr>
            <w:tcW w:w="726" w:type="pct"/>
            <w:tcBorders>
              <w:top w:val="nil"/>
              <w:left w:val="nil"/>
              <w:bottom w:val="single" w:color="auto" w:sz="8" w:space="0"/>
              <w:right w:val="single" w:color="auto" w:sz="8" w:space="0"/>
            </w:tcBorders>
            <w:shd w:val="clear" w:color="auto" w:fill="auto"/>
            <w:vAlign w:val="center"/>
          </w:tcPr>
          <w:p w14:paraId="167F411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0.0000301</w:t>
            </w:r>
          </w:p>
        </w:tc>
        <w:tc>
          <w:tcPr>
            <w:tcW w:w="631" w:type="pct"/>
            <w:tcBorders>
              <w:top w:val="nil"/>
              <w:left w:val="nil"/>
              <w:bottom w:val="single" w:color="auto" w:sz="8" w:space="0"/>
              <w:right w:val="single" w:color="auto" w:sz="8" w:space="0"/>
            </w:tcBorders>
            <w:shd w:val="clear" w:color="auto" w:fill="auto"/>
            <w:vAlign w:val="center"/>
          </w:tcPr>
          <w:p w14:paraId="78A62DA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0.0000704</w:t>
            </w:r>
          </w:p>
        </w:tc>
        <w:tc>
          <w:tcPr>
            <w:tcW w:w="615" w:type="pct"/>
            <w:tcBorders>
              <w:top w:val="nil"/>
              <w:left w:val="nil"/>
              <w:bottom w:val="single" w:color="auto" w:sz="8" w:space="0"/>
              <w:right w:val="single" w:color="auto" w:sz="8" w:space="0"/>
            </w:tcBorders>
            <w:shd w:val="clear" w:color="auto" w:fill="auto"/>
            <w:vAlign w:val="center"/>
          </w:tcPr>
          <w:p w14:paraId="6A7CC79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0.0003515</w:t>
            </w:r>
          </w:p>
        </w:tc>
        <w:tc>
          <w:tcPr>
            <w:tcW w:w="628" w:type="pct"/>
            <w:tcBorders>
              <w:top w:val="nil"/>
              <w:left w:val="nil"/>
              <w:bottom w:val="single" w:color="auto" w:sz="8" w:space="0"/>
              <w:right w:val="single" w:color="auto" w:sz="8" w:space="0"/>
            </w:tcBorders>
            <w:shd w:val="clear" w:color="auto" w:fill="auto"/>
            <w:vAlign w:val="center"/>
          </w:tcPr>
          <w:p w14:paraId="5CEB63C3">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0.0015246</w:t>
            </w:r>
          </w:p>
        </w:tc>
        <w:tc>
          <w:tcPr>
            <w:tcW w:w="594" w:type="pct"/>
            <w:tcBorders>
              <w:top w:val="nil"/>
              <w:left w:val="nil"/>
              <w:bottom w:val="single" w:color="auto" w:sz="8" w:space="0"/>
              <w:right w:val="single" w:color="auto" w:sz="8" w:space="0"/>
            </w:tcBorders>
            <w:shd w:val="clear" w:color="auto" w:fill="auto"/>
            <w:vAlign w:val="center"/>
          </w:tcPr>
          <w:p w14:paraId="34C21B1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0.0033804</w:t>
            </w:r>
          </w:p>
        </w:tc>
        <w:tc>
          <w:tcPr>
            <w:tcW w:w="630" w:type="pct"/>
            <w:tcBorders>
              <w:top w:val="nil"/>
              <w:left w:val="nil"/>
              <w:bottom w:val="single" w:color="auto" w:sz="8" w:space="0"/>
              <w:right w:val="single" w:color="auto" w:sz="8" w:space="0"/>
            </w:tcBorders>
            <w:shd w:val="clear" w:color="auto" w:fill="auto"/>
            <w:vAlign w:val="center"/>
          </w:tcPr>
          <w:p w14:paraId="6A059C6D">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0.0039694 </w:t>
            </w:r>
          </w:p>
        </w:tc>
      </w:tr>
      <w:tr w14:paraId="3A0EA886">
        <w:tblPrEx>
          <w:tblCellMar>
            <w:top w:w="0" w:type="dxa"/>
            <w:left w:w="108" w:type="dxa"/>
            <w:bottom w:w="0" w:type="dxa"/>
            <w:right w:w="108" w:type="dxa"/>
          </w:tblCellMar>
        </w:tblPrEx>
        <w:trPr>
          <w:trHeight w:val="285" w:hRule="atLeast"/>
          <w:jc w:val="center"/>
        </w:trPr>
        <w:tc>
          <w:tcPr>
            <w:tcW w:w="516" w:type="pct"/>
            <w:tcBorders>
              <w:top w:val="nil"/>
              <w:left w:val="single" w:color="auto" w:sz="8" w:space="0"/>
              <w:bottom w:val="single" w:color="auto" w:sz="8" w:space="0"/>
              <w:right w:val="single" w:color="auto" w:sz="8" w:space="0"/>
            </w:tcBorders>
            <w:shd w:val="clear" w:color="auto" w:fill="auto"/>
            <w:vAlign w:val="center"/>
          </w:tcPr>
          <w:p w14:paraId="720B0D1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统计量C</w:t>
            </w:r>
          </w:p>
        </w:tc>
        <w:tc>
          <w:tcPr>
            <w:tcW w:w="654" w:type="pct"/>
            <w:tcBorders>
              <w:top w:val="nil"/>
              <w:left w:val="nil"/>
              <w:bottom w:val="single" w:color="auto" w:sz="8" w:space="0"/>
              <w:right w:val="single" w:color="auto" w:sz="8" w:space="0"/>
            </w:tcBorders>
            <w:shd w:val="clear" w:color="auto" w:fill="auto"/>
            <w:vAlign w:val="center"/>
          </w:tcPr>
          <w:p w14:paraId="37CB0D2A">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0.187</w:t>
            </w:r>
          </w:p>
        </w:tc>
        <w:tc>
          <w:tcPr>
            <w:tcW w:w="726" w:type="pct"/>
            <w:tcBorders>
              <w:top w:val="nil"/>
              <w:left w:val="nil"/>
              <w:bottom w:val="single" w:color="auto" w:sz="8" w:space="0"/>
              <w:right w:val="single" w:color="auto" w:sz="8" w:space="0"/>
            </w:tcBorders>
            <w:shd w:val="clear" w:color="auto" w:fill="auto"/>
            <w:vAlign w:val="center"/>
          </w:tcPr>
          <w:p w14:paraId="4580312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0.174</w:t>
            </w:r>
          </w:p>
        </w:tc>
        <w:tc>
          <w:tcPr>
            <w:tcW w:w="631" w:type="pct"/>
            <w:tcBorders>
              <w:top w:val="nil"/>
              <w:left w:val="nil"/>
              <w:bottom w:val="single" w:color="auto" w:sz="8" w:space="0"/>
              <w:right w:val="single" w:color="auto" w:sz="8" w:space="0"/>
            </w:tcBorders>
            <w:shd w:val="clear" w:color="auto" w:fill="auto"/>
            <w:vAlign w:val="center"/>
          </w:tcPr>
          <w:p w14:paraId="6F38C18C">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0.210</w:t>
            </w:r>
          </w:p>
        </w:tc>
        <w:tc>
          <w:tcPr>
            <w:tcW w:w="615" w:type="pct"/>
            <w:tcBorders>
              <w:top w:val="nil"/>
              <w:left w:val="nil"/>
              <w:bottom w:val="single" w:color="auto" w:sz="8" w:space="0"/>
              <w:right w:val="single" w:color="auto" w:sz="8" w:space="0"/>
            </w:tcBorders>
            <w:shd w:val="clear" w:color="auto" w:fill="auto"/>
            <w:vAlign w:val="center"/>
          </w:tcPr>
          <w:p w14:paraId="27C0B5F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0.122</w:t>
            </w:r>
          </w:p>
        </w:tc>
        <w:tc>
          <w:tcPr>
            <w:tcW w:w="628" w:type="pct"/>
            <w:tcBorders>
              <w:top w:val="nil"/>
              <w:left w:val="nil"/>
              <w:bottom w:val="single" w:color="auto" w:sz="8" w:space="0"/>
              <w:right w:val="single" w:color="auto" w:sz="8" w:space="0"/>
            </w:tcBorders>
            <w:shd w:val="clear" w:color="auto" w:fill="auto"/>
            <w:vAlign w:val="center"/>
          </w:tcPr>
          <w:p w14:paraId="6F04007E">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0.180</w:t>
            </w:r>
          </w:p>
        </w:tc>
        <w:tc>
          <w:tcPr>
            <w:tcW w:w="594" w:type="pct"/>
            <w:tcBorders>
              <w:top w:val="nil"/>
              <w:left w:val="nil"/>
              <w:bottom w:val="single" w:color="auto" w:sz="8" w:space="0"/>
              <w:right w:val="single" w:color="auto" w:sz="8" w:space="0"/>
            </w:tcBorders>
            <w:shd w:val="clear" w:color="auto" w:fill="auto"/>
            <w:vAlign w:val="center"/>
          </w:tcPr>
          <w:p w14:paraId="5CA73967">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0.194</w:t>
            </w:r>
          </w:p>
        </w:tc>
        <w:tc>
          <w:tcPr>
            <w:tcW w:w="630" w:type="pct"/>
            <w:tcBorders>
              <w:top w:val="nil"/>
              <w:left w:val="nil"/>
              <w:bottom w:val="single" w:color="auto" w:sz="8" w:space="0"/>
              <w:right w:val="single" w:color="auto" w:sz="8" w:space="0"/>
            </w:tcBorders>
            <w:shd w:val="clear" w:color="auto" w:fill="auto"/>
            <w:vAlign w:val="center"/>
          </w:tcPr>
          <w:p w14:paraId="7E857627">
            <w:pPr>
              <w:widowControl/>
              <w:spacing w:line="240" w:lineRule="auto"/>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0.183</w:t>
            </w:r>
          </w:p>
        </w:tc>
      </w:tr>
      <w:tr w14:paraId="36BAF0B5">
        <w:tblPrEx>
          <w:tblCellMar>
            <w:top w:w="0" w:type="dxa"/>
            <w:left w:w="108" w:type="dxa"/>
            <w:bottom w:w="0" w:type="dxa"/>
            <w:right w:w="108" w:type="dxa"/>
          </w:tblCellMar>
        </w:tblPrEx>
        <w:trPr>
          <w:trHeight w:val="555" w:hRule="atLeast"/>
          <w:jc w:val="center"/>
        </w:trPr>
        <w:tc>
          <w:tcPr>
            <w:tcW w:w="516" w:type="pct"/>
            <w:tcBorders>
              <w:top w:val="nil"/>
              <w:left w:val="single" w:color="auto" w:sz="8" w:space="0"/>
              <w:bottom w:val="single" w:color="auto" w:sz="8" w:space="0"/>
              <w:right w:val="single" w:color="auto" w:sz="8" w:space="0"/>
            </w:tcBorders>
            <w:shd w:val="clear" w:color="auto" w:fill="auto"/>
            <w:vAlign w:val="center"/>
          </w:tcPr>
          <w:p w14:paraId="5E0B4A1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歧离值（Y/N）</w:t>
            </w:r>
          </w:p>
        </w:tc>
        <w:tc>
          <w:tcPr>
            <w:tcW w:w="654" w:type="pct"/>
            <w:tcBorders>
              <w:top w:val="nil"/>
              <w:left w:val="nil"/>
              <w:bottom w:val="single" w:color="auto" w:sz="8" w:space="0"/>
              <w:right w:val="single" w:color="auto" w:sz="8" w:space="0"/>
            </w:tcBorders>
            <w:shd w:val="clear" w:color="auto" w:fill="auto"/>
            <w:vAlign w:val="center"/>
          </w:tcPr>
          <w:p w14:paraId="6151B10C">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726" w:type="pct"/>
            <w:tcBorders>
              <w:top w:val="nil"/>
              <w:left w:val="nil"/>
              <w:bottom w:val="single" w:color="auto" w:sz="8" w:space="0"/>
              <w:right w:val="single" w:color="auto" w:sz="8" w:space="0"/>
            </w:tcBorders>
            <w:shd w:val="clear" w:color="auto" w:fill="auto"/>
            <w:vAlign w:val="center"/>
          </w:tcPr>
          <w:p w14:paraId="49FEC05B">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1" w:type="pct"/>
            <w:tcBorders>
              <w:top w:val="nil"/>
              <w:left w:val="nil"/>
              <w:bottom w:val="single" w:color="auto" w:sz="8" w:space="0"/>
              <w:right w:val="single" w:color="auto" w:sz="8" w:space="0"/>
            </w:tcBorders>
            <w:shd w:val="clear" w:color="auto" w:fill="auto"/>
            <w:vAlign w:val="center"/>
          </w:tcPr>
          <w:p w14:paraId="073EFFB7">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15" w:type="pct"/>
            <w:tcBorders>
              <w:top w:val="nil"/>
              <w:left w:val="nil"/>
              <w:bottom w:val="single" w:color="auto" w:sz="8" w:space="0"/>
              <w:right w:val="single" w:color="auto" w:sz="8" w:space="0"/>
            </w:tcBorders>
            <w:shd w:val="clear" w:color="auto" w:fill="auto"/>
            <w:vAlign w:val="center"/>
          </w:tcPr>
          <w:p w14:paraId="5186CCD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28" w:type="pct"/>
            <w:tcBorders>
              <w:top w:val="nil"/>
              <w:left w:val="nil"/>
              <w:bottom w:val="single" w:color="auto" w:sz="8" w:space="0"/>
              <w:right w:val="single" w:color="auto" w:sz="8" w:space="0"/>
            </w:tcBorders>
            <w:shd w:val="clear" w:color="auto" w:fill="auto"/>
            <w:vAlign w:val="center"/>
          </w:tcPr>
          <w:p w14:paraId="6C871D71">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594" w:type="pct"/>
            <w:tcBorders>
              <w:top w:val="nil"/>
              <w:left w:val="nil"/>
              <w:bottom w:val="single" w:color="auto" w:sz="8" w:space="0"/>
              <w:right w:val="single" w:color="auto" w:sz="8" w:space="0"/>
            </w:tcBorders>
            <w:shd w:val="clear" w:color="auto" w:fill="auto"/>
            <w:vAlign w:val="center"/>
          </w:tcPr>
          <w:p w14:paraId="33FD6409">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0" w:type="pct"/>
            <w:tcBorders>
              <w:top w:val="nil"/>
              <w:left w:val="nil"/>
              <w:bottom w:val="single" w:color="auto" w:sz="8" w:space="0"/>
              <w:right w:val="single" w:color="auto" w:sz="8" w:space="0"/>
            </w:tcBorders>
            <w:shd w:val="clear" w:color="auto" w:fill="auto"/>
            <w:vAlign w:val="center"/>
          </w:tcPr>
          <w:p w14:paraId="2C235CD9">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r>
      <w:tr w14:paraId="53D8DBA7">
        <w:tblPrEx>
          <w:tblCellMar>
            <w:top w:w="0" w:type="dxa"/>
            <w:left w:w="108" w:type="dxa"/>
            <w:bottom w:w="0" w:type="dxa"/>
            <w:right w:w="108" w:type="dxa"/>
          </w:tblCellMar>
        </w:tblPrEx>
        <w:trPr>
          <w:trHeight w:val="570" w:hRule="atLeast"/>
          <w:jc w:val="center"/>
        </w:trPr>
        <w:tc>
          <w:tcPr>
            <w:tcW w:w="516" w:type="pct"/>
            <w:tcBorders>
              <w:top w:val="nil"/>
              <w:left w:val="single" w:color="auto" w:sz="8" w:space="0"/>
              <w:bottom w:val="single" w:color="auto" w:sz="8" w:space="0"/>
              <w:right w:val="single" w:color="auto" w:sz="8" w:space="0"/>
            </w:tcBorders>
            <w:shd w:val="clear" w:color="auto" w:fill="auto"/>
            <w:vAlign w:val="center"/>
          </w:tcPr>
          <w:p w14:paraId="546BF10A">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离群值（Y/N）</w:t>
            </w:r>
          </w:p>
        </w:tc>
        <w:tc>
          <w:tcPr>
            <w:tcW w:w="654" w:type="pct"/>
            <w:tcBorders>
              <w:top w:val="nil"/>
              <w:left w:val="nil"/>
              <w:bottom w:val="single" w:color="auto" w:sz="8" w:space="0"/>
              <w:right w:val="single" w:color="auto" w:sz="8" w:space="0"/>
            </w:tcBorders>
            <w:shd w:val="clear" w:color="auto" w:fill="auto"/>
            <w:vAlign w:val="center"/>
          </w:tcPr>
          <w:p w14:paraId="68413328">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726" w:type="pct"/>
            <w:tcBorders>
              <w:top w:val="nil"/>
              <w:left w:val="nil"/>
              <w:bottom w:val="single" w:color="auto" w:sz="8" w:space="0"/>
              <w:right w:val="single" w:color="auto" w:sz="8" w:space="0"/>
            </w:tcBorders>
            <w:shd w:val="clear" w:color="auto" w:fill="auto"/>
            <w:vAlign w:val="center"/>
          </w:tcPr>
          <w:p w14:paraId="660191B6">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1" w:type="pct"/>
            <w:tcBorders>
              <w:top w:val="nil"/>
              <w:left w:val="nil"/>
              <w:bottom w:val="single" w:color="auto" w:sz="8" w:space="0"/>
              <w:right w:val="single" w:color="auto" w:sz="8" w:space="0"/>
            </w:tcBorders>
            <w:shd w:val="clear" w:color="auto" w:fill="auto"/>
            <w:vAlign w:val="center"/>
          </w:tcPr>
          <w:p w14:paraId="7999FB9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15" w:type="pct"/>
            <w:tcBorders>
              <w:top w:val="nil"/>
              <w:left w:val="nil"/>
              <w:bottom w:val="single" w:color="auto" w:sz="8" w:space="0"/>
              <w:right w:val="single" w:color="auto" w:sz="8" w:space="0"/>
            </w:tcBorders>
            <w:shd w:val="clear" w:color="auto" w:fill="auto"/>
            <w:vAlign w:val="center"/>
          </w:tcPr>
          <w:p w14:paraId="0D6A534C">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28" w:type="pct"/>
            <w:tcBorders>
              <w:top w:val="nil"/>
              <w:left w:val="nil"/>
              <w:bottom w:val="single" w:color="auto" w:sz="8" w:space="0"/>
              <w:right w:val="single" w:color="auto" w:sz="8" w:space="0"/>
            </w:tcBorders>
            <w:shd w:val="clear" w:color="auto" w:fill="auto"/>
            <w:vAlign w:val="center"/>
          </w:tcPr>
          <w:p w14:paraId="22AD6317">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594" w:type="pct"/>
            <w:tcBorders>
              <w:top w:val="nil"/>
              <w:left w:val="nil"/>
              <w:bottom w:val="single" w:color="auto" w:sz="8" w:space="0"/>
              <w:right w:val="single" w:color="auto" w:sz="8" w:space="0"/>
            </w:tcBorders>
            <w:shd w:val="clear" w:color="auto" w:fill="auto"/>
            <w:vAlign w:val="center"/>
          </w:tcPr>
          <w:p w14:paraId="11376A66">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c>
          <w:tcPr>
            <w:tcW w:w="630" w:type="pct"/>
            <w:tcBorders>
              <w:top w:val="nil"/>
              <w:left w:val="nil"/>
              <w:bottom w:val="single" w:color="auto" w:sz="8" w:space="0"/>
              <w:right w:val="single" w:color="auto" w:sz="8" w:space="0"/>
            </w:tcBorders>
            <w:shd w:val="clear" w:color="auto" w:fill="auto"/>
            <w:vAlign w:val="center"/>
          </w:tcPr>
          <w:p w14:paraId="77587C9D">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N</w:t>
            </w:r>
          </w:p>
        </w:tc>
      </w:tr>
    </w:tbl>
    <w:p w14:paraId="6937AF35">
      <w:pPr>
        <w:spacing w:line="240" w:lineRule="auto"/>
        <w:ind w:left="0" w:leftChars="0" w:firstLine="420" w:firstLineChars="200"/>
        <w:rPr>
          <w:rFonts w:hint="eastAsia"/>
          <w:sz w:val="21"/>
          <w:szCs w:val="21"/>
        </w:rPr>
      </w:pPr>
      <w:r>
        <w:rPr>
          <w:rFonts w:hint="eastAsia"/>
          <w:sz w:val="21"/>
          <w:szCs w:val="21"/>
          <w:lang w:val="en-US" w:eastAsia="zh-CN"/>
        </w:rPr>
        <w:t>第二次</w:t>
      </w:r>
      <w:r>
        <w:rPr>
          <w:rFonts w:hint="eastAsia"/>
          <w:sz w:val="21"/>
          <w:szCs w:val="21"/>
        </w:rPr>
        <w:t>柯克伦检验结果表明柯，</w:t>
      </w:r>
      <w:r>
        <w:rPr>
          <w:rFonts w:hint="eastAsia"/>
          <w:sz w:val="21"/>
          <w:szCs w:val="21"/>
          <w:lang w:val="en-US" w:eastAsia="zh-CN"/>
        </w:rPr>
        <w:t>无歧离值，无</w:t>
      </w:r>
      <w:r>
        <w:rPr>
          <w:rFonts w:hint="eastAsia"/>
          <w:sz w:val="21"/>
          <w:szCs w:val="21"/>
        </w:rPr>
        <w:t>离群值</w:t>
      </w:r>
      <w:r>
        <w:rPr>
          <w:rFonts w:hint="eastAsia"/>
          <w:sz w:val="21"/>
          <w:szCs w:val="21"/>
          <w:lang w:eastAsia="zh-CN"/>
        </w:rPr>
        <w:t>，所有数据参与后续计算。</w:t>
      </w:r>
    </w:p>
    <w:p w14:paraId="6866234D">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5）格拉布斯检验</w:t>
      </w:r>
    </w:p>
    <w:p w14:paraId="7E21B347">
      <w:pPr>
        <w:spacing w:line="360" w:lineRule="auto"/>
        <w:ind w:firstLine="420"/>
        <w:jc w:val="left"/>
        <w:rPr>
          <w:rFonts w:hint="eastAsia"/>
          <w:sz w:val="21"/>
          <w:szCs w:val="21"/>
        </w:rPr>
      </w:pPr>
      <w:r>
        <w:rPr>
          <w:rFonts w:hint="eastAsia"/>
          <w:sz w:val="21"/>
          <w:szCs w:val="21"/>
        </w:rPr>
        <w:t>将格拉布斯检验应用于单元平均值，当p=1</w:t>
      </w:r>
      <w:r>
        <w:rPr>
          <w:rFonts w:hint="eastAsia"/>
          <w:sz w:val="21"/>
          <w:szCs w:val="21"/>
          <w:lang w:val="en-US" w:eastAsia="zh-CN"/>
        </w:rPr>
        <w:t>5</w:t>
      </w:r>
      <w:r>
        <w:rPr>
          <w:rFonts w:hint="eastAsia"/>
          <w:sz w:val="21"/>
          <w:szCs w:val="21"/>
        </w:rPr>
        <w:t>时，格拉布斯单个值上1%临界值为2.</w:t>
      </w:r>
      <w:r>
        <w:rPr>
          <w:rFonts w:hint="eastAsia"/>
          <w:sz w:val="21"/>
          <w:szCs w:val="21"/>
          <w:lang w:val="en-US" w:eastAsia="zh-CN"/>
        </w:rPr>
        <w:t>806</w:t>
      </w:r>
      <w:r>
        <w:rPr>
          <w:rFonts w:hint="eastAsia"/>
          <w:sz w:val="21"/>
          <w:szCs w:val="21"/>
        </w:rPr>
        <w:t>，单个值上0.2</w:t>
      </w:r>
      <w:r>
        <w:rPr>
          <w:rFonts w:hint="eastAsia"/>
          <w:sz w:val="21"/>
          <w:szCs w:val="21"/>
          <w:lang w:val="en-US" w:eastAsia="zh-CN"/>
        </w:rPr>
        <w:t>20</w:t>
      </w:r>
      <w:r>
        <w:rPr>
          <w:rFonts w:hint="eastAsia"/>
          <w:sz w:val="21"/>
          <w:szCs w:val="21"/>
        </w:rPr>
        <w:t>，1%临界值为0.2</w:t>
      </w:r>
      <w:r>
        <w:rPr>
          <w:rFonts w:hint="eastAsia"/>
          <w:sz w:val="21"/>
          <w:szCs w:val="21"/>
          <w:lang w:val="en-US" w:eastAsia="zh-CN"/>
        </w:rPr>
        <w:t>59</w:t>
      </w:r>
      <w:r>
        <w:rPr>
          <w:rFonts w:hint="eastAsia"/>
          <w:sz w:val="21"/>
          <w:szCs w:val="21"/>
        </w:rPr>
        <w:t>。详见表</w:t>
      </w:r>
      <w:r>
        <w:rPr>
          <w:rFonts w:hint="eastAsia"/>
          <w:sz w:val="21"/>
          <w:szCs w:val="21"/>
          <w:lang w:val="en-US" w:eastAsia="zh-CN"/>
        </w:rPr>
        <w:t>17</w:t>
      </w:r>
      <w:r>
        <w:rPr>
          <w:rFonts w:hint="eastAsia"/>
          <w:sz w:val="21"/>
          <w:szCs w:val="21"/>
        </w:rPr>
        <w:t>。</w:t>
      </w:r>
    </w:p>
    <w:p w14:paraId="172D13B5">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17</w:t>
      </w:r>
      <w:r>
        <w:rPr>
          <w:rFonts w:hint="eastAsia" w:ascii="黑体" w:hAnsi="黑体" w:eastAsia="黑体" w:cs="黑体"/>
          <w:sz w:val="21"/>
          <w:szCs w:val="21"/>
        </w:rPr>
        <w:t xml:space="preserve"> 方法</w:t>
      </w:r>
      <w:r>
        <w:rPr>
          <w:rFonts w:hint="eastAsia" w:ascii="黑体" w:hAnsi="黑体" w:eastAsia="黑体" w:cs="黑体"/>
          <w:sz w:val="21"/>
          <w:szCs w:val="21"/>
          <w:lang w:val="en-US" w:eastAsia="zh-CN"/>
        </w:rPr>
        <w:t>1</w:t>
      </w:r>
      <w:r>
        <w:rPr>
          <w:rFonts w:hint="eastAsia" w:ascii="黑体" w:hAnsi="黑体" w:eastAsia="黑体" w:cs="黑体"/>
          <w:sz w:val="21"/>
          <w:szCs w:val="21"/>
        </w:rPr>
        <w:t>格拉布斯</w:t>
      </w:r>
      <w:r>
        <w:rPr>
          <w:rFonts w:hint="eastAsia" w:ascii="黑体" w:hAnsi="黑体" w:eastAsia="黑体" w:cs="黑体"/>
          <w:sz w:val="21"/>
          <w:szCs w:val="21"/>
          <w:lang w:val="en-US" w:eastAsia="zh-CN"/>
        </w:rPr>
        <w:t>F</w:t>
      </w:r>
      <w:r>
        <w:rPr>
          <w:rFonts w:hint="eastAsia" w:ascii="黑体" w:hAnsi="黑体" w:eastAsia="黑体" w:cs="黑体"/>
          <w:sz w:val="21"/>
          <w:szCs w:val="21"/>
        </w:rPr>
        <w:t>检验结果</w:t>
      </w:r>
    </w:p>
    <w:tbl>
      <w:tblPr>
        <w:tblStyle w:val="89"/>
        <w:tblW w:w="4588" w:type="pct"/>
        <w:jc w:val="center"/>
        <w:tblLayout w:type="autofit"/>
        <w:tblCellMar>
          <w:top w:w="0" w:type="dxa"/>
          <w:left w:w="108" w:type="dxa"/>
          <w:bottom w:w="0" w:type="dxa"/>
          <w:right w:w="108" w:type="dxa"/>
        </w:tblCellMar>
      </w:tblPr>
      <w:tblGrid>
        <w:gridCol w:w="1588"/>
        <w:gridCol w:w="1207"/>
        <w:gridCol w:w="1050"/>
        <w:gridCol w:w="1050"/>
        <w:gridCol w:w="1050"/>
        <w:gridCol w:w="1050"/>
        <w:gridCol w:w="1050"/>
        <w:gridCol w:w="1050"/>
      </w:tblGrid>
      <w:tr w14:paraId="3F8ADA17">
        <w:tblPrEx>
          <w:tblCellMar>
            <w:top w:w="0" w:type="dxa"/>
            <w:left w:w="108" w:type="dxa"/>
            <w:bottom w:w="0" w:type="dxa"/>
            <w:right w:w="108" w:type="dxa"/>
          </w:tblCellMar>
        </w:tblPrEx>
        <w:trPr>
          <w:trHeight w:val="285" w:hRule="atLeast"/>
          <w:jc w:val="center"/>
        </w:trPr>
        <w:tc>
          <w:tcPr>
            <w:tcW w:w="873" w:type="pct"/>
            <w:tcBorders>
              <w:top w:val="single" w:color="auto" w:sz="8" w:space="0"/>
              <w:left w:val="single" w:color="auto" w:sz="8" w:space="0"/>
              <w:bottom w:val="single" w:color="auto" w:sz="8" w:space="0"/>
              <w:right w:val="single" w:color="auto" w:sz="8" w:space="0"/>
              <w:tl2br w:val="single" w:color="auto" w:sz="4" w:space="0"/>
            </w:tcBorders>
            <w:shd w:val="clear" w:color="auto" w:fill="auto"/>
            <w:vAlign w:val="center"/>
          </w:tcPr>
          <w:p w14:paraId="1A9D986A">
            <w:pPr>
              <w:widowControl/>
              <w:spacing w:line="240" w:lineRule="auto"/>
              <w:ind w:firstLine="420" w:firstLineChars="0"/>
              <w:rPr>
                <w:rFonts w:eastAsiaTheme="minorEastAsia"/>
                <w:kern w:val="0"/>
                <w:sz w:val="18"/>
                <w:szCs w:val="18"/>
              </w:rPr>
            </w:pPr>
            <w:r>
              <w:rPr>
                <w:rFonts w:eastAsiaTheme="minorEastAsia"/>
                <w:kern w:val="0"/>
                <w:sz w:val="18"/>
                <w:szCs w:val="18"/>
              </w:rPr>
              <w:t>实验室水平</w:t>
            </w:r>
          </w:p>
        </w:tc>
        <w:tc>
          <w:tcPr>
            <w:tcW w:w="663" w:type="pct"/>
            <w:tcBorders>
              <w:top w:val="single" w:color="auto" w:sz="8" w:space="0"/>
              <w:left w:val="nil"/>
              <w:bottom w:val="single" w:color="auto" w:sz="8" w:space="0"/>
              <w:right w:val="single" w:color="auto" w:sz="8" w:space="0"/>
            </w:tcBorders>
            <w:shd w:val="clear" w:color="auto" w:fill="auto"/>
            <w:vAlign w:val="center"/>
          </w:tcPr>
          <w:p w14:paraId="58986DF7">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水平1</w:t>
            </w:r>
          </w:p>
        </w:tc>
        <w:tc>
          <w:tcPr>
            <w:tcW w:w="577" w:type="pct"/>
            <w:tcBorders>
              <w:top w:val="single" w:color="auto" w:sz="8" w:space="0"/>
              <w:left w:val="nil"/>
              <w:bottom w:val="single" w:color="auto" w:sz="8" w:space="0"/>
              <w:right w:val="single" w:color="auto" w:sz="8" w:space="0"/>
            </w:tcBorders>
            <w:shd w:val="clear" w:color="auto" w:fill="auto"/>
            <w:vAlign w:val="center"/>
          </w:tcPr>
          <w:p w14:paraId="5DE67ED1">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水平2</w:t>
            </w:r>
          </w:p>
        </w:tc>
        <w:tc>
          <w:tcPr>
            <w:tcW w:w="577" w:type="pct"/>
            <w:tcBorders>
              <w:top w:val="single" w:color="auto" w:sz="8" w:space="0"/>
              <w:left w:val="nil"/>
              <w:bottom w:val="single" w:color="auto" w:sz="8" w:space="0"/>
              <w:right w:val="single" w:color="auto" w:sz="8" w:space="0"/>
            </w:tcBorders>
            <w:shd w:val="clear" w:color="auto" w:fill="auto"/>
            <w:vAlign w:val="center"/>
          </w:tcPr>
          <w:p w14:paraId="7CAD9452">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水平3</w:t>
            </w:r>
          </w:p>
        </w:tc>
        <w:tc>
          <w:tcPr>
            <w:tcW w:w="577" w:type="pct"/>
            <w:tcBorders>
              <w:top w:val="single" w:color="auto" w:sz="8" w:space="0"/>
              <w:left w:val="nil"/>
              <w:bottom w:val="single" w:color="auto" w:sz="8" w:space="0"/>
              <w:right w:val="single" w:color="auto" w:sz="8" w:space="0"/>
            </w:tcBorders>
            <w:shd w:val="clear" w:color="auto" w:fill="auto"/>
            <w:vAlign w:val="center"/>
          </w:tcPr>
          <w:p w14:paraId="50BDEF34">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水平4</w:t>
            </w:r>
          </w:p>
        </w:tc>
        <w:tc>
          <w:tcPr>
            <w:tcW w:w="577" w:type="pct"/>
            <w:tcBorders>
              <w:top w:val="single" w:color="auto" w:sz="8" w:space="0"/>
              <w:left w:val="nil"/>
              <w:bottom w:val="single" w:color="auto" w:sz="8" w:space="0"/>
              <w:right w:val="single" w:color="auto" w:sz="8" w:space="0"/>
            </w:tcBorders>
            <w:shd w:val="clear" w:color="auto" w:fill="auto"/>
            <w:vAlign w:val="center"/>
          </w:tcPr>
          <w:p w14:paraId="5A486D92">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水平5</w:t>
            </w:r>
          </w:p>
        </w:tc>
        <w:tc>
          <w:tcPr>
            <w:tcW w:w="577" w:type="pct"/>
            <w:tcBorders>
              <w:top w:val="single" w:color="auto" w:sz="8" w:space="0"/>
              <w:left w:val="nil"/>
              <w:bottom w:val="single" w:color="auto" w:sz="8" w:space="0"/>
              <w:right w:val="single" w:color="auto" w:sz="8" w:space="0"/>
            </w:tcBorders>
            <w:shd w:val="clear" w:color="auto" w:fill="auto"/>
            <w:vAlign w:val="center"/>
          </w:tcPr>
          <w:p w14:paraId="2F796F7C">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水平6</w:t>
            </w:r>
          </w:p>
        </w:tc>
        <w:tc>
          <w:tcPr>
            <w:tcW w:w="577" w:type="pct"/>
            <w:tcBorders>
              <w:top w:val="single" w:color="auto" w:sz="8" w:space="0"/>
              <w:left w:val="nil"/>
              <w:bottom w:val="single" w:color="auto" w:sz="8" w:space="0"/>
              <w:right w:val="single" w:color="auto" w:sz="8" w:space="0"/>
            </w:tcBorders>
            <w:shd w:val="clear" w:color="auto" w:fill="auto"/>
            <w:vAlign w:val="center"/>
          </w:tcPr>
          <w:p w14:paraId="3C3717F3">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水平7</w:t>
            </w:r>
          </w:p>
        </w:tc>
      </w:tr>
      <w:tr w14:paraId="42E0B2D3">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4ED5CFF0">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均值平均值</w:t>
            </w:r>
          </w:p>
        </w:tc>
        <w:tc>
          <w:tcPr>
            <w:tcW w:w="1207" w:type="dxa"/>
            <w:tcBorders>
              <w:top w:val="nil"/>
              <w:left w:val="nil"/>
              <w:bottom w:val="single" w:color="auto" w:sz="8" w:space="0"/>
              <w:right w:val="single" w:color="auto" w:sz="8" w:space="0"/>
            </w:tcBorders>
            <w:shd w:val="clear" w:color="auto" w:fill="auto"/>
            <w:vAlign w:val="center"/>
          </w:tcPr>
          <w:p w14:paraId="392E72EC">
            <w:pPr>
              <w:ind w:firstLine="0" w:firstLineChars="0"/>
              <w:jc w:val="center"/>
              <w:rPr>
                <w:kern w:val="0"/>
                <w:sz w:val="18"/>
                <w:szCs w:val="18"/>
              </w:rPr>
            </w:pPr>
            <w:r>
              <w:rPr>
                <w:rFonts w:hint="eastAsia" w:eastAsiaTheme="minorEastAsia"/>
                <w:kern w:val="0"/>
                <w:sz w:val="18"/>
                <w:szCs w:val="18"/>
              </w:rPr>
              <w:t>0.01</w:t>
            </w:r>
            <w:r>
              <w:rPr>
                <w:rFonts w:hint="eastAsia" w:eastAsiaTheme="minorEastAsia"/>
                <w:kern w:val="0"/>
                <w:sz w:val="18"/>
                <w:szCs w:val="18"/>
                <w:lang w:val="en-US" w:eastAsia="zh-CN"/>
              </w:rPr>
              <w:t>3</w:t>
            </w:r>
          </w:p>
        </w:tc>
        <w:tc>
          <w:tcPr>
            <w:tcW w:w="1050" w:type="dxa"/>
            <w:tcBorders>
              <w:top w:val="nil"/>
              <w:left w:val="nil"/>
              <w:bottom w:val="single" w:color="auto" w:sz="8" w:space="0"/>
              <w:right w:val="single" w:color="auto" w:sz="8" w:space="0"/>
            </w:tcBorders>
            <w:shd w:val="clear" w:color="auto" w:fill="auto"/>
            <w:vAlign w:val="center"/>
          </w:tcPr>
          <w:p w14:paraId="6697F39D">
            <w:pPr>
              <w:ind w:firstLine="0" w:firstLineChars="0"/>
              <w:jc w:val="center"/>
              <w:rPr>
                <w:sz w:val="18"/>
                <w:szCs w:val="18"/>
              </w:rPr>
            </w:pPr>
            <w:r>
              <w:rPr>
                <w:rFonts w:hint="eastAsia" w:eastAsiaTheme="minorEastAsia"/>
                <w:kern w:val="0"/>
                <w:sz w:val="18"/>
                <w:szCs w:val="18"/>
              </w:rPr>
              <w:t>0.0</w:t>
            </w:r>
            <w:r>
              <w:rPr>
                <w:rFonts w:hint="eastAsia" w:eastAsiaTheme="minorEastAsia"/>
                <w:kern w:val="0"/>
                <w:sz w:val="18"/>
                <w:szCs w:val="18"/>
                <w:lang w:val="en-US" w:eastAsia="zh-CN"/>
              </w:rPr>
              <w:t>32</w:t>
            </w:r>
          </w:p>
        </w:tc>
        <w:tc>
          <w:tcPr>
            <w:tcW w:w="1050" w:type="dxa"/>
            <w:tcBorders>
              <w:top w:val="nil"/>
              <w:left w:val="nil"/>
              <w:bottom w:val="single" w:color="auto" w:sz="8" w:space="0"/>
              <w:right w:val="single" w:color="auto" w:sz="8" w:space="0"/>
            </w:tcBorders>
            <w:shd w:val="clear" w:color="auto" w:fill="auto"/>
            <w:vAlign w:val="center"/>
          </w:tcPr>
          <w:p w14:paraId="254CCBAA">
            <w:pPr>
              <w:ind w:firstLine="0" w:firstLineChars="0"/>
              <w:jc w:val="center"/>
              <w:rPr>
                <w:sz w:val="18"/>
                <w:szCs w:val="18"/>
              </w:rPr>
            </w:pPr>
            <w:r>
              <w:rPr>
                <w:rFonts w:hint="eastAsia" w:eastAsiaTheme="minorEastAsia"/>
                <w:kern w:val="0"/>
                <w:sz w:val="18"/>
                <w:szCs w:val="18"/>
              </w:rPr>
              <w:t>0.</w:t>
            </w:r>
            <w:r>
              <w:rPr>
                <w:rFonts w:hint="eastAsia" w:eastAsiaTheme="minorEastAsia"/>
                <w:kern w:val="0"/>
                <w:sz w:val="18"/>
                <w:szCs w:val="18"/>
                <w:lang w:val="en-US" w:eastAsia="zh-CN"/>
              </w:rPr>
              <w:t>071</w:t>
            </w:r>
            <w:r>
              <w:rPr>
                <w:rFonts w:hint="eastAsia" w:eastAsiaTheme="minorEastAsia"/>
                <w:kern w:val="0"/>
                <w:sz w:val="18"/>
                <w:szCs w:val="18"/>
              </w:rPr>
              <w:t xml:space="preserve"> </w:t>
            </w:r>
          </w:p>
        </w:tc>
        <w:tc>
          <w:tcPr>
            <w:tcW w:w="1050" w:type="dxa"/>
            <w:tcBorders>
              <w:top w:val="nil"/>
              <w:left w:val="nil"/>
              <w:bottom w:val="single" w:color="auto" w:sz="8" w:space="0"/>
              <w:right w:val="single" w:color="auto" w:sz="8" w:space="0"/>
            </w:tcBorders>
            <w:shd w:val="clear" w:color="auto" w:fill="auto"/>
            <w:vAlign w:val="center"/>
          </w:tcPr>
          <w:p w14:paraId="4C933D1B">
            <w:pPr>
              <w:ind w:firstLine="0" w:firstLineChars="0"/>
              <w:jc w:val="center"/>
              <w:rPr>
                <w:sz w:val="18"/>
                <w:szCs w:val="18"/>
              </w:rPr>
            </w:pPr>
            <w:r>
              <w:rPr>
                <w:rFonts w:hint="eastAsia" w:eastAsiaTheme="minorEastAsia"/>
                <w:kern w:val="0"/>
                <w:sz w:val="18"/>
                <w:szCs w:val="18"/>
              </w:rPr>
              <w:t>0.</w:t>
            </w:r>
            <w:r>
              <w:rPr>
                <w:rFonts w:hint="eastAsia" w:eastAsiaTheme="minorEastAsia"/>
                <w:kern w:val="0"/>
                <w:sz w:val="18"/>
                <w:szCs w:val="18"/>
                <w:lang w:val="en-US" w:eastAsia="zh-CN"/>
              </w:rPr>
              <w:t>14</w:t>
            </w:r>
          </w:p>
        </w:tc>
        <w:tc>
          <w:tcPr>
            <w:tcW w:w="1050" w:type="dxa"/>
            <w:tcBorders>
              <w:top w:val="nil"/>
              <w:left w:val="nil"/>
              <w:bottom w:val="single" w:color="auto" w:sz="8" w:space="0"/>
              <w:right w:val="single" w:color="auto" w:sz="8" w:space="0"/>
            </w:tcBorders>
            <w:shd w:val="clear" w:color="auto" w:fill="auto"/>
            <w:vAlign w:val="center"/>
          </w:tcPr>
          <w:p w14:paraId="1DCA9CA8">
            <w:pPr>
              <w:ind w:firstLine="0" w:firstLineChars="0"/>
              <w:jc w:val="center"/>
              <w:rPr>
                <w:sz w:val="18"/>
                <w:szCs w:val="18"/>
              </w:rPr>
            </w:pPr>
            <w:r>
              <w:rPr>
                <w:rFonts w:hint="eastAsia" w:eastAsiaTheme="minorEastAsia"/>
                <w:kern w:val="0"/>
                <w:sz w:val="18"/>
                <w:szCs w:val="18"/>
              </w:rPr>
              <w:t>0.</w:t>
            </w:r>
            <w:r>
              <w:rPr>
                <w:rFonts w:hint="eastAsia" w:eastAsiaTheme="minorEastAsia"/>
                <w:kern w:val="0"/>
                <w:sz w:val="18"/>
                <w:szCs w:val="18"/>
                <w:lang w:val="en-US" w:eastAsia="zh-CN"/>
              </w:rPr>
              <w:t>32</w:t>
            </w:r>
          </w:p>
        </w:tc>
        <w:tc>
          <w:tcPr>
            <w:tcW w:w="1050" w:type="dxa"/>
            <w:tcBorders>
              <w:top w:val="nil"/>
              <w:left w:val="nil"/>
              <w:bottom w:val="single" w:color="auto" w:sz="8" w:space="0"/>
              <w:right w:val="single" w:color="auto" w:sz="8" w:space="0"/>
            </w:tcBorders>
            <w:shd w:val="clear" w:color="auto" w:fill="auto"/>
            <w:vAlign w:val="center"/>
          </w:tcPr>
          <w:p w14:paraId="4BD52679">
            <w:pPr>
              <w:ind w:firstLine="0" w:firstLineChars="0"/>
              <w:jc w:val="center"/>
              <w:rPr>
                <w:sz w:val="18"/>
                <w:szCs w:val="18"/>
              </w:rPr>
            </w:pPr>
            <w:r>
              <w:rPr>
                <w:rFonts w:hint="eastAsia" w:eastAsiaTheme="minorEastAsia"/>
                <w:kern w:val="0"/>
                <w:sz w:val="18"/>
                <w:szCs w:val="18"/>
              </w:rPr>
              <w:t>0.</w:t>
            </w:r>
            <w:r>
              <w:rPr>
                <w:rFonts w:hint="eastAsia" w:eastAsiaTheme="minorEastAsia"/>
                <w:kern w:val="0"/>
                <w:sz w:val="18"/>
                <w:szCs w:val="18"/>
                <w:lang w:val="en-US" w:eastAsia="zh-CN"/>
              </w:rPr>
              <w:t>71</w:t>
            </w:r>
            <w:r>
              <w:rPr>
                <w:rFonts w:hint="eastAsia" w:eastAsiaTheme="minorEastAsia"/>
                <w:kern w:val="0"/>
                <w:sz w:val="18"/>
                <w:szCs w:val="18"/>
              </w:rPr>
              <w:t xml:space="preserve"> </w:t>
            </w:r>
          </w:p>
        </w:tc>
        <w:tc>
          <w:tcPr>
            <w:tcW w:w="1050" w:type="dxa"/>
            <w:tcBorders>
              <w:top w:val="nil"/>
              <w:left w:val="nil"/>
              <w:bottom w:val="single" w:color="auto" w:sz="8" w:space="0"/>
              <w:right w:val="single" w:color="auto" w:sz="8" w:space="0"/>
            </w:tcBorders>
            <w:shd w:val="clear" w:color="auto" w:fill="auto"/>
            <w:vAlign w:val="center"/>
          </w:tcPr>
          <w:p w14:paraId="061706B7">
            <w:pPr>
              <w:ind w:firstLine="0" w:firstLineChars="0"/>
              <w:jc w:val="center"/>
              <w:rPr>
                <w:sz w:val="18"/>
                <w:szCs w:val="18"/>
              </w:rPr>
            </w:pPr>
            <w:r>
              <w:rPr>
                <w:rFonts w:hint="eastAsia" w:eastAsiaTheme="minorEastAsia"/>
                <w:kern w:val="0"/>
                <w:sz w:val="18"/>
                <w:szCs w:val="18"/>
              </w:rPr>
              <w:t>1.0</w:t>
            </w:r>
            <w:r>
              <w:rPr>
                <w:rFonts w:hint="eastAsia" w:eastAsiaTheme="minorEastAsia"/>
                <w:kern w:val="0"/>
                <w:sz w:val="18"/>
                <w:szCs w:val="18"/>
                <w:lang w:val="en-US" w:eastAsia="zh-CN"/>
              </w:rPr>
              <w:t>6</w:t>
            </w:r>
            <w:r>
              <w:rPr>
                <w:rFonts w:hint="eastAsia" w:eastAsiaTheme="minorEastAsia"/>
                <w:kern w:val="0"/>
                <w:sz w:val="18"/>
                <w:szCs w:val="18"/>
              </w:rPr>
              <w:t xml:space="preserve"> </w:t>
            </w:r>
          </w:p>
        </w:tc>
      </w:tr>
      <w:tr w14:paraId="3E3F7C02">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3D4CD813">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均值标准差</w:t>
            </w:r>
          </w:p>
        </w:tc>
        <w:tc>
          <w:tcPr>
            <w:tcW w:w="663" w:type="pct"/>
            <w:tcBorders>
              <w:top w:val="nil"/>
              <w:left w:val="nil"/>
              <w:bottom w:val="single" w:color="auto" w:sz="8" w:space="0"/>
              <w:right w:val="single" w:color="auto" w:sz="8" w:space="0"/>
            </w:tcBorders>
            <w:shd w:val="clear" w:color="auto" w:fill="auto"/>
            <w:vAlign w:val="center"/>
          </w:tcPr>
          <w:p w14:paraId="1CD336A3">
            <w:pPr>
              <w:ind w:firstLine="0" w:firstLineChars="0"/>
              <w:jc w:val="center"/>
              <w:rPr>
                <w:rFonts w:hint="default" w:eastAsia="宋体"/>
                <w:sz w:val="18"/>
                <w:szCs w:val="18"/>
                <w:lang w:val="en-US" w:eastAsia="zh-CN"/>
              </w:rPr>
            </w:pPr>
            <w:r>
              <w:rPr>
                <w:sz w:val="18"/>
                <w:szCs w:val="18"/>
              </w:rPr>
              <w:t>0.00</w:t>
            </w:r>
            <w:r>
              <w:rPr>
                <w:rFonts w:hint="eastAsia"/>
                <w:sz w:val="18"/>
                <w:szCs w:val="18"/>
                <w:lang w:val="en-US" w:eastAsia="zh-CN"/>
              </w:rPr>
              <w:t>1665</w:t>
            </w:r>
          </w:p>
        </w:tc>
        <w:tc>
          <w:tcPr>
            <w:tcW w:w="577" w:type="pct"/>
            <w:tcBorders>
              <w:top w:val="nil"/>
              <w:left w:val="nil"/>
              <w:bottom w:val="single" w:color="auto" w:sz="8" w:space="0"/>
              <w:right w:val="single" w:color="auto" w:sz="8" w:space="0"/>
            </w:tcBorders>
            <w:shd w:val="clear" w:color="auto" w:fill="auto"/>
            <w:vAlign w:val="center"/>
          </w:tcPr>
          <w:p w14:paraId="21BE1E2F">
            <w:pPr>
              <w:ind w:firstLine="0" w:firstLineChars="0"/>
              <w:jc w:val="center"/>
              <w:rPr>
                <w:rFonts w:hint="default" w:eastAsia="宋体"/>
                <w:sz w:val="18"/>
                <w:szCs w:val="18"/>
                <w:lang w:val="en-US" w:eastAsia="zh-CN"/>
              </w:rPr>
            </w:pPr>
            <w:r>
              <w:rPr>
                <w:sz w:val="18"/>
                <w:szCs w:val="18"/>
              </w:rPr>
              <w:t>0.00</w:t>
            </w:r>
            <w:r>
              <w:rPr>
                <w:rFonts w:hint="eastAsia"/>
                <w:sz w:val="18"/>
                <w:szCs w:val="18"/>
                <w:lang w:val="en-US" w:eastAsia="zh-CN"/>
              </w:rPr>
              <w:t>2650</w:t>
            </w:r>
          </w:p>
        </w:tc>
        <w:tc>
          <w:tcPr>
            <w:tcW w:w="577" w:type="pct"/>
            <w:tcBorders>
              <w:top w:val="nil"/>
              <w:left w:val="nil"/>
              <w:bottom w:val="single" w:color="auto" w:sz="8" w:space="0"/>
              <w:right w:val="single" w:color="auto" w:sz="8" w:space="0"/>
            </w:tcBorders>
            <w:shd w:val="clear" w:color="auto" w:fill="auto"/>
            <w:vAlign w:val="center"/>
          </w:tcPr>
          <w:p w14:paraId="2481648E">
            <w:pPr>
              <w:ind w:firstLine="0" w:firstLineChars="0"/>
              <w:jc w:val="center"/>
              <w:rPr>
                <w:rFonts w:hint="default" w:eastAsia="宋体"/>
                <w:sz w:val="18"/>
                <w:szCs w:val="18"/>
                <w:lang w:val="en-US" w:eastAsia="zh-CN"/>
              </w:rPr>
            </w:pPr>
            <w:r>
              <w:rPr>
                <w:sz w:val="18"/>
                <w:szCs w:val="18"/>
              </w:rPr>
              <w:t>0.00</w:t>
            </w:r>
            <w:r>
              <w:rPr>
                <w:rFonts w:hint="eastAsia"/>
                <w:sz w:val="18"/>
                <w:szCs w:val="18"/>
                <w:lang w:val="en-US" w:eastAsia="zh-CN"/>
              </w:rPr>
              <w:t>2673</w:t>
            </w:r>
          </w:p>
        </w:tc>
        <w:tc>
          <w:tcPr>
            <w:tcW w:w="577" w:type="pct"/>
            <w:tcBorders>
              <w:top w:val="nil"/>
              <w:left w:val="nil"/>
              <w:bottom w:val="single" w:color="auto" w:sz="8" w:space="0"/>
              <w:right w:val="single" w:color="auto" w:sz="8" w:space="0"/>
            </w:tcBorders>
            <w:shd w:val="clear" w:color="auto" w:fill="auto"/>
            <w:vAlign w:val="center"/>
          </w:tcPr>
          <w:p w14:paraId="079526CD">
            <w:pPr>
              <w:ind w:firstLine="0" w:firstLineChars="0"/>
              <w:jc w:val="center"/>
              <w:rPr>
                <w:rFonts w:hint="default" w:eastAsia="宋体"/>
                <w:sz w:val="18"/>
                <w:szCs w:val="18"/>
                <w:lang w:val="en-US" w:eastAsia="zh-CN"/>
              </w:rPr>
            </w:pPr>
            <w:r>
              <w:rPr>
                <w:rFonts w:hint="eastAsia"/>
                <w:sz w:val="18"/>
                <w:szCs w:val="18"/>
                <w:lang w:val="en-US" w:eastAsia="zh-CN"/>
              </w:rPr>
              <w:t>0.007966</w:t>
            </w:r>
          </w:p>
        </w:tc>
        <w:tc>
          <w:tcPr>
            <w:tcW w:w="577" w:type="pct"/>
            <w:tcBorders>
              <w:top w:val="nil"/>
              <w:left w:val="nil"/>
              <w:bottom w:val="single" w:color="auto" w:sz="8" w:space="0"/>
              <w:right w:val="single" w:color="auto" w:sz="8" w:space="0"/>
            </w:tcBorders>
            <w:shd w:val="clear" w:color="auto" w:fill="auto"/>
            <w:vAlign w:val="center"/>
          </w:tcPr>
          <w:p w14:paraId="4CC57D4C">
            <w:pPr>
              <w:ind w:firstLine="0" w:firstLineChars="0"/>
              <w:jc w:val="center"/>
              <w:rPr>
                <w:rFonts w:hint="default" w:eastAsia="宋体"/>
                <w:sz w:val="18"/>
                <w:szCs w:val="18"/>
                <w:lang w:val="en-US" w:eastAsia="zh-CN"/>
              </w:rPr>
            </w:pPr>
            <w:r>
              <w:rPr>
                <w:rFonts w:hint="eastAsia"/>
                <w:sz w:val="18"/>
                <w:szCs w:val="18"/>
                <w:lang w:val="en-US" w:eastAsia="zh-CN"/>
              </w:rPr>
              <w:t>0.014898</w:t>
            </w:r>
          </w:p>
        </w:tc>
        <w:tc>
          <w:tcPr>
            <w:tcW w:w="577" w:type="pct"/>
            <w:tcBorders>
              <w:top w:val="nil"/>
              <w:left w:val="nil"/>
              <w:bottom w:val="single" w:color="auto" w:sz="8" w:space="0"/>
              <w:right w:val="single" w:color="auto" w:sz="8" w:space="0"/>
            </w:tcBorders>
            <w:shd w:val="clear" w:color="auto" w:fill="auto"/>
            <w:vAlign w:val="center"/>
          </w:tcPr>
          <w:p w14:paraId="5FA6D7FB">
            <w:pPr>
              <w:ind w:firstLine="0" w:firstLineChars="0"/>
              <w:jc w:val="center"/>
              <w:rPr>
                <w:rFonts w:hint="default" w:eastAsia="宋体"/>
                <w:sz w:val="18"/>
                <w:szCs w:val="18"/>
                <w:lang w:val="en-US" w:eastAsia="zh-CN"/>
              </w:rPr>
            </w:pPr>
            <w:r>
              <w:rPr>
                <w:rFonts w:hint="eastAsia"/>
                <w:sz w:val="18"/>
                <w:szCs w:val="18"/>
                <w:lang w:val="en-US" w:eastAsia="zh-CN"/>
              </w:rPr>
              <w:t>0.018164</w:t>
            </w:r>
          </w:p>
        </w:tc>
        <w:tc>
          <w:tcPr>
            <w:tcW w:w="577" w:type="pct"/>
            <w:tcBorders>
              <w:top w:val="nil"/>
              <w:left w:val="nil"/>
              <w:bottom w:val="single" w:color="auto" w:sz="8" w:space="0"/>
              <w:right w:val="single" w:color="auto" w:sz="8" w:space="0"/>
            </w:tcBorders>
            <w:shd w:val="clear" w:color="auto" w:fill="auto"/>
            <w:vAlign w:val="center"/>
          </w:tcPr>
          <w:p w14:paraId="206676C8">
            <w:pPr>
              <w:ind w:firstLine="0" w:firstLineChars="0"/>
              <w:jc w:val="center"/>
              <w:rPr>
                <w:rFonts w:hint="default" w:eastAsia="宋体"/>
                <w:sz w:val="18"/>
                <w:szCs w:val="18"/>
                <w:lang w:val="en-US" w:eastAsia="zh-CN"/>
              </w:rPr>
            </w:pPr>
            <w:r>
              <w:rPr>
                <w:rFonts w:hint="eastAsia"/>
                <w:sz w:val="18"/>
                <w:szCs w:val="18"/>
                <w:lang w:val="en-US" w:eastAsia="zh-CN"/>
              </w:rPr>
              <w:t>0.019870</w:t>
            </w:r>
          </w:p>
        </w:tc>
      </w:tr>
      <w:tr w14:paraId="6832533D">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4C2759F4">
            <w:pPr>
              <w:widowControl/>
              <w:spacing w:line="240" w:lineRule="auto"/>
              <w:ind w:firstLine="0" w:firstLineChars="0"/>
              <w:jc w:val="center"/>
              <w:rPr>
                <w:rFonts w:eastAsiaTheme="minorEastAsia"/>
                <w:kern w:val="0"/>
                <w:sz w:val="18"/>
                <w:szCs w:val="18"/>
              </w:rPr>
            </w:pPr>
            <w:r>
              <w:rPr>
                <w:rFonts w:eastAsiaTheme="minorEastAsia"/>
                <w:kern w:val="0"/>
                <w:sz w:val="18"/>
                <w:szCs w:val="18"/>
              </w:rPr>
              <w:t>最大均值</w:t>
            </w:r>
          </w:p>
        </w:tc>
        <w:tc>
          <w:tcPr>
            <w:tcW w:w="663" w:type="pct"/>
            <w:tcBorders>
              <w:top w:val="nil"/>
              <w:left w:val="nil"/>
              <w:bottom w:val="single" w:color="auto" w:sz="8" w:space="0"/>
              <w:right w:val="single" w:color="auto" w:sz="8" w:space="0"/>
            </w:tcBorders>
            <w:shd w:val="clear" w:color="auto" w:fill="auto"/>
            <w:vAlign w:val="center"/>
          </w:tcPr>
          <w:p w14:paraId="692C7164">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6</w:t>
            </w:r>
            <w:r>
              <w:rPr>
                <w:rFonts w:hint="eastAsia"/>
                <w:sz w:val="18"/>
                <w:szCs w:val="18"/>
              </w:rPr>
              <w:t>，</w:t>
            </w:r>
            <w:r>
              <w:rPr>
                <w:sz w:val="18"/>
                <w:szCs w:val="18"/>
              </w:rPr>
              <w:t>0.0</w:t>
            </w:r>
            <w:r>
              <w:rPr>
                <w:rFonts w:hint="eastAsia"/>
                <w:sz w:val="18"/>
                <w:szCs w:val="18"/>
                <w:lang w:val="en-US" w:eastAsia="zh-CN"/>
              </w:rPr>
              <w:t>15</w:t>
            </w:r>
          </w:p>
        </w:tc>
        <w:tc>
          <w:tcPr>
            <w:tcW w:w="577" w:type="pct"/>
            <w:tcBorders>
              <w:top w:val="nil"/>
              <w:left w:val="nil"/>
              <w:bottom w:val="single" w:color="auto" w:sz="8" w:space="0"/>
              <w:right w:val="single" w:color="auto" w:sz="8" w:space="0"/>
            </w:tcBorders>
            <w:shd w:val="clear" w:color="auto" w:fill="auto"/>
            <w:vAlign w:val="center"/>
          </w:tcPr>
          <w:p w14:paraId="594824EB">
            <w:pPr>
              <w:ind w:firstLine="0" w:firstLineChars="0"/>
              <w:jc w:val="center"/>
              <w:rPr>
                <w:rFonts w:hint="default" w:eastAsia="宋体"/>
                <w:sz w:val="18"/>
                <w:szCs w:val="18"/>
                <w:lang w:val="en-US" w:eastAsia="zh-CN"/>
              </w:rPr>
            </w:pPr>
            <w:r>
              <w:rPr>
                <w:sz w:val="18"/>
                <w:szCs w:val="18"/>
              </w:rPr>
              <w:t>P13</w:t>
            </w:r>
            <w:r>
              <w:rPr>
                <w:rFonts w:hint="eastAsia"/>
                <w:sz w:val="18"/>
                <w:szCs w:val="18"/>
              </w:rPr>
              <w:t>，</w:t>
            </w:r>
            <w:r>
              <w:rPr>
                <w:sz w:val="18"/>
                <w:szCs w:val="18"/>
              </w:rPr>
              <w:t>0.0</w:t>
            </w:r>
            <w:r>
              <w:rPr>
                <w:rFonts w:hint="eastAsia"/>
                <w:sz w:val="18"/>
                <w:szCs w:val="18"/>
                <w:lang w:val="en-US" w:eastAsia="zh-CN"/>
              </w:rPr>
              <w:t>37</w:t>
            </w:r>
          </w:p>
        </w:tc>
        <w:tc>
          <w:tcPr>
            <w:tcW w:w="577" w:type="pct"/>
            <w:tcBorders>
              <w:top w:val="nil"/>
              <w:left w:val="nil"/>
              <w:bottom w:val="single" w:color="auto" w:sz="8" w:space="0"/>
              <w:right w:val="single" w:color="auto" w:sz="8" w:space="0"/>
            </w:tcBorders>
            <w:shd w:val="clear" w:color="auto" w:fill="auto"/>
            <w:vAlign w:val="center"/>
          </w:tcPr>
          <w:p w14:paraId="53B2B345">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5</w:t>
            </w:r>
            <w:r>
              <w:rPr>
                <w:rFonts w:hint="eastAsia"/>
                <w:sz w:val="18"/>
                <w:szCs w:val="18"/>
              </w:rPr>
              <w:t>，</w:t>
            </w:r>
            <w:r>
              <w:rPr>
                <w:sz w:val="18"/>
                <w:szCs w:val="18"/>
              </w:rPr>
              <w:t>0.</w:t>
            </w:r>
            <w:r>
              <w:rPr>
                <w:rFonts w:hint="eastAsia"/>
                <w:sz w:val="18"/>
                <w:szCs w:val="18"/>
                <w:lang w:val="en-US" w:eastAsia="zh-CN"/>
              </w:rPr>
              <w:t>074</w:t>
            </w:r>
          </w:p>
        </w:tc>
        <w:tc>
          <w:tcPr>
            <w:tcW w:w="577" w:type="pct"/>
            <w:tcBorders>
              <w:top w:val="nil"/>
              <w:left w:val="nil"/>
              <w:bottom w:val="single" w:color="auto" w:sz="8" w:space="0"/>
              <w:right w:val="single" w:color="auto" w:sz="8" w:space="0"/>
            </w:tcBorders>
            <w:shd w:val="clear" w:color="auto" w:fill="auto"/>
            <w:vAlign w:val="center"/>
          </w:tcPr>
          <w:p w14:paraId="062D52C1">
            <w:pPr>
              <w:ind w:firstLine="0" w:firstLineChars="0"/>
              <w:jc w:val="center"/>
              <w:rPr>
                <w:rFonts w:hint="default" w:eastAsia="宋体"/>
                <w:sz w:val="18"/>
                <w:szCs w:val="18"/>
                <w:lang w:val="en-US" w:eastAsia="zh-CN"/>
              </w:rPr>
            </w:pPr>
            <w:r>
              <w:rPr>
                <w:sz w:val="18"/>
                <w:szCs w:val="18"/>
              </w:rPr>
              <w:t>P1</w:t>
            </w:r>
            <w:r>
              <w:rPr>
                <w:rFonts w:hint="eastAsia"/>
                <w:sz w:val="18"/>
                <w:szCs w:val="18"/>
                <w:lang w:val="en-US" w:eastAsia="zh-CN"/>
              </w:rPr>
              <w:t>4</w:t>
            </w:r>
            <w:r>
              <w:rPr>
                <w:rFonts w:hint="eastAsia"/>
                <w:sz w:val="18"/>
                <w:szCs w:val="18"/>
              </w:rPr>
              <w:t>，</w:t>
            </w:r>
            <w:r>
              <w:rPr>
                <w:sz w:val="18"/>
                <w:szCs w:val="18"/>
              </w:rPr>
              <w:t>0.</w:t>
            </w:r>
            <w:r>
              <w:rPr>
                <w:rFonts w:hint="eastAsia"/>
                <w:sz w:val="18"/>
                <w:szCs w:val="18"/>
                <w:lang w:val="en-US" w:eastAsia="zh-CN"/>
              </w:rPr>
              <w:t>16</w:t>
            </w:r>
          </w:p>
        </w:tc>
        <w:tc>
          <w:tcPr>
            <w:tcW w:w="577" w:type="pct"/>
            <w:tcBorders>
              <w:top w:val="nil"/>
              <w:left w:val="nil"/>
              <w:bottom w:val="single" w:color="auto" w:sz="8" w:space="0"/>
              <w:right w:val="single" w:color="auto" w:sz="8" w:space="0"/>
            </w:tcBorders>
            <w:shd w:val="clear" w:color="auto" w:fill="auto"/>
            <w:vAlign w:val="center"/>
          </w:tcPr>
          <w:p w14:paraId="5048C75E">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13</w:t>
            </w:r>
            <w:r>
              <w:rPr>
                <w:rFonts w:hint="eastAsia"/>
                <w:sz w:val="18"/>
                <w:szCs w:val="18"/>
              </w:rPr>
              <w:t>，</w:t>
            </w:r>
            <w:r>
              <w:rPr>
                <w:sz w:val="18"/>
                <w:szCs w:val="18"/>
              </w:rPr>
              <w:t>0.</w:t>
            </w:r>
            <w:r>
              <w:rPr>
                <w:rFonts w:hint="eastAsia"/>
                <w:sz w:val="18"/>
                <w:szCs w:val="18"/>
                <w:lang w:val="en-US" w:eastAsia="zh-CN"/>
              </w:rPr>
              <w:t>35</w:t>
            </w:r>
          </w:p>
        </w:tc>
        <w:tc>
          <w:tcPr>
            <w:tcW w:w="577" w:type="pct"/>
            <w:tcBorders>
              <w:top w:val="nil"/>
              <w:left w:val="nil"/>
              <w:bottom w:val="single" w:color="auto" w:sz="8" w:space="0"/>
              <w:right w:val="single" w:color="auto" w:sz="8" w:space="0"/>
            </w:tcBorders>
            <w:shd w:val="clear" w:color="auto" w:fill="auto"/>
            <w:vAlign w:val="center"/>
          </w:tcPr>
          <w:p w14:paraId="23B2233C">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6</w:t>
            </w:r>
            <w:r>
              <w:rPr>
                <w:rFonts w:hint="eastAsia"/>
                <w:sz w:val="18"/>
                <w:szCs w:val="18"/>
              </w:rPr>
              <w:t>，</w:t>
            </w:r>
            <w:r>
              <w:rPr>
                <w:sz w:val="18"/>
                <w:szCs w:val="18"/>
              </w:rPr>
              <w:t>0.</w:t>
            </w:r>
            <w:r>
              <w:rPr>
                <w:rFonts w:hint="eastAsia"/>
                <w:sz w:val="18"/>
                <w:szCs w:val="18"/>
                <w:lang w:val="en-US" w:eastAsia="zh-CN"/>
              </w:rPr>
              <w:t>75</w:t>
            </w:r>
          </w:p>
        </w:tc>
        <w:tc>
          <w:tcPr>
            <w:tcW w:w="577" w:type="pct"/>
            <w:tcBorders>
              <w:top w:val="nil"/>
              <w:left w:val="nil"/>
              <w:bottom w:val="single" w:color="auto" w:sz="8" w:space="0"/>
              <w:right w:val="single" w:color="auto" w:sz="8" w:space="0"/>
            </w:tcBorders>
            <w:shd w:val="clear" w:color="auto" w:fill="auto"/>
            <w:vAlign w:val="center"/>
          </w:tcPr>
          <w:p w14:paraId="1A54767C">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15</w:t>
            </w:r>
            <w:r>
              <w:rPr>
                <w:rFonts w:hint="eastAsia"/>
                <w:sz w:val="18"/>
                <w:szCs w:val="18"/>
              </w:rPr>
              <w:t>，</w:t>
            </w:r>
            <w:r>
              <w:rPr>
                <w:sz w:val="18"/>
                <w:szCs w:val="18"/>
              </w:rPr>
              <w:t>1.</w:t>
            </w:r>
            <w:r>
              <w:rPr>
                <w:rFonts w:hint="eastAsia"/>
                <w:sz w:val="18"/>
                <w:szCs w:val="18"/>
                <w:lang w:val="en-US" w:eastAsia="zh-CN"/>
              </w:rPr>
              <w:t>10</w:t>
            </w:r>
          </w:p>
        </w:tc>
      </w:tr>
      <w:tr w14:paraId="6B242B3A">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24651EE5">
            <w:pPr>
              <w:widowControl/>
              <w:spacing w:line="240" w:lineRule="auto"/>
              <w:ind w:firstLine="0" w:firstLineChars="0"/>
              <w:jc w:val="center"/>
              <w:rPr>
                <w:rFonts w:eastAsiaTheme="minorEastAsia"/>
                <w:kern w:val="0"/>
                <w:sz w:val="18"/>
                <w:szCs w:val="18"/>
              </w:rPr>
            </w:pPr>
            <w:r>
              <w:rPr>
                <w:rFonts w:eastAsiaTheme="minorEastAsia"/>
                <w:kern w:val="0"/>
                <w:sz w:val="18"/>
                <w:szCs w:val="18"/>
              </w:rPr>
              <w:t>最小均值</w:t>
            </w:r>
          </w:p>
        </w:tc>
        <w:tc>
          <w:tcPr>
            <w:tcW w:w="663" w:type="pct"/>
            <w:tcBorders>
              <w:top w:val="nil"/>
              <w:left w:val="nil"/>
              <w:bottom w:val="single" w:color="auto" w:sz="8" w:space="0"/>
              <w:right w:val="single" w:color="auto" w:sz="8" w:space="0"/>
            </w:tcBorders>
            <w:shd w:val="clear" w:color="auto" w:fill="auto"/>
            <w:vAlign w:val="center"/>
          </w:tcPr>
          <w:p w14:paraId="4A4D8405">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15</w:t>
            </w:r>
            <w:r>
              <w:rPr>
                <w:rFonts w:hint="eastAsia"/>
                <w:sz w:val="18"/>
                <w:szCs w:val="18"/>
              </w:rPr>
              <w:t>，</w:t>
            </w:r>
            <w:r>
              <w:rPr>
                <w:sz w:val="18"/>
                <w:szCs w:val="18"/>
              </w:rPr>
              <w:t>0.0</w:t>
            </w:r>
            <w:r>
              <w:rPr>
                <w:rFonts w:hint="eastAsia"/>
                <w:sz w:val="18"/>
                <w:szCs w:val="18"/>
                <w:lang w:val="en-US" w:eastAsia="zh-CN"/>
              </w:rPr>
              <w:t>08</w:t>
            </w:r>
          </w:p>
        </w:tc>
        <w:tc>
          <w:tcPr>
            <w:tcW w:w="577" w:type="pct"/>
            <w:tcBorders>
              <w:top w:val="nil"/>
              <w:left w:val="nil"/>
              <w:bottom w:val="single" w:color="auto" w:sz="8" w:space="0"/>
              <w:right w:val="single" w:color="auto" w:sz="8" w:space="0"/>
            </w:tcBorders>
            <w:shd w:val="clear" w:color="auto" w:fill="auto"/>
            <w:vAlign w:val="center"/>
          </w:tcPr>
          <w:p w14:paraId="4B52A955">
            <w:pPr>
              <w:ind w:firstLine="0" w:firstLineChars="0"/>
              <w:jc w:val="center"/>
              <w:rPr>
                <w:sz w:val="18"/>
                <w:szCs w:val="18"/>
              </w:rPr>
            </w:pPr>
            <w:r>
              <w:rPr>
                <w:sz w:val="18"/>
                <w:szCs w:val="18"/>
              </w:rPr>
              <w:t>P</w:t>
            </w:r>
            <w:r>
              <w:rPr>
                <w:rFonts w:hint="eastAsia"/>
                <w:sz w:val="18"/>
                <w:szCs w:val="18"/>
                <w:lang w:val="en-US" w:eastAsia="zh-CN"/>
              </w:rPr>
              <w:t>5</w:t>
            </w:r>
            <w:r>
              <w:rPr>
                <w:rFonts w:hint="eastAsia"/>
                <w:sz w:val="18"/>
                <w:szCs w:val="18"/>
              </w:rPr>
              <w:t>，</w:t>
            </w:r>
            <w:r>
              <w:rPr>
                <w:sz w:val="18"/>
                <w:szCs w:val="18"/>
              </w:rPr>
              <w:t>0.0</w:t>
            </w:r>
            <w:r>
              <w:rPr>
                <w:rFonts w:hint="eastAsia"/>
                <w:sz w:val="18"/>
                <w:szCs w:val="18"/>
                <w:lang w:val="en-US" w:eastAsia="zh-CN"/>
              </w:rPr>
              <w:t>2</w:t>
            </w:r>
            <w:r>
              <w:rPr>
                <w:sz w:val="18"/>
                <w:szCs w:val="18"/>
              </w:rPr>
              <w:t>8</w:t>
            </w:r>
          </w:p>
        </w:tc>
        <w:tc>
          <w:tcPr>
            <w:tcW w:w="577" w:type="pct"/>
            <w:tcBorders>
              <w:top w:val="nil"/>
              <w:left w:val="nil"/>
              <w:bottom w:val="single" w:color="auto" w:sz="8" w:space="0"/>
              <w:right w:val="single" w:color="auto" w:sz="8" w:space="0"/>
            </w:tcBorders>
            <w:shd w:val="clear" w:color="auto" w:fill="auto"/>
            <w:vAlign w:val="center"/>
          </w:tcPr>
          <w:p w14:paraId="2CDD2E6F">
            <w:pPr>
              <w:ind w:firstLine="0" w:firstLineChars="0"/>
              <w:jc w:val="center"/>
              <w:rPr>
                <w:rFonts w:hint="default" w:eastAsia="宋体"/>
                <w:sz w:val="18"/>
                <w:szCs w:val="18"/>
                <w:lang w:val="en-US" w:eastAsia="zh-CN"/>
              </w:rPr>
            </w:pPr>
            <w:r>
              <w:rPr>
                <w:sz w:val="18"/>
                <w:szCs w:val="18"/>
              </w:rPr>
              <w:t>P6</w:t>
            </w:r>
            <w:r>
              <w:rPr>
                <w:rFonts w:hint="eastAsia"/>
                <w:sz w:val="18"/>
                <w:szCs w:val="18"/>
              </w:rPr>
              <w:t>，</w:t>
            </w:r>
            <w:r>
              <w:rPr>
                <w:sz w:val="18"/>
                <w:szCs w:val="18"/>
              </w:rPr>
              <w:t>0.</w:t>
            </w:r>
            <w:r>
              <w:rPr>
                <w:rFonts w:hint="eastAsia"/>
                <w:sz w:val="18"/>
                <w:szCs w:val="18"/>
                <w:lang w:val="en-US" w:eastAsia="zh-CN"/>
              </w:rPr>
              <w:t>066</w:t>
            </w:r>
          </w:p>
        </w:tc>
        <w:tc>
          <w:tcPr>
            <w:tcW w:w="577" w:type="pct"/>
            <w:tcBorders>
              <w:top w:val="nil"/>
              <w:left w:val="nil"/>
              <w:bottom w:val="single" w:color="auto" w:sz="8" w:space="0"/>
              <w:right w:val="single" w:color="auto" w:sz="8" w:space="0"/>
            </w:tcBorders>
            <w:shd w:val="clear" w:color="auto" w:fill="auto"/>
            <w:vAlign w:val="center"/>
          </w:tcPr>
          <w:p w14:paraId="77D57711">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5</w:t>
            </w:r>
            <w:r>
              <w:rPr>
                <w:rFonts w:hint="eastAsia"/>
                <w:sz w:val="18"/>
                <w:szCs w:val="18"/>
              </w:rPr>
              <w:t>，</w:t>
            </w:r>
            <w:r>
              <w:rPr>
                <w:sz w:val="18"/>
                <w:szCs w:val="18"/>
              </w:rPr>
              <w:t>0.</w:t>
            </w:r>
            <w:r>
              <w:rPr>
                <w:rFonts w:hint="eastAsia"/>
                <w:sz w:val="18"/>
                <w:szCs w:val="18"/>
                <w:lang w:val="en-US" w:eastAsia="zh-CN"/>
              </w:rPr>
              <w:t>12</w:t>
            </w:r>
          </w:p>
        </w:tc>
        <w:tc>
          <w:tcPr>
            <w:tcW w:w="577" w:type="pct"/>
            <w:tcBorders>
              <w:top w:val="nil"/>
              <w:left w:val="nil"/>
              <w:bottom w:val="single" w:color="auto" w:sz="8" w:space="0"/>
              <w:right w:val="single" w:color="auto" w:sz="8" w:space="0"/>
            </w:tcBorders>
            <w:shd w:val="clear" w:color="auto" w:fill="auto"/>
            <w:vAlign w:val="center"/>
          </w:tcPr>
          <w:p w14:paraId="6F660F78">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5</w:t>
            </w:r>
            <w:r>
              <w:rPr>
                <w:rFonts w:hint="eastAsia"/>
                <w:sz w:val="18"/>
                <w:szCs w:val="18"/>
              </w:rPr>
              <w:t>，</w:t>
            </w:r>
            <w:r>
              <w:rPr>
                <w:sz w:val="18"/>
                <w:szCs w:val="18"/>
              </w:rPr>
              <w:t>0.</w:t>
            </w:r>
            <w:r>
              <w:rPr>
                <w:rFonts w:hint="eastAsia"/>
                <w:sz w:val="18"/>
                <w:szCs w:val="18"/>
                <w:lang w:val="en-US" w:eastAsia="zh-CN"/>
              </w:rPr>
              <w:t>29</w:t>
            </w:r>
          </w:p>
        </w:tc>
        <w:tc>
          <w:tcPr>
            <w:tcW w:w="577" w:type="pct"/>
            <w:tcBorders>
              <w:top w:val="nil"/>
              <w:left w:val="nil"/>
              <w:bottom w:val="single" w:color="auto" w:sz="8" w:space="0"/>
              <w:right w:val="single" w:color="auto" w:sz="8" w:space="0"/>
            </w:tcBorders>
            <w:shd w:val="clear" w:color="auto" w:fill="auto"/>
            <w:vAlign w:val="center"/>
          </w:tcPr>
          <w:p w14:paraId="6508A6F3">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4</w:t>
            </w:r>
            <w:r>
              <w:rPr>
                <w:rFonts w:hint="eastAsia"/>
                <w:sz w:val="18"/>
                <w:szCs w:val="18"/>
              </w:rPr>
              <w:t>，</w:t>
            </w:r>
            <w:r>
              <w:rPr>
                <w:sz w:val="18"/>
                <w:szCs w:val="18"/>
              </w:rPr>
              <w:t>0.</w:t>
            </w:r>
            <w:r>
              <w:rPr>
                <w:rFonts w:hint="eastAsia"/>
                <w:sz w:val="18"/>
                <w:szCs w:val="18"/>
                <w:lang w:val="en-US" w:eastAsia="zh-CN"/>
              </w:rPr>
              <w:t>68</w:t>
            </w:r>
          </w:p>
        </w:tc>
        <w:tc>
          <w:tcPr>
            <w:tcW w:w="577" w:type="pct"/>
            <w:tcBorders>
              <w:top w:val="nil"/>
              <w:left w:val="nil"/>
              <w:bottom w:val="single" w:color="auto" w:sz="8" w:space="0"/>
              <w:right w:val="single" w:color="auto" w:sz="8" w:space="0"/>
            </w:tcBorders>
            <w:shd w:val="clear" w:color="auto" w:fill="auto"/>
            <w:vAlign w:val="center"/>
          </w:tcPr>
          <w:p w14:paraId="1F4EF512">
            <w:pPr>
              <w:ind w:firstLine="0" w:firstLineChars="0"/>
              <w:jc w:val="center"/>
              <w:rPr>
                <w:rFonts w:hint="default" w:eastAsia="宋体"/>
                <w:sz w:val="18"/>
                <w:szCs w:val="18"/>
                <w:lang w:val="en-US" w:eastAsia="zh-CN"/>
              </w:rPr>
            </w:pPr>
            <w:r>
              <w:rPr>
                <w:sz w:val="18"/>
                <w:szCs w:val="18"/>
              </w:rPr>
              <w:t>P</w:t>
            </w:r>
            <w:r>
              <w:rPr>
                <w:rFonts w:hint="eastAsia"/>
                <w:sz w:val="18"/>
                <w:szCs w:val="18"/>
                <w:lang w:val="en-US" w:eastAsia="zh-CN"/>
              </w:rPr>
              <w:t>11</w:t>
            </w:r>
            <w:r>
              <w:rPr>
                <w:rFonts w:hint="eastAsia"/>
                <w:sz w:val="18"/>
                <w:szCs w:val="18"/>
              </w:rPr>
              <w:t>，</w:t>
            </w:r>
            <w:r>
              <w:rPr>
                <w:rFonts w:hint="eastAsia"/>
                <w:sz w:val="18"/>
                <w:szCs w:val="18"/>
                <w:lang w:val="en-US" w:eastAsia="zh-CN"/>
              </w:rPr>
              <w:t>1.02</w:t>
            </w:r>
          </w:p>
        </w:tc>
      </w:tr>
      <w:tr w14:paraId="413069DB">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4F0628EB">
            <w:pPr>
              <w:widowControl/>
              <w:spacing w:line="240" w:lineRule="auto"/>
              <w:ind w:firstLine="0" w:firstLineChars="0"/>
              <w:jc w:val="center"/>
              <w:rPr>
                <w:rFonts w:eastAsiaTheme="minorEastAsia"/>
                <w:kern w:val="0"/>
                <w:sz w:val="18"/>
                <w:szCs w:val="18"/>
              </w:rPr>
            </w:pPr>
            <w:r>
              <w:rPr>
                <w:rFonts w:eastAsiaTheme="minorEastAsia"/>
                <w:kern w:val="0"/>
                <w:sz w:val="18"/>
                <w:szCs w:val="18"/>
              </w:rPr>
              <w:t>Gmax</w:t>
            </w:r>
          </w:p>
        </w:tc>
        <w:tc>
          <w:tcPr>
            <w:tcW w:w="663" w:type="pct"/>
            <w:tcBorders>
              <w:top w:val="nil"/>
              <w:left w:val="nil"/>
              <w:bottom w:val="single" w:color="auto" w:sz="8" w:space="0"/>
              <w:right w:val="single" w:color="auto" w:sz="8" w:space="0"/>
            </w:tcBorders>
            <w:shd w:val="clear" w:color="auto" w:fill="auto"/>
            <w:vAlign w:val="center"/>
          </w:tcPr>
          <w:p w14:paraId="56B756E3">
            <w:pPr>
              <w:ind w:firstLine="0" w:firstLineChars="0"/>
              <w:jc w:val="center"/>
              <w:rPr>
                <w:rFonts w:hint="default" w:eastAsia="宋体"/>
                <w:sz w:val="18"/>
                <w:szCs w:val="18"/>
                <w:lang w:val="en-US" w:eastAsia="zh-CN"/>
              </w:rPr>
            </w:pPr>
            <w:r>
              <w:rPr>
                <w:rFonts w:hint="eastAsia"/>
                <w:sz w:val="18"/>
                <w:szCs w:val="18"/>
                <w:lang w:val="en-US" w:eastAsia="zh-CN"/>
              </w:rPr>
              <w:t>1.5612</w:t>
            </w:r>
          </w:p>
        </w:tc>
        <w:tc>
          <w:tcPr>
            <w:tcW w:w="577" w:type="pct"/>
            <w:tcBorders>
              <w:top w:val="nil"/>
              <w:left w:val="nil"/>
              <w:bottom w:val="single" w:color="auto" w:sz="8" w:space="0"/>
              <w:right w:val="single" w:color="auto" w:sz="8" w:space="0"/>
            </w:tcBorders>
            <w:shd w:val="clear" w:color="auto" w:fill="auto"/>
            <w:vAlign w:val="center"/>
          </w:tcPr>
          <w:p w14:paraId="14F2DF98">
            <w:pPr>
              <w:ind w:firstLine="0" w:firstLineChars="0"/>
              <w:jc w:val="center"/>
              <w:rPr>
                <w:rFonts w:hint="default" w:eastAsia="宋体"/>
                <w:sz w:val="18"/>
                <w:szCs w:val="18"/>
                <w:lang w:val="en-US" w:eastAsia="zh-CN"/>
              </w:rPr>
            </w:pPr>
            <w:r>
              <w:rPr>
                <w:sz w:val="18"/>
                <w:szCs w:val="18"/>
              </w:rPr>
              <w:t>1.</w:t>
            </w:r>
            <w:r>
              <w:rPr>
                <w:rFonts w:hint="eastAsia"/>
                <w:sz w:val="18"/>
                <w:szCs w:val="18"/>
                <w:lang w:val="en-US" w:eastAsia="zh-CN"/>
              </w:rPr>
              <w:t>7611</w:t>
            </w:r>
          </w:p>
        </w:tc>
        <w:tc>
          <w:tcPr>
            <w:tcW w:w="577" w:type="pct"/>
            <w:tcBorders>
              <w:top w:val="nil"/>
              <w:left w:val="nil"/>
              <w:bottom w:val="single" w:color="auto" w:sz="8" w:space="0"/>
              <w:right w:val="single" w:color="auto" w:sz="8" w:space="0"/>
            </w:tcBorders>
            <w:shd w:val="clear" w:color="auto" w:fill="auto"/>
            <w:vAlign w:val="center"/>
          </w:tcPr>
          <w:p w14:paraId="080D16BC">
            <w:pPr>
              <w:ind w:firstLine="0" w:firstLineChars="0"/>
              <w:jc w:val="center"/>
              <w:rPr>
                <w:rFonts w:hint="default" w:eastAsia="宋体"/>
                <w:sz w:val="18"/>
                <w:szCs w:val="18"/>
                <w:lang w:val="en-US" w:eastAsia="zh-CN"/>
              </w:rPr>
            </w:pPr>
            <w:r>
              <w:rPr>
                <w:rFonts w:hint="eastAsia"/>
                <w:sz w:val="18"/>
                <w:szCs w:val="18"/>
                <w:lang w:val="en-US" w:eastAsia="zh-CN"/>
              </w:rPr>
              <w:t>1.1225</w:t>
            </w:r>
          </w:p>
        </w:tc>
        <w:tc>
          <w:tcPr>
            <w:tcW w:w="577" w:type="pct"/>
            <w:tcBorders>
              <w:top w:val="nil"/>
              <w:left w:val="nil"/>
              <w:bottom w:val="single" w:color="auto" w:sz="8" w:space="0"/>
              <w:right w:val="single" w:color="auto" w:sz="8" w:space="0"/>
            </w:tcBorders>
            <w:shd w:val="clear" w:color="auto" w:fill="auto"/>
            <w:vAlign w:val="center"/>
          </w:tcPr>
          <w:p w14:paraId="16A632AD">
            <w:pPr>
              <w:ind w:firstLine="0" w:firstLineChars="0"/>
              <w:jc w:val="center"/>
              <w:rPr>
                <w:rFonts w:hint="default" w:eastAsia="宋体"/>
                <w:sz w:val="18"/>
                <w:szCs w:val="18"/>
                <w:lang w:val="en-US" w:eastAsia="zh-CN"/>
              </w:rPr>
            </w:pPr>
            <w:r>
              <w:rPr>
                <w:sz w:val="18"/>
                <w:szCs w:val="18"/>
              </w:rPr>
              <w:t>1</w:t>
            </w:r>
            <w:r>
              <w:rPr>
                <w:rFonts w:hint="eastAsia"/>
                <w:sz w:val="18"/>
                <w:szCs w:val="18"/>
                <w:lang w:val="en-US" w:eastAsia="zh-CN"/>
              </w:rPr>
              <w:t>.8579</w:t>
            </w:r>
          </w:p>
        </w:tc>
        <w:tc>
          <w:tcPr>
            <w:tcW w:w="577" w:type="pct"/>
            <w:tcBorders>
              <w:top w:val="nil"/>
              <w:left w:val="nil"/>
              <w:bottom w:val="single" w:color="auto" w:sz="8" w:space="0"/>
              <w:right w:val="single" w:color="auto" w:sz="8" w:space="0"/>
            </w:tcBorders>
            <w:shd w:val="clear" w:color="auto" w:fill="auto"/>
            <w:vAlign w:val="center"/>
          </w:tcPr>
          <w:p w14:paraId="2F343685">
            <w:pPr>
              <w:ind w:firstLine="0" w:firstLineChars="0"/>
              <w:jc w:val="center"/>
              <w:rPr>
                <w:rFonts w:hint="default" w:eastAsia="宋体"/>
                <w:sz w:val="18"/>
                <w:szCs w:val="18"/>
                <w:lang w:val="en-US" w:eastAsia="zh-CN"/>
              </w:rPr>
            </w:pPr>
            <w:r>
              <w:rPr>
                <w:sz w:val="18"/>
                <w:szCs w:val="18"/>
              </w:rPr>
              <w:t>1.</w:t>
            </w:r>
            <w:r>
              <w:rPr>
                <w:rFonts w:hint="eastAsia"/>
                <w:sz w:val="18"/>
                <w:szCs w:val="18"/>
                <w:lang w:val="en-US" w:eastAsia="zh-CN"/>
              </w:rPr>
              <w:t>6331</w:t>
            </w:r>
          </w:p>
        </w:tc>
        <w:tc>
          <w:tcPr>
            <w:tcW w:w="577" w:type="pct"/>
            <w:tcBorders>
              <w:top w:val="nil"/>
              <w:left w:val="nil"/>
              <w:bottom w:val="single" w:color="auto" w:sz="8" w:space="0"/>
              <w:right w:val="single" w:color="auto" w:sz="8" w:space="0"/>
            </w:tcBorders>
            <w:shd w:val="clear" w:color="auto" w:fill="auto"/>
            <w:vAlign w:val="center"/>
          </w:tcPr>
          <w:p w14:paraId="09505221">
            <w:pPr>
              <w:ind w:firstLine="0" w:firstLineChars="0"/>
              <w:jc w:val="center"/>
              <w:rPr>
                <w:rFonts w:hint="default" w:eastAsia="宋体"/>
                <w:sz w:val="18"/>
                <w:szCs w:val="18"/>
                <w:lang w:val="en-US" w:eastAsia="zh-CN"/>
              </w:rPr>
            </w:pPr>
            <w:r>
              <w:rPr>
                <w:sz w:val="18"/>
                <w:szCs w:val="18"/>
              </w:rPr>
              <w:t>1.</w:t>
            </w:r>
            <w:r>
              <w:rPr>
                <w:rFonts w:hint="eastAsia"/>
                <w:sz w:val="18"/>
                <w:szCs w:val="18"/>
                <w:lang w:val="en-US" w:eastAsia="zh-CN"/>
              </w:rPr>
              <w:t>9671</w:t>
            </w:r>
          </w:p>
        </w:tc>
        <w:tc>
          <w:tcPr>
            <w:tcW w:w="577" w:type="pct"/>
            <w:tcBorders>
              <w:top w:val="nil"/>
              <w:left w:val="nil"/>
              <w:bottom w:val="single" w:color="auto" w:sz="8" w:space="0"/>
              <w:right w:val="single" w:color="auto" w:sz="8" w:space="0"/>
            </w:tcBorders>
            <w:shd w:val="clear" w:color="auto" w:fill="auto"/>
            <w:vAlign w:val="center"/>
          </w:tcPr>
          <w:p w14:paraId="5847FD8C">
            <w:pPr>
              <w:ind w:firstLine="0" w:firstLineChars="0"/>
              <w:jc w:val="center"/>
              <w:rPr>
                <w:rFonts w:hint="default" w:eastAsia="宋体"/>
                <w:sz w:val="18"/>
                <w:szCs w:val="18"/>
                <w:lang w:val="en-US" w:eastAsia="zh-CN"/>
              </w:rPr>
            </w:pPr>
            <w:r>
              <w:rPr>
                <w:rFonts w:hint="eastAsia"/>
                <w:sz w:val="18"/>
                <w:szCs w:val="18"/>
                <w:lang w:val="en-US" w:eastAsia="zh-CN"/>
              </w:rPr>
              <w:t>1.9426</w:t>
            </w:r>
          </w:p>
        </w:tc>
      </w:tr>
      <w:tr w14:paraId="0E030E7A">
        <w:tblPrEx>
          <w:tblCellMar>
            <w:top w:w="0" w:type="dxa"/>
            <w:left w:w="108" w:type="dxa"/>
            <w:bottom w:w="0" w:type="dxa"/>
            <w:right w:w="108" w:type="dxa"/>
          </w:tblCellMar>
        </w:tblPrEx>
        <w:trPr>
          <w:trHeight w:val="390"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07C45587">
            <w:pPr>
              <w:widowControl/>
              <w:spacing w:line="240" w:lineRule="auto"/>
              <w:ind w:firstLine="0" w:firstLineChars="0"/>
              <w:jc w:val="center"/>
              <w:rPr>
                <w:rFonts w:eastAsiaTheme="minorEastAsia"/>
                <w:kern w:val="0"/>
                <w:sz w:val="18"/>
                <w:szCs w:val="18"/>
              </w:rPr>
            </w:pPr>
            <w:r>
              <w:rPr>
                <w:rFonts w:eastAsiaTheme="minorEastAsia"/>
                <w:kern w:val="0"/>
                <w:sz w:val="18"/>
                <w:szCs w:val="18"/>
              </w:rPr>
              <w:t>Gmin</w:t>
            </w:r>
          </w:p>
        </w:tc>
        <w:tc>
          <w:tcPr>
            <w:tcW w:w="663" w:type="pct"/>
            <w:tcBorders>
              <w:top w:val="nil"/>
              <w:left w:val="nil"/>
              <w:bottom w:val="single" w:color="auto" w:sz="8" w:space="0"/>
              <w:right w:val="single" w:color="auto" w:sz="8" w:space="0"/>
            </w:tcBorders>
            <w:shd w:val="clear" w:color="auto" w:fill="auto"/>
            <w:vAlign w:val="center"/>
          </w:tcPr>
          <w:p w14:paraId="02E73D2F">
            <w:pPr>
              <w:ind w:firstLine="0" w:firstLineChars="0"/>
              <w:jc w:val="center"/>
              <w:rPr>
                <w:rFonts w:hint="default" w:eastAsia="宋体"/>
                <w:sz w:val="18"/>
                <w:szCs w:val="18"/>
                <w:lang w:val="en-US" w:eastAsia="zh-CN"/>
              </w:rPr>
            </w:pPr>
            <w:r>
              <w:rPr>
                <w:color w:val="4F81BD" w:themeColor="accent1"/>
                <w:sz w:val="18"/>
                <w:szCs w:val="18"/>
                <w14:textFill>
                  <w14:solidFill>
                    <w14:schemeClr w14:val="accent1"/>
                  </w14:solidFill>
                </w14:textFill>
              </w:rPr>
              <w:t>-</w:t>
            </w:r>
            <w:r>
              <w:rPr>
                <w:rFonts w:hint="eastAsia"/>
                <w:color w:val="4F81BD" w:themeColor="accent1"/>
                <w:sz w:val="18"/>
                <w:szCs w:val="18"/>
                <w:lang w:val="en-US" w:eastAsia="zh-CN"/>
                <w14:textFill>
                  <w14:solidFill>
                    <w14:schemeClr w14:val="accent1"/>
                  </w14:solidFill>
                </w14:textFill>
              </w:rPr>
              <w:t>2.6421*</w:t>
            </w:r>
          </w:p>
        </w:tc>
        <w:tc>
          <w:tcPr>
            <w:tcW w:w="577" w:type="pct"/>
            <w:tcBorders>
              <w:top w:val="nil"/>
              <w:left w:val="nil"/>
              <w:bottom w:val="single" w:color="auto" w:sz="8" w:space="0"/>
              <w:right w:val="single" w:color="auto" w:sz="8" w:space="0"/>
            </w:tcBorders>
            <w:shd w:val="clear" w:color="auto" w:fill="auto"/>
            <w:vAlign w:val="center"/>
          </w:tcPr>
          <w:p w14:paraId="49288796">
            <w:pPr>
              <w:ind w:firstLine="0" w:firstLineChars="0"/>
              <w:jc w:val="center"/>
              <w:rPr>
                <w:sz w:val="18"/>
                <w:szCs w:val="18"/>
              </w:rPr>
            </w:pPr>
            <w:r>
              <w:rPr>
                <w:sz w:val="18"/>
                <w:szCs w:val="18"/>
              </w:rPr>
              <w:t>-2.4122</w:t>
            </w:r>
          </w:p>
        </w:tc>
        <w:tc>
          <w:tcPr>
            <w:tcW w:w="577" w:type="pct"/>
            <w:tcBorders>
              <w:top w:val="nil"/>
              <w:left w:val="nil"/>
              <w:bottom w:val="single" w:color="auto" w:sz="8" w:space="0"/>
              <w:right w:val="single" w:color="auto" w:sz="8" w:space="0"/>
            </w:tcBorders>
            <w:shd w:val="clear" w:color="auto" w:fill="auto"/>
            <w:vAlign w:val="center"/>
          </w:tcPr>
          <w:p w14:paraId="104FCA63">
            <w:pPr>
              <w:ind w:firstLine="0" w:firstLineChars="0"/>
              <w:jc w:val="center"/>
              <w:rPr>
                <w:rFonts w:hint="default" w:eastAsia="宋体"/>
                <w:sz w:val="18"/>
                <w:szCs w:val="18"/>
                <w:lang w:val="en-US" w:eastAsia="zh-CN"/>
              </w:rPr>
            </w:pPr>
            <w:r>
              <w:rPr>
                <w:sz w:val="18"/>
                <w:szCs w:val="18"/>
              </w:rPr>
              <w:t>-</w:t>
            </w:r>
            <w:r>
              <w:rPr>
                <w:rFonts w:hint="eastAsia"/>
                <w:sz w:val="18"/>
                <w:szCs w:val="18"/>
                <w:lang w:val="en-US" w:eastAsia="zh-CN"/>
              </w:rPr>
              <w:t>1.8708</w:t>
            </w:r>
          </w:p>
        </w:tc>
        <w:tc>
          <w:tcPr>
            <w:tcW w:w="577" w:type="pct"/>
            <w:tcBorders>
              <w:top w:val="nil"/>
              <w:left w:val="nil"/>
              <w:bottom w:val="single" w:color="auto" w:sz="8" w:space="0"/>
              <w:right w:val="single" w:color="auto" w:sz="8" w:space="0"/>
            </w:tcBorders>
            <w:shd w:val="clear" w:color="auto" w:fill="auto"/>
            <w:vAlign w:val="center"/>
          </w:tcPr>
          <w:p w14:paraId="74CA026E">
            <w:pPr>
              <w:ind w:firstLine="0" w:firstLineChars="0"/>
              <w:jc w:val="center"/>
              <w:rPr>
                <w:rFonts w:hint="default" w:eastAsia="宋体"/>
                <w:sz w:val="18"/>
                <w:szCs w:val="18"/>
                <w:lang w:val="en-US" w:eastAsia="zh-CN"/>
              </w:rPr>
            </w:pPr>
            <w:r>
              <w:rPr>
                <w:sz w:val="18"/>
                <w:szCs w:val="18"/>
              </w:rPr>
              <w:t>-</w:t>
            </w:r>
            <w:r>
              <w:rPr>
                <w:rFonts w:hint="eastAsia"/>
                <w:sz w:val="18"/>
                <w:szCs w:val="18"/>
                <w:lang w:val="en-US" w:eastAsia="zh-CN"/>
              </w:rPr>
              <w:t>2.2847</w:t>
            </w:r>
          </w:p>
        </w:tc>
        <w:tc>
          <w:tcPr>
            <w:tcW w:w="577" w:type="pct"/>
            <w:tcBorders>
              <w:top w:val="nil"/>
              <w:left w:val="nil"/>
              <w:bottom w:val="single" w:color="auto" w:sz="8" w:space="0"/>
              <w:right w:val="single" w:color="auto" w:sz="8" w:space="0"/>
            </w:tcBorders>
            <w:shd w:val="clear" w:color="auto" w:fill="auto"/>
            <w:vAlign w:val="center"/>
          </w:tcPr>
          <w:p w14:paraId="5E05CFF8">
            <w:pPr>
              <w:ind w:firstLine="0" w:firstLineChars="0"/>
              <w:jc w:val="center"/>
              <w:rPr>
                <w:rFonts w:hint="default" w:eastAsia="宋体"/>
                <w:sz w:val="18"/>
                <w:szCs w:val="18"/>
                <w:lang w:val="en-US" w:eastAsia="zh-CN"/>
              </w:rPr>
            </w:pPr>
            <w:r>
              <w:rPr>
                <w:sz w:val="18"/>
                <w:szCs w:val="18"/>
              </w:rPr>
              <w:t>-2.</w:t>
            </w:r>
            <w:r>
              <w:rPr>
                <w:rFonts w:hint="eastAsia"/>
                <w:sz w:val="18"/>
                <w:szCs w:val="18"/>
                <w:lang w:val="en-US" w:eastAsia="zh-CN"/>
              </w:rPr>
              <w:t>1929</w:t>
            </w:r>
          </w:p>
        </w:tc>
        <w:tc>
          <w:tcPr>
            <w:tcW w:w="577" w:type="pct"/>
            <w:tcBorders>
              <w:top w:val="nil"/>
              <w:left w:val="nil"/>
              <w:bottom w:val="single" w:color="auto" w:sz="8" w:space="0"/>
              <w:right w:val="single" w:color="auto" w:sz="8" w:space="0"/>
            </w:tcBorders>
            <w:shd w:val="clear" w:color="auto" w:fill="auto"/>
            <w:vAlign w:val="center"/>
          </w:tcPr>
          <w:p w14:paraId="17487464">
            <w:pPr>
              <w:ind w:firstLine="0" w:firstLineChars="0"/>
              <w:jc w:val="center"/>
              <w:rPr>
                <w:rFonts w:hint="default" w:eastAsia="宋体"/>
                <w:sz w:val="18"/>
                <w:szCs w:val="18"/>
                <w:lang w:val="en-US" w:eastAsia="zh-CN"/>
              </w:rPr>
            </w:pPr>
            <w:r>
              <w:rPr>
                <w:sz w:val="18"/>
                <w:szCs w:val="18"/>
              </w:rPr>
              <w:t>-1.</w:t>
            </w:r>
            <w:r>
              <w:rPr>
                <w:rFonts w:hint="eastAsia"/>
                <w:sz w:val="18"/>
                <w:szCs w:val="18"/>
                <w:lang w:val="en-US" w:eastAsia="zh-CN"/>
              </w:rPr>
              <w:t>7216</w:t>
            </w:r>
          </w:p>
        </w:tc>
        <w:tc>
          <w:tcPr>
            <w:tcW w:w="577" w:type="pct"/>
            <w:tcBorders>
              <w:top w:val="nil"/>
              <w:left w:val="nil"/>
              <w:bottom w:val="single" w:color="auto" w:sz="8" w:space="0"/>
              <w:right w:val="single" w:color="auto" w:sz="8" w:space="0"/>
            </w:tcBorders>
            <w:shd w:val="clear" w:color="auto" w:fill="auto"/>
            <w:vAlign w:val="center"/>
          </w:tcPr>
          <w:p w14:paraId="697E1957">
            <w:pPr>
              <w:ind w:firstLine="0" w:firstLineChars="0"/>
              <w:jc w:val="center"/>
              <w:rPr>
                <w:rFonts w:hint="default" w:eastAsia="宋体"/>
                <w:sz w:val="18"/>
                <w:szCs w:val="18"/>
                <w:lang w:val="en-US" w:eastAsia="zh-CN"/>
              </w:rPr>
            </w:pPr>
            <w:r>
              <w:rPr>
                <w:sz w:val="18"/>
                <w:szCs w:val="18"/>
              </w:rPr>
              <w:t>-</w:t>
            </w:r>
            <w:r>
              <w:rPr>
                <w:rFonts w:hint="eastAsia"/>
                <w:sz w:val="18"/>
                <w:szCs w:val="18"/>
                <w:lang w:val="en-US" w:eastAsia="zh-CN"/>
              </w:rPr>
              <w:t>2.2345</w:t>
            </w:r>
          </w:p>
        </w:tc>
      </w:tr>
      <w:tr w14:paraId="09BF248A">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37101623">
            <w:pPr>
              <w:widowControl/>
              <w:spacing w:line="240" w:lineRule="auto"/>
              <w:ind w:firstLine="0" w:firstLineChars="0"/>
              <w:jc w:val="center"/>
              <w:rPr>
                <w:rFonts w:eastAsiaTheme="minorEastAsia"/>
                <w:kern w:val="0"/>
                <w:sz w:val="18"/>
                <w:szCs w:val="18"/>
              </w:rPr>
            </w:pPr>
            <w:r>
              <w:rPr>
                <w:rFonts w:eastAsiaTheme="minorEastAsia"/>
                <w:kern w:val="0"/>
                <w:sz w:val="18"/>
                <w:szCs w:val="18"/>
              </w:rPr>
              <w:t>歧离值（Y/N）</w:t>
            </w:r>
          </w:p>
        </w:tc>
        <w:tc>
          <w:tcPr>
            <w:tcW w:w="663" w:type="pct"/>
            <w:tcBorders>
              <w:top w:val="nil"/>
              <w:left w:val="nil"/>
              <w:bottom w:val="single" w:color="auto" w:sz="8" w:space="0"/>
              <w:right w:val="single" w:color="auto" w:sz="8" w:space="0"/>
            </w:tcBorders>
            <w:shd w:val="clear" w:color="auto" w:fill="auto"/>
            <w:vAlign w:val="center"/>
          </w:tcPr>
          <w:p w14:paraId="559AD98E">
            <w:pPr>
              <w:ind w:firstLine="0" w:firstLineChars="0"/>
              <w:jc w:val="center"/>
              <w:rPr>
                <w:rFonts w:hint="default" w:eastAsia="宋体"/>
                <w:sz w:val="18"/>
                <w:szCs w:val="18"/>
                <w:lang w:val="en-US" w:eastAsia="zh-CN"/>
              </w:rPr>
            </w:pPr>
            <w:r>
              <w:rPr>
                <w:rFonts w:hint="eastAsia"/>
                <w:sz w:val="18"/>
                <w:szCs w:val="18"/>
                <w:lang w:val="en-US" w:eastAsia="zh-CN"/>
              </w:rPr>
              <w:t>Y</w:t>
            </w:r>
          </w:p>
        </w:tc>
        <w:tc>
          <w:tcPr>
            <w:tcW w:w="577" w:type="pct"/>
            <w:tcBorders>
              <w:top w:val="nil"/>
              <w:left w:val="nil"/>
              <w:bottom w:val="single" w:color="auto" w:sz="8" w:space="0"/>
              <w:right w:val="single" w:color="auto" w:sz="8" w:space="0"/>
            </w:tcBorders>
            <w:shd w:val="clear" w:color="auto" w:fill="auto"/>
            <w:vAlign w:val="center"/>
          </w:tcPr>
          <w:p w14:paraId="6CADE938">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246B727C">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00705F00">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6426FF43">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2DC483B3">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4A765B2F">
            <w:pPr>
              <w:ind w:firstLine="0" w:firstLineChars="0"/>
              <w:jc w:val="center"/>
              <w:rPr>
                <w:sz w:val="18"/>
                <w:szCs w:val="18"/>
              </w:rPr>
            </w:pPr>
            <w:r>
              <w:rPr>
                <w:sz w:val="18"/>
                <w:szCs w:val="18"/>
              </w:rPr>
              <w:t>N</w:t>
            </w:r>
          </w:p>
        </w:tc>
      </w:tr>
      <w:tr w14:paraId="3DE2FA97">
        <w:tblPrEx>
          <w:tblCellMar>
            <w:top w:w="0" w:type="dxa"/>
            <w:left w:w="108" w:type="dxa"/>
            <w:bottom w:w="0" w:type="dxa"/>
            <w:right w:w="108" w:type="dxa"/>
          </w:tblCellMar>
        </w:tblPrEx>
        <w:trPr>
          <w:trHeight w:val="285" w:hRule="atLeast"/>
          <w:jc w:val="center"/>
        </w:trPr>
        <w:tc>
          <w:tcPr>
            <w:tcW w:w="873" w:type="pct"/>
            <w:tcBorders>
              <w:top w:val="nil"/>
              <w:left w:val="single" w:color="auto" w:sz="8" w:space="0"/>
              <w:bottom w:val="single" w:color="auto" w:sz="8" w:space="0"/>
              <w:right w:val="single" w:color="auto" w:sz="8" w:space="0"/>
            </w:tcBorders>
            <w:shd w:val="clear" w:color="auto" w:fill="auto"/>
            <w:vAlign w:val="center"/>
          </w:tcPr>
          <w:p w14:paraId="599AF017">
            <w:pPr>
              <w:widowControl/>
              <w:spacing w:line="240" w:lineRule="auto"/>
              <w:ind w:firstLine="0" w:firstLineChars="0"/>
              <w:jc w:val="center"/>
              <w:rPr>
                <w:rFonts w:eastAsiaTheme="minorEastAsia"/>
                <w:kern w:val="0"/>
                <w:sz w:val="18"/>
                <w:szCs w:val="18"/>
              </w:rPr>
            </w:pPr>
            <w:r>
              <w:rPr>
                <w:rFonts w:eastAsiaTheme="minorEastAsia"/>
                <w:kern w:val="0"/>
                <w:sz w:val="18"/>
                <w:szCs w:val="18"/>
              </w:rPr>
              <w:t>离群值（Y/N）</w:t>
            </w:r>
          </w:p>
        </w:tc>
        <w:tc>
          <w:tcPr>
            <w:tcW w:w="663" w:type="pct"/>
            <w:tcBorders>
              <w:top w:val="nil"/>
              <w:left w:val="nil"/>
              <w:bottom w:val="single" w:color="auto" w:sz="8" w:space="0"/>
              <w:right w:val="single" w:color="auto" w:sz="8" w:space="0"/>
            </w:tcBorders>
            <w:shd w:val="clear" w:color="auto" w:fill="auto"/>
            <w:vAlign w:val="center"/>
          </w:tcPr>
          <w:p w14:paraId="5DCE315C">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573F0EEB">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550C536A">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38836939">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203C12F7">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2C058CEA">
            <w:pPr>
              <w:ind w:firstLine="0" w:firstLineChars="0"/>
              <w:jc w:val="center"/>
              <w:rPr>
                <w:sz w:val="18"/>
                <w:szCs w:val="18"/>
              </w:rPr>
            </w:pPr>
            <w:r>
              <w:rPr>
                <w:sz w:val="18"/>
                <w:szCs w:val="18"/>
              </w:rPr>
              <w:t>N</w:t>
            </w:r>
          </w:p>
        </w:tc>
        <w:tc>
          <w:tcPr>
            <w:tcW w:w="577" w:type="pct"/>
            <w:tcBorders>
              <w:top w:val="nil"/>
              <w:left w:val="nil"/>
              <w:bottom w:val="single" w:color="auto" w:sz="8" w:space="0"/>
              <w:right w:val="single" w:color="auto" w:sz="8" w:space="0"/>
            </w:tcBorders>
            <w:shd w:val="clear" w:color="auto" w:fill="auto"/>
            <w:vAlign w:val="center"/>
          </w:tcPr>
          <w:p w14:paraId="75F1CFBF">
            <w:pPr>
              <w:ind w:firstLine="0" w:firstLineChars="0"/>
              <w:jc w:val="center"/>
              <w:rPr>
                <w:sz w:val="18"/>
                <w:szCs w:val="18"/>
              </w:rPr>
            </w:pPr>
            <w:r>
              <w:rPr>
                <w:sz w:val="18"/>
                <w:szCs w:val="18"/>
              </w:rPr>
              <w:t>N</w:t>
            </w:r>
          </w:p>
        </w:tc>
      </w:tr>
    </w:tbl>
    <w:p w14:paraId="3F8C61B9">
      <w:pPr>
        <w:spacing w:line="360" w:lineRule="auto"/>
        <w:ind w:firstLine="420"/>
        <w:rPr>
          <w:bCs/>
          <w:kern w:val="0"/>
          <w:sz w:val="21"/>
          <w:szCs w:val="21"/>
        </w:rPr>
      </w:pPr>
      <w:r>
        <w:rPr>
          <w:bCs/>
          <w:sz w:val="21"/>
          <w:szCs w:val="21"/>
        </w:rPr>
        <w:t>经检</w:t>
      </w:r>
      <w:r>
        <w:rPr>
          <w:bCs/>
          <w:color w:val="auto"/>
          <w:sz w:val="21"/>
          <w:szCs w:val="21"/>
        </w:rPr>
        <w:t>验</w:t>
      </w:r>
      <w:r>
        <w:rPr>
          <w:rFonts w:hint="eastAsia"/>
          <w:bCs/>
          <w:color w:val="auto"/>
          <w:sz w:val="21"/>
          <w:szCs w:val="21"/>
          <w:lang w:val="en-US" w:eastAsia="zh-CN"/>
        </w:rPr>
        <w:t>有1个</w:t>
      </w:r>
      <w:r>
        <w:rPr>
          <w:rFonts w:hint="eastAsia"/>
          <w:bCs/>
          <w:color w:val="auto"/>
          <w:kern w:val="0"/>
          <w:sz w:val="21"/>
          <w:szCs w:val="21"/>
        </w:rPr>
        <w:t>岐</w:t>
      </w:r>
      <w:r>
        <w:rPr>
          <w:rFonts w:hint="eastAsia"/>
          <w:bCs/>
          <w:kern w:val="0"/>
          <w:sz w:val="21"/>
          <w:szCs w:val="21"/>
        </w:rPr>
        <w:t>离值</w:t>
      </w:r>
      <w:r>
        <w:rPr>
          <w:rFonts w:hint="eastAsia"/>
          <w:bCs/>
          <w:kern w:val="0"/>
          <w:sz w:val="21"/>
          <w:szCs w:val="21"/>
          <w:lang w:eastAsia="zh-CN"/>
        </w:rPr>
        <w:t>，</w:t>
      </w:r>
      <w:r>
        <w:rPr>
          <w:rFonts w:hint="eastAsia"/>
          <w:bCs/>
          <w:kern w:val="0"/>
          <w:sz w:val="21"/>
          <w:szCs w:val="21"/>
          <w:lang w:val="en-US" w:eastAsia="zh-CN"/>
        </w:rPr>
        <w:t>没有</w:t>
      </w:r>
      <w:r>
        <w:rPr>
          <w:rFonts w:hint="eastAsia"/>
          <w:bCs/>
          <w:kern w:val="0"/>
          <w:sz w:val="21"/>
          <w:szCs w:val="21"/>
        </w:rPr>
        <w:t>离群值</w:t>
      </w:r>
      <w:r>
        <w:rPr>
          <w:bCs/>
          <w:kern w:val="0"/>
          <w:sz w:val="21"/>
          <w:szCs w:val="21"/>
        </w:rPr>
        <w:t>，所有数据参与后续计算。</w:t>
      </w:r>
    </w:p>
    <w:p w14:paraId="6D21AFC3">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6）重复性及再现性</w:t>
      </w:r>
    </w:p>
    <w:p w14:paraId="20C1A867">
      <w:pPr>
        <w:widowControl/>
        <w:adjustRightInd w:val="0"/>
        <w:snapToGrid w:val="0"/>
        <w:spacing w:after="40"/>
        <w:ind w:firstLine="420"/>
        <w:rPr>
          <w:sz w:val="21"/>
          <w:szCs w:val="21"/>
        </w:rPr>
      </w:pPr>
      <w:r>
        <w:rPr>
          <w:rFonts w:hint="eastAsia"/>
          <w:sz w:val="21"/>
          <w:szCs w:val="21"/>
        </w:rPr>
        <w:t>剔除离群值后，重复性、再现性计算结果见表</w:t>
      </w:r>
      <w:r>
        <w:rPr>
          <w:rFonts w:hint="eastAsia"/>
          <w:sz w:val="21"/>
          <w:szCs w:val="21"/>
          <w:lang w:val="en-US" w:eastAsia="zh-CN"/>
        </w:rPr>
        <w:t>18</w:t>
      </w:r>
      <w:r>
        <w:rPr>
          <w:rFonts w:hint="eastAsia"/>
          <w:sz w:val="21"/>
          <w:szCs w:val="21"/>
        </w:rPr>
        <w:t>。</w:t>
      </w:r>
    </w:p>
    <w:p w14:paraId="6B499DE6">
      <w:pPr>
        <w:spacing w:line="360" w:lineRule="auto"/>
        <w:ind w:firstLine="0" w:firstLineChars="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18</w:t>
      </w:r>
      <w:r>
        <w:rPr>
          <w:rFonts w:hint="eastAsia" w:ascii="黑体" w:hAnsi="黑体" w:eastAsia="黑体" w:cs="黑体"/>
          <w:sz w:val="21"/>
          <w:szCs w:val="21"/>
        </w:rPr>
        <w:t xml:space="preserve"> 方法1：</w:t>
      </w:r>
      <w:r>
        <w:rPr>
          <w:rFonts w:hint="eastAsia" w:ascii="黑体" w:hAnsi="黑体" w:eastAsia="黑体" w:cs="黑体"/>
          <w:sz w:val="21"/>
          <w:szCs w:val="21"/>
          <w:lang w:val="en-US" w:eastAsia="zh-CN"/>
        </w:rPr>
        <w:t>离子选择电极法F</w:t>
      </w:r>
      <w:r>
        <w:rPr>
          <w:rFonts w:hint="eastAsia" w:ascii="黑体" w:hAnsi="黑体" w:eastAsia="黑体" w:cs="黑体"/>
          <w:sz w:val="21"/>
          <w:szCs w:val="21"/>
        </w:rPr>
        <w:t>元素重复性和再现性</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098"/>
        <w:gridCol w:w="1098"/>
        <w:gridCol w:w="1191"/>
        <w:gridCol w:w="1414"/>
        <w:gridCol w:w="1415"/>
        <w:gridCol w:w="1374"/>
        <w:gridCol w:w="1383"/>
      </w:tblGrid>
      <w:tr w14:paraId="03E4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85" w:type="pct"/>
            <w:shd w:val="clear" w:color="auto" w:fill="auto"/>
            <w:vAlign w:val="center"/>
          </w:tcPr>
          <w:p w14:paraId="75D34D11">
            <w:pPr>
              <w:widowControl/>
              <w:spacing w:line="240" w:lineRule="auto"/>
              <w:ind w:firstLine="0" w:firstLineChars="0"/>
              <w:jc w:val="center"/>
              <w:textAlignment w:val="bottom"/>
              <w:rPr>
                <w:rFonts w:eastAsiaTheme="minorEastAsia"/>
                <w:b/>
                <w:sz w:val="18"/>
                <w:szCs w:val="18"/>
              </w:rPr>
            </w:pPr>
            <w:r>
              <w:rPr>
                <w:rFonts w:eastAsiaTheme="minorEastAsia"/>
                <w:b/>
                <w:sz w:val="18"/>
                <w:szCs w:val="18"/>
              </w:rPr>
              <w:t>统计量</w:t>
            </w:r>
          </w:p>
        </w:tc>
        <w:tc>
          <w:tcPr>
            <w:tcW w:w="554" w:type="pct"/>
            <w:shd w:val="clear" w:color="auto" w:fill="auto"/>
            <w:noWrap/>
            <w:vAlign w:val="center"/>
          </w:tcPr>
          <w:p w14:paraId="558C788B">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水平1</w:t>
            </w:r>
          </w:p>
        </w:tc>
        <w:tc>
          <w:tcPr>
            <w:tcW w:w="554" w:type="pct"/>
            <w:shd w:val="clear" w:color="auto" w:fill="auto"/>
            <w:noWrap/>
            <w:vAlign w:val="center"/>
          </w:tcPr>
          <w:p w14:paraId="50311194">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水平2</w:t>
            </w:r>
          </w:p>
        </w:tc>
        <w:tc>
          <w:tcPr>
            <w:tcW w:w="555" w:type="pct"/>
            <w:shd w:val="clear" w:color="auto" w:fill="auto"/>
            <w:noWrap/>
            <w:vAlign w:val="center"/>
          </w:tcPr>
          <w:p w14:paraId="6554E201">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水平3</w:t>
            </w:r>
          </w:p>
        </w:tc>
        <w:tc>
          <w:tcPr>
            <w:tcW w:w="713" w:type="pct"/>
            <w:shd w:val="clear" w:color="auto" w:fill="auto"/>
            <w:noWrap/>
            <w:vAlign w:val="center"/>
          </w:tcPr>
          <w:p w14:paraId="12303A8C">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水平4</w:t>
            </w:r>
          </w:p>
        </w:tc>
        <w:tc>
          <w:tcPr>
            <w:tcW w:w="713" w:type="pct"/>
            <w:shd w:val="clear" w:color="auto" w:fill="auto"/>
            <w:noWrap/>
            <w:vAlign w:val="center"/>
          </w:tcPr>
          <w:p w14:paraId="3902CA51">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水平5</w:t>
            </w:r>
          </w:p>
        </w:tc>
        <w:tc>
          <w:tcPr>
            <w:tcW w:w="713" w:type="pct"/>
            <w:vAlign w:val="center"/>
          </w:tcPr>
          <w:p w14:paraId="4CE87472">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水平6</w:t>
            </w:r>
          </w:p>
        </w:tc>
        <w:tc>
          <w:tcPr>
            <w:tcW w:w="713" w:type="pct"/>
            <w:vAlign w:val="center"/>
          </w:tcPr>
          <w:p w14:paraId="1F7E9EAD">
            <w:pPr>
              <w:widowControl/>
              <w:spacing w:line="240" w:lineRule="auto"/>
              <w:ind w:firstLine="0" w:firstLineChars="0"/>
              <w:jc w:val="center"/>
              <w:textAlignment w:val="bottom"/>
              <w:rPr>
                <w:rFonts w:eastAsiaTheme="minorEastAsia"/>
                <w:sz w:val="18"/>
                <w:szCs w:val="18"/>
              </w:rPr>
            </w:pPr>
            <w:r>
              <w:rPr>
                <w:rFonts w:eastAsiaTheme="minorEastAsia"/>
                <w:sz w:val="18"/>
                <w:szCs w:val="18"/>
              </w:rPr>
              <w:t>水平7</w:t>
            </w:r>
          </w:p>
        </w:tc>
      </w:tr>
      <w:tr w14:paraId="4240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5B818864">
            <w:pPr>
              <w:widowControl/>
              <w:spacing w:line="240" w:lineRule="auto"/>
              <w:ind w:firstLine="0" w:firstLineChars="0"/>
              <w:jc w:val="center"/>
              <w:textAlignment w:val="bottom"/>
              <w:rPr>
                <w:rFonts w:eastAsiaTheme="minorEastAsia"/>
                <w:b/>
                <w:bCs/>
                <w:sz w:val="18"/>
                <w:szCs w:val="18"/>
              </w:rPr>
            </w:pPr>
            <w:r>
              <w:rPr>
                <w:rFonts w:eastAsiaTheme="minorEastAsia"/>
                <w:b/>
                <w:sz w:val="18"/>
                <w:szCs w:val="18"/>
              </w:rPr>
              <w:t>总平均值</w:t>
            </w:r>
          </w:p>
        </w:tc>
        <w:tc>
          <w:tcPr>
            <w:tcW w:w="1098" w:type="dxa"/>
            <w:shd w:val="clear" w:color="auto" w:fill="auto"/>
            <w:noWrap/>
            <w:vAlign w:val="center"/>
          </w:tcPr>
          <w:p w14:paraId="49262A71">
            <w:pPr>
              <w:ind w:firstLine="0" w:firstLineChars="0"/>
              <w:jc w:val="center"/>
              <w:rPr>
                <w:rFonts w:hint="eastAsia" w:eastAsiaTheme="minorEastAsia"/>
                <w:kern w:val="0"/>
                <w:sz w:val="18"/>
                <w:szCs w:val="18"/>
                <w:lang w:eastAsia="zh-CN"/>
              </w:rPr>
            </w:pPr>
            <w:r>
              <w:rPr>
                <w:rFonts w:hint="eastAsia" w:eastAsiaTheme="minorEastAsia"/>
                <w:kern w:val="0"/>
                <w:sz w:val="18"/>
                <w:szCs w:val="18"/>
              </w:rPr>
              <w:t>0.01</w:t>
            </w:r>
            <w:r>
              <w:rPr>
                <w:rFonts w:hint="eastAsia" w:eastAsiaTheme="minorEastAsia"/>
                <w:kern w:val="0"/>
                <w:sz w:val="18"/>
                <w:szCs w:val="18"/>
                <w:lang w:val="en-US" w:eastAsia="zh-CN"/>
              </w:rPr>
              <w:t>3</w:t>
            </w:r>
          </w:p>
        </w:tc>
        <w:tc>
          <w:tcPr>
            <w:tcW w:w="1098" w:type="dxa"/>
            <w:shd w:val="clear" w:color="auto" w:fill="auto"/>
            <w:noWrap/>
            <w:vAlign w:val="center"/>
          </w:tcPr>
          <w:p w14:paraId="0013E4E7">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w:t>
            </w:r>
            <w:r>
              <w:rPr>
                <w:rFonts w:hint="eastAsia" w:eastAsiaTheme="minorEastAsia"/>
                <w:kern w:val="0"/>
                <w:sz w:val="18"/>
                <w:szCs w:val="18"/>
                <w:lang w:val="en-US" w:eastAsia="zh-CN"/>
              </w:rPr>
              <w:t>32</w:t>
            </w:r>
          </w:p>
        </w:tc>
        <w:tc>
          <w:tcPr>
            <w:tcW w:w="1100" w:type="dxa"/>
            <w:shd w:val="clear" w:color="auto" w:fill="auto"/>
            <w:noWrap/>
            <w:vAlign w:val="center"/>
          </w:tcPr>
          <w:p w14:paraId="265F38A8">
            <w:pPr>
              <w:ind w:firstLine="0" w:firstLineChars="0"/>
              <w:jc w:val="center"/>
              <w:rPr>
                <w:rFonts w:eastAsiaTheme="minorEastAsia"/>
                <w:kern w:val="0"/>
                <w:sz w:val="18"/>
                <w:szCs w:val="18"/>
              </w:rPr>
            </w:pPr>
            <w:r>
              <w:rPr>
                <w:rFonts w:hint="eastAsia" w:eastAsiaTheme="minorEastAsia"/>
                <w:kern w:val="0"/>
                <w:sz w:val="18"/>
                <w:szCs w:val="18"/>
              </w:rPr>
              <w:t>0.</w:t>
            </w:r>
            <w:r>
              <w:rPr>
                <w:rFonts w:hint="eastAsia" w:eastAsiaTheme="minorEastAsia"/>
                <w:kern w:val="0"/>
                <w:sz w:val="18"/>
                <w:szCs w:val="18"/>
                <w:lang w:val="en-US" w:eastAsia="zh-CN"/>
              </w:rPr>
              <w:t>070</w:t>
            </w:r>
            <w:r>
              <w:rPr>
                <w:rFonts w:hint="eastAsia" w:eastAsiaTheme="minorEastAsia"/>
                <w:kern w:val="0"/>
                <w:sz w:val="18"/>
                <w:szCs w:val="18"/>
              </w:rPr>
              <w:t xml:space="preserve"> </w:t>
            </w:r>
          </w:p>
        </w:tc>
        <w:tc>
          <w:tcPr>
            <w:tcW w:w="1413" w:type="dxa"/>
            <w:shd w:val="clear" w:color="auto" w:fill="auto"/>
            <w:noWrap/>
            <w:vAlign w:val="center"/>
          </w:tcPr>
          <w:p w14:paraId="30789F9C">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w:t>
            </w:r>
            <w:r>
              <w:rPr>
                <w:rFonts w:hint="eastAsia" w:eastAsiaTheme="minorEastAsia"/>
                <w:kern w:val="0"/>
                <w:sz w:val="18"/>
                <w:szCs w:val="18"/>
                <w:lang w:val="en-US" w:eastAsia="zh-CN"/>
              </w:rPr>
              <w:t>14</w:t>
            </w:r>
          </w:p>
        </w:tc>
        <w:tc>
          <w:tcPr>
            <w:tcW w:w="1414" w:type="dxa"/>
            <w:shd w:val="clear" w:color="auto" w:fill="auto"/>
            <w:noWrap/>
            <w:vAlign w:val="center"/>
          </w:tcPr>
          <w:p w14:paraId="67489B52">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w:t>
            </w:r>
            <w:r>
              <w:rPr>
                <w:rFonts w:hint="eastAsia" w:eastAsiaTheme="minorEastAsia"/>
                <w:kern w:val="0"/>
                <w:sz w:val="18"/>
                <w:szCs w:val="18"/>
                <w:lang w:val="en-US" w:eastAsia="zh-CN"/>
              </w:rPr>
              <w:t>32</w:t>
            </w:r>
          </w:p>
        </w:tc>
        <w:tc>
          <w:tcPr>
            <w:tcW w:w="1414" w:type="dxa"/>
            <w:vAlign w:val="center"/>
          </w:tcPr>
          <w:p w14:paraId="59FC9840">
            <w:pPr>
              <w:ind w:firstLine="0" w:firstLineChars="0"/>
              <w:jc w:val="center"/>
              <w:rPr>
                <w:rFonts w:eastAsiaTheme="minorEastAsia"/>
                <w:kern w:val="0"/>
                <w:sz w:val="18"/>
                <w:szCs w:val="18"/>
              </w:rPr>
            </w:pPr>
            <w:r>
              <w:rPr>
                <w:rFonts w:hint="eastAsia" w:eastAsiaTheme="minorEastAsia"/>
                <w:kern w:val="0"/>
                <w:sz w:val="18"/>
                <w:szCs w:val="18"/>
              </w:rPr>
              <w:t>0.</w:t>
            </w:r>
            <w:r>
              <w:rPr>
                <w:rFonts w:hint="eastAsia" w:eastAsiaTheme="minorEastAsia"/>
                <w:kern w:val="0"/>
                <w:sz w:val="18"/>
                <w:szCs w:val="18"/>
                <w:lang w:val="en-US" w:eastAsia="zh-CN"/>
              </w:rPr>
              <w:t>71</w:t>
            </w:r>
            <w:r>
              <w:rPr>
                <w:rFonts w:hint="eastAsia" w:eastAsiaTheme="minorEastAsia"/>
                <w:kern w:val="0"/>
                <w:sz w:val="18"/>
                <w:szCs w:val="18"/>
              </w:rPr>
              <w:t xml:space="preserve"> </w:t>
            </w:r>
          </w:p>
        </w:tc>
        <w:tc>
          <w:tcPr>
            <w:tcW w:w="1414" w:type="dxa"/>
            <w:vAlign w:val="center"/>
          </w:tcPr>
          <w:p w14:paraId="38CAC60E">
            <w:pPr>
              <w:ind w:firstLine="0" w:firstLineChars="0"/>
              <w:jc w:val="center"/>
              <w:rPr>
                <w:rFonts w:eastAsiaTheme="minorEastAsia"/>
                <w:kern w:val="0"/>
                <w:sz w:val="18"/>
                <w:szCs w:val="18"/>
              </w:rPr>
            </w:pPr>
            <w:r>
              <w:rPr>
                <w:rFonts w:hint="eastAsia" w:eastAsiaTheme="minorEastAsia"/>
                <w:kern w:val="0"/>
                <w:sz w:val="18"/>
                <w:szCs w:val="18"/>
              </w:rPr>
              <w:t>1.0</w:t>
            </w:r>
            <w:r>
              <w:rPr>
                <w:rFonts w:hint="eastAsia" w:eastAsiaTheme="minorEastAsia"/>
                <w:kern w:val="0"/>
                <w:sz w:val="18"/>
                <w:szCs w:val="18"/>
                <w:lang w:val="en-US" w:eastAsia="zh-CN"/>
              </w:rPr>
              <w:t>6</w:t>
            </w:r>
            <w:r>
              <w:rPr>
                <w:rFonts w:hint="eastAsia" w:eastAsiaTheme="minorEastAsia"/>
                <w:kern w:val="0"/>
                <w:sz w:val="18"/>
                <w:szCs w:val="18"/>
              </w:rPr>
              <w:t xml:space="preserve"> </w:t>
            </w:r>
          </w:p>
        </w:tc>
      </w:tr>
      <w:tr w14:paraId="10A4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2ADE3339">
            <w:pPr>
              <w:ind w:firstLine="0" w:firstLineChars="0"/>
              <w:jc w:val="center"/>
              <w:rPr>
                <w:rFonts w:eastAsiaTheme="minorEastAsia"/>
                <w:b/>
                <w:sz w:val="18"/>
                <w:szCs w:val="18"/>
              </w:rPr>
            </w:pPr>
            <w:r>
              <w:rPr>
                <w:rFonts w:eastAsiaTheme="minorEastAsia"/>
                <w:b/>
                <w:sz w:val="18"/>
                <w:szCs w:val="18"/>
              </w:rPr>
              <w:t>S</w:t>
            </w:r>
            <w:r>
              <w:rPr>
                <w:rFonts w:eastAsiaTheme="minorEastAsia"/>
                <w:b/>
                <w:sz w:val="18"/>
                <w:szCs w:val="18"/>
                <w:vertAlign w:val="subscript"/>
              </w:rPr>
              <w:t>r</w:t>
            </w:r>
            <w:r>
              <w:rPr>
                <w:rFonts w:eastAsiaTheme="minorEastAsia"/>
                <w:b/>
                <w:sz w:val="18"/>
                <w:szCs w:val="18"/>
                <w:vertAlign w:val="superscript"/>
              </w:rPr>
              <w:t>2</w:t>
            </w:r>
          </w:p>
        </w:tc>
        <w:tc>
          <w:tcPr>
            <w:tcW w:w="1098" w:type="dxa"/>
            <w:shd w:val="clear" w:color="auto" w:fill="auto"/>
            <w:noWrap/>
            <w:vAlign w:val="center"/>
          </w:tcPr>
          <w:p w14:paraId="20C85756">
            <w:pPr>
              <w:ind w:firstLine="0" w:firstLineChars="0"/>
              <w:jc w:val="center"/>
              <w:rPr>
                <w:rFonts w:eastAsiaTheme="minorEastAsia"/>
                <w:kern w:val="0"/>
                <w:sz w:val="18"/>
                <w:szCs w:val="18"/>
              </w:rPr>
            </w:pPr>
            <w:r>
              <w:rPr>
                <w:rFonts w:hint="eastAsia" w:eastAsiaTheme="minorEastAsia"/>
                <w:kern w:val="0"/>
                <w:sz w:val="18"/>
                <w:szCs w:val="18"/>
              </w:rPr>
              <w:t>0.000000</w:t>
            </w:r>
            <w:r>
              <w:rPr>
                <w:rFonts w:hint="eastAsia" w:eastAsiaTheme="minorEastAsia"/>
                <w:kern w:val="0"/>
                <w:sz w:val="18"/>
                <w:szCs w:val="18"/>
                <w:lang w:val="en-US" w:eastAsia="zh-CN"/>
              </w:rPr>
              <w:t>61</w:t>
            </w:r>
            <w:r>
              <w:rPr>
                <w:rFonts w:hint="eastAsia" w:eastAsiaTheme="minorEastAsia"/>
                <w:kern w:val="0"/>
                <w:sz w:val="18"/>
                <w:szCs w:val="18"/>
              </w:rPr>
              <w:t xml:space="preserve"> </w:t>
            </w:r>
          </w:p>
        </w:tc>
        <w:tc>
          <w:tcPr>
            <w:tcW w:w="1098" w:type="dxa"/>
            <w:shd w:val="clear" w:color="auto" w:fill="auto"/>
            <w:noWrap/>
            <w:vAlign w:val="center"/>
          </w:tcPr>
          <w:p w14:paraId="343C52B6">
            <w:pPr>
              <w:ind w:firstLine="0" w:firstLineChars="0"/>
              <w:jc w:val="center"/>
              <w:rPr>
                <w:rFonts w:eastAsiaTheme="minorEastAsia"/>
                <w:kern w:val="0"/>
                <w:sz w:val="18"/>
                <w:szCs w:val="18"/>
              </w:rPr>
            </w:pPr>
            <w:r>
              <w:rPr>
                <w:rFonts w:hint="eastAsia" w:eastAsiaTheme="minorEastAsia"/>
                <w:kern w:val="0"/>
                <w:sz w:val="18"/>
                <w:szCs w:val="18"/>
              </w:rPr>
              <w:t>0.000001</w:t>
            </w:r>
            <w:r>
              <w:rPr>
                <w:rFonts w:hint="eastAsia" w:eastAsiaTheme="minorEastAsia"/>
                <w:kern w:val="0"/>
                <w:sz w:val="18"/>
                <w:szCs w:val="18"/>
                <w:lang w:val="en-US" w:eastAsia="zh-CN"/>
              </w:rPr>
              <w:t>7</w:t>
            </w:r>
            <w:r>
              <w:rPr>
                <w:rFonts w:hint="eastAsia" w:eastAsiaTheme="minorEastAsia"/>
                <w:kern w:val="0"/>
                <w:sz w:val="18"/>
                <w:szCs w:val="18"/>
              </w:rPr>
              <w:t xml:space="preserve"> </w:t>
            </w:r>
          </w:p>
        </w:tc>
        <w:tc>
          <w:tcPr>
            <w:tcW w:w="1100" w:type="dxa"/>
            <w:shd w:val="clear" w:color="auto" w:fill="auto"/>
            <w:noWrap/>
            <w:vAlign w:val="center"/>
          </w:tcPr>
          <w:p w14:paraId="44861996">
            <w:pPr>
              <w:ind w:firstLine="0" w:firstLineChars="0"/>
              <w:jc w:val="center"/>
              <w:rPr>
                <w:rFonts w:eastAsiaTheme="minorEastAsia"/>
                <w:kern w:val="0"/>
                <w:sz w:val="18"/>
                <w:szCs w:val="18"/>
              </w:rPr>
            </w:pPr>
            <w:r>
              <w:rPr>
                <w:rFonts w:hint="eastAsia" w:eastAsiaTheme="minorEastAsia"/>
                <w:kern w:val="0"/>
                <w:sz w:val="18"/>
                <w:szCs w:val="18"/>
              </w:rPr>
              <w:t>0.00004</w:t>
            </w:r>
            <w:r>
              <w:rPr>
                <w:rFonts w:hint="eastAsia" w:eastAsiaTheme="minorEastAsia"/>
                <w:kern w:val="0"/>
                <w:sz w:val="18"/>
                <w:szCs w:val="18"/>
                <w:lang w:val="en-US" w:eastAsia="zh-CN"/>
              </w:rPr>
              <w:t>0</w:t>
            </w:r>
            <w:r>
              <w:rPr>
                <w:rFonts w:hint="eastAsia" w:eastAsiaTheme="minorEastAsia"/>
                <w:kern w:val="0"/>
                <w:sz w:val="18"/>
                <w:szCs w:val="18"/>
              </w:rPr>
              <w:t xml:space="preserve"> </w:t>
            </w:r>
          </w:p>
        </w:tc>
        <w:tc>
          <w:tcPr>
            <w:tcW w:w="1413" w:type="dxa"/>
            <w:shd w:val="clear" w:color="auto" w:fill="auto"/>
            <w:noWrap/>
            <w:vAlign w:val="center"/>
          </w:tcPr>
          <w:p w14:paraId="28B06A90">
            <w:pPr>
              <w:ind w:firstLine="0" w:firstLineChars="0"/>
              <w:jc w:val="center"/>
              <w:rPr>
                <w:rFonts w:hint="default" w:eastAsiaTheme="minorEastAsia"/>
                <w:kern w:val="0"/>
                <w:sz w:val="18"/>
                <w:szCs w:val="18"/>
                <w:lang w:val="en-US"/>
              </w:rPr>
            </w:pPr>
            <w:r>
              <w:rPr>
                <w:rFonts w:hint="eastAsia" w:eastAsiaTheme="minorEastAsia"/>
                <w:kern w:val="0"/>
                <w:sz w:val="18"/>
                <w:szCs w:val="18"/>
              </w:rPr>
              <w:t>0.000</w:t>
            </w:r>
            <w:r>
              <w:rPr>
                <w:rFonts w:hint="eastAsia" w:eastAsiaTheme="minorEastAsia"/>
                <w:kern w:val="0"/>
                <w:sz w:val="18"/>
                <w:szCs w:val="18"/>
                <w:lang w:val="en-US" w:eastAsia="zh-CN"/>
              </w:rPr>
              <w:t>018</w:t>
            </w:r>
          </w:p>
        </w:tc>
        <w:tc>
          <w:tcPr>
            <w:tcW w:w="1414" w:type="dxa"/>
            <w:shd w:val="clear" w:color="auto" w:fill="auto"/>
            <w:noWrap/>
            <w:vAlign w:val="center"/>
          </w:tcPr>
          <w:p w14:paraId="4AFDDE40">
            <w:pPr>
              <w:ind w:firstLine="0" w:firstLineChars="0"/>
              <w:jc w:val="center"/>
              <w:rPr>
                <w:rFonts w:eastAsiaTheme="minorEastAsia"/>
                <w:kern w:val="0"/>
                <w:sz w:val="18"/>
                <w:szCs w:val="18"/>
              </w:rPr>
            </w:pPr>
            <w:r>
              <w:rPr>
                <w:rFonts w:hint="eastAsia" w:eastAsiaTheme="minorEastAsia"/>
                <w:kern w:val="0"/>
                <w:sz w:val="18"/>
                <w:szCs w:val="18"/>
              </w:rPr>
              <w:t>0.000</w:t>
            </w:r>
            <w:r>
              <w:rPr>
                <w:rFonts w:hint="eastAsia" w:eastAsiaTheme="minorEastAsia"/>
                <w:kern w:val="0"/>
                <w:sz w:val="18"/>
                <w:szCs w:val="18"/>
                <w:lang w:val="en-US" w:eastAsia="zh-CN"/>
              </w:rPr>
              <w:t>089</w:t>
            </w:r>
            <w:r>
              <w:rPr>
                <w:rFonts w:hint="eastAsia" w:eastAsiaTheme="minorEastAsia"/>
                <w:kern w:val="0"/>
                <w:sz w:val="18"/>
                <w:szCs w:val="18"/>
              </w:rPr>
              <w:t xml:space="preserve"> </w:t>
            </w:r>
          </w:p>
        </w:tc>
        <w:tc>
          <w:tcPr>
            <w:tcW w:w="1414" w:type="dxa"/>
            <w:vAlign w:val="center"/>
          </w:tcPr>
          <w:p w14:paraId="4B1965D4">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0.000</w:t>
            </w:r>
            <w:r>
              <w:rPr>
                <w:rFonts w:hint="eastAsia" w:eastAsiaTheme="minorEastAsia"/>
                <w:kern w:val="0"/>
                <w:sz w:val="18"/>
                <w:szCs w:val="18"/>
                <w:lang w:val="en-US" w:eastAsia="zh-CN"/>
              </w:rPr>
              <w:t>19</w:t>
            </w:r>
          </w:p>
        </w:tc>
        <w:tc>
          <w:tcPr>
            <w:tcW w:w="1414" w:type="dxa"/>
            <w:vAlign w:val="center"/>
          </w:tcPr>
          <w:p w14:paraId="71DCFAC6">
            <w:pPr>
              <w:ind w:firstLine="0" w:firstLineChars="0"/>
              <w:jc w:val="center"/>
              <w:rPr>
                <w:rFonts w:hint="eastAsia" w:eastAsiaTheme="minorEastAsia"/>
                <w:kern w:val="0"/>
                <w:sz w:val="18"/>
                <w:szCs w:val="18"/>
                <w:lang w:eastAsia="zh-CN"/>
              </w:rPr>
            </w:pPr>
            <w:r>
              <w:rPr>
                <w:rFonts w:hint="eastAsia" w:eastAsiaTheme="minorEastAsia"/>
                <w:kern w:val="0"/>
                <w:sz w:val="18"/>
                <w:szCs w:val="18"/>
              </w:rPr>
              <w:t>0.0002</w:t>
            </w:r>
            <w:r>
              <w:rPr>
                <w:rFonts w:hint="eastAsia" w:eastAsiaTheme="minorEastAsia"/>
                <w:kern w:val="0"/>
                <w:sz w:val="18"/>
                <w:szCs w:val="18"/>
                <w:lang w:val="en-US" w:eastAsia="zh-CN"/>
              </w:rPr>
              <w:t>0</w:t>
            </w:r>
          </w:p>
        </w:tc>
      </w:tr>
      <w:tr w14:paraId="1A7D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1EB605A3">
            <w:pPr>
              <w:ind w:firstLine="0" w:firstLineChars="0"/>
              <w:jc w:val="center"/>
              <w:rPr>
                <w:rFonts w:eastAsiaTheme="minorEastAsia"/>
                <w:b/>
                <w:sz w:val="18"/>
                <w:szCs w:val="18"/>
              </w:rPr>
            </w:pPr>
            <w:r>
              <w:rPr>
                <w:rFonts w:eastAsiaTheme="minorEastAsia"/>
                <w:b/>
                <w:sz w:val="18"/>
                <w:szCs w:val="18"/>
              </w:rPr>
              <w:t>S</w:t>
            </w:r>
            <w:r>
              <w:rPr>
                <w:rFonts w:eastAsiaTheme="minorEastAsia"/>
                <w:b/>
                <w:sz w:val="18"/>
                <w:szCs w:val="18"/>
                <w:vertAlign w:val="subscript"/>
              </w:rPr>
              <w:t>L</w:t>
            </w:r>
            <w:r>
              <w:rPr>
                <w:rFonts w:eastAsiaTheme="minorEastAsia"/>
                <w:b/>
                <w:sz w:val="18"/>
                <w:szCs w:val="18"/>
                <w:vertAlign w:val="superscript"/>
              </w:rPr>
              <w:t>2</w:t>
            </w:r>
          </w:p>
        </w:tc>
        <w:tc>
          <w:tcPr>
            <w:tcW w:w="1098" w:type="dxa"/>
            <w:shd w:val="clear" w:color="auto" w:fill="auto"/>
            <w:noWrap/>
            <w:vAlign w:val="center"/>
          </w:tcPr>
          <w:p w14:paraId="72E33F83">
            <w:pPr>
              <w:ind w:firstLine="0" w:firstLineChars="0"/>
              <w:jc w:val="center"/>
              <w:rPr>
                <w:rFonts w:hint="eastAsia" w:eastAsiaTheme="minorEastAsia"/>
                <w:kern w:val="0"/>
                <w:sz w:val="18"/>
                <w:szCs w:val="18"/>
                <w:lang w:eastAsia="zh-CN"/>
              </w:rPr>
            </w:pPr>
            <w:r>
              <w:rPr>
                <w:rFonts w:hint="eastAsia" w:eastAsiaTheme="minorEastAsia"/>
                <w:kern w:val="0"/>
                <w:sz w:val="18"/>
                <w:szCs w:val="18"/>
              </w:rPr>
              <w:t>0.0000</w:t>
            </w:r>
            <w:r>
              <w:rPr>
                <w:rFonts w:hint="eastAsia" w:eastAsiaTheme="minorEastAsia"/>
                <w:kern w:val="0"/>
                <w:sz w:val="18"/>
                <w:szCs w:val="18"/>
                <w:lang w:val="en-US" w:eastAsia="zh-CN"/>
              </w:rPr>
              <w:t>0</w:t>
            </w:r>
            <w:r>
              <w:rPr>
                <w:rFonts w:hint="eastAsia" w:eastAsiaTheme="minorEastAsia"/>
                <w:kern w:val="0"/>
                <w:sz w:val="18"/>
                <w:szCs w:val="18"/>
              </w:rPr>
              <w:t>1</w:t>
            </w:r>
            <w:r>
              <w:rPr>
                <w:rFonts w:hint="eastAsia" w:eastAsiaTheme="minorEastAsia"/>
                <w:kern w:val="0"/>
                <w:sz w:val="18"/>
                <w:szCs w:val="18"/>
                <w:lang w:val="en-US" w:eastAsia="zh-CN"/>
              </w:rPr>
              <w:t>4</w:t>
            </w:r>
          </w:p>
        </w:tc>
        <w:tc>
          <w:tcPr>
            <w:tcW w:w="1098" w:type="dxa"/>
            <w:shd w:val="clear" w:color="auto" w:fill="auto"/>
            <w:noWrap/>
            <w:vAlign w:val="center"/>
          </w:tcPr>
          <w:p w14:paraId="2FA65864">
            <w:pPr>
              <w:ind w:firstLine="0" w:firstLineChars="0"/>
              <w:jc w:val="center"/>
              <w:rPr>
                <w:rFonts w:eastAsiaTheme="minorEastAsia"/>
                <w:kern w:val="0"/>
                <w:sz w:val="18"/>
                <w:szCs w:val="18"/>
              </w:rPr>
            </w:pPr>
            <w:r>
              <w:rPr>
                <w:rFonts w:hint="eastAsia" w:eastAsiaTheme="minorEastAsia"/>
                <w:kern w:val="0"/>
                <w:sz w:val="18"/>
                <w:szCs w:val="18"/>
              </w:rPr>
              <w:t>0.0000</w:t>
            </w:r>
            <w:r>
              <w:rPr>
                <w:rFonts w:hint="eastAsia" w:eastAsiaTheme="minorEastAsia"/>
                <w:kern w:val="0"/>
                <w:sz w:val="18"/>
                <w:szCs w:val="18"/>
                <w:lang w:val="en-US" w:eastAsia="zh-CN"/>
              </w:rPr>
              <w:t>087</w:t>
            </w:r>
            <w:r>
              <w:rPr>
                <w:rFonts w:hint="eastAsia" w:eastAsiaTheme="minorEastAsia"/>
                <w:kern w:val="0"/>
                <w:sz w:val="18"/>
                <w:szCs w:val="18"/>
              </w:rPr>
              <w:t xml:space="preserve"> </w:t>
            </w:r>
          </w:p>
        </w:tc>
        <w:tc>
          <w:tcPr>
            <w:tcW w:w="1100" w:type="dxa"/>
            <w:shd w:val="clear" w:color="auto" w:fill="auto"/>
            <w:noWrap/>
            <w:vAlign w:val="center"/>
          </w:tcPr>
          <w:p w14:paraId="5C58E0BE">
            <w:pPr>
              <w:ind w:firstLine="0" w:firstLineChars="0"/>
              <w:jc w:val="center"/>
              <w:rPr>
                <w:rFonts w:eastAsiaTheme="minorEastAsia"/>
                <w:kern w:val="0"/>
                <w:sz w:val="18"/>
                <w:szCs w:val="18"/>
              </w:rPr>
            </w:pPr>
            <w:r>
              <w:rPr>
                <w:rFonts w:hint="eastAsia" w:eastAsiaTheme="minorEastAsia"/>
                <w:kern w:val="0"/>
                <w:sz w:val="18"/>
                <w:szCs w:val="18"/>
              </w:rPr>
              <w:t>0.0000</w:t>
            </w:r>
            <w:r>
              <w:rPr>
                <w:rFonts w:hint="eastAsia" w:eastAsiaTheme="minorEastAsia"/>
                <w:kern w:val="0"/>
                <w:sz w:val="18"/>
                <w:szCs w:val="18"/>
                <w:lang w:val="en-US" w:eastAsia="zh-CN"/>
              </w:rPr>
              <w:t>041</w:t>
            </w:r>
            <w:r>
              <w:rPr>
                <w:rFonts w:hint="eastAsia" w:eastAsiaTheme="minorEastAsia"/>
                <w:kern w:val="0"/>
                <w:sz w:val="18"/>
                <w:szCs w:val="18"/>
              </w:rPr>
              <w:t xml:space="preserve"> </w:t>
            </w:r>
          </w:p>
        </w:tc>
        <w:tc>
          <w:tcPr>
            <w:tcW w:w="1413" w:type="dxa"/>
            <w:shd w:val="clear" w:color="auto" w:fill="auto"/>
            <w:noWrap/>
            <w:vAlign w:val="center"/>
          </w:tcPr>
          <w:p w14:paraId="43C38BAB">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0.000</w:t>
            </w:r>
            <w:r>
              <w:rPr>
                <w:rFonts w:hint="eastAsia" w:eastAsiaTheme="minorEastAsia"/>
                <w:kern w:val="0"/>
                <w:sz w:val="18"/>
                <w:szCs w:val="18"/>
                <w:lang w:val="en-US" w:eastAsia="zh-CN"/>
              </w:rPr>
              <w:t>024</w:t>
            </w:r>
          </w:p>
        </w:tc>
        <w:tc>
          <w:tcPr>
            <w:tcW w:w="1414" w:type="dxa"/>
            <w:shd w:val="clear" w:color="auto" w:fill="auto"/>
            <w:noWrap/>
            <w:vAlign w:val="center"/>
          </w:tcPr>
          <w:p w14:paraId="45665E40">
            <w:pPr>
              <w:ind w:firstLine="0" w:firstLineChars="0"/>
              <w:jc w:val="center"/>
              <w:rPr>
                <w:rFonts w:eastAsiaTheme="minorEastAsia"/>
                <w:kern w:val="0"/>
                <w:sz w:val="18"/>
                <w:szCs w:val="18"/>
              </w:rPr>
            </w:pPr>
            <w:r>
              <w:rPr>
                <w:rFonts w:hint="eastAsia" w:eastAsiaTheme="minorEastAsia"/>
                <w:kern w:val="0"/>
                <w:sz w:val="18"/>
                <w:szCs w:val="18"/>
              </w:rPr>
              <w:t>0.000</w:t>
            </w:r>
            <w:r>
              <w:rPr>
                <w:rFonts w:hint="eastAsia" w:eastAsiaTheme="minorEastAsia"/>
                <w:kern w:val="0"/>
                <w:sz w:val="18"/>
                <w:szCs w:val="18"/>
                <w:lang w:val="en-US" w:eastAsia="zh-CN"/>
              </w:rPr>
              <w:t>23</w:t>
            </w:r>
            <w:r>
              <w:rPr>
                <w:rFonts w:hint="eastAsia" w:eastAsiaTheme="minorEastAsia"/>
                <w:kern w:val="0"/>
                <w:sz w:val="18"/>
                <w:szCs w:val="18"/>
              </w:rPr>
              <w:t xml:space="preserve"> </w:t>
            </w:r>
          </w:p>
        </w:tc>
        <w:tc>
          <w:tcPr>
            <w:tcW w:w="1414" w:type="dxa"/>
            <w:vAlign w:val="center"/>
          </w:tcPr>
          <w:p w14:paraId="5558F5F2">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0.000</w:t>
            </w:r>
            <w:r>
              <w:rPr>
                <w:rFonts w:hint="eastAsia" w:eastAsiaTheme="minorEastAsia"/>
                <w:kern w:val="0"/>
                <w:sz w:val="18"/>
                <w:szCs w:val="18"/>
                <w:lang w:val="en-US" w:eastAsia="zh-CN"/>
              </w:rPr>
              <w:t>38</w:t>
            </w:r>
          </w:p>
        </w:tc>
        <w:tc>
          <w:tcPr>
            <w:tcW w:w="1414" w:type="dxa"/>
            <w:vAlign w:val="center"/>
          </w:tcPr>
          <w:p w14:paraId="6325CFD5">
            <w:pPr>
              <w:ind w:firstLine="0" w:firstLineChars="0"/>
              <w:jc w:val="center"/>
              <w:rPr>
                <w:rFonts w:eastAsiaTheme="minorEastAsia"/>
                <w:kern w:val="0"/>
                <w:sz w:val="18"/>
                <w:szCs w:val="18"/>
              </w:rPr>
            </w:pPr>
            <w:r>
              <w:rPr>
                <w:rFonts w:hint="eastAsia" w:eastAsiaTheme="minorEastAsia"/>
                <w:kern w:val="0"/>
                <w:sz w:val="18"/>
                <w:szCs w:val="18"/>
              </w:rPr>
              <w:t>0.000</w:t>
            </w:r>
            <w:r>
              <w:rPr>
                <w:rFonts w:hint="eastAsia" w:eastAsiaTheme="minorEastAsia"/>
                <w:kern w:val="0"/>
                <w:sz w:val="18"/>
                <w:szCs w:val="18"/>
                <w:lang w:val="en-US" w:eastAsia="zh-CN"/>
              </w:rPr>
              <w:t>40</w:t>
            </w:r>
            <w:r>
              <w:rPr>
                <w:rFonts w:hint="eastAsia" w:eastAsiaTheme="minorEastAsia"/>
                <w:kern w:val="0"/>
                <w:sz w:val="18"/>
                <w:szCs w:val="18"/>
              </w:rPr>
              <w:t xml:space="preserve"> </w:t>
            </w:r>
          </w:p>
        </w:tc>
      </w:tr>
      <w:tr w14:paraId="0281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3DA49CD6">
            <w:pPr>
              <w:ind w:firstLine="0" w:firstLineChars="0"/>
              <w:jc w:val="center"/>
              <w:rPr>
                <w:rFonts w:eastAsiaTheme="minorEastAsia"/>
                <w:b/>
                <w:sz w:val="18"/>
                <w:szCs w:val="18"/>
              </w:rPr>
            </w:pPr>
            <w:r>
              <w:rPr>
                <w:rFonts w:eastAsiaTheme="minorEastAsia"/>
                <w:b/>
                <w:sz w:val="18"/>
                <w:szCs w:val="18"/>
              </w:rPr>
              <w:t>S</w:t>
            </w:r>
            <w:r>
              <w:rPr>
                <w:rFonts w:eastAsiaTheme="minorEastAsia"/>
                <w:b/>
                <w:sz w:val="18"/>
                <w:szCs w:val="18"/>
                <w:vertAlign w:val="subscript"/>
              </w:rPr>
              <w:t>R</w:t>
            </w:r>
            <w:r>
              <w:rPr>
                <w:rFonts w:eastAsiaTheme="minorEastAsia"/>
                <w:b/>
                <w:sz w:val="18"/>
                <w:szCs w:val="18"/>
                <w:vertAlign w:val="superscript"/>
              </w:rPr>
              <w:t>2</w:t>
            </w:r>
          </w:p>
        </w:tc>
        <w:tc>
          <w:tcPr>
            <w:tcW w:w="1098" w:type="dxa"/>
            <w:shd w:val="clear" w:color="auto" w:fill="auto"/>
            <w:noWrap/>
            <w:vAlign w:val="center"/>
          </w:tcPr>
          <w:p w14:paraId="6D617F28">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0.0000</w:t>
            </w:r>
            <w:r>
              <w:rPr>
                <w:rFonts w:hint="eastAsia" w:eastAsiaTheme="minorEastAsia"/>
                <w:kern w:val="0"/>
                <w:sz w:val="18"/>
                <w:szCs w:val="18"/>
                <w:lang w:val="en-US" w:eastAsia="zh-CN"/>
              </w:rPr>
              <w:t>020</w:t>
            </w:r>
          </w:p>
        </w:tc>
        <w:tc>
          <w:tcPr>
            <w:tcW w:w="1098" w:type="dxa"/>
            <w:shd w:val="clear" w:color="auto" w:fill="auto"/>
            <w:noWrap/>
            <w:vAlign w:val="center"/>
          </w:tcPr>
          <w:p w14:paraId="660AA909">
            <w:pPr>
              <w:ind w:firstLine="0" w:firstLineChars="0"/>
              <w:jc w:val="center"/>
              <w:rPr>
                <w:rFonts w:eastAsiaTheme="minorEastAsia"/>
                <w:kern w:val="0"/>
                <w:sz w:val="18"/>
                <w:szCs w:val="18"/>
              </w:rPr>
            </w:pPr>
            <w:r>
              <w:rPr>
                <w:rFonts w:hint="eastAsia" w:eastAsiaTheme="minorEastAsia"/>
                <w:kern w:val="0"/>
                <w:sz w:val="18"/>
                <w:szCs w:val="18"/>
              </w:rPr>
              <w:t>0.0000</w:t>
            </w:r>
            <w:r>
              <w:rPr>
                <w:rFonts w:hint="eastAsia" w:eastAsiaTheme="minorEastAsia"/>
                <w:kern w:val="0"/>
                <w:sz w:val="18"/>
                <w:szCs w:val="18"/>
                <w:lang w:val="en-US" w:eastAsia="zh-CN"/>
              </w:rPr>
              <w:t>10</w:t>
            </w:r>
            <w:r>
              <w:rPr>
                <w:rFonts w:hint="eastAsia" w:eastAsiaTheme="minorEastAsia"/>
                <w:kern w:val="0"/>
                <w:sz w:val="18"/>
                <w:szCs w:val="18"/>
              </w:rPr>
              <w:t xml:space="preserve"> </w:t>
            </w:r>
          </w:p>
        </w:tc>
        <w:tc>
          <w:tcPr>
            <w:tcW w:w="1100" w:type="dxa"/>
            <w:shd w:val="clear" w:color="auto" w:fill="auto"/>
            <w:noWrap/>
            <w:vAlign w:val="center"/>
          </w:tcPr>
          <w:p w14:paraId="6ACA45AA">
            <w:pPr>
              <w:ind w:firstLine="0" w:firstLineChars="0"/>
              <w:jc w:val="center"/>
              <w:rPr>
                <w:rFonts w:eastAsiaTheme="minorEastAsia"/>
                <w:kern w:val="0"/>
                <w:sz w:val="18"/>
                <w:szCs w:val="18"/>
              </w:rPr>
            </w:pPr>
            <w:r>
              <w:rPr>
                <w:rFonts w:hint="eastAsia" w:eastAsiaTheme="minorEastAsia"/>
                <w:kern w:val="0"/>
                <w:sz w:val="18"/>
                <w:szCs w:val="18"/>
              </w:rPr>
              <w:t>0.0000</w:t>
            </w:r>
            <w:r>
              <w:rPr>
                <w:rFonts w:hint="eastAsia" w:eastAsiaTheme="minorEastAsia"/>
                <w:kern w:val="0"/>
                <w:sz w:val="18"/>
                <w:szCs w:val="18"/>
                <w:lang w:val="en-US" w:eastAsia="zh-CN"/>
              </w:rPr>
              <w:t>081</w:t>
            </w:r>
            <w:r>
              <w:rPr>
                <w:rFonts w:hint="eastAsia" w:eastAsiaTheme="minorEastAsia"/>
                <w:kern w:val="0"/>
                <w:sz w:val="18"/>
                <w:szCs w:val="18"/>
              </w:rPr>
              <w:t xml:space="preserve"> </w:t>
            </w:r>
          </w:p>
        </w:tc>
        <w:tc>
          <w:tcPr>
            <w:tcW w:w="1413" w:type="dxa"/>
            <w:shd w:val="clear" w:color="auto" w:fill="auto"/>
            <w:noWrap/>
            <w:vAlign w:val="center"/>
          </w:tcPr>
          <w:p w14:paraId="0A28D8EF">
            <w:pPr>
              <w:ind w:firstLine="0" w:firstLineChars="0"/>
              <w:jc w:val="center"/>
              <w:rPr>
                <w:rFonts w:hint="default" w:eastAsiaTheme="minorEastAsia"/>
                <w:kern w:val="0"/>
                <w:sz w:val="18"/>
                <w:szCs w:val="18"/>
                <w:lang w:val="en-US"/>
              </w:rPr>
            </w:pPr>
            <w:r>
              <w:rPr>
                <w:rFonts w:hint="eastAsia" w:eastAsiaTheme="minorEastAsia"/>
                <w:kern w:val="0"/>
                <w:sz w:val="18"/>
                <w:szCs w:val="18"/>
              </w:rPr>
              <w:t>0.000</w:t>
            </w:r>
            <w:r>
              <w:rPr>
                <w:rFonts w:hint="eastAsia" w:eastAsiaTheme="minorEastAsia"/>
                <w:kern w:val="0"/>
                <w:sz w:val="18"/>
                <w:szCs w:val="18"/>
                <w:lang w:val="en-US" w:eastAsia="zh-CN"/>
              </w:rPr>
              <w:t>042</w:t>
            </w:r>
          </w:p>
        </w:tc>
        <w:tc>
          <w:tcPr>
            <w:tcW w:w="1414" w:type="dxa"/>
            <w:shd w:val="clear" w:color="auto" w:fill="auto"/>
            <w:noWrap/>
            <w:vAlign w:val="center"/>
          </w:tcPr>
          <w:p w14:paraId="5356495A">
            <w:pPr>
              <w:ind w:firstLine="0" w:firstLineChars="0"/>
              <w:jc w:val="center"/>
              <w:rPr>
                <w:rFonts w:hint="default" w:eastAsiaTheme="minorEastAsia"/>
                <w:kern w:val="0"/>
                <w:sz w:val="18"/>
                <w:szCs w:val="18"/>
                <w:lang w:val="en-US"/>
              </w:rPr>
            </w:pPr>
            <w:r>
              <w:rPr>
                <w:rFonts w:hint="eastAsia" w:eastAsiaTheme="minorEastAsia"/>
                <w:kern w:val="0"/>
                <w:sz w:val="18"/>
                <w:szCs w:val="18"/>
              </w:rPr>
              <w:t>0.000</w:t>
            </w:r>
            <w:r>
              <w:rPr>
                <w:rFonts w:hint="eastAsia" w:eastAsiaTheme="minorEastAsia"/>
                <w:kern w:val="0"/>
                <w:sz w:val="18"/>
                <w:szCs w:val="18"/>
                <w:lang w:val="en-US" w:eastAsia="zh-CN"/>
              </w:rPr>
              <w:t>33</w:t>
            </w:r>
          </w:p>
        </w:tc>
        <w:tc>
          <w:tcPr>
            <w:tcW w:w="1414" w:type="dxa"/>
            <w:vAlign w:val="center"/>
          </w:tcPr>
          <w:p w14:paraId="1CB4B4AB">
            <w:pPr>
              <w:ind w:firstLine="0" w:firstLineChars="0"/>
              <w:jc w:val="center"/>
              <w:rPr>
                <w:rFonts w:hint="default" w:eastAsiaTheme="minorEastAsia"/>
                <w:kern w:val="0"/>
                <w:sz w:val="18"/>
                <w:szCs w:val="18"/>
                <w:lang w:val="en-US"/>
              </w:rPr>
            </w:pPr>
            <w:r>
              <w:rPr>
                <w:rFonts w:hint="eastAsia" w:eastAsiaTheme="minorEastAsia"/>
                <w:kern w:val="0"/>
                <w:sz w:val="18"/>
                <w:szCs w:val="18"/>
              </w:rPr>
              <w:t>0.000</w:t>
            </w:r>
            <w:r>
              <w:rPr>
                <w:rFonts w:hint="eastAsia" w:eastAsiaTheme="minorEastAsia"/>
                <w:kern w:val="0"/>
                <w:sz w:val="18"/>
                <w:szCs w:val="18"/>
                <w:lang w:val="en-US" w:eastAsia="zh-CN"/>
              </w:rPr>
              <w:t>58</w:t>
            </w:r>
          </w:p>
        </w:tc>
        <w:tc>
          <w:tcPr>
            <w:tcW w:w="1414" w:type="dxa"/>
            <w:vAlign w:val="center"/>
          </w:tcPr>
          <w:p w14:paraId="7C9D15AB">
            <w:pPr>
              <w:ind w:firstLine="0" w:firstLineChars="0"/>
              <w:jc w:val="center"/>
              <w:rPr>
                <w:rFonts w:hint="default" w:eastAsiaTheme="minorEastAsia"/>
                <w:kern w:val="0"/>
                <w:sz w:val="18"/>
                <w:szCs w:val="18"/>
                <w:lang w:val="en-US"/>
              </w:rPr>
            </w:pPr>
            <w:r>
              <w:rPr>
                <w:rFonts w:hint="eastAsia" w:eastAsiaTheme="minorEastAsia"/>
                <w:kern w:val="0"/>
                <w:sz w:val="18"/>
                <w:szCs w:val="18"/>
              </w:rPr>
              <w:t>0.000</w:t>
            </w:r>
            <w:r>
              <w:rPr>
                <w:rFonts w:hint="eastAsia" w:eastAsiaTheme="minorEastAsia"/>
                <w:kern w:val="0"/>
                <w:sz w:val="18"/>
                <w:szCs w:val="18"/>
                <w:lang w:val="en-US" w:eastAsia="zh-CN"/>
              </w:rPr>
              <w:t>60</w:t>
            </w:r>
          </w:p>
        </w:tc>
      </w:tr>
      <w:tr w14:paraId="4FEB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485" w:type="pct"/>
            <w:shd w:val="clear" w:color="auto" w:fill="auto"/>
            <w:noWrap/>
            <w:vAlign w:val="center"/>
          </w:tcPr>
          <w:p w14:paraId="7E91ECB1">
            <w:pPr>
              <w:ind w:firstLine="0" w:firstLineChars="0"/>
              <w:jc w:val="center"/>
              <w:rPr>
                <w:rFonts w:eastAsiaTheme="minorEastAsia"/>
                <w:b/>
                <w:sz w:val="18"/>
                <w:szCs w:val="18"/>
              </w:rPr>
            </w:pPr>
            <w:r>
              <w:rPr>
                <w:rFonts w:eastAsiaTheme="minorEastAsia"/>
                <w:b/>
                <w:sz w:val="18"/>
                <w:szCs w:val="18"/>
              </w:rPr>
              <w:t>S</w:t>
            </w:r>
            <w:r>
              <w:rPr>
                <w:rFonts w:eastAsiaTheme="minorEastAsia"/>
                <w:b/>
                <w:sz w:val="18"/>
                <w:szCs w:val="18"/>
                <w:vertAlign w:val="subscript"/>
              </w:rPr>
              <w:t>r</w:t>
            </w:r>
          </w:p>
        </w:tc>
        <w:tc>
          <w:tcPr>
            <w:tcW w:w="1098" w:type="dxa"/>
            <w:shd w:val="clear" w:color="auto" w:fill="auto"/>
            <w:noWrap/>
            <w:vAlign w:val="center"/>
          </w:tcPr>
          <w:p w14:paraId="767AD210">
            <w:pPr>
              <w:keepNext w:val="0"/>
              <w:keepLines w:val="0"/>
              <w:widowControl/>
              <w:suppressLineNumbers w:val="0"/>
              <w:ind w:left="0" w:leftChars="0" w:firstLine="180" w:firstLineChars="100"/>
              <w:jc w:val="left"/>
              <w:textAlignment w:val="auto"/>
              <w:rPr>
                <w:rFonts w:hint="default" w:eastAsiaTheme="minorEastAsia"/>
                <w:kern w:val="0"/>
                <w:sz w:val="18"/>
                <w:szCs w:val="18"/>
                <w:lang w:val="en-US"/>
              </w:rPr>
            </w:pPr>
            <w:r>
              <w:rPr>
                <w:rFonts w:hint="default" w:ascii="Times New Roman" w:hAnsi="Times New Roman" w:cs="Times New Roman" w:eastAsiaTheme="minorEastAsia"/>
                <w:i w:val="0"/>
                <w:iCs w:val="0"/>
                <w:kern w:val="0"/>
                <w:sz w:val="18"/>
                <w:szCs w:val="18"/>
                <w:u w:val="none"/>
                <w:lang w:val="en-US" w:eastAsia="zh-CN" w:bidi="ar"/>
              </w:rPr>
              <w:t>0.000</w:t>
            </w:r>
            <w:r>
              <w:rPr>
                <w:rFonts w:hint="eastAsia" w:cs="Times New Roman" w:eastAsiaTheme="minorEastAsia"/>
                <w:i w:val="0"/>
                <w:iCs w:val="0"/>
                <w:kern w:val="0"/>
                <w:sz w:val="18"/>
                <w:szCs w:val="18"/>
                <w:u w:val="none"/>
                <w:lang w:val="en-US" w:eastAsia="zh-CN" w:bidi="ar"/>
              </w:rPr>
              <w:t>78</w:t>
            </w:r>
          </w:p>
        </w:tc>
        <w:tc>
          <w:tcPr>
            <w:tcW w:w="1098" w:type="dxa"/>
            <w:shd w:val="clear" w:color="auto" w:fill="auto"/>
            <w:noWrap/>
            <w:vAlign w:val="center"/>
          </w:tcPr>
          <w:p w14:paraId="56452FAB">
            <w:pPr>
              <w:keepNext w:val="0"/>
              <w:keepLines w:val="0"/>
              <w:widowControl/>
              <w:suppressLineNumbers w:val="0"/>
              <w:ind w:left="0" w:leftChars="0" w:firstLine="180" w:firstLineChars="100"/>
              <w:jc w:val="left"/>
              <w:textAlignment w:val="auto"/>
              <w:rPr>
                <w:rFonts w:hint="default" w:eastAsiaTheme="minorEastAsia"/>
                <w:kern w:val="0"/>
                <w:sz w:val="18"/>
                <w:szCs w:val="18"/>
                <w:lang w:val="en-US"/>
              </w:rPr>
            </w:pPr>
            <w:r>
              <w:rPr>
                <w:rFonts w:hint="default" w:ascii="Times New Roman" w:hAnsi="Times New Roman" w:cs="Times New Roman" w:eastAsiaTheme="minorEastAsia"/>
                <w:i w:val="0"/>
                <w:iCs w:val="0"/>
                <w:kern w:val="0"/>
                <w:sz w:val="18"/>
                <w:szCs w:val="18"/>
                <w:u w:val="none"/>
                <w:lang w:val="en-US" w:eastAsia="zh-CN" w:bidi="ar"/>
              </w:rPr>
              <w:t>0.00</w:t>
            </w:r>
            <w:r>
              <w:rPr>
                <w:rFonts w:hint="eastAsia" w:cs="Times New Roman" w:eastAsiaTheme="minorEastAsia"/>
                <w:i w:val="0"/>
                <w:iCs w:val="0"/>
                <w:kern w:val="0"/>
                <w:sz w:val="18"/>
                <w:szCs w:val="18"/>
                <w:u w:val="none"/>
                <w:lang w:val="en-US" w:eastAsia="zh-CN" w:bidi="ar"/>
              </w:rPr>
              <w:t>13</w:t>
            </w:r>
          </w:p>
        </w:tc>
        <w:tc>
          <w:tcPr>
            <w:tcW w:w="1100" w:type="dxa"/>
            <w:shd w:val="clear" w:color="auto" w:fill="auto"/>
            <w:noWrap/>
            <w:vAlign w:val="center"/>
          </w:tcPr>
          <w:p w14:paraId="76A410CE">
            <w:pPr>
              <w:keepNext w:val="0"/>
              <w:keepLines w:val="0"/>
              <w:widowControl/>
              <w:suppressLineNumbers w:val="0"/>
              <w:ind w:firstLine="360" w:firstLineChars="200"/>
              <w:jc w:val="left"/>
              <w:textAlignment w:val="auto"/>
              <w:rPr>
                <w:rFonts w:hint="default" w:eastAsiaTheme="minorEastAsia"/>
                <w:kern w:val="0"/>
                <w:sz w:val="18"/>
                <w:szCs w:val="18"/>
                <w:lang w:val="en-US"/>
              </w:rPr>
            </w:pPr>
            <w:r>
              <w:rPr>
                <w:rFonts w:hint="default" w:ascii="Times New Roman" w:hAnsi="Times New Roman" w:cs="Times New Roman" w:eastAsiaTheme="minorEastAsia"/>
                <w:i w:val="0"/>
                <w:iCs w:val="0"/>
                <w:kern w:val="0"/>
                <w:sz w:val="18"/>
                <w:szCs w:val="18"/>
                <w:u w:val="none"/>
                <w:lang w:val="en-US" w:eastAsia="zh-CN" w:bidi="ar"/>
              </w:rPr>
              <w:t>0.00</w:t>
            </w:r>
            <w:r>
              <w:rPr>
                <w:rFonts w:hint="eastAsia" w:cs="Times New Roman" w:eastAsiaTheme="minorEastAsia"/>
                <w:i w:val="0"/>
                <w:iCs w:val="0"/>
                <w:kern w:val="0"/>
                <w:sz w:val="18"/>
                <w:szCs w:val="18"/>
                <w:u w:val="none"/>
                <w:lang w:val="en-US" w:eastAsia="zh-CN" w:bidi="ar"/>
              </w:rPr>
              <w:t>20</w:t>
            </w:r>
          </w:p>
        </w:tc>
        <w:tc>
          <w:tcPr>
            <w:tcW w:w="1413" w:type="dxa"/>
            <w:shd w:val="clear" w:color="auto" w:fill="auto"/>
            <w:noWrap/>
            <w:vAlign w:val="center"/>
          </w:tcPr>
          <w:p w14:paraId="1BFF3CED">
            <w:pPr>
              <w:keepNext w:val="0"/>
              <w:keepLines w:val="0"/>
              <w:widowControl/>
              <w:suppressLineNumbers w:val="0"/>
              <w:ind w:firstLine="360" w:firstLineChars="200"/>
              <w:jc w:val="left"/>
              <w:textAlignment w:val="auto"/>
              <w:rPr>
                <w:rFonts w:hint="default" w:eastAsiaTheme="minorEastAsia"/>
                <w:kern w:val="0"/>
                <w:sz w:val="18"/>
                <w:szCs w:val="18"/>
                <w:lang w:val="en-US"/>
              </w:rPr>
            </w:pPr>
            <w:r>
              <w:rPr>
                <w:rFonts w:hint="default" w:ascii="Times New Roman" w:hAnsi="Times New Roman" w:cs="Times New Roman" w:eastAsiaTheme="minorEastAsia"/>
                <w:i w:val="0"/>
                <w:iCs w:val="0"/>
                <w:kern w:val="0"/>
                <w:sz w:val="18"/>
                <w:szCs w:val="18"/>
                <w:u w:val="none"/>
                <w:lang w:val="en-US" w:eastAsia="zh-CN" w:bidi="ar"/>
              </w:rPr>
              <w:t>0.00</w:t>
            </w:r>
            <w:r>
              <w:rPr>
                <w:rFonts w:hint="eastAsia" w:cs="Times New Roman" w:eastAsiaTheme="minorEastAsia"/>
                <w:i w:val="0"/>
                <w:iCs w:val="0"/>
                <w:kern w:val="0"/>
                <w:sz w:val="18"/>
                <w:szCs w:val="18"/>
                <w:u w:val="none"/>
                <w:lang w:val="en-US" w:eastAsia="zh-CN" w:bidi="ar"/>
              </w:rPr>
              <w:t>42</w:t>
            </w:r>
          </w:p>
        </w:tc>
        <w:tc>
          <w:tcPr>
            <w:tcW w:w="1414" w:type="dxa"/>
            <w:shd w:val="clear" w:color="auto" w:fill="auto"/>
            <w:noWrap/>
            <w:vAlign w:val="center"/>
          </w:tcPr>
          <w:p w14:paraId="6E7E209E">
            <w:pPr>
              <w:keepNext w:val="0"/>
              <w:keepLines w:val="0"/>
              <w:widowControl/>
              <w:suppressLineNumbers w:val="0"/>
              <w:ind w:firstLine="360" w:firstLineChars="200"/>
              <w:jc w:val="left"/>
              <w:textAlignment w:val="auto"/>
              <w:rPr>
                <w:rFonts w:hint="default" w:eastAsiaTheme="minorEastAsia"/>
                <w:kern w:val="0"/>
                <w:sz w:val="18"/>
                <w:szCs w:val="18"/>
                <w:lang w:val="en-US"/>
              </w:rPr>
            </w:pPr>
            <w:r>
              <w:rPr>
                <w:rFonts w:hint="default" w:ascii="Times New Roman" w:hAnsi="Times New Roman" w:cs="Times New Roman" w:eastAsiaTheme="minorEastAsia"/>
                <w:i w:val="0"/>
                <w:iCs w:val="0"/>
                <w:kern w:val="0"/>
                <w:sz w:val="18"/>
                <w:szCs w:val="18"/>
                <w:u w:val="none"/>
                <w:lang w:val="en-US" w:eastAsia="zh-CN" w:bidi="ar"/>
              </w:rPr>
              <w:t>0.</w:t>
            </w:r>
            <w:r>
              <w:rPr>
                <w:rFonts w:hint="eastAsia" w:cs="Times New Roman" w:eastAsiaTheme="minorEastAsia"/>
                <w:i w:val="0"/>
                <w:iCs w:val="0"/>
                <w:kern w:val="0"/>
                <w:sz w:val="18"/>
                <w:szCs w:val="18"/>
                <w:u w:val="none"/>
                <w:lang w:val="en-US" w:eastAsia="zh-CN" w:bidi="ar"/>
              </w:rPr>
              <w:t>094</w:t>
            </w:r>
          </w:p>
        </w:tc>
        <w:tc>
          <w:tcPr>
            <w:tcW w:w="1414" w:type="dxa"/>
            <w:vAlign w:val="center"/>
          </w:tcPr>
          <w:p w14:paraId="78AC8029">
            <w:pPr>
              <w:keepNext w:val="0"/>
              <w:keepLines w:val="0"/>
              <w:widowControl/>
              <w:suppressLineNumbers w:val="0"/>
              <w:ind w:firstLine="360" w:firstLineChars="200"/>
              <w:jc w:val="left"/>
              <w:textAlignment w:val="auto"/>
              <w:rPr>
                <w:rFonts w:eastAsiaTheme="minorEastAsia"/>
                <w:kern w:val="0"/>
                <w:sz w:val="18"/>
                <w:szCs w:val="18"/>
              </w:rPr>
            </w:pPr>
            <w:r>
              <w:rPr>
                <w:rFonts w:hint="default" w:ascii="Times New Roman" w:hAnsi="Times New Roman" w:cs="Times New Roman" w:eastAsiaTheme="minorEastAsia"/>
                <w:i w:val="0"/>
                <w:iCs w:val="0"/>
                <w:kern w:val="0"/>
                <w:sz w:val="18"/>
                <w:szCs w:val="18"/>
                <w:u w:val="none"/>
                <w:lang w:val="en-US" w:eastAsia="zh-CN" w:bidi="ar"/>
              </w:rPr>
              <w:t>0.01</w:t>
            </w:r>
            <w:r>
              <w:rPr>
                <w:rFonts w:hint="eastAsia" w:cs="Times New Roman" w:eastAsiaTheme="minorEastAsia"/>
                <w:i w:val="0"/>
                <w:iCs w:val="0"/>
                <w:kern w:val="0"/>
                <w:sz w:val="18"/>
                <w:szCs w:val="18"/>
                <w:u w:val="none"/>
                <w:lang w:val="en-US" w:eastAsia="zh-CN" w:bidi="ar"/>
              </w:rPr>
              <w:t>4</w:t>
            </w:r>
          </w:p>
        </w:tc>
        <w:tc>
          <w:tcPr>
            <w:tcW w:w="1414" w:type="dxa"/>
            <w:vAlign w:val="center"/>
          </w:tcPr>
          <w:p w14:paraId="6D712395">
            <w:pPr>
              <w:keepNext w:val="0"/>
              <w:keepLines w:val="0"/>
              <w:widowControl/>
              <w:suppressLineNumbers w:val="0"/>
              <w:ind w:firstLine="360" w:firstLineChars="200"/>
              <w:jc w:val="left"/>
              <w:textAlignment w:val="auto"/>
              <w:rPr>
                <w:rFonts w:eastAsiaTheme="minorEastAsia"/>
                <w:kern w:val="0"/>
                <w:sz w:val="18"/>
                <w:szCs w:val="18"/>
              </w:rPr>
            </w:pPr>
            <w:r>
              <w:rPr>
                <w:rFonts w:hint="default" w:ascii="Times New Roman" w:hAnsi="Times New Roman" w:cs="Times New Roman" w:eastAsiaTheme="minorEastAsia"/>
                <w:i w:val="0"/>
                <w:iCs w:val="0"/>
                <w:kern w:val="0"/>
                <w:sz w:val="18"/>
                <w:szCs w:val="18"/>
                <w:u w:val="none"/>
                <w:lang w:val="en-US" w:eastAsia="zh-CN" w:bidi="ar"/>
              </w:rPr>
              <w:t>0.01</w:t>
            </w:r>
            <w:r>
              <w:rPr>
                <w:rFonts w:hint="eastAsia" w:cs="Times New Roman" w:eastAsiaTheme="minorEastAsia"/>
                <w:i w:val="0"/>
                <w:iCs w:val="0"/>
                <w:kern w:val="0"/>
                <w:sz w:val="18"/>
                <w:szCs w:val="18"/>
                <w:u w:val="none"/>
                <w:lang w:val="en-US" w:eastAsia="zh-CN" w:bidi="ar"/>
              </w:rPr>
              <w:t>3</w:t>
            </w:r>
          </w:p>
        </w:tc>
      </w:tr>
      <w:tr w14:paraId="6384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53BF45E9">
            <w:pPr>
              <w:ind w:firstLine="0" w:firstLineChars="0"/>
              <w:jc w:val="center"/>
              <w:rPr>
                <w:rFonts w:eastAsiaTheme="minorEastAsia"/>
                <w:b/>
                <w:sz w:val="18"/>
                <w:szCs w:val="18"/>
              </w:rPr>
            </w:pPr>
            <w:r>
              <w:rPr>
                <w:rFonts w:eastAsiaTheme="minorEastAsia"/>
                <w:b/>
                <w:sz w:val="18"/>
                <w:szCs w:val="18"/>
              </w:rPr>
              <w:t>S</w:t>
            </w:r>
            <w:r>
              <w:rPr>
                <w:rFonts w:eastAsiaTheme="minorEastAsia"/>
                <w:b/>
                <w:sz w:val="18"/>
                <w:szCs w:val="18"/>
                <w:vertAlign w:val="subscript"/>
              </w:rPr>
              <w:t>R</w:t>
            </w:r>
          </w:p>
        </w:tc>
        <w:tc>
          <w:tcPr>
            <w:tcW w:w="1098" w:type="dxa"/>
            <w:shd w:val="clear" w:color="auto" w:fill="auto"/>
            <w:noWrap/>
            <w:vAlign w:val="center"/>
          </w:tcPr>
          <w:p w14:paraId="66188F9A">
            <w:pPr>
              <w:ind w:firstLine="0" w:firstLineChars="0"/>
              <w:jc w:val="center"/>
              <w:rPr>
                <w:rFonts w:eastAsiaTheme="minorEastAsia"/>
                <w:kern w:val="0"/>
                <w:sz w:val="18"/>
                <w:szCs w:val="18"/>
              </w:rPr>
            </w:pPr>
            <w:r>
              <w:rPr>
                <w:rFonts w:hint="eastAsia" w:eastAsiaTheme="minorEastAsia"/>
                <w:kern w:val="0"/>
                <w:sz w:val="18"/>
                <w:szCs w:val="18"/>
              </w:rPr>
              <w:t>0.00</w:t>
            </w:r>
            <w:r>
              <w:rPr>
                <w:rFonts w:hint="eastAsia" w:eastAsiaTheme="minorEastAsia"/>
                <w:kern w:val="0"/>
                <w:sz w:val="18"/>
                <w:szCs w:val="18"/>
                <w:lang w:val="en-US" w:eastAsia="zh-CN"/>
              </w:rPr>
              <w:t>14</w:t>
            </w:r>
            <w:r>
              <w:rPr>
                <w:rFonts w:hint="eastAsia" w:eastAsiaTheme="minorEastAsia"/>
                <w:kern w:val="0"/>
                <w:sz w:val="18"/>
                <w:szCs w:val="18"/>
              </w:rPr>
              <w:t xml:space="preserve"> </w:t>
            </w:r>
          </w:p>
        </w:tc>
        <w:tc>
          <w:tcPr>
            <w:tcW w:w="1098" w:type="dxa"/>
            <w:shd w:val="clear" w:color="auto" w:fill="auto"/>
            <w:noWrap/>
            <w:vAlign w:val="center"/>
          </w:tcPr>
          <w:p w14:paraId="584DE669">
            <w:pPr>
              <w:ind w:firstLine="0" w:firstLineChars="0"/>
              <w:jc w:val="center"/>
              <w:rPr>
                <w:rFonts w:eastAsiaTheme="minorEastAsia"/>
                <w:kern w:val="0"/>
                <w:sz w:val="18"/>
                <w:szCs w:val="18"/>
              </w:rPr>
            </w:pPr>
            <w:r>
              <w:rPr>
                <w:rFonts w:hint="eastAsia" w:eastAsiaTheme="minorEastAsia"/>
                <w:kern w:val="0"/>
                <w:sz w:val="18"/>
                <w:szCs w:val="18"/>
              </w:rPr>
              <w:t>0.003</w:t>
            </w:r>
            <w:r>
              <w:rPr>
                <w:rFonts w:hint="eastAsia" w:eastAsiaTheme="minorEastAsia"/>
                <w:kern w:val="0"/>
                <w:sz w:val="18"/>
                <w:szCs w:val="18"/>
                <w:lang w:val="en-US" w:eastAsia="zh-CN"/>
              </w:rPr>
              <w:t>2</w:t>
            </w:r>
            <w:r>
              <w:rPr>
                <w:rFonts w:hint="eastAsia" w:eastAsiaTheme="minorEastAsia"/>
                <w:kern w:val="0"/>
                <w:sz w:val="18"/>
                <w:szCs w:val="18"/>
              </w:rPr>
              <w:t xml:space="preserve"> </w:t>
            </w:r>
          </w:p>
        </w:tc>
        <w:tc>
          <w:tcPr>
            <w:tcW w:w="1100" w:type="dxa"/>
            <w:shd w:val="clear" w:color="auto" w:fill="auto"/>
            <w:noWrap/>
            <w:vAlign w:val="center"/>
          </w:tcPr>
          <w:p w14:paraId="0CC1D77E">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w:t>
            </w:r>
            <w:r>
              <w:rPr>
                <w:rFonts w:hint="eastAsia" w:eastAsiaTheme="minorEastAsia"/>
                <w:kern w:val="0"/>
                <w:sz w:val="18"/>
                <w:szCs w:val="18"/>
                <w:lang w:val="en-US" w:eastAsia="zh-CN"/>
              </w:rPr>
              <w:t>028</w:t>
            </w:r>
          </w:p>
        </w:tc>
        <w:tc>
          <w:tcPr>
            <w:tcW w:w="1413" w:type="dxa"/>
            <w:shd w:val="clear" w:color="auto" w:fill="auto"/>
            <w:noWrap/>
            <w:vAlign w:val="center"/>
          </w:tcPr>
          <w:p w14:paraId="5BB9D4EA">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w:t>
            </w:r>
            <w:r>
              <w:rPr>
                <w:rFonts w:hint="eastAsia" w:eastAsiaTheme="minorEastAsia"/>
                <w:kern w:val="0"/>
                <w:sz w:val="18"/>
                <w:szCs w:val="18"/>
                <w:lang w:val="en-US" w:eastAsia="zh-CN"/>
              </w:rPr>
              <w:t>065</w:t>
            </w:r>
          </w:p>
        </w:tc>
        <w:tc>
          <w:tcPr>
            <w:tcW w:w="1414" w:type="dxa"/>
            <w:shd w:val="clear" w:color="auto" w:fill="auto"/>
            <w:noWrap/>
            <w:vAlign w:val="center"/>
          </w:tcPr>
          <w:p w14:paraId="4A896478">
            <w:pPr>
              <w:ind w:firstLine="0" w:firstLineChars="0"/>
              <w:jc w:val="center"/>
              <w:rPr>
                <w:rFonts w:hint="default" w:eastAsiaTheme="minorEastAsia"/>
                <w:kern w:val="0"/>
                <w:sz w:val="18"/>
                <w:szCs w:val="18"/>
                <w:lang w:val="en-US" w:eastAsia="zh-CN"/>
              </w:rPr>
            </w:pPr>
            <w:r>
              <w:rPr>
                <w:rFonts w:hint="eastAsia" w:eastAsiaTheme="minorEastAsia"/>
                <w:kern w:val="0"/>
                <w:sz w:val="18"/>
                <w:szCs w:val="18"/>
              </w:rPr>
              <w:t>0.0</w:t>
            </w:r>
            <w:r>
              <w:rPr>
                <w:rFonts w:hint="eastAsia" w:eastAsiaTheme="minorEastAsia"/>
                <w:kern w:val="0"/>
                <w:sz w:val="18"/>
                <w:szCs w:val="18"/>
                <w:lang w:val="en-US" w:eastAsia="zh-CN"/>
              </w:rPr>
              <w:t>18</w:t>
            </w:r>
          </w:p>
        </w:tc>
        <w:tc>
          <w:tcPr>
            <w:tcW w:w="1414" w:type="dxa"/>
            <w:vAlign w:val="center"/>
          </w:tcPr>
          <w:p w14:paraId="411E036F">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24</w:t>
            </w:r>
            <w:r>
              <w:rPr>
                <w:rFonts w:hint="eastAsia" w:eastAsiaTheme="minorEastAsia"/>
                <w:kern w:val="0"/>
                <w:sz w:val="18"/>
                <w:szCs w:val="18"/>
              </w:rPr>
              <w:t xml:space="preserve"> </w:t>
            </w:r>
          </w:p>
        </w:tc>
        <w:tc>
          <w:tcPr>
            <w:tcW w:w="1414" w:type="dxa"/>
            <w:vAlign w:val="center"/>
          </w:tcPr>
          <w:p w14:paraId="48F49CAB">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25</w:t>
            </w:r>
            <w:r>
              <w:rPr>
                <w:rFonts w:hint="eastAsia" w:eastAsiaTheme="minorEastAsia"/>
                <w:kern w:val="0"/>
                <w:sz w:val="18"/>
                <w:szCs w:val="18"/>
              </w:rPr>
              <w:t xml:space="preserve"> </w:t>
            </w:r>
          </w:p>
        </w:tc>
      </w:tr>
      <w:tr w14:paraId="2E48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62AC8342">
            <w:pPr>
              <w:ind w:firstLine="0" w:firstLineChars="0"/>
              <w:jc w:val="center"/>
              <w:rPr>
                <w:rFonts w:eastAsiaTheme="minorEastAsia"/>
                <w:b/>
                <w:sz w:val="18"/>
                <w:szCs w:val="18"/>
              </w:rPr>
            </w:pPr>
            <w:r>
              <w:rPr>
                <w:rFonts w:eastAsiaTheme="minorEastAsia"/>
                <w:b/>
                <w:sz w:val="18"/>
                <w:szCs w:val="18"/>
              </w:rPr>
              <w:t>r</w:t>
            </w:r>
          </w:p>
        </w:tc>
        <w:tc>
          <w:tcPr>
            <w:tcW w:w="1098" w:type="dxa"/>
            <w:shd w:val="clear" w:color="auto" w:fill="auto"/>
            <w:noWrap/>
            <w:vAlign w:val="center"/>
          </w:tcPr>
          <w:p w14:paraId="05299357">
            <w:pPr>
              <w:ind w:firstLine="0" w:firstLineChars="0"/>
              <w:jc w:val="center"/>
              <w:rPr>
                <w:rFonts w:eastAsiaTheme="minorEastAsia"/>
                <w:kern w:val="0"/>
                <w:sz w:val="18"/>
                <w:szCs w:val="18"/>
              </w:rPr>
            </w:pPr>
            <w:r>
              <w:rPr>
                <w:rFonts w:hint="eastAsia" w:eastAsiaTheme="minorEastAsia"/>
                <w:kern w:val="0"/>
                <w:sz w:val="18"/>
                <w:szCs w:val="18"/>
              </w:rPr>
              <w:t>0.00</w:t>
            </w:r>
            <w:r>
              <w:rPr>
                <w:rFonts w:hint="eastAsia" w:eastAsiaTheme="minorEastAsia"/>
                <w:kern w:val="0"/>
                <w:sz w:val="18"/>
                <w:szCs w:val="18"/>
                <w:lang w:val="en-US" w:eastAsia="zh-CN"/>
              </w:rPr>
              <w:t>2</w:t>
            </w:r>
            <w:r>
              <w:rPr>
                <w:rFonts w:hint="eastAsia" w:eastAsiaTheme="minorEastAsia"/>
                <w:kern w:val="0"/>
                <w:sz w:val="18"/>
                <w:szCs w:val="18"/>
              </w:rPr>
              <w:t xml:space="preserve"> </w:t>
            </w:r>
          </w:p>
        </w:tc>
        <w:tc>
          <w:tcPr>
            <w:tcW w:w="1098" w:type="dxa"/>
            <w:shd w:val="clear" w:color="auto" w:fill="auto"/>
            <w:noWrap/>
            <w:vAlign w:val="center"/>
          </w:tcPr>
          <w:p w14:paraId="3A75E057">
            <w:pPr>
              <w:ind w:firstLine="0" w:firstLineChars="0"/>
              <w:jc w:val="center"/>
              <w:rPr>
                <w:rFonts w:eastAsiaTheme="minorEastAsia"/>
                <w:kern w:val="0"/>
                <w:sz w:val="18"/>
                <w:szCs w:val="18"/>
              </w:rPr>
            </w:pPr>
            <w:r>
              <w:rPr>
                <w:rFonts w:hint="eastAsia" w:eastAsiaTheme="minorEastAsia"/>
                <w:kern w:val="0"/>
                <w:sz w:val="18"/>
                <w:szCs w:val="18"/>
              </w:rPr>
              <w:t xml:space="preserve">0.004 </w:t>
            </w:r>
          </w:p>
        </w:tc>
        <w:tc>
          <w:tcPr>
            <w:tcW w:w="1100" w:type="dxa"/>
            <w:shd w:val="clear" w:color="auto" w:fill="auto"/>
            <w:noWrap/>
            <w:vAlign w:val="center"/>
          </w:tcPr>
          <w:p w14:paraId="6F2F616A">
            <w:pPr>
              <w:ind w:firstLine="0" w:firstLineChars="0"/>
              <w:jc w:val="center"/>
              <w:rPr>
                <w:rFonts w:hint="default" w:eastAsiaTheme="minorEastAsia"/>
                <w:kern w:val="0"/>
                <w:sz w:val="18"/>
                <w:szCs w:val="18"/>
                <w:lang w:val="en-US"/>
              </w:rPr>
            </w:pPr>
            <w:r>
              <w:rPr>
                <w:rFonts w:hint="eastAsia" w:eastAsiaTheme="minorEastAsia"/>
                <w:kern w:val="0"/>
                <w:sz w:val="18"/>
                <w:szCs w:val="18"/>
              </w:rPr>
              <w:t>0.0</w:t>
            </w:r>
            <w:r>
              <w:rPr>
                <w:rFonts w:hint="eastAsia" w:eastAsiaTheme="minorEastAsia"/>
                <w:kern w:val="0"/>
                <w:sz w:val="18"/>
                <w:szCs w:val="18"/>
                <w:lang w:val="en-US" w:eastAsia="zh-CN"/>
              </w:rPr>
              <w:t>03</w:t>
            </w:r>
          </w:p>
        </w:tc>
        <w:tc>
          <w:tcPr>
            <w:tcW w:w="1413" w:type="dxa"/>
            <w:shd w:val="clear" w:color="auto" w:fill="auto"/>
            <w:noWrap/>
            <w:vAlign w:val="center"/>
          </w:tcPr>
          <w:p w14:paraId="2944913D">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1</w:t>
            </w:r>
            <w:r>
              <w:rPr>
                <w:rFonts w:hint="eastAsia" w:eastAsiaTheme="minorEastAsia"/>
                <w:kern w:val="0"/>
                <w:sz w:val="18"/>
                <w:szCs w:val="18"/>
              </w:rPr>
              <w:t xml:space="preserve"> </w:t>
            </w:r>
          </w:p>
        </w:tc>
        <w:tc>
          <w:tcPr>
            <w:tcW w:w="1414" w:type="dxa"/>
            <w:shd w:val="clear" w:color="auto" w:fill="auto"/>
            <w:noWrap/>
            <w:vAlign w:val="center"/>
          </w:tcPr>
          <w:p w14:paraId="24E9C7ED">
            <w:pPr>
              <w:ind w:firstLine="0" w:firstLineChars="0"/>
              <w:jc w:val="center"/>
              <w:rPr>
                <w:rFonts w:hint="eastAsia" w:eastAsiaTheme="minorEastAsia"/>
                <w:kern w:val="0"/>
                <w:sz w:val="18"/>
                <w:szCs w:val="18"/>
                <w:lang w:eastAsia="zh-CN"/>
              </w:rPr>
            </w:pPr>
            <w:r>
              <w:rPr>
                <w:rFonts w:hint="eastAsia" w:eastAsiaTheme="minorEastAsia"/>
                <w:kern w:val="0"/>
                <w:sz w:val="18"/>
                <w:szCs w:val="18"/>
              </w:rPr>
              <w:t>0.0</w:t>
            </w:r>
            <w:r>
              <w:rPr>
                <w:rFonts w:hint="eastAsia" w:eastAsiaTheme="minorEastAsia"/>
                <w:kern w:val="0"/>
                <w:sz w:val="18"/>
                <w:szCs w:val="18"/>
                <w:lang w:val="en-US" w:eastAsia="zh-CN"/>
              </w:rPr>
              <w:t>3</w:t>
            </w:r>
          </w:p>
        </w:tc>
        <w:tc>
          <w:tcPr>
            <w:tcW w:w="1414" w:type="dxa"/>
            <w:vAlign w:val="center"/>
          </w:tcPr>
          <w:p w14:paraId="4F82C8F9">
            <w:pPr>
              <w:ind w:firstLine="0" w:firstLineChars="0"/>
              <w:jc w:val="center"/>
              <w:rPr>
                <w:rFonts w:eastAsiaTheme="minorEastAsia"/>
                <w:kern w:val="0"/>
                <w:sz w:val="18"/>
                <w:szCs w:val="18"/>
              </w:rPr>
            </w:pPr>
            <w:r>
              <w:rPr>
                <w:rFonts w:hint="eastAsia" w:eastAsiaTheme="minorEastAsia"/>
                <w:kern w:val="0"/>
                <w:sz w:val="18"/>
                <w:szCs w:val="18"/>
              </w:rPr>
              <w:t xml:space="preserve">0.04 </w:t>
            </w:r>
          </w:p>
        </w:tc>
        <w:tc>
          <w:tcPr>
            <w:tcW w:w="1414" w:type="dxa"/>
            <w:vAlign w:val="center"/>
          </w:tcPr>
          <w:p w14:paraId="381DA98A">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4</w:t>
            </w:r>
            <w:r>
              <w:rPr>
                <w:rFonts w:hint="eastAsia" w:eastAsiaTheme="minorEastAsia"/>
                <w:kern w:val="0"/>
                <w:sz w:val="18"/>
                <w:szCs w:val="18"/>
              </w:rPr>
              <w:t xml:space="preserve"> </w:t>
            </w:r>
          </w:p>
        </w:tc>
      </w:tr>
      <w:tr w14:paraId="2C3A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85" w:type="pct"/>
            <w:shd w:val="clear" w:color="auto" w:fill="auto"/>
            <w:noWrap/>
            <w:vAlign w:val="center"/>
          </w:tcPr>
          <w:p w14:paraId="40E114BF">
            <w:pPr>
              <w:ind w:firstLine="0" w:firstLineChars="0"/>
              <w:jc w:val="center"/>
              <w:rPr>
                <w:rFonts w:eastAsiaTheme="minorEastAsia"/>
                <w:b/>
                <w:sz w:val="18"/>
                <w:szCs w:val="18"/>
              </w:rPr>
            </w:pPr>
            <w:r>
              <w:rPr>
                <w:rFonts w:eastAsiaTheme="minorEastAsia"/>
                <w:b/>
                <w:sz w:val="18"/>
                <w:szCs w:val="18"/>
              </w:rPr>
              <w:t>R</w:t>
            </w:r>
          </w:p>
        </w:tc>
        <w:tc>
          <w:tcPr>
            <w:tcW w:w="1098" w:type="dxa"/>
            <w:shd w:val="clear" w:color="auto" w:fill="auto"/>
            <w:noWrap/>
            <w:vAlign w:val="center"/>
          </w:tcPr>
          <w:p w14:paraId="39551256">
            <w:pPr>
              <w:ind w:firstLine="0" w:firstLineChars="0"/>
              <w:jc w:val="center"/>
              <w:rPr>
                <w:rFonts w:eastAsiaTheme="minorEastAsia"/>
                <w:kern w:val="0"/>
                <w:sz w:val="18"/>
                <w:szCs w:val="18"/>
              </w:rPr>
            </w:pPr>
            <w:r>
              <w:rPr>
                <w:rFonts w:hint="eastAsia" w:eastAsiaTheme="minorEastAsia"/>
                <w:kern w:val="0"/>
                <w:sz w:val="18"/>
                <w:szCs w:val="18"/>
              </w:rPr>
              <w:t>0.00</w:t>
            </w:r>
            <w:r>
              <w:rPr>
                <w:rFonts w:hint="eastAsia" w:eastAsiaTheme="minorEastAsia"/>
                <w:kern w:val="0"/>
                <w:sz w:val="18"/>
                <w:szCs w:val="18"/>
                <w:lang w:val="en-US" w:eastAsia="zh-CN"/>
              </w:rPr>
              <w:t>4</w:t>
            </w:r>
            <w:r>
              <w:rPr>
                <w:rFonts w:hint="eastAsia" w:eastAsiaTheme="minorEastAsia"/>
                <w:kern w:val="0"/>
                <w:sz w:val="18"/>
                <w:szCs w:val="18"/>
              </w:rPr>
              <w:t xml:space="preserve"> </w:t>
            </w:r>
          </w:p>
        </w:tc>
        <w:tc>
          <w:tcPr>
            <w:tcW w:w="1098" w:type="dxa"/>
            <w:shd w:val="clear" w:color="auto" w:fill="auto"/>
            <w:noWrap/>
            <w:vAlign w:val="center"/>
          </w:tcPr>
          <w:p w14:paraId="695F9F80">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09</w:t>
            </w:r>
            <w:r>
              <w:rPr>
                <w:rFonts w:hint="eastAsia" w:eastAsiaTheme="minorEastAsia"/>
                <w:kern w:val="0"/>
                <w:sz w:val="18"/>
                <w:szCs w:val="18"/>
              </w:rPr>
              <w:t xml:space="preserve"> </w:t>
            </w:r>
          </w:p>
        </w:tc>
        <w:tc>
          <w:tcPr>
            <w:tcW w:w="1100" w:type="dxa"/>
            <w:shd w:val="clear" w:color="auto" w:fill="auto"/>
            <w:noWrap/>
            <w:vAlign w:val="center"/>
          </w:tcPr>
          <w:p w14:paraId="029C301C">
            <w:pPr>
              <w:ind w:firstLine="0" w:firstLineChars="0"/>
              <w:jc w:val="center"/>
              <w:rPr>
                <w:rFonts w:hint="default" w:eastAsiaTheme="minorEastAsia"/>
                <w:kern w:val="0"/>
                <w:sz w:val="18"/>
                <w:szCs w:val="18"/>
                <w:lang w:val="en-US"/>
              </w:rPr>
            </w:pPr>
            <w:r>
              <w:rPr>
                <w:rFonts w:hint="eastAsia" w:eastAsiaTheme="minorEastAsia"/>
                <w:kern w:val="0"/>
                <w:sz w:val="18"/>
                <w:szCs w:val="18"/>
              </w:rPr>
              <w:t>0.0</w:t>
            </w:r>
            <w:r>
              <w:rPr>
                <w:rFonts w:hint="eastAsia" w:eastAsiaTheme="minorEastAsia"/>
                <w:kern w:val="0"/>
                <w:sz w:val="18"/>
                <w:szCs w:val="18"/>
                <w:lang w:val="en-US" w:eastAsia="zh-CN"/>
              </w:rPr>
              <w:t>08</w:t>
            </w:r>
          </w:p>
        </w:tc>
        <w:tc>
          <w:tcPr>
            <w:tcW w:w="1413" w:type="dxa"/>
            <w:shd w:val="clear" w:color="auto" w:fill="auto"/>
            <w:noWrap/>
            <w:vAlign w:val="center"/>
          </w:tcPr>
          <w:p w14:paraId="35C2C845">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2</w:t>
            </w:r>
            <w:r>
              <w:rPr>
                <w:rFonts w:hint="eastAsia" w:eastAsiaTheme="minorEastAsia"/>
                <w:kern w:val="0"/>
                <w:sz w:val="18"/>
                <w:szCs w:val="18"/>
              </w:rPr>
              <w:t xml:space="preserve"> </w:t>
            </w:r>
          </w:p>
        </w:tc>
        <w:tc>
          <w:tcPr>
            <w:tcW w:w="1414" w:type="dxa"/>
            <w:shd w:val="clear" w:color="auto" w:fill="auto"/>
            <w:noWrap/>
            <w:vAlign w:val="center"/>
          </w:tcPr>
          <w:p w14:paraId="3FF30F26">
            <w:pPr>
              <w:ind w:firstLine="0" w:firstLineChars="0"/>
              <w:jc w:val="center"/>
              <w:rPr>
                <w:rFonts w:hint="eastAsia" w:eastAsiaTheme="minorEastAsia"/>
                <w:kern w:val="0"/>
                <w:sz w:val="18"/>
                <w:szCs w:val="18"/>
                <w:lang w:eastAsia="zh-CN"/>
              </w:rPr>
            </w:pPr>
            <w:r>
              <w:rPr>
                <w:rFonts w:hint="eastAsia" w:eastAsiaTheme="minorEastAsia"/>
                <w:kern w:val="0"/>
                <w:sz w:val="18"/>
                <w:szCs w:val="18"/>
              </w:rPr>
              <w:t>0.0</w:t>
            </w:r>
            <w:r>
              <w:rPr>
                <w:rFonts w:hint="eastAsia" w:eastAsiaTheme="minorEastAsia"/>
                <w:kern w:val="0"/>
                <w:sz w:val="18"/>
                <w:szCs w:val="18"/>
                <w:lang w:val="en-US" w:eastAsia="zh-CN"/>
              </w:rPr>
              <w:t>5</w:t>
            </w:r>
          </w:p>
        </w:tc>
        <w:tc>
          <w:tcPr>
            <w:tcW w:w="1414" w:type="dxa"/>
            <w:vAlign w:val="center"/>
          </w:tcPr>
          <w:p w14:paraId="340A6337">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7</w:t>
            </w:r>
            <w:r>
              <w:rPr>
                <w:rFonts w:hint="eastAsia" w:eastAsiaTheme="minorEastAsia"/>
                <w:kern w:val="0"/>
                <w:sz w:val="18"/>
                <w:szCs w:val="18"/>
              </w:rPr>
              <w:t xml:space="preserve"> </w:t>
            </w:r>
          </w:p>
        </w:tc>
        <w:tc>
          <w:tcPr>
            <w:tcW w:w="1414" w:type="dxa"/>
            <w:vAlign w:val="center"/>
          </w:tcPr>
          <w:p w14:paraId="50106546">
            <w:pPr>
              <w:ind w:firstLine="0" w:firstLineChars="0"/>
              <w:jc w:val="center"/>
              <w:rPr>
                <w:rFonts w:eastAsiaTheme="minorEastAsia"/>
                <w:kern w:val="0"/>
                <w:sz w:val="18"/>
                <w:szCs w:val="18"/>
              </w:rPr>
            </w:pPr>
            <w:r>
              <w:rPr>
                <w:rFonts w:hint="eastAsia" w:eastAsiaTheme="minorEastAsia"/>
                <w:kern w:val="0"/>
                <w:sz w:val="18"/>
                <w:szCs w:val="18"/>
              </w:rPr>
              <w:t>0.0</w:t>
            </w:r>
            <w:r>
              <w:rPr>
                <w:rFonts w:hint="eastAsia" w:eastAsiaTheme="minorEastAsia"/>
                <w:kern w:val="0"/>
                <w:sz w:val="18"/>
                <w:szCs w:val="18"/>
                <w:lang w:val="en-US" w:eastAsia="zh-CN"/>
              </w:rPr>
              <w:t>7</w:t>
            </w:r>
            <w:r>
              <w:rPr>
                <w:rFonts w:hint="eastAsia" w:eastAsiaTheme="minorEastAsia"/>
                <w:kern w:val="0"/>
                <w:sz w:val="18"/>
                <w:szCs w:val="18"/>
              </w:rPr>
              <w:t xml:space="preserve"> </w:t>
            </w:r>
          </w:p>
        </w:tc>
      </w:tr>
    </w:tbl>
    <w:p w14:paraId="085B9429">
      <w:pPr>
        <w:spacing w:line="240" w:lineRule="auto"/>
        <w:ind w:left="0" w:leftChars="0" w:firstLine="0" w:firstLineChars="0"/>
        <w:rPr>
          <w:rFonts w:hint="eastAsia"/>
          <w:b/>
          <w:bCs/>
          <w:sz w:val="21"/>
          <w:szCs w:val="21"/>
          <w:lang w:eastAsia="zh-CN"/>
        </w:rPr>
      </w:pPr>
    </w:p>
    <w:p w14:paraId="172A7770">
      <w:pPr>
        <w:adjustRightInd w:val="0"/>
        <w:snapToGrid w:val="0"/>
        <w:ind w:left="0" w:leftChars="0" w:firstLine="0" w:firstLineChars="0"/>
        <w:rPr>
          <w:rFonts w:hint="eastAsia" w:ascii="Times New Roman" w:hAnsi="Times New Roman" w:cs="Times New Roman"/>
          <w:sz w:val="21"/>
          <w:szCs w:val="21"/>
          <w:lang w:eastAsia="zh-CN"/>
        </w:rPr>
      </w:pPr>
      <w:r>
        <w:rPr>
          <w:rFonts w:hint="eastAsia" w:ascii="Times New Roman" w:hAnsi="Times New Roman" w:cs="Times New Roman"/>
          <w:sz w:val="21"/>
          <w:szCs w:val="21"/>
          <w:lang w:eastAsia="zh-CN"/>
        </w:rPr>
        <w:t>3.</w:t>
      </w:r>
      <w:r>
        <w:rPr>
          <w:rFonts w:hint="eastAsia" w:ascii="Times New Roman" w:hAnsi="Times New Roman" w:cs="Times New Roman"/>
          <w:sz w:val="21"/>
          <w:szCs w:val="21"/>
          <w:lang w:val="en-US" w:eastAsia="zh-CN"/>
        </w:rPr>
        <w:t>5</w:t>
      </w:r>
      <w:r>
        <w:rPr>
          <w:rFonts w:hint="eastAsia" w:ascii="Times New Roman" w:hAnsi="Times New Roman" w:cs="Times New Roman"/>
          <w:sz w:val="21"/>
          <w:szCs w:val="21"/>
          <w:lang w:eastAsia="zh-CN"/>
        </w:rPr>
        <w:t>.2 方法2：</w:t>
      </w:r>
      <w:r>
        <w:rPr>
          <w:rFonts w:hint="eastAsia" w:ascii="Times New Roman" w:hAnsi="Times New Roman" w:cs="Times New Roman"/>
          <w:sz w:val="21"/>
          <w:szCs w:val="21"/>
          <w:lang w:val="en-US" w:eastAsia="zh-CN"/>
        </w:rPr>
        <w:t>氢氧化钠熔融-离子选择电极法</w:t>
      </w:r>
    </w:p>
    <w:p w14:paraId="300E1BEF">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1）各实验室实验数据</w:t>
      </w:r>
    </w:p>
    <w:p w14:paraId="4472F5B4">
      <w:pPr>
        <w:widowControl/>
        <w:adjustRightInd w:val="0"/>
        <w:snapToGrid w:val="0"/>
        <w:spacing w:after="40"/>
        <w:ind w:firstLine="420"/>
        <w:rPr>
          <w:sz w:val="21"/>
          <w:szCs w:val="21"/>
        </w:rPr>
      </w:pPr>
      <w:r>
        <w:rPr>
          <w:rFonts w:hint="eastAsia"/>
          <w:sz w:val="21"/>
          <w:szCs w:val="21"/>
          <w:lang w:val="en-US" w:eastAsia="zh-CN"/>
        </w:rPr>
        <w:t>各实验室</w:t>
      </w:r>
      <w:r>
        <w:rPr>
          <w:rFonts w:hint="eastAsia"/>
          <w:sz w:val="21"/>
          <w:szCs w:val="21"/>
        </w:rPr>
        <w:t>数据如表</w:t>
      </w:r>
      <w:r>
        <w:rPr>
          <w:rFonts w:hint="eastAsia"/>
          <w:sz w:val="21"/>
          <w:szCs w:val="21"/>
          <w:lang w:val="en-US" w:eastAsia="zh-CN"/>
        </w:rPr>
        <w:t>19</w:t>
      </w:r>
      <w:r>
        <w:rPr>
          <w:rFonts w:hint="eastAsia"/>
          <w:sz w:val="21"/>
          <w:szCs w:val="21"/>
        </w:rPr>
        <w:t>：</w:t>
      </w:r>
    </w:p>
    <w:p w14:paraId="61866C3F">
      <w:pPr>
        <w:spacing w:line="240" w:lineRule="auto"/>
        <w:ind w:firstLine="0" w:firstLineChars="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19</w:t>
      </w:r>
      <w:r>
        <w:rPr>
          <w:rFonts w:hint="eastAsia" w:ascii="黑体" w:hAnsi="黑体" w:eastAsia="黑体" w:cs="黑体"/>
          <w:sz w:val="21"/>
          <w:szCs w:val="21"/>
        </w:rPr>
        <w:t xml:space="preserve"> </w:t>
      </w:r>
      <w:r>
        <w:rPr>
          <w:rFonts w:hint="eastAsia" w:ascii="黑体" w:hAnsi="黑体" w:eastAsia="黑体" w:cs="黑体"/>
          <w:sz w:val="21"/>
          <w:szCs w:val="21"/>
          <w:lang w:eastAsia="zh-CN"/>
        </w:rPr>
        <w:t>方法2：</w:t>
      </w:r>
      <w:r>
        <w:rPr>
          <w:rFonts w:hint="eastAsia" w:ascii="黑体" w:hAnsi="黑体" w:eastAsia="黑体" w:cs="黑体"/>
          <w:sz w:val="21"/>
          <w:szCs w:val="21"/>
          <w:lang w:val="en-US" w:eastAsia="zh-CN"/>
        </w:rPr>
        <w:t>氢氧化钠熔融-离子选择电极法</w:t>
      </w:r>
    </w:p>
    <w:tbl>
      <w:tblPr>
        <w:tblStyle w:val="89"/>
        <w:tblW w:w="4985" w:type="pct"/>
        <w:jc w:val="center"/>
        <w:tblLayout w:type="autofit"/>
        <w:tblCellMar>
          <w:top w:w="0" w:type="dxa"/>
          <w:left w:w="108" w:type="dxa"/>
          <w:bottom w:w="0" w:type="dxa"/>
          <w:right w:w="108" w:type="dxa"/>
        </w:tblCellMar>
      </w:tblPr>
      <w:tblGrid>
        <w:gridCol w:w="2672"/>
        <w:gridCol w:w="622"/>
        <w:gridCol w:w="1313"/>
        <w:gridCol w:w="1313"/>
        <w:gridCol w:w="1315"/>
        <w:gridCol w:w="1315"/>
        <w:gridCol w:w="1332"/>
      </w:tblGrid>
      <w:tr w14:paraId="1EB5EB28">
        <w:tblPrEx>
          <w:tblCellMar>
            <w:top w:w="0" w:type="dxa"/>
            <w:left w:w="108" w:type="dxa"/>
            <w:bottom w:w="0" w:type="dxa"/>
            <w:right w:w="108" w:type="dxa"/>
          </w:tblCellMar>
        </w:tblPrEx>
        <w:trPr>
          <w:trHeight w:val="375" w:hRule="atLeast"/>
          <w:jc w:val="center"/>
        </w:trPr>
        <w:tc>
          <w:tcPr>
            <w:tcW w:w="1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27EB30">
            <w:pPr>
              <w:widowControl/>
              <w:spacing w:line="240" w:lineRule="auto"/>
              <w:ind w:firstLine="560" w:firstLineChars="0"/>
              <w:jc w:val="center"/>
              <w:rPr>
                <w:rFonts w:eastAsiaTheme="minorEastAsia"/>
                <w:kern w:val="0"/>
                <w:sz w:val="18"/>
                <w:szCs w:val="18"/>
              </w:rPr>
            </w:pPr>
            <w:r>
              <w:rPr>
                <w:rFonts w:eastAsiaTheme="minorEastAsia"/>
                <w:kern w:val="0"/>
                <w:sz w:val="18"/>
                <w:szCs w:val="18"/>
              </w:rPr>
              <w:t>实验室</w:t>
            </w:r>
          </w:p>
        </w:tc>
        <w:tc>
          <w:tcPr>
            <w:tcW w:w="31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61F2CF">
            <w:pPr>
              <w:widowControl/>
              <w:spacing w:line="240" w:lineRule="auto"/>
              <w:ind w:firstLine="0" w:firstLineChars="0"/>
              <w:jc w:val="center"/>
              <w:rPr>
                <w:rFonts w:eastAsiaTheme="minorEastAsia"/>
                <w:kern w:val="0"/>
                <w:sz w:val="18"/>
                <w:szCs w:val="18"/>
              </w:rPr>
            </w:pPr>
            <w:r>
              <w:rPr>
                <w:rFonts w:eastAsiaTheme="minorEastAsia"/>
                <w:kern w:val="0"/>
                <w:sz w:val="18"/>
                <w:szCs w:val="18"/>
              </w:rPr>
              <w:t>次数</w:t>
            </w:r>
          </w:p>
        </w:tc>
        <w:tc>
          <w:tcPr>
            <w:tcW w:w="3332" w:type="pct"/>
            <w:gridSpan w:val="5"/>
            <w:tcBorders>
              <w:top w:val="single" w:color="auto" w:sz="4" w:space="0"/>
              <w:left w:val="nil"/>
              <w:bottom w:val="single" w:color="auto" w:sz="4" w:space="0"/>
              <w:right w:val="single" w:color="auto" w:sz="4" w:space="0"/>
            </w:tcBorders>
            <w:shd w:val="clear" w:color="auto" w:fill="auto"/>
            <w:noWrap/>
            <w:vAlign w:val="center"/>
          </w:tcPr>
          <w:p w14:paraId="27884381">
            <w:pPr>
              <w:widowControl/>
              <w:spacing w:line="240" w:lineRule="auto"/>
              <w:ind w:firstLine="0" w:firstLineChars="0"/>
              <w:jc w:val="center"/>
              <w:rPr>
                <w:rFonts w:eastAsiaTheme="minorEastAsia"/>
                <w:kern w:val="0"/>
                <w:sz w:val="18"/>
                <w:szCs w:val="18"/>
              </w:rPr>
            </w:pPr>
            <w:r>
              <w:rPr>
                <w:rFonts w:eastAsiaTheme="minorEastAsia"/>
                <w:kern w:val="0"/>
                <w:sz w:val="18"/>
                <w:szCs w:val="18"/>
              </w:rPr>
              <w:t>水平  j</w:t>
            </w:r>
          </w:p>
        </w:tc>
      </w:tr>
      <w:tr w14:paraId="7B67606D">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366CBE41">
            <w:pPr>
              <w:widowControl/>
              <w:spacing w:line="240" w:lineRule="auto"/>
              <w:ind w:firstLine="0" w:firstLineChars="0"/>
              <w:jc w:val="center"/>
              <w:rPr>
                <w:rFonts w:eastAsiaTheme="minorEastAsia"/>
                <w:kern w:val="0"/>
                <w:sz w:val="18"/>
                <w:szCs w:val="18"/>
              </w:rPr>
            </w:pPr>
          </w:p>
        </w:tc>
        <w:tc>
          <w:tcPr>
            <w:tcW w:w="315" w:type="pct"/>
            <w:vMerge w:val="continue"/>
            <w:tcBorders>
              <w:top w:val="single" w:color="auto" w:sz="4" w:space="0"/>
              <w:left w:val="single" w:color="auto" w:sz="4" w:space="0"/>
              <w:bottom w:val="single" w:color="auto" w:sz="4" w:space="0"/>
              <w:right w:val="single" w:color="auto" w:sz="4" w:space="0"/>
            </w:tcBorders>
            <w:vAlign w:val="center"/>
          </w:tcPr>
          <w:p w14:paraId="4E137D82">
            <w:pPr>
              <w:widowControl/>
              <w:spacing w:line="240" w:lineRule="auto"/>
              <w:ind w:firstLine="0" w:firstLineChars="0"/>
              <w:jc w:val="center"/>
              <w:rPr>
                <w:rFonts w:eastAsiaTheme="minorEastAsia"/>
                <w:kern w:val="0"/>
                <w:sz w:val="18"/>
                <w:szCs w:val="18"/>
              </w:rPr>
            </w:pPr>
          </w:p>
        </w:tc>
        <w:tc>
          <w:tcPr>
            <w:tcW w:w="664" w:type="pct"/>
            <w:tcBorders>
              <w:top w:val="nil"/>
              <w:left w:val="nil"/>
              <w:bottom w:val="nil"/>
              <w:right w:val="single" w:color="auto" w:sz="4" w:space="0"/>
            </w:tcBorders>
            <w:shd w:val="clear" w:color="auto" w:fill="auto"/>
            <w:noWrap/>
            <w:vAlign w:val="center"/>
          </w:tcPr>
          <w:p w14:paraId="07BAF538">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nil"/>
              <w:bottom w:val="nil"/>
              <w:right w:val="single" w:color="auto" w:sz="4" w:space="0"/>
            </w:tcBorders>
            <w:shd w:val="clear" w:color="auto" w:fill="auto"/>
            <w:noWrap/>
            <w:vAlign w:val="center"/>
          </w:tcPr>
          <w:p w14:paraId="2F22A4E0">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5" w:type="pct"/>
            <w:tcBorders>
              <w:top w:val="nil"/>
              <w:left w:val="nil"/>
              <w:bottom w:val="nil"/>
              <w:right w:val="single" w:color="auto" w:sz="4" w:space="0"/>
            </w:tcBorders>
            <w:shd w:val="clear" w:color="auto" w:fill="auto"/>
            <w:noWrap/>
            <w:vAlign w:val="center"/>
          </w:tcPr>
          <w:p w14:paraId="7AD294BE">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5" w:type="pct"/>
            <w:tcBorders>
              <w:top w:val="nil"/>
              <w:left w:val="nil"/>
              <w:bottom w:val="nil"/>
              <w:right w:val="single" w:color="auto" w:sz="4" w:space="0"/>
            </w:tcBorders>
            <w:shd w:val="clear" w:color="auto" w:fill="auto"/>
            <w:noWrap/>
            <w:vAlign w:val="center"/>
          </w:tcPr>
          <w:p w14:paraId="2CBF2FED">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73" w:type="pct"/>
            <w:tcBorders>
              <w:top w:val="nil"/>
              <w:left w:val="nil"/>
              <w:bottom w:val="nil"/>
              <w:right w:val="single" w:color="auto" w:sz="4" w:space="0"/>
            </w:tcBorders>
            <w:shd w:val="clear" w:color="auto" w:fill="auto"/>
            <w:noWrap/>
            <w:vAlign w:val="center"/>
          </w:tcPr>
          <w:p w14:paraId="343567D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5</w:t>
            </w:r>
          </w:p>
        </w:tc>
      </w:tr>
      <w:tr w14:paraId="252648F3">
        <w:tblPrEx>
          <w:tblCellMar>
            <w:top w:w="0" w:type="dxa"/>
            <w:left w:w="108" w:type="dxa"/>
            <w:bottom w:w="0" w:type="dxa"/>
            <w:right w:w="108" w:type="dxa"/>
          </w:tblCellMar>
        </w:tblPrEx>
        <w:trPr>
          <w:trHeight w:val="40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50540AF6">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1、江西铜业股份有限公司（起草单位）</w:t>
            </w:r>
          </w:p>
        </w:tc>
        <w:tc>
          <w:tcPr>
            <w:tcW w:w="315" w:type="pct"/>
            <w:tcBorders>
              <w:top w:val="nil"/>
              <w:left w:val="nil"/>
              <w:bottom w:val="single" w:color="auto" w:sz="4" w:space="0"/>
              <w:right w:val="nil"/>
            </w:tcBorders>
            <w:shd w:val="clear" w:color="auto" w:fill="auto"/>
            <w:noWrap/>
            <w:vAlign w:val="center"/>
          </w:tcPr>
          <w:p w14:paraId="1CCC1DCF">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5D906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2747C2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3D896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0.076</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2C33691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4A1F287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0.324</w:t>
            </w:r>
          </w:p>
        </w:tc>
      </w:tr>
      <w:tr w14:paraId="4A0A032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6F5305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D01D86F">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4C72C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46345FE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479314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44E9E35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5E7BBD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0.316</w:t>
            </w:r>
          </w:p>
        </w:tc>
      </w:tr>
      <w:tr w14:paraId="35A49AE0">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4F7366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872FE79">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6BF91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7F6D7DD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nil"/>
              <w:left w:val="nil"/>
              <w:bottom w:val="single" w:color="auto" w:sz="4" w:space="0"/>
              <w:right w:val="single" w:color="auto" w:sz="4" w:space="0"/>
            </w:tcBorders>
            <w:shd w:val="clear" w:color="auto" w:fill="auto"/>
            <w:noWrap/>
            <w:vAlign w:val="center"/>
          </w:tcPr>
          <w:p w14:paraId="0C42F57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w:t>
            </w:r>
          </w:p>
        </w:tc>
        <w:tc>
          <w:tcPr>
            <w:tcW w:w="665" w:type="pct"/>
            <w:tcBorders>
              <w:top w:val="nil"/>
              <w:left w:val="nil"/>
              <w:bottom w:val="single" w:color="auto" w:sz="4" w:space="0"/>
              <w:right w:val="single" w:color="auto" w:sz="4" w:space="0"/>
            </w:tcBorders>
            <w:shd w:val="clear" w:color="auto" w:fill="auto"/>
            <w:noWrap/>
            <w:vAlign w:val="center"/>
          </w:tcPr>
          <w:p w14:paraId="64BDA05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38A390E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0.299</w:t>
            </w:r>
          </w:p>
        </w:tc>
      </w:tr>
      <w:tr w14:paraId="520FA8F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120878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664ABEC">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E25CB6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70ACAE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nil"/>
              <w:left w:val="nil"/>
              <w:bottom w:val="single" w:color="auto" w:sz="4" w:space="0"/>
              <w:right w:val="single" w:color="auto" w:sz="4" w:space="0"/>
            </w:tcBorders>
            <w:shd w:val="clear" w:color="auto" w:fill="auto"/>
            <w:noWrap/>
            <w:vAlign w:val="center"/>
          </w:tcPr>
          <w:p w14:paraId="6E1781A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w:t>
            </w:r>
          </w:p>
        </w:tc>
        <w:tc>
          <w:tcPr>
            <w:tcW w:w="665" w:type="pct"/>
            <w:tcBorders>
              <w:top w:val="nil"/>
              <w:left w:val="nil"/>
              <w:bottom w:val="single" w:color="auto" w:sz="4" w:space="0"/>
              <w:right w:val="single" w:color="auto" w:sz="4" w:space="0"/>
            </w:tcBorders>
            <w:shd w:val="clear" w:color="auto" w:fill="auto"/>
            <w:noWrap/>
            <w:vAlign w:val="center"/>
          </w:tcPr>
          <w:p w14:paraId="51D5438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nil"/>
              <w:left w:val="nil"/>
              <w:bottom w:val="single" w:color="auto" w:sz="4" w:space="0"/>
              <w:right w:val="single" w:color="auto" w:sz="4" w:space="0"/>
            </w:tcBorders>
            <w:shd w:val="clear" w:color="auto" w:fill="auto"/>
            <w:noWrap/>
            <w:vAlign w:val="center"/>
          </w:tcPr>
          <w:p w14:paraId="7EE1A4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0DBD39B5">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7A7C9E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9596F2D">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1801D6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61F4EA8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73E97FE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nil"/>
              <w:left w:val="nil"/>
              <w:bottom w:val="single" w:color="auto" w:sz="4" w:space="0"/>
              <w:right w:val="single" w:color="auto" w:sz="4" w:space="0"/>
            </w:tcBorders>
            <w:shd w:val="clear" w:color="auto" w:fill="auto"/>
            <w:noWrap/>
            <w:vAlign w:val="center"/>
          </w:tcPr>
          <w:p w14:paraId="409BCDC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0.146</w:t>
            </w:r>
          </w:p>
        </w:tc>
        <w:tc>
          <w:tcPr>
            <w:tcW w:w="673" w:type="pct"/>
            <w:tcBorders>
              <w:top w:val="nil"/>
              <w:left w:val="nil"/>
              <w:bottom w:val="single" w:color="auto" w:sz="4" w:space="0"/>
              <w:right w:val="single" w:color="auto" w:sz="4" w:space="0"/>
            </w:tcBorders>
            <w:shd w:val="clear" w:color="auto" w:fill="auto"/>
            <w:noWrap/>
            <w:vAlign w:val="center"/>
          </w:tcPr>
          <w:p w14:paraId="0E95FA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0.293</w:t>
            </w:r>
          </w:p>
        </w:tc>
      </w:tr>
      <w:tr w14:paraId="4CCF82C9">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0520D8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72CDE1D">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80F9A9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3A13C4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44A0FA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nil"/>
              <w:left w:val="nil"/>
              <w:bottom w:val="single" w:color="auto" w:sz="4" w:space="0"/>
              <w:right w:val="single" w:color="auto" w:sz="4" w:space="0"/>
            </w:tcBorders>
            <w:shd w:val="clear" w:color="auto" w:fill="auto"/>
            <w:noWrap/>
            <w:vAlign w:val="center"/>
          </w:tcPr>
          <w:p w14:paraId="4EB6AA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3A7BC44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0.303</w:t>
            </w:r>
          </w:p>
        </w:tc>
      </w:tr>
      <w:tr w14:paraId="7CD260D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340431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5B2F5D1">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4DF09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76C93B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2DFA6F6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08A7466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33B803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0.305</w:t>
            </w:r>
          </w:p>
        </w:tc>
      </w:tr>
      <w:tr w14:paraId="6BE667D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1CFAD2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E4BBDDF">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F057C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5BE7B5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nil"/>
              <w:left w:val="nil"/>
              <w:bottom w:val="single" w:color="auto" w:sz="4" w:space="0"/>
              <w:right w:val="single" w:color="auto" w:sz="4" w:space="0"/>
            </w:tcBorders>
            <w:shd w:val="clear" w:color="auto" w:fill="auto"/>
            <w:noWrap/>
            <w:vAlign w:val="center"/>
          </w:tcPr>
          <w:p w14:paraId="06B2967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0.076</w:t>
            </w:r>
          </w:p>
        </w:tc>
        <w:tc>
          <w:tcPr>
            <w:tcW w:w="665" w:type="pct"/>
            <w:tcBorders>
              <w:top w:val="nil"/>
              <w:left w:val="nil"/>
              <w:bottom w:val="single" w:color="auto" w:sz="4" w:space="0"/>
              <w:right w:val="single" w:color="auto" w:sz="4" w:space="0"/>
            </w:tcBorders>
            <w:shd w:val="clear" w:color="auto" w:fill="auto"/>
            <w:noWrap/>
            <w:vAlign w:val="center"/>
          </w:tcPr>
          <w:p w14:paraId="66E27E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14D397E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0.308</w:t>
            </w:r>
          </w:p>
        </w:tc>
      </w:tr>
      <w:tr w14:paraId="0436670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699F2C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C4BAEA1">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4D47D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0.016</w:t>
            </w:r>
          </w:p>
        </w:tc>
        <w:tc>
          <w:tcPr>
            <w:tcW w:w="664" w:type="pct"/>
            <w:tcBorders>
              <w:top w:val="nil"/>
              <w:left w:val="nil"/>
              <w:bottom w:val="single" w:color="auto" w:sz="4" w:space="0"/>
              <w:right w:val="single" w:color="auto" w:sz="4" w:space="0"/>
            </w:tcBorders>
            <w:shd w:val="clear" w:color="auto" w:fill="auto"/>
            <w:noWrap/>
            <w:vAlign w:val="center"/>
          </w:tcPr>
          <w:p w14:paraId="1F15320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0F6067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531FFAB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0.135</w:t>
            </w:r>
          </w:p>
        </w:tc>
        <w:tc>
          <w:tcPr>
            <w:tcW w:w="673" w:type="pct"/>
            <w:tcBorders>
              <w:top w:val="nil"/>
              <w:left w:val="nil"/>
              <w:bottom w:val="single" w:color="auto" w:sz="4" w:space="0"/>
              <w:right w:val="single" w:color="auto" w:sz="4" w:space="0"/>
            </w:tcBorders>
            <w:shd w:val="clear" w:color="auto" w:fill="auto"/>
            <w:noWrap/>
            <w:vAlign w:val="center"/>
          </w:tcPr>
          <w:p w14:paraId="34E4507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07D4A30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FB84EC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F91755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8CCCD2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3AB292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757CE45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nil"/>
              <w:left w:val="nil"/>
              <w:bottom w:val="single" w:color="auto" w:sz="4" w:space="0"/>
              <w:right w:val="single" w:color="auto" w:sz="4" w:space="0"/>
            </w:tcBorders>
            <w:shd w:val="clear" w:color="auto" w:fill="auto"/>
            <w:noWrap/>
            <w:vAlign w:val="center"/>
          </w:tcPr>
          <w:p w14:paraId="38F423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0.148</w:t>
            </w:r>
          </w:p>
        </w:tc>
        <w:tc>
          <w:tcPr>
            <w:tcW w:w="673" w:type="pct"/>
            <w:tcBorders>
              <w:top w:val="nil"/>
              <w:left w:val="nil"/>
              <w:bottom w:val="single" w:color="auto" w:sz="4" w:space="0"/>
              <w:right w:val="single" w:color="auto" w:sz="4" w:space="0"/>
            </w:tcBorders>
            <w:shd w:val="clear" w:color="auto" w:fill="auto"/>
            <w:noWrap/>
            <w:vAlign w:val="center"/>
          </w:tcPr>
          <w:p w14:paraId="02A5EB4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0.317</w:t>
            </w:r>
          </w:p>
        </w:tc>
      </w:tr>
      <w:tr w14:paraId="4BC5432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6F3A7E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47521DA">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3E1A09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0277398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4D115DF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2A8CE3D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6BF98B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60D5CC40">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C86268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53ED67C1">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47B59BD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0.0135</w:t>
            </w:r>
          </w:p>
        </w:tc>
        <w:tc>
          <w:tcPr>
            <w:tcW w:w="664" w:type="pct"/>
            <w:tcBorders>
              <w:top w:val="nil"/>
              <w:left w:val="nil"/>
              <w:bottom w:val="single" w:color="auto" w:sz="4" w:space="0"/>
              <w:right w:val="single" w:color="auto" w:sz="4" w:space="0"/>
            </w:tcBorders>
            <w:shd w:val="clear" w:color="auto" w:fill="auto"/>
            <w:vAlign w:val="center"/>
          </w:tcPr>
          <w:p w14:paraId="745D678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0.0323</w:t>
            </w:r>
          </w:p>
        </w:tc>
        <w:tc>
          <w:tcPr>
            <w:tcW w:w="665" w:type="pct"/>
            <w:tcBorders>
              <w:top w:val="nil"/>
              <w:left w:val="nil"/>
              <w:bottom w:val="single" w:color="auto" w:sz="4" w:space="0"/>
              <w:right w:val="single" w:color="auto" w:sz="4" w:space="0"/>
            </w:tcBorders>
            <w:shd w:val="clear" w:color="auto" w:fill="auto"/>
            <w:vAlign w:val="center"/>
          </w:tcPr>
          <w:p w14:paraId="416A0F3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0.0710</w:t>
            </w:r>
          </w:p>
        </w:tc>
        <w:tc>
          <w:tcPr>
            <w:tcW w:w="665" w:type="pct"/>
            <w:tcBorders>
              <w:top w:val="nil"/>
              <w:left w:val="nil"/>
              <w:bottom w:val="single" w:color="auto" w:sz="4" w:space="0"/>
              <w:right w:val="single" w:color="auto" w:sz="4" w:space="0"/>
            </w:tcBorders>
            <w:shd w:val="clear" w:color="auto" w:fill="auto"/>
            <w:vAlign w:val="center"/>
          </w:tcPr>
          <w:p w14:paraId="3EA6F5E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0.140</w:t>
            </w:r>
          </w:p>
        </w:tc>
        <w:tc>
          <w:tcPr>
            <w:tcW w:w="673" w:type="pct"/>
            <w:tcBorders>
              <w:top w:val="nil"/>
              <w:left w:val="nil"/>
              <w:bottom w:val="single" w:color="auto" w:sz="4" w:space="0"/>
              <w:right w:val="single" w:color="auto" w:sz="4" w:space="0"/>
            </w:tcBorders>
            <w:shd w:val="clear" w:color="auto" w:fill="auto"/>
            <w:vAlign w:val="center"/>
          </w:tcPr>
          <w:p w14:paraId="143D8F4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0.310</w:t>
            </w:r>
          </w:p>
        </w:tc>
      </w:tr>
      <w:tr w14:paraId="0D6895E3">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2F21963B">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2、铜陵有色金属集团股份有限公司（一验单位）</w:t>
            </w:r>
          </w:p>
        </w:tc>
        <w:tc>
          <w:tcPr>
            <w:tcW w:w="315" w:type="pct"/>
            <w:tcBorders>
              <w:top w:val="nil"/>
              <w:left w:val="nil"/>
              <w:bottom w:val="single" w:color="auto" w:sz="4" w:space="0"/>
              <w:right w:val="nil"/>
            </w:tcBorders>
            <w:shd w:val="clear" w:color="auto" w:fill="auto"/>
            <w:noWrap/>
            <w:vAlign w:val="center"/>
          </w:tcPr>
          <w:p w14:paraId="52DFCACE">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32590F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B521A4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6D00DE4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nil"/>
              <w:left w:val="nil"/>
              <w:bottom w:val="single" w:color="auto" w:sz="4" w:space="0"/>
              <w:right w:val="single" w:color="auto" w:sz="4" w:space="0"/>
            </w:tcBorders>
            <w:shd w:val="clear" w:color="auto" w:fill="auto"/>
            <w:noWrap/>
            <w:vAlign w:val="center"/>
          </w:tcPr>
          <w:p w14:paraId="032CE9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1F2FEFF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0.307</w:t>
            </w:r>
          </w:p>
        </w:tc>
      </w:tr>
      <w:tr w14:paraId="5CEBDC75">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2B299E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C03C487">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1A51EB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255D499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nil"/>
              <w:left w:val="nil"/>
              <w:bottom w:val="single" w:color="auto" w:sz="4" w:space="0"/>
              <w:right w:val="single" w:color="auto" w:sz="4" w:space="0"/>
            </w:tcBorders>
            <w:shd w:val="clear" w:color="auto" w:fill="auto"/>
            <w:noWrap/>
            <w:vAlign w:val="center"/>
          </w:tcPr>
          <w:p w14:paraId="1B852A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w:t>
            </w:r>
          </w:p>
        </w:tc>
        <w:tc>
          <w:tcPr>
            <w:tcW w:w="665" w:type="pct"/>
            <w:tcBorders>
              <w:top w:val="nil"/>
              <w:left w:val="nil"/>
              <w:bottom w:val="single" w:color="auto" w:sz="4" w:space="0"/>
              <w:right w:val="single" w:color="auto" w:sz="4" w:space="0"/>
            </w:tcBorders>
            <w:shd w:val="clear" w:color="auto" w:fill="auto"/>
            <w:noWrap/>
            <w:vAlign w:val="center"/>
          </w:tcPr>
          <w:p w14:paraId="0D5BCFC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0D14DFD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0.295</w:t>
            </w:r>
          </w:p>
        </w:tc>
      </w:tr>
      <w:tr w14:paraId="648951C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B47427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F292E2E">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DDE65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117BF98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3BB8D47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508CDD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0.134</w:t>
            </w:r>
          </w:p>
        </w:tc>
        <w:tc>
          <w:tcPr>
            <w:tcW w:w="673" w:type="pct"/>
            <w:tcBorders>
              <w:top w:val="nil"/>
              <w:left w:val="nil"/>
              <w:bottom w:val="single" w:color="auto" w:sz="4" w:space="0"/>
              <w:right w:val="single" w:color="auto" w:sz="4" w:space="0"/>
            </w:tcBorders>
            <w:shd w:val="clear" w:color="auto" w:fill="auto"/>
            <w:noWrap/>
            <w:vAlign w:val="center"/>
          </w:tcPr>
          <w:p w14:paraId="79B72E9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7C5C87A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8D4586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E184490">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4F104A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484FF19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23F98C7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5E65DF3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nil"/>
              <w:left w:val="nil"/>
              <w:bottom w:val="single" w:color="auto" w:sz="4" w:space="0"/>
              <w:right w:val="single" w:color="auto" w:sz="4" w:space="0"/>
            </w:tcBorders>
            <w:shd w:val="clear" w:color="auto" w:fill="auto"/>
            <w:noWrap/>
            <w:vAlign w:val="center"/>
          </w:tcPr>
          <w:p w14:paraId="7AC500F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0.299</w:t>
            </w:r>
          </w:p>
        </w:tc>
      </w:tr>
      <w:tr w14:paraId="726A79F1">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6DB43D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786080F">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246347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5621F6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33F2645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49E81B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48B00F3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0.322</w:t>
            </w:r>
          </w:p>
        </w:tc>
      </w:tr>
      <w:tr w14:paraId="23D41C9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18A353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BB3259F">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D4925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4D57D6D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nil"/>
              <w:left w:val="nil"/>
              <w:bottom w:val="single" w:color="auto" w:sz="4" w:space="0"/>
              <w:right w:val="single" w:color="auto" w:sz="4" w:space="0"/>
            </w:tcBorders>
            <w:shd w:val="clear" w:color="auto" w:fill="auto"/>
            <w:noWrap/>
            <w:vAlign w:val="center"/>
          </w:tcPr>
          <w:p w14:paraId="3F637AD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5BA505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nil"/>
              <w:left w:val="nil"/>
              <w:bottom w:val="single" w:color="auto" w:sz="4" w:space="0"/>
              <w:right w:val="single" w:color="auto" w:sz="4" w:space="0"/>
            </w:tcBorders>
            <w:shd w:val="clear" w:color="auto" w:fill="auto"/>
            <w:noWrap/>
            <w:vAlign w:val="center"/>
          </w:tcPr>
          <w:p w14:paraId="369CC79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0.316</w:t>
            </w:r>
          </w:p>
        </w:tc>
      </w:tr>
      <w:tr w14:paraId="76636A74">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56BA9A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B96B71A">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041E82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169C61C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nil"/>
              <w:left w:val="nil"/>
              <w:bottom w:val="single" w:color="auto" w:sz="4" w:space="0"/>
              <w:right w:val="single" w:color="auto" w:sz="4" w:space="0"/>
            </w:tcBorders>
            <w:shd w:val="clear" w:color="auto" w:fill="auto"/>
            <w:noWrap/>
            <w:vAlign w:val="center"/>
          </w:tcPr>
          <w:p w14:paraId="753AF1C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w:t>
            </w:r>
          </w:p>
        </w:tc>
        <w:tc>
          <w:tcPr>
            <w:tcW w:w="665" w:type="pct"/>
            <w:tcBorders>
              <w:top w:val="nil"/>
              <w:left w:val="nil"/>
              <w:bottom w:val="single" w:color="auto" w:sz="4" w:space="0"/>
              <w:right w:val="single" w:color="auto" w:sz="4" w:space="0"/>
            </w:tcBorders>
            <w:shd w:val="clear" w:color="auto" w:fill="auto"/>
            <w:noWrap/>
            <w:vAlign w:val="center"/>
          </w:tcPr>
          <w:p w14:paraId="45462C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2C517D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0.312</w:t>
            </w:r>
          </w:p>
        </w:tc>
      </w:tr>
      <w:tr w14:paraId="0C72E6E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B0E61E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98119C7">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A2EFE6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nil"/>
              <w:left w:val="nil"/>
              <w:bottom w:val="single" w:color="auto" w:sz="4" w:space="0"/>
              <w:right w:val="single" w:color="auto" w:sz="4" w:space="0"/>
            </w:tcBorders>
            <w:shd w:val="clear" w:color="auto" w:fill="auto"/>
            <w:noWrap/>
            <w:vAlign w:val="center"/>
          </w:tcPr>
          <w:p w14:paraId="25479F1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nil"/>
              <w:left w:val="nil"/>
              <w:bottom w:val="single" w:color="auto" w:sz="4" w:space="0"/>
              <w:right w:val="single" w:color="auto" w:sz="4" w:space="0"/>
            </w:tcBorders>
            <w:shd w:val="clear" w:color="auto" w:fill="auto"/>
            <w:noWrap/>
            <w:vAlign w:val="center"/>
          </w:tcPr>
          <w:p w14:paraId="2A78C84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74AC23C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05A2BD8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0.307</w:t>
            </w:r>
          </w:p>
        </w:tc>
      </w:tr>
      <w:tr w14:paraId="67B15A6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058FBC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E8D0224">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7232C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66952B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696ED0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28773FC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nil"/>
              <w:left w:val="nil"/>
              <w:bottom w:val="single" w:color="auto" w:sz="4" w:space="0"/>
              <w:right w:val="single" w:color="auto" w:sz="4" w:space="0"/>
            </w:tcBorders>
            <w:shd w:val="clear" w:color="auto" w:fill="auto"/>
            <w:noWrap/>
            <w:vAlign w:val="center"/>
          </w:tcPr>
          <w:p w14:paraId="6E019DB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0.318</w:t>
            </w:r>
          </w:p>
        </w:tc>
      </w:tr>
      <w:tr w14:paraId="3A8AA1F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7E802E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89597A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69057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nil"/>
              <w:left w:val="nil"/>
              <w:bottom w:val="single" w:color="auto" w:sz="4" w:space="0"/>
              <w:right w:val="single" w:color="auto" w:sz="4" w:space="0"/>
            </w:tcBorders>
            <w:shd w:val="clear" w:color="auto" w:fill="auto"/>
            <w:noWrap/>
            <w:vAlign w:val="center"/>
          </w:tcPr>
          <w:p w14:paraId="34AFD1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5D2AF75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6A0352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50D733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0.326</w:t>
            </w:r>
          </w:p>
        </w:tc>
      </w:tr>
      <w:tr w14:paraId="09CB5EE0">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C8503C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0952BE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EAD8F1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nil"/>
              <w:left w:val="nil"/>
              <w:bottom w:val="single" w:color="auto" w:sz="4" w:space="0"/>
              <w:right w:val="single" w:color="auto" w:sz="4" w:space="0"/>
            </w:tcBorders>
            <w:shd w:val="clear" w:color="auto" w:fill="auto"/>
            <w:noWrap/>
            <w:vAlign w:val="center"/>
          </w:tcPr>
          <w:p w14:paraId="25F221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6439A3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w:t>
            </w:r>
          </w:p>
        </w:tc>
        <w:tc>
          <w:tcPr>
            <w:tcW w:w="665" w:type="pct"/>
            <w:tcBorders>
              <w:top w:val="nil"/>
              <w:left w:val="nil"/>
              <w:bottom w:val="single" w:color="auto" w:sz="4" w:space="0"/>
              <w:right w:val="single" w:color="auto" w:sz="4" w:space="0"/>
            </w:tcBorders>
            <w:shd w:val="clear" w:color="auto" w:fill="auto"/>
            <w:noWrap/>
            <w:vAlign w:val="center"/>
          </w:tcPr>
          <w:p w14:paraId="6685D43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0.138</w:t>
            </w:r>
          </w:p>
        </w:tc>
        <w:tc>
          <w:tcPr>
            <w:tcW w:w="673" w:type="pct"/>
            <w:tcBorders>
              <w:top w:val="nil"/>
              <w:left w:val="nil"/>
              <w:bottom w:val="single" w:color="auto" w:sz="4" w:space="0"/>
              <w:right w:val="single" w:color="auto" w:sz="4" w:space="0"/>
            </w:tcBorders>
            <w:shd w:val="clear" w:color="auto" w:fill="auto"/>
            <w:noWrap/>
            <w:vAlign w:val="center"/>
          </w:tcPr>
          <w:p w14:paraId="205B0B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0.302</w:t>
            </w:r>
          </w:p>
        </w:tc>
      </w:tr>
      <w:tr w14:paraId="296E299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815140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64693194">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2D21FEF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0.0113</w:t>
            </w:r>
          </w:p>
        </w:tc>
        <w:tc>
          <w:tcPr>
            <w:tcW w:w="664" w:type="pct"/>
            <w:tcBorders>
              <w:top w:val="nil"/>
              <w:left w:val="nil"/>
              <w:bottom w:val="single" w:color="auto" w:sz="4" w:space="0"/>
              <w:right w:val="single" w:color="auto" w:sz="4" w:space="0"/>
            </w:tcBorders>
            <w:shd w:val="clear" w:color="auto" w:fill="auto"/>
            <w:vAlign w:val="center"/>
          </w:tcPr>
          <w:p w14:paraId="224038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0.0329</w:t>
            </w:r>
          </w:p>
        </w:tc>
        <w:tc>
          <w:tcPr>
            <w:tcW w:w="665" w:type="pct"/>
            <w:tcBorders>
              <w:top w:val="nil"/>
              <w:left w:val="nil"/>
              <w:bottom w:val="single" w:color="auto" w:sz="4" w:space="0"/>
              <w:right w:val="single" w:color="auto" w:sz="4" w:space="0"/>
            </w:tcBorders>
            <w:shd w:val="clear" w:color="auto" w:fill="auto"/>
            <w:vAlign w:val="center"/>
          </w:tcPr>
          <w:p w14:paraId="21CE18B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0.0712</w:t>
            </w:r>
          </w:p>
        </w:tc>
        <w:tc>
          <w:tcPr>
            <w:tcW w:w="665" w:type="pct"/>
            <w:tcBorders>
              <w:top w:val="nil"/>
              <w:left w:val="nil"/>
              <w:bottom w:val="single" w:color="auto" w:sz="4" w:space="0"/>
              <w:right w:val="single" w:color="auto" w:sz="4" w:space="0"/>
            </w:tcBorders>
            <w:shd w:val="clear" w:color="auto" w:fill="auto"/>
            <w:vAlign w:val="center"/>
          </w:tcPr>
          <w:p w14:paraId="6FD677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nil"/>
              <w:left w:val="nil"/>
              <w:bottom w:val="single" w:color="auto" w:sz="4" w:space="0"/>
              <w:right w:val="single" w:color="auto" w:sz="4" w:space="0"/>
            </w:tcBorders>
            <w:shd w:val="clear" w:color="auto" w:fill="auto"/>
            <w:vAlign w:val="center"/>
          </w:tcPr>
          <w:p w14:paraId="44AD56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0.310</w:t>
            </w:r>
          </w:p>
        </w:tc>
      </w:tr>
      <w:tr w14:paraId="21AAC7B4">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A35732">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3、紫金矿业集团股份有限公司（一验单位）</w:t>
            </w:r>
          </w:p>
        </w:tc>
        <w:tc>
          <w:tcPr>
            <w:tcW w:w="315" w:type="pct"/>
            <w:tcBorders>
              <w:top w:val="single" w:color="auto" w:sz="4" w:space="0"/>
              <w:left w:val="nil"/>
              <w:bottom w:val="single" w:color="auto" w:sz="4" w:space="0"/>
              <w:right w:val="nil"/>
            </w:tcBorders>
            <w:shd w:val="clear" w:color="auto" w:fill="auto"/>
            <w:noWrap/>
            <w:vAlign w:val="center"/>
          </w:tcPr>
          <w:p w14:paraId="1C8AF037">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1674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2201F23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3AA0FE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032011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633B1ED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4382185B">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1810E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65A32C4C">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CC3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271817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6D39D1F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A005C5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6904BED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FEBA943">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E4A5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7E457E71">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45295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051C37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667EFD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0718D0C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6D4307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1FEF9042">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DF0C3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7636EA6F">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6435E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4061AD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0.037</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2E2932B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7C2159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0214EC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58B54962">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DF4D2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1ACAA877">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BB830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642F8CE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76C8D4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53584D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4BF570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14A01CE4">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F9C1F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4633A310">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A95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5BEB845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451284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2521613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221B091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19A68C91">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9952B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6BDBAF06">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B0798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18300BA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2C4DEA8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2561AA7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3C86FDB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1C50B19C">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99F47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355DF491">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BE98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427A53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3D214FF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47BA527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2BE4586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7AE06FBE">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BF195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0450ACA8">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9BCE9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4BD9E5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0353541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01D757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6292984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503FAB6B">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CA9B4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49F26E6F">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62F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53F31BD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7CAD61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0F81F81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1C6872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0A5C3775">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2E61E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14FB6038">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5885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3351C42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79FCB8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3CF785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0E837C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44C4DB80">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C061D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nil"/>
              <w:bottom w:val="single" w:color="auto" w:sz="4" w:space="0"/>
              <w:right w:val="nil"/>
            </w:tcBorders>
            <w:shd w:val="clear" w:color="auto" w:fill="auto"/>
            <w:noWrap/>
            <w:vAlign w:val="center"/>
          </w:tcPr>
          <w:p w14:paraId="3F254604">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D6C8E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0.0115</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6AE565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0.0339</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5E456F6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0.0691</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08B88C4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0.136</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5246C39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0.321</w:t>
            </w:r>
          </w:p>
        </w:tc>
      </w:tr>
      <w:tr w14:paraId="19B4F1C7">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145FE4">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4、山东中金岭南铜业有限责任公司（一验单位））</w:t>
            </w:r>
          </w:p>
        </w:tc>
        <w:tc>
          <w:tcPr>
            <w:tcW w:w="315" w:type="pct"/>
            <w:tcBorders>
              <w:top w:val="single" w:color="auto" w:sz="4" w:space="0"/>
              <w:left w:val="nil"/>
              <w:bottom w:val="single" w:color="auto" w:sz="4" w:space="0"/>
              <w:right w:val="nil"/>
            </w:tcBorders>
            <w:shd w:val="clear" w:color="auto" w:fill="auto"/>
            <w:noWrap/>
            <w:vAlign w:val="center"/>
          </w:tcPr>
          <w:p w14:paraId="2D108D81">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0D13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single" w:color="auto" w:sz="4" w:space="0"/>
              <w:left w:val="nil"/>
              <w:bottom w:val="single" w:color="auto" w:sz="4" w:space="0"/>
              <w:right w:val="single" w:color="auto" w:sz="4" w:space="0"/>
            </w:tcBorders>
            <w:shd w:val="clear" w:color="auto" w:fill="auto"/>
            <w:noWrap/>
            <w:vAlign w:val="center"/>
          </w:tcPr>
          <w:p w14:paraId="4C0B70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16EEFED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nil"/>
              <w:bottom w:val="single" w:color="auto" w:sz="4" w:space="0"/>
              <w:right w:val="single" w:color="auto" w:sz="4" w:space="0"/>
            </w:tcBorders>
            <w:shd w:val="clear" w:color="auto" w:fill="auto"/>
            <w:noWrap/>
            <w:vAlign w:val="center"/>
          </w:tcPr>
          <w:p w14:paraId="44E447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single" w:color="auto" w:sz="4" w:space="0"/>
              <w:left w:val="nil"/>
              <w:bottom w:val="single" w:color="auto" w:sz="4" w:space="0"/>
              <w:right w:val="single" w:color="auto" w:sz="4" w:space="0"/>
            </w:tcBorders>
            <w:shd w:val="clear" w:color="auto" w:fill="auto"/>
            <w:noWrap/>
            <w:vAlign w:val="center"/>
          </w:tcPr>
          <w:p w14:paraId="3B4733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0.319</w:t>
            </w:r>
          </w:p>
        </w:tc>
      </w:tr>
      <w:tr w14:paraId="48FC1C7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9156BB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56A5B58">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23F7DE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7245F7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409339A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0E0E6E3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4A5083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0.322</w:t>
            </w:r>
          </w:p>
        </w:tc>
      </w:tr>
      <w:tr w14:paraId="5F62599C">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E6F9BA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CCF6352">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631A65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36AFC3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222AE80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4A2CE1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nil"/>
              <w:left w:val="nil"/>
              <w:bottom w:val="single" w:color="auto" w:sz="4" w:space="0"/>
              <w:right w:val="single" w:color="auto" w:sz="4" w:space="0"/>
            </w:tcBorders>
            <w:shd w:val="clear" w:color="auto" w:fill="auto"/>
            <w:noWrap/>
            <w:vAlign w:val="center"/>
          </w:tcPr>
          <w:p w14:paraId="369862A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0.326</w:t>
            </w:r>
          </w:p>
        </w:tc>
      </w:tr>
      <w:tr w14:paraId="5AB5F3CC">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6E100C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120D568">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9CA44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0D890A4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57DDDCA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0CF095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28AAF46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0.317</w:t>
            </w:r>
          </w:p>
        </w:tc>
      </w:tr>
      <w:tr w14:paraId="7F74878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0E8FFD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9E94970">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44EAE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5475F89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5AB1831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6508DC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0.138</w:t>
            </w:r>
          </w:p>
        </w:tc>
        <w:tc>
          <w:tcPr>
            <w:tcW w:w="673" w:type="pct"/>
            <w:tcBorders>
              <w:top w:val="nil"/>
              <w:left w:val="nil"/>
              <w:bottom w:val="single" w:color="auto" w:sz="4" w:space="0"/>
              <w:right w:val="single" w:color="auto" w:sz="4" w:space="0"/>
            </w:tcBorders>
            <w:shd w:val="clear" w:color="auto" w:fill="auto"/>
            <w:noWrap/>
            <w:vAlign w:val="center"/>
          </w:tcPr>
          <w:p w14:paraId="689DE06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73C2B9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23BB228">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DCEB22A">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4ABABE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464793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nil"/>
              <w:left w:val="nil"/>
              <w:bottom w:val="single" w:color="auto" w:sz="4" w:space="0"/>
              <w:right w:val="single" w:color="auto" w:sz="4" w:space="0"/>
            </w:tcBorders>
            <w:shd w:val="clear" w:color="auto" w:fill="auto"/>
            <w:noWrap/>
            <w:vAlign w:val="center"/>
          </w:tcPr>
          <w:p w14:paraId="7B8FD59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075E37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4BC1DE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0.322</w:t>
            </w:r>
          </w:p>
        </w:tc>
      </w:tr>
      <w:tr w14:paraId="23A7A2D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B07C5A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7CE68C4">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726132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226E3EB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0103E2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5A574AA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3CA83A4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0.316</w:t>
            </w:r>
          </w:p>
        </w:tc>
      </w:tr>
      <w:tr w14:paraId="26341399">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8F4C12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88F6A2A">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EBE05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270B445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63B7664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68FBC8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28A65D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0886B2D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20DAEB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AFAC0D4">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1A4453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1CC4285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7D344A6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0A2689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7CC3D5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0.324</w:t>
            </w:r>
          </w:p>
        </w:tc>
      </w:tr>
      <w:tr w14:paraId="0D53C09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2C554A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82C820F">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7D9047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09B056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45EC8B9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73ECB21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7388B40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0.309</w:t>
            </w:r>
          </w:p>
        </w:tc>
      </w:tr>
      <w:tr w14:paraId="36250C3C">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B3B586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AFA7349">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362A3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5C8C636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52D304F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202D886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239736E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0.328</w:t>
            </w:r>
          </w:p>
        </w:tc>
      </w:tr>
      <w:tr w14:paraId="3244B86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CC9A4E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2E284BC2">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39A12FB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0.0138</w:t>
            </w:r>
          </w:p>
        </w:tc>
        <w:tc>
          <w:tcPr>
            <w:tcW w:w="664" w:type="pct"/>
            <w:tcBorders>
              <w:top w:val="nil"/>
              <w:left w:val="nil"/>
              <w:bottom w:val="single" w:color="auto" w:sz="4" w:space="0"/>
              <w:right w:val="single" w:color="auto" w:sz="4" w:space="0"/>
            </w:tcBorders>
            <w:shd w:val="clear" w:color="auto" w:fill="auto"/>
            <w:vAlign w:val="center"/>
          </w:tcPr>
          <w:p w14:paraId="06B0E64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0.0323</w:t>
            </w:r>
          </w:p>
        </w:tc>
        <w:tc>
          <w:tcPr>
            <w:tcW w:w="665" w:type="pct"/>
            <w:tcBorders>
              <w:top w:val="nil"/>
              <w:left w:val="nil"/>
              <w:bottom w:val="single" w:color="auto" w:sz="4" w:space="0"/>
              <w:right w:val="single" w:color="auto" w:sz="4" w:space="0"/>
            </w:tcBorders>
            <w:shd w:val="clear" w:color="auto" w:fill="auto"/>
            <w:vAlign w:val="center"/>
          </w:tcPr>
          <w:p w14:paraId="0B15BB4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0.0715</w:t>
            </w:r>
          </w:p>
        </w:tc>
        <w:tc>
          <w:tcPr>
            <w:tcW w:w="665" w:type="pct"/>
            <w:tcBorders>
              <w:top w:val="nil"/>
              <w:left w:val="nil"/>
              <w:bottom w:val="single" w:color="auto" w:sz="4" w:space="0"/>
              <w:right w:val="single" w:color="auto" w:sz="4" w:space="0"/>
            </w:tcBorders>
            <w:shd w:val="clear" w:color="auto" w:fill="auto"/>
            <w:vAlign w:val="center"/>
          </w:tcPr>
          <w:p w14:paraId="1AB7C6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vAlign w:val="center"/>
          </w:tcPr>
          <w:p w14:paraId="42DFD14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0.321</w:t>
            </w:r>
          </w:p>
        </w:tc>
      </w:tr>
      <w:tr w14:paraId="58695E96">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4EC2B936">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5、葫芦岛锌业股份有限公司（一验单位））</w:t>
            </w:r>
          </w:p>
        </w:tc>
        <w:tc>
          <w:tcPr>
            <w:tcW w:w="315" w:type="pct"/>
            <w:tcBorders>
              <w:top w:val="nil"/>
              <w:left w:val="nil"/>
              <w:bottom w:val="single" w:color="auto" w:sz="4" w:space="0"/>
              <w:right w:val="nil"/>
            </w:tcBorders>
            <w:shd w:val="clear" w:color="auto" w:fill="auto"/>
            <w:noWrap/>
            <w:vAlign w:val="center"/>
          </w:tcPr>
          <w:p w14:paraId="6F23C99B">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7C2E3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5081856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0.028</w:t>
            </w:r>
          </w:p>
        </w:tc>
        <w:tc>
          <w:tcPr>
            <w:tcW w:w="665" w:type="pct"/>
            <w:tcBorders>
              <w:top w:val="nil"/>
              <w:left w:val="nil"/>
              <w:bottom w:val="single" w:color="auto" w:sz="4" w:space="0"/>
              <w:right w:val="single" w:color="auto" w:sz="4" w:space="0"/>
            </w:tcBorders>
            <w:shd w:val="clear" w:color="auto" w:fill="auto"/>
            <w:noWrap/>
            <w:vAlign w:val="center"/>
          </w:tcPr>
          <w:p w14:paraId="69F872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nil"/>
              <w:left w:val="nil"/>
              <w:bottom w:val="single" w:color="auto" w:sz="4" w:space="0"/>
              <w:right w:val="single" w:color="auto" w:sz="4" w:space="0"/>
            </w:tcBorders>
            <w:shd w:val="clear" w:color="auto" w:fill="auto"/>
            <w:noWrap/>
            <w:vAlign w:val="center"/>
          </w:tcPr>
          <w:p w14:paraId="606B17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3F6B46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49231BC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4C455E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FE13F0E">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32D5C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98B1E1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6A95EA6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1EC45B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208A290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040EBD4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48B832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1E35822">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EB284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19A3DA0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7C5AEDE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02E6CA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1CECF83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w:t>
            </w:r>
          </w:p>
        </w:tc>
      </w:tr>
      <w:tr w14:paraId="61B96F4E">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A2C667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BF49C0A">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B9A7F9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0E8DA53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1C2CEF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6EE0979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592424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27A0862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ED020B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09040ED">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5693C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3B7BBB6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23BFA1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024A6B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0.11</w:t>
            </w:r>
          </w:p>
        </w:tc>
        <w:tc>
          <w:tcPr>
            <w:tcW w:w="673" w:type="pct"/>
            <w:tcBorders>
              <w:top w:val="nil"/>
              <w:left w:val="nil"/>
              <w:bottom w:val="single" w:color="auto" w:sz="4" w:space="0"/>
              <w:right w:val="single" w:color="auto" w:sz="4" w:space="0"/>
            </w:tcBorders>
            <w:shd w:val="clear" w:color="auto" w:fill="auto"/>
            <w:noWrap/>
            <w:vAlign w:val="center"/>
          </w:tcPr>
          <w:p w14:paraId="3DDFA5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0.28</w:t>
            </w:r>
          </w:p>
        </w:tc>
      </w:tr>
      <w:tr w14:paraId="15331ED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C234D2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E5C3096">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8E8EF0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21845C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729D8B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2774929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5F668E0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6C0B68E5">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47FEF9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97F8440">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559D6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018DEA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0.028</w:t>
            </w:r>
          </w:p>
        </w:tc>
        <w:tc>
          <w:tcPr>
            <w:tcW w:w="665" w:type="pct"/>
            <w:tcBorders>
              <w:top w:val="nil"/>
              <w:left w:val="nil"/>
              <w:bottom w:val="single" w:color="auto" w:sz="4" w:space="0"/>
              <w:right w:val="single" w:color="auto" w:sz="4" w:space="0"/>
            </w:tcBorders>
            <w:shd w:val="clear" w:color="auto" w:fill="auto"/>
            <w:noWrap/>
            <w:vAlign w:val="center"/>
          </w:tcPr>
          <w:p w14:paraId="474409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4442EE5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6D25B2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64ED5DDE">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4E8686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F5DAF76">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27C58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46CFD23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2C39A46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nil"/>
              <w:left w:val="nil"/>
              <w:bottom w:val="single" w:color="auto" w:sz="4" w:space="0"/>
              <w:right w:val="single" w:color="auto" w:sz="4" w:space="0"/>
            </w:tcBorders>
            <w:shd w:val="clear" w:color="auto" w:fill="auto"/>
            <w:noWrap/>
            <w:vAlign w:val="center"/>
          </w:tcPr>
          <w:p w14:paraId="781933C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4B3718A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0.28</w:t>
            </w:r>
          </w:p>
        </w:tc>
      </w:tr>
      <w:tr w14:paraId="2CB1AD2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47B541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284B155">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841D7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0CE20E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05F7FC0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144963D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6E7426C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w:t>
            </w:r>
          </w:p>
        </w:tc>
      </w:tr>
      <w:tr w14:paraId="3C2E3BE9">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DD8B0A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2E3ADCF">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41A94E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7B64796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7E8375E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0E21CF4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7CECF8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00F500B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686418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9D67C2C">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F2AD2E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6638FDE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19ECD87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nil"/>
              <w:left w:val="nil"/>
              <w:bottom w:val="single" w:color="auto" w:sz="4" w:space="0"/>
              <w:right w:val="single" w:color="auto" w:sz="4" w:space="0"/>
            </w:tcBorders>
            <w:shd w:val="clear" w:color="auto" w:fill="auto"/>
            <w:noWrap/>
            <w:vAlign w:val="center"/>
          </w:tcPr>
          <w:p w14:paraId="648679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w:t>
            </w:r>
          </w:p>
        </w:tc>
        <w:tc>
          <w:tcPr>
            <w:tcW w:w="673" w:type="pct"/>
            <w:tcBorders>
              <w:top w:val="nil"/>
              <w:left w:val="nil"/>
              <w:bottom w:val="single" w:color="auto" w:sz="4" w:space="0"/>
              <w:right w:val="single" w:color="auto" w:sz="4" w:space="0"/>
            </w:tcBorders>
            <w:shd w:val="clear" w:color="auto" w:fill="auto"/>
            <w:noWrap/>
            <w:vAlign w:val="center"/>
          </w:tcPr>
          <w:p w14:paraId="3FE7A9F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619B48F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2C166A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23CFEB75">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20432C1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0.0118</w:t>
            </w:r>
          </w:p>
        </w:tc>
        <w:tc>
          <w:tcPr>
            <w:tcW w:w="664" w:type="pct"/>
            <w:tcBorders>
              <w:top w:val="nil"/>
              <w:left w:val="nil"/>
              <w:bottom w:val="single" w:color="auto" w:sz="4" w:space="0"/>
              <w:right w:val="single" w:color="auto" w:sz="4" w:space="0"/>
            </w:tcBorders>
            <w:shd w:val="clear" w:color="auto" w:fill="auto"/>
            <w:vAlign w:val="center"/>
          </w:tcPr>
          <w:p w14:paraId="37ECEF6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0.0295</w:t>
            </w:r>
          </w:p>
        </w:tc>
        <w:tc>
          <w:tcPr>
            <w:tcW w:w="665" w:type="pct"/>
            <w:tcBorders>
              <w:top w:val="nil"/>
              <w:left w:val="nil"/>
              <w:bottom w:val="single" w:color="auto" w:sz="4" w:space="0"/>
              <w:right w:val="single" w:color="auto" w:sz="4" w:space="0"/>
            </w:tcBorders>
            <w:shd w:val="clear" w:color="auto" w:fill="auto"/>
            <w:vAlign w:val="center"/>
          </w:tcPr>
          <w:p w14:paraId="6D91BAE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0.0694</w:t>
            </w:r>
          </w:p>
        </w:tc>
        <w:tc>
          <w:tcPr>
            <w:tcW w:w="665" w:type="pct"/>
            <w:tcBorders>
              <w:top w:val="nil"/>
              <w:left w:val="nil"/>
              <w:bottom w:val="single" w:color="auto" w:sz="4" w:space="0"/>
              <w:right w:val="single" w:color="auto" w:sz="4" w:space="0"/>
            </w:tcBorders>
            <w:shd w:val="clear" w:color="auto" w:fill="auto"/>
            <w:vAlign w:val="center"/>
          </w:tcPr>
          <w:p w14:paraId="1C3C5F5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0.122</w:t>
            </w:r>
          </w:p>
        </w:tc>
        <w:tc>
          <w:tcPr>
            <w:tcW w:w="673" w:type="pct"/>
            <w:tcBorders>
              <w:top w:val="nil"/>
              <w:left w:val="nil"/>
              <w:bottom w:val="single" w:color="auto" w:sz="4" w:space="0"/>
              <w:right w:val="single" w:color="auto" w:sz="4" w:space="0"/>
            </w:tcBorders>
            <w:shd w:val="clear" w:color="auto" w:fill="auto"/>
            <w:vAlign w:val="center"/>
          </w:tcPr>
          <w:p w14:paraId="06CFC0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0.295</w:t>
            </w:r>
          </w:p>
        </w:tc>
      </w:tr>
      <w:tr w14:paraId="186A67C8">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76BD9DCF">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6、昆明冶金研究院有限公司（二验单位）</w:t>
            </w:r>
          </w:p>
        </w:tc>
        <w:tc>
          <w:tcPr>
            <w:tcW w:w="315" w:type="pct"/>
            <w:tcBorders>
              <w:top w:val="nil"/>
              <w:left w:val="nil"/>
              <w:bottom w:val="single" w:color="auto" w:sz="4" w:space="0"/>
              <w:right w:val="nil"/>
            </w:tcBorders>
            <w:shd w:val="clear" w:color="auto" w:fill="auto"/>
            <w:noWrap/>
            <w:vAlign w:val="center"/>
          </w:tcPr>
          <w:p w14:paraId="26B0DFAB">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BB4B9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32ADBEF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0.028</w:t>
            </w:r>
          </w:p>
        </w:tc>
        <w:tc>
          <w:tcPr>
            <w:tcW w:w="665" w:type="pct"/>
            <w:tcBorders>
              <w:top w:val="nil"/>
              <w:left w:val="nil"/>
              <w:bottom w:val="single" w:color="auto" w:sz="4" w:space="0"/>
              <w:right w:val="single" w:color="auto" w:sz="4" w:space="0"/>
            </w:tcBorders>
            <w:shd w:val="clear" w:color="auto" w:fill="auto"/>
            <w:noWrap/>
            <w:vAlign w:val="center"/>
          </w:tcPr>
          <w:p w14:paraId="1B67EB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11E92C3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2748F98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0.312</w:t>
            </w:r>
          </w:p>
        </w:tc>
      </w:tr>
      <w:tr w14:paraId="4C08CCF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BE39BA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9E9C1C3">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A7039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37F7891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5D4571D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3A6110E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3E83BB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0.322</w:t>
            </w:r>
          </w:p>
        </w:tc>
      </w:tr>
      <w:tr w14:paraId="133AA7B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61F848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E856279">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69CFD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6CCF83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68805F8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w:t>
            </w:r>
          </w:p>
        </w:tc>
        <w:tc>
          <w:tcPr>
            <w:tcW w:w="665" w:type="pct"/>
            <w:tcBorders>
              <w:top w:val="nil"/>
              <w:left w:val="nil"/>
              <w:bottom w:val="single" w:color="auto" w:sz="4" w:space="0"/>
              <w:right w:val="single" w:color="auto" w:sz="4" w:space="0"/>
            </w:tcBorders>
            <w:shd w:val="clear" w:color="auto" w:fill="auto"/>
            <w:noWrap/>
            <w:vAlign w:val="center"/>
          </w:tcPr>
          <w:p w14:paraId="0253BAF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nil"/>
              <w:left w:val="nil"/>
              <w:bottom w:val="single" w:color="auto" w:sz="4" w:space="0"/>
              <w:right w:val="single" w:color="auto" w:sz="4" w:space="0"/>
            </w:tcBorders>
            <w:shd w:val="clear" w:color="auto" w:fill="auto"/>
            <w:noWrap/>
            <w:vAlign w:val="center"/>
          </w:tcPr>
          <w:p w14:paraId="3BCEC57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0.316</w:t>
            </w:r>
          </w:p>
        </w:tc>
      </w:tr>
      <w:tr w14:paraId="719DCA8F">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FAC58F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C7F2444">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BB5487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5CCC29C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0.028</w:t>
            </w:r>
          </w:p>
        </w:tc>
        <w:tc>
          <w:tcPr>
            <w:tcW w:w="665" w:type="pct"/>
            <w:tcBorders>
              <w:top w:val="nil"/>
              <w:left w:val="nil"/>
              <w:bottom w:val="single" w:color="auto" w:sz="4" w:space="0"/>
              <w:right w:val="single" w:color="auto" w:sz="4" w:space="0"/>
            </w:tcBorders>
            <w:shd w:val="clear" w:color="auto" w:fill="auto"/>
            <w:noWrap/>
            <w:vAlign w:val="center"/>
          </w:tcPr>
          <w:p w14:paraId="34D8D5B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nil"/>
              <w:left w:val="nil"/>
              <w:bottom w:val="single" w:color="auto" w:sz="4" w:space="0"/>
              <w:right w:val="single" w:color="auto" w:sz="4" w:space="0"/>
            </w:tcBorders>
            <w:shd w:val="clear" w:color="auto" w:fill="auto"/>
            <w:noWrap/>
            <w:vAlign w:val="center"/>
          </w:tcPr>
          <w:p w14:paraId="3124B16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27C55A6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14C0362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D2DF6B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3D9AD0C">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7098B2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49A1A79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1765DB5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0B6554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410C8CA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0.318</w:t>
            </w:r>
          </w:p>
        </w:tc>
      </w:tr>
      <w:tr w14:paraId="1671FBD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F4BF82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32C09F5">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11D12B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00CDDB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4633D65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1EDD1B7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2BCB248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0.315</w:t>
            </w:r>
          </w:p>
        </w:tc>
      </w:tr>
      <w:tr w14:paraId="15672B6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BEEB40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5D22858">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A711D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75C0E9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7606C7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5595D6D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271D7E4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0.317</w:t>
            </w:r>
          </w:p>
        </w:tc>
      </w:tr>
      <w:tr w14:paraId="06548EB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CAF009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9CC2921">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668A7B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74AB831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451A90D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472EA2A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48DD4AB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0.213</w:t>
            </w:r>
          </w:p>
        </w:tc>
      </w:tr>
      <w:tr w14:paraId="29BED3EE">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737219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45D5EF9">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E6E759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7154FFB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4F65800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6FC9C9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7A5CBEA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0.318</w:t>
            </w:r>
          </w:p>
        </w:tc>
      </w:tr>
      <w:tr w14:paraId="334D8964">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8468AD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2ACACA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E04C3A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29AEAC0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202E62C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41FFAE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167E1D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0.317</w:t>
            </w:r>
          </w:p>
        </w:tc>
      </w:tr>
      <w:tr w14:paraId="2C541D3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14DECB8">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246E90D">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44768F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5E9B24C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0.028</w:t>
            </w:r>
          </w:p>
        </w:tc>
        <w:tc>
          <w:tcPr>
            <w:tcW w:w="665" w:type="pct"/>
            <w:tcBorders>
              <w:top w:val="nil"/>
              <w:left w:val="nil"/>
              <w:bottom w:val="single" w:color="auto" w:sz="4" w:space="0"/>
              <w:right w:val="single" w:color="auto" w:sz="4" w:space="0"/>
            </w:tcBorders>
            <w:shd w:val="clear" w:color="auto" w:fill="auto"/>
            <w:noWrap/>
            <w:vAlign w:val="center"/>
          </w:tcPr>
          <w:p w14:paraId="70E5954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17F774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nil"/>
              <w:left w:val="nil"/>
              <w:bottom w:val="single" w:color="auto" w:sz="4" w:space="0"/>
              <w:right w:val="single" w:color="auto" w:sz="4" w:space="0"/>
            </w:tcBorders>
            <w:shd w:val="clear" w:color="auto" w:fill="auto"/>
            <w:noWrap/>
            <w:vAlign w:val="center"/>
          </w:tcPr>
          <w:p w14:paraId="3392CCC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0.315</w:t>
            </w:r>
          </w:p>
        </w:tc>
      </w:tr>
      <w:tr w14:paraId="7A4EA909">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BB1647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4518168B">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0C867E2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vAlign w:val="center"/>
          </w:tcPr>
          <w:p w14:paraId="258F55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0.0299</w:t>
            </w:r>
          </w:p>
        </w:tc>
        <w:tc>
          <w:tcPr>
            <w:tcW w:w="665" w:type="pct"/>
            <w:tcBorders>
              <w:top w:val="nil"/>
              <w:left w:val="nil"/>
              <w:bottom w:val="single" w:color="auto" w:sz="4" w:space="0"/>
              <w:right w:val="single" w:color="auto" w:sz="4" w:space="0"/>
            </w:tcBorders>
            <w:shd w:val="clear" w:color="auto" w:fill="auto"/>
            <w:vAlign w:val="center"/>
          </w:tcPr>
          <w:p w14:paraId="505CF7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0.0720</w:t>
            </w:r>
          </w:p>
        </w:tc>
        <w:tc>
          <w:tcPr>
            <w:tcW w:w="665" w:type="pct"/>
            <w:tcBorders>
              <w:top w:val="nil"/>
              <w:left w:val="nil"/>
              <w:bottom w:val="single" w:color="auto" w:sz="4" w:space="0"/>
              <w:right w:val="single" w:color="auto" w:sz="4" w:space="0"/>
            </w:tcBorders>
            <w:shd w:val="clear" w:color="auto" w:fill="auto"/>
            <w:vAlign w:val="center"/>
          </w:tcPr>
          <w:p w14:paraId="1A4EEF6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vAlign w:val="center"/>
          </w:tcPr>
          <w:p w14:paraId="127170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0.308</w:t>
            </w:r>
          </w:p>
        </w:tc>
      </w:tr>
      <w:tr w14:paraId="5FEBCAD6">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4F64FFC4">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7、云南华联锌铟股份有限公司（二验单位）</w:t>
            </w:r>
          </w:p>
        </w:tc>
        <w:tc>
          <w:tcPr>
            <w:tcW w:w="315" w:type="pct"/>
            <w:tcBorders>
              <w:top w:val="nil"/>
              <w:left w:val="nil"/>
              <w:bottom w:val="single" w:color="auto" w:sz="4" w:space="0"/>
              <w:right w:val="nil"/>
            </w:tcBorders>
            <w:shd w:val="clear" w:color="auto" w:fill="auto"/>
            <w:noWrap/>
            <w:vAlign w:val="center"/>
          </w:tcPr>
          <w:p w14:paraId="695EB253">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8F925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0.0123</w:t>
            </w:r>
          </w:p>
        </w:tc>
        <w:tc>
          <w:tcPr>
            <w:tcW w:w="664" w:type="pct"/>
            <w:tcBorders>
              <w:top w:val="nil"/>
              <w:left w:val="nil"/>
              <w:bottom w:val="single" w:color="auto" w:sz="4" w:space="0"/>
              <w:right w:val="single" w:color="auto" w:sz="4" w:space="0"/>
            </w:tcBorders>
            <w:shd w:val="clear" w:color="auto" w:fill="auto"/>
            <w:noWrap/>
            <w:vAlign w:val="center"/>
          </w:tcPr>
          <w:p w14:paraId="5E6C549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0.0332</w:t>
            </w:r>
          </w:p>
        </w:tc>
        <w:tc>
          <w:tcPr>
            <w:tcW w:w="665" w:type="pct"/>
            <w:tcBorders>
              <w:top w:val="nil"/>
              <w:left w:val="nil"/>
              <w:bottom w:val="single" w:color="auto" w:sz="4" w:space="0"/>
              <w:right w:val="single" w:color="auto" w:sz="4" w:space="0"/>
            </w:tcBorders>
            <w:shd w:val="clear" w:color="auto" w:fill="auto"/>
            <w:noWrap/>
            <w:vAlign w:val="center"/>
          </w:tcPr>
          <w:p w14:paraId="1C47DA4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0.0708</w:t>
            </w:r>
          </w:p>
        </w:tc>
        <w:tc>
          <w:tcPr>
            <w:tcW w:w="665" w:type="pct"/>
            <w:tcBorders>
              <w:top w:val="nil"/>
              <w:left w:val="nil"/>
              <w:bottom w:val="single" w:color="auto" w:sz="4" w:space="0"/>
              <w:right w:val="single" w:color="auto" w:sz="4" w:space="0"/>
            </w:tcBorders>
            <w:shd w:val="clear" w:color="auto" w:fill="auto"/>
            <w:noWrap/>
            <w:vAlign w:val="center"/>
          </w:tcPr>
          <w:p w14:paraId="43B4BA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0.149</w:t>
            </w:r>
          </w:p>
        </w:tc>
        <w:tc>
          <w:tcPr>
            <w:tcW w:w="673" w:type="pct"/>
            <w:tcBorders>
              <w:top w:val="nil"/>
              <w:left w:val="nil"/>
              <w:bottom w:val="single" w:color="auto" w:sz="4" w:space="0"/>
              <w:right w:val="single" w:color="auto" w:sz="4" w:space="0"/>
            </w:tcBorders>
            <w:shd w:val="clear" w:color="auto" w:fill="auto"/>
            <w:noWrap/>
            <w:vAlign w:val="center"/>
          </w:tcPr>
          <w:p w14:paraId="76F9A8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0.323</w:t>
            </w:r>
          </w:p>
        </w:tc>
      </w:tr>
      <w:tr w14:paraId="5D55440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C78A5F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00C462F">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C1E158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0.0125</w:t>
            </w:r>
          </w:p>
        </w:tc>
        <w:tc>
          <w:tcPr>
            <w:tcW w:w="664" w:type="pct"/>
            <w:tcBorders>
              <w:top w:val="nil"/>
              <w:left w:val="nil"/>
              <w:bottom w:val="single" w:color="auto" w:sz="4" w:space="0"/>
              <w:right w:val="single" w:color="auto" w:sz="4" w:space="0"/>
            </w:tcBorders>
            <w:shd w:val="clear" w:color="auto" w:fill="auto"/>
            <w:noWrap/>
            <w:vAlign w:val="center"/>
          </w:tcPr>
          <w:p w14:paraId="5174D4C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0.0344</w:t>
            </w:r>
          </w:p>
        </w:tc>
        <w:tc>
          <w:tcPr>
            <w:tcW w:w="665" w:type="pct"/>
            <w:tcBorders>
              <w:top w:val="nil"/>
              <w:left w:val="nil"/>
              <w:bottom w:val="single" w:color="auto" w:sz="4" w:space="0"/>
              <w:right w:val="single" w:color="auto" w:sz="4" w:space="0"/>
            </w:tcBorders>
            <w:shd w:val="clear" w:color="auto" w:fill="auto"/>
            <w:noWrap/>
            <w:vAlign w:val="center"/>
          </w:tcPr>
          <w:p w14:paraId="41F39DE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0.0737</w:t>
            </w:r>
          </w:p>
        </w:tc>
        <w:tc>
          <w:tcPr>
            <w:tcW w:w="665" w:type="pct"/>
            <w:tcBorders>
              <w:top w:val="nil"/>
              <w:left w:val="nil"/>
              <w:bottom w:val="single" w:color="auto" w:sz="4" w:space="0"/>
              <w:right w:val="single" w:color="auto" w:sz="4" w:space="0"/>
            </w:tcBorders>
            <w:shd w:val="clear" w:color="auto" w:fill="auto"/>
            <w:noWrap/>
            <w:vAlign w:val="center"/>
          </w:tcPr>
          <w:p w14:paraId="62C010B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64AB25B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0.332</w:t>
            </w:r>
          </w:p>
        </w:tc>
      </w:tr>
      <w:tr w14:paraId="725B498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5CAB60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F660278">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2EE5F5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0.0129</w:t>
            </w:r>
          </w:p>
        </w:tc>
        <w:tc>
          <w:tcPr>
            <w:tcW w:w="664" w:type="pct"/>
            <w:tcBorders>
              <w:top w:val="nil"/>
              <w:left w:val="nil"/>
              <w:bottom w:val="single" w:color="auto" w:sz="4" w:space="0"/>
              <w:right w:val="single" w:color="auto" w:sz="4" w:space="0"/>
            </w:tcBorders>
            <w:shd w:val="clear" w:color="auto" w:fill="auto"/>
            <w:noWrap/>
            <w:vAlign w:val="center"/>
          </w:tcPr>
          <w:p w14:paraId="3F39A6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0.0341</w:t>
            </w:r>
          </w:p>
        </w:tc>
        <w:tc>
          <w:tcPr>
            <w:tcW w:w="665" w:type="pct"/>
            <w:tcBorders>
              <w:top w:val="nil"/>
              <w:left w:val="nil"/>
              <w:bottom w:val="single" w:color="auto" w:sz="4" w:space="0"/>
              <w:right w:val="single" w:color="auto" w:sz="4" w:space="0"/>
            </w:tcBorders>
            <w:shd w:val="clear" w:color="auto" w:fill="auto"/>
            <w:noWrap/>
            <w:vAlign w:val="center"/>
          </w:tcPr>
          <w:p w14:paraId="1BA09F6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0.0733</w:t>
            </w:r>
          </w:p>
        </w:tc>
        <w:tc>
          <w:tcPr>
            <w:tcW w:w="665" w:type="pct"/>
            <w:tcBorders>
              <w:top w:val="nil"/>
              <w:left w:val="nil"/>
              <w:bottom w:val="single" w:color="auto" w:sz="4" w:space="0"/>
              <w:right w:val="single" w:color="auto" w:sz="4" w:space="0"/>
            </w:tcBorders>
            <w:shd w:val="clear" w:color="auto" w:fill="auto"/>
            <w:noWrap/>
            <w:vAlign w:val="center"/>
          </w:tcPr>
          <w:p w14:paraId="435A10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nil"/>
              <w:left w:val="nil"/>
              <w:bottom w:val="single" w:color="auto" w:sz="4" w:space="0"/>
              <w:right w:val="single" w:color="auto" w:sz="4" w:space="0"/>
            </w:tcBorders>
            <w:shd w:val="clear" w:color="auto" w:fill="auto"/>
            <w:noWrap/>
            <w:vAlign w:val="center"/>
          </w:tcPr>
          <w:p w14:paraId="2C78DAB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0.341</w:t>
            </w:r>
          </w:p>
        </w:tc>
      </w:tr>
      <w:tr w14:paraId="534A450F">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27C50C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DDB06BE">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F0EA8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0.0127</w:t>
            </w:r>
          </w:p>
        </w:tc>
        <w:tc>
          <w:tcPr>
            <w:tcW w:w="664" w:type="pct"/>
            <w:tcBorders>
              <w:top w:val="nil"/>
              <w:left w:val="nil"/>
              <w:bottom w:val="single" w:color="auto" w:sz="4" w:space="0"/>
              <w:right w:val="single" w:color="auto" w:sz="4" w:space="0"/>
            </w:tcBorders>
            <w:shd w:val="clear" w:color="auto" w:fill="auto"/>
            <w:noWrap/>
            <w:vAlign w:val="center"/>
          </w:tcPr>
          <w:p w14:paraId="415465B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0.0322</w:t>
            </w:r>
          </w:p>
        </w:tc>
        <w:tc>
          <w:tcPr>
            <w:tcW w:w="665" w:type="pct"/>
            <w:tcBorders>
              <w:top w:val="nil"/>
              <w:left w:val="nil"/>
              <w:bottom w:val="single" w:color="auto" w:sz="4" w:space="0"/>
              <w:right w:val="single" w:color="auto" w:sz="4" w:space="0"/>
            </w:tcBorders>
            <w:shd w:val="clear" w:color="auto" w:fill="auto"/>
            <w:noWrap/>
            <w:vAlign w:val="center"/>
          </w:tcPr>
          <w:p w14:paraId="215AFE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0.0651</w:t>
            </w:r>
          </w:p>
        </w:tc>
        <w:tc>
          <w:tcPr>
            <w:tcW w:w="665" w:type="pct"/>
            <w:tcBorders>
              <w:top w:val="nil"/>
              <w:left w:val="nil"/>
              <w:bottom w:val="single" w:color="auto" w:sz="4" w:space="0"/>
              <w:right w:val="single" w:color="auto" w:sz="4" w:space="0"/>
            </w:tcBorders>
            <w:shd w:val="clear" w:color="auto" w:fill="auto"/>
            <w:noWrap/>
            <w:vAlign w:val="center"/>
          </w:tcPr>
          <w:p w14:paraId="15252F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0.138</w:t>
            </w:r>
          </w:p>
        </w:tc>
        <w:tc>
          <w:tcPr>
            <w:tcW w:w="673" w:type="pct"/>
            <w:tcBorders>
              <w:top w:val="nil"/>
              <w:left w:val="nil"/>
              <w:bottom w:val="single" w:color="auto" w:sz="4" w:space="0"/>
              <w:right w:val="single" w:color="auto" w:sz="4" w:space="0"/>
            </w:tcBorders>
            <w:shd w:val="clear" w:color="auto" w:fill="auto"/>
            <w:noWrap/>
            <w:vAlign w:val="center"/>
          </w:tcPr>
          <w:p w14:paraId="5E06D0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0.301</w:t>
            </w:r>
          </w:p>
        </w:tc>
      </w:tr>
      <w:tr w14:paraId="2F2DF46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B6A9AE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BA0883A">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E02E8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0.0128</w:t>
            </w:r>
          </w:p>
        </w:tc>
        <w:tc>
          <w:tcPr>
            <w:tcW w:w="664" w:type="pct"/>
            <w:tcBorders>
              <w:top w:val="nil"/>
              <w:left w:val="nil"/>
              <w:bottom w:val="single" w:color="auto" w:sz="4" w:space="0"/>
              <w:right w:val="single" w:color="auto" w:sz="4" w:space="0"/>
            </w:tcBorders>
            <w:shd w:val="clear" w:color="auto" w:fill="auto"/>
            <w:noWrap/>
            <w:vAlign w:val="center"/>
          </w:tcPr>
          <w:p w14:paraId="141AA56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0.0366</w:t>
            </w:r>
          </w:p>
        </w:tc>
        <w:tc>
          <w:tcPr>
            <w:tcW w:w="665" w:type="pct"/>
            <w:tcBorders>
              <w:top w:val="nil"/>
              <w:left w:val="nil"/>
              <w:bottom w:val="single" w:color="auto" w:sz="4" w:space="0"/>
              <w:right w:val="single" w:color="auto" w:sz="4" w:space="0"/>
            </w:tcBorders>
            <w:shd w:val="clear" w:color="auto" w:fill="auto"/>
            <w:noWrap/>
            <w:vAlign w:val="center"/>
          </w:tcPr>
          <w:p w14:paraId="7A2F5A0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0.0673</w:t>
            </w:r>
          </w:p>
        </w:tc>
        <w:tc>
          <w:tcPr>
            <w:tcW w:w="665" w:type="pct"/>
            <w:tcBorders>
              <w:top w:val="nil"/>
              <w:left w:val="nil"/>
              <w:bottom w:val="single" w:color="auto" w:sz="4" w:space="0"/>
              <w:right w:val="single" w:color="auto" w:sz="4" w:space="0"/>
            </w:tcBorders>
            <w:shd w:val="clear" w:color="auto" w:fill="auto"/>
            <w:noWrap/>
            <w:vAlign w:val="center"/>
          </w:tcPr>
          <w:p w14:paraId="4396C5D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3EE334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0.347</w:t>
            </w:r>
          </w:p>
        </w:tc>
      </w:tr>
      <w:tr w14:paraId="2DF6F51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1A0BBA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2BD29C2">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EA6CB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0.0127</w:t>
            </w:r>
          </w:p>
        </w:tc>
        <w:tc>
          <w:tcPr>
            <w:tcW w:w="664" w:type="pct"/>
            <w:tcBorders>
              <w:top w:val="nil"/>
              <w:left w:val="nil"/>
              <w:bottom w:val="single" w:color="auto" w:sz="4" w:space="0"/>
              <w:right w:val="single" w:color="auto" w:sz="4" w:space="0"/>
            </w:tcBorders>
            <w:shd w:val="clear" w:color="auto" w:fill="auto"/>
            <w:noWrap/>
            <w:vAlign w:val="center"/>
          </w:tcPr>
          <w:p w14:paraId="7E2C950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0.0336</w:t>
            </w:r>
          </w:p>
        </w:tc>
        <w:tc>
          <w:tcPr>
            <w:tcW w:w="665" w:type="pct"/>
            <w:tcBorders>
              <w:top w:val="nil"/>
              <w:left w:val="nil"/>
              <w:bottom w:val="single" w:color="auto" w:sz="4" w:space="0"/>
              <w:right w:val="single" w:color="auto" w:sz="4" w:space="0"/>
            </w:tcBorders>
            <w:shd w:val="clear" w:color="auto" w:fill="auto"/>
            <w:noWrap/>
            <w:vAlign w:val="center"/>
          </w:tcPr>
          <w:p w14:paraId="13FCCB8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0.0662</w:t>
            </w:r>
          </w:p>
        </w:tc>
        <w:tc>
          <w:tcPr>
            <w:tcW w:w="665" w:type="pct"/>
            <w:tcBorders>
              <w:top w:val="nil"/>
              <w:left w:val="nil"/>
              <w:bottom w:val="single" w:color="auto" w:sz="4" w:space="0"/>
              <w:right w:val="single" w:color="auto" w:sz="4" w:space="0"/>
            </w:tcBorders>
            <w:shd w:val="clear" w:color="auto" w:fill="auto"/>
            <w:noWrap/>
            <w:vAlign w:val="center"/>
          </w:tcPr>
          <w:p w14:paraId="29F421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nil"/>
              <w:left w:val="nil"/>
              <w:bottom w:val="single" w:color="auto" w:sz="4" w:space="0"/>
              <w:right w:val="single" w:color="auto" w:sz="4" w:space="0"/>
            </w:tcBorders>
            <w:shd w:val="clear" w:color="auto" w:fill="auto"/>
            <w:noWrap/>
            <w:vAlign w:val="center"/>
          </w:tcPr>
          <w:p w14:paraId="1CC156C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0.346</w:t>
            </w:r>
          </w:p>
        </w:tc>
      </w:tr>
      <w:tr w14:paraId="53C570C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83C25C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2A283F3">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E932C7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0.0129</w:t>
            </w:r>
          </w:p>
        </w:tc>
        <w:tc>
          <w:tcPr>
            <w:tcW w:w="664" w:type="pct"/>
            <w:tcBorders>
              <w:top w:val="nil"/>
              <w:left w:val="nil"/>
              <w:bottom w:val="single" w:color="auto" w:sz="4" w:space="0"/>
              <w:right w:val="single" w:color="auto" w:sz="4" w:space="0"/>
            </w:tcBorders>
            <w:shd w:val="clear" w:color="auto" w:fill="auto"/>
            <w:noWrap/>
            <w:vAlign w:val="center"/>
          </w:tcPr>
          <w:p w14:paraId="507AFE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0.0345</w:t>
            </w:r>
          </w:p>
        </w:tc>
        <w:tc>
          <w:tcPr>
            <w:tcW w:w="665" w:type="pct"/>
            <w:tcBorders>
              <w:top w:val="nil"/>
              <w:left w:val="nil"/>
              <w:bottom w:val="single" w:color="auto" w:sz="4" w:space="0"/>
              <w:right w:val="single" w:color="auto" w:sz="4" w:space="0"/>
            </w:tcBorders>
            <w:shd w:val="clear" w:color="auto" w:fill="auto"/>
            <w:noWrap/>
            <w:vAlign w:val="center"/>
          </w:tcPr>
          <w:p w14:paraId="3930878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0.0628</w:t>
            </w:r>
          </w:p>
        </w:tc>
        <w:tc>
          <w:tcPr>
            <w:tcW w:w="665" w:type="pct"/>
            <w:tcBorders>
              <w:top w:val="nil"/>
              <w:left w:val="nil"/>
              <w:bottom w:val="single" w:color="auto" w:sz="4" w:space="0"/>
              <w:right w:val="single" w:color="auto" w:sz="4" w:space="0"/>
            </w:tcBorders>
            <w:shd w:val="clear" w:color="auto" w:fill="auto"/>
            <w:noWrap/>
            <w:vAlign w:val="center"/>
          </w:tcPr>
          <w:p w14:paraId="7666D58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0.133</w:t>
            </w:r>
          </w:p>
        </w:tc>
        <w:tc>
          <w:tcPr>
            <w:tcW w:w="673" w:type="pct"/>
            <w:tcBorders>
              <w:top w:val="nil"/>
              <w:left w:val="nil"/>
              <w:bottom w:val="single" w:color="auto" w:sz="4" w:space="0"/>
              <w:right w:val="single" w:color="auto" w:sz="4" w:space="0"/>
            </w:tcBorders>
            <w:shd w:val="clear" w:color="auto" w:fill="auto"/>
            <w:noWrap/>
            <w:vAlign w:val="center"/>
          </w:tcPr>
          <w:p w14:paraId="334E84A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0.333</w:t>
            </w:r>
          </w:p>
        </w:tc>
      </w:tr>
      <w:tr w14:paraId="027E7B3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EF8D308">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647D6B4">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F782B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0.0125</w:t>
            </w:r>
          </w:p>
        </w:tc>
        <w:tc>
          <w:tcPr>
            <w:tcW w:w="664" w:type="pct"/>
            <w:tcBorders>
              <w:top w:val="nil"/>
              <w:left w:val="nil"/>
              <w:bottom w:val="single" w:color="auto" w:sz="4" w:space="0"/>
              <w:right w:val="single" w:color="auto" w:sz="4" w:space="0"/>
            </w:tcBorders>
            <w:shd w:val="clear" w:color="auto" w:fill="auto"/>
            <w:noWrap/>
            <w:vAlign w:val="center"/>
          </w:tcPr>
          <w:p w14:paraId="749A137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0.0332</w:t>
            </w:r>
          </w:p>
        </w:tc>
        <w:tc>
          <w:tcPr>
            <w:tcW w:w="665" w:type="pct"/>
            <w:tcBorders>
              <w:top w:val="nil"/>
              <w:left w:val="nil"/>
              <w:bottom w:val="single" w:color="auto" w:sz="4" w:space="0"/>
              <w:right w:val="single" w:color="auto" w:sz="4" w:space="0"/>
            </w:tcBorders>
            <w:shd w:val="clear" w:color="auto" w:fill="auto"/>
            <w:noWrap/>
            <w:vAlign w:val="center"/>
          </w:tcPr>
          <w:p w14:paraId="5099BC3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0.0693</w:t>
            </w:r>
          </w:p>
        </w:tc>
        <w:tc>
          <w:tcPr>
            <w:tcW w:w="665" w:type="pct"/>
            <w:tcBorders>
              <w:top w:val="nil"/>
              <w:left w:val="nil"/>
              <w:bottom w:val="single" w:color="auto" w:sz="4" w:space="0"/>
              <w:right w:val="single" w:color="auto" w:sz="4" w:space="0"/>
            </w:tcBorders>
            <w:shd w:val="clear" w:color="auto" w:fill="auto"/>
            <w:noWrap/>
            <w:vAlign w:val="center"/>
          </w:tcPr>
          <w:p w14:paraId="3776D73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nil"/>
              <w:left w:val="nil"/>
              <w:bottom w:val="single" w:color="auto" w:sz="4" w:space="0"/>
              <w:right w:val="single" w:color="auto" w:sz="4" w:space="0"/>
            </w:tcBorders>
            <w:shd w:val="clear" w:color="auto" w:fill="auto"/>
            <w:noWrap/>
            <w:vAlign w:val="center"/>
          </w:tcPr>
          <w:p w14:paraId="1FA855D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0.325</w:t>
            </w:r>
          </w:p>
        </w:tc>
      </w:tr>
      <w:tr w14:paraId="750422A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52565C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9AB2D03">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BCB242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0.0121</w:t>
            </w:r>
          </w:p>
        </w:tc>
        <w:tc>
          <w:tcPr>
            <w:tcW w:w="664" w:type="pct"/>
            <w:tcBorders>
              <w:top w:val="nil"/>
              <w:left w:val="nil"/>
              <w:bottom w:val="single" w:color="auto" w:sz="4" w:space="0"/>
              <w:right w:val="single" w:color="auto" w:sz="4" w:space="0"/>
            </w:tcBorders>
            <w:shd w:val="clear" w:color="auto" w:fill="auto"/>
            <w:noWrap/>
            <w:vAlign w:val="center"/>
          </w:tcPr>
          <w:p w14:paraId="6F53259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0.0342</w:t>
            </w:r>
          </w:p>
        </w:tc>
        <w:tc>
          <w:tcPr>
            <w:tcW w:w="665" w:type="pct"/>
            <w:tcBorders>
              <w:top w:val="nil"/>
              <w:left w:val="nil"/>
              <w:bottom w:val="single" w:color="auto" w:sz="4" w:space="0"/>
              <w:right w:val="single" w:color="auto" w:sz="4" w:space="0"/>
            </w:tcBorders>
            <w:shd w:val="clear" w:color="auto" w:fill="auto"/>
            <w:noWrap/>
            <w:vAlign w:val="center"/>
          </w:tcPr>
          <w:p w14:paraId="6A2E281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0.0702</w:t>
            </w:r>
          </w:p>
        </w:tc>
        <w:tc>
          <w:tcPr>
            <w:tcW w:w="665" w:type="pct"/>
            <w:tcBorders>
              <w:top w:val="nil"/>
              <w:left w:val="nil"/>
              <w:bottom w:val="single" w:color="auto" w:sz="4" w:space="0"/>
              <w:right w:val="single" w:color="auto" w:sz="4" w:space="0"/>
            </w:tcBorders>
            <w:shd w:val="clear" w:color="auto" w:fill="auto"/>
            <w:noWrap/>
            <w:vAlign w:val="center"/>
          </w:tcPr>
          <w:p w14:paraId="08E066D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noWrap/>
            <w:vAlign w:val="center"/>
          </w:tcPr>
          <w:p w14:paraId="5617E1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0.335</w:t>
            </w:r>
          </w:p>
        </w:tc>
      </w:tr>
      <w:tr w14:paraId="08D14D0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3BCAA3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BFD7C66">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9999D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0.0135</w:t>
            </w:r>
          </w:p>
        </w:tc>
        <w:tc>
          <w:tcPr>
            <w:tcW w:w="664" w:type="pct"/>
            <w:tcBorders>
              <w:top w:val="nil"/>
              <w:left w:val="nil"/>
              <w:bottom w:val="single" w:color="auto" w:sz="4" w:space="0"/>
              <w:right w:val="single" w:color="auto" w:sz="4" w:space="0"/>
            </w:tcBorders>
            <w:shd w:val="clear" w:color="auto" w:fill="auto"/>
            <w:noWrap/>
            <w:vAlign w:val="center"/>
          </w:tcPr>
          <w:p w14:paraId="0456A2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0.0339</w:t>
            </w:r>
          </w:p>
        </w:tc>
        <w:tc>
          <w:tcPr>
            <w:tcW w:w="665" w:type="pct"/>
            <w:tcBorders>
              <w:top w:val="nil"/>
              <w:left w:val="nil"/>
              <w:bottom w:val="single" w:color="auto" w:sz="4" w:space="0"/>
              <w:right w:val="single" w:color="auto" w:sz="4" w:space="0"/>
            </w:tcBorders>
            <w:shd w:val="clear" w:color="auto" w:fill="auto"/>
            <w:noWrap/>
            <w:vAlign w:val="center"/>
          </w:tcPr>
          <w:p w14:paraId="77B180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0.0689</w:t>
            </w:r>
          </w:p>
        </w:tc>
        <w:tc>
          <w:tcPr>
            <w:tcW w:w="665" w:type="pct"/>
            <w:tcBorders>
              <w:top w:val="nil"/>
              <w:left w:val="nil"/>
              <w:bottom w:val="single" w:color="auto" w:sz="4" w:space="0"/>
              <w:right w:val="single" w:color="auto" w:sz="4" w:space="0"/>
            </w:tcBorders>
            <w:shd w:val="clear" w:color="auto" w:fill="auto"/>
            <w:noWrap/>
            <w:vAlign w:val="center"/>
          </w:tcPr>
          <w:p w14:paraId="37CD8D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0.148</w:t>
            </w:r>
          </w:p>
        </w:tc>
        <w:tc>
          <w:tcPr>
            <w:tcW w:w="673" w:type="pct"/>
            <w:tcBorders>
              <w:top w:val="nil"/>
              <w:left w:val="nil"/>
              <w:bottom w:val="single" w:color="auto" w:sz="4" w:space="0"/>
              <w:right w:val="single" w:color="auto" w:sz="4" w:space="0"/>
            </w:tcBorders>
            <w:shd w:val="clear" w:color="auto" w:fill="auto"/>
            <w:noWrap/>
            <w:vAlign w:val="center"/>
          </w:tcPr>
          <w:p w14:paraId="1D068E8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0.328</w:t>
            </w:r>
          </w:p>
        </w:tc>
      </w:tr>
      <w:tr w14:paraId="1C95FF0E">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C4B752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FE4D20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38EA64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0.0126</w:t>
            </w:r>
          </w:p>
        </w:tc>
        <w:tc>
          <w:tcPr>
            <w:tcW w:w="664" w:type="pct"/>
            <w:tcBorders>
              <w:top w:val="nil"/>
              <w:left w:val="nil"/>
              <w:bottom w:val="single" w:color="auto" w:sz="4" w:space="0"/>
              <w:right w:val="single" w:color="auto" w:sz="4" w:space="0"/>
            </w:tcBorders>
            <w:shd w:val="clear" w:color="auto" w:fill="auto"/>
            <w:noWrap/>
            <w:vAlign w:val="center"/>
          </w:tcPr>
          <w:p w14:paraId="2DBCBF3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0.0344</w:t>
            </w:r>
          </w:p>
        </w:tc>
        <w:tc>
          <w:tcPr>
            <w:tcW w:w="665" w:type="pct"/>
            <w:tcBorders>
              <w:top w:val="nil"/>
              <w:left w:val="nil"/>
              <w:bottom w:val="single" w:color="auto" w:sz="4" w:space="0"/>
              <w:right w:val="single" w:color="auto" w:sz="4" w:space="0"/>
            </w:tcBorders>
            <w:shd w:val="clear" w:color="auto" w:fill="auto"/>
            <w:noWrap/>
            <w:vAlign w:val="center"/>
          </w:tcPr>
          <w:p w14:paraId="6D9CE1F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0.0699</w:t>
            </w:r>
          </w:p>
        </w:tc>
        <w:tc>
          <w:tcPr>
            <w:tcW w:w="665" w:type="pct"/>
            <w:tcBorders>
              <w:top w:val="nil"/>
              <w:left w:val="nil"/>
              <w:bottom w:val="single" w:color="auto" w:sz="4" w:space="0"/>
              <w:right w:val="single" w:color="auto" w:sz="4" w:space="0"/>
            </w:tcBorders>
            <w:shd w:val="clear" w:color="auto" w:fill="auto"/>
            <w:noWrap/>
            <w:vAlign w:val="center"/>
          </w:tcPr>
          <w:p w14:paraId="0A866F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0.135</w:t>
            </w:r>
          </w:p>
        </w:tc>
        <w:tc>
          <w:tcPr>
            <w:tcW w:w="673" w:type="pct"/>
            <w:tcBorders>
              <w:top w:val="nil"/>
              <w:left w:val="nil"/>
              <w:bottom w:val="single" w:color="auto" w:sz="4" w:space="0"/>
              <w:right w:val="single" w:color="auto" w:sz="4" w:space="0"/>
            </w:tcBorders>
            <w:shd w:val="clear" w:color="auto" w:fill="auto"/>
            <w:noWrap/>
            <w:vAlign w:val="center"/>
          </w:tcPr>
          <w:p w14:paraId="15510A3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0.346</w:t>
            </w:r>
          </w:p>
        </w:tc>
      </w:tr>
      <w:tr w14:paraId="53509DA0">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019931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24AAED13">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7E375E8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0.0127</w:t>
            </w:r>
          </w:p>
        </w:tc>
        <w:tc>
          <w:tcPr>
            <w:tcW w:w="664" w:type="pct"/>
            <w:tcBorders>
              <w:top w:val="nil"/>
              <w:left w:val="nil"/>
              <w:bottom w:val="single" w:color="auto" w:sz="4" w:space="0"/>
              <w:right w:val="single" w:color="auto" w:sz="4" w:space="0"/>
            </w:tcBorders>
            <w:shd w:val="clear" w:color="auto" w:fill="auto"/>
            <w:vAlign w:val="center"/>
          </w:tcPr>
          <w:p w14:paraId="70E1D2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0.0340</w:t>
            </w:r>
          </w:p>
        </w:tc>
        <w:tc>
          <w:tcPr>
            <w:tcW w:w="665" w:type="pct"/>
            <w:tcBorders>
              <w:top w:val="nil"/>
              <w:left w:val="nil"/>
              <w:bottom w:val="single" w:color="auto" w:sz="4" w:space="0"/>
              <w:right w:val="single" w:color="auto" w:sz="4" w:space="0"/>
            </w:tcBorders>
            <w:shd w:val="clear" w:color="auto" w:fill="auto"/>
            <w:vAlign w:val="center"/>
          </w:tcPr>
          <w:p w14:paraId="48BB76B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0.0689</w:t>
            </w:r>
          </w:p>
        </w:tc>
        <w:tc>
          <w:tcPr>
            <w:tcW w:w="665" w:type="pct"/>
            <w:tcBorders>
              <w:top w:val="nil"/>
              <w:left w:val="nil"/>
              <w:bottom w:val="single" w:color="auto" w:sz="4" w:space="0"/>
              <w:right w:val="single" w:color="auto" w:sz="4" w:space="0"/>
            </w:tcBorders>
            <w:shd w:val="clear" w:color="auto" w:fill="auto"/>
            <w:vAlign w:val="center"/>
          </w:tcPr>
          <w:p w14:paraId="4FA442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vAlign w:val="center"/>
          </w:tcPr>
          <w:p w14:paraId="6920DE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0.332</w:t>
            </w:r>
          </w:p>
        </w:tc>
      </w:tr>
      <w:tr w14:paraId="4F8EF0F0">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4D9D5D28">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8、北方铜业股份有限公司（二验单位）</w:t>
            </w:r>
          </w:p>
        </w:tc>
        <w:tc>
          <w:tcPr>
            <w:tcW w:w="315" w:type="pct"/>
            <w:tcBorders>
              <w:top w:val="nil"/>
              <w:left w:val="nil"/>
              <w:bottom w:val="single" w:color="auto" w:sz="4" w:space="0"/>
              <w:right w:val="nil"/>
            </w:tcBorders>
            <w:shd w:val="clear" w:color="auto" w:fill="auto"/>
            <w:noWrap/>
            <w:vAlign w:val="center"/>
          </w:tcPr>
          <w:p w14:paraId="582C26CD">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363AC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4DBED73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5C34607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2EE007C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47890C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5A5DBE0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9B366C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169DD04">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DC8CD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0.016</w:t>
            </w:r>
          </w:p>
        </w:tc>
        <w:tc>
          <w:tcPr>
            <w:tcW w:w="664" w:type="pct"/>
            <w:tcBorders>
              <w:top w:val="nil"/>
              <w:left w:val="nil"/>
              <w:bottom w:val="single" w:color="auto" w:sz="4" w:space="0"/>
              <w:right w:val="single" w:color="auto" w:sz="4" w:space="0"/>
            </w:tcBorders>
            <w:shd w:val="clear" w:color="auto" w:fill="auto"/>
            <w:noWrap/>
            <w:vAlign w:val="center"/>
          </w:tcPr>
          <w:p w14:paraId="00C220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35A973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39CDE8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725AEC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0.303</w:t>
            </w:r>
          </w:p>
        </w:tc>
      </w:tr>
      <w:tr w14:paraId="7C849E5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657168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EC205B1">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47616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4ADB8D7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7C3BBF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45E401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0.146</w:t>
            </w:r>
          </w:p>
        </w:tc>
        <w:tc>
          <w:tcPr>
            <w:tcW w:w="673" w:type="pct"/>
            <w:tcBorders>
              <w:top w:val="nil"/>
              <w:left w:val="nil"/>
              <w:bottom w:val="single" w:color="auto" w:sz="4" w:space="0"/>
              <w:right w:val="single" w:color="auto" w:sz="4" w:space="0"/>
            </w:tcBorders>
            <w:shd w:val="clear" w:color="auto" w:fill="auto"/>
            <w:noWrap/>
            <w:vAlign w:val="center"/>
          </w:tcPr>
          <w:p w14:paraId="5421974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0.306</w:t>
            </w:r>
          </w:p>
        </w:tc>
      </w:tr>
      <w:tr w14:paraId="55FEC6C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C47461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B95D7BB">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2FEBE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515D33E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7713913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2D68BF1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62F5603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w:t>
            </w:r>
          </w:p>
        </w:tc>
      </w:tr>
      <w:tr w14:paraId="14A1B345">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C0360A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BDCA329">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099788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20BCA2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208EDA9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04397B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0EBC87E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w:t>
            </w:r>
          </w:p>
        </w:tc>
      </w:tr>
      <w:tr w14:paraId="7DFF23AC">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A732C3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A688A84">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E73EE3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22763C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45C094D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216B826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2F131C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0.298</w:t>
            </w:r>
          </w:p>
        </w:tc>
      </w:tr>
      <w:tr w14:paraId="78FB3125">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36379E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D806E4E">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F8EA55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1106C5E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55B3C7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37A0E05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70BC13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0.317</w:t>
            </w:r>
          </w:p>
        </w:tc>
      </w:tr>
      <w:tr w14:paraId="6BA952F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56EC17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FD1CC0E">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AD60F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5231D48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4AC798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769C1EB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0.139</w:t>
            </w:r>
          </w:p>
        </w:tc>
        <w:tc>
          <w:tcPr>
            <w:tcW w:w="673" w:type="pct"/>
            <w:tcBorders>
              <w:top w:val="nil"/>
              <w:left w:val="nil"/>
              <w:bottom w:val="single" w:color="auto" w:sz="4" w:space="0"/>
              <w:right w:val="single" w:color="auto" w:sz="4" w:space="0"/>
            </w:tcBorders>
            <w:shd w:val="clear" w:color="auto" w:fill="auto"/>
            <w:noWrap/>
            <w:vAlign w:val="center"/>
          </w:tcPr>
          <w:p w14:paraId="122C8F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0.304</w:t>
            </w:r>
          </w:p>
        </w:tc>
      </w:tr>
      <w:tr w14:paraId="0432D301">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C077DB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68792CA1">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47FDF6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5D17E4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6E0576F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18AB4D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7F377B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0.301</w:t>
            </w:r>
          </w:p>
        </w:tc>
      </w:tr>
      <w:tr w14:paraId="778DA044">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18C452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CE4CF18">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3C369C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0.015</w:t>
            </w:r>
          </w:p>
        </w:tc>
        <w:tc>
          <w:tcPr>
            <w:tcW w:w="664" w:type="pct"/>
            <w:tcBorders>
              <w:top w:val="nil"/>
              <w:left w:val="nil"/>
              <w:bottom w:val="single" w:color="auto" w:sz="4" w:space="0"/>
              <w:right w:val="single" w:color="auto" w:sz="4" w:space="0"/>
            </w:tcBorders>
            <w:shd w:val="clear" w:color="auto" w:fill="auto"/>
            <w:noWrap/>
            <w:vAlign w:val="center"/>
          </w:tcPr>
          <w:p w14:paraId="2C4590D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37AA678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nil"/>
              <w:left w:val="nil"/>
              <w:bottom w:val="single" w:color="auto" w:sz="4" w:space="0"/>
              <w:right w:val="single" w:color="auto" w:sz="4" w:space="0"/>
            </w:tcBorders>
            <w:shd w:val="clear" w:color="auto" w:fill="auto"/>
            <w:noWrap/>
            <w:vAlign w:val="center"/>
          </w:tcPr>
          <w:p w14:paraId="058B55B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nil"/>
              <w:left w:val="nil"/>
              <w:bottom w:val="single" w:color="auto" w:sz="4" w:space="0"/>
              <w:right w:val="single" w:color="auto" w:sz="4" w:space="0"/>
            </w:tcBorders>
            <w:shd w:val="clear" w:color="auto" w:fill="auto"/>
            <w:noWrap/>
            <w:vAlign w:val="center"/>
          </w:tcPr>
          <w:p w14:paraId="194C414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0.333</w:t>
            </w:r>
          </w:p>
        </w:tc>
      </w:tr>
      <w:tr w14:paraId="4294320C">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B95DFB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7AC4E30">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B5928E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5AE60B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561A12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58EFD75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0.138</w:t>
            </w:r>
          </w:p>
        </w:tc>
        <w:tc>
          <w:tcPr>
            <w:tcW w:w="673" w:type="pct"/>
            <w:tcBorders>
              <w:top w:val="nil"/>
              <w:left w:val="nil"/>
              <w:bottom w:val="single" w:color="auto" w:sz="4" w:space="0"/>
              <w:right w:val="single" w:color="auto" w:sz="4" w:space="0"/>
            </w:tcBorders>
            <w:shd w:val="clear" w:color="auto" w:fill="auto"/>
            <w:noWrap/>
            <w:vAlign w:val="center"/>
          </w:tcPr>
          <w:p w14:paraId="65BB889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0.299</w:t>
            </w:r>
          </w:p>
        </w:tc>
      </w:tr>
      <w:tr w14:paraId="3FE6319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313921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234F71C8">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7FCD68B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0.0135</w:t>
            </w:r>
          </w:p>
        </w:tc>
        <w:tc>
          <w:tcPr>
            <w:tcW w:w="664" w:type="pct"/>
            <w:tcBorders>
              <w:top w:val="nil"/>
              <w:left w:val="nil"/>
              <w:bottom w:val="single" w:color="auto" w:sz="4" w:space="0"/>
              <w:right w:val="single" w:color="auto" w:sz="4" w:space="0"/>
            </w:tcBorders>
            <w:shd w:val="clear" w:color="auto" w:fill="auto"/>
            <w:vAlign w:val="center"/>
          </w:tcPr>
          <w:p w14:paraId="2DFAE3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0.0305</w:t>
            </w:r>
          </w:p>
        </w:tc>
        <w:tc>
          <w:tcPr>
            <w:tcW w:w="665" w:type="pct"/>
            <w:tcBorders>
              <w:top w:val="nil"/>
              <w:left w:val="nil"/>
              <w:bottom w:val="single" w:color="auto" w:sz="4" w:space="0"/>
              <w:right w:val="single" w:color="auto" w:sz="4" w:space="0"/>
            </w:tcBorders>
            <w:shd w:val="clear" w:color="auto" w:fill="auto"/>
            <w:vAlign w:val="center"/>
          </w:tcPr>
          <w:p w14:paraId="56C7312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0.0699</w:t>
            </w:r>
          </w:p>
        </w:tc>
        <w:tc>
          <w:tcPr>
            <w:tcW w:w="665" w:type="pct"/>
            <w:tcBorders>
              <w:top w:val="nil"/>
              <w:left w:val="nil"/>
              <w:bottom w:val="single" w:color="auto" w:sz="4" w:space="0"/>
              <w:right w:val="single" w:color="auto" w:sz="4" w:space="0"/>
            </w:tcBorders>
            <w:shd w:val="clear" w:color="auto" w:fill="auto"/>
            <w:vAlign w:val="center"/>
          </w:tcPr>
          <w:p w14:paraId="7C4671B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nil"/>
              <w:left w:val="nil"/>
              <w:bottom w:val="single" w:color="auto" w:sz="4" w:space="0"/>
              <w:right w:val="single" w:color="auto" w:sz="4" w:space="0"/>
            </w:tcBorders>
            <w:shd w:val="clear" w:color="auto" w:fill="auto"/>
            <w:vAlign w:val="center"/>
          </w:tcPr>
          <w:p w14:paraId="65EF330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0.306</w:t>
            </w:r>
          </w:p>
        </w:tc>
      </w:tr>
      <w:tr w14:paraId="0257ADE3">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7A29D5A3">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9、山东恒邦冶炼股份有限公司（二验单位）</w:t>
            </w:r>
          </w:p>
        </w:tc>
        <w:tc>
          <w:tcPr>
            <w:tcW w:w="315" w:type="pct"/>
            <w:tcBorders>
              <w:top w:val="nil"/>
              <w:left w:val="nil"/>
              <w:bottom w:val="single" w:color="auto" w:sz="4" w:space="0"/>
              <w:right w:val="nil"/>
            </w:tcBorders>
            <w:shd w:val="clear" w:color="auto" w:fill="auto"/>
            <w:noWrap/>
            <w:vAlign w:val="center"/>
          </w:tcPr>
          <w:p w14:paraId="11058B4F">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FEC2FA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5B99042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4BE8371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1B62808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5C4E93F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C1F75D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7C7C4D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B164B3D">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1A7E40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59A6044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532D88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0.065</w:t>
            </w:r>
          </w:p>
        </w:tc>
        <w:tc>
          <w:tcPr>
            <w:tcW w:w="665" w:type="pct"/>
            <w:tcBorders>
              <w:top w:val="nil"/>
              <w:left w:val="nil"/>
              <w:bottom w:val="single" w:color="auto" w:sz="4" w:space="0"/>
              <w:right w:val="single" w:color="auto" w:sz="4" w:space="0"/>
            </w:tcBorders>
            <w:shd w:val="clear" w:color="auto" w:fill="auto"/>
            <w:noWrap/>
            <w:vAlign w:val="center"/>
          </w:tcPr>
          <w:p w14:paraId="5E72C5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4BB7C7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41F35710">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4F220C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BD1041B">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D89739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17D5CD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1F44314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nil"/>
              <w:left w:val="nil"/>
              <w:bottom w:val="single" w:color="auto" w:sz="4" w:space="0"/>
              <w:right w:val="single" w:color="auto" w:sz="4" w:space="0"/>
            </w:tcBorders>
            <w:shd w:val="clear" w:color="auto" w:fill="auto"/>
            <w:noWrap/>
            <w:vAlign w:val="center"/>
          </w:tcPr>
          <w:p w14:paraId="78113AB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nil"/>
              <w:left w:val="nil"/>
              <w:bottom w:val="single" w:color="auto" w:sz="4" w:space="0"/>
              <w:right w:val="single" w:color="auto" w:sz="4" w:space="0"/>
            </w:tcBorders>
            <w:shd w:val="clear" w:color="auto" w:fill="auto"/>
            <w:noWrap/>
            <w:vAlign w:val="center"/>
          </w:tcPr>
          <w:p w14:paraId="5DD3194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142C94D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36B5432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4ED4E9B">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0A245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nil"/>
              <w:left w:val="nil"/>
              <w:bottom w:val="single" w:color="auto" w:sz="4" w:space="0"/>
              <w:right w:val="single" w:color="auto" w:sz="4" w:space="0"/>
            </w:tcBorders>
            <w:shd w:val="clear" w:color="auto" w:fill="auto"/>
            <w:noWrap/>
            <w:vAlign w:val="center"/>
          </w:tcPr>
          <w:p w14:paraId="534FCA7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59B3E55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w:t>
            </w:r>
          </w:p>
        </w:tc>
        <w:tc>
          <w:tcPr>
            <w:tcW w:w="665" w:type="pct"/>
            <w:tcBorders>
              <w:top w:val="nil"/>
              <w:left w:val="nil"/>
              <w:bottom w:val="single" w:color="auto" w:sz="4" w:space="0"/>
              <w:right w:val="single" w:color="auto" w:sz="4" w:space="0"/>
            </w:tcBorders>
            <w:shd w:val="clear" w:color="auto" w:fill="auto"/>
            <w:noWrap/>
            <w:vAlign w:val="center"/>
          </w:tcPr>
          <w:p w14:paraId="45AE25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32CA7C0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682FCA4B">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A9A5EE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A5D3675">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FBA9EE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3D8D2B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24A4FB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nil"/>
              <w:left w:val="nil"/>
              <w:bottom w:val="single" w:color="auto" w:sz="4" w:space="0"/>
              <w:right w:val="single" w:color="auto" w:sz="4" w:space="0"/>
            </w:tcBorders>
            <w:shd w:val="clear" w:color="auto" w:fill="auto"/>
            <w:noWrap/>
            <w:vAlign w:val="center"/>
          </w:tcPr>
          <w:p w14:paraId="5C80C99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59CA0E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0.35</w:t>
            </w:r>
          </w:p>
        </w:tc>
      </w:tr>
      <w:tr w14:paraId="27AC98C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7077B05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A2D7ECD">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41985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11AC15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005E403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nil"/>
              <w:left w:val="nil"/>
              <w:bottom w:val="single" w:color="auto" w:sz="4" w:space="0"/>
              <w:right w:val="single" w:color="auto" w:sz="4" w:space="0"/>
            </w:tcBorders>
            <w:shd w:val="clear" w:color="auto" w:fill="auto"/>
            <w:noWrap/>
            <w:vAlign w:val="center"/>
          </w:tcPr>
          <w:p w14:paraId="4DB204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6381FF2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299DA2D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25A22D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F4B8509">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F37FBF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57E4E3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nil"/>
              <w:left w:val="nil"/>
              <w:bottom w:val="single" w:color="auto" w:sz="4" w:space="0"/>
              <w:right w:val="single" w:color="auto" w:sz="4" w:space="0"/>
            </w:tcBorders>
            <w:shd w:val="clear" w:color="auto" w:fill="auto"/>
            <w:noWrap/>
            <w:vAlign w:val="center"/>
          </w:tcPr>
          <w:p w14:paraId="51C22F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755E53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nil"/>
              <w:left w:val="nil"/>
              <w:bottom w:val="single" w:color="auto" w:sz="4" w:space="0"/>
              <w:right w:val="single" w:color="auto" w:sz="4" w:space="0"/>
            </w:tcBorders>
            <w:shd w:val="clear" w:color="auto" w:fill="auto"/>
            <w:noWrap/>
            <w:vAlign w:val="center"/>
          </w:tcPr>
          <w:p w14:paraId="1381059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64F4962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329F00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7C82BC3D">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5509323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815BB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nil"/>
              <w:left w:val="nil"/>
              <w:bottom w:val="single" w:color="auto" w:sz="4" w:space="0"/>
              <w:right w:val="single" w:color="auto" w:sz="4" w:space="0"/>
            </w:tcBorders>
            <w:shd w:val="clear" w:color="auto" w:fill="auto"/>
            <w:noWrap/>
            <w:vAlign w:val="center"/>
          </w:tcPr>
          <w:p w14:paraId="4C6A3C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61F0411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013AA4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7962F06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5FBBAC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22AF15A">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F3C15C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5E9F678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3E2645F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nil"/>
              <w:left w:val="nil"/>
              <w:bottom w:val="single" w:color="auto" w:sz="4" w:space="0"/>
              <w:right w:val="single" w:color="auto" w:sz="4" w:space="0"/>
            </w:tcBorders>
            <w:shd w:val="clear" w:color="auto" w:fill="auto"/>
            <w:noWrap/>
            <w:vAlign w:val="center"/>
          </w:tcPr>
          <w:p w14:paraId="006872D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5E01183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4C6F6CF2">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22C032A">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9BBD985">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4DCFEA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nil"/>
              <w:left w:val="nil"/>
              <w:bottom w:val="single" w:color="auto" w:sz="4" w:space="0"/>
              <w:right w:val="single" w:color="auto" w:sz="4" w:space="0"/>
            </w:tcBorders>
            <w:shd w:val="clear" w:color="auto" w:fill="auto"/>
            <w:noWrap/>
            <w:vAlign w:val="center"/>
          </w:tcPr>
          <w:p w14:paraId="2DEDA2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518759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nil"/>
              <w:left w:val="nil"/>
              <w:bottom w:val="single" w:color="auto" w:sz="4" w:space="0"/>
              <w:right w:val="single" w:color="auto" w:sz="4" w:space="0"/>
            </w:tcBorders>
            <w:shd w:val="clear" w:color="auto" w:fill="auto"/>
            <w:noWrap/>
            <w:vAlign w:val="center"/>
          </w:tcPr>
          <w:p w14:paraId="5278822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nil"/>
              <w:left w:val="nil"/>
              <w:bottom w:val="single" w:color="auto" w:sz="4" w:space="0"/>
              <w:right w:val="single" w:color="auto" w:sz="4" w:space="0"/>
            </w:tcBorders>
            <w:shd w:val="clear" w:color="auto" w:fill="auto"/>
            <w:noWrap/>
            <w:vAlign w:val="center"/>
          </w:tcPr>
          <w:p w14:paraId="2E17089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31B84384">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31CC03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175E0F7B">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978E1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nil"/>
              <w:left w:val="nil"/>
              <w:bottom w:val="single" w:color="auto" w:sz="4" w:space="0"/>
              <w:right w:val="single" w:color="auto" w:sz="4" w:space="0"/>
            </w:tcBorders>
            <w:shd w:val="clear" w:color="auto" w:fill="auto"/>
            <w:noWrap/>
            <w:vAlign w:val="center"/>
          </w:tcPr>
          <w:p w14:paraId="0B5BDC6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nil"/>
              <w:left w:val="nil"/>
              <w:bottom w:val="single" w:color="auto" w:sz="4" w:space="0"/>
              <w:right w:val="single" w:color="auto" w:sz="4" w:space="0"/>
            </w:tcBorders>
            <w:shd w:val="clear" w:color="auto" w:fill="auto"/>
            <w:noWrap/>
            <w:vAlign w:val="center"/>
          </w:tcPr>
          <w:p w14:paraId="101644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nil"/>
              <w:left w:val="nil"/>
              <w:bottom w:val="single" w:color="auto" w:sz="4" w:space="0"/>
              <w:right w:val="single" w:color="auto" w:sz="4" w:space="0"/>
            </w:tcBorders>
            <w:shd w:val="clear" w:color="auto" w:fill="auto"/>
            <w:noWrap/>
            <w:vAlign w:val="center"/>
          </w:tcPr>
          <w:p w14:paraId="1DCCE5A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nil"/>
              <w:left w:val="nil"/>
              <w:bottom w:val="single" w:color="auto" w:sz="4" w:space="0"/>
              <w:right w:val="single" w:color="auto" w:sz="4" w:space="0"/>
            </w:tcBorders>
            <w:shd w:val="clear" w:color="auto" w:fill="auto"/>
            <w:noWrap/>
            <w:vAlign w:val="center"/>
          </w:tcPr>
          <w:p w14:paraId="5B6385E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021C69C9">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70A13D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2EB1213E">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70EA234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0.0122</w:t>
            </w:r>
          </w:p>
        </w:tc>
        <w:tc>
          <w:tcPr>
            <w:tcW w:w="664" w:type="pct"/>
            <w:tcBorders>
              <w:top w:val="nil"/>
              <w:left w:val="nil"/>
              <w:bottom w:val="single" w:color="auto" w:sz="4" w:space="0"/>
              <w:right w:val="single" w:color="auto" w:sz="4" w:space="0"/>
            </w:tcBorders>
            <w:shd w:val="clear" w:color="auto" w:fill="auto"/>
            <w:vAlign w:val="center"/>
          </w:tcPr>
          <w:p w14:paraId="3973DD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0.0305</w:t>
            </w:r>
          </w:p>
        </w:tc>
        <w:tc>
          <w:tcPr>
            <w:tcW w:w="665" w:type="pct"/>
            <w:tcBorders>
              <w:top w:val="nil"/>
              <w:left w:val="nil"/>
              <w:bottom w:val="single" w:color="auto" w:sz="4" w:space="0"/>
              <w:right w:val="single" w:color="auto" w:sz="4" w:space="0"/>
            </w:tcBorders>
            <w:shd w:val="clear" w:color="auto" w:fill="auto"/>
            <w:vAlign w:val="center"/>
          </w:tcPr>
          <w:p w14:paraId="610E43C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0.0684</w:t>
            </w:r>
          </w:p>
        </w:tc>
        <w:tc>
          <w:tcPr>
            <w:tcW w:w="665" w:type="pct"/>
            <w:tcBorders>
              <w:top w:val="nil"/>
              <w:left w:val="nil"/>
              <w:bottom w:val="single" w:color="auto" w:sz="4" w:space="0"/>
              <w:right w:val="single" w:color="auto" w:sz="4" w:space="0"/>
            </w:tcBorders>
            <w:shd w:val="clear" w:color="auto" w:fill="auto"/>
            <w:vAlign w:val="center"/>
          </w:tcPr>
          <w:p w14:paraId="15C234D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0.136</w:t>
            </w:r>
          </w:p>
        </w:tc>
        <w:tc>
          <w:tcPr>
            <w:tcW w:w="673" w:type="pct"/>
            <w:tcBorders>
              <w:top w:val="nil"/>
              <w:left w:val="nil"/>
              <w:bottom w:val="single" w:color="auto" w:sz="4" w:space="0"/>
              <w:right w:val="single" w:color="auto" w:sz="4" w:space="0"/>
            </w:tcBorders>
            <w:shd w:val="clear" w:color="auto" w:fill="auto"/>
            <w:vAlign w:val="center"/>
          </w:tcPr>
          <w:p w14:paraId="0C0600B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0.319</w:t>
            </w:r>
          </w:p>
        </w:tc>
      </w:tr>
      <w:tr w14:paraId="03048DD5">
        <w:tblPrEx>
          <w:tblCellMar>
            <w:top w:w="0" w:type="dxa"/>
            <w:left w:w="108" w:type="dxa"/>
            <w:bottom w:w="0" w:type="dxa"/>
            <w:right w:w="108" w:type="dxa"/>
          </w:tblCellMar>
        </w:tblPrEx>
        <w:trPr>
          <w:trHeight w:val="375" w:hRule="atLeast"/>
          <w:jc w:val="center"/>
        </w:trPr>
        <w:tc>
          <w:tcPr>
            <w:tcW w:w="2672" w:type="dxa"/>
            <w:vMerge w:val="restart"/>
            <w:tcBorders>
              <w:top w:val="nil"/>
              <w:left w:val="single" w:color="auto" w:sz="4" w:space="0"/>
              <w:bottom w:val="single" w:color="auto" w:sz="4" w:space="0"/>
              <w:right w:val="single" w:color="auto" w:sz="4" w:space="0"/>
            </w:tcBorders>
            <w:shd w:val="clear" w:color="auto" w:fill="auto"/>
            <w:vAlign w:val="center"/>
          </w:tcPr>
          <w:p w14:paraId="4BA9CF56">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10、金川集团股份有限公司（二验单位）</w:t>
            </w:r>
          </w:p>
        </w:tc>
        <w:tc>
          <w:tcPr>
            <w:tcW w:w="315" w:type="pct"/>
            <w:tcBorders>
              <w:top w:val="nil"/>
              <w:left w:val="nil"/>
              <w:bottom w:val="single" w:color="auto" w:sz="4" w:space="0"/>
              <w:right w:val="nil"/>
            </w:tcBorders>
            <w:shd w:val="clear" w:color="auto" w:fill="auto"/>
            <w:noWrap/>
            <w:vAlign w:val="center"/>
          </w:tcPr>
          <w:p w14:paraId="184FCE49">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00A09C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0.0121</w:t>
            </w:r>
          </w:p>
        </w:tc>
        <w:tc>
          <w:tcPr>
            <w:tcW w:w="664" w:type="pct"/>
            <w:tcBorders>
              <w:top w:val="nil"/>
              <w:left w:val="nil"/>
              <w:bottom w:val="single" w:color="auto" w:sz="4" w:space="0"/>
              <w:right w:val="single" w:color="auto" w:sz="4" w:space="0"/>
            </w:tcBorders>
            <w:shd w:val="clear" w:color="auto" w:fill="auto"/>
            <w:noWrap/>
            <w:vAlign w:val="center"/>
          </w:tcPr>
          <w:p w14:paraId="4654CAE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0.0306</w:t>
            </w:r>
          </w:p>
        </w:tc>
        <w:tc>
          <w:tcPr>
            <w:tcW w:w="665" w:type="pct"/>
            <w:tcBorders>
              <w:top w:val="nil"/>
              <w:left w:val="nil"/>
              <w:bottom w:val="single" w:color="auto" w:sz="4" w:space="0"/>
              <w:right w:val="single" w:color="auto" w:sz="4" w:space="0"/>
            </w:tcBorders>
            <w:shd w:val="clear" w:color="auto" w:fill="auto"/>
            <w:noWrap/>
            <w:vAlign w:val="center"/>
          </w:tcPr>
          <w:p w14:paraId="3228567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0.0727</w:t>
            </w:r>
          </w:p>
        </w:tc>
        <w:tc>
          <w:tcPr>
            <w:tcW w:w="665" w:type="pct"/>
            <w:tcBorders>
              <w:top w:val="nil"/>
              <w:left w:val="nil"/>
              <w:bottom w:val="single" w:color="auto" w:sz="4" w:space="0"/>
              <w:right w:val="single" w:color="auto" w:sz="4" w:space="0"/>
            </w:tcBorders>
            <w:shd w:val="clear" w:color="auto" w:fill="auto"/>
            <w:noWrap/>
            <w:vAlign w:val="center"/>
          </w:tcPr>
          <w:p w14:paraId="5A58B9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728444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0.335</w:t>
            </w:r>
          </w:p>
        </w:tc>
      </w:tr>
      <w:tr w14:paraId="2C5D395A">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016A776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5D49B8D9">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72D1C6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0.0122</w:t>
            </w:r>
          </w:p>
        </w:tc>
        <w:tc>
          <w:tcPr>
            <w:tcW w:w="664" w:type="pct"/>
            <w:tcBorders>
              <w:top w:val="nil"/>
              <w:left w:val="nil"/>
              <w:bottom w:val="single" w:color="auto" w:sz="4" w:space="0"/>
              <w:right w:val="single" w:color="auto" w:sz="4" w:space="0"/>
            </w:tcBorders>
            <w:shd w:val="clear" w:color="auto" w:fill="auto"/>
            <w:noWrap/>
            <w:vAlign w:val="center"/>
          </w:tcPr>
          <w:p w14:paraId="7D0D56A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76C4DA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0.0711</w:t>
            </w:r>
          </w:p>
        </w:tc>
        <w:tc>
          <w:tcPr>
            <w:tcW w:w="665" w:type="pct"/>
            <w:tcBorders>
              <w:top w:val="nil"/>
              <w:left w:val="nil"/>
              <w:bottom w:val="single" w:color="auto" w:sz="4" w:space="0"/>
              <w:right w:val="single" w:color="auto" w:sz="4" w:space="0"/>
            </w:tcBorders>
            <w:shd w:val="clear" w:color="auto" w:fill="auto"/>
            <w:noWrap/>
            <w:vAlign w:val="center"/>
          </w:tcPr>
          <w:p w14:paraId="3D620B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0.146</w:t>
            </w:r>
          </w:p>
        </w:tc>
        <w:tc>
          <w:tcPr>
            <w:tcW w:w="673" w:type="pct"/>
            <w:tcBorders>
              <w:top w:val="nil"/>
              <w:left w:val="nil"/>
              <w:bottom w:val="single" w:color="auto" w:sz="4" w:space="0"/>
              <w:right w:val="single" w:color="auto" w:sz="4" w:space="0"/>
            </w:tcBorders>
            <w:shd w:val="clear" w:color="auto" w:fill="auto"/>
            <w:noWrap/>
            <w:vAlign w:val="center"/>
          </w:tcPr>
          <w:p w14:paraId="364108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0.323</w:t>
            </w:r>
          </w:p>
        </w:tc>
      </w:tr>
      <w:tr w14:paraId="70DD9FB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114499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704A18C">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8DBA01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0.0108</w:t>
            </w:r>
          </w:p>
        </w:tc>
        <w:tc>
          <w:tcPr>
            <w:tcW w:w="664" w:type="pct"/>
            <w:tcBorders>
              <w:top w:val="nil"/>
              <w:left w:val="nil"/>
              <w:bottom w:val="single" w:color="auto" w:sz="4" w:space="0"/>
              <w:right w:val="single" w:color="auto" w:sz="4" w:space="0"/>
            </w:tcBorders>
            <w:shd w:val="clear" w:color="auto" w:fill="auto"/>
            <w:noWrap/>
            <w:vAlign w:val="center"/>
          </w:tcPr>
          <w:p w14:paraId="35084B4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0.0299</w:t>
            </w:r>
          </w:p>
        </w:tc>
        <w:tc>
          <w:tcPr>
            <w:tcW w:w="665" w:type="pct"/>
            <w:tcBorders>
              <w:top w:val="nil"/>
              <w:left w:val="nil"/>
              <w:bottom w:val="single" w:color="auto" w:sz="4" w:space="0"/>
              <w:right w:val="single" w:color="auto" w:sz="4" w:space="0"/>
            </w:tcBorders>
            <w:shd w:val="clear" w:color="auto" w:fill="auto"/>
            <w:noWrap/>
            <w:vAlign w:val="center"/>
          </w:tcPr>
          <w:p w14:paraId="4E4516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0.0693</w:t>
            </w:r>
          </w:p>
        </w:tc>
        <w:tc>
          <w:tcPr>
            <w:tcW w:w="665" w:type="pct"/>
            <w:tcBorders>
              <w:top w:val="nil"/>
              <w:left w:val="nil"/>
              <w:bottom w:val="single" w:color="auto" w:sz="4" w:space="0"/>
              <w:right w:val="single" w:color="auto" w:sz="4" w:space="0"/>
            </w:tcBorders>
            <w:shd w:val="clear" w:color="auto" w:fill="auto"/>
            <w:noWrap/>
            <w:vAlign w:val="center"/>
          </w:tcPr>
          <w:p w14:paraId="249B85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nil"/>
              <w:left w:val="nil"/>
              <w:bottom w:val="single" w:color="auto" w:sz="4" w:space="0"/>
              <w:right w:val="single" w:color="auto" w:sz="4" w:space="0"/>
            </w:tcBorders>
            <w:shd w:val="clear" w:color="auto" w:fill="auto"/>
            <w:noWrap/>
            <w:vAlign w:val="center"/>
          </w:tcPr>
          <w:p w14:paraId="6C72D6B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0.333</w:t>
            </w:r>
          </w:p>
        </w:tc>
      </w:tr>
      <w:tr w14:paraId="49D11B97">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DC194D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7BCCEE7">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4B70163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0.0114</w:t>
            </w:r>
          </w:p>
        </w:tc>
        <w:tc>
          <w:tcPr>
            <w:tcW w:w="664" w:type="pct"/>
            <w:tcBorders>
              <w:top w:val="nil"/>
              <w:left w:val="nil"/>
              <w:bottom w:val="single" w:color="auto" w:sz="4" w:space="0"/>
              <w:right w:val="single" w:color="auto" w:sz="4" w:space="0"/>
            </w:tcBorders>
            <w:shd w:val="clear" w:color="auto" w:fill="auto"/>
            <w:noWrap/>
            <w:vAlign w:val="center"/>
          </w:tcPr>
          <w:p w14:paraId="73EF6BD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0.0308</w:t>
            </w:r>
          </w:p>
        </w:tc>
        <w:tc>
          <w:tcPr>
            <w:tcW w:w="665" w:type="pct"/>
            <w:tcBorders>
              <w:top w:val="nil"/>
              <w:left w:val="nil"/>
              <w:bottom w:val="single" w:color="auto" w:sz="4" w:space="0"/>
              <w:right w:val="single" w:color="auto" w:sz="4" w:space="0"/>
            </w:tcBorders>
            <w:shd w:val="clear" w:color="auto" w:fill="auto"/>
            <w:noWrap/>
            <w:vAlign w:val="center"/>
          </w:tcPr>
          <w:p w14:paraId="676027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0.0675</w:t>
            </w:r>
          </w:p>
        </w:tc>
        <w:tc>
          <w:tcPr>
            <w:tcW w:w="665" w:type="pct"/>
            <w:tcBorders>
              <w:top w:val="nil"/>
              <w:left w:val="nil"/>
              <w:bottom w:val="single" w:color="auto" w:sz="4" w:space="0"/>
              <w:right w:val="single" w:color="auto" w:sz="4" w:space="0"/>
            </w:tcBorders>
            <w:shd w:val="clear" w:color="auto" w:fill="auto"/>
            <w:noWrap/>
            <w:vAlign w:val="center"/>
          </w:tcPr>
          <w:p w14:paraId="1D9F85C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nil"/>
              <w:left w:val="nil"/>
              <w:bottom w:val="single" w:color="auto" w:sz="4" w:space="0"/>
              <w:right w:val="single" w:color="auto" w:sz="4" w:space="0"/>
            </w:tcBorders>
            <w:shd w:val="clear" w:color="auto" w:fill="auto"/>
            <w:noWrap/>
            <w:vAlign w:val="center"/>
          </w:tcPr>
          <w:p w14:paraId="70A5037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0.331</w:t>
            </w:r>
          </w:p>
        </w:tc>
      </w:tr>
      <w:tr w14:paraId="12B4520E">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5528D4D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93A2298">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A9176E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0.0118</w:t>
            </w:r>
          </w:p>
        </w:tc>
        <w:tc>
          <w:tcPr>
            <w:tcW w:w="664" w:type="pct"/>
            <w:tcBorders>
              <w:top w:val="nil"/>
              <w:left w:val="nil"/>
              <w:bottom w:val="single" w:color="auto" w:sz="4" w:space="0"/>
              <w:right w:val="single" w:color="auto" w:sz="4" w:space="0"/>
            </w:tcBorders>
            <w:shd w:val="clear" w:color="auto" w:fill="auto"/>
            <w:noWrap/>
            <w:vAlign w:val="center"/>
          </w:tcPr>
          <w:p w14:paraId="3A00613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0.0314</w:t>
            </w:r>
          </w:p>
        </w:tc>
        <w:tc>
          <w:tcPr>
            <w:tcW w:w="665" w:type="pct"/>
            <w:tcBorders>
              <w:top w:val="nil"/>
              <w:left w:val="nil"/>
              <w:bottom w:val="single" w:color="auto" w:sz="4" w:space="0"/>
              <w:right w:val="single" w:color="auto" w:sz="4" w:space="0"/>
            </w:tcBorders>
            <w:shd w:val="clear" w:color="auto" w:fill="auto"/>
            <w:noWrap/>
            <w:vAlign w:val="center"/>
          </w:tcPr>
          <w:p w14:paraId="686282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0.0672</w:t>
            </w:r>
          </w:p>
        </w:tc>
        <w:tc>
          <w:tcPr>
            <w:tcW w:w="665" w:type="pct"/>
            <w:tcBorders>
              <w:top w:val="nil"/>
              <w:left w:val="nil"/>
              <w:bottom w:val="single" w:color="auto" w:sz="4" w:space="0"/>
              <w:right w:val="single" w:color="auto" w:sz="4" w:space="0"/>
            </w:tcBorders>
            <w:shd w:val="clear" w:color="auto" w:fill="auto"/>
            <w:noWrap/>
            <w:vAlign w:val="center"/>
          </w:tcPr>
          <w:p w14:paraId="42F115C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1B3B31E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0.324</w:t>
            </w:r>
          </w:p>
        </w:tc>
      </w:tr>
      <w:tr w14:paraId="708A7056">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03D718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36045C8E">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063DBA8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nil"/>
              <w:left w:val="nil"/>
              <w:bottom w:val="single" w:color="auto" w:sz="4" w:space="0"/>
              <w:right w:val="single" w:color="auto" w:sz="4" w:space="0"/>
            </w:tcBorders>
            <w:shd w:val="clear" w:color="auto" w:fill="auto"/>
            <w:noWrap/>
            <w:vAlign w:val="center"/>
          </w:tcPr>
          <w:p w14:paraId="7ECA7B4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0.0306</w:t>
            </w:r>
          </w:p>
        </w:tc>
        <w:tc>
          <w:tcPr>
            <w:tcW w:w="665" w:type="pct"/>
            <w:tcBorders>
              <w:top w:val="nil"/>
              <w:left w:val="nil"/>
              <w:bottom w:val="single" w:color="auto" w:sz="4" w:space="0"/>
              <w:right w:val="single" w:color="auto" w:sz="4" w:space="0"/>
            </w:tcBorders>
            <w:shd w:val="clear" w:color="auto" w:fill="auto"/>
            <w:noWrap/>
            <w:vAlign w:val="center"/>
          </w:tcPr>
          <w:p w14:paraId="2E37BD5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0.0672</w:t>
            </w:r>
          </w:p>
        </w:tc>
        <w:tc>
          <w:tcPr>
            <w:tcW w:w="665" w:type="pct"/>
            <w:tcBorders>
              <w:top w:val="nil"/>
              <w:left w:val="nil"/>
              <w:bottom w:val="single" w:color="auto" w:sz="4" w:space="0"/>
              <w:right w:val="single" w:color="auto" w:sz="4" w:space="0"/>
            </w:tcBorders>
            <w:shd w:val="clear" w:color="auto" w:fill="auto"/>
            <w:noWrap/>
            <w:vAlign w:val="center"/>
          </w:tcPr>
          <w:p w14:paraId="081265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nil"/>
              <w:left w:val="nil"/>
              <w:bottom w:val="single" w:color="auto" w:sz="4" w:space="0"/>
              <w:right w:val="single" w:color="auto" w:sz="4" w:space="0"/>
            </w:tcBorders>
            <w:shd w:val="clear" w:color="auto" w:fill="auto"/>
            <w:noWrap/>
            <w:vAlign w:val="center"/>
          </w:tcPr>
          <w:p w14:paraId="2F66C4B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0.322</w:t>
            </w:r>
          </w:p>
        </w:tc>
      </w:tr>
      <w:tr w14:paraId="59F7EECD">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6C7913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2033CE41">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2F6F36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0.0116</w:t>
            </w:r>
          </w:p>
        </w:tc>
        <w:tc>
          <w:tcPr>
            <w:tcW w:w="664" w:type="pct"/>
            <w:tcBorders>
              <w:top w:val="nil"/>
              <w:left w:val="nil"/>
              <w:bottom w:val="single" w:color="auto" w:sz="4" w:space="0"/>
              <w:right w:val="single" w:color="auto" w:sz="4" w:space="0"/>
            </w:tcBorders>
            <w:shd w:val="clear" w:color="auto" w:fill="auto"/>
            <w:noWrap/>
            <w:vAlign w:val="center"/>
          </w:tcPr>
          <w:p w14:paraId="56A6521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0.0312</w:t>
            </w:r>
          </w:p>
        </w:tc>
        <w:tc>
          <w:tcPr>
            <w:tcW w:w="665" w:type="pct"/>
            <w:tcBorders>
              <w:top w:val="nil"/>
              <w:left w:val="nil"/>
              <w:bottom w:val="single" w:color="auto" w:sz="4" w:space="0"/>
              <w:right w:val="single" w:color="auto" w:sz="4" w:space="0"/>
            </w:tcBorders>
            <w:shd w:val="clear" w:color="auto" w:fill="auto"/>
            <w:noWrap/>
            <w:vAlign w:val="center"/>
          </w:tcPr>
          <w:p w14:paraId="72F3C9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0.0684</w:t>
            </w:r>
          </w:p>
        </w:tc>
        <w:tc>
          <w:tcPr>
            <w:tcW w:w="665" w:type="pct"/>
            <w:tcBorders>
              <w:top w:val="nil"/>
              <w:left w:val="nil"/>
              <w:bottom w:val="single" w:color="auto" w:sz="4" w:space="0"/>
              <w:right w:val="single" w:color="auto" w:sz="4" w:space="0"/>
            </w:tcBorders>
            <w:shd w:val="clear" w:color="auto" w:fill="auto"/>
            <w:noWrap/>
            <w:vAlign w:val="center"/>
          </w:tcPr>
          <w:p w14:paraId="2789CB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noWrap/>
            <w:vAlign w:val="center"/>
          </w:tcPr>
          <w:p w14:paraId="48FC6E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0.321</w:t>
            </w:r>
          </w:p>
        </w:tc>
      </w:tr>
      <w:tr w14:paraId="5F07A191">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438A9DC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6A48E79">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6DAB446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0.0116</w:t>
            </w:r>
          </w:p>
        </w:tc>
        <w:tc>
          <w:tcPr>
            <w:tcW w:w="664" w:type="pct"/>
            <w:tcBorders>
              <w:top w:val="nil"/>
              <w:left w:val="nil"/>
              <w:bottom w:val="single" w:color="auto" w:sz="4" w:space="0"/>
              <w:right w:val="single" w:color="auto" w:sz="4" w:space="0"/>
            </w:tcBorders>
            <w:shd w:val="clear" w:color="auto" w:fill="auto"/>
            <w:noWrap/>
            <w:vAlign w:val="center"/>
          </w:tcPr>
          <w:p w14:paraId="7A07CF5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nil"/>
              <w:left w:val="nil"/>
              <w:bottom w:val="single" w:color="auto" w:sz="4" w:space="0"/>
              <w:right w:val="single" w:color="auto" w:sz="4" w:space="0"/>
            </w:tcBorders>
            <w:shd w:val="clear" w:color="auto" w:fill="auto"/>
            <w:noWrap/>
            <w:vAlign w:val="center"/>
          </w:tcPr>
          <w:p w14:paraId="68012E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0.0702</w:t>
            </w:r>
          </w:p>
        </w:tc>
        <w:tc>
          <w:tcPr>
            <w:tcW w:w="665" w:type="pct"/>
            <w:tcBorders>
              <w:top w:val="nil"/>
              <w:left w:val="nil"/>
              <w:bottom w:val="single" w:color="auto" w:sz="4" w:space="0"/>
              <w:right w:val="single" w:color="auto" w:sz="4" w:space="0"/>
            </w:tcBorders>
            <w:shd w:val="clear" w:color="auto" w:fill="auto"/>
            <w:noWrap/>
            <w:vAlign w:val="center"/>
          </w:tcPr>
          <w:p w14:paraId="33A76C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0.154</w:t>
            </w:r>
          </w:p>
        </w:tc>
        <w:tc>
          <w:tcPr>
            <w:tcW w:w="673" w:type="pct"/>
            <w:tcBorders>
              <w:top w:val="nil"/>
              <w:left w:val="nil"/>
              <w:bottom w:val="single" w:color="auto" w:sz="4" w:space="0"/>
              <w:right w:val="single" w:color="auto" w:sz="4" w:space="0"/>
            </w:tcBorders>
            <w:shd w:val="clear" w:color="auto" w:fill="auto"/>
            <w:noWrap/>
            <w:vAlign w:val="center"/>
          </w:tcPr>
          <w:p w14:paraId="11524A8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0.318</w:t>
            </w:r>
          </w:p>
        </w:tc>
      </w:tr>
      <w:tr w14:paraId="6C68B1C1">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6743A0C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08D0F1FA">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0B8EC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0.0114</w:t>
            </w:r>
          </w:p>
        </w:tc>
        <w:tc>
          <w:tcPr>
            <w:tcW w:w="664" w:type="pct"/>
            <w:tcBorders>
              <w:top w:val="nil"/>
              <w:left w:val="nil"/>
              <w:bottom w:val="single" w:color="auto" w:sz="4" w:space="0"/>
              <w:right w:val="single" w:color="auto" w:sz="4" w:space="0"/>
            </w:tcBorders>
            <w:shd w:val="clear" w:color="auto" w:fill="auto"/>
            <w:noWrap/>
            <w:vAlign w:val="center"/>
          </w:tcPr>
          <w:p w14:paraId="1C2E7E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0.0297</w:t>
            </w:r>
          </w:p>
        </w:tc>
        <w:tc>
          <w:tcPr>
            <w:tcW w:w="665" w:type="pct"/>
            <w:tcBorders>
              <w:top w:val="nil"/>
              <w:left w:val="nil"/>
              <w:bottom w:val="single" w:color="auto" w:sz="4" w:space="0"/>
              <w:right w:val="single" w:color="auto" w:sz="4" w:space="0"/>
            </w:tcBorders>
            <w:shd w:val="clear" w:color="auto" w:fill="auto"/>
            <w:noWrap/>
            <w:vAlign w:val="center"/>
          </w:tcPr>
          <w:p w14:paraId="6A56F74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nil"/>
              <w:left w:val="nil"/>
              <w:bottom w:val="single" w:color="auto" w:sz="4" w:space="0"/>
              <w:right w:val="single" w:color="auto" w:sz="4" w:space="0"/>
            </w:tcBorders>
            <w:shd w:val="clear" w:color="auto" w:fill="auto"/>
            <w:noWrap/>
            <w:vAlign w:val="center"/>
          </w:tcPr>
          <w:p w14:paraId="33B54E1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0.152</w:t>
            </w:r>
          </w:p>
        </w:tc>
        <w:tc>
          <w:tcPr>
            <w:tcW w:w="673" w:type="pct"/>
            <w:tcBorders>
              <w:top w:val="nil"/>
              <w:left w:val="nil"/>
              <w:bottom w:val="single" w:color="auto" w:sz="4" w:space="0"/>
              <w:right w:val="single" w:color="auto" w:sz="4" w:space="0"/>
            </w:tcBorders>
            <w:shd w:val="clear" w:color="auto" w:fill="auto"/>
            <w:noWrap/>
            <w:vAlign w:val="center"/>
          </w:tcPr>
          <w:p w14:paraId="602BAC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0.314</w:t>
            </w:r>
          </w:p>
        </w:tc>
      </w:tr>
      <w:tr w14:paraId="4B849044">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67DBA3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0442692">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34A8844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0.0114</w:t>
            </w:r>
          </w:p>
        </w:tc>
        <w:tc>
          <w:tcPr>
            <w:tcW w:w="664" w:type="pct"/>
            <w:tcBorders>
              <w:top w:val="nil"/>
              <w:left w:val="nil"/>
              <w:bottom w:val="single" w:color="auto" w:sz="4" w:space="0"/>
              <w:right w:val="single" w:color="auto" w:sz="4" w:space="0"/>
            </w:tcBorders>
            <w:shd w:val="clear" w:color="auto" w:fill="auto"/>
            <w:noWrap/>
            <w:vAlign w:val="center"/>
          </w:tcPr>
          <w:p w14:paraId="6354D7A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0.0323</w:t>
            </w:r>
          </w:p>
        </w:tc>
        <w:tc>
          <w:tcPr>
            <w:tcW w:w="665" w:type="pct"/>
            <w:tcBorders>
              <w:top w:val="nil"/>
              <w:left w:val="nil"/>
              <w:bottom w:val="single" w:color="auto" w:sz="4" w:space="0"/>
              <w:right w:val="single" w:color="auto" w:sz="4" w:space="0"/>
            </w:tcBorders>
            <w:shd w:val="clear" w:color="auto" w:fill="auto"/>
            <w:noWrap/>
            <w:vAlign w:val="center"/>
          </w:tcPr>
          <w:p w14:paraId="73F5157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0.0701</w:t>
            </w:r>
          </w:p>
        </w:tc>
        <w:tc>
          <w:tcPr>
            <w:tcW w:w="665" w:type="pct"/>
            <w:tcBorders>
              <w:top w:val="nil"/>
              <w:left w:val="nil"/>
              <w:bottom w:val="single" w:color="auto" w:sz="4" w:space="0"/>
              <w:right w:val="single" w:color="auto" w:sz="4" w:space="0"/>
            </w:tcBorders>
            <w:shd w:val="clear" w:color="auto" w:fill="auto"/>
            <w:noWrap/>
            <w:vAlign w:val="center"/>
          </w:tcPr>
          <w:p w14:paraId="1508210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0.137</w:t>
            </w:r>
          </w:p>
        </w:tc>
        <w:tc>
          <w:tcPr>
            <w:tcW w:w="673" w:type="pct"/>
            <w:tcBorders>
              <w:top w:val="nil"/>
              <w:left w:val="nil"/>
              <w:bottom w:val="single" w:color="auto" w:sz="4" w:space="0"/>
              <w:right w:val="single" w:color="auto" w:sz="4" w:space="0"/>
            </w:tcBorders>
            <w:shd w:val="clear" w:color="auto" w:fill="auto"/>
            <w:noWrap/>
            <w:vAlign w:val="center"/>
          </w:tcPr>
          <w:p w14:paraId="4595CA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0.311</w:t>
            </w:r>
          </w:p>
        </w:tc>
      </w:tr>
      <w:tr w14:paraId="56149E18">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1A2FCD1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nil"/>
            </w:tcBorders>
            <w:shd w:val="clear" w:color="auto" w:fill="auto"/>
            <w:noWrap/>
            <w:vAlign w:val="center"/>
          </w:tcPr>
          <w:p w14:paraId="45F70849">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nil"/>
              <w:left w:val="single" w:color="auto" w:sz="4" w:space="0"/>
              <w:bottom w:val="single" w:color="auto" w:sz="4" w:space="0"/>
              <w:right w:val="single" w:color="auto" w:sz="4" w:space="0"/>
            </w:tcBorders>
            <w:shd w:val="clear" w:color="auto" w:fill="auto"/>
            <w:noWrap/>
            <w:vAlign w:val="center"/>
          </w:tcPr>
          <w:p w14:paraId="7C1051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0.0108</w:t>
            </w:r>
          </w:p>
        </w:tc>
        <w:tc>
          <w:tcPr>
            <w:tcW w:w="664" w:type="pct"/>
            <w:tcBorders>
              <w:top w:val="nil"/>
              <w:left w:val="nil"/>
              <w:bottom w:val="single" w:color="auto" w:sz="4" w:space="0"/>
              <w:right w:val="single" w:color="auto" w:sz="4" w:space="0"/>
            </w:tcBorders>
            <w:shd w:val="clear" w:color="auto" w:fill="auto"/>
            <w:noWrap/>
            <w:vAlign w:val="center"/>
          </w:tcPr>
          <w:p w14:paraId="694F9D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nil"/>
              <w:left w:val="nil"/>
              <w:bottom w:val="single" w:color="auto" w:sz="4" w:space="0"/>
              <w:right w:val="single" w:color="auto" w:sz="4" w:space="0"/>
            </w:tcBorders>
            <w:shd w:val="clear" w:color="auto" w:fill="auto"/>
            <w:noWrap/>
            <w:vAlign w:val="center"/>
          </w:tcPr>
          <w:p w14:paraId="3125D63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0.0725</w:t>
            </w:r>
          </w:p>
        </w:tc>
        <w:tc>
          <w:tcPr>
            <w:tcW w:w="665" w:type="pct"/>
            <w:tcBorders>
              <w:top w:val="nil"/>
              <w:left w:val="nil"/>
              <w:bottom w:val="single" w:color="auto" w:sz="4" w:space="0"/>
              <w:right w:val="single" w:color="auto" w:sz="4" w:space="0"/>
            </w:tcBorders>
            <w:shd w:val="clear" w:color="auto" w:fill="auto"/>
            <w:noWrap/>
            <w:vAlign w:val="center"/>
          </w:tcPr>
          <w:p w14:paraId="1068226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0.135</w:t>
            </w:r>
          </w:p>
        </w:tc>
        <w:tc>
          <w:tcPr>
            <w:tcW w:w="673" w:type="pct"/>
            <w:tcBorders>
              <w:top w:val="nil"/>
              <w:left w:val="nil"/>
              <w:bottom w:val="single" w:color="auto" w:sz="4" w:space="0"/>
              <w:right w:val="single" w:color="auto" w:sz="4" w:space="0"/>
            </w:tcBorders>
            <w:shd w:val="clear" w:color="auto" w:fill="auto"/>
            <w:noWrap/>
            <w:vAlign w:val="center"/>
          </w:tcPr>
          <w:p w14:paraId="67BAF7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0.319</w:t>
            </w:r>
          </w:p>
        </w:tc>
      </w:tr>
      <w:tr w14:paraId="281A3023">
        <w:tblPrEx>
          <w:tblCellMar>
            <w:top w:w="0" w:type="dxa"/>
            <w:left w:w="108" w:type="dxa"/>
            <w:bottom w:w="0" w:type="dxa"/>
            <w:right w:w="108" w:type="dxa"/>
          </w:tblCellMar>
        </w:tblPrEx>
        <w:trPr>
          <w:trHeight w:val="375" w:hRule="atLeast"/>
          <w:jc w:val="center"/>
        </w:trPr>
        <w:tc>
          <w:tcPr>
            <w:tcW w:w="1352" w:type="pct"/>
            <w:vMerge w:val="continue"/>
            <w:tcBorders>
              <w:top w:val="nil"/>
              <w:left w:val="single" w:color="auto" w:sz="4" w:space="0"/>
              <w:bottom w:val="single" w:color="auto" w:sz="4" w:space="0"/>
              <w:right w:val="single" w:color="auto" w:sz="4" w:space="0"/>
            </w:tcBorders>
            <w:vAlign w:val="center"/>
          </w:tcPr>
          <w:p w14:paraId="24F7BE0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nil"/>
              <w:left w:val="nil"/>
              <w:bottom w:val="single" w:color="auto" w:sz="4" w:space="0"/>
              <w:right w:val="single" w:color="auto" w:sz="4" w:space="0"/>
            </w:tcBorders>
            <w:shd w:val="clear" w:color="auto" w:fill="auto"/>
            <w:noWrap/>
            <w:vAlign w:val="center"/>
          </w:tcPr>
          <w:p w14:paraId="7E0E1327">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nil"/>
              <w:left w:val="nil"/>
              <w:bottom w:val="single" w:color="auto" w:sz="4" w:space="0"/>
              <w:right w:val="single" w:color="auto" w:sz="4" w:space="0"/>
            </w:tcBorders>
            <w:shd w:val="clear" w:color="auto" w:fill="auto"/>
            <w:vAlign w:val="center"/>
          </w:tcPr>
          <w:p w14:paraId="68C1D3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0.0115</w:t>
            </w:r>
          </w:p>
        </w:tc>
        <w:tc>
          <w:tcPr>
            <w:tcW w:w="664" w:type="pct"/>
            <w:tcBorders>
              <w:top w:val="nil"/>
              <w:left w:val="nil"/>
              <w:bottom w:val="single" w:color="auto" w:sz="4" w:space="0"/>
              <w:right w:val="single" w:color="auto" w:sz="4" w:space="0"/>
            </w:tcBorders>
            <w:shd w:val="clear" w:color="auto" w:fill="auto"/>
            <w:vAlign w:val="center"/>
          </w:tcPr>
          <w:p w14:paraId="7E37E95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0.0311</w:t>
            </w:r>
          </w:p>
        </w:tc>
        <w:tc>
          <w:tcPr>
            <w:tcW w:w="665" w:type="pct"/>
            <w:tcBorders>
              <w:top w:val="nil"/>
              <w:left w:val="nil"/>
              <w:bottom w:val="single" w:color="auto" w:sz="4" w:space="0"/>
              <w:right w:val="single" w:color="auto" w:sz="4" w:space="0"/>
            </w:tcBorders>
            <w:shd w:val="clear" w:color="auto" w:fill="auto"/>
            <w:vAlign w:val="center"/>
          </w:tcPr>
          <w:p w14:paraId="6B6527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0.0699</w:t>
            </w:r>
          </w:p>
        </w:tc>
        <w:tc>
          <w:tcPr>
            <w:tcW w:w="665" w:type="pct"/>
            <w:tcBorders>
              <w:top w:val="nil"/>
              <w:left w:val="nil"/>
              <w:bottom w:val="single" w:color="auto" w:sz="4" w:space="0"/>
              <w:right w:val="single" w:color="auto" w:sz="4" w:space="0"/>
            </w:tcBorders>
            <w:shd w:val="clear" w:color="auto" w:fill="auto"/>
            <w:vAlign w:val="center"/>
          </w:tcPr>
          <w:p w14:paraId="7573EF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nil"/>
              <w:left w:val="nil"/>
              <w:bottom w:val="single" w:color="auto" w:sz="4" w:space="0"/>
              <w:right w:val="single" w:color="auto" w:sz="4" w:space="0"/>
            </w:tcBorders>
            <w:shd w:val="clear" w:color="auto" w:fill="auto"/>
            <w:vAlign w:val="center"/>
          </w:tcPr>
          <w:p w14:paraId="4F18AC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0.323</w:t>
            </w:r>
          </w:p>
        </w:tc>
      </w:tr>
      <w:tr w14:paraId="3971EFB5">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05B58C">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11.防城海关综合技术服务中心（二验单位）</w:t>
            </w: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521F18">
            <w:pPr>
              <w:widowControl/>
              <w:spacing w:line="240" w:lineRule="auto"/>
              <w:ind w:firstLine="0" w:firstLineChars="0"/>
              <w:jc w:val="center"/>
              <w:rPr>
                <w:rFonts w:eastAsiaTheme="minorEastAsia"/>
                <w:kern w:val="0"/>
                <w:sz w:val="18"/>
                <w:szCs w:val="18"/>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87E9A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147A6B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A4ED02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3BBA57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CC4A1B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0.334</w:t>
            </w:r>
          </w:p>
        </w:tc>
      </w:tr>
      <w:tr w14:paraId="738C1B48">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261C0A6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0A7570">
            <w:pPr>
              <w:widowControl/>
              <w:spacing w:line="240" w:lineRule="auto"/>
              <w:ind w:firstLine="0" w:firstLineChars="0"/>
              <w:jc w:val="center"/>
              <w:rPr>
                <w:rFonts w:eastAsiaTheme="minorEastAsia"/>
                <w:kern w:val="0"/>
                <w:sz w:val="18"/>
                <w:szCs w:val="18"/>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24B71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3FA0B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BD60D9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0E17D9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0.141</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91926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0.334</w:t>
            </w:r>
          </w:p>
        </w:tc>
      </w:tr>
      <w:tr w14:paraId="6FCAB071">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2108758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1D2E86">
            <w:pPr>
              <w:widowControl/>
              <w:spacing w:line="240" w:lineRule="auto"/>
              <w:ind w:firstLine="0" w:firstLineChars="0"/>
              <w:jc w:val="center"/>
              <w:rPr>
                <w:rFonts w:eastAsiaTheme="minorEastAsia"/>
                <w:kern w:val="0"/>
                <w:sz w:val="18"/>
                <w:szCs w:val="18"/>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02C09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0D427D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D623D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321FC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5B2E2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56E5D3DD">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5E21615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8A79B1">
            <w:pPr>
              <w:widowControl/>
              <w:spacing w:line="240" w:lineRule="auto"/>
              <w:ind w:firstLine="0" w:firstLineChars="0"/>
              <w:jc w:val="center"/>
              <w:rPr>
                <w:rFonts w:eastAsiaTheme="minorEastAsia"/>
                <w:kern w:val="0"/>
                <w:sz w:val="18"/>
                <w:szCs w:val="18"/>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D96BF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F9091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5576E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5CC8E8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CB447C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0.331</w:t>
            </w:r>
          </w:p>
        </w:tc>
      </w:tr>
      <w:tr w14:paraId="3DD77D1A">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1D63C5A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D7BDA8">
            <w:pPr>
              <w:widowControl/>
              <w:spacing w:line="240" w:lineRule="auto"/>
              <w:ind w:firstLine="0" w:firstLineChars="0"/>
              <w:jc w:val="center"/>
              <w:rPr>
                <w:rFonts w:eastAsiaTheme="minorEastAsia"/>
                <w:kern w:val="0"/>
                <w:sz w:val="18"/>
                <w:szCs w:val="18"/>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D57A2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ACCEAD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FFC9F9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0A4F8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57A72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0.333</w:t>
            </w:r>
          </w:p>
        </w:tc>
      </w:tr>
      <w:tr w14:paraId="7DB2BC64">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75B04EB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CA56C9">
            <w:pPr>
              <w:widowControl/>
              <w:spacing w:line="240" w:lineRule="auto"/>
              <w:ind w:firstLine="0" w:firstLineChars="0"/>
              <w:jc w:val="center"/>
              <w:rPr>
                <w:rFonts w:eastAsiaTheme="minorEastAsia"/>
                <w:kern w:val="0"/>
                <w:sz w:val="18"/>
                <w:szCs w:val="18"/>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F009D4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E5092B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5B99A6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6198A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29F05D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0.335</w:t>
            </w:r>
          </w:p>
        </w:tc>
      </w:tr>
      <w:tr w14:paraId="3D81105E">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599C2BD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65724D">
            <w:pPr>
              <w:widowControl/>
              <w:spacing w:line="240" w:lineRule="auto"/>
              <w:ind w:firstLine="0" w:firstLineChars="0"/>
              <w:jc w:val="center"/>
              <w:rPr>
                <w:rFonts w:eastAsiaTheme="minorEastAsia"/>
                <w:kern w:val="0"/>
                <w:sz w:val="18"/>
                <w:szCs w:val="18"/>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E2ADC8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848E73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56EC74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D6596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71BB9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0.331</w:t>
            </w:r>
          </w:p>
        </w:tc>
      </w:tr>
      <w:tr w14:paraId="4601F59A">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4371072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EDFF9">
            <w:pPr>
              <w:widowControl/>
              <w:spacing w:line="240" w:lineRule="auto"/>
              <w:ind w:firstLine="0" w:firstLineChars="0"/>
              <w:jc w:val="center"/>
              <w:rPr>
                <w:rFonts w:eastAsiaTheme="minorEastAsia"/>
                <w:kern w:val="0"/>
                <w:sz w:val="18"/>
                <w:szCs w:val="18"/>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A20C6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287DB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40FFB5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345129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735E9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0.334</w:t>
            </w:r>
          </w:p>
        </w:tc>
      </w:tr>
      <w:tr w14:paraId="7A5E4A5E">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3133517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8A59E">
            <w:pPr>
              <w:widowControl/>
              <w:spacing w:line="240" w:lineRule="auto"/>
              <w:ind w:firstLine="0" w:firstLineChars="0"/>
              <w:jc w:val="center"/>
              <w:rPr>
                <w:rFonts w:eastAsiaTheme="minorEastAsia"/>
                <w:kern w:val="0"/>
                <w:sz w:val="18"/>
                <w:szCs w:val="18"/>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E6946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10B6A1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FDCD2F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572357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8A4D20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0.334</w:t>
            </w:r>
          </w:p>
        </w:tc>
      </w:tr>
      <w:tr w14:paraId="3753FAF7">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6DDD586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BBE2AE">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15F8F3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3F546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56BB00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8AA37E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0.142</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0459F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0.331</w:t>
            </w:r>
          </w:p>
        </w:tc>
      </w:tr>
      <w:tr w14:paraId="75D2457C">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327E23D9">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E52F1">
            <w:pPr>
              <w:widowControl/>
              <w:spacing w:line="240" w:lineRule="auto"/>
              <w:ind w:firstLine="0" w:firstLineChars="0"/>
              <w:jc w:val="center"/>
              <w:rPr>
                <w:rFonts w:eastAsiaTheme="minorEastAsia"/>
                <w:kern w:val="0"/>
                <w:sz w:val="18"/>
                <w:szCs w:val="18"/>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DB735D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6A9F58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6E457C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55F48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ED5B5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0.331</w:t>
            </w:r>
          </w:p>
        </w:tc>
      </w:tr>
      <w:tr w14:paraId="37B30876">
        <w:tblPrEx>
          <w:tblCellMar>
            <w:top w:w="0" w:type="dxa"/>
            <w:left w:w="108" w:type="dxa"/>
            <w:bottom w:w="0" w:type="dxa"/>
            <w:right w:w="108" w:type="dxa"/>
          </w:tblCellMar>
        </w:tblPrEx>
        <w:trPr>
          <w:trHeight w:val="375" w:hRule="atLeast"/>
          <w:jc w:val="center"/>
        </w:trPr>
        <w:tc>
          <w:tcPr>
            <w:tcW w:w="1352" w:type="pct"/>
            <w:vMerge w:val="continue"/>
            <w:tcBorders>
              <w:top w:val="single" w:color="auto" w:sz="4" w:space="0"/>
              <w:left w:val="single" w:color="auto" w:sz="4" w:space="0"/>
              <w:bottom w:val="single" w:color="auto" w:sz="4" w:space="0"/>
              <w:right w:val="single" w:color="auto" w:sz="4" w:space="0"/>
            </w:tcBorders>
            <w:vAlign w:val="center"/>
          </w:tcPr>
          <w:p w14:paraId="26B1B1F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084FE">
            <w:pPr>
              <w:widowControl/>
              <w:spacing w:line="240" w:lineRule="auto"/>
              <w:ind w:firstLine="0" w:firstLineChars="0"/>
              <w:jc w:val="center"/>
              <w:rPr>
                <w:rFonts w:eastAsiaTheme="minorEastAsia"/>
                <w:kern w:val="0"/>
                <w:sz w:val="18"/>
                <w:szCs w:val="18"/>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C99E5E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0.00945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3D49A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5D798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CB694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6D39DA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0.333</w:t>
            </w:r>
          </w:p>
        </w:tc>
      </w:tr>
      <w:tr w14:paraId="25E1CA6D">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right w:val="single" w:color="auto" w:sz="4" w:space="0"/>
            </w:tcBorders>
            <w:vAlign w:val="center"/>
          </w:tcPr>
          <w:p w14:paraId="6F0F8B70">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12、梅特勒托利多科技（中国）有限公司（二验单位）</w:t>
            </w: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14A1EF">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740C10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7F3AA1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721CA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F4DFA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3C61E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0F0471C9">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2927AFD6">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8A1BBD">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04F09C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395BE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4BE7BE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5329B5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48C00A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3DCCA008">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11DCDB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FD34A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4A2DC9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FB08B1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F6338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6A3B5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33059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14A74A0B">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6A91F0D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833FBB">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B15ED1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582DDE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B531D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BC73B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9F48C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0.29</w:t>
            </w:r>
          </w:p>
        </w:tc>
      </w:tr>
      <w:tr w14:paraId="7E75FCB2">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CC3528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AE2834">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72A48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99F20C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D51F5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34931F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0E618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0.35</w:t>
            </w:r>
          </w:p>
        </w:tc>
      </w:tr>
      <w:tr w14:paraId="16F0107B">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17291B8">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4BE6F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D7A905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6B1DAF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314744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FADC0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7C2729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15F465FE">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2854C8F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06080">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69CAD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A610BD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0.029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2825C4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7509CD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40452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75896406">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C7AB24E">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775488">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72878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FD98D2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9612D1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A88F94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0574A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5515B956">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3CD0179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A0C3D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4EE1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DAF30E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FF4D17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3DF0DE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EBE6EE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2F39A291">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4C7CED3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D10FBC">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7D3F6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78EEF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A21D8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D1C63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2C082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40772672">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7F24110">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9AAE9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E5844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4CD9A9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5E7CB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87F555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472D1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17C446B1">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bottom w:val="single" w:color="auto" w:sz="4" w:space="0"/>
              <w:right w:val="single" w:color="auto" w:sz="4" w:space="0"/>
            </w:tcBorders>
            <w:vAlign w:val="center"/>
          </w:tcPr>
          <w:p w14:paraId="0EEC6F8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9DD9FE">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8C8B5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54701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0.0305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B4391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19DF18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0.136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E4A222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0.319</w:t>
            </w:r>
          </w:p>
        </w:tc>
      </w:tr>
      <w:tr w14:paraId="205BA014">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right w:val="single" w:color="auto" w:sz="4" w:space="0"/>
            </w:tcBorders>
            <w:vAlign w:val="center"/>
          </w:tcPr>
          <w:p w14:paraId="5496F093">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13、五矿铜业（湖南）有限公司（二验单位）</w:t>
            </w: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505C7">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1F419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308226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54284E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B042D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7C9F5D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145A9814">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7C8990C">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1B2A3B">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169E5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FA1AA6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92C973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EC6802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B019F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w:t>
            </w:r>
          </w:p>
        </w:tc>
      </w:tr>
      <w:tr w14:paraId="651DEF23">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01F6841">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AA0F69">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C57FE7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5C7086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0DE93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1103C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EE269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0D46F04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9816E57">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FF91C8">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9B42AB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CF4FD0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5B902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96457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289851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253F583D">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6596FA2">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E45FAF">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001CF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13336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8595C7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75D352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53B39B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414C204F">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4304B30B">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6CEABE">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EB7DE7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D68D21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AE7E0E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037FA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86A26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3C2A26E6">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6709EDD3">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93CDFC">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C0C27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BA04B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25C43D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FC6561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DD0B6B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A987968">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2433B4FF">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33997">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3737F9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BB383A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5E5438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EC170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0B995A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7677A284">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B320C54">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B8F9F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6C467D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1DB677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B60219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A920C0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72BCA6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76D4F06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270147D">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EC78C1">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E413C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5595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F9ED2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D309C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E6AAB0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58A8A04D">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B1C8905">
            <w:pPr>
              <w:widowControl/>
              <w:spacing w:line="240" w:lineRule="auto"/>
              <w:ind w:firstLine="560" w:firstLineChars="0"/>
              <w:jc w:val="center"/>
              <w:rPr>
                <w:rFonts w:ascii="Times New Roman" w:hAnsi="Times New Roman" w:cs="Times New Roman" w:eastAsiaTheme="minorEastAsia"/>
                <w:kern w:val="0"/>
                <w:sz w:val="18"/>
                <w:szCs w:val="18"/>
              </w:rPr>
            </w:pPr>
          </w:p>
        </w:tc>
        <w:tc>
          <w:tcPr>
            <w:tcW w:w="3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87A62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437AE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18F434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ADCB6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A52C10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9BA80E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286D649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bottom w:val="single" w:color="auto" w:sz="4" w:space="0"/>
              <w:right w:val="single" w:color="auto" w:sz="4" w:space="0"/>
            </w:tcBorders>
            <w:vAlign w:val="center"/>
          </w:tcPr>
          <w:p w14:paraId="38DE89F9">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0564D0">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A77968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0.0130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95E9DB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0.0350</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1819E7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0.0698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43FA9C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0.152</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5D3572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0.315</w:t>
            </w:r>
          </w:p>
        </w:tc>
      </w:tr>
      <w:tr w14:paraId="67D7A5A2">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right w:val="single" w:color="auto" w:sz="4" w:space="0"/>
            </w:tcBorders>
            <w:vAlign w:val="center"/>
          </w:tcPr>
          <w:p w14:paraId="5556C42F">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14、湖南有色金属研究院有限责任公司（二验单位）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F16A2D">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0FDCA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93483E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F620D7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B007BD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742ED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51572F28">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3C78E6A5">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013DE9">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B22689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0DD4E5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941A0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B8EAF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0.17</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21B149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3B95C12F">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BAAA45B">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0B90B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D35BB4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0.00985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045B7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4898E3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0.0752</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F6147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AECD7E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0.35</w:t>
            </w:r>
          </w:p>
        </w:tc>
      </w:tr>
      <w:tr w14:paraId="05AB479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A64AC8A">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44C03E">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E5D6F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0.00923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4D9800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F83419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BACF05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0B1C69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701442F4">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62F3B3A">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8115E8">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CA4347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0.00974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92B663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C0DBE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0.0763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82D9BF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161319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0D0BC373">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4C3A4B0B">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2CF84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3464C2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B68006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296BD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0.0738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951A77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5936D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73C2B069">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D07BA84">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9D6C4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CFA400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0.00995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FA0B66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9F9338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B7A10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5859CE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2B626482">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D9DCC75">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F83284">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A1B9D2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0.0113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4AF1D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4AC125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9EA9E2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F45884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21858D25">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336222EA">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7F1600">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BC7C04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0.00987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187DF7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5A9130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0.0761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0ACC54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C1E314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083370C8">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B682060">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4BBCB0">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33235A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DE6DC4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0.0343</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D7CCCD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E62E9A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329779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0.35</w:t>
            </w:r>
          </w:p>
        </w:tc>
      </w:tr>
      <w:tr w14:paraId="72D0D2E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5670BB6B">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00839D">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85C3E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0.00936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4C8BD5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392328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F2A2A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F0FEE6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0.34</w:t>
            </w:r>
          </w:p>
        </w:tc>
      </w:tr>
      <w:tr w14:paraId="36790E0D">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bottom w:val="single" w:color="auto" w:sz="4" w:space="0"/>
              <w:right w:val="single" w:color="auto" w:sz="4" w:space="0"/>
            </w:tcBorders>
            <w:vAlign w:val="center"/>
          </w:tcPr>
          <w:p w14:paraId="08C1F97E">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AD8F5B">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C7F851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0.0103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8F5318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DCEDB1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115FE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AF4FF7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0.337</w:t>
            </w:r>
          </w:p>
        </w:tc>
      </w:tr>
      <w:tr w14:paraId="3FA94F9F">
        <w:tblPrEx>
          <w:tblCellMar>
            <w:top w:w="0" w:type="dxa"/>
            <w:left w:w="108" w:type="dxa"/>
            <w:bottom w:w="0" w:type="dxa"/>
            <w:right w:w="108" w:type="dxa"/>
          </w:tblCellMar>
        </w:tblPrEx>
        <w:trPr>
          <w:trHeight w:val="375" w:hRule="atLeast"/>
          <w:jc w:val="center"/>
        </w:trPr>
        <w:tc>
          <w:tcPr>
            <w:tcW w:w="2672" w:type="dxa"/>
            <w:vMerge w:val="restart"/>
            <w:tcBorders>
              <w:top w:val="single" w:color="auto" w:sz="4" w:space="0"/>
              <w:left w:val="single" w:color="auto" w:sz="4" w:space="0"/>
              <w:right w:val="single" w:color="auto" w:sz="4" w:space="0"/>
            </w:tcBorders>
            <w:vAlign w:val="center"/>
          </w:tcPr>
          <w:p w14:paraId="3A282F8F">
            <w:pPr>
              <w:widowControl/>
              <w:spacing w:line="240" w:lineRule="auto"/>
              <w:ind w:firstLine="560" w:firstLineChars="0"/>
              <w:jc w:val="center"/>
              <w:rPr>
                <w:rFonts w:hint="eastAsia" w:ascii="Times New Roman" w:hAnsi="Times New Roman" w:cs="Times New Roman" w:eastAsiaTheme="minorEastAsia"/>
                <w:kern w:val="0"/>
                <w:sz w:val="18"/>
                <w:szCs w:val="18"/>
                <w:lang w:val="en-US" w:eastAsia="zh-CN"/>
              </w:rPr>
            </w:pPr>
          </w:p>
          <w:p w14:paraId="2A376F61">
            <w:pPr>
              <w:widowControl/>
              <w:spacing w:line="240" w:lineRule="auto"/>
              <w:ind w:firstLine="560" w:firstLineChars="0"/>
              <w:jc w:val="center"/>
              <w:rPr>
                <w:rFonts w:hint="eastAsia" w:ascii="Times New Roman" w:hAnsi="Times New Roman" w:cs="Times New Roman" w:eastAsiaTheme="minorEastAsia"/>
                <w:kern w:val="0"/>
                <w:sz w:val="18"/>
                <w:szCs w:val="18"/>
                <w:lang w:val="en-US" w:eastAsia="zh-CN"/>
              </w:rPr>
            </w:pPr>
          </w:p>
          <w:p w14:paraId="02CF1BE1">
            <w:pPr>
              <w:widowControl/>
              <w:spacing w:line="240" w:lineRule="auto"/>
              <w:ind w:left="0" w:leftChars="0" w:firstLine="0" w:firstLineChars="0"/>
              <w:jc w:val="both"/>
              <w:rPr>
                <w:rFonts w:hint="eastAsia" w:ascii="Times New Roman" w:hAnsi="Times New Roman" w:cs="Times New Roman" w:eastAsiaTheme="minorEastAsia"/>
                <w:kern w:val="0"/>
                <w:sz w:val="18"/>
                <w:szCs w:val="18"/>
                <w:lang w:val="en-US" w:eastAsia="zh-CN"/>
              </w:rPr>
            </w:pPr>
          </w:p>
          <w:p w14:paraId="394CE189">
            <w:pPr>
              <w:widowControl/>
              <w:spacing w:line="240" w:lineRule="auto"/>
              <w:ind w:firstLine="560" w:firstLineChars="0"/>
              <w:jc w:val="center"/>
              <w:rPr>
                <w:rFonts w:hint="eastAsia" w:ascii="Times New Roman" w:hAnsi="Times New Roman" w:cs="Times New Roman" w:eastAsiaTheme="minorEastAsia"/>
                <w:kern w:val="0"/>
                <w:sz w:val="18"/>
                <w:szCs w:val="18"/>
                <w:lang w:val="en-US" w:eastAsia="zh-CN"/>
              </w:rPr>
            </w:pPr>
          </w:p>
          <w:p w14:paraId="0A376789">
            <w:pPr>
              <w:widowControl/>
              <w:spacing w:line="240" w:lineRule="auto"/>
              <w:ind w:left="0" w:leftChars="0" w:firstLine="0" w:firstLineChars="0"/>
              <w:jc w:val="both"/>
              <w:rPr>
                <w:rFonts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lang w:val="en-US" w:eastAsia="zh-CN"/>
              </w:rPr>
              <w:t>15.云南云铜锌业股份有限公司（二验单位）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48CD28">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15143B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0.0077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529B35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7079D8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6257DD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FBD49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1BABF574">
        <w:tblPrEx>
          <w:tblCellMar>
            <w:top w:w="0" w:type="dxa"/>
            <w:left w:w="108" w:type="dxa"/>
            <w:bottom w:w="0" w:type="dxa"/>
            <w:right w:w="108" w:type="dxa"/>
          </w:tblCellMar>
        </w:tblPrEx>
        <w:trPr>
          <w:trHeight w:val="90" w:hRule="atLeast"/>
          <w:jc w:val="center"/>
        </w:trPr>
        <w:tc>
          <w:tcPr>
            <w:tcW w:w="1352" w:type="pct"/>
            <w:vMerge w:val="continue"/>
            <w:tcBorders>
              <w:left w:val="single" w:color="auto" w:sz="4" w:space="0"/>
              <w:right w:val="single" w:color="auto" w:sz="4" w:space="0"/>
            </w:tcBorders>
            <w:vAlign w:val="center"/>
          </w:tcPr>
          <w:p w14:paraId="6891BF7D">
            <w:pPr>
              <w:widowControl/>
              <w:spacing w:line="240" w:lineRule="auto"/>
              <w:ind w:firstLine="560" w:firstLineChars="0"/>
              <w:jc w:val="center"/>
              <w:rPr>
                <w:rFonts w:ascii="Times New Roman" w:hAnsi="Times New Roman" w:cs="Times New Roman"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7FB593">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81FAE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76E3924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5A9C11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0.081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1297B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13D0E65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448742D3">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7B867947">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EA505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BFAFE3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0.0071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0A41F0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827E6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C0341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960267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649A519F">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5DAC7996">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41F810">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4</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7D96A3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A861C4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1D0100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CD604C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55F88C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0.31</w:t>
            </w:r>
          </w:p>
        </w:tc>
      </w:tr>
      <w:tr w14:paraId="71E0330A">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06BF834">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6AF9FF6">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E447A3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0.0073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A78FB1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0.035</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225B24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9F670F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19C523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6560FACA">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2D2BC45">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238C3F">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6</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5F093E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0.0095</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6EF2E6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3152A2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0F4CC02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2493F19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45703823">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9329493">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1424C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EC855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6B7D33F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A8EBB3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313264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6F9F781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70ADF30D">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0A4B794D">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6FF58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D61E2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0.0077</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14E738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2CA7DA9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10D895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495A20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0699954F">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34A65876">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29EF12">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A168C8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0.0088</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0BC320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0.038</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3283EA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0.074</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4E142C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52F95AC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F6D8333">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1A1E064D">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0B8CDF">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10</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23D8D84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0.0092</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5408F82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6273350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0.079</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1EB372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00083E1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r w14:paraId="5E336A57">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right w:val="single" w:color="auto" w:sz="4" w:space="0"/>
            </w:tcBorders>
            <w:vAlign w:val="center"/>
          </w:tcPr>
          <w:p w14:paraId="3638B443">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569D24">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hint="eastAsia" w:eastAsiaTheme="minorEastAsia"/>
                <w:kern w:val="0"/>
                <w:sz w:val="18"/>
                <w:szCs w:val="18"/>
              </w:rPr>
              <w:t>11</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489ECD8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0.0083</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CBEA7A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0.037</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4ABB813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0.081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3C92439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0.16</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75455BE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0.33</w:t>
            </w:r>
          </w:p>
        </w:tc>
      </w:tr>
      <w:tr w14:paraId="7B130C6B">
        <w:tblPrEx>
          <w:tblCellMar>
            <w:top w:w="0" w:type="dxa"/>
            <w:left w:w="108" w:type="dxa"/>
            <w:bottom w:w="0" w:type="dxa"/>
            <w:right w:w="108" w:type="dxa"/>
          </w:tblCellMar>
        </w:tblPrEx>
        <w:trPr>
          <w:trHeight w:val="375" w:hRule="atLeast"/>
          <w:jc w:val="center"/>
        </w:trPr>
        <w:tc>
          <w:tcPr>
            <w:tcW w:w="1352" w:type="pct"/>
            <w:vMerge w:val="continue"/>
            <w:tcBorders>
              <w:left w:val="single" w:color="auto" w:sz="4" w:space="0"/>
              <w:bottom w:val="single" w:color="auto" w:sz="4" w:space="0"/>
              <w:right w:val="single" w:color="auto" w:sz="4" w:space="0"/>
            </w:tcBorders>
            <w:vAlign w:val="center"/>
          </w:tcPr>
          <w:p w14:paraId="121CA855">
            <w:pPr>
              <w:widowControl/>
              <w:spacing w:line="240" w:lineRule="auto"/>
              <w:ind w:firstLine="0" w:firstLineChars="0"/>
              <w:jc w:val="center"/>
              <w:rPr>
                <w:rFonts w:eastAsiaTheme="minorEastAsia"/>
                <w:kern w:val="0"/>
                <w:sz w:val="18"/>
                <w:szCs w:val="18"/>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A3BEE2F">
            <w:pPr>
              <w:widowControl/>
              <w:spacing w:line="240" w:lineRule="auto"/>
              <w:ind w:firstLine="0" w:firstLineChars="0"/>
              <w:jc w:val="center"/>
              <w:rPr>
                <w:rFonts w:ascii="Times New Roman" w:hAnsi="Times New Roman" w:cs="Times New Roman" w:eastAsiaTheme="minorEastAsia"/>
                <w:kern w:val="0"/>
                <w:sz w:val="18"/>
                <w:szCs w:val="18"/>
                <w:lang w:val="en-US" w:eastAsia="zh-CN" w:bidi="ar-SA"/>
              </w:rPr>
            </w:pPr>
            <w:r>
              <w:rPr>
                <w:rFonts w:eastAsiaTheme="minorEastAsia"/>
                <w:kern w:val="0"/>
                <w:sz w:val="18"/>
                <w:szCs w:val="18"/>
              </w:rPr>
              <w:t>均值</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3A9C693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0.00849</w:t>
            </w:r>
          </w:p>
        </w:tc>
        <w:tc>
          <w:tcPr>
            <w:tcW w:w="664" w:type="pct"/>
            <w:tcBorders>
              <w:top w:val="single" w:color="auto" w:sz="4" w:space="0"/>
              <w:left w:val="single" w:color="auto" w:sz="4" w:space="0"/>
              <w:bottom w:val="single" w:color="auto" w:sz="4" w:space="0"/>
              <w:right w:val="single" w:color="auto" w:sz="4" w:space="0"/>
            </w:tcBorders>
            <w:shd w:val="clear" w:color="auto" w:fill="auto"/>
            <w:vAlign w:val="center"/>
          </w:tcPr>
          <w:p w14:paraId="1AF401A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0.0361</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555A4A3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0.0776</w:t>
            </w:r>
          </w:p>
        </w:tc>
        <w:tc>
          <w:tcPr>
            <w:tcW w:w="665" w:type="pct"/>
            <w:tcBorders>
              <w:top w:val="single" w:color="auto" w:sz="4" w:space="0"/>
              <w:left w:val="single" w:color="auto" w:sz="4" w:space="0"/>
              <w:bottom w:val="single" w:color="auto" w:sz="4" w:space="0"/>
              <w:right w:val="single" w:color="auto" w:sz="4" w:space="0"/>
            </w:tcBorders>
            <w:shd w:val="clear" w:color="auto" w:fill="auto"/>
            <w:vAlign w:val="center"/>
          </w:tcPr>
          <w:p w14:paraId="73C2733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0.158</w:t>
            </w:r>
          </w:p>
        </w:tc>
        <w:tc>
          <w:tcPr>
            <w:tcW w:w="673" w:type="pct"/>
            <w:tcBorders>
              <w:top w:val="single" w:color="auto" w:sz="4" w:space="0"/>
              <w:left w:val="single" w:color="auto" w:sz="4" w:space="0"/>
              <w:bottom w:val="single" w:color="auto" w:sz="4" w:space="0"/>
              <w:right w:val="single" w:color="auto" w:sz="4" w:space="0"/>
            </w:tcBorders>
            <w:shd w:val="clear" w:color="auto" w:fill="auto"/>
            <w:vAlign w:val="center"/>
          </w:tcPr>
          <w:p w14:paraId="73A3B5A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0.325</w:t>
            </w:r>
          </w:p>
        </w:tc>
      </w:tr>
    </w:tbl>
    <w:p w14:paraId="62C8EE45">
      <w:pPr>
        <w:spacing w:line="360" w:lineRule="auto"/>
        <w:ind w:firstLine="0" w:firstLineChars="0"/>
        <w:rPr>
          <w:rFonts w:eastAsia="黑体"/>
          <w:sz w:val="21"/>
          <w:szCs w:val="21"/>
        </w:rPr>
      </w:pPr>
    </w:p>
    <w:p w14:paraId="4C6FDA6C">
      <w:pPr>
        <w:spacing w:line="240" w:lineRule="auto"/>
        <w:ind w:left="0" w:leftChars="0" w:firstLine="0" w:firstLineChars="0"/>
        <w:rPr>
          <w:rFonts w:hint="eastAsia" w:ascii="黑体" w:hAnsi="黑体" w:eastAsia="黑体" w:cs="黑体"/>
          <w:color w:val="auto"/>
          <w:sz w:val="21"/>
          <w:szCs w:val="21"/>
        </w:rPr>
      </w:pPr>
      <w:r>
        <w:rPr>
          <w:rFonts w:hint="eastAsia" w:ascii="黑体" w:hAnsi="黑体" w:eastAsia="黑体" w:cs="黑体"/>
          <w:color w:val="auto"/>
          <w:sz w:val="21"/>
          <w:szCs w:val="21"/>
        </w:rPr>
        <w:t>2）单元平均值的计算</w:t>
      </w:r>
    </w:p>
    <w:p w14:paraId="4B4B755C">
      <w:pPr>
        <w:widowControl/>
        <w:adjustRightInd w:val="0"/>
        <w:snapToGrid w:val="0"/>
        <w:spacing w:after="40"/>
        <w:ind w:firstLine="420"/>
        <w:rPr>
          <w:sz w:val="21"/>
          <w:szCs w:val="21"/>
        </w:rPr>
      </w:pPr>
      <w:r>
        <w:rPr>
          <w:rFonts w:hint="eastAsia"/>
          <w:sz w:val="21"/>
          <w:szCs w:val="21"/>
        </w:rPr>
        <w:t>由上表的数据，计算单元平均值见表</w:t>
      </w:r>
      <w:r>
        <w:rPr>
          <w:rFonts w:hint="eastAsia"/>
          <w:sz w:val="21"/>
          <w:szCs w:val="21"/>
          <w:lang w:val="en-US" w:eastAsia="zh-CN"/>
        </w:rPr>
        <w:t>20</w:t>
      </w:r>
      <w:r>
        <w:rPr>
          <w:rFonts w:hint="eastAsia"/>
          <w:sz w:val="21"/>
          <w:szCs w:val="21"/>
        </w:rPr>
        <w:t>：</w:t>
      </w:r>
    </w:p>
    <w:p w14:paraId="7F9256E6">
      <w:pPr>
        <w:spacing w:line="360" w:lineRule="auto"/>
        <w:ind w:firstLine="0" w:firstLineChars="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20</w:t>
      </w:r>
      <w:r>
        <w:rPr>
          <w:rFonts w:hint="eastAsia" w:ascii="黑体" w:hAnsi="黑体" w:eastAsia="黑体" w:cs="黑体"/>
          <w:sz w:val="21"/>
          <w:szCs w:val="21"/>
        </w:rPr>
        <w:t xml:space="preserve"> 方法2单元平均值数据</w:t>
      </w:r>
    </w:p>
    <w:tbl>
      <w:tblPr>
        <w:tblStyle w:val="89"/>
        <w:tblW w:w="4975" w:type="pct"/>
        <w:jc w:val="center"/>
        <w:tblLayout w:type="autofit"/>
        <w:tblCellMar>
          <w:top w:w="0" w:type="dxa"/>
          <w:left w:w="108" w:type="dxa"/>
          <w:bottom w:w="0" w:type="dxa"/>
          <w:right w:w="108" w:type="dxa"/>
        </w:tblCellMar>
      </w:tblPr>
      <w:tblGrid>
        <w:gridCol w:w="2583"/>
        <w:gridCol w:w="1511"/>
        <w:gridCol w:w="1500"/>
        <w:gridCol w:w="1470"/>
        <w:gridCol w:w="1470"/>
        <w:gridCol w:w="1328"/>
      </w:tblGrid>
      <w:tr w14:paraId="1D2B253B">
        <w:tblPrEx>
          <w:tblCellMar>
            <w:top w:w="0" w:type="dxa"/>
            <w:left w:w="108" w:type="dxa"/>
            <w:bottom w:w="0" w:type="dxa"/>
            <w:right w:w="108" w:type="dxa"/>
          </w:tblCellMar>
        </w:tblPrEx>
        <w:trPr>
          <w:trHeight w:val="375" w:hRule="atLeast"/>
          <w:jc w:val="center"/>
        </w:trPr>
        <w:tc>
          <w:tcPr>
            <w:tcW w:w="2585" w:type="dxa"/>
            <w:vMerge w:val="restart"/>
            <w:tcBorders>
              <w:top w:val="single" w:color="auto" w:sz="4" w:space="0"/>
              <w:left w:val="single" w:color="auto" w:sz="4" w:space="0"/>
              <w:right w:val="single" w:color="auto" w:sz="4" w:space="0"/>
            </w:tcBorders>
            <w:vAlign w:val="center"/>
          </w:tcPr>
          <w:p w14:paraId="4167A946">
            <w:pPr>
              <w:widowControl/>
              <w:spacing w:line="240" w:lineRule="auto"/>
              <w:ind w:firstLine="0" w:firstLineChars="0"/>
              <w:jc w:val="center"/>
              <w:rPr>
                <w:rFonts w:hint="eastAsia" w:ascii="黑体" w:hAnsi="黑体" w:eastAsia="黑体" w:cs="黑体"/>
                <w:sz w:val="21"/>
                <w:szCs w:val="21"/>
              </w:rPr>
            </w:pPr>
            <w:r>
              <w:rPr>
                <w:rFonts w:hint="eastAsia" w:ascii="宋体" w:hAnsi="宋体" w:cs="宋体"/>
                <w:kern w:val="0"/>
                <w:sz w:val="18"/>
                <w:szCs w:val="18"/>
              </w:rPr>
              <w:t>实验室i</w:t>
            </w: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E6C3105">
            <w:pPr>
              <w:widowControl/>
              <w:spacing w:line="240" w:lineRule="auto"/>
              <w:ind w:firstLine="0" w:firstLineChars="0"/>
              <w:jc w:val="center"/>
              <w:rPr>
                <w:rFonts w:hint="eastAsia" w:ascii="Times New Roman" w:hAnsi="Times New Roman" w:cs="Times New Roman"/>
                <w:sz w:val="18"/>
                <w:szCs w:val="18"/>
                <w:lang w:val="en-US" w:eastAsia="zh-CN"/>
              </w:rPr>
            </w:pPr>
            <w:r>
              <w:rPr>
                <w:rFonts w:hint="eastAsia" w:ascii="宋体" w:hAnsi="宋体" w:cs="宋体"/>
                <w:kern w:val="0"/>
                <w:sz w:val="18"/>
                <w:szCs w:val="18"/>
                <w:lang w:eastAsia="zh-CN"/>
              </w:rPr>
              <w:t>方法2：</w:t>
            </w:r>
            <w:r>
              <w:rPr>
                <w:rFonts w:hint="eastAsia" w:ascii="宋体" w:hAnsi="宋体" w:cs="宋体"/>
                <w:kern w:val="0"/>
                <w:sz w:val="18"/>
                <w:szCs w:val="18"/>
                <w:lang w:val="en-US" w:eastAsia="zh-CN"/>
              </w:rPr>
              <w:t>氢氧化钠熔融-离子选择电极法</w:t>
            </w:r>
            <w:r>
              <w:rPr>
                <w:rFonts w:hint="eastAsia" w:ascii="宋体" w:hAnsi="宋体" w:cs="宋体"/>
                <w:kern w:val="0"/>
                <w:sz w:val="18"/>
                <w:szCs w:val="18"/>
              </w:rPr>
              <w:t>的单元平均值</w:t>
            </w:r>
          </w:p>
        </w:tc>
      </w:tr>
      <w:tr w14:paraId="4B4870DA">
        <w:tblPrEx>
          <w:tblCellMar>
            <w:top w:w="0" w:type="dxa"/>
            <w:left w:w="108" w:type="dxa"/>
            <w:bottom w:w="0" w:type="dxa"/>
            <w:right w:w="108" w:type="dxa"/>
          </w:tblCellMar>
        </w:tblPrEx>
        <w:trPr>
          <w:trHeight w:val="375" w:hRule="atLeast"/>
          <w:jc w:val="center"/>
        </w:trPr>
        <w:tc>
          <w:tcPr>
            <w:tcW w:w="2585" w:type="dxa"/>
            <w:vMerge w:val="continue"/>
            <w:tcBorders>
              <w:left w:val="single" w:color="auto" w:sz="4" w:space="0"/>
              <w:right w:val="single" w:color="auto" w:sz="4" w:space="0"/>
            </w:tcBorders>
            <w:vAlign w:val="center"/>
          </w:tcPr>
          <w:p w14:paraId="25D45387">
            <w:pPr>
              <w:widowControl/>
              <w:spacing w:line="240" w:lineRule="auto"/>
              <w:ind w:firstLine="0" w:firstLineChars="0"/>
              <w:jc w:val="center"/>
              <w:rPr>
                <w:rFonts w:hint="eastAsia" w:ascii="宋体" w:hAnsi="宋体" w:cs="宋体"/>
                <w:kern w:val="0"/>
                <w:sz w:val="18"/>
                <w:szCs w:val="18"/>
              </w:rPr>
            </w:pP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957C1B0">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lang w:eastAsia="zh-CN"/>
              </w:rPr>
              <w:t>w/%</w:t>
            </w:r>
          </w:p>
        </w:tc>
      </w:tr>
      <w:tr w14:paraId="04D1134B">
        <w:tblPrEx>
          <w:tblCellMar>
            <w:top w:w="0" w:type="dxa"/>
            <w:left w:w="108" w:type="dxa"/>
            <w:bottom w:w="0" w:type="dxa"/>
            <w:right w:w="108" w:type="dxa"/>
          </w:tblCellMar>
        </w:tblPrEx>
        <w:trPr>
          <w:trHeight w:val="375" w:hRule="atLeast"/>
          <w:jc w:val="center"/>
        </w:trPr>
        <w:tc>
          <w:tcPr>
            <w:tcW w:w="2585" w:type="dxa"/>
            <w:vMerge w:val="continue"/>
            <w:tcBorders>
              <w:left w:val="single" w:color="auto" w:sz="4" w:space="0"/>
              <w:bottom w:val="single" w:color="auto" w:sz="4" w:space="0"/>
              <w:right w:val="single" w:color="auto" w:sz="4" w:space="0"/>
            </w:tcBorders>
            <w:vAlign w:val="center"/>
          </w:tcPr>
          <w:p w14:paraId="0B236680">
            <w:pPr>
              <w:widowControl/>
              <w:spacing w:line="240" w:lineRule="auto"/>
              <w:ind w:firstLine="0" w:firstLineChars="0"/>
              <w:jc w:val="center"/>
              <w:rPr>
                <w:rFonts w:hint="eastAsia" w:ascii="宋体" w:hAnsi="宋体" w:cs="宋体"/>
                <w:kern w:val="0"/>
                <w:sz w:val="18"/>
                <w:szCs w:val="18"/>
              </w:rPr>
            </w:pP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B85923D">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rPr>
              <w:t>水平1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860F6AA">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rPr>
              <w:t>水平2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7F63506">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rPr>
              <w:t>水平3</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9321DCD">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rPr>
              <w:t>水平4</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79DE074A">
            <w:pPr>
              <w:widowControl/>
              <w:spacing w:line="240" w:lineRule="auto"/>
              <w:ind w:firstLine="0" w:firstLineChars="0"/>
              <w:jc w:val="center"/>
              <w:rPr>
                <w:rFonts w:hint="eastAsia" w:ascii="宋体" w:hAnsi="宋体" w:cs="宋体"/>
                <w:kern w:val="0"/>
                <w:sz w:val="18"/>
                <w:szCs w:val="18"/>
                <w:lang w:eastAsia="zh-CN"/>
              </w:rPr>
            </w:pPr>
            <w:r>
              <w:rPr>
                <w:rFonts w:hint="eastAsia" w:ascii="宋体" w:hAnsi="宋体" w:cs="宋体"/>
                <w:kern w:val="0"/>
                <w:sz w:val="18"/>
                <w:szCs w:val="18"/>
              </w:rPr>
              <w:t>水平5</w:t>
            </w:r>
          </w:p>
        </w:tc>
      </w:tr>
      <w:tr w14:paraId="30E0F41F">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4B8F93EF">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45B0A08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6D9016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72F5EF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13CB82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7D37E0A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0.31 </w:t>
            </w:r>
          </w:p>
        </w:tc>
      </w:tr>
      <w:tr w14:paraId="413E250D">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6BDF687">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C81C95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7C9ED9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1F7CE2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9FD921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889B41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0.31 </w:t>
            </w:r>
          </w:p>
        </w:tc>
      </w:tr>
      <w:tr w14:paraId="1FE61D9F">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98B99BF">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62E1C2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F0443E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DA2A1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0.069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D93EDC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DB745F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49390413">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EC2805E">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63C0E9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EFB97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5EE0A0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CC4D52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96FB8C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3C791FF5">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C21720B">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162A0ED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FC588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F61E10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0.069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D89742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0.12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5E7E3C8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0.30 </w:t>
            </w:r>
          </w:p>
        </w:tc>
      </w:tr>
      <w:tr w14:paraId="31696436">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3DBCA03D">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6</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4888C37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0.013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B07C29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06BC36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98BAB4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FB2765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0.31 </w:t>
            </w:r>
          </w:p>
        </w:tc>
      </w:tr>
      <w:tr w14:paraId="4687CB15">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4524212">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7</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400530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0.013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5360D6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FE3CDD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0.069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7D915E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466C3B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0.33 </w:t>
            </w:r>
          </w:p>
        </w:tc>
      </w:tr>
      <w:tr w14:paraId="63695277">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428A26C8">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8</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4A68803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55628D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ED55AF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AACF76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3749ED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0.31 </w:t>
            </w:r>
          </w:p>
        </w:tc>
      </w:tr>
      <w:tr w14:paraId="0EEABB7D">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03E55ACF">
            <w:pPr>
              <w:widowControl/>
              <w:spacing w:line="240" w:lineRule="auto"/>
              <w:ind w:firstLine="0" w:firstLineChars="0"/>
              <w:jc w:val="center"/>
              <w:rPr>
                <w:rFonts w:hint="eastAsia" w:ascii="黑体" w:hAnsi="黑体" w:eastAsia="黑体" w:cs="黑体"/>
                <w:sz w:val="21"/>
                <w:szCs w:val="21"/>
                <w:lang w:val="en-US" w:eastAsia="zh-CN"/>
              </w:rPr>
            </w:pPr>
            <w:r>
              <w:rPr>
                <w:rFonts w:eastAsiaTheme="minorEastAsia"/>
                <w:kern w:val="0"/>
                <w:sz w:val="18"/>
                <w:szCs w:val="18"/>
              </w:rPr>
              <w:t>9</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1062CC6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1312F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4DABC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0.068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C3F694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F98DB0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49A88CE0">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16B6CF7E">
            <w:pPr>
              <w:widowControl/>
              <w:spacing w:line="240" w:lineRule="auto"/>
              <w:ind w:firstLine="0" w:firstLineChars="0"/>
              <w:jc w:val="center"/>
              <w:rPr>
                <w:rFonts w:hint="eastAsia" w:ascii="黑体" w:hAnsi="黑体" w:eastAsia="黑体" w:cs="黑体"/>
                <w:sz w:val="21"/>
                <w:szCs w:val="21"/>
                <w:lang w:val="en-US" w:eastAsia="zh-CN"/>
              </w:rPr>
            </w:pPr>
            <w:r>
              <w:rPr>
                <w:rFonts w:hint="eastAsia" w:eastAsiaTheme="minorEastAsia"/>
                <w:kern w:val="0"/>
                <w:sz w:val="18"/>
                <w:szCs w:val="18"/>
              </w:rPr>
              <w:t>10</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5CCE70B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FE84D2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A83010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0D3B2C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86A307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304D45FB">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8D69A4C">
            <w:pPr>
              <w:widowControl/>
              <w:spacing w:line="240" w:lineRule="auto"/>
              <w:ind w:firstLine="0" w:firstLineChars="0"/>
              <w:jc w:val="center"/>
              <w:rPr>
                <w:rFonts w:hint="eastAsia" w:ascii="黑体" w:hAnsi="黑体" w:eastAsia="黑体" w:cs="黑体"/>
                <w:sz w:val="21"/>
                <w:szCs w:val="21"/>
                <w:lang w:val="en-US" w:eastAsia="zh-CN"/>
              </w:rPr>
            </w:pPr>
            <w:r>
              <w:rPr>
                <w:rFonts w:hint="eastAsia" w:eastAsiaTheme="minorEastAsia"/>
                <w:kern w:val="0"/>
                <w:sz w:val="18"/>
                <w:szCs w:val="18"/>
              </w:rPr>
              <w:t>11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36CAC7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0.009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3DB6A3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7940777">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24FE6D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42893A4">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0.33 </w:t>
            </w:r>
          </w:p>
        </w:tc>
      </w:tr>
      <w:tr w14:paraId="08446228">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5B443FBC">
            <w:pPr>
              <w:widowControl/>
              <w:spacing w:line="240" w:lineRule="auto"/>
              <w:ind w:firstLine="0" w:firstLineChars="0"/>
              <w:jc w:val="center"/>
              <w:rPr>
                <w:rFonts w:hint="default" w:ascii="黑体" w:hAnsi="黑体" w:eastAsia="黑体" w:cs="黑体"/>
                <w:sz w:val="21"/>
                <w:szCs w:val="21"/>
                <w:lang w:val="en-US" w:eastAsia="zh-CN"/>
              </w:rPr>
            </w:pPr>
            <w:r>
              <w:rPr>
                <w:rFonts w:hint="eastAsia" w:eastAsiaTheme="minorEastAsia"/>
                <w:kern w:val="0"/>
                <w:sz w:val="18"/>
                <w:szCs w:val="18"/>
                <w:lang w:val="en-US" w:eastAsia="zh-CN"/>
              </w:rPr>
              <w:t>12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6329017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0.012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3D8A6CD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7A83925">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0.068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1CB8AA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F00A38E">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4B1B6675">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39B78232">
            <w:pPr>
              <w:widowControl/>
              <w:spacing w:line="240" w:lineRule="auto"/>
              <w:ind w:firstLine="0" w:firstLineChars="0"/>
              <w:jc w:val="center"/>
              <w:rPr>
                <w:rFonts w:hint="default" w:ascii="黑体" w:hAnsi="黑体" w:eastAsia="黑体" w:cs="黑体"/>
                <w:sz w:val="21"/>
                <w:szCs w:val="21"/>
                <w:lang w:val="en-US" w:eastAsia="zh-CN"/>
              </w:rPr>
            </w:pPr>
            <w:r>
              <w:rPr>
                <w:rFonts w:hint="eastAsia" w:eastAsiaTheme="minorEastAsia"/>
                <w:kern w:val="0"/>
                <w:sz w:val="18"/>
                <w:szCs w:val="18"/>
                <w:lang w:val="en-US" w:eastAsia="zh-CN"/>
              </w:rPr>
              <w:t>13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140F422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0.013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99E458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6ACCB1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5588FAD">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0.15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FFA5118">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0.32 </w:t>
            </w:r>
          </w:p>
        </w:tc>
      </w:tr>
      <w:tr w14:paraId="2CFB7B05">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192B6F6B">
            <w:pPr>
              <w:widowControl/>
              <w:spacing w:line="240" w:lineRule="auto"/>
              <w:ind w:firstLine="0" w:firstLineChars="0"/>
              <w:jc w:val="center"/>
              <w:rPr>
                <w:rFonts w:hint="default" w:ascii="黑体" w:hAnsi="黑体" w:eastAsia="黑体" w:cs="黑体"/>
                <w:sz w:val="21"/>
                <w:szCs w:val="21"/>
                <w:lang w:val="en-US" w:eastAsia="zh-CN"/>
              </w:rPr>
            </w:pPr>
            <w:r>
              <w:rPr>
                <w:rFonts w:hint="eastAsia" w:eastAsiaTheme="minorEastAsia"/>
                <w:kern w:val="0"/>
                <w:sz w:val="18"/>
                <w:szCs w:val="18"/>
                <w:lang w:val="en-US" w:eastAsia="zh-CN"/>
              </w:rPr>
              <w:t>14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166340B">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0.010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A499D4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B6798B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002EFA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F9BECCA">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0.34 </w:t>
            </w:r>
          </w:p>
        </w:tc>
      </w:tr>
      <w:tr w14:paraId="4C36D153">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4C778DA">
            <w:pPr>
              <w:widowControl/>
              <w:spacing w:line="240" w:lineRule="auto"/>
              <w:ind w:firstLine="0" w:firstLineChars="0"/>
              <w:jc w:val="center"/>
              <w:rPr>
                <w:rFonts w:hint="default" w:ascii="黑体" w:hAnsi="黑体" w:eastAsia="黑体" w:cs="黑体"/>
                <w:sz w:val="21"/>
                <w:szCs w:val="21"/>
                <w:lang w:val="en-US" w:eastAsia="zh-CN"/>
              </w:rPr>
            </w:pPr>
            <w:r>
              <w:rPr>
                <w:rFonts w:hint="eastAsia" w:eastAsiaTheme="minorEastAsia"/>
                <w:kern w:val="0"/>
                <w:sz w:val="18"/>
                <w:szCs w:val="18"/>
                <w:lang w:val="en-US" w:eastAsia="zh-CN"/>
              </w:rPr>
              <w:t>15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1D1EE2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0.008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A187A2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112973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0.078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925A4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0.16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1BDE60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0.33 </w:t>
            </w:r>
          </w:p>
        </w:tc>
      </w:tr>
      <w:tr w14:paraId="3E98C415">
        <w:tblPrEx>
          <w:tblCellMar>
            <w:top w:w="0" w:type="dxa"/>
            <w:left w:w="108" w:type="dxa"/>
            <w:bottom w:w="0" w:type="dxa"/>
            <w:right w:w="108" w:type="dxa"/>
          </w:tblCellMar>
        </w:tblPrEx>
        <w:trPr>
          <w:trHeight w:val="375" w:hRule="atLeast"/>
          <w:jc w:val="center"/>
        </w:trPr>
        <w:tc>
          <w:tcPr>
            <w:tcW w:w="2585" w:type="dxa"/>
            <w:tcBorders>
              <w:top w:val="single" w:color="auto" w:sz="4" w:space="0"/>
              <w:left w:val="single" w:color="auto" w:sz="4" w:space="0"/>
              <w:bottom w:val="single" w:color="auto" w:sz="4" w:space="0"/>
              <w:right w:val="single" w:color="auto" w:sz="4" w:space="0"/>
            </w:tcBorders>
            <w:vAlign w:val="center"/>
          </w:tcPr>
          <w:p w14:paraId="754320C2">
            <w:pPr>
              <w:widowControl/>
              <w:spacing w:line="240" w:lineRule="auto"/>
              <w:ind w:firstLine="0" w:firstLineChars="0"/>
              <w:jc w:val="center"/>
              <w:rPr>
                <w:rFonts w:hint="default" w:eastAsiaTheme="minorEastAsia"/>
                <w:kern w:val="0"/>
                <w:sz w:val="18"/>
                <w:szCs w:val="18"/>
                <w:lang w:val="en-US" w:eastAsia="zh-CN"/>
              </w:rPr>
            </w:pPr>
            <w:r>
              <w:rPr>
                <w:rFonts w:hint="eastAsia" w:eastAsiaTheme="minorEastAsia"/>
                <w:kern w:val="0"/>
                <w:sz w:val="18"/>
                <w:szCs w:val="18"/>
                <w:lang w:val="en-US" w:eastAsia="zh-CN"/>
              </w:rPr>
              <w:t>总平均值</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4FEF384B">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0.012</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E0E4CD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 xml:space="preserve">0.033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D33A56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0.071</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F3C5145">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0.14</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CA5E38C">
            <w:pPr>
              <w:ind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0.32</w:t>
            </w:r>
          </w:p>
        </w:tc>
      </w:tr>
    </w:tbl>
    <w:p w14:paraId="59741822">
      <w:pPr>
        <w:spacing w:line="360" w:lineRule="auto"/>
        <w:ind w:firstLine="0" w:firstLineChars="0"/>
        <w:jc w:val="center"/>
        <w:rPr>
          <w:rFonts w:hint="eastAsia" w:ascii="黑体" w:hAnsi="黑体" w:eastAsia="黑体" w:cs="黑体"/>
          <w:sz w:val="21"/>
          <w:szCs w:val="21"/>
        </w:rPr>
      </w:pPr>
    </w:p>
    <w:p w14:paraId="39FCB4AF">
      <w:pPr>
        <w:spacing w:line="360" w:lineRule="auto"/>
        <w:ind w:firstLine="0" w:firstLineChars="0"/>
        <w:jc w:val="center"/>
        <w:rPr>
          <w:rFonts w:hint="eastAsia" w:ascii="黑体" w:hAnsi="黑体" w:eastAsia="黑体" w:cs="黑体"/>
          <w:sz w:val="21"/>
          <w:szCs w:val="21"/>
        </w:rPr>
      </w:pPr>
    </w:p>
    <w:p w14:paraId="673394A5">
      <w:pPr>
        <w:spacing w:line="360" w:lineRule="auto"/>
        <w:ind w:firstLine="0" w:firstLineChars="0"/>
        <w:jc w:val="center"/>
        <w:rPr>
          <w:rFonts w:hint="eastAsia" w:ascii="黑体" w:hAnsi="黑体" w:eastAsia="黑体" w:cs="黑体"/>
          <w:sz w:val="21"/>
          <w:szCs w:val="21"/>
        </w:rPr>
      </w:pPr>
    </w:p>
    <w:p w14:paraId="1F5CDD90">
      <w:pPr>
        <w:spacing w:line="360" w:lineRule="auto"/>
        <w:ind w:firstLine="0" w:firstLineChars="0"/>
        <w:jc w:val="center"/>
        <w:rPr>
          <w:rFonts w:hint="eastAsia" w:ascii="黑体" w:hAnsi="黑体" w:eastAsia="黑体" w:cs="黑体"/>
          <w:sz w:val="21"/>
          <w:szCs w:val="21"/>
        </w:rPr>
      </w:pPr>
    </w:p>
    <w:p w14:paraId="2625333F">
      <w:pPr>
        <w:spacing w:line="360" w:lineRule="auto"/>
        <w:ind w:firstLine="0" w:firstLineChars="0"/>
        <w:jc w:val="center"/>
        <w:rPr>
          <w:rFonts w:hint="eastAsia" w:ascii="黑体" w:hAnsi="黑体" w:eastAsia="黑体" w:cs="黑体"/>
          <w:sz w:val="21"/>
          <w:szCs w:val="21"/>
        </w:rPr>
      </w:pPr>
    </w:p>
    <w:p w14:paraId="62AE110B">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3）单元离散度的计算</w:t>
      </w:r>
    </w:p>
    <w:p w14:paraId="768E44A8">
      <w:pPr>
        <w:widowControl/>
        <w:adjustRightInd w:val="0"/>
        <w:snapToGrid w:val="0"/>
        <w:spacing w:after="40"/>
        <w:ind w:firstLine="420"/>
        <w:rPr>
          <w:sz w:val="21"/>
          <w:szCs w:val="21"/>
        </w:rPr>
      </w:pPr>
      <w:r>
        <w:rPr>
          <w:rFonts w:hint="eastAsia"/>
          <w:sz w:val="21"/>
          <w:szCs w:val="21"/>
        </w:rPr>
        <w:t>对各实验室提供的数据进行曼德尔h-k检验，检验结果分别见表</w:t>
      </w:r>
      <w:r>
        <w:rPr>
          <w:rFonts w:hint="eastAsia"/>
          <w:sz w:val="21"/>
          <w:szCs w:val="21"/>
          <w:lang w:val="en-US" w:eastAsia="zh-CN"/>
        </w:rPr>
        <w:t>21</w:t>
      </w:r>
      <w:r>
        <w:rPr>
          <w:rFonts w:hint="eastAsia"/>
          <w:sz w:val="21"/>
          <w:szCs w:val="21"/>
        </w:rPr>
        <w:t>、表</w:t>
      </w:r>
      <w:r>
        <w:rPr>
          <w:rFonts w:hint="eastAsia"/>
          <w:sz w:val="21"/>
          <w:szCs w:val="21"/>
          <w:lang w:val="en-US" w:eastAsia="zh-CN"/>
        </w:rPr>
        <w:t>22</w:t>
      </w:r>
      <w:r>
        <w:rPr>
          <w:rFonts w:hint="eastAsia"/>
          <w:sz w:val="21"/>
          <w:szCs w:val="21"/>
        </w:rPr>
        <w:t>。</w:t>
      </w:r>
    </w:p>
    <w:p w14:paraId="2CC01F2E">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21</w:t>
      </w:r>
      <w:r>
        <w:rPr>
          <w:rFonts w:hint="eastAsia" w:ascii="黑体" w:hAnsi="黑体" w:eastAsia="黑体" w:cs="黑体"/>
          <w:sz w:val="21"/>
          <w:szCs w:val="21"/>
        </w:rPr>
        <w:t xml:space="preserve"> 方法2曼德尔h统计量的值</w:t>
      </w:r>
    </w:p>
    <w:tbl>
      <w:tblPr>
        <w:tblStyle w:val="89"/>
        <w:tblW w:w="4974" w:type="pct"/>
        <w:jc w:val="center"/>
        <w:tblLayout w:type="autofit"/>
        <w:tblCellMar>
          <w:top w:w="0" w:type="dxa"/>
          <w:left w:w="108" w:type="dxa"/>
          <w:bottom w:w="0" w:type="dxa"/>
          <w:right w:w="108" w:type="dxa"/>
        </w:tblCellMar>
      </w:tblPr>
      <w:tblGrid>
        <w:gridCol w:w="2581"/>
        <w:gridCol w:w="1511"/>
        <w:gridCol w:w="1500"/>
        <w:gridCol w:w="1470"/>
        <w:gridCol w:w="1470"/>
        <w:gridCol w:w="1328"/>
      </w:tblGrid>
      <w:tr w14:paraId="09930327">
        <w:tblPrEx>
          <w:tblCellMar>
            <w:top w:w="0" w:type="dxa"/>
            <w:left w:w="108" w:type="dxa"/>
            <w:bottom w:w="0" w:type="dxa"/>
            <w:right w:w="108" w:type="dxa"/>
          </w:tblCellMar>
        </w:tblPrEx>
        <w:trPr>
          <w:trHeight w:val="375" w:hRule="atLeast"/>
          <w:jc w:val="center"/>
        </w:trPr>
        <w:tc>
          <w:tcPr>
            <w:tcW w:w="2583" w:type="dxa"/>
            <w:vMerge w:val="restart"/>
            <w:tcBorders>
              <w:top w:val="single" w:color="auto" w:sz="4" w:space="0"/>
              <w:left w:val="single" w:color="auto" w:sz="4" w:space="0"/>
              <w:right w:val="single" w:color="auto" w:sz="4" w:space="0"/>
            </w:tcBorders>
            <w:vAlign w:val="center"/>
          </w:tcPr>
          <w:p w14:paraId="3C01ED1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实验室i</w:t>
            </w: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FC2A373">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氢氧化钠熔融-离子选择电极法的单元离散度（曼德尔检验h值）</w:t>
            </w:r>
          </w:p>
        </w:tc>
      </w:tr>
      <w:tr w14:paraId="47B62B36">
        <w:tblPrEx>
          <w:tblCellMar>
            <w:top w:w="0" w:type="dxa"/>
            <w:left w:w="108" w:type="dxa"/>
            <w:bottom w:w="0" w:type="dxa"/>
            <w:right w:w="108" w:type="dxa"/>
          </w:tblCellMar>
        </w:tblPrEx>
        <w:trPr>
          <w:trHeight w:val="375" w:hRule="atLeast"/>
          <w:jc w:val="center"/>
        </w:trPr>
        <w:tc>
          <w:tcPr>
            <w:tcW w:w="2583" w:type="dxa"/>
            <w:vMerge w:val="continue"/>
            <w:tcBorders>
              <w:left w:val="single" w:color="auto" w:sz="4" w:space="0"/>
              <w:right w:val="single" w:color="auto" w:sz="4" w:space="0"/>
            </w:tcBorders>
            <w:vAlign w:val="center"/>
          </w:tcPr>
          <w:p w14:paraId="2E1BC3EA">
            <w:pPr>
              <w:ind w:firstLine="0" w:firstLineChars="0"/>
              <w:jc w:val="center"/>
              <w:rPr>
                <w:rFonts w:hint="eastAsia" w:ascii="Times New Roman" w:hAnsi="Times New Roman" w:cs="Times New Roman"/>
                <w:sz w:val="18"/>
                <w:szCs w:val="18"/>
                <w:lang w:val="en-US" w:eastAsia="zh-CN"/>
              </w:rPr>
            </w:pP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8E1A4E6">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w/%</w:t>
            </w:r>
          </w:p>
        </w:tc>
      </w:tr>
      <w:tr w14:paraId="30A48702">
        <w:tblPrEx>
          <w:tblCellMar>
            <w:top w:w="0" w:type="dxa"/>
            <w:left w:w="108" w:type="dxa"/>
            <w:bottom w:w="0" w:type="dxa"/>
            <w:right w:w="108" w:type="dxa"/>
          </w:tblCellMar>
        </w:tblPrEx>
        <w:trPr>
          <w:trHeight w:val="375" w:hRule="atLeast"/>
          <w:jc w:val="center"/>
        </w:trPr>
        <w:tc>
          <w:tcPr>
            <w:tcW w:w="2583" w:type="dxa"/>
            <w:vMerge w:val="continue"/>
            <w:tcBorders>
              <w:left w:val="single" w:color="auto" w:sz="4" w:space="0"/>
              <w:bottom w:val="single" w:color="auto" w:sz="4" w:space="0"/>
              <w:right w:val="single" w:color="auto" w:sz="4" w:space="0"/>
            </w:tcBorders>
            <w:vAlign w:val="center"/>
          </w:tcPr>
          <w:p w14:paraId="73BF6220">
            <w:pPr>
              <w:ind w:firstLine="0" w:firstLineChars="0"/>
              <w:jc w:val="center"/>
              <w:rPr>
                <w:rFonts w:hint="eastAsia" w:ascii="Times New Roman" w:hAnsi="Times New Roman" w:cs="Times New Roman"/>
                <w:sz w:val="18"/>
                <w:szCs w:val="18"/>
                <w:lang w:val="en-US" w:eastAsia="zh-CN"/>
              </w:rPr>
            </w:pP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48DADE0">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379A0349">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47A4042">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水平3</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8AC07C1">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水平4</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872FA5F">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水平5</w:t>
            </w:r>
          </w:p>
        </w:tc>
      </w:tr>
      <w:tr w14:paraId="1771EE8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4511153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8F977E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0.876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F8EFDD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0.130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7FC3E4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0.317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CC0077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0.166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B9E9CB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-0.573 </w:t>
            </w:r>
          </w:p>
        </w:tc>
      </w:tr>
      <w:tr w14:paraId="20497A18">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2B2CC56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77CA42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-0.604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8856FA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0.433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13407C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0.389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76B1C0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0.031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A47068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-0.500 </w:t>
            </w:r>
          </w:p>
        </w:tc>
      </w:tr>
      <w:tr w14:paraId="4AA01C9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1681BCA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AA5BFC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-0.485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6D0732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0.910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5F4A0F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-0.439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C95C97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-0.300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9FB531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0.436 </w:t>
            </w:r>
          </w:p>
        </w:tc>
      </w:tr>
      <w:tr w14:paraId="6CC02DF5">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3B6DEA6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0F7BF7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1.054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D1765E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0.130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A8B946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0.533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ABE5D3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0.259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8AE8DB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0.460 </w:t>
            </w:r>
          </w:p>
        </w:tc>
      </w:tr>
      <w:tr w14:paraId="2BA3E365">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8145B1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5A928C7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-0.249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E4BC42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-1.170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6E4630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-0.331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20B7433">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-1.955*</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5FBC9957">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-1.824* </w:t>
            </w:r>
          </w:p>
        </w:tc>
      </w:tr>
      <w:tr w14:paraId="623ABB48">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639FDB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6</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698E5AB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0.521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881DFA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-0.996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B84DDF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0.713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0C555C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0.352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B63394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-0.750 </w:t>
            </w:r>
          </w:p>
        </w:tc>
      </w:tr>
      <w:tr w14:paraId="03D43A28">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3B26A49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7</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804B75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0.314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144801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0.966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ACFC24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-0.529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8BC1F3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0.279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179C0C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1.461 </w:t>
            </w:r>
          </w:p>
        </w:tc>
      </w:tr>
      <w:tr w14:paraId="06AFE208">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004453E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8</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68261C3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0.876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B2C0B4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-0.693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238FD4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-0.115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62139A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0.238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6C5692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-0.847 </w:t>
            </w:r>
          </w:p>
        </w:tc>
      </w:tr>
      <w:tr w14:paraId="5069B893">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8A9745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9</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F65E5D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-0.012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3D67E7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-0.693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64F937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-0.727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43B18B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-0.300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8DAC03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0.274 </w:t>
            </w:r>
          </w:p>
        </w:tc>
      </w:tr>
      <w:tr w14:paraId="2AD7CB0B">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35FFD6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10</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D1783E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-0.480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DE82D9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-0.412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29392C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-0.108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A77BC4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0.497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4B1B8F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0.605 </w:t>
            </w:r>
          </w:p>
        </w:tc>
      </w:tr>
      <w:tr w14:paraId="5FD57005">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4BA88EC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B36D59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-1.788*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537A9D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1.256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CDE029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0.461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6870DF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168D78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1.469 </w:t>
            </w:r>
          </w:p>
        </w:tc>
      </w:tr>
      <w:tr w14:paraId="7093E4B9">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1DF81CA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6099CDD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-0.308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D60FB0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-0.693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42CCC9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-0.727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794F34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-0.300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7F10B5E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0.274 </w:t>
            </w:r>
          </w:p>
        </w:tc>
      </w:tr>
      <w:tr w14:paraId="34424954">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742D3D7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421E87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0.521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25EA35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1.430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05CC5F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-0.151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E54083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1.459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7DFAF8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-0.048 </w:t>
            </w:r>
          </w:p>
        </w:tc>
      </w:tr>
      <w:tr w14:paraId="0487C7E4">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D804E1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EAA9DB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-1.208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757D2A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1.261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5E0CA9F">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1.872*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85BDA36">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1.976*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609340E">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1.888* </w:t>
            </w:r>
          </w:p>
        </w:tc>
      </w:tr>
      <w:tr w14:paraId="4E4C1BDA">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751376A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177155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 xml:space="preserve">-2.416**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DCEE06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1.950*</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7634A2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 xml:space="preserve">2.945**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AF8725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2.183*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52E472C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0.839 </w:t>
            </w:r>
          </w:p>
        </w:tc>
      </w:tr>
      <w:tr w14:paraId="19B5AEEC">
        <w:tblPrEx>
          <w:tblCellMar>
            <w:top w:w="0" w:type="dxa"/>
            <w:left w:w="108" w:type="dxa"/>
            <w:bottom w:w="0" w:type="dxa"/>
            <w:right w:w="108" w:type="dxa"/>
          </w:tblCellMar>
        </w:tblPrEx>
        <w:trPr>
          <w:trHeight w:val="375"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0D4AAF6C">
            <w:pPr>
              <w:ind w:firstLine="0" w:firstLineChars="0"/>
              <w:jc w:val="center"/>
              <w:rPr>
                <w:rFonts w:hint="eastAsia"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h临界值：p=15，显著性水平为1%时h=2.32，显著性水平为5%时，h=1.86</w:t>
            </w:r>
          </w:p>
        </w:tc>
      </w:tr>
    </w:tbl>
    <w:p w14:paraId="0F5B0E00">
      <w:pPr>
        <w:widowControl/>
        <w:adjustRightInd w:val="0"/>
        <w:snapToGrid w:val="0"/>
        <w:spacing w:after="40"/>
        <w:ind w:left="0" w:leftChars="0" w:firstLine="420" w:firstLineChars="200"/>
        <w:rPr>
          <w:sz w:val="21"/>
          <w:szCs w:val="21"/>
        </w:rPr>
      </w:pPr>
      <w:r>
        <w:rPr>
          <w:rFonts w:hint="eastAsia"/>
          <w:sz w:val="21"/>
          <w:szCs w:val="21"/>
        </w:rPr>
        <w:t>结果表明：实验室</w:t>
      </w:r>
      <w:r>
        <w:rPr>
          <w:rFonts w:hint="eastAsia"/>
          <w:sz w:val="21"/>
          <w:szCs w:val="21"/>
          <w:lang w:val="en-US" w:eastAsia="zh-CN"/>
        </w:rPr>
        <w:t>5</w:t>
      </w:r>
      <w:r>
        <w:rPr>
          <w:rFonts w:hint="eastAsia"/>
          <w:sz w:val="21"/>
          <w:szCs w:val="21"/>
        </w:rPr>
        <w:t>的水平</w:t>
      </w:r>
      <w:r>
        <w:rPr>
          <w:rFonts w:hint="eastAsia"/>
          <w:sz w:val="21"/>
          <w:szCs w:val="21"/>
          <w:lang w:val="en-US" w:eastAsia="zh-CN"/>
        </w:rPr>
        <w:t>4</w:t>
      </w:r>
      <w:r>
        <w:rPr>
          <w:rFonts w:hint="eastAsia"/>
          <w:sz w:val="21"/>
          <w:szCs w:val="21"/>
        </w:rPr>
        <w:t>、</w:t>
      </w:r>
      <w:r>
        <w:rPr>
          <w:rFonts w:hint="eastAsia"/>
          <w:sz w:val="21"/>
          <w:szCs w:val="21"/>
          <w:lang w:val="en-US" w:eastAsia="zh-CN"/>
        </w:rPr>
        <w:t>水平5；</w:t>
      </w:r>
      <w:r>
        <w:rPr>
          <w:rFonts w:hint="eastAsia"/>
          <w:sz w:val="21"/>
          <w:szCs w:val="21"/>
        </w:rPr>
        <w:t>实验室</w:t>
      </w:r>
      <w:r>
        <w:rPr>
          <w:rFonts w:hint="eastAsia"/>
          <w:sz w:val="21"/>
          <w:szCs w:val="21"/>
          <w:lang w:val="en-US" w:eastAsia="zh-CN"/>
        </w:rPr>
        <w:t>11</w:t>
      </w:r>
      <w:r>
        <w:rPr>
          <w:rFonts w:hint="eastAsia"/>
          <w:sz w:val="21"/>
          <w:szCs w:val="21"/>
        </w:rPr>
        <w:t>的水平</w:t>
      </w:r>
      <w:r>
        <w:rPr>
          <w:rFonts w:hint="eastAsia"/>
          <w:sz w:val="21"/>
          <w:szCs w:val="21"/>
          <w:lang w:val="en-US" w:eastAsia="zh-CN"/>
        </w:rPr>
        <w:t>1；实验室14的水平3、水平4、水平5；实验室15的水平2、水平4</w:t>
      </w:r>
      <w:r>
        <w:rPr>
          <w:rFonts w:hint="eastAsia"/>
          <w:sz w:val="21"/>
          <w:szCs w:val="21"/>
        </w:rPr>
        <w:t>的数据为歧离值（*标注），数据保留；实验室</w:t>
      </w:r>
      <w:r>
        <w:rPr>
          <w:rFonts w:hint="eastAsia"/>
          <w:sz w:val="21"/>
          <w:szCs w:val="21"/>
          <w:lang w:val="en-US" w:eastAsia="zh-CN"/>
        </w:rPr>
        <w:t>15</w:t>
      </w:r>
      <w:r>
        <w:rPr>
          <w:rFonts w:hint="eastAsia"/>
          <w:sz w:val="21"/>
          <w:szCs w:val="21"/>
        </w:rPr>
        <w:t>的水平</w:t>
      </w:r>
      <w:r>
        <w:rPr>
          <w:rFonts w:hint="eastAsia"/>
          <w:sz w:val="21"/>
          <w:szCs w:val="21"/>
          <w:lang w:val="en-US" w:eastAsia="zh-CN"/>
        </w:rPr>
        <w:t>1和</w:t>
      </w:r>
      <w:r>
        <w:rPr>
          <w:rFonts w:hint="eastAsia"/>
          <w:sz w:val="21"/>
          <w:szCs w:val="21"/>
        </w:rPr>
        <w:t>水平</w:t>
      </w:r>
      <w:r>
        <w:rPr>
          <w:rFonts w:hint="eastAsia"/>
          <w:sz w:val="21"/>
          <w:szCs w:val="21"/>
          <w:lang w:val="en-US" w:eastAsia="zh-CN"/>
        </w:rPr>
        <w:t>3</w:t>
      </w:r>
      <w:r>
        <w:rPr>
          <w:rFonts w:hint="eastAsia"/>
          <w:sz w:val="21"/>
          <w:szCs w:val="21"/>
        </w:rPr>
        <w:t>的数据为离群值（**标注），数据剔除。</w:t>
      </w:r>
    </w:p>
    <w:p w14:paraId="3762BBC1">
      <w:pPr>
        <w:spacing w:line="360" w:lineRule="auto"/>
        <w:ind w:firstLine="42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22</w:t>
      </w:r>
      <w:r>
        <w:rPr>
          <w:rFonts w:hint="eastAsia" w:ascii="黑体" w:hAnsi="黑体" w:eastAsia="黑体" w:cs="黑体"/>
          <w:sz w:val="21"/>
          <w:szCs w:val="21"/>
        </w:rPr>
        <w:t xml:space="preserve">  方法2曼德尔k统计量的值</w:t>
      </w:r>
    </w:p>
    <w:tbl>
      <w:tblPr>
        <w:tblStyle w:val="89"/>
        <w:tblW w:w="4974" w:type="pct"/>
        <w:jc w:val="center"/>
        <w:tblLayout w:type="autofit"/>
        <w:tblCellMar>
          <w:top w:w="0" w:type="dxa"/>
          <w:left w:w="108" w:type="dxa"/>
          <w:bottom w:w="0" w:type="dxa"/>
          <w:right w:w="108" w:type="dxa"/>
        </w:tblCellMar>
      </w:tblPr>
      <w:tblGrid>
        <w:gridCol w:w="2581"/>
        <w:gridCol w:w="1511"/>
        <w:gridCol w:w="1500"/>
        <w:gridCol w:w="1470"/>
        <w:gridCol w:w="1470"/>
        <w:gridCol w:w="1328"/>
      </w:tblGrid>
      <w:tr w14:paraId="4608D1D9">
        <w:tblPrEx>
          <w:tblCellMar>
            <w:top w:w="0" w:type="dxa"/>
            <w:left w:w="108" w:type="dxa"/>
            <w:bottom w:w="0" w:type="dxa"/>
            <w:right w:w="108" w:type="dxa"/>
          </w:tblCellMar>
        </w:tblPrEx>
        <w:trPr>
          <w:trHeight w:val="375" w:hRule="atLeast"/>
          <w:jc w:val="center"/>
        </w:trPr>
        <w:tc>
          <w:tcPr>
            <w:tcW w:w="2583" w:type="dxa"/>
            <w:vMerge w:val="restart"/>
            <w:tcBorders>
              <w:top w:val="single" w:color="auto" w:sz="4" w:space="0"/>
              <w:left w:val="single" w:color="auto" w:sz="4" w:space="0"/>
              <w:right w:val="single" w:color="auto" w:sz="4" w:space="0"/>
            </w:tcBorders>
            <w:vAlign w:val="center"/>
          </w:tcPr>
          <w:p w14:paraId="465514B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实验室i</w:t>
            </w: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12460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氢氧化钠熔融-离子选择电极法的单元离散度（曼德尔检验h值）</w:t>
            </w:r>
          </w:p>
        </w:tc>
      </w:tr>
      <w:tr w14:paraId="1B7FF44C">
        <w:tblPrEx>
          <w:tblCellMar>
            <w:top w:w="0" w:type="dxa"/>
            <w:left w:w="108" w:type="dxa"/>
            <w:bottom w:w="0" w:type="dxa"/>
            <w:right w:w="108" w:type="dxa"/>
          </w:tblCellMar>
        </w:tblPrEx>
        <w:trPr>
          <w:trHeight w:val="375" w:hRule="atLeast"/>
          <w:jc w:val="center"/>
        </w:trPr>
        <w:tc>
          <w:tcPr>
            <w:tcW w:w="2583" w:type="dxa"/>
            <w:vMerge w:val="continue"/>
            <w:tcBorders>
              <w:left w:val="single" w:color="auto" w:sz="4" w:space="0"/>
              <w:right w:val="single" w:color="auto" w:sz="4" w:space="0"/>
            </w:tcBorders>
            <w:vAlign w:val="center"/>
          </w:tcPr>
          <w:p w14:paraId="05BD530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p>
        </w:tc>
        <w:tc>
          <w:tcPr>
            <w:tcW w:w="727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5EA1C9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w/%</w:t>
            </w:r>
          </w:p>
        </w:tc>
      </w:tr>
      <w:tr w14:paraId="3163F6C3">
        <w:tblPrEx>
          <w:tblCellMar>
            <w:top w:w="0" w:type="dxa"/>
            <w:left w:w="108" w:type="dxa"/>
            <w:bottom w:w="0" w:type="dxa"/>
            <w:right w:w="108" w:type="dxa"/>
          </w:tblCellMar>
        </w:tblPrEx>
        <w:trPr>
          <w:trHeight w:val="375" w:hRule="atLeast"/>
          <w:jc w:val="center"/>
        </w:trPr>
        <w:tc>
          <w:tcPr>
            <w:tcW w:w="2583" w:type="dxa"/>
            <w:vMerge w:val="continue"/>
            <w:tcBorders>
              <w:left w:val="single" w:color="auto" w:sz="4" w:space="0"/>
              <w:bottom w:val="single" w:color="auto" w:sz="4" w:space="0"/>
              <w:right w:val="single" w:color="auto" w:sz="4" w:space="0"/>
            </w:tcBorders>
            <w:vAlign w:val="center"/>
          </w:tcPr>
          <w:p w14:paraId="45190F8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DD62DA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D87077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B7F035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水平3</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BB8B6F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水平4</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C6893D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水平5</w:t>
            </w:r>
          </w:p>
        </w:tc>
      </w:tr>
      <w:tr w14:paraId="7238566A">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AAD5D5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2D49535">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1.403*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AE4B5D6">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1.486*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3B1AF55">
            <w:pPr>
              <w:widowControl/>
              <w:spacing w:line="240" w:lineRule="auto"/>
              <w:ind w:firstLine="0" w:firstLineChars="0"/>
              <w:jc w:val="center"/>
              <w:rPr>
                <w:rFonts w:hint="eastAsia" w:ascii="Times New Roman" w:hAnsi="Times New Roman" w:cs="Times New Roman"/>
                <w:color w:val="4F81BD" w:themeColor="accent1"/>
                <w:kern w:val="0"/>
                <w:sz w:val="18"/>
                <w:szCs w:val="18"/>
                <w:lang w:val="en-US" w:eastAsia="zh-CN"/>
                <w14:textFill>
                  <w14:solidFill>
                    <w14:schemeClr w14:val="accent1"/>
                  </w14:solidFill>
                </w14:textFill>
              </w:rPr>
            </w:pPr>
            <w:r>
              <w:rPr>
                <w:rFonts w:hint="eastAsia" w:ascii="Times New Roman" w:hAnsi="Times New Roman" w:cs="Times New Roman"/>
                <w:color w:val="FF0000"/>
                <w:kern w:val="0"/>
                <w:sz w:val="18"/>
                <w:szCs w:val="18"/>
                <w:lang w:val="en-US" w:eastAsia="zh-CN"/>
              </w:rPr>
              <w:t xml:space="preserve">1.756**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57F50E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0.980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B8BE2B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0.701 </w:t>
            </w:r>
          </w:p>
        </w:tc>
      </w:tr>
      <w:tr w14:paraId="56B4845E">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7CDF9B6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4B66205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1.094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723A13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 xml:space="preserve">1.695**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155787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1.436*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A821B9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0.546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B16EC8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0.726 </w:t>
            </w:r>
          </w:p>
        </w:tc>
      </w:tr>
      <w:tr w14:paraId="2D70C9EE">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626192E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38B2FC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0.746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79E6CB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1.046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A309D8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0.902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4D97DC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0.950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7D60FC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0.626 </w:t>
            </w:r>
          </w:p>
        </w:tc>
      </w:tr>
      <w:tr w14:paraId="2AED29B0">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848A88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5E026F2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0.654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05E503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0.654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7B87F6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0.486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3D0CAE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0.430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05F5E9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0.449 </w:t>
            </w:r>
          </w:p>
        </w:tc>
      </w:tr>
      <w:tr w14:paraId="1CC203E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71BDCB9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0C73BF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0.948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252F5B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0.750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5935B1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0.526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D361C7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1.136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5C28EC1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0.849 </w:t>
            </w:r>
          </w:p>
        </w:tc>
      </w:tr>
      <w:tr w14:paraId="1B932893">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48646BF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6</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F0FC5C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1.283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ECFFFF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1.142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4255F5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0.756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FE2D8A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0.285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D57065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2.369 </w:t>
            </w:r>
          </w:p>
        </w:tc>
      </w:tr>
      <w:tr w14:paraId="6386C750">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C9BF04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7</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7C63A5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0.397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D0C09B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0.794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C472B1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 xml:space="preserve">1.559**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05292C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0.947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C29CDA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1.013 </w:t>
            </w:r>
          </w:p>
        </w:tc>
      </w:tr>
      <w:tr w14:paraId="5AE1964C">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052A172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8</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C2A176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1.485*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4C561D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1.137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3321A0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0.798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D92421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0.494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C20199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0.785 </w:t>
            </w:r>
          </w:p>
        </w:tc>
      </w:tr>
      <w:tr w14:paraId="214FB52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354364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9</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547CA37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1.266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2ABD49B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1.042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7B7440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0.945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D1C789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 xml:space="preserve">1.523**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5627E7B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1.406* </w:t>
            </w:r>
          </w:p>
        </w:tc>
      </w:tr>
      <w:tr w14:paraId="26E29B8B">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4B018F7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10</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B9BF7E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0.510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FC48D3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0.854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754F63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1.036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CE2237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1.112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2B6AEF3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0.573 </w:t>
            </w:r>
          </w:p>
        </w:tc>
      </w:tr>
      <w:tr w14:paraId="2EEFA79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3817BB6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11</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1CDB2F9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0.567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10DEBD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0.669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96AD07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0.434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9452DE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0.270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E54D37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0.132 </w:t>
            </w:r>
          </w:p>
        </w:tc>
      </w:tr>
      <w:tr w14:paraId="3F0D9C92">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03F1945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62295B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0.981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AC4E25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1.042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5A8D87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0.945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DC74CE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FF0000"/>
                <w:kern w:val="0"/>
                <w:sz w:val="18"/>
                <w:szCs w:val="18"/>
                <w:lang w:val="en-US" w:eastAsia="zh-CN"/>
              </w:rPr>
              <w:t>1.523**</w:t>
            </w:r>
            <w:r>
              <w:rPr>
                <w:rFonts w:hint="eastAsia" w:ascii="Times New Roman" w:hAnsi="Times New Roman" w:cs="Times New Roman"/>
                <w:color w:val="000000"/>
                <w:kern w:val="0"/>
                <w:sz w:val="18"/>
                <w:szCs w:val="18"/>
                <w:lang w:val="en-US" w:eastAsia="zh-CN"/>
              </w:rPr>
              <w:t xml:space="preserve">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107D43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1.406* </w:t>
            </w:r>
          </w:p>
        </w:tc>
      </w:tr>
      <w:tr w14:paraId="7633BEDD">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0A5A600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13</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DE5C3F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0.841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3304A5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0.723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6A9599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0.548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2CFBAD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4F81BD" w:themeColor="accent1"/>
                <w:kern w:val="0"/>
                <w:sz w:val="18"/>
                <w:szCs w:val="18"/>
                <w:lang w:val="en-US" w:eastAsia="zh-CN"/>
                <w14:textFill>
                  <w14:solidFill>
                    <w14:schemeClr w14:val="accent1"/>
                  </w14:solidFill>
                </w14:textFill>
              </w:rPr>
              <w:t xml:space="preserve">1.414*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6578DB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0.617 </w:t>
            </w:r>
          </w:p>
        </w:tc>
      </w:tr>
      <w:tr w14:paraId="1BA4E320">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FA2476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14</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4E991A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1.058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827DAF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0.241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55AAE87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0.409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BE56CF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1.269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01B1627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0.681 </w:t>
            </w:r>
          </w:p>
        </w:tc>
      </w:tr>
      <w:tr w14:paraId="03B2C5C5">
        <w:tblPrEx>
          <w:tblCellMar>
            <w:top w:w="0" w:type="dxa"/>
            <w:left w:w="108" w:type="dxa"/>
            <w:bottom w:w="0" w:type="dxa"/>
            <w:right w:w="108" w:type="dxa"/>
          </w:tblCellMar>
        </w:tblPrEx>
        <w:trPr>
          <w:trHeight w:val="375" w:hRule="atLeast"/>
          <w:jc w:val="center"/>
        </w:trPr>
        <w:tc>
          <w:tcPr>
            <w:tcW w:w="2583" w:type="dxa"/>
            <w:tcBorders>
              <w:top w:val="single" w:color="auto" w:sz="4" w:space="0"/>
              <w:left w:val="single" w:color="auto" w:sz="4" w:space="0"/>
              <w:bottom w:val="single" w:color="auto" w:sz="4" w:space="0"/>
              <w:right w:val="single" w:color="auto" w:sz="4" w:space="0"/>
            </w:tcBorders>
            <w:vAlign w:val="center"/>
          </w:tcPr>
          <w:p w14:paraId="59E4972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15</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129E362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0.985 </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FD1614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0.822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0D406E6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1.174 </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112AE3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0.764 </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C4029E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0.518 </w:t>
            </w:r>
          </w:p>
        </w:tc>
      </w:tr>
      <w:tr w14:paraId="734FFEB9">
        <w:tblPrEx>
          <w:tblCellMar>
            <w:top w:w="0" w:type="dxa"/>
            <w:left w:w="108" w:type="dxa"/>
            <w:bottom w:w="0" w:type="dxa"/>
            <w:right w:w="108" w:type="dxa"/>
          </w:tblCellMar>
        </w:tblPrEx>
        <w:trPr>
          <w:trHeight w:val="375"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182CFBCD">
            <w:pPr>
              <w:widowControl/>
              <w:spacing w:line="240" w:lineRule="auto"/>
              <w:ind w:firstLine="0" w:firstLineChars="0"/>
              <w:jc w:val="center"/>
              <w:rPr>
                <w:rFonts w:hint="default"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k临界值：p=15，n=11，显著性水平为1%时k=1.52，显著性水平为5%时，k=1.36</w:t>
            </w:r>
          </w:p>
        </w:tc>
      </w:tr>
    </w:tbl>
    <w:p w14:paraId="560D206B">
      <w:pPr>
        <w:widowControl/>
        <w:adjustRightInd w:val="0"/>
        <w:snapToGrid w:val="0"/>
        <w:spacing w:after="40"/>
        <w:ind w:left="0" w:leftChars="0" w:firstLine="420" w:firstLineChars="200"/>
        <w:rPr>
          <w:sz w:val="21"/>
          <w:szCs w:val="21"/>
        </w:rPr>
      </w:pPr>
      <w:r>
        <w:rPr>
          <w:rFonts w:hint="eastAsia"/>
          <w:sz w:val="21"/>
          <w:szCs w:val="21"/>
        </w:rPr>
        <w:t>结果表明：实验室</w:t>
      </w:r>
      <w:r>
        <w:rPr>
          <w:rFonts w:hint="eastAsia"/>
          <w:sz w:val="21"/>
          <w:szCs w:val="21"/>
          <w:lang w:val="en-US" w:eastAsia="zh-CN"/>
        </w:rPr>
        <w:t>1</w:t>
      </w:r>
      <w:r>
        <w:rPr>
          <w:rFonts w:hint="eastAsia"/>
          <w:sz w:val="21"/>
          <w:szCs w:val="21"/>
        </w:rPr>
        <w:t>的水平</w:t>
      </w:r>
      <w:r>
        <w:rPr>
          <w:rFonts w:hint="eastAsia"/>
          <w:sz w:val="21"/>
          <w:szCs w:val="21"/>
          <w:lang w:val="en-US" w:eastAsia="zh-CN"/>
        </w:rPr>
        <w:t>1</w:t>
      </w:r>
      <w:r>
        <w:rPr>
          <w:rFonts w:hint="eastAsia"/>
          <w:sz w:val="21"/>
          <w:szCs w:val="21"/>
          <w:lang w:eastAsia="zh-CN"/>
        </w:rPr>
        <w:t>、水平2</w:t>
      </w:r>
      <w:r>
        <w:rPr>
          <w:rFonts w:hint="eastAsia"/>
          <w:sz w:val="21"/>
          <w:szCs w:val="21"/>
          <w:lang w:val="en-US" w:eastAsia="zh-CN"/>
        </w:rPr>
        <w:t>；</w:t>
      </w:r>
      <w:r>
        <w:rPr>
          <w:rFonts w:hint="eastAsia"/>
          <w:sz w:val="21"/>
          <w:szCs w:val="21"/>
        </w:rPr>
        <w:t>实验室</w:t>
      </w:r>
      <w:r>
        <w:rPr>
          <w:rFonts w:hint="eastAsia"/>
          <w:sz w:val="21"/>
          <w:szCs w:val="21"/>
          <w:lang w:val="en-US" w:eastAsia="zh-CN"/>
        </w:rPr>
        <w:t>2</w:t>
      </w:r>
      <w:r>
        <w:rPr>
          <w:rFonts w:hint="eastAsia"/>
          <w:sz w:val="21"/>
          <w:szCs w:val="21"/>
        </w:rPr>
        <w:t>的水平</w:t>
      </w:r>
      <w:r>
        <w:rPr>
          <w:rFonts w:hint="eastAsia"/>
          <w:sz w:val="21"/>
          <w:szCs w:val="21"/>
          <w:lang w:val="en-US" w:eastAsia="zh-CN"/>
        </w:rPr>
        <w:t>3；</w:t>
      </w:r>
      <w:r>
        <w:rPr>
          <w:rFonts w:hint="eastAsia"/>
          <w:sz w:val="21"/>
          <w:szCs w:val="21"/>
        </w:rPr>
        <w:t>实验室</w:t>
      </w:r>
      <w:r>
        <w:rPr>
          <w:rFonts w:hint="eastAsia"/>
          <w:sz w:val="21"/>
          <w:szCs w:val="21"/>
          <w:lang w:val="en-US" w:eastAsia="zh-CN"/>
        </w:rPr>
        <w:t>8</w:t>
      </w:r>
      <w:r>
        <w:rPr>
          <w:rFonts w:hint="eastAsia"/>
          <w:sz w:val="21"/>
          <w:szCs w:val="21"/>
        </w:rPr>
        <w:t>的水平</w:t>
      </w:r>
      <w:r>
        <w:rPr>
          <w:rFonts w:hint="eastAsia"/>
          <w:sz w:val="21"/>
          <w:szCs w:val="21"/>
          <w:lang w:val="en-US" w:eastAsia="zh-CN"/>
        </w:rPr>
        <w:t>1；实验室9的水平5；实验室12的水平5、实验室13的水平4</w:t>
      </w:r>
      <w:r>
        <w:rPr>
          <w:rFonts w:hint="eastAsia"/>
          <w:sz w:val="21"/>
          <w:szCs w:val="21"/>
        </w:rPr>
        <w:t>的数据为歧离值（*标注），数据保留</w:t>
      </w:r>
      <w:r>
        <w:rPr>
          <w:rFonts w:hint="eastAsia"/>
          <w:sz w:val="21"/>
          <w:szCs w:val="21"/>
          <w:lang w:eastAsia="zh-CN"/>
        </w:rPr>
        <w:t>，</w:t>
      </w:r>
      <w:r>
        <w:rPr>
          <w:rFonts w:hint="eastAsia"/>
          <w:sz w:val="21"/>
          <w:szCs w:val="21"/>
        </w:rPr>
        <w:t>实验室</w:t>
      </w:r>
      <w:r>
        <w:rPr>
          <w:rFonts w:hint="eastAsia"/>
          <w:sz w:val="21"/>
          <w:szCs w:val="21"/>
          <w:lang w:val="en-US" w:eastAsia="zh-CN"/>
        </w:rPr>
        <w:t>1</w:t>
      </w:r>
      <w:r>
        <w:rPr>
          <w:rFonts w:hint="eastAsia"/>
          <w:sz w:val="21"/>
          <w:szCs w:val="21"/>
        </w:rPr>
        <w:t>的水平3、</w:t>
      </w:r>
      <w:r>
        <w:rPr>
          <w:rFonts w:hint="eastAsia"/>
          <w:sz w:val="21"/>
          <w:szCs w:val="21"/>
          <w:lang w:val="en-US" w:eastAsia="zh-CN"/>
        </w:rPr>
        <w:t>实验室2的</w:t>
      </w:r>
      <w:r>
        <w:rPr>
          <w:rFonts w:hint="eastAsia"/>
          <w:sz w:val="21"/>
          <w:szCs w:val="21"/>
        </w:rPr>
        <w:t>水平</w:t>
      </w:r>
      <w:r>
        <w:rPr>
          <w:rFonts w:hint="eastAsia"/>
          <w:sz w:val="21"/>
          <w:szCs w:val="21"/>
          <w:lang w:val="en-US" w:eastAsia="zh-CN"/>
        </w:rPr>
        <w:t>2、</w:t>
      </w:r>
      <w:r>
        <w:rPr>
          <w:rFonts w:hint="eastAsia"/>
          <w:sz w:val="21"/>
          <w:szCs w:val="21"/>
        </w:rPr>
        <w:t>实验室7的水平</w:t>
      </w:r>
      <w:r>
        <w:rPr>
          <w:rFonts w:hint="eastAsia"/>
          <w:sz w:val="21"/>
          <w:szCs w:val="21"/>
          <w:lang w:val="en-US" w:eastAsia="zh-CN"/>
        </w:rPr>
        <w:t>3</w:t>
      </w:r>
      <w:r>
        <w:rPr>
          <w:rFonts w:hint="eastAsia"/>
          <w:sz w:val="21"/>
          <w:szCs w:val="21"/>
          <w:lang w:eastAsia="zh-CN"/>
        </w:rPr>
        <w:t>、</w:t>
      </w:r>
      <w:r>
        <w:rPr>
          <w:rFonts w:hint="eastAsia"/>
          <w:sz w:val="21"/>
          <w:szCs w:val="21"/>
        </w:rPr>
        <w:t>实验室9的</w:t>
      </w:r>
      <w:r>
        <w:rPr>
          <w:rFonts w:hint="eastAsia"/>
          <w:sz w:val="21"/>
          <w:szCs w:val="21"/>
          <w:lang w:val="en-US" w:eastAsia="zh-CN"/>
        </w:rPr>
        <w:t>水平4、</w:t>
      </w:r>
      <w:r>
        <w:rPr>
          <w:rFonts w:hint="eastAsia"/>
          <w:sz w:val="21"/>
          <w:szCs w:val="21"/>
        </w:rPr>
        <w:t>实验室1</w:t>
      </w:r>
      <w:r>
        <w:rPr>
          <w:rFonts w:hint="eastAsia"/>
          <w:sz w:val="21"/>
          <w:szCs w:val="21"/>
          <w:lang w:val="en-US" w:eastAsia="zh-CN"/>
        </w:rPr>
        <w:t>2</w:t>
      </w:r>
      <w:r>
        <w:rPr>
          <w:rFonts w:hint="eastAsia"/>
          <w:sz w:val="21"/>
          <w:szCs w:val="21"/>
        </w:rPr>
        <w:t>的水平</w:t>
      </w:r>
      <w:r>
        <w:rPr>
          <w:rFonts w:hint="eastAsia"/>
          <w:sz w:val="21"/>
          <w:szCs w:val="21"/>
          <w:lang w:val="en-US" w:eastAsia="zh-CN"/>
        </w:rPr>
        <w:t>4</w:t>
      </w:r>
      <w:r>
        <w:rPr>
          <w:rFonts w:hint="eastAsia"/>
          <w:sz w:val="21"/>
          <w:szCs w:val="21"/>
        </w:rPr>
        <w:t>的数据为离群值（**标注），剔除离群值。</w:t>
      </w:r>
    </w:p>
    <w:p w14:paraId="574D9BE7">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4）柯克伦检验</w:t>
      </w:r>
    </w:p>
    <w:p w14:paraId="2E20344A">
      <w:pPr>
        <w:widowControl/>
        <w:adjustRightInd w:val="0"/>
        <w:snapToGrid w:val="0"/>
        <w:spacing w:after="40"/>
        <w:ind w:firstLine="420"/>
        <w:rPr>
          <w:rFonts w:hint="eastAsia"/>
          <w:sz w:val="21"/>
          <w:szCs w:val="21"/>
        </w:rPr>
      </w:pPr>
      <w:r>
        <w:rPr>
          <w:rFonts w:hint="eastAsia"/>
          <w:sz w:val="21"/>
          <w:szCs w:val="21"/>
        </w:rPr>
        <w:t>一致性检验剔除离群值后，方法2溴酸钾滴定法标准差的统计如表</w:t>
      </w:r>
      <w:r>
        <w:rPr>
          <w:rFonts w:hint="eastAsia"/>
          <w:sz w:val="21"/>
          <w:szCs w:val="21"/>
          <w:lang w:val="en-US" w:eastAsia="zh-CN"/>
        </w:rPr>
        <w:t>23</w:t>
      </w:r>
      <w:r>
        <w:rPr>
          <w:rFonts w:hint="eastAsia"/>
          <w:sz w:val="21"/>
          <w:szCs w:val="21"/>
        </w:rPr>
        <w:t>。</w:t>
      </w:r>
    </w:p>
    <w:p w14:paraId="701FF1D8">
      <w:pPr>
        <w:spacing w:line="360" w:lineRule="auto"/>
        <w:ind w:firstLine="420"/>
        <w:jc w:val="center"/>
        <w:rPr>
          <w:rFonts w:hint="eastAsia"/>
          <w:sz w:val="21"/>
          <w:szCs w:val="21"/>
        </w:rPr>
      </w:pPr>
      <w:r>
        <w:rPr>
          <w:rFonts w:hint="eastAsia" w:ascii="黑体" w:hAnsi="黑体" w:eastAsia="黑体" w:cs="黑体"/>
          <w:sz w:val="21"/>
          <w:szCs w:val="21"/>
          <w:lang w:val="en-US" w:eastAsia="zh-CN"/>
        </w:rPr>
        <w:t>表23 氢氧化钠熔融-离子选择电极法标准差的统计</w:t>
      </w:r>
    </w:p>
    <w:tbl>
      <w:tblPr>
        <w:tblStyle w:val="89"/>
        <w:tblpPr w:leftFromText="180" w:rightFromText="180" w:vertAnchor="text" w:horzAnchor="page" w:tblpX="1093" w:tblpY="561"/>
        <w:tblOverlap w:val="never"/>
        <w:tblW w:w="4972" w:type="pct"/>
        <w:tblInd w:w="0" w:type="dxa"/>
        <w:tblLayout w:type="autofit"/>
        <w:tblCellMar>
          <w:top w:w="0" w:type="dxa"/>
          <w:left w:w="108" w:type="dxa"/>
          <w:bottom w:w="0" w:type="dxa"/>
          <w:right w:w="108" w:type="dxa"/>
        </w:tblCellMar>
      </w:tblPr>
      <w:tblGrid>
        <w:gridCol w:w="2718"/>
        <w:gridCol w:w="1534"/>
        <w:gridCol w:w="1517"/>
        <w:gridCol w:w="1472"/>
        <w:gridCol w:w="1457"/>
        <w:gridCol w:w="1158"/>
      </w:tblGrid>
      <w:tr w14:paraId="408ACD0D">
        <w:tblPrEx>
          <w:tblCellMar>
            <w:top w:w="0" w:type="dxa"/>
            <w:left w:w="108" w:type="dxa"/>
            <w:bottom w:w="0" w:type="dxa"/>
            <w:right w:w="108" w:type="dxa"/>
          </w:tblCellMar>
        </w:tblPrEx>
        <w:trPr>
          <w:trHeight w:val="90" w:hRule="atLeast"/>
        </w:trPr>
        <w:tc>
          <w:tcPr>
            <w:tcW w:w="2720" w:type="dxa"/>
            <w:vMerge w:val="restart"/>
            <w:tcBorders>
              <w:top w:val="single" w:color="auto" w:sz="4" w:space="0"/>
              <w:left w:val="single" w:color="auto" w:sz="4" w:space="0"/>
              <w:right w:val="single" w:color="auto" w:sz="4" w:space="0"/>
            </w:tcBorders>
            <w:vAlign w:val="center"/>
          </w:tcPr>
          <w:p w14:paraId="3F1747D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实验室i</w:t>
            </w:r>
          </w:p>
        </w:tc>
        <w:tc>
          <w:tcPr>
            <w:tcW w:w="71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FE7A2C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氢氧化钠熔融-离子选择电极法的单元标准差</w:t>
            </w:r>
          </w:p>
        </w:tc>
      </w:tr>
      <w:tr w14:paraId="1058D001">
        <w:tblPrEx>
          <w:tblCellMar>
            <w:top w:w="0" w:type="dxa"/>
            <w:left w:w="108" w:type="dxa"/>
            <w:bottom w:w="0" w:type="dxa"/>
            <w:right w:w="108" w:type="dxa"/>
          </w:tblCellMar>
        </w:tblPrEx>
        <w:trPr>
          <w:trHeight w:val="375" w:hRule="atLeast"/>
        </w:trPr>
        <w:tc>
          <w:tcPr>
            <w:tcW w:w="2720" w:type="dxa"/>
            <w:vMerge w:val="continue"/>
            <w:tcBorders>
              <w:left w:val="single" w:color="auto" w:sz="4" w:space="0"/>
              <w:right w:val="single" w:color="auto" w:sz="4" w:space="0"/>
            </w:tcBorders>
            <w:vAlign w:val="center"/>
          </w:tcPr>
          <w:p w14:paraId="2DBE3DF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p>
        </w:tc>
        <w:tc>
          <w:tcPr>
            <w:tcW w:w="71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576FBA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w/%</w:t>
            </w:r>
          </w:p>
        </w:tc>
      </w:tr>
      <w:tr w14:paraId="2E0F7AAB">
        <w:tblPrEx>
          <w:tblCellMar>
            <w:top w:w="0" w:type="dxa"/>
            <w:left w:w="108" w:type="dxa"/>
            <w:bottom w:w="0" w:type="dxa"/>
            <w:right w:w="108" w:type="dxa"/>
          </w:tblCellMar>
        </w:tblPrEx>
        <w:trPr>
          <w:trHeight w:val="375" w:hRule="atLeast"/>
        </w:trPr>
        <w:tc>
          <w:tcPr>
            <w:tcW w:w="2720" w:type="dxa"/>
            <w:vMerge w:val="continue"/>
            <w:tcBorders>
              <w:left w:val="single" w:color="auto" w:sz="4" w:space="0"/>
              <w:bottom w:val="single" w:color="auto" w:sz="4" w:space="0"/>
              <w:right w:val="single" w:color="auto" w:sz="4" w:space="0"/>
            </w:tcBorders>
            <w:vAlign w:val="center"/>
          </w:tcPr>
          <w:p w14:paraId="534D6C4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CEE869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水平1</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CD775A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水平2</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6F27DBC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水平3</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32FCDE0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水平4</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5E8D465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水平5</w:t>
            </w:r>
          </w:p>
        </w:tc>
      </w:tr>
      <w:tr w14:paraId="484F51E7">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281C15F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0DC2697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0.00123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FFFC9A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0.00196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7D558D1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0.00357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07E4CCD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0.00496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256586C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0.00888 </w:t>
            </w:r>
          </w:p>
        </w:tc>
      </w:tr>
      <w:tr w14:paraId="796478DD">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2349A32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2</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2CB32CC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0.00096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0D0ADE8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0.00223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62F6857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0.00292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76C9098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0.00277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45854B1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0.00920 </w:t>
            </w:r>
          </w:p>
        </w:tc>
      </w:tr>
      <w:tr w14:paraId="71B205E2">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69942AA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3</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6E21EEF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0.00066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4DAE80D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0.00138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3C2C208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0.00183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486639B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0.00481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01DFE8E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0.00307 </w:t>
            </w:r>
          </w:p>
        </w:tc>
      </w:tr>
      <w:tr w14:paraId="5F37C656">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64587AB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4</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7A1611B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0.00058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EEC85B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0.00086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6EACBF3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0.00099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08DA50B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0.00218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5DCC2E1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0.00569 </w:t>
            </w:r>
          </w:p>
        </w:tc>
      </w:tr>
      <w:tr w14:paraId="3EF4C84F">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576FCF5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5</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0D3319B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0.00083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5A5758D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0.00099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13BCD88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0.00107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77D0A9A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0.00575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4603818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0.01076 </w:t>
            </w:r>
          </w:p>
        </w:tc>
      </w:tr>
      <w:tr w14:paraId="5ED237B7">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2EC863C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6</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171428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0.00113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4103730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0.00151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63BB63E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0.00154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740B76D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0.00144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60D2662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0.03000 </w:t>
            </w:r>
          </w:p>
        </w:tc>
      </w:tr>
      <w:tr w14:paraId="0C3274E0">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60A11D2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7</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8DC4E0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0.00035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7102E36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0.00105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4BB1B80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0.00317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1A4E4E3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0.00479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35C2968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0.01284 </w:t>
            </w:r>
          </w:p>
        </w:tc>
      </w:tr>
      <w:tr w14:paraId="7035B61C">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092B65C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8</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0F28079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0.00131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09F78D9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0.00150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02BCD63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0.00162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05D4C51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0.00250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25CE258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0.00994 </w:t>
            </w:r>
          </w:p>
        </w:tc>
      </w:tr>
      <w:tr w14:paraId="175A33A9">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3DF6E80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9</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64C7CD9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0.00111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55A85AA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0.00137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66024AE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0.00192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0C05693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0.00771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29F5280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0.01781 </w:t>
            </w:r>
          </w:p>
        </w:tc>
      </w:tr>
      <w:tr w14:paraId="31D78A29">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75994DB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10</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DC7F24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0.00045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238B87A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0.00113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4BF70B9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0.00211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4334E3F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0.00563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70F103E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0.00726 </w:t>
            </w:r>
          </w:p>
        </w:tc>
      </w:tr>
      <w:tr w14:paraId="34EBBF98">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3C85FBB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11</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0274274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0.00050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0BE4DFA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0.00088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0A1464C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0.00088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201A7F8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0.00137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1F57D08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0.00167 </w:t>
            </w:r>
          </w:p>
        </w:tc>
      </w:tr>
      <w:tr w14:paraId="38D92976">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1F54C4D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12</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1C29E7D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0.00086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5937207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0.00137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3AECEC5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0.00192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2309182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0.00771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5474D64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0.01781 </w:t>
            </w:r>
          </w:p>
        </w:tc>
      </w:tr>
      <w:tr w14:paraId="202136FF">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2CECD9F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13</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02D760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0.00074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2AD1781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0.00095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1E7D82C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0.00111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1AB6C18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0.00716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34272D0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0.00782 </w:t>
            </w:r>
          </w:p>
        </w:tc>
      </w:tr>
      <w:tr w14:paraId="06D6A228">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458A3FF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14</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7D01F2A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0.00093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6809777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0.00032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2EA8FF1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0.00083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268FD13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0.00643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1B5C70C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0.00862 </w:t>
            </w:r>
          </w:p>
        </w:tc>
      </w:tr>
      <w:tr w14:paraId="7C53E262">
        <w:tblPrEx>
          <w:tblCellMar>
            <w:top w:w="0" w:type="dxa"/>
            <w:left w:w="108" w:type="dxa"/>
            <w:bottom w:w="0" w:type="dxa"/>
            <w:right w:w="108" w:type="dxa"/>
          </w:tblCellMar>
        </w:tblPrEx>
        <w:trPr>
          <w:trHeight w:val="375" w:hRule="atLeast"/>
        </w:trPr>
        <w:tc>
          <w:tcPr>
            <w:tcW w:w="2720" w:type="dxa"/>
            <w:tcBorders>
              <w:top w:val="single" w:color="auto" w:sz="4" w:space="0"/>
              <w:left w:val="single" w:color="auto" w:sz="4" w:space="0"/>
              <w:bottom w:val="single" w:color="auto" w:sz="4" w:space="0"/>
              <w:right w:val="single" w:color="auto" w:sz="4" w:space="0"/>
            </w:tcBorders>
            <w:vAlign w:val="center"/>
          </w:tcPr>
          <w:p w14:paraId="298BF0C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15</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482E051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0.00087 </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14:paraId="07752F2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0.00108 </w:t>
            </w:r>
          </w:p>
        </w:tc>
        <w:tc>
          <w:tcPr>
            <w:tcW w:w="1472" w:type="dxa"/>
            <w:tcBorders>
              <w:top w:val="single" w:color="auto" w:sz="4" w:space="0"/>
              <w:left w:val="single" w:color="auto" w:sz="4" w:space="0"/>
              <w:bottom w:val="single" w:color="auto" w:sz="4" w:space="0"/>
              <w:right w:val="single" w:color="auto" w:sz="4" w:space="0"/>
            </w:tcBorders>
            <w:shd w:val="clear" w:color="auto" w:fill="auto"/>
            <w:vAlign w:val="center"/>
          </w:tcPr>
          <w:p w14:paraId="3B1398A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0.00239 </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14:paraId="43D9D57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0.00387 </w:t>
            </w:r>
          </w:p>
        </w:tc>
        <w:tc>
          <w:tcPr>
            <w:tcW w:w="1158" w:type="dxa"/>
            <w:tcBorders>
              <w:top w:val="single" w:color="auto" w:sz="4" w:space="0"/>
              <w:left w:val="single" w:color="auto" w:sz="4" w:space="0"/>
              <w:bottom w:val="single" w:color="auto" w:sz="4" w:space="0"/>
              <w:right w:val="single" w:color="auto" w:sz="4" w:space="0"/>
            </w:tcBorders>
            <w:shd w:val="clear" w:color="auto" w:fill="auto"/>
            <w:vAlign w:val="center"/>
          </w:tcPr>
          <w:p w14:paraId="31951FE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 xml:space="preserve">0.00656 </w:t>
            </w:r>
          </w:p>
        </w:tc>
      </w:tr>
    </w:tbl>
    <w:p w14:paraId="36435D51">
      <w:pPr>
        <w:widowControl/>
        <w:adjustRightInd w:val="0"/>
        <w:snapToGrid w:val="0"/>
        <w:spacing w:after="40"/>
        <w:ind w:left="0" w:leftChars="0" w:firstLine="420" w:firstLineChars="200"/>
        <w:rPr>
          <w:sz w:val="21"/>
          <w:szCs w:val="21"/>
        </w:rPr>
      </w:pPr>
      <w:r>
        <w:rPr>
          <w:rFonts w:hint="eastAsia"/>
          <w:sz w:val="21"/>
          <w:szCs w:val="21"/>
        </w:rPr>
        <w:t>根据GB/T 6379.2-2004规定n可取为多数单元中的检测结果数，同时查表GB/T 6379.2-2004, C临界值对n=11，P=1</w:t>
      </w:r>
      <w:r>
        <w:rPr>
          <w:rFonts w:hint="eastAsia"/>
          <w:sz w:val="21"/>
          <w:szCs w:val="21"/>
          <w:lang w:val="en-US" w:eastAsia="zh-CN"/>
        </w:rPr>
        <w:t>5</w:t>
      </w:r>
      <w:r>
        <w:rPr>
          <w:rFonts w:hint="eastAsia"/>
          <w:sz w:val="21"/>
          <w:szCs w:val="21"/>
        </w:rPr>
        <w:t>，柯克伦检验临界值表中并未给出，采用n=6，p=11，科克伦检验5%临界值为0.2</w:t>
      </w:r>
      <w:r>
        <w:rPr>
          <w:rFonts w:hint="eastAsia"/>
          <w:sz w:val="21"/>
          <w:szCs w:val="21"/>
          <w:lang w:val="en-US" w:eastAsia="zh-CN"/>
        </w:rPr>
        <w:t>20</w:t>
      </w:r>
      <w:r>
        <w:rPr>
          <w:rFonts w:hint="eastAsia"/>
          <w:sz w:val="21"/>
          <w:szCs w:val="21"/>
        </w:rPr>
        <w:t>，1%临界值为0.</w:t>
      </w:r>
      <w:r>
        <w:rPr>
          <w:rFonts w:hint="eastAsia"/>
          <w:sz w:val="21"/>
          <w:szCs w:val="21"/>
          <w:lang w:val="en-US" w:eastAsia="zh-CN"/>
        </w:rPr>
        <w:t>259</w:t>
      </w:r>
      <w:r>
        <w:rPr>
          <w:rFonts w:hint="eastAsia"/>
          <w:sz w:val="21"/>
          <w:szCs w:val="21"/>
        </w:rPr>
        <w:t>。详见表</w:t>
      </w:r>
      <w:r>
        <w:rPr>
          <w:rFonts w:hint="eastAsia"/>
          <w:sz w:val="21"/>
          <w:szCs w:val="21"/>
          <w:lang w:val="en-US" w:eastAsia="zh-CN"/>
        </w:rPr>
        <w:t>24</w:t>
      </w:r>
      <w:r>
        <w:rPr>
          <w:rFonts w:hint="eastAsia"/>
          <w:sz w:val="21"/>
          <w:szCs w:val="21"/>
        </w:rPr>
        <w:t>。</w:t>
      </w:r>
    </w:p>
    <w:p w14:paraId="34023C39">
      <w:pPr>
        <w:spacing w:line="360" w:lineRule="auto"/>
        <w:ind w:firstLine="435" w:firstLineChars="0"/>
        <w:jc w:val="center"/>
        <w:rPr>
          <w:rFonts w:hint="eastAsia" w:ascii="黑体" w:hAnsi="黑体" w:eastAsia="黑体" w:cs="黑体"/>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24</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方法2</w:t>
      </w:r>
      <w:r>
        <w:rPr>
          <w:rFonts w:hint="eastAsia" w:ascii="黑体" w:hAnsi="黑体" w:eastAsia="黑体" w:cs="黑体"/>
          <w:sz w:val="21"/>
          <w:szCs w:val="21"/>
        </w:rPr>
        <w:t>柯克伦检验结果</w:t>
      </w:r>
    </w:p>
    <w:tbl>
      <w:tblPr>
        <w:tblStyle w:val="89"/>
        <w:tblpPr w:leftFromText="180" w:rightFromText="180" w:vertAnchor="text" w:horzAnchor="page" w:tblpX="1105" w:tblpY="451"/>
        <w:tblOverlap w:val="never"/>
        <w:tblW w:w="4971" w:type="pct"/>
        <w:tblInd w:w="0" w:type="dxa"/>
        <w:tblLayout w:type="autofit"/>
        <w:tblCellMar>
          <w:top w:w="0" w:type="dxa"/>
          <w:left w:w="108" w:type="dxa"/>
          <w:bottom w:w="0" w:type="dxa"/>
          <w:right w:w="108" w:type="dxa"/>
        </w:tblCellMar>
      </w:tblPr>
      <w:tblGrid>
        <w:gridCol w:w="2576"/>
        <w:gridCol w:w="1511"/>
        <w:gridCol w:w="1500"/>
        <w:gridCol w:w="1470"/>
        <w:gridCol w:w="1470"/>
        <w:gridCol w:w="1328"/>
      </w:tblGrid>
      <w:tr w14:paraId="426E35D2">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2C4032BD">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A9714A8">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color w:val="000000"/>
                <w:kern w:val="0"/>
                <w:sz w:val="18"/>
                <w:szCs w:val="18"/>
              </w:rPr>
              <w:t>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4A108CE">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color w:val="000000"/>
                <w:kern w:val="0"/>
                <w:sz w:val="18"/>
                <w:szCs w:val="18"/>
              </w:rPr>
              <w:t>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B173031">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color w:val="000000"/>
                <w:kern w:val="0"/>
                <w:sz w:val="18"/>
                <w:szCs w:val="18"/>
              </w:rPr>
              <w:t>3</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985326F">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color w:val="000000"/>
                <w:kern w:val="0"/>
                <w:sz w:val="18"/>
                <w:szCs w:val="18"/>
              </w:rPr>
              <w:t>4</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DF3FFA5">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color w:val="000000"/>
                <w:kern w:val="0"/>
                <w:sz w:val="18"/>
                <w:szCs w:val="18"/>
              </w:rPr>
              <w:t>5</w:t>
            </w:r>
          </w:p>
        </w:tc>
      </w:tr>
      <w:tr w14:paraId="0A4C0F9E">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7388E42F">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S</w:t>
            </w:r>
            <w:r>
              <w:rPr>
                <w:rFonts w:hint="eastAsia" w:ascii="宋体" w:hAnsi="宋体" w:cs="宋体"/>
                <w:color w:val="000000"/>
                <w:kern w:val="0"/>
                <w:sz w:val="18"/>
                <w:szCs w:val="18"/>
                <w:vertAlign w:val="subscript"/>
              </w:rPr>
              <w:t>max</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A9ABD8A">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P</w:t>
            </w:r>
            <w:r>
              <w:rPr>
                <w:rFonts w:hint="eastAsia"/>
                <w:color w:val="000000"/>
                <w:kern w:val="0"/>
                <w:sz w:val="18"/>
                <w:szCs w:val="18"/>
                <w:lang w:val="en-US" w:eastAsia="zh-CN"/>
              </w:rPr>
              <w:t>8</w:t>
            </w:r>
            <w:r>
              <w:rPr>
                <w:rFonts w:hint="eastAsia"/>
                <w:color w:val="000000"/>
                <w:kern w:val="0"/>
                <w:sz w:val="18"/>
                <w:szCs w:val="18"/>
              </w:rPr>
              <w:t>，0.00</w:t>
            </w:r>
            <w:r>
              <w:rPr>
                <w:rFonts w:hint="eastAsia"/>
                <w:color w:val="000000"/>
                <w:kern w:val="0"/>
                <w:sz w:val="18"/>
                <w:szCs w:val="18"/>
                <w:lang w:val="en-US" w:eastAsia="zh-CN"/>
              </w:rPr>
              <w:t>131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9585992">
            <w:pPr>
              <w:widowControl/>
              <w:spacing w:line="240" w:lineRule="auto"/>
              <w:ind w:firstLine="0" w:firstLineChars="0"/>
              <w:jc w:val="center"/>
              <w:rPr>
                <w:color w:val="000000"/>
                <w:kern w:val="0"/>
                <w:sz w:val="18"/>
                <w:szCs w:val="18"/>
              </w:rPr>
            </w:pPr>
            <w:r>
              <w:rPr>
                <w:color w:val="000000"/>
                <w:kern w:val="0"/>
                <w:sz w:val="18"/>
                <w:szCs w:val="18"/>
              </w:rPr>
              <w:t>P2</w:t>
            </w:r>
            <w:r>
              <w:rPr>
                <w:rFonts w:hint="eastAsia"/>
                <w:color w:val="000000"/>
                <w:kern w:val="0"/>
                <w:sz w:val="18"/>
                <w:szCs w:val="18"/>
              </w:rPr>
              <w:t>，</w:t>
            </w:r>
          </w:p>
          <w:p w14:paraId="2376CE35">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color w:val="000000"/>
                <w:kern w:val="0"/>
                <w:sz w:val="18"/>
                <w:szCs w:val="18"/>
              </w:rPr>
              <w:t>0.0</w:t>
            </w:r>
            <w:r>
              <w:rPr>
                <w:rFonts w:hint="eastAsia"/>
                <w:color w:val="000000"/>
                <w:kern w:val="0"/>
                <w:sz w:val="18"/>
                <w:szCs w:val="18"/>
                <w:lang w:val="en-US" w:eastAsia="zh-CN"/>
              </w:rPr>
              <w:t>0223</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319772C1">
            <w:pPr>
              <w:widowControl/>
              <w:spacing w:line="240" w:lineRule="auto"/>
              <w:ind w:firstLine="0" w:firstLineChars="0"/>
              <w:jc w:val="center"/>
              <w:rPr>
                <w:color w:val="000000"/>
                <w:kern w:val="0"/>
                <w:sz w:val="18"/>
                <w:szCs w:val="18"/>
              </w:rPr>
            </w:pPr>
            <w:r>
              <w:rPr>
                <w:color w:val="000000"/>
                <w:kern w:val="0"/>
                <w:sz w:val="18"/>
                <w:szCs w:val="18"/>
              </w:rPr>
              <w:t>P</w:t>
            </w:r>
            <w:r>
              <w:rPr>
                <w:rFonts w:hint="eastAsia"/>
                <w:color w:val="000000"/>
                <w:kern w:val="0"/>
                <w:sz w:val="18"/>
                <w:szCs w:val="18"/>
                <w:lang w:val="en-US" w:eastAsia="zh-CN"/>
              </w:rPr>
              <w:t>1</w:t>
            </w:r>
            <w:r>
              <w:rPr>
                <w:rFonts w:hint="eastAsia"/>
                <w:color w:val="000000"/>
                <w:kern w:val="0"/>
                <w:sz w:val="18"/>
                <w:szCs w:val="18"/>
              </w:rPr>
              <w:t>，</w:t>
            </w:r>
          </w:p>
          <w:p w14:paraId="4E1F1E4C">
            <w:pPr>
              <w:widowControl/>
              <w:spacing w:line="240" w:lineRule="auto"/>
              <w:ind w:firstLine="0" w:firstLineChars="0"/>
              <w:jc w:val="center"/>
              <w:rPr>
                <w:rFonts w:hint="default" w:ascii="宋体" w:hAnsi="宋体" w:eastAsia="宋体" w:cs="宋体"/>
                <w:color w:val="000000"/>
                <w:kern w:val="0"/>
                <w:sz w:val="18"/>
                <w:szCs w:val="18"/>
                <w:lang w:val="en-US" w:eastAsia="zh-CN"/>
              </w:rPr>
            </w:pPr>
            <w:r>
              <w:rPr>
                <w:rFonts w:hint="eastAsia"/>
                <w:color w:val="000000"/>
                <w:kern w:val="0"/>
                <w:sz w:val="18"/>
                <w:szCs w:val="18"/>
              </w:rPr>
              <w:t>0.0</w:t>
            </w:r>
            <w:r>
              <w:rPr>
                <w:rFonts w:hint="eastAsia"/>
                <w:color w:val="000000"/>
                <w:kern w:val="0"/>
                <w:sz w:val="18"/>
                <w:szCs w:val="18"/>
                <w:lang w:val="en-US" w:eastAsia="zh-CN"/>
              </w:rPr>
              <w:t>0357</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6A9BA32">
            <w:pPr>
              <w:widowControl/>
              <w:spacing w:line="240" w:lineRule="auto"/>
              <w:ind w:firstLine="0" w:firstLineChars="0"/>
              <w:jc w:val="center"/>
              <w:rPr>
                <w:color w:val="000000"/>
                <w:kern w:val="0"/>
                <w:sz w:val="18"/>
                <w:szCs w:val="18"/>
              </w:rPr>
            </w:pPr>
            <w:r>
              <w:rPr>
                <w:color w:val="000000"/>
                <w:kern w:val="0"/>
                <w:sz w:val="18"/>
                <w:szCs w:val="18"/>
              </w:rPr>
              <w:t>P</w:t>
            </w:r>
            <w:r>
              <w:rPr>
                <w:rFonts w:hint="eastAsia"/>
                <w:color w:val="000000"/>
                <w:kern w:val="0"/>
                <w:sz w:val="18"/>
                <w:szCs w:val="18"/>
                <w:lang w:val="en-US" w:eastAsia="zh-CN"/>
              </w:rPr>
              <w:t>9</w:t>
            </w:r>
            <w:r>
              <w:rPr>
                <w:rFonts w:hint="eastAsia"/>
                <w:color w:val="000000"/>
                <w:kern w:val="0"/>
                <w:sz w:val="18"/>
                <w:szCs w:val="18"/>
              </w:rPr>
              <w:t>，</w:t>
            </w:r>
          </w:p>
          <w:p w14:paraId="589980E1">
            <w:pPr>
              <w:widowControl/>
              <w:spacing w:line="240" w:lineRule="auto"/>
              <w:ind w:firstLine="0" w:firstLineChars="0"/>
              <w:jc w:val="center"/>
              <w:rPr>
                <w:rFonts w:hint="default" w:ascii="宋体" w:hAnsi="宋体" w:eastAsia="宋体" w:cs="宋体"/>
                <w:color w:val="000000"/>
                <w:kern w:val="0"/>
                <w:sz w:val="18"/>
                <w:szCs w:val="18"/>
                <w:lang w:val="en-US" w:eastAsia="zh-CN"/>
              </w:rPr>
            </w:pPr>
            <w:r>
              <w:rPr>
                <w:rFonts w:hint="eastAsia"/>
                <w:color w:val="000000"/>
                <w:kern w:val="0"/>
                <w:sz w:val="18"/>
                <w:szCs w:val="18"/>
                <w:lang w:val="en-US" w:eastAsia="zh-CN"/>
              </w:rPr>
              <w:t>0.00771</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1233EC0A">
            <w:pPr>
              <w:widowControl/>
              <w:spacing w:line="240" w:lineRule="auto"/>
              <w:ind w:firstLine="0" w:firstLineChars="0"/>
              <w:jc w:val="center"/>
              <w:rPr>
                <w:color w:val="000000"/>
                <w:kern w:val="0"/>
                <w:sz w:val="18"/>
                <w:szCs w:val="18"/>
              </w:rPr>
            </w:pPr>
            <w:r>
              <w:rPr>
                <w:rFonts w:hint="eastAsia"/>
                <w:color w:val="000000"/>
                <w:kern w:val="0"/>
                <w:sz w:val="18"/>
                <w:szCs w:val="18"/>
              </w:rPr>
              <w:t>P</w:t>
            </w:r>
            <w:r>
              <w:rPr>
                <w:rFonts w:hint="eastAsia"/>
                <w:color w:val="000000"/>
                <w:kern w:val="0"/>
                <w:sz w:val="18"/>
                <w:szCs w:val="18"/>
                <w:lang w:val="en-US" w:eastAsia="zh-CN"/>
              </w:rPr>
              <w:t>9</w:t>
            </w:r>
            <w:r>
              <w:rPr>
                <w:rFonts w:hint="eastAsia"/>
                <w:color w:val="000000"/>
                <w:kern w:val="0"/>
                <w:sz w:val="18"/>
                <w:szCs w:val="18"/>
              </w:rPr>
              <w:t>,</w:t>
            </w:r>
          </w:p>
          <w:p w14:paraId="52DA436E">
            <w:pPr>
              <w:widowControl/>
              <w:spacing w:line="240" w:lineRule="auto"/>
              <w:ind w:firstLine="0" w:firstLineChars="0"/>
              <w:jc w:val="center"/>
              <w:rPr>
                <w:rFonts w:hint="default" w:ascii="宋体" w:hAnsi="宋体" w:eastAsia="宋体" w:cs="宋体"/>
                <w:color w:val="000000"/>
                <w:kern w:val="0"/>
                <w:sz w:val="18"/>
                <w:szCs w:val="18"/>
                <w:lang w:val="en-US" w:eastAsia="zh-CN"/>
              </w:rPr>
            </w:pPr>
            <w:r>
              <w:rPr>
                <w:rFonts w:hint="eastAsia"/>
                <w:color w:val="000000"/>
                <w:kern w:val="0"/>
                <w:sz w:val="18"/>
                <w:szCs w:val="18"/>
              </w:rPr>
              <w:t>0.0</w:t>
            </w:r>
            <w:r>
              <w:rPr>
                <w:rFonts w:hint="eastAsia"/>
                <w:color w:val="000000"/>
                <w:kern w:val="0"/>
                <w:sz w:val="18"/>
                <w:szCs w:val="18"/>
                <w:lang w:val="en-US" w:eastAsia="zh-CN"/>
              </w:rPr>
              <w:t>1781</w:t>
            </w:r>
          </w:p>
        </w:tc>
      </w:tr>
      <w:tr w14:paraId="6B9DFE6D">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1DFCFEA9">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rPr>
              <w:t>∑s</w:t>
            </w:r>
            <w:r>
              <w:rPr>
                <w:rFonts w:hint="eastAsia" w:ascii="宋体" w:hAnsi="宋体" w:cs="宋体"/>
                <w:color w:val="000000"/>
                <w:kern w:val="0"/>
                <w:sz w:val="18"/>
                <w:szCs w:val="18"/>
                <w:vertAlign w:val="superscript"/>
              </w:rPr>
              <w:t>2</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35A340C9">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0.0000116</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6E1848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0.0000260</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3ADCB5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0.0000619</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0DCCB0B">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0.0003846</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3FCE4000">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0.00146078</w:t>
            </w:r>
          </w:p>
        </w:tc>
      </w:tr>
      <w:tr w14:paraId="3F5A3798">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2A41FE95">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rPr>
              <w:t>统计量C</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0B03725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0.1469</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86DE3B3">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0.1916</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6BF6229A">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0.2055</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7F9BCA9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0.1547</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7129D0C6">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lang w:val="en-US" w:eastAsia="zh-CN"/>
              </w:rPr>
              <w:t>0.2172</w:t>
            </w:r>
          </w:p>
        </w:tc>
      </w:tr>
      <w:tr w14:paraId="037C5666">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46D8E009">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rPr>
              <w:t>歧离值（Y/N）</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2DAF0B7C">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rPr>
              <w:t>N</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0EA57C22">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rPr>
              <w:t>N</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48A221D7">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rPr>
              <w:t>N</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D4C226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rPr>
              <w:t>N</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49A9C2B4">
            <w:pPr>
              <w:widowControl/>
              <w:spacing w:line="240" w:lineRule="auto"/>
              <w:ind w:firstLine="0" w:firstLineChars="0"/>
              <w:jc w:val="center"/>
              <w:rPr>
                <w:rFonts w:hint="eastAsia" w:ascii="Times New Roman" w:hAnsi="Times New Roman" w:cs="Times New Roman"/>
                <w:color w:val="000000"/>
                <w:kern w:val="0"/>
                <w:sz w:val="18"/>
                <w:szCs w:val="18"/>
                <w:lang w:val="en-US" w:eastAsia="zh-CN"/>
              </w:rPr>
            </w:pPr>
            <w:r>
              <w:rPr>
                <w:rFonts w:hint="eastAsia" w:ascii="Times New Roman" w:hAnsi="Times New Roman" w:cs="Times New Roman"/>
                <w:color w:val="000000"/>
                <w:kern w:val="0"/>
                <w:sz w:val="18"/>
                <w:szCs w:val="18"/>
              </w:rPr>
              <w:t>N</w:t>
            </w:r>
          </w:p>
        </w:tc>
      </w:tr>
      <w:tr w14:paraId="56970AA6">
        <w:tblPrEx>
          <w:tblCellMar>
            <w:top w:w="0" w:type="dxa"/>
            <w:left w:w="108" w:type="dxa"/>
            <w:bottom w:w="0" w:type="dxa"/>
            <w:right w:w="108" w:type="dxa"/>
          </w:tblCellMar>
        </w:tblPrEx>
        <w:trPr>
          <w:trHeight w:val="375" w:hRule="atLeast"/>
        </w:trPr>
        <w:tc>
          <w:tcPr>
            <w:tcW w:w="2576" w:type="dxa"/>
            <w:tcBorders>
              <w:top w:val="single" w:color="auto" w:sz="4" w:space="0"/>
              <w:left w:val="single" w:color="auto" w:sz="4" w:space="0"/>
              <w:bottom w:val="single" w:color="auto" w:sz="4" w:space="0"/>
              <w:right w:val="single" w:color="auto" w:sz="4" w:space="0"/>
            </w:tcBorders>
            <w:vAlign w:val="center"/>
          </w:tcPr>
          <w:p w14:paraId="0AA2D1DD">
            <w:pPr>
              <w:widowControl/>
              <w:spacing w:line="240" w:lineRule="auto"/>
              <w:ind w:firstLine="0" w:firstLineChars="0"/>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rPr>
              <w:t>离群值（Y/N）</w:t>
            </w:r>
          </w:p>
        </w:tc>
        <w:tc>
          <w:tcPr>
            <w:tcW w:w="1511" w:type="dxa"/>
            <w:tcBorders>
              <w:top w:val="single" w:color="auto" w:sz="4" w:space="0"/>
              <w:left w:val="single" w:color="auto" w:sz="4" w:space="0"/>
              <w:bottom w:val="single" w:color="auto" w:sz="4" w:space="0"/>
              <w:right w:val="single" w:color="auto" w:sz="4" w:space="0"/>
            </w:tcBorders>
            <w:shd w:val="clear" w:color="auto" w:fill="auto"/>
            <w:vAlign w:val="center"/>
          </w:tcPr>
          <w:p w14:paraId="76AC41C1">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N</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DBDAF9F">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N</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1A1C6DDE">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N</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14:paraId="234C61F4">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N</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48FD1A2">
            <w:pPr>
              <w:widowControl/>
              <w:spacing w:line="240" w:lineRule="auto"/>
              <w:ind w:firstLine="0" w:firstLineChars="0"/>
              <w:jc w:val="center"/>
              <w:rPr>
                <w:rFonts w:hint="eastAsia" w:ascii="宋体" w:hAnsi="宋体" w:cs="宋体"/>
                <w:color w:val="000000"/>
                <w:kern w:val="0"/>
                <w:sz w:val="18"/>
                <w:szCs w:val="18"/>
                <w:lang w:val="en-US" w:eastAsia="zh-CN"/>
              </w:rPr>
            </w:pPr>
            <w:r>
              <w:rPr>
                <w:color w:val="000000"/>
                <w:kern w:val="0"/>
                <w:sz w:val="18"/>
                <w:szCs w:val="18"/>
              </w:rPr>
              <w:t>N</w:t>
            </w:r>
          </w:p>
        </w:tc>
      </w:tr>
    </w:tbl>
    <w:p w14:paraId="7F464813">
      <w:pPr>
        <w:widowControl/>
        <w:adjustRightInd w:val="0"/>
        <w:snapToGrid w:val="0"/>
        <w:spacing w:after="40"/>
        <w:ind w:left="0" w:leftChars="0" w:firstLine="0" w:firstLineChars="0"/>
        <w:rPr>
          <w:rFonts w:hint="eastAsia"/>
          <w:sz w:val="21"/>
          <w:szCs w:val="21"/>
        </w:rPr>
      </w:pPr>
    </w:p>
    <w:p w14:paraId="5A944A52">
      <w:pPr>
        <w:spacing w:line="240" w:lineRule="auto"/>
        <w:ind w:left="0" w:leftChars="0" w:firstLine="420" w:firstLineChars="200"/>
        <w:rPr>
          <w:rFonts w:hint="eastAsia"/>
          <w:sz w:val="21"/>
          <w:szCs w:val="21"/>
          <w:lang w:val="en-US" w:eastAsia="zh-CN"/>
        </w:rPr>
      </w:pPr>
      <w:r>
        <w:rPr>
          <w:rFonts w:hint="eastAsia"/>
          <w:sz w:val="21"/>
          <w:szCs w:val="21"/>
        </w:rPr>
        <w:t>柯克伦检验结果表明，</w:t>
      </w:r>
      <w:r>
        <w:rPr>
          <w:rFonts w:hint="eastAsia"/>
          <w:sz w:val="21"/>
          <w:szCs w:val="21"/>
          <w:lang w:val="en-US" w:eastAsia="zh-CN"/>
        </w:rPr>
        <w:t>所有数据既不是歧离值也不是离群值。所有数据参与后续计算。</w:t>
      </w:r>
    </w:p>
    <w:p w14:paraId="4F07195D">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5）格拉布斯检验</w:t>
      </w:r>
    </w:p>
    <w:p w14:paraId="2BBC5616">
      <w:pPr>
        <w:widowControl/>
        <w:adjustRightInd w:val="0"/>
        <w:snapToGrid w:val="0"/>
        <w:spacing w:after="40"/>
        <w:ind w:firstLine="420"/>
        <w:rPr>
          <w:rFonts w:hint="eastAsia"/>
          <w:sz w:val="21"/>
          <w:szCs w:val="21"/>
        </w:rPr>
      </w:pPr>
      <w:r>
        <w:rPr>
          <w:rFonts w:hint="eastAsia"/>
          <w:sz w:val="21"/>
          <w:szCs w:val="21"/>
        </w:rPr>
        <w:t>将格拉布斯检验应用于单元平均值，当p=1</w:t>
      </w:r>
      <w:r>
        <w:rPr>
          <w:rFonts w:hint="eastAsia"/>
          <w:sz w:val="21"/>
          <w:szCs w:val="21"/>
          <w:lang w:val="en-US" w:eastAsia="zh-CN"/>
        </w:rPr>
        <w:t>5</w:t>
      </w:r>
      <w:r>
        <w:rPr>
          <w:rFonts w:hint="eastAsia"/>
          <w:sz w:val="21"/>
          <w:szCs w:val="21"/>
        </w:rPr>
        <w:t>时，格拉布斯单个值上1%临界值为2.</w:t>
      </w:r>
      <w:r>
        <w:rPr>
          <w:rFonts w:hint="eastAsia"/>
          <w:sz w:val="21"/>
          <w:szCs w:val="21"/>
          <w:lang w:val="en-US" w:eastAsia="zh-CN"/>
        </w:rPr>
        <w:t>806</w:t>
      </w:r>
      <w:r>
        <w:rPr>
          <w:rFonts w:hint="eastAsia"/>
          <w:sz w:val="21"/>
          <w:szCs w:val="21"/>
        </w:rPr>
        <w:t>，单个值上5%临界值为2.</w:t>
      </w:r>
      <w:r>
        <w:rPr>
          <w:rFonts w:hint="eastAsia"/>
          <w:sz w:val="21"/>
          <w:szCs w:val="21"/>
          <w:lang w:val="en-US" w:eastAsia="zh-CN"/>
        </w:rPr>
        <w:t>549</w:t>
      </w:r>
      <w:r>
        <w:rPr>
          <w:rFonts w:hint="eastAsia"/>
          <w:sz w:val="21"/>
          <w:szCs w:val="21"/>
        </w:rPr>
        <w:t>。详见表</w:t>
      </w:r>
      <w:r>
        <w:rPr>
          <w:rFonts w:hint="eastAsia"/>
          <w:sz w:val="21"/>
          <w:szCs w:val="21"/>
          <w:lang w:val="en-US" w:eastAsia="zh-CN"/>
        </w:rPr>
        <w:t>25</w:t>
      </w:r>
      <w:r>
        <w:rPr>
          <w:rFonts w:hint="eastAsia"/>
          <w:sz w:val="21"/>
          <w:szCs w:val="21"/>
        </w:rPr>
        <w:t>。</w:t>
      </w:r>
    </w:p>
    <w:p w14:paraId="3AAA9B03">
      <w:pPr>
        <w:spacing w:line="360" w:lineRule="auto"/>
        <w:ind w:firstLine="435" w:firstLineChars="0"/>
        <w:jc w:val="center"/>
        <w:rPr>
          <w:rFonts w:hint="eastAsia"/>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25</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 xml:space="preserve">方法2 </w:t>
      </w:r>
      <w:r>
        <w:rPr>
          <w:rFonts w:hint="eastAsia" w:ascii="黑体" w:hAnsi="黑体" w:eastAsia="黑体" w:cs="黑体"/>
          <w:sz w:val="21"/>
          <w:szCs w:val="21"/>
        </w:rPr>
        <w:t>格拉布斯检验结果</w:t>
      </w:r>
    </w:p>
    <w:tbl>
      <w:tblPr>
        <w:tblStyle w:val="89"/>
        <w:tblpPr w:leftFromText="180" w:rightFromText="180" w:vertAnchor="text" w:horzAnchor="page" w:tblpX="1115" w:tblpY="283"/>
        <w:tblOverlap w:val="never"/>
        <w:tblW w:w="4948" w:type="pct"/>
        <w:tblInd w:w="0" w:type="dxa"/>
        <w:tblLayout w:type="autofit"/>
        <w:tblCellMar>
          <w:top w:w="0" w:type="dxa"/>
          <w:left w:w="108" w:type="dxa"/>
          <w:bottom w:w="0" w:type="dxa"/>
          <w:right w:w="108" w:type="dxa"/>
        </w:tblCellMar>
      </w:tblPr>
      <w:tblGrid>
        <w:gridCol w:w="2578"/>
        <w:gridCol w:w="1382"/>
        <w:gridCol w:w="1440"/>
        <w:gridCol w:w="1530"/>
        <w:gridCol w:w="1455"/>
        <w:gridCol w:w="1424"/>
      </w:tblGrid>
      <w:tr w14:paraId="365AB985">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264BA41E">
            <w:pPr>
              <w:widowControl/>
              <w:spacing w:line="240" w:lineRule="auto"/>
              <w:ind w:firstLine="420" w:firstLineChars="0"/>
              <w:rPr>
                <w:rFonts w:hint="eastAsia"/>
                <w:sz w:val="21"/>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1EA7B49D">
            <w:pPr>
              <w:widowControl/>
              <w:spacing w:line="240" w:lineRule="auto"/>
              <w:ind w:firstLine="0" w:firstLineChars="0"/>
              <w:jc w:val="center"/>
              <w:rPr>
                <w:rFonts w:hint="eastAsia"/>
                <w:sz w:val="21"/>
                <w:szCs w:val="21"/>
                <w:lang w:val="en-US" w:eastAsia="zh-CN"/>
              </w:rPr>
            </w:pPr>
            <w:r>
              <w:rPr>
                <w:color w:val="000000"/>
                <w:kern w:val="0"/>
                <w:sz w:val="18"/>
                <w:szCs w:val="18"/>
              </w:rPr>
              <w:t>1</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095989A">
            <w:pPr>
              <w:widowControl/>
              <w:spacing w:line="240" w:lineRule="auto"/>
              <w:ind w:firstLine="0" w:firstLineChars="0"/>
              <w:jc w:val="center"/>
              <w:rPr>
                <w:rFonts w:hint="eastAsia"/>
                <w:sz w:val="21"/>
                <w:szCs w:val="21"/>
                <w:lang w:val="en-US" w:eastAsia="zh-CN"/>
              </w:rPr>
            </w:pPr>
            <w:r>
              <w:rPr>
                <w:color w:val="000000" w:themeColor="text1"/>
                <w:kern w:val="0"/>
                <w:sz w:val="18"/>
                <w:szCs w:val="18"/>
                <w14:textFill>
                  <w14:solidFill>
                    <w14:schemeClr w14:val="tx1"/>
                  </w14:solidFill>
                </w14:textFill>
              </w:rPr>
              <w:t>2</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58796583">
            <w:pPr>
              <w:widowControl/>
              <w:spacing w:line="240" w:lineRule="auto"/>
              <w:ind w:firstLine="0" w:firstLineChars="0"/>
              <w:jc w:val="center"/>
              <w:rPr>
                <w:rFonts w:hint="eastAsia"/>
                <w:sz w:val="21"/>
                <w:szCs w:val="21"/>
                <w:lang w:val="en-US" w:eastAsia="zh-CN"/>
              </w:rPr>
            </w:pPr>
            <w:r>
              <w:rPr>
                <w:color w:val="000000" w:themeColor="text1"/>
                <w:kern w:val="0"/>
                <w:sz w:val="18"/>
                <w:szCs w:val="18"/>
                <w14:textFill>
                  <w14:solidFill>
                    <w14:schemeClr w14:val="tx1"/>
                  </w14:solidFill>
                </w14:textFill>
              </w:rPr>
              <w:t>3</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7E3E0828">
            <w:pPr>
              <w:widowControl/>
              <w:spacing w:line="240" w:lineRule="auto"/>
              <w:ind w:firstLine="0" w:firstLineChars="0"/>
              <w:jc w:val="center"/>
              <w:rPr>
                <w:rFonts w:hint="eastAsia"/>
                <w:sz w:val="21"/>
                <w:szCs w:val="21"/>
                <w:lang w:val="en-US" w:eastAsia="zh-CN"/>
              </w:rPr>
            </w:pPr>
            <w:r>
              <w:rPr>
                <w:color w:val="000000" w:themeColor="text1"/>
                <w:kern w:val="0"/>
                <w:sz w:val="18"/>
                <w:szCs w:val="18"/>
                <w14:textFill>
                  <w14:solidFill>
                    <w14:schemeClr w14:val="tx1"/>
                  </w14:solidFill>
                </w14:textFill>
              </w:rPr>
              <w:t>4</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AF200DE">
            <w:pPr>
              <w:widowControl/>
              <w:spacing w:line="240" w:lineRule="auto"/>
              <w:ind w:firstLine="0" w:firstLineChars="0"/>
              <w:jc w:val="center"/>
              <w:rPr>
                <w:rFonts w:hint="eastAsia"/>
                <w:sz w:val="21"/>
                <w:szCs w:val="21"/>
                <w:lang w:val="en-US" w:eastAsia="zh-CN"/>
              </w:rPr>
            </w:pPr>
            <w:r>
              <w:rPr>
                <w:rFonts w:hint="eastAsia"/>
                <w:color w:val="000000" w:themeColor="text1"/>
                <w:kern w:val="0"/>
                <w:sz w:val="18"/>
                <w:szCs w:val="18"/>
                <w14:textFill>
                  <w14:solidFill>
                    <w14:schemeClr w14:val="tx1"/>
                  </w14:solidFill>
                </w14:textFill>
              </w:rPr>
              <w:t>5</w:t>
            </w:r>
          </w:p>
        </w:tc>
      </w:tr>
      <w:tr w14:paraId="6BB5E8B9">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5EC41CA3">
            <w:pPr>
              <w:widowControl/>
              <w:spacing w:line="240" w:lineRule="auto"/>
              <w:ind w:firstLine="0" w:firstLineChars="0"/>
              <w:jc w:val="center"/>
              <w:rPr>
                <w:rFonts w:hint="eastAsia"/>
                <w:sz w:val="21"/>
                <w:szCs w:val="21"/>
                <w:lang w:val="en-US" w:eastAsia="zh-CN"/>
              </w:rPr>
            </w:pPr>
            <w:r>
              <w:rPr>
                <w:rFonts w:hint="eastAsia" w:ascii="宋体" w:hAnsi="宋体" w:cs="宋体"/>
                <w:color w:val="000000"/>
                <w:kern w:val="0"/>
                <w:sz w:val="18"/>
                <w:szCs w:val="18"/>
              </w:rPr>
              <w:t>均值平均值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073FA65C">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0.</w:t>
            </w:r>
            <w:r>
              <w:rPr>
                <w:rFonts w:hint="eastAsia"/>
                <w:color w:val="000000"/>
                <w:kern w:val="0"/>
                <w:sz w:val="18"/>
                <w:szCs w:val="18"/>
                <w:lang w:val="en-US" w:eastAsia="zh-CN"/>
              </w:rPr>
              <w:t>01185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0727F99">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0.</w:t>
            </w:r>
            <w:r>
              <w:rPr>
                <w:rFonts w:hint="eastAsia"/>
                <w:color w:val="000000"/>
                <w:kern w:val="0"/>
                <w:sz w:val="18"/>
                <w:szCs w:val="18"/>
                <w:lang w:val="en-US" w:eastAsia="zh-CN"/>
              </w:rPr>
              <w:t>03253</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03707350">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0.</w:t>
            </w:r>
            <w:r>
              <w:rPr>
                <w:rFonts w:hint="eastAsia"/>
                <w:color w:val="000000"/>
                <w:kern w:val="0"/>
                <w:sz w:val="18"/>
                <w:szCs w:val="18"/>
                <w:lang w:val="en-US" w:eastAsia="zh-CN"/>
              </w:rPr>
              <w:t>07089</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03420574">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0.</w:t>
            </w:r>
            <w:r>
              <w:rPr>
                <w:rFonts w:hint="eastAsia"/>
                <w:color w:val="000000"/>
                <w:kern w:val="0"/>
                <w:sz w:val="18"/>
                <w:szCs w:val="18"/>
                <w:lang w:val="en-US" w:eastAsia="zh-CN"/>
              </w:rPr>
              <w:t>1419</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FA4C798">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lang w:val="en-US" w:eastAsia="zh-CN"/>
              </w:rPr>
              <w:t>0.3184</w:t>
            </w:r>
          </w:p>
        </w:tc>
      </w:tr>
      <w:tr w14:paraId="2C1CEB36">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546DE66A">
            <w:pPr>
              <w:widowControl/>
              <w:spacing w:line="240" w:lineRule="auto"/>
              <w:ind w:firstLine="0" w:firstLineChars="0"/>
              <w:jc w:val="center"/>
              <w:rPr>
                <w:rFonts w:hint="eastAsia"/>
                <w:sz w:val="21"/>
                <w:szCs w:val="21"/>
                <w:lang w:val="en-US" w:eastAsia="zh-CN"/>
              </w:rPr>
            </w:pPr>
            <w:r>
              <w:rPr>
                <w:rFonts w:hint="eastAsia" w:ascii="宋体" w:hAnsi="宋体" w:cs="宋体"/>
                <w:color w:val="000000"/>
                <w:kern w:val="0"/>
                <w:sz w:val="18"/>
                <w:szCs w:val="18"/>
              </w:rPr>
              <w:t>均值标准差</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3CEBB184">
            <w:pPr>
              <w:widowControl/>
              <w:spacing w:line="240" w:lineRule="auto"/>
              <w:ind w:firstLine="0" w:firstLineChars="0"/>
              <w:jc w:val="center"/>
              <w:rPr>
                <w:rFonts w:hint="default" w:eastAsia="宋体"/>
                <w:color w:val="auto"/>
                <w:sz w:val="21"/>
                <w:szCs w:val="21"/>
                <w:lang w:val="en-US" w:eastAsia="zh-CN"/>
              </w:rPr>
            </w:pPr>
            <w:r>
              <w:rPr>
                <w:rFonts w:hint="eastAsia"/>
                <w:color w:val="auto"/>
                <w:kern w:val="0"/>
                <w:sz w:val="18"/>
                <w:szCs w:val="18"/>
              </w:rPr>
              <w:t>0.00</w:t>
            </w:r>
            <w:r>
              <w:rPr>
                <w:rFonts w:hint="eastAsia"/>
                <w:color w:val="auto"/>
                <w:kern w:val="0"/>
                <w:sz w:val="18"/>
                <w:szCs w:val="18"/>
                <w:lang w:val="en-US" w:eastAsia="zh-CN"/>
              </w:rPr>
              <w:t>1483</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3FFF50E">
            <w:pPr>
              <w:widowControl/>
              <w:spacing w:line="240" w:lineRule="auto"/>
              <w:ind w:firstLine="0" w:firstLineChars="0"/>
              <w:jc w:val="center"/>
              <w:rPr>
                <w:rFonts w:hint="default" w:eastAsia="宋体"/>
                <w:color w:val="auto"/>
                <w:sz w:val="21"/>
                <w:szCs w:val="21"/>
                <w:lang w:val="en-US" w:eastAsia="zh-CN"/>
              </w:rPr>
            </w:pPr>
            <w:r>
              <w:rPr>
                <w:rFonts w:hint="eastAsia"/>
                <w:color w:val="auto"/>
                <w:kern w:val="0"/>
                <w:sz w:val="18"/>
                <w:szCs w:val="18"/>
              </w:rPr>
              <w:t>0.0</w:t>
            </w:r>
            <w:r>
              <w:rPr>
                <w:rFonts w:hint="eastAsia"/>
                <w:color w:val="auto"/>
                <w:kern w:val="0"/>
                <w:sz w:val="18"/>
                <w:szCs w:val="18"/>
                <w:lang w:val="en-US" w:eastAsia="zh-CN"/>
              </w:rPr>
              <w:t>02027</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31743B29">
            <w:pPr>
              <w:widowControl/>
              <w:spacing w:line="240" w:lineRule="auto"/>
              <w:ind w:firstLine="0" w:firstLineChars="0"/>
              <w:jc w:val="center"/>
              <w:rPr>
                <w:rFonts w:hint="default" w:eastAsia="宋体"/>
                <w:color w:val="auto"/>
                <w:sz w:val="21"/>
                <w:szCs w:val="21"/>
                <w:lang w:val="en-US" w:eastAsia="zh-CN"/>
              </w:rPr>
            </w:pPr>
            <w:r>
              <w:rPr>
                <w:rFonts w:hint="eastAsia"/>
                <w:color w:val="auto"/>
                <w:kern w:val="0"/>
                <w:sz w:val="18"/>
                <w:szCs w:val="18"/>
              </w:rPr>
              <w:t>0.0</w:t>
            </w:r>
            <w:r>
              <w:rPr>
                <w:rFonts w:hint="eastAsia"/>
                <w:color w:val="auto"/>
                <w:kern w:val="0"/>
                <w:sz w:val="18"/>
                <w:szCs w:val="18"/>
                <w:lang w:val="en-US" w:eastAsia="zh-CN"/>
              </w:rPr>
              <w:t>02525</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1215C364">
            <w:pPr>
              <w:widowControl/>
              <w:spacing w:line="240" w:lineRule="auto"/>
              <w:ind w:firstLine="0" w:firstLineChars="0"/>
              <w:jc w:val="center"/>
              <w:rPr>
                <w:rFonts w:hint="default" w:eastAsia="宋体"/>
                <w:color w:val="auto"/>
                <w:sz w:val="21"/>
                <w:szCs w:val="21"/>
                <w:lang w:val="en-US" w:eastAsia="zh-CN"/>
              </w:rPr>
            </w:pPr>
            <w:r>
              <w:rPr>
                <w:rFonts w:hint="eastAsia"/>
                <w:color w:val="auto"/>
                <w:kern w:val="0"/>
                <w:sz w:val="18"/>
                <w:szCs w:val="18"/>
              </w:rPr>
              <w:t>0.0</w:t>
            </w:r>
            <w:r>
              <w:rPr>
                <w:rFonts w:hint="eastAsia"/>
                <w:color w:val="auto"/>
                <w:kern w:val="0"/>
                <w:sz w:val="18"/>
                <w:szCs w:val="18"/>
                <w:lang w:val="en-US" w:eastAsia="zh-CN"/>
              </w:rPr>
              <w:t>08787</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45D54010">
            <w:pPr>
              <w:widowControl/>
              <w:spacing w:line="240" w:lineRule="auto"/>
              <w:ind w:firstLine="0" w:firstLineChars="0"/>
              <w:jc w:val="center"/>
              <w:rPr>
                <w:rFonts w:hint="default" w:eastAsia="宋体"/>
                <w:color w:val="auto"/>
                <w:sz w:val="21"/>
                <w:szCs w:val="21"/>
                <w:lang w:val="en-US" w:eastAsia="zh-CN"/>
              </w:rPr>
            </w:pPr>
            <w:r>
              <w:rPr>
                <w:rFonts w:hint="eastAsia"/>
                <w:color w:val="auto"/>
                <w:kern w:val="0"/>
                <w:sz w:val="18"/>
                <w:szCs w:val="18"/>
              </w:rPr>
              <w:t>0.0</w:t>
            </w:r>
            <w:r>
              <w:rPr>
                <w:rFonts w:hint="eastAsia"/>
                <w:color w:val="auto"/>
                <w:kern w:val="0"/>
                <w:sz w:val="18"/>
                <w:szCs w:val="18"/>
                <w:lang w:val="en-US" w:eastAsia="zh-CN"/>
              </w:rPr>
              <w:t>1126</w:t>
            </w:r>
          </w:p>
        </w:tc>
      </w:tr>
      <w:tr w14:paraId="758053F5">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489B78C7">
            <w:pPr>
              <w:widowControl/>
              <w:spacing w:line="240" w:lineRule="auto"/>
              <w:ind w:firstLine="0" w:firstLineChars="0"/>
              <w:jc w:val="center"/>
              <w:rPr>
                <w:rFonts w:hint="eastAsia"/>
                <w:sz w:val="21"/>
                <w:szCs w:val="21"/>
                <w:lang w:val="en-US" w:eastAsia="zh-CN"/>
              </w:rPr>
            </w:pPr>
            <w:r>
              <w:rPr>
                <w:rFonts w:hint="eastAsia" w:ascii="宋体" w:hAnsi="宋体" w:cs="宋体"/>
                <w:color w:val="000000"/>
                <w:kern w:val="0"/>
                <w:sz w:val="18"/>
                <w:szCs w:val="18"/>
              </w:rPr>
              <w:t>最大均值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A14AF1A">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4</w:t>
            </w:r>
            <w:r>
              <w:rPr>
                <w:rFonts w:hint="eastAsia" w:ascii="宋体" w:hAnsi="宋体"/>
                <w:color w:val="000000"/>
                <w:kern w:val="0"/>
                <w:sz w:val="18"/>
                <w:szCs w:val="18"/>
              </w:rPr>
              <w:t>，</w:t>
            </w:r>
            <w:r>
              <w:rPr>
                <w:rFonts w:hint="eastAsia"/>
                <w:color w:val="000000"/>
                <w:kern w:val="0"/>
                <w:sz w:val="18"/>
                <w:szCs w:val="18"/>
                <w:lang w:val="en-US" w:eastAsia="zh-CN"/>
              </w:rPr>
              <w:t>0.01382</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F81362A">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15</w:t>
            </w:r>
            <w:r>
              <w:rPr>
                <w:rFonts w:hint="eastAsia" w:ascii="宋体" w:hAnsi="宋体"/>
                <w:color w:val="000000"/>
                <w:kern w:val="0"/>
                <w:sz w:val="18"/>
                <w:szCs w:val="18"/>
              </w:rPr>
              <w:t>，</w:t>
            </w:r>
            <w:r>
              <w:rPr>
                <w:rFonts w:hint="eastAsia"/>
                <w:color w:val="000000"/>
                <w:kern w:val="0"/>
                <w:sz w:val="18"/>
                <w:szCs w:val="18"/>
              </w:rPr>
              <w:t>0.</w:t>
            </w:r>
            <w:r>
              <w:rPr>
                <w:rFonts w:hint="eastAsia"/>
                <w:color w:val="000000"/>
                <w:kern w:val="0"/>
                <w:sz w:val="18"/>
                <w:szCs w:val="18"/>
                <w:lang w:val="en-US" w:eastAsia="zh-CN"/>
              </w:rPr>
              <w:t>0361</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7C94AB27">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15</w:t>
            </w:r>
            <w:r>
              <w:rPr>
                <w:rFonts w:hint="eastAsia" w:ascii="宋体" w:hAnsi="宋体"/>
                <w:color w:val="000000"/>
                <w:kern w:val="0"/>
                <w:sz w:val="18"/>
                <w:szCs w:val="18"/>
              </w:rPr>
              <w:t>，</w:t>
            </w:r>
            <w:r>
              <w:rPr>
                <w:rFonts w:hint="eastAsia"/>
                <w:color w:val="000000"/>
                <w:kern w:val="0"/>
                <w:sz w:val="18"/>
                <w:szCs w:val="18"/>
              </w:rPr>
              <w:t>0.</w:t>
            </w:r>
            <w:r>
              <w:rPr>
                <w:rFonts w:hint="eastAsia"/>
                <w:color w:val="000000"/>
                <w:kern w:val="0"/>
                <w:sz w:val="18"/>
                <w:szCs w:val="18"/>
                <w:lang w:val="en-US" w:eastAsia="zh-CN"/>
              </w:rPr>
              <w:t>0776</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6363A30A">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15</w:t>
            </w:r>
            <w:r>
              <w:rPr>
                <w:rFonts w:hint="eastAsia" w:ascii="宋体" w:hAnsi="宋体"/>
                <w:color w:val="000000"/>
                <w:kern w:val="0"/>
                <w:sz w:val="18"/>
                <w:szCs w:val="18"/>
              </w:rPr>
              <w:t>，</w:t>
            </w:r>
            <w:r>
              <w:rPr>
                <w:rFonts w:hint="eastAsia"/>
                <w:color w:val="000000"/>
                <w:kern w:val="0"/>
                <w:sz w:val="18"/>
                <w:szCs w:val="18"/>
                <w:lang w:val="en-US" w:eastAsia="zh-CN"/>
              </w:rPr>
              <w:t>0.158</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020AEDDE">
            <w:pPr>
              <w:widowControl/>
              <w:spacing w:line="240" w:lineRule="auto"/>
              <w:ind w:firstLine="0" w:firstLineChars="0"/>
              <w:jc w:val="center"/>
              <w:rPr>
                <w:rFonts w:hint="default" w:eastAsia="宋体"/>
                <w:sz w:val="21"/>
                <w:szCs w:val="21"/>
                <w:lang w:val="en-US" w:eastAsia="zh-CN"/>
              </w:rPr>
            </w:pPr>
            <w:r>
              <w:rPr>
                <w:color w:val="000000"/>
                <w:kern w:val="0"/>
                <w:sz w:val="18"/>
                <w:szCs w:val="18"/>
              </w:rPr>
              <w:t>P1</w:t>
            </w:r>
            <w:r>
              <w:rPr>
                <w:rFonts w:hint="eastAsia"/>
                <w:color w:val="000000"/>
                <w:kern w:val="0"/>
                <w:sz w:val="18"/>
                <w:szCs w:val="18"/>
                <w:lang w:val="en-US" w:eastAsia="zh-CN"/>
              </w:rPr>
              <w:t>4</w:t>
            </w:r>
            <w:r>
              <w:rPr>
                <w:rFonts w:hint="eastAsia" w:ascii="宋体" w:hAnsi="宋体"/>
                <w:color w:val="000000"/>
                <w:kern w:val="0"/>
                <w:sz w:val="18"/>
                <w:szCs w:val="18"/>
              </w:rPr>
              <w:t>，</w:t>
            </w:r>
            <w:r>
              <w:rPr>
                <w:rFonts w:hint="eastAsia"/>
                <w:color w:val="000000"/>
                <w:kern w:val="0"/>
                <w:sz w:val="18"/>
                <w:szCs w:val="18"/>
                <w:lang w:val="en-US" w:eastAsia="zh-CN"/>
              </w:rPr>
              <w:t>0.337</w:t>
            </w:r>
          </w:p>
        </w:tc>
      </w:tr>
      <w:tr w14:paraId="13F0613E">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028D508C">
            <w:pPr>
              <w:widowControl/>
              <w:spacing w:line="240" w:lineRule="auto"/>
              <w:ind w:firstLine="0" w:firstLineChars="0"/>
              <w:jc w:val="center"/>
              <w:rPr>
                <w:rFonts w:hint="eastAsia"/>
                <w:sz w:val="21"/>
                <w:szCs w:val="21"/>
                <w:lang w:val="en-US" w:eastAsia="zh-CN"/>
              </w:rPr>
            </w:pPr>
            <w:r>
              <w:rPr>
                <w:rFonts w:hint="eastAsia" w:ascii="宋体" w:hAnsi="宋体" w:cs="宋体"/>
                <w:color w:val="000000"/>
                <w:kern w:val="0"/>
                <w:sz w:val="18"/>
                <w:szCs w:val="18"/>
              </w:rPr>
              <w:t>最小均值</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2884A542">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rPr>
              <w:t>1</w:t>
            </w:r>
            <w:r>
              <w:rPr>
                <w:rFonts w:hint="eastAsia"/>
                <w:color w:val="000000"/>
                <w:kern w:val="0"/>
                <w:sz w:val="18"/>
                <w:szCs w:val="18"/>
                <w:lang w:val="en-US" w:eastAsia="zh-CN"/>
              </w:rPr>
              <w:t>5</w:t>
            </w:r>
            <w:r>
              <w:rPr>
                <w:rFonts w:hint="eastAsia" w:ascii="宋体" w:hAnsi="宋体"/>
                <w:color w:val="000000"/>
                <w:kern w:val="0"/>
                <w:sz w:val="18"/>
                <w:szCs w:val="18"/>
              </w:rPr>
              <w:t>，</w:t>
            </w:r>
            <w:r>
              <w:rPr>
                <w:rFonts w:hint="eastAsia"/>
                <w:color w:val="000000"/>
                <w:kern w:val="0"/>
                <w:sz w:val="18"/>
                <w:szCs w:val="18"/>
              </w:rPr>
              <w:t>0.</w:t>
            </w:r>
            <w:r>
              <w:rPr>
                <w:rFonts w:hint="eastAsia"/>
                <w:color w:val="000000"/>
                <w:kern w:val="0"/>
                <w:sz w:val="18"/>
                <w:szCs w:val="18"/>
                <w:lang w:val="en-US" w:eastAsia="zh-CN"/>
              </w:rPr>
              <w:t>00849</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9D0FC10">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5</w:t>
            </w:r>
            <w:r>
              <w:rPr>
                <w:rFonts w:hint="eastAsia" w:ascii="宋体" w:hAnsi="宋体"/>
                <w:color w:val="000000"/>
                <w:kern w:val="0"/>
                <w:sz w:val="18"/>
                <w:szCs w:val="18"/>
              </w:rPr>
              <w:t>，</w:t>
            </w:r>
            <w:r>
              <w:rPr>
                <w:rFonts w:hint="eastAsia"/>
                <w:color w:val="000000"/>
                <w:kern w:val="0"/>
                <w:sz w:val="18"/>
                <w:szCs w:val="18"/>
              </w:rPr>
              <w:t>0.</w:t>
            </w:r>
            <w:r>
              <w:rPr>
                <w:rFonts w:hint="eastAsia"/>
                <w:color w:val="000000"/>
                <w:kern w:val="0"/>
                <w:sz w:val="18"/>
                <w:szCs w:val="18"/>
                <w:lang w:val="en-US" w:eastAsia="zh-CN"/>
              </w:rPr>
              <w:t>0295</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442370A4">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1</w:t>
            </w:r>
            <w:r>
              <w:rPr>
                <w:rFonts w:hint="eastAsia"/>
                <w:color w:val="000000"/>
                <w:kern w:val="0"/>
                <w:sz w:val="18"/>
                <w:szCs w:val="18"/>
              </w:rPr>
              <w:t>2</w:t>
            </w:r>
            <w:r>
              <w:rPr>
                <w:rFonts w:hint="eastAsia" w:ascii="宋体" w:hAnsi="宋体"/>
                <w:color w:val="000000"/>
                <w:kern w:val="0"/>
                <w:sz w:val="18"/>
                <w:szCs w:val="18"/>
              </w:rPr>
              <w:t>，</w:t>
            </w:r>
            <w:r>
              <w:rPr>
                <w:rFonts w:hint="eastAsia"/>
                <w:color w:val="000000"/>
                <w:kern w:val="0"/>
                <w:sz w:val="18"/>
                <w:szCs w:val="18"/>
              </w:rPr>
              <w:t>0.</w:t>
            </w:r>
            <w:r>
              <w:rPr>
                <w:rFonts w:hint="eastAsia"/>
                <w:color w:val="000000"/>
                <w:kern w:val="0"/>
                <w:sz w:val="18"/>
                <w:szCs w:val="18"/>
                <w:lang w:val="en-US" w:eastAsia="zh-CN"/>
              </w:rPr>
              <w:t>0684</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3DF59384">
            <w:pPr>
              <w:widowControl/>
              <w:spacing w:line="240" w:lineRule="auto"/>
              <w:ind w:firstLine="0" w:firstLineChars="0"/>
              <w:jc w:val="center"/>
              <w:rPr>
                <w:rFonts w:hint="default" w:eastAsia="宋体"/>
                <w:sz w:val="21"/>
                <w:szCs w:val="21"/>
                <w:lang w:val="en-US" w:eastAsia="zh-CN"/>
              </w:rPr>
            </w:pPr>
            <w:r>
              <w:rPr>
                <w:color w:val="000000"/>
                <w:kern w:val="0"/>
                <w:sz w:val="18"/>
                <w:szCs w:val="18"/>
              </w:rPr>
              <w:t>P</w:t>
            </w:r>
            <w:r>
              <w:rPr>
                <w:rFonts w:hint="eastAsia"/>
                <w:color w:val="000000"/>
                <w:kern w:val="0"/>
                <w:sz w:val="18"/>
                <w:szCs w:val="18"/>
                <w:lang w:val="en-US" w:eastAsia="zh-CN"/>
              </w:rPr>
              <w:t>5</w:t>
            </w:r>
            <w:r>
              <w:rPr>
                <w:rFonts w:hint="eastAsia" w:ascii="宋体" w:hAnsi="宋体"/>
                <w:color w:val="000000"/>
                <w:kern w:val="0"/>
                <w:sz w:val="18"/>
                <w:szCs w:val="18"/>
              </w:rPr>
              <w:t>，</w:t>
            </w:r>
            <w:r>
              <w:rPr>
                <w:rFonts w:hint="eastAsia"/>
                <w:color w:val="000000"/>
                <w:kern w:val="0"/>
                <w:sz w:val="18"/>
                <w:szCs w:val="18"/>
                <w:lang w:val="en-US" w:eastAsia="zh-CN"/>
              </w:rPr>
              <w:t>0.122</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755D460B">
            <w:pPr>
              <w:widowControl/>
              <w:spacing w:line="240" w:lineRule="auto"/>
              <w:ind w:firstLine="0" w:firstLineChars="0"/>
              <w:jc w:val="center"/>
              <w:rPr>
                <w:rFonts w:hint="default" w:eastAsia="宋体"/>
                <w:sz w:val="21"/>
                <w:szCs w:val="21"/>
                <w:lang w:val="en-US" w:eastAsia="zh-CN"/>
              </w:rPr>
            </w:pPr>
            <w:r>
              <w:rPr>
                <w:rFonts w:ascii="Times New Roman" w:hAnsi="Times New Roman" w:cs="Times New Roman"/>
                <w:color w:val="000000"/>
                <w:kern w:val="0"/>
                <w:sz w:val="18"/>
                <w:szCs w:val="18"/>
              </w:rPr>
              <w:t>P</w:t>
            </w:r>
            <w:r>
              <w:rPr>
                <w:rFonts w:hint="eastAsia" w:ascii="Times New Roman" w:hAnsi="Times New Roman" w:cs="Times New Roman"/>
                <w:color w:val="000000"/>
                <w:kern w:val="0"/>
                <w:sz w:val="18"/>
                <w:szCs w:val="18"/>
                <w:lang w:val="en-US" w:eastAsia="zh-CN"/>
              </w:rPr>
              <w:t>5</w:t>
            </w:r>
            <w:r>
              <w:rPr>
                <w:rFonts w:hint="eastAsia" w:ascii="Times New Roman" w:hAnsi="Times New Roman" w:cs="Times New Roman"/>
                <w:color w:val="000000"/>
                <w:kern w:val="0"/>
                <w:sz w:val="18"/>
                <w:szCs w:val="18"/>
              </w:rPr>
              <w:t>，</w:t>
            </w:r>
            <w:r>
              <w:rPr>
                <w:rFonts w:hint="eastAsia" w:ascii="Times New Roman" w:hAnsi="Times New Roman" w:cs="Times New Roman"/>
                <w:color w:val="000000"/>
                <w:kern w:val="0"/>
                <w:sz w:val="18"/>
                <w:szCs w:val="18"/>
                <w:lang w:val="en-US" w:eastAsia="zh-CN"/>
              </w:rPr>
              <w:t>0.295</w:t>
            </w:r>
          </w:p>
        </w:tc>
      </w:tr>
      <w:tr w14:paraId="384E0FED">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20AB38AB">
            <w:pPr>
              <w:widowControl/>
              <w:spacing w:line="240" w:lineRule="auto"/>
              <w:ind w:firstLine="0" w:firstLineChars="0"/>
              <w:jc w:val="center"/>
              <w:rPr>
                <w:rFonts w:hint="eastAsia"/>
                <w:sz w:val="21"/>
                <w:szCs w:val="21"/>
                <w:lang w:val="en-US" w:eastAsia="zh-CN"/>
              </w:rPr>
            </w:pPr>
            <w:r>
              <w:rPr>
                <w:color w:val="000000"/>
                <w:kern w:val="0"/>
                <w:sz w:val="18"/>
                <w:szCs w:val="18"/>
              </w:rPr>
              <w:t>G</w:t>
            </w:r>
            <w:r>
              <w:rPr>
                <w:color w:val="000000"/>
                <w:kern w:val="0"/>
                <w:sz w:val="18"/>
                <w:szCs w:val="18"/>
                <w:vertAlign w:val="subscript"/>
              </w:rPr>
              <w:t>max</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457A0774">
            <w:pPr>
              <w:widowControl/>
              <w:spacing w:line="240" w:lineRule="auto"/>
              <w:ind w:firstLine="0" w:firstLineChars="0"/>
              <w:jc w:val="center"/>
              <w:rPr>
                <w:rFonts w:hint="eastAsia"/>
                <w:sz w:val="21"/>
                <w:szCs w:val="21"/>
                <w:lang w:val="en-US" w:eastAsia="zh-CN"/>
              </w:rPr>
            </w:pPr>
            <w:r>
              <w:rPr>
                <w:rFonts w:hint="eastAsia"/>
                <w:color w:val="000000"/>
                <w:kern w:val="0"/>
                <w:sz w:val="18"/>
                <w:szCs w:val="18"/>
                <w:lang w:val="en-US" w:eastAsia="zh-CN"/>
              </w:rPr>
              <w:t>1.3245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002BD21">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1.</w:t>
            </w:r>
            <w:r>
              <w:rPr>
                <w:rFonts w:hint="eastAsia"/>
                <w:color w:val="000000"/>
                <w:kern w:val="0"/>
                <w:sz w:val="18"/>
                <w:szCs w:val="18"/>
                <w:lang w:val="en-US" w:eastAsia="zh-CN"/>
              </w:rPr>
              <w:t>7552</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082B4061">
            <w:pPr>
              <w:widowControl/>
              <w:spacing w:line="240" w:lineRule="auto"/>
              <w:ind w:firstLine="0" w:firstLineChars="0"/>
              <w:jc w:val="center"/>
              <w:rPr>
                <w:rFonts w:hint="default" w:eastAsia="宋体"/>
                <w:sz w:val="21"/>
                <w:szCs w:val="21"/>
                <w:lang w:val="en-US" w:eastAsia="zh-CN"/>
              </w:rPr>
            </w:pPr>
            <w:r>
              <w:rPr>
                <w:rFonts w:hint="eastAsia"/>
                <w:color w:val="0070C0"/>
                <w:kern w:val="0"/>
                <w:sz w:val="18"/>
                <w:szCs w:val="18"/>
                <w:lang w:val="en-US" w:eastAsia="zh-CN"/>
              </w:rPr>
              <w:t xml:space="preserve">2.6716* </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4BAED6AB">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1.</w:t>
            </w:r>
            <w:r>
              <w:rPr>
                <w:rFonts w:hint="eastAsia"/>
                <w:color w:val="000000"/>
                <w:kern w:val="0"/>
                <w:sz w:val="18"/>
                <w:szCs w:val="18"/>
                <w:lang w:val="en-US" w:eastAsia="zh-CN"/>
              </w:rPr>
              <w:t>8496</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7D08069C">
            <w:pPr>
              <w:widowControl/>
              <w:spacing w:line="240" w:lineRule="auto"/>
              <w:ind w:firstLine="0" w:firstLineChars="0"/>
              <w:jc w:val="center"/>
              <w:rPr>
                <w:rFonts w:hint="eastAsia"/>
                <w:sz w:val="21"/>
                <w:szCs w:val="21"/>
                <w:lang w:val="en-US" w:eastAsia="zh-CN"/>
              </w:rPr>
            </w:pPr>
            <w:r>
              <w:rPr>
                <w:rFonts w:hint="eastAsia"/>
                <w:color w:val="000000"/>
                <w:kern w:val="0"/>
                <w:sz w:val="18"/>
                <w:szCs w:val="18"/>
                <w:lang w:val="en-US" w:eastAsia="zh-CN"/>
              </w:rPr>
              <w:t>1.6771</w:t>
            </w:r>
          </w:p>
        </w:tc>
      </w:tr>
      <w:tr w14:paraId="7F841E4E">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5EFB666C">
            <w:pPr>
              <w:widowControl/>
              <w:spacing w:line="240" w:lineRule="auto"/>
              <w:ind w:firstLine="0" w:firstLineChars="0"/>
              <w:jc w:val="center"/>
              <w:rPr>
                <w:rFonts w:hint="eastAsia"/>
                <w:sz w:val="21"/>
                <w:szCs w:val="21"/>
              </w:rPr>
            </w:pPr>
            <w:r>
              <w:rPr>
                <w:color w:val="000000"/>
                <w:kern w:val="0"/>
                <w:sz w:val="18"/>
                <w:szCs w:val="18"/>
              </w:rPr>
              <w:t>G</w:t>
            </w:r>
            <w:r>
              <w:rPr>
                <w:color w:val="000000"/>
                <w:kern w:val="0"/>
                <w:sz w:val="18"/>
                <w:szCs w:val="18"/>
                <w:vertAlign w:val="subscript"/>
              </w:rPr>
              <w:t>min</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056C9F13">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w:t>
            </w:r>
            <w:r>
              <w:rPr>
                <w:rFonts w:hint="eastAsia"/>
                <w:color w:val="000000"/>
                <w:kern w:val="0"/>
                <w:sz w:val="18"/>
                <w:szCs w:val="18"/>
                <w:lang w:val="en-US" w:eastAsia="zh-CN"/>
              </w:rPr>
              <w:t>2.2666</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4CED2FF">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w:t>
            </w:r>
            <w:r>
              <w:rPr>
                <w:rFonts w:hint="eastAsia"/>
                <w:color w:val="000000"/>
                <w:kern w:val="0"/>
                <w:sz w:val="18"/>
                <w:szCs w:val="18"/>
                <w:lang w:val="en-US" w:eastAsia="zh-CN"/>
              </w:rPr>
              <w:t>1.4735</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7FA07DE7">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-1.</w:t>
            </w:r>
            <w:r>
              <w:rPr>
                <w:rFonts w:hint="eastAsia"/>
                <w:color w:val="000000"/>
                <w:kern w:val="0"/>
                <w:sz w:val="18"/>
                <w:szCs w:val="18"/>
                <w:lang w:val="en-US" w:eastAsia="zh-CN"/>
              </w:rPr>
              <w:t>0005</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38B75F14">
            <w:pPr>
              <w:widowControl/>
              <w:spacing w:line="240" w:lineRule="auto"/>
              <w:ind w:firstLine="0" w:firstLineChars="0"/>
              <w:jc w:val="center"/>
              <w:rPr>
                <w:rFonts w:hint="default" w:eastAsia="宋体"/>
                <w:sz w:val="21"/>
                <w:szCs w:val="21"/>
                <w:lang w:val="en-US" w:eastAsia="zh-CN"/>
              </w:rPr>
            </w:pPr>
            <w:r>
              <w:rPr>
                <w:rFonts w:hint="eastAsia"/>
                <w:color w:val="000000"/>
                <w:kern w:val="0"/>
                <w:sz w:val="18"/>
                <w:szCs w:val="18"/>
              </w:rPr>
              <w:t>-</w:t>
            </w:r>
            <w:r>
              <w:rPr>
                <w:rFonts w:hint="eastAsia"/>
                <w:color w:val="000000"/>
                <w:kern w:val="0"/>
                <w:sz w:val="18"/>
                <w:szCs w:val="18"/>
                <w:lang w:val="en-US" w:eastAsia="zh-CN"/>
              </w:rPr>
              <w:t>2.2889</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BB8C7B2">
            <w:pPr>
              <w:widowControl/>
              <w:spacing w:line="240" w:lineRule="auto"/>
              <w:ind w:firstLine="0" w:firstLineChars="0"/>
              <w:jc w:val="center"/>
              <w:rPr>
                <w:rFonts w:hint="eastAsia"/>
                <w:sz w:val="21"/>
                <w:szCs w:val="21"/>
              </w:rPr>
            </w:pPr>
            <w:r>
              <w:rPr>
                <w:rFonts w:hint="eastAsia"/>
                <w:color w:val="000000"/>
                <w:kern w:val="0"/>
                <w:sz w:val="18"/>
                <w:szCs w:val="18"/>
                <w:lang w:val="en-US" w:eastAsia="zh-CN"/>
              </w:rPr>
              <w:t>-2.0350</w:t>
            </w:r>
          </w:p>
        </w:tc>
      </w:tr>
      <w:tr w14:paraId="09ED2A26">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1BFD2A74">
            <w:pPr>
              <w:widowControl/>
              <w:spacing w:line="240" w:lineRule="auto"/>
              <w:ind w:firstLine="0" w:firstLineChars="0"/>
              <w:jc w:val="center"/>
              <w:rPr>
                <w:rFonts w:hint="eastAsia"/>
                <w:sz w:val="21"/>
                <w:szCs w:val="21"/>
              </w:rPr>
            </w:pPr>
            <w:r>
              <w:rPr>
                <w:rFonts w:hint="eastAsia" w:ascii="宋体" w:hAnsi="宋体" w:cs="宋体"/>
                <w:color w:val="000000"/>
                <w:kern w:val="0"/>
                <w:sz w:val="18"/>
                <w:szCs w:val="18"/>
              </w:rPr>
              <w:t>歧离值（</w:t>
            </w:r>
            <w:r>
              <w:rPr>
                <w:color w:val="000000"/>
                <w:kern w:val="0"/>
                <w:sz w:val="18"/>
                <w:szCs w:val="18"/>
              </w:rPr>
              <w:t>Y/N</w:t>
            </w:r>
            <w:r>
              <w:rPr>
                <w:rFonts w:hint="eastAsia" w:ascii="宋体" w:hAnsi="宋体" w:cs="宋体"/>
                <w:color w:val="000000"/>
                <w:kern w:val="0"/>
                <w:sz w:val="18"/>
                <w:szCs w:val="18"/>
              </w:rPr>
              <w:t>）</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613D51C4">
            <w:pPr>
              <w:widowControl/>
              <w:spacing w:line="240" w:lineRule="auto"/>
              <w:ind w:firstLine="0" w:firstLineChars="0"/>
              <w:jc w:val="center"/>
              <w:rPr>
                <w:rFonts w:hint="eastAsia"/>
                <w:sz w:val="21"/>
                <w:szCs w:val="21"/>
              </w:rPr>
            </w:pPr>
            <w:r>
              <w:rPr>
                <w:color w:val="000000"/>
                <w:kern w:val="0"/>
                <w:sz w:val="18"/>
                <w:szCs w:val="18"/>
              </w:rPr>
              <w:t>N</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6C60499">
            <w:pPr>
              <w:widowControl/>
              <w:spacing w:line="240" w:lineRule="auto"/>
              <w:ind w:firstLine="0" w:firstLineChars="0"/>
              <w:jc w:val="center"/>
              <w:rPr>
                <w:rFonts w:hint="eastAsia"/>
                <w:sz w:val="21"/>
                <w:szCs w:val="21"/>
              </w:rPr>
            </w:pPr>
            <w:r>
              <w:rPr>
                <w:color w:val="000000"/>
                <w:kern w:val="0"/>
                <w:sz w:val="18"/>
                <w:szCs w:val="18"/>
              </w:rPr>
              <w:t>N</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1A437E22">
            <w:pPr>
              <w:widowControl/>
              <w:spacing w:line="240" w:lineRule="auto"/>
              <w:ind w:firstLine="0" w:firstLineChars="0"/>
              <w:jc w:val="center"/>
              <w:rPr>
                <w:rFonts w:hint="eastAsia"/>
                <w:sz w:val="21"/>
                <w:szCs w:val="21"/>
              </w:rPr>
            </w:pPr>
            <w:r>
              <w:rPr>
                <w:color w:val="000000"/>
                <w:kern w:val="0"/>
                <w:sz w:val="18"/>
                <w:szCs w:val="18"/>
              </w:rPr>
              <w:t>N</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51AF521B">
            <w:pPr>
              <w:widowControl/>
              <w:spacing w:line="240" w:lineRule="auto"/>
              <w:ind w:firstLine="0" w:firstLineChars="0"/>
              <w:jc w:val="center"/>
              <w:rPr>
                <w:rFonts w:hint="eastAsia"/>
                <w:sz w:val="21"/>
                <w:szCs w:val="21"/>
              </w:rPr>
            </w:pPr>
            <w:r>
              <w:rPr>
                <w:color w:val="000000"/>
                <w:kern w:val="0"/>
                <w:sz w:val="18"/>
                <w:szCs w:val="18"/>
              </w:rPr>
              <w:t>N</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181C4544">
            <w:pPr>
              <w:widowControl/>
              <w:spacing w:line="240" w:lineRule="auto"/>
              <w:ind w:firstLine="0" w:firstLineChars="0"/>
              <w:jc w:val="center"/>
              <w:rPr>
                <w:rFonts w:hint="eastAsia"/>
                <w:sz w:val="21"/>
                <w:szCs w:val="21"/>
              </w:rPr>
            </w:pPr>
            <w:r>
              <w:rPr>
                <w:color w:val="000000"/>
                <w:kern w:val="0"/>
                <w:sz w:val="18"/>
                <w:szCs w:val="18"/>
              </w:rPr>
              <w:t>N</w:t>
            </w:r>
          </w:p>
        </w:tc>
      </w:tr>
      <w:tr w14:paraId="174EA17E">
        <w:tblPrEx>
          <w:tblCellMar>
            <w:top w:w="0" w:type="dxa"/>
            <w:left w:w="108" w:type="dxa"/>
            <w:bottom w:w="0" w:type="dxa"/>
            <w:right w:w="108" w:type="dxa"/>
          </w:tblCellMar>
        </w:tblPrEx>
        <w:trPr>
          <w:trHeight w:val="375" w:hRule="atLeast"/>
        </w:trPr>
        <w:tc>
          <w:tcPr>
            <w:tcW w:w="2578" w:type="dxa"/>
            <w:tcBorders>
              <w:top w:val="single" w:color="auto" w:sz="4" w:space="0"/>
              <w:left w:val="single" w:color="auto" w:sz="4" w:space="0"/>
              <w:bottom w:val="single" w:color="auto" w:sz="4" w:space="0"/>
              <w:right w:val="single" w:color="auto" w:sz="4" w:space="0"/>
            </w:tcBorders>
            <w:vAlign w:val="center"/>
          </w:tcPr>
          <w:p w14:paraId="1CBD55B5">
            <w:pPr>
              <w:widowControl/>
              <w:spacing w:line="240" w:lineRule="auto"/>
              <w:ind w:firstLine="0" w:firstLineChars="0"/>
              <w:jc w:val="center"/>
              <w:rPr>
                <w:rFonts w:hint="eastAsia"/>
                <w:sz w:val="21"/>
                <w:szCs w:val="21"/>
              </w:rPr>
            </w:pPr>
            <w:r>
              <w:rPr>
                <w:rFonts w:hint="eastAsia" w:ascii="宋体" w:hAnsi="宋体" w:cs="宋体"/>
                <w:color w:val="000000"/>
                <w:kern w:val="0"/>
                <w:sz w:val="18"/>
                <w:szCs w:val="18"/>
              </w:rPr>
              <w:t>离群值（</w:t>
            </w:r>
            <w:r>
              <w:rPr>
                <w:color w:val="000000"/>
                <w:kern w:val="0"/>
                <w:sz w:val="18"/>
                <w:szCs w:val="18"/>
              </w:rPr>
              <w:t>Y/N</w:t>
            </w:r>
            <w:r>
              <w:rPr>
                <w:rFonts w:hint="eastAsia" w:ascii="宋体" w:hAnsi="宋体" w:cs="宋体"/>
                <w:color w:val="000000"/>
                <w:kern w:val="0"/>
                <w:sz w:val="18"/>
                <w:szCs w:val="18"/>
              </w:rPr>
              <w:t>）</w:t>
            </w:r>
          </w:p>
        </w:tc>
        <w:tc>
          <w:tcPr>
            <w:tcW w:w="1382" w:type="dxa"/>
            <w:tcBorders>
              <w:top w:val="single" w:color="auto" w:sz="4" w:space="0"/>
              <w:left w:val="single" w:color="auto" w:sz="4" w:space="0"/>
              <w:bottom w:val="single" w:color="auto" w:sz="4" w:space="0"/>
              <w:right w:val="single" w:color="auto" w:sz="4" w:space="0"/>
            </w:tcBorders>
            <w:shd w:val="clear" w:color="auto" w:fill="auto"/>
            <w:vAlign w:val="center"/>
          </w:tcPr>
          <w:p w14:paraId="2034B0D7">
            <w:pPr>
              <w:widowControl/>
              <w:spacing w:line="240" w:lineRule="auto"/>
              <w:ind w:firstLine="0" w:firstLineChars="0"/>
              <w:jc w:val="center"/>
              <w:rPr>
                <w:rFonts w:hint="eastAsia"/>
                <w:sz w:val="21"/>
                <w:szCs w:val="21"/>
              </w:rPr>
            </w:pPr>
            <w:r>
              <w:rPr>
                <w:color w:val="000000"/>
                <w:kern w:val="0"/>
                <w:sz w:val="18"/>
                <w:szCs w:val="18"/>
              </w:rPr>
              <w:t>N</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1405DE9">
            <w:pPr>
              <w:widowControl/>
              <w:spacing w:line="240" w:lineRule="auto"/>
              <w:ind w:firstLine="0" w:firstLineChars="0"/>
              <w:jc w:val="center"/>
              <w:rPr>
                <w:rFonts w:hint="eastAsia"/>
                <w:sz w:val="21"/>
                <w:szCs w:val="21"/>
              </w:rPr>
            </w:pPr>
            <w:r>
              <w:rPr>
                <w:color w:val="000000"/>
                <w:kern w:val="0"/>
                <w:sz w:val="18"/>
                <w:szCs w:val="18"/>
              </w:rPr>
              <w:t>N</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64B6D874">
            <w:pPr>
              <w:widowControl/>
              <w:spacing w:line="240" w:lineRule="auto"/>
              <w:ind w:firstLine="0" w:firstLineChars="0"/>
              <w:jc w:val="center"/>
              <w:rPr>
                <w:rFonts w:hint="eastAsia"/>
                <w:sz w:val="21"/>
                <w:szCs w:val="21"/>
              </w:rPr>
            </w:pPr>
            <w:r>
              <w:rPr>
                <w:color w:val="000000"/>
                <w:kern w:val="0"/>
                <w:sz w:val="18"/>
                <w:szCs w:val="18"/>
              </w:rPr>
              <w:t>N</w:t>
            </w:r>
          </w:p>
        </w:tc>
        <w:tc>
          <w:tcPr>
            <w:tcW w:w="1455" w:type="dxa"/>
            <w:tcBorders>
              <w:top w:val="single" w:color="auto" w:sz="4" w:space="0"/>
              <w:left w:val="single" w:color="auto" w:sz="4" w:space="0"/>
              <w:bottom w:val="single" w:color="auto" w:sz="4" w:space="0"/>
              <w:right w:val="single" w:color="auto" w:sz="4" w:space="0"/>
            </w:tcBorders>
            <w:shd w:val="clear" w:color="auto" w:fill="auto"/>
            <w:vAlign w:val="center"/>
          </w:tcPr>
          <w:p w14:paraId="311FCFBA">
            <w:pPr>
              <w:widowControl/>
              <w:spacing w:line="240" w:lineRule="auto"/>
              <w:ind w:firstLine="0" w:firstLineChars="0"/>
              <w:jc w:val="center"/>
              <w:rPr>
                <w:rFonts w:hint="eastAsia"/>
                <w:sz w:val="21"/>
                <w:szCs w:val="21"/>
              </w:rPr>
            </w:pPr>
            <w:r>
              <w:rPr>
                <w:color w:val="000000"/>
                <w:kern w:val="0"/>
                <w:sz w:val="18"/>
                <w:szCs w:val="18"/>
              </w:rPr>
              <w:t>N</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0AF67B36">
            <w:pPr>
              <w:widowControl/>
              <w:spacing w:line="240" w:lineRule="auto"/>
              <w:ind w:firstLine="0" w:firstLineChars="0"/>
              <w:jc w:val="center"/>
              <w:rPr>
                <w:rFonts w:hint="eastAsia"/>
                <w:sz w:val="21"/>
                <w:szCs w:val="21"/>
              </w:rPr>
            </w:pPr>
            <w:r>
              <w:rPr>
                <w:color w:val="000000"/>
                <w:kern w:val="0"/>
                <w:sz w:val="18"/>
                <w:szCs w:val="18"/>
              </w:rPr>
              <w:t>N</w:t>
            </w:r>
          </w:p>
        </w:tc>
      </w:tr>
    </w:tbl>
    <w:p w14:paraId="5944519B">
      <w:pPr>
        <w:spacing w:line="240" w:lineRule="auto"/>
        <w:ind w:left="0" w:leftChars="0" w:firstLine="0" w:firstLineChars="0"/>
        <w:rPr>
          <w:rFonts w:hint="eastAsia"/>
          <w:sz w:val="21"/>
          <w:szCs w:val="21"/>
        </w:rPr>
      </w:pPr>
      <w:r>
        <w:rPr>
          <w:rFonts w:hint="eastAsia"/>
          <w:sz w:val="21"/>
          <w:szCs w:val="21"/>
          <w:lang w:val="en-US" w:eastAsia="zh-CN"/>
        </w:rPr>
        <w:t xml:space="preserve">    </w:t>
      </w:r>
      <w:r>
        <w:rPr>
          <w:rFonts w:hint="eastAsia"/>
          <w:sz w:val="21"/>
          <w:szCs w:val="21"/>
        </w:rPr>
        <w:t>格拉布斯检验结果表明，有一个歧离值（*标注）,为实验室1</w:t>
      </w:r>
      <w:r>
        <w:rPr>
          <w:rFonts w:hint="eastAsia"/>
          <w:sz w:val="21"/>
          <w:szCs w:val="21"/>
          <w:lang w:val="en-US" w:eastAsia="zh-CN"/>
        </w:rPr>
        <w:t>5</w:t>
      </w:r>
      <w:r>
        <w:rPr>
          <w:rFonts w:hint="eastAsia"/>
          <w:sz w:val="21"/>
          <w:szCs w:val="21"/>
        </w:rPr>
        <w:t>水平</w:t>
      </w:r>
      <w:r>
        <w:rPr>
          <w:rFonts w:hint="eastAsia"/>
          <w:sz w:val="21"/>
          <w:szCs w:val="21"/>
          <w:lang w:val="en-US" w:eastAsia="zh-CN"/>
        </w:rPr>
        <w:t>3</w:t>
      </w:r>
      <w:r>
        <w:rPr>
          <w:rFonts w:hint="eastAsia"/>
          <w:sz w:val="21"/>
          <w:szCs w:val="21"/>
        </w:rPr>
        <w:t>数据，</w:t>
      </w:r>
      <w:r>
        <w:rPr>
          <w:rFonts w:hint="eastAsia"/>
          <w:sz w:val="21"/>
          <w:szCs w:val="21"/>
          <w:lang w:val="en-US" w:eastAsia="zh-CN"/>
        </w:rPr>
        <w:t>无离群值，所有数据参与后续计算</w:t>
      </w:r>
      <w:r>
        <w:rPr>
          <w:rFonts w:hint="eastAsia"/>
          <w:sz w:val="21"/>
          <w:szCs w:val="21"/>
        </w:rPr>
        <w:t>。</w:t>
      </w:r>
    </w:p>
    <w:p w14:paraId="56CF7AA1">
      <w:pPr>
        <w:spacing w:line="240" w:lineRule="auto"/>
        <w:ind w:left="0" w:leftChars="0" w:firstLine="0" w:firstLineChars="0"/>
        <w:rPr>
          <w:rFonts w:hint="eastAsia" w:ascii="黑体" w:hAnsi="黑体" w:eastAsia="黑体" w:cs="黑体"/>
          <w:sz w:val="21"/>
          <w:szCs w:val="21"/>
        </w:rPr>
      </w:pPr>
      <w:r>
        <w:rPr>
          <w:rFonts w:hint="eastAsia" w:ascii="黑体" w:hAnsi="黑体" w:eastAsia="黑体" w:cs="黑体"/>
          <w:sz w:val="21"/>
          <w:szCs w:val="21"/>
        </w:rPr>
        <w:t>6）重复性及再现性</w:t>
      </w:r>
    </w:p>
    <w:p w14:paraId="5F51CC04">
      <w:pPr>
        <w:widowControl/>
        <w:adjustRightInd w:val="0"/>
        <w:snapToGrid w:val="0"/>
        <w:spacing w:after="40"/>
        <w:ind w:firstLine="420"/>
        <w:rPr>
          <w:sz w:val="21"/>
          <w:szCs w:val="21"/>
        </w:rPr>
      </w:pPr>
      <w:r>
        <w:rPr>
          <w:rFonts w:hint="eastAsia"/>
          <w:sz w:val="21"/>
          <w:szCs w:val="21"/>
        </w:rPr>
        <w:t>剔除离群值后，重复性、再现性计算结果见表</w:t>
      </w:r>
      <w:r>
        <w:rPr>
          <w:rFonts w:hint="eastAsia"/>
          <w:sz w:val="21"/>
          <w:szCs w:val="21"/>
          <w:lang w:val="en-US" w:eastAsia="zh-CN"/>
        </w:rPr>
        <w:t>26</w:t>
      </w:r>
      <w:r>
        <w:rPr>
          <w:rFonts w:hint="eastAsia"/>
          <w:sz w:val="21"/>
          <w:szCs w:val="21"/>
        </w:rPr>
        <w:t>。</w:t>
      </w:r>
    </w:p>
    <w:p w14:paraId="50EAA40C">
      <w:pPr>
        <w:spacing w:line="360" w:lineRule="auto"/>
        <w:ind w:firstLine="0" w:firstLineChars="0"/>
        <w:jc w:val="center"/>
        <w:rPr>
          <w:rFonts w:eastAsia="黑体"/>
          <w:sz w:val="21"/>
          <w:szCs w:val="21"/>
        </w:rPr>
      </w:pPr>
      <w:r>
        <w:rPr>
          <w:rFonts w:eastAsia="黑体"/>
          <w:sz w:val="21"/>
          <w:szCs w:val="21"/>
        </w:rPr>
        <w:t>表</w:t>
      </w:r>
      <w:r>
        <w:rPr>
          <w:rFonts w:hint="eastAsia" w:eastAsia="黑体"/>
          <w:sz w:val="21"/>
          <w:szCs w:val="21"/>
          <w:lang w:val="en-US" w:eastAsia="zh-CN"/>
        </w:rPr>
        <w:t>26</w:t>
      </w:r>
      <w:r>
        <w:rPr>
          <w:rFonts w:hint="eastAsia" w:eastAsia="黑体"/>
          <w:sz w:val="21"/>
          <w:szCs w:val="21"/>
        </w:rPr>
        <w:t xml:space="preserve"> </w:t>
      </w:r>
      <w:r>
        <w:rPr>
          <w:rFonts w:hint="eastAsia" w:eastAsia="黑体"/>
          <w:sz w:val="21"/>
          <w:szCs w:val="21"/>
          <w:lang w:val="en-US" w:eastAsia="zh-CN"/>
        </w:rPr>
        <w:t>氢氧化钠熔融-离子选择电极法</w:t>
      </w:r>
      <w:r>
        <w:rPr>
          <w:rFonts w:eastAsia="黑体"/>
          <w:sz w:val="21"/>
          <w:szCs w:val="21"/>
        </w:rPr>
        <w:t>重复性和再现性</w:t>
      </w:r>
    </w:p>
    <w:tbl>
      <w:tblPr>
        <w:tblStyle w:val="89"/>
        <w:tblW w:w="49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635"/>
        <w:gridCol w:w="1635"/>
        <w:gridCol w:w="1635"/>
        <w:gridCol w:w="1635"/>
        <w:gridCol w:w="1636"/>
      </w:tblGrid>
      <w:tr w14:paraId="4A74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32" w:type="pct"/>
            <w:shd w:val="clear" w:color="auto" w:fill="auto"/>
            <w:vAlign w:val="center"/>
          </w:tcPr>
          <w:p w14:paraId="6E47F38F">
            <w:pPr>
              <w:widowControl/>
              <w:spacing w:line="240" w:lineRule="auto"/>
              <w:ind w:firstLine="0" w:firstLineChars="0"/>
              <w:jc w:val="center"/>
              <w:textAlignment w:val="bottom"/>
              <w:rPr>
                <w:b/>
                <w:sz w:val="18"/>
                <w:szCs w:val="18"/>
              </w:rPr>
            </w:pPr>
            <w:r>
              <w:rPr>
                <w:b/>
                <w:sz w:val="18"/>
                <w:szCs w:val="18"/>
              </w:rPr>
              <w:t>统计量</w:t>
            </w:r>
          </w:p>
        </w:tc>
        <w:tc>
          <w:tcPr>
            <w:tcW w:w="833" w:type="pct"/>
            <w:shd w:val="clear" w:color="auto" w:fill="auto"/>
            <w:noWrap/>
            <w:vAlign w:val="center"/>
          </w:tcPr>
          <w:p w14:paraId="4A802376">
            <w:pPr>
              <w:widowControl/>
              <w:spacing w:line="240" w:lineRule="auto"/>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水平1</w:t>
            </w:r>
          </w:p>
        </w:tc>
        <w:tc>
          <w:tcPr>
            <w:tcW w:w="833" w:type="pct"/>
            <w:shd w:val="clear" w:color="auto" w:fill="auto"/>
            <w:vAlign w:val="center"/>
          </w:tcPr>
          <w:p w14:paraId="0FA88D90">
            <w:pPr>
              <w:widowControl/>
              <w:spacing w:line="240" w:lineRule="auto"/>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水平2</w:t>
            </w:r>
          </w:p>
        </w:tc>
        <w:tc>
          <w:tcPr>
            <w:tcW w:w="833" w:type="pct"/>
            <w:shd w:val="clear" w:color="auto" w:fill="auto"/>
            <w:vAlign w:val="center"/>
          </w:tcPr>
          <w:p w14:paraId="4D2C3441">
            <w:pPr>
              <w:widowControl/>
              <w:spacing w:line="240" w:lineRule="auto"/>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水平3</w:t>
            </w:r>
          </w:p>
        </w:tc>
        <w:tc>
          <w:tcPr>
            <w:tcW w:w="833" w:type="pct"/>
            <w:shd w:val="clear" w:color="auto" w:fill="auto"/>
            <w:noWrap/>
            <w:vAlign w:val="center"/>
          </w:tcPr>
          <w:p w14:paraId="4EA1FD65">
            <w:pPr>
              <w:widowControl/>
              <w:spacing w:line="240" w:lineRule="auto"/>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水平4</w:t>
            </w:r>
          </w:p>
        </w:tc>
        <w:tc>
          <w:tcPr>
            <w:tcW w:w="833" w:type="pct"/>
            <w:shd w:val="clear" w:color="auto" w:fill="auto"/>
            <w:noWrap/>
            <w:vAlign w:val="center"/>
          </w:tcPr>
          <w:p w14:paraId="0CD5C738">
            <w:pPr>
              <w:widowControl/>
              <w:spacing w:line="240" w:lineRule="auto"/>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水平5</w:t>
            </w:r>
          </w:p>
        </w:tc>
      </w:tr>
      <w:tr w14:paraId="3FD6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26F06DB6">
            <w:pPr>
              <w:widowControl/>
              <w:ind w:firstLine="0" w:firstLineChars="0"/>
              <w:jc w:val="center"/>
              <w:textAlignment w:val="bottom"/>
              <w:rPr>
                <w:rFonts w:hint="eastAsia" w:ascii="宋体" w:hAnsi="宋体" w:cs="宋体"/>
                <w:b/>
                <w:bCs/>
                <w:sz w:val="18"/>
                <w:szCs w:val="18"/>
              </w:rPr>
            </w:pPr>
            <w:r>
              <w:rPr>
                <w:rFonts w:hint="eastAsia" w:ascii="宋体" w:hAnsi="宋体" w:cs="宋体"/>
                <w:b/>
                <w:bCs/>
                <w:kern w:val="0"/>
                <w:sz w:val="18"/>
                <w:szCs w:val="18"/>
              </w:rPr>
              <w:t>总平均值</w:t>
            </w:r>
          </w:p>
        </w:tc>
        <w:tc>
          <w:tcPr>
            <w:tcW w:w="833" w:type="pct"/>
            <w:shd w:val="clear" w:color="auto" w:fill="auto"/>
            <w:noWrap/>
            <w:vAlign w:val="center"/>
          </w:tcPr>
          <w:p w14:paraId="54327283">
            <w:pPr>
              <w:widowControl/>
              <w:jc w:val="center"/>
              <w:rPr>
                <w:rFonts w:hint="default"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rPr>
              <w:t>0.</w:t>
            </w:r>
            <w:r>
              <w:rPr>
                <w:rFonts w:hint="eastAsia" w:ascii="Times New Roman" w:hAnsi="Times New Roman" w:cs="Times New Roman"/>
                <w:b w:val="0"/>
                <w:bCs w:val="0"/>
                <w:kern w:val="0"/>
                <w:sz w:val="18"/>
                <w:szCs w:val="18"/>
                <w:lang w:val="en-US" w:eastAsia="zh-CN"/>
              </w:rPr>
              <w:t>012</w:t>
            </w:r>
          </w:p>
        </w:tc>
        <w:tc>
          <w:tcPr>
            <w:tcW w:w="833" w:type="pct"/>
            <w:vAlign w:val="center"/>
          </w:tcPr>
          <w:p w14:paraId="3C41812E">
            <w:pPr>
              <w:widowControl/>
              <w:jc w:val="center"/>
              <w:rPr>
                <w:rFonts w:hint="default"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0.032</w:t>
            </w:r>
          </w:p>
        </w:tc>
        <w:tc>
          <w:tcPr>
            <w:tcW w:w="833" w:type="pct"/>
            <w:vAlign w:val="center"/>
          </w:tcPr>
          <w:p w14:paraId="44A28BDE">
            <w:pPr>
              <w:widowControl/>
              <w:jc w:val="center"/>
              <w:rPr>
                <w:rFonts w:hint="default"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0.070</w:t>
            </w:r>
          </w:p>
        </w:tc>
        <w:tc>
          <w:tcPr>
            <w:tcW w:w="833" w:type="pct"/>
            <w:shd w:val="clear" w:color="auto" w:fill="auto"/>
            <w:noWrap/>
            <w:vAlign w:val="center"/>
          </w:tcPr>
          <w:p w14:paraId="67BDAD65">
            <w:pPr>
              <w:widowControl/>
              <w:jc w:val="center"/>
              <w:rPr>
                <w:rFonts w:hint="default"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0.14</w:t>
            </w:r>
          </w:p>
        </w:tc>
        <w:tc>
          <w:tcPr>
            <w:tcW w:w="833" w:type="pct"/>
            <w:shd w:val="clear" w:color="auto" w:fill="auto"/>
            <w:noWrap/>
            <w:vAlign w:val="center"/>
          </w:tcPr>
          <w:p w14:paraId="37BCD061">
            <w:pPr>
              <w:widowControl/>
              <w:jc w:val="center"/>
              <w:rPr>
                <w:rFonts w:hint="default"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0.32</w:t>
            </w:r>
          </w:p>
        </w:tc>
      </w:tr>
      <w:tr w14:paraId="2165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32" w:type="pct"/>
            <w:shd w:val="clear" w:color="auto" w:fill="auto"/>
            <w:noWrap/>
            <w:vAlign w:val="center"/>
          </w:tcPr>
          <w:p w14:paraId="6A7919E1">
            <w:pPr>
              <w:ind w:firstLine="0" w:firstLineChars="0"/>
              <w:jc w:val="center"/>
              <w:rPr>
                <w:b/>
                <w:sz w:val="18"/>
                <w:szCs w:val="18"/>
              </w:rPr>
            </w:pPr>
            <w:r>
              <w:rPr>
                <w:b/>
                <w:sz w:val="18"/>
                <w:szCs w:val="18"/>
              </w:rPr>
              <w:t>S</w:t>
            </w:r>
            <w:r>
              <w:rPr>
                <w:b/>
                <w:sz w:val="18"/>
                <w:szCs w:val="18"/>
                <w:vertAlign w:val="subscript"/>
              </w:rPr>
              <w:t>r</w:t>
            </w:r>
            <w:r>
              <w:rPr>
                <w:b/>
                <w:sz w:val="18"/>
                <w:szCs w:val="18"/>
                <w:vertAlign w:val="superscript"/>
              </w:rPr>
              <w:t>2</w:t>
            </w:r>
          </w:p>
        </w:tc>
        <w:tc>
          <w:tcPr>
            <w:tcW w:w="833" w:type="pct"/>
            <w:shd w:val="clear" w:color="auto" w:fill="auto"/>
            <w:noWrap/>
            <w:vAlign w:val="center"/>
          </w:tcPr>
          <w:p w14:paraId="6C158518">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0.00000077 </w:t>
            </w:r>
          </w:p>
        </w:tc>
        <w:tc>
          <w:tcPr>
            <w:tcW w:w="833" w:type="pct"/>
            <w:shd w:val="clear" w:color="auto" w:fill="auto"/>
            <w:vAlign w:val="center"/>
          </w:tcPr>
          <w:p w14:paraId="062929AB">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0.0000017 </w:t>
            </w:r>
          </w:p>
        </w:tc>
        <w:tc>
          <w:tcPr>
            <w:tcW w:w="833" w:type="pct"/>
            <w:shd w:val="clear" w:color="auto" w:fill="auto"/>
            <w:vAlign w:val="center"/>
          </w:tcPr>
          <w:p w14:paraId="12FA1DB6">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0.0000041 </w:t>
            </w:r>
          </w:p>
        </w:tc>
        <w:tc>
          <w:tcPr>
            <w:tcW w:w="833" w:type="pct"/>
            <w:shd w:val="clear" w:color="auto" w:fill="auto"/>
            <w:noWrap/>
            <w:vAlign w:val="center"/>
          </w:tcPr>
          <w:p w14:paraId="60B2866F">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0.000026 </w:t>
            </w:r>
          </w:p>
        </w:tc>
        <w:tc>
          <w:tcPr>
            <w:tcW w:w="833" w:type="pct"/>
            <w:shd w:val="clear" w:color="auto" w:fill="auto"/>
            <w:noWrap/>
            <w:vAlign w:val="center"/>
          </w:tcPr>
          <w:p w14:paraId="3563A831">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0.00016 </w:t>
            </w:r>
          </w:p>
        </w:tc>
      </w:tr>
      <w:tr w14:paraId="559B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555F376F">
            <w:pPr>
              <w:ind w:firstLine="0" w:firstLineChars="0"/>
              <w:jc w:val="center"/>
              <w:rPr>
                <w:b/>
                <w:sz w:val="18"/>
                <w:szCs w:val="18"/>
              </w:rPr>
            </w:pPr>
            <w:r>
              <w:rPr>
                <w:b/>
                <w:sz w:val="18"/>
                <w:szCs w:val="18"/>
              </w:rPr>
              <w:t>S</w:t>
            </w:r>
            <w:r>
              <w:rPr>
                <w:b/>
                <w:sz w:val="18"/>
                <w:szCs w:val="18"/>
                <w:vertAlign w:val="subscript"/>
              </w:rPr>
              <w:t>L</w:t>
            </w:r>
            <w:r>
              <w:rPr>
                <w:b/>
                <w:sz w:val="18"/>
                <w:szCs w:val="18"/>
                <w:vertAlign w:val="superscript"/>
              </w:rPr>
              <w:t>2</w:t>
            </w:r>
          </w:p>
        </w:tc>
        <w:tc>
          <w:tcPr>
            <w:tcW w:w="833" w:type="pct"/>
            <w:shd w:val="clear" w:color="auto" w:fill="auto"/>
            <w:noWrap/>
            <w:vAlign w:val="center"/>
          </w:tcPr>
          <w:p w14:paraId="388DF67A">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0.00000007 </w:t>
            </w:r>
          </w:p>
        </w:tc>
        <w:tc>
          <w:tcPr>
            <w:tcW w:w="833" w:type="pct"/>
            <w:shd w:val="clear" w:color="auto" w:fill="auto"/>
            <w:vAlign w:val="center"/>
          </w:tcPr>
          <w:p w14:paraId="58CAFEFA">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0.0000045 </w:t>
            </w:r>
          </w:p>
        </w:tc>
        <w:tc>
          <w:tcPr>
            <w:tcW w:w="833" w:type="pct"/>
            <w:shd w:val="clear" w:color="auto" w:fill="auto"/>
            <w:vAlign w:val="center"/>
          </w:tcPr>
          <w:p w14:paraId="6ADA2375">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0.00000297 </w:t>
            </w:r>
          </w:p>
        </w:tc>
        <w:tc>
          <w:tcPr>
            <w:tcW w:w="833" w:type="pct"/>
            <w:shd w:val="clear" w:color="auto" w:fill="auto"/>
            <w:noWrap/>
            <w:vAlign w:val="center"/>
          </w:tcPr>
          <w:p w14:paraId="4DDA392B">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0.00009010 </w:t>
            </w:r>
          </w:p>
        </w:tc>
        <w:tc>
          <w:tcPr>
            <w:tcW w:w="833" w:type="pct"/>
            <w:shd w:val="clear" w:color="auto" w:fill="auto"/>
            <w:noWrap/>
            <w:vAlign w:val="center"/>
          </w:tcPr>
          <w:p w14:paraId="70A1012E">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0.00011 </w:t>
            </w:r>
          </w:p>
        </w:tc>
      </w:tr>
      <w:tr w14:paraId="182D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7A365A01">
            <w:pPr>
              <w:ind w:firstLine="0" w:firstLineChars="0"/>
              <w:jc w:val="center"/>
              <w:rPr>
                <w:b/>
                <w:sz w:val="18"/>
                <w:szCs w:val="18"/>
              </w:rPr>
            </w:pPr>
            <w:r>
              <w:rPr>
                <w:b/>
                <w:sz w:val="18"/>
                <w:szCs w:val="18"/>
              </w:rPr>
              <w:t>S</w:t>
            </w:r>
            <w:r>
              <w:rPr>
                <w:b/>
                <w:sz w:val="18"/>
                <w:szCs w:val="18"/>
                <w:vertAlign w:val="subscript"/>
              </w:rPr>
              <w:t>R</w:t>
            </w:r>
            <w:r>
              <w:rPr>
                <w:b/>
                <w:sz w:val="18"/>
                <w:szCs w:val="18"/>
                <w:vertAlign w:val="superscript"/>
              </w:rPr>
              <w:t>2</w:t>
            </w:r>
          </w:p>
        </w:tc>
        <w:tc>
          <w:tcPr>
            <w:tcW w:w="833" w:type="pct"/>
            <w:shd w:val="clear" w:color="auto" w:fill="auto"/>
            <w:noWrap/>
            <w:vAlign w:val="center"/>
          </w:tcPr>
          <w:p w14:paraId="42708CCD">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0.000043</w:t>
            </w:r>
          </w:p>
        </w:tc>
        <w:tc>
          <w:tcPr>
            <w:tcW w:w="833" w:type="pct"/>
            <w:vAlign w:val="center"/>
          </w:tcPr>
          <w:p w14:paraId="6C36AD8A">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0.00023</w:t>
            </w:r>
          </w:p>
        </w:tc>
        <w:tc>
          <w:tcPr>
            <w:tcW w:w="833" w:type="pct"/>
            <w:vAlign w:val="center"/>
          </w:tcPr>
          <w:p w14:paraId="4636A2BC">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0.00049</w:t>
            </w:r>
          </w:p>
        </w:tc>
        <w:tc>
          <w:tcPr>
            <w:tcW w:w="833" w:type="pct"/>
            <w:shd w:val="clear" w:color="auto" w:fill="auto"/>
            <w:noWrap/>
            <w:vAlign w:val="center"/>
          </w:tcPr>
          <w:p w14:paraId="2891390C">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0.00063</w:t>
            </w:r>
          </w:p>
        </w:tc>
        <w:tc>
          <w:tcPr>
            <w:tcW w:w="833" w:type="pct"/>
            <w:shd w:val="clear" w:color="auto" w:fill="auto"/>
            <w:noWrap/>
            <w:vAlign w:val="center"/>
          </w:tcPr>
          <w:p w14:paraId="16C3AAF4">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0.00092</w:t>
            </w:r>
          </w:p>
        </w:tc>
      </w:tr>
      <w:tr w14:paraId="77EF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32" w:type="pct"/>
            <w:shd w:val="clear" w:color="auto" w:fill="auto"/>
            <w:noWrap/>
            <w:vAlign w:val="center"/>
          </w:tcPr>
          <w:p w14:paraId="6737F6B1">
            <w:pPr>
              <w:ind w:firstLine="0" w:firstLineChars="0"/>
              <w:jc w:val="center"/>
              <w:rPr>
                <w:b/>
                <w:sz w:val="18"/>
                <w:szCs w:val="18"/>
              </w:rPr>
            </w:pPr>
            <w:r>
              <w:rPr>
                <w:b/>
                <w:sz w:val="18"/>
                <w:szCs w:val="18"/>
              </w:rPr>
              <w:t>S</w:t>
            </w:r>
            <w:r>
              <w:rPr>
                <w:b/>
                <w:sz w:val="18"/>
                <w:szCs w:val="18"/>
                <w:vertAlign w:val="subscript"/>
              </w:rPr>
              <w:t>r</w:t>
            </w:r>
          </w:p>
        </w:tc>
        <w:tc>
          <w:tcPr>
            <w:tcW w:w="833" w:type="pct"/>
            <w:shd w:val="clear" w:color="auto" w:fill="auto"/>
            <w:noWrap/>
            <w:vAlign w:val="center"/>
          </w:tcPr>
          <w:p w14:paraId="0326D1B5">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0.0009 </w:t>
            </w:r>
          </w:p>
        </w:tc>
        <w:tc>
          <w:tcPr>
            <w:tcW w:w="833" w:type="pct"/>
            <w:shd w:val="clear" w:color="auto" w:fill="auto"/>
            <w:vAlign w:val="center"/>
          </w:tcPr>
          <w:p w14:paraId="3BEC6B38">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0.0013 </w:t>
            </w:r>
          </w:p>
        </w:tc>
        <w:tc>
          <w:tcPr>
            <w:tcW w:w="833" w:type="pct"/>
            <w:shd w:val="clear" w:color="auto" w:fill="auto"/>
            <w:vAlign w:val="center"/>
          </w:tcPr>
          <w:p w14:paraId="00A20F51">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0.0020 </w:t>
            </w:r>
          </w:p>
        </w:tc>
        <w:tc>
          <w:tcPr>
            <w:tcW w:w="833" w:type="pct"/>
            <w:shd w:val="clear" w:color="auto" w:fill="auto"/>
            <w:noWrap/>
            <w:vAlign w:val="center"/>
          </w:tcPr>
          <w:p w14:paraId="1B49E6CC">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0.0051 </w:t>
            </w:r>
          </w:p>
        </w:tc>
        <w:tc>
          <w:tcPr>
            <w:tcW w:w="833" w:type="pct"/>
            <w:shd w:val="clear" w:color="auto" w:fill="auto"/>
            <w:noWrap/>
            <w:vAlign w:val="center"/>
          </w:tcPr>
          <w:p w14:paraId="0193C032">
            <w:pPr>
              <w:widowControl/>
              <w:jc w:val="center"/>
              <w:rPr>
                <w:rFonts w:hint="eastAsia" w:ascii="Times New Roman" w:hAnsi="Times New Roman" w:cs="Times New Roman"/>
                <w:b w:val="0"/>
                <w:bCs w:val="0"/>
                <w:kern w:val="0"/>
                <w:sz w:val="18"/>
                <w:szCs w:val="18"/>
                <w:lang w:val="en-US" w:eastAsia="zh-CN"/>
              </w:rPr>
            </w:pPr>
            <w:r>
              <w:rPr>
                <w:rFonts w:hint="eastAsia" w:ascii="Times New Roman" w:hAnsi="Times New Roman" w:cs="Times New Roman"/>
                <w:b w:val="0"/>
                <w:bCs w:val="0"/>
                <w:kern w:val="0"/>
                <w:sz w:val="18"/>
                <w:szCs w:val="18"/>
                <w:lang w:val="en-US" w:eastAsia="zh-CN"/>
              </w:rPr>
              <w:t xml:space="preserve">0.013 </w:t>
            </w:r>
          </w:p>
        </w:tc>
      </w:tr>
      <w:tr w14:paraId="758F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7371C4A2">
            <w:pPr>
              <w:ind w:firstLine="0" w:firstLineChars="0"/>
              <w:jc w:val="center"/>
              <w:rPr>
                <w:b/>
                <w:sz w:val="18"/>
                <w:szCs w:val="18"/>
              </w:rPr>
            </w:pPr>
            <w:r>
              <w:rPr>
                <w:b/>
                <w:sz w:val="18"/>
                <w:szCs w:val="18"/>
              </w:rPr>
              <w:t>S</w:t>
            </w:r>
            <w:r>
              <w:rPr>
                <w:b/>
                <w:sz w:val="18"/>
                <w:szCs w:val="18"/>
                <w:vertAlign w:val="subscript"/>
              </w:rPr>
              <w:t>R</w:t>
            </w:r>
          </w:p>
        </w:tc>
        <w:tc>
          <w:tcPr>
            <w:tcW w:w="1635" w:type="dxa"/>
            <w:shd w:val="clear" w:color="auto" w:fill="auto"/>
            <w:noWrap/>
            <w:vAlign w:val="center"/>
          </w:tcPr>
          <w:p w14:paraId="107C2FBF">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0.0009 </w:t>
            </w:r>
          </w:p>
        </w:tc>
        <w:tc>
          <w:tcPr>
            <w:tcW w:w="1635" w:type="dxa"/>
            <w:vAlign w:val="center"/>
          </w:tcPr>
          <w:p w14:paraId="730CF9D5">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0.0025 </w:t>
            </w:r>
          </w:p>
        </w:tc>
        <w:tc>
          <w:tcPr>
            <w:tcW w:w="1635" w:type="dxa"/>
            <w:vAlign w:val="center"/>
          </w:tcPr>
          <w:p w14:paraId="569F2A95">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0.0024 </w:t>
            </w:r>
          </w:p>
        </w:tc>
        <w:tc>
          <w:tcPr>
            <w:tcW w:w="1635" w:type="dxa"/>
            <w:shd w:val="clear" w:color="auto" w:fill="auto"/>
            <w:noWrap/>
            <w:vAlign w:val="center"/>
          </w:tcPr>
          <w:p w14:paraId="1A250AAD">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0.0105 </w:t>
            </w:r>
          </w:p>
        </w:tc>
        <w:tc>
          <w:tcPr>
            <w:tcW w:w="1635" w:type="dxa"/>
            <w:shd w:val="clear" w:color="auto" w:fill="auto"/>
            <w:noWrap/>
            <w:vAlign w:val="center"/>
          </w:tcPr>
          <w:p w14:paraId="2A28199E">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0.016 </w:t>
            </w:r>
          </w:p>
        </w:tc>
      </w:tr>
      <w:tr w14:paraId="3FFB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73082A33">
            <w:pPr>
              <w:ind w:firstLine="0" w:firstLineChars="0"/>
              <w:jc w:val="center"/>
              <w:rPr>
                <w:b/>
                <w:sz w:val="18"/>
                <w:szCs w:val="18"/>
              </w:rPr>
            </w:pPr>
            <w:r>
              <w:rPr>
                <w:rFonts w:hint="eastAsia"/>
                <w:b/>
                <w:sz w:val="18"/>
                <w:szCs w:val="18"/>
              </w:rPr>
              <w:t>r</w:t>
            </w:r>
          </w:p>
        </w:tc>
        <w:tc>
          <w:tcPr>
            <w:tcW w:w="1635" w:type="dxa"/>
            <w:shd w:val="clear" w:color="auto" w:fill="auto"/>
            <w:noWrap/>
            <w:vAlign w:val="center"/>
          </w:tcPr>
          <w:p w14:paraId="6A36E604">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0.002 </w:t>
            </w:r>
          </w:p>
        </w:tc>
        <w:tc>
          <w:tcPr>
            <w:tcW w:w="1635" w:type="dxa"/>
            <w:vAlign w:val="center"/>
          </w:tcPr>
          <w:p w14:paraId="17E2F9E1">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0.004 </w:t>
            </w:r>
          </w:p>
        </w:tc>
        <w:tc>
          <w:tcPr>
            <w:tcW w:w="1635" w:type="dxa"/>
            <w:vAlign w:val="center"/>
          </w:tcPr>
          <w:p w14:paraId="0D559ACC">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0.006 </w:t>
            </w:r>
          </w:p>
        </w:tc>
        <w:tc>
          <w:tcPr>
            <w:tcW w:w="1635" w:type="dxa"/>
            <w:shd w:val="clear" w:color="auto" w:fill="auto"/>
            <w:noWrap/>
            <w:vAlign w:val="center"/>
          </w:tcPr>
          <w:p w14:paraId="269E2DA7">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0.01 </w:t>
            </w:r>
          </w:p>
        </w:tc>
        <w:tc>
          <w:tcPr>
            <w:tcW w:w="1635" w:type="dxa"/>
            <w:shd w:val="clear" w:color="auto" w:fill="auto"/>
            <w:noWrap/>
            <w:vAlign w:val="center"/>
          </w:tcPr>
          <w:p w14:paraId="16CAC1D9">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0.04</w:t>
            </w:r>
          </w:p>
        </w:tc>
      </w:tr>
      <w:tr w14:paraId="0176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2" w:type="pct"/>
            <w:shd w:val="clear" w:color="auto" w:fill="auto"/>
            <w:noWrap/>
            <w:vAlign w:val="center"/>
          </w:tcPr>
          <w:p w14:paraId="44A635D5">
            <w:pPr>
              <w:ind w:firstLine="0" w:firstLineChars="0"/>
              <w:jc w:val="center"/>
              <w:rPr>
                <w:b/>
                <w:sz w:val="18"/>
                <w:szCs w:val="18"/>
              </w:rPr>
            </w:pPr>
            <w:r>
              <w:rPr>
                <w:rFonts w:hint="eastAsia"/>
                <w:b/>
                <w:sz w:val="18"/>
                <w:szCs w:val="18"/>
              </w:rPr>
              <w:t>R</w:t>
            </w:r>
          </w:p>
        </w:tc>
        <w:tc>
          <w:tcPr>
            <w:tcW w:w="1635" w:type="dxa"/>
            <w:shd w:val="clear" w:color="auto" w:fill="auto"/>
            <w:noWrap/>
            <w:vAlign w:val="center"/>
          </w:tcPr>
          <w:p w14:paraId="7FFBF54A">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0.003 </w:t>
            </w:r>
          </w:p>
        </w:tc>
        <w:tc>
          <w:tcPr>
            <w:tcW w:w="1635" w:type="dxa"/>
            <w:vAlign w:val="center"/>
          </w:tcPr>
          <w:p w14:paraId="6D9CEE67">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0.007 </w:t>
            </w:r>
          </w:p>
        </w:tc>
        <w:tc>
          <w:tcPr>
            <w:tcW w:w="1635" w:type="dxa"/>
            <w:vAlign w:val="center"/>
          </w:tcPr>
          <w:p w14:paraId="5C819AF1">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0.007 </w:t>
            </w:r>
          </w:p>
        </w:tc>
        <w:tc>
          <w:tcPr>
            <w:tcW w:w="1635" w:type="dxa"/>
            <w:shd w:val="clear" w:color="auto" w:fill="auto"/>
            <w:noWrap/>
            <w:vAlign w:val="center"/>
          </w:tcPr>
          <w:p w14:paraId="71985F83">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 xml:space="preserve">0.03 </w:t>
            </w:r>
          </w:p>
        </w:tc>
        <w:tc>
          <w:tcPr>
            <w:tcW w:w="1635" w:type="dxa"/>
            <w:shd w:val="clear" w:color="auto" w:fill="auto"/>
            <w:noWrap/>
            <w:vAlign w:val="center"/>
          </w:tcPr>
          <w:p w14:paraId="1FD91ED4">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val="en-US" w:eastAsia="zh-CN"/>
              </w:rPr>
              <w:t>0.05</w:t>
            </w:r>
          </w:p>
        </w:tc>
      </w:tr>
    </w:tbl>
    <w:p w14:paraId="6B08310C">
      <w:pPr>
        <w:tabs>
          <w:tab w:val="center" w:pos="5086"/>
        </w:tabs>
        <w:ind w:firstLine="0" w:firstLineChars="0"/>
        <w:jc w:val="left"/>
        <w:rPr>
          <w:rFonts w:hint="default" w:ascii="Times New Roman" w:hAnsi="Times New Roman" w:eastAsia="黑体"/>
          <w:kern w:val="2"/>
          <w:sz w:val="21"/>
          <w:szCs w:val="21"/>
          <w:lang w:val="en-US" w:eastAsia="zh-CN"/>
        </w:rPr>
      </w:pPr>
      <w:r>
        <w:rPr>
          <w:rFonts w:hint="eastAsia" w:ascii="Times New Roman" w:hAnsi="Times New Roman" w:eastAsia="黑体"/>
          <w:kern w:val="2"/>
          <w:sz w:val="21"/>
          <w:szCs w:val="21"/>
        </w:rPr>
        <w:t>3.</w:t>
      </w:r>
      <w:r>
        <w:rPr>
          <w:rFonts w:hint="eastAsia" w:eastAsia="黑体"/>
          <w:kern w:val="2"/>
          <w:sz w:val="21"/>
          <w:szCs w:val="21"/>
          <w:lang w:val="en-US" w:eastAsia="zh-CN"/>
        </w:rPr>
        <w:t>6</w:t>
      </w:r>
      <w:r>
        <w:rPr>
          <w:rFonts w:hint="eastAsia" w:ascii="Times New Roman" w:hAnsi="Times New Roman" w:eastAsia="黑体"/>
          <w:kern w:val="2"/>
          <w:sz w:val="21"/>
          <w:szCs w:val="21"/>
        </w:rPr>
        <w:t xml:space="preserve">  </w:t>
      </w:r>
      <w:r>
        <w:rPr>
          <w:rFonts w:hint="eastAsia" w:eastAsia="黑体"/>
          <w:kern w:val="2"/>
          <w:sz w:val="21"/>
          <w:szCs w:val="21"/>
          <w:lang w:val="en-US" w:eastAsia="zh-CN"/>
        </w:rPr>
        <w:t>精密度数据调整</w:t>
      </w:r>
    </w:p>
    <w:p w14:paraId="464EE636">
      <w:pPr>
        <w:tabs>
          <w:tab w:val="center" w:pos="5086"/>
        </w:tabs>
        <w:ind w:firstLine="210" w:firstLineChars="100"/>
        <w:jc w:val="left"/>
        <w:rPr>
          <w:rFonts w:hint="eastAsia"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sz w:val="21"/>
          <w:szCs w:val="21"/>
          <w:lang w:val="en-US" w:eastAsia="zh-CN"/>
        </w:rPr>
        <w:t>针对精密度数据中</w:t>
      </w:r>
      <w:r>
        <w:rPr>
          <w:rFonts w:hint="eastAsia" w:cs="Times New Roman"/>
          <w:b w:val="0"/>
          <w:bCs w:val="0"/>
          <w:color w:val="auto"/>
          <w:sz w:val="21"/>
          <w:szCs w:val="21"/>
          <w:lang w:val="en-US" w:eastAsia="zh-CN"/>
        </w:rPr>
        <w:t>部分数据</w:t>
      </w:r>
      <w:r>
        <w:rPr>
          <w:rFonts w:hint="default" w:ascii="Times New Roman" w:hAnsi="Times New Roman" w:eastAsia="宋体" w:cs="Times New Roman"/>
          <w:b w:val="0"/>
          <w:bCs w:val="0"/>
          <w:color w:val="auto"/>
          <w:sz w:val="21"/>
          <w:szCs w:val="21"/>
        </w:rPr>
        <w:t>不呈线性</w:t>
      </w:r>
      <w:r>
        <w:rPr>
          <w:rFonts w:hint="eastAsia" w:ascii="Times New Roman" w:hAnsi="Times New Roman" w:eastAsia="宋体" w:cs="Times New Roman"/>
          <w:b w:val="0"/>
          <w:bCs w:val="0"/>
          <w:color w:val="auto"/>
          <w:sz w:val="21"/>
          <w:szCs w:val="21"/>
          <w:lang w:val="en-US" w:eastAsia="zh-CN"/>
        </w:rPr>
        <w:t>的情况</w:t>
      </w:r>
      <w:r>
        <w:rPr>
          <w:rFonts w:hint="default" w:ascii="Times New Roman" w:hAnsi="Times New Roman" w:eastAsia="宋体" w:cs="Times New Roman"/>
          <w:b w:val="0"/>
          <w:bCs w:val="0"/>
          <w:color w:val="auto"/>
          <w:sz w:val="21"/>
          <w:szCs w:val="21"/>
        </w:rPr>
        <w:t>，需要对精密度r和R数据进行微调</w:t>
      </w:r>
      <w:r>
        <w:rPr>
          <w:rFonts w:hint="eastAsia" w:cs="Times New Roman"/>
          <w:b w:val="0"/>
          <w:bCs w:val="0"/>
          <w:color w:val="auto"/>
          <w:sz w:val="21"/>
          <w:szCs w:val="21"/>
          <w:lang w:eastAsia="zh-CN"/>
        </w:rPr>
        <w:t>，</w:t>
      </w:r>
      <w:r>
        <w:rPr>
          <w:rFonts w:hint="eastAsia" w:cs="Times New Roman"/>
          <w:b w:val="0"/>
          <w:bCs w:val="0"/>
          <w:color w:val="auto"/>
          <w:sz w:val="21"/>
          <w:szCs w:val="21"/>
          <w:lang w:val="en-US" w:eastAsia="zh-CN"/>
        </w:rPr>
        <w:t>具体调整如下</w:t>
      </w:r>
      <w:r>
        <w:rPr>
          <w:rFonts w:hint="eastAsia" w:cs="Times New Roman"/>
          <w:b w:val="0"/>
          <w:bCs w:val="0"/>
          <w:color w:val="auto"/>
          <w:kern w:val="2"/>
          <w:sz w:val="21"/>
          <w:szCs w:val="21"/>
          <w:highlight w:val="none"/>
          <w:lang w:val="en-US" w:eastAsia="zh-CN" w:bidi="ar-SA"/>
        </w:rPr>
        <w:t>。</w:t>
      </w:r>
    </w:p>
    <w:p w14:paraId="3DA776C0">
      <w:pPr>
        <w:spacing w:line="360" w:lineRule="auto"/>
        <w:ind w:firstLine="0" w:firstLineChars="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eastAsia" w:eastAsia="黑体" w:cs="Times New Roman"/>
          <w:b w:val="0"/>
          <w:bCs w:val="0"/>
          <w:sz w:val="21"/>
          <w:szCs w:val="21"/>
          <w:lang w:val="en-US" w:eastAsia="zh-CN"/>
        </w:rPr>
        <w:t xml:space="preserve">27 </w:t>
      </w:r>
      <w:r>
        <w:rPr>
          <w:rFonts w:hint="default" w:ascii="Times New Roman" w:hAnsi="Times New Roman" w:eastAsia="黑体" w:cs="Times New Roman"/>
          <w:b w:val="0"/>
          <w:bCs w:val="0"/>
          <w:color w:val="auto"/>
          <w:sz w:val="21"/>
          <w:szCs w:val="21"/>
        </w:rPr>
        <w:t>方法1原重复性限</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1330"/>
        <w:gridCol w:w="1331"/>
        <w:gridCol w:w="1141"/>
        <w:gridCol w:w="1141"/>
        <w:gridCol w:w="1141"/>
        <w:gridCol w:w="1141"/>
        <w:gridCol w:w="1137"/>
      </w:tblGrid>
      <w:tr w14:paraId="48F4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76A1B16D">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lang w:eastAsia="zh-CN"/>
              </w:rPr>
              <w:t>w</w:t>
            </w:r>
            <w:r>
              <w:rPr>
                <w:rFonts w:hint="default" w:ascii="Times New Roman" w:hAnsi="Times New Roman" w:cs="Times New Roman" w:eastAsiaTheme="minorEastAsia"/>
                <w:kern w:val="0"/>
                <w:sz w:val="18"/>
                <w:szCs w:val="18"/>
                <w:vertAlign w:val="subscript"/>
                <w:lang w:val="en-US" w:eastAsia="zh-CN"/>
              </w:rPr>
              <w:t>F</w:t>
            </w:r>
            <w:r>
              <w:rPr>
                <w:rFonts w:hint="default" w:ascii="Times New Roman" w:hAnsi="Times New Roman" w:cs="Times New Roman" w:eastAsiaTheme="minorEastAsia"/>
                <w:kern w:val="0"/>
                <w:sz w:val="18"/>
                <w:szCs w:val="18"/>
                <w:lang w:eastAsia="zh-CN"/>
              </w:rPr>
              <w:t>/ %</w:t>
            </w:r>
          </w:p>
        </w:tc>
        <w:tc>
          <w:tcPr>
            <w:tcW w:w="1332" w:type="dxa"/>
            <w:noWrap w:val="0"/>
            <w:vAlign w:val="center"/>
          </w:tcPr>
          <w:p w14:paraId="57704609">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0.01</w:t>
            </w:r>
            <w:r>
              <w:rPr>
                <w:rFonts w:hint="default" w:ascii="Times New Roman" w:hAnsi="Times New Roman" w:cs="Times New Roman" w:eastAsiaTheme="minorEastAsia"/>
                <w:kern w:val="0"/>
                <w:sz w:val="18"/>
                <w:szCs w:val="18"/>
                <w:lang w:val="en-US" w:eastAsia="zh-CN"/>
              </w:rPr>
              <w:t>3</w:t>
            </w:r>
          </w:p>
        </w:tc>
        <w:tc>
          <w:tcPr>
            <w:tcW w:w="1332" w:type="dxa"/>
            <w:noWrap w:val="0"/>
            <w:vAlign w:val="center"/>
          </w:tcPr>
          <w:p w14:paraId="54C9F776">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1C91D7FE">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070</w:t>
            </w:r>
            <w:r>
              <w:rPr>
                <w:rFonts w:hint="default" w:ascii="Times New Roman" w:hAnsi="Times New Roman" w:cs="Times New Roman" w:eastAsiaTheme="minorEastAsia"/>
                <w:kern w:val="0"/>
                <w:sz w:val="18"/>
                <w:szCs w:val="18"/>
              </w:rPr>
              <w:t xml:space="preserve"> </w:t>
            </w:r>
          </w:p>
        </w:tc>
        <w:tc>
          <w:tcPr>
            <w:tcW w:w="1140" w:type="dxa"/>
            <w:noWrap w:val="0"/>
            <w:vAlign w:val="center"/>
          </w:tcPr>
          <w:p w14:paraId="005CA119">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14</w:t>
            </w:r>
          </w:p>
        </w:tc>
        <w:tc>
          <w:tcPr>
            <w:tcW w:w="1140" w:type="dxa"/>
            <w:noWrap w:val="0"/>
            <w:vAlign w:val="center"/>
          </w:tcPr>
          <w:p w14:paraId="323689BC">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4C0E5923">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71</w:t>
            </w:r>
            <w:r>
              <w:rPr>
                <w:rFonts w:hint="default" w:ascii="Times New Roman" w:hAnsi="Times New Roman" w:cs="Times New Roman" w:eastAsiaTheme="minorEastAsia"/>
                <w:kern w:val="0"/>
                <w:sz w:val="18"/>
                <w:szCs w:val="18"/>
              </w:rPr>
              <w:t xml:space="preserve"> </w:t>
            </w:r>
          </w:p>
        </w:tc>
        <w:tc>
          <w:tcPr>
            <w:tcW w:w="1136" w:type="dxa"/>
            <w:noWrap w:val="0"/>
            <w:vAlign w:val="center"/>
          </w:tcPr>
          <w:p w14:paraId="0385C9CE">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1.0</w:t>
            </w:r>
            <w:r>
              <w:rPr>
                <w:rFonts w:hint="default" w:ascii="Times New Roman" w:hAnsi="Times New Roman" w:cs="Times New Roman" w:eastAsiaTheme="minorEastAsia"/>
                <w:kern w:val="0"/>
                <w:sz w:val="18"/>
                <w:szCs w:val="18"/>
                <w:lang w:val="en-US" w:eastAsia="zh-CN"/>
              </w:rPr>
              <w:t>6</w:t>
            </w:r>
            <w:r>
              <w:rPr>
                <w:rFonts w:hint="default" w:ascii="Times New Roman" w:hAnsi="Times New Roman" w:cs="Times New Roman" w:eastAsiaTheme="minorEastAsia"/>
                <w:kern w:val="0"/>
                <w:sz w:val="18"/>
                <w:szCs w:val="18"/>
              </w:rPr>
              <w:t xml:space="preserve"> </w:t>
            </w:r>
          </w:p>
        </w:tc>
      </w:tr>
      <w:tr w14:paraId="2BE2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0CCC00D4">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R / %</w:t>
            </w:r>
          </w:p>
        </w:tc>
        <w:tc>
          <w:tcPr>
            <w:tcW w:w="671" w:type="pct"/>
            <w:noWrap w:val="0"/>
            <w:vAlign w:val="center"/>
          </w:tcPr>
          <w:p w14:paraId="2AABF0F7">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0.00</w:t>
            </w:r>
            <w:r>
              <w:rPr>
                <w:rFonts w:hint="default" w:ascii="Times New Roman" w:hAnsi="Times New Roman" w:cs="Times New Roman" w:eastAsiaTheme="minorEastAsia"/>
                <w:kern w:val="0"/>
                <w:sz w:val="18"/>
                <w:szCs w:val="18"/>
                <w:lang w:val="en-US" w:eastAsia="zh-CN"/>
              </w:rPr>
              <w:t>2</w:t>
            </w:r>
            <w:r>
              <w:rPr>
                <w:rFonts w:hint="default" w:ascii="Times New Roman" w:hAnsi="Times New Roman" w:cs="Times New Roman" w:eastAsiaTheme="minorEastAsia"/>
                <w:kern w:val="0"/>
                <w:sz w:val="18"/>
                <w:szCs w:val="18"/>
              </w:rPr>
              <w:t xml:space="preserve"> </w:t>
            </w:r>
          </w:p>
        </w:tc>
        <w:tc>
          <w:tcPr>
            <w:tcW w:w="671" w:type="pct"/>
            <w:noWrap w:val="0"/>
            <w:vAlign w:val="center"/>
          </w:tcPr>
          <w:p w14:paraId="2F3127DC">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 xml:space="preserve">0.004 </w:t>
            </w:r>
          </w:p>
        </w:tc>
        <w:tc>
          <w:tcPr>
            <w:tcW w:w="575" w:type="pct"/>
            <w:noWrap w:val="0"/>
            <w:vAlign w:val="center"/>
          </w:tcPr>
          <w:p w14:paraId="217539E3">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03</w:t>
            </w:r>
          </w:p>
        </w:tc>
        <w:tc>
          <w:tcPr>
            <w:tcW w:w="575" w:type="pct"/>
            <w:noWrap w:val="0"/>
            <w:vAlign w:val="center"/>
          </w:tcPr>
          <w:p w14:paraId="72210FCC">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1</w:t>
            </w:r>
            <w:r>
              <w:rPr>
                <w:rFonts w:hint="default" w:ascii="Times New Roman" w:hAnsi="Times New Roman" w:cs="Times New Roman" w:eastAsiaTheme="minorEastAsia"/>
                <w:kern w:val="0"/>
                <w:sz w:val="18"/>
                <w:szCs w:val="18"/>
              </w:rPr>
              <w:t xml:space="preserve"> </w:t>
            </w:r>
          </w:p>
        </w:tc>
        <w:tc>
          <w:tcPr>
            <w:tcW w:w="575" w:type="pct"/>
            <w:noWrap w:val="0"/>
            <w:vAlign w:val="center"/>
          </w:tcPr>
          <w:p w14:paraId="1B4EE3BD">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3</w:t>
            </w:r>
          </w:p>
        </w:tc>
        <w:tc>
          <w:tcPr>
            <w:tcW w:w="575" w:type="pct"/>
            <w:noWrap w:val="0"/>
            <w:vAlign w:val="center"/>
          </w:tcPr>
          <w:p w14:paraId="5AC7DB21">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 xml:space="preserve">0.04 </w:t>
            </w:r>
          </w:p>
        </w:tc>
        <w:tc>
          <w:tcPr>
            <w:tcW w:w="573" w:type="pct"/>
            <w:noWrap w:val="0"/>
            <w:vAlign w:val="center"/>
          </w:tcPr>
          <w:p w14:paraId="2B55C96D">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4</w:t>
            </w:r>
            <w:r>
              <w:rPr>
                <w:rFonts w:hint="default" w:ascii="Times New Roman" w:hAnsi="Times New Roman" w:cs="Times New Roman" w:eastAsiaTheme="minorEastAsia"/>
                <w:kern w:val="0"/>
                <w:sz w:val="18"/>
                <w:szCs w:val="18"/>
              </w:rPr>
              <w:t xml:space="preserve"> </w:t>
            </w:r>
          </w:p>
        </w:tc>
      </w:tr>
    </w:tbl>
    <w:p w14:paraId="1463CDF6">
      <w:pPr>
        <w:spacing w:line="360" w:lineRule="auto"/>
        <w:ind w:firstLine="0" w:firstLineChars="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eastAsia" w:eastAsia="黑体" w:cs="Times New Roman"/>
          <w:b w:val="0"/>
          <w:bCs w:val="0"/>
          <w:color w:val="auto"/>
          <w:sz w:val="21"/>
          <w:szCs w:val="21"/>
          <w:lang w:val="en-US" w:eastAsia="zh-CN"/>
        </w:rPr>
        <w:t>28</w:t>
      </w:r>
      <w:r>
        <w:rPr>
          <w:rFonts w:hint="default" w:ascii="Times New Roman" w:hAnsi="Times New Roman" w:eastAsia="黑体" w:cs="Times New Roman"/>
          <w:b w:val="0"/>
          <w:bCs w:val="0"/>
          <w:color w:val="auto"/>
          <w:sz w:val="21"/>
          <w:szCs w:val="21"/>
          <w:lang w:val="en-US" w:eastAsia="zh-CN"/>
        </w:rPr>
        <w:t xml:space="preserve"> </w:t>
      </w:r>
      <w:r>
        <w:rPr>
          <w:rFonts w:hint="default" w:ascii="Times New Roman" w:hAnsi="Times New Roman" w:eastAsia="黑体" w:cs="Times New Roman"/>
          <w:b w:val="0"/>
          <w:bCs w:val="0"/>
          <w:color w:val="auto"/>
          <w:sz w:val="21"/>
          <w:szCs w:val="21"/>
        </w:rPr>
        <w:t>方法1调整后重复性限</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1330"/>
        <w:gridCol w:w="1331"/>
        <w:gridCol w:w="1141"/>
        <w:gridCol w:w="1141"/>
        <w:gridCol w:w="1141"/>
        <w:gridCol w:w="1141"/>
        <w:gridCol w:w="1137"/>
      </w:tblGrid>
      <w:tr w14:paraId="2710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48F4EC77">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lang w:eastAsia="zh-CN"/>
              </w:rPr>
              <w:t>w</w:t>
            </w:r>
            <w:r>
              <w:rPr>
                <w:rFonts w:hint="default" w:ascii="Times New Roman" w:hAnsi="Times New Roman" w:cs="Times New Roman" w:eastAsiaTheme="minorEastAsia"/>
                <w:kern w:val="0"/>
                <w:sz w:val="18"/>
                <w:szCs w:val="18"/>
                <w:vertAlign w:val="subscript"/>
                <w:lang w:val="en-US" w:eastAsia="zh-CN"/>
              </w:rPr>
              <w:t>F</w:t>
            </w:r>
            <w:r>
              <w:rPr>
                <w:rFonts w:hint="default" w:ascii="Times New Roman" w:hAnsi="Times New Roman" w:cs="Times New Roman" w:eastAsiaTheme="minorEastAsia"/>
                <w:kern w:val="0"/>
                <w:sz w:val="18"/>
                <w:szCs w:val="18"/>
                <w:lang w:eastAsia="zh-CN"/>
              </w:rPr>
              <w:t>/ %</w:t>
            </w:r>
          </w:p>
        </w:tc>
        <w:tc>
          <w:tcPr>
            <w:tcW w:w="1332" w:type="dxa"/>
            <w:noWrap w:val="0"/>
            <w:vAlign w:val="center"/>
          </w:tcPr>
          <w:p w14:paraId="186D5FB4">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0.01</w:t>
            </w:r>
            <w:r>
              <w:rPr>
                <w:rFonts w:hint="default" w:ascii="Times New Roman" w:hAnsi="Times New Roman" w:cs="Times New Roman" w:eastAsiaTheme="minorEastAsia"/>
                <w:kern w:val="0"/>
                <w:sz w:val="18"/>
                <w:szCs w:val="18"/>
                <w:lang w:val="en-US" w:eastAsia="zh-CN"/>
              </w:rPr>
              <w:t>3</w:t>
            </w:r>
          </w:p>
        </w:tc>
        <w:tc>
          <w:tcPr>
            <w:tcW w:w="1332" w:type="dxa"/>
            <w:noWrap w:val="0"/>
            <w:vAlign w:val="center"/>
          </w:tcPr>
          <w:p w14:paraId="7BA8FD14">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2F59D39E">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070</w:t>
            </w:r>
            <w:r>
              <w:rPr>
                <w:rFonts w:hint="default" w:ascii="Times New Roman" w:hAnsi="Times New Roman" w:cs="Times New Roman" w:eastAsiaTheme="minorEastAsia"/>
                <w:kern w:val="0"/>
                <w:sz w:val="18"/>
                <w:szCs w:val="18"/>
              </w:rPr>
              <w:t xml:space="preserve"> </w:t>
            </w:r>
          </w:p>
        </w:tc>
        <w:tc>
          <w:tcPr>
            <w:tcW w:w="1140" w:type="dxa"/>
            <w:noWrap w:val="0"/>
            <w:vAlign w:val="center"/>
          </w:tcPr>
          <w:p w14:paraId="1C1A4882">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14</w:t>
            </w:r>
          </w:p>
        </w:tc>
        <w:tc>
          <w:tcPr>
            <w:tcW w:w="1140" w:type="dxa"/>
            <w:noWrap w:val="0"/>
            <w:vAlign w:val="center"/>
          </w:tcPr>
          <w:p w14:paraId="476A76E8">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263DF0EF">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71</w:t>
            </w:r>
            <w:r>
              <w:rPr>
                <w:rFonts w:hint="default" w:ascii="Times New Roman" w:hAnsi="Times New Roman" w:cs="Times New Roman" w:eastAsiaTheme="minorEastAsia"/>
                <w:kern w:val="0"/>
                <w:sz w:val="18"/>
                <w:szCs w:val="18"/>
              </w:rPr>
              <w:t xml:space="preserve"> </w:t>
            </w:r>
          </w:p>
        </w:tc>
        <w:tc>
          <w:tcPr>
            <w:tcW w:w="1136" w:type="dxa"/>
            <w:noWrap w:val="0"/>
            <w:vAlign w:val="center"/>
          </w:tcPr>
          <w:p w14:paraId="565E6BC7">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1.0</w:t>
            </w:r>
            <w:r>
              <w:rPr>
                <w:rFonts w:hint="default" w:ascii="Times New Roman" w:hAnsi="Times New Roman" w:cs="Times New Roman" w:eastAsiaTheme="minorEastAsia"/>
                <w:kern w:val="0"/>
                <w:sz w:val="18"/>
                <w:szCs w:val="18"/>
                <w:lang w:val="en-US" w:eastAsia="zh-CN"/>
              </w:rPr>
              <w:t>6</w:t>
            </w:r>
            <w:r>
              <w:rPr>
                <w:rFonts w:hint="default" w:ascii="Times New Roman" w:hAnsi="Times New Roman" w:cs="Times New Roman" w:eastAsiaTheme="minorEastAsia"/>
                <w:kern w:val="0"/>
                <w:sz w:val="18"/>
                <w:szCs w:val="18"/>
              </w:rPr>
              <w:t xml:space="preserve"> </w:t>
            </w:r>
          </w:p>
        </w:tc>
      </w:tr>
      <w:tr w14:paraId="5F74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669813DC">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R / %</w:t>
            </w:r>
          </w:p>
        </w:tc>
        <w:tc>
          <w:tcPr>
            <w:tcW w:w="671" w:type="pct"/>
            <w:noWrap w:val="0"/>
            <w:vAlign w:val="center"/>
          </w:tcPr>
          <w:p w14:paraId="440391B2">
            <w:pPr>
              <w:ind w:firstLine="0" w:firstLineChars="0"/>
              <w:jc w:val="center"/>
              <w:rPr>
                <w:rFonts w:hint="default" w:ascii="Times New Roman" w:hAnsi="Times New Roman" w:cs="Times New Roman" w:eastAsiaTheme="minorEastAsia"/>
                <w:kern w:val="0"/>
                <w:sz w:val="18"/>
                <w:szCs w:val="18"/>
                <w:lang w:val="en-US" w:eastAsia="zh-CN"/>
              </w:rPr>
            </w:pPr>
          </w:p>
        </w:tc>
        <w:tc>
          <w:tcPr>
            <w:tcW w:w="671" w:type="pct"/>
            <w:noWrap w:val="0"/>
            <w:vAlign w:val="center"/>
          </w:tcPr>
          <w:p w14:paraId="7DC199AD">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46C34910">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07A7D592">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1499E356">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1710278F">
            <w:pPr>
              <w:ind w:firstLine="0" w:firstLineChars="0"/>
              <w:jc w:val="center"/>
              <w:rPr>
                <w:rFonts w:hint="default" w:ascii="Times New Roman" w:hAnsi="Times New Roman" w:cs="Times New Roman" w:eastAsiaTheme="minorEastAsia"/>
                <w:kern w:val="0"/>
                <w:sz w:val="18"/>
                <w:szCs w:val="18"/>
                <w:lang w:val="en-US" w:eastAsia="zh-CN"/>
              </w:rPr>
            </w:pPr>
          </w:p>
        </w:tc>
        <w:tc>
          <w:tcPr>
            <w:tcW w:w="573" w:type="pct"/>
            <w:noWrap w:val="0"/>
            <w:vAlign w:val="center"/>
          </w:tcPr>
          <w:p w14:paraId="0AC5BB65">
            <w:pPr>
              <w:ind w:firstLine="0" w:firstLineChars="0"/>
              <w:jc w:val="center"/>
              <w:rPr>
                <w:rFonts w:hint="default" w:ascii="Times New Roman" w:hAnsi="Times New Roman" w:cs="Times New Roman" w:eastAsiaTheme="minorEastAsia"/>
                <w:kern w:val="0"/>
                <w:sz w:val="18"/>
                <w:szCs w:val="18"/>
                <w:lang w:val="en-US" w:eastAsia="zh-CN"/>
              </w:rPr>
            </w:pPr>
          </w:p>
        </w:tc>
      </w:tr>
    </w:tbl>
    <w:p w14:paraId="22A0DFE4">
      <w:pPr>
        <w:spacing w:line="360" w:lineRule="auto"/>
        <w:ind w:firstLine="0" w:firstLineChars="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default" w:ascii="Times New Roman" w:hAnsi="Times New Roman" w:eastAsia="黑体" w:cs="Times New Roman"/>
          <w:b w:val="0"/>
          <w:bCs w:val="0"/>
          <w:color w:val="auto"/>
          <w:sz w:val="21"/>
          <w:szCs w:val="21"/>
          <w:lang w:val="en-US" w:eastAsia="zh-CN"/>
        </w:rPr>
        <w:t>2</w:t>
      </w:r>
      <w:r>
        <w:rPr>
          <w:rFonts w:hint="eastAsia" w:eastAsia="黑体" w:cs="Times New Roman"/>
          <w:b w:val="0"/>
          <w:bCs w:val="0"/>
          <w:color w:val="auto"/>
          <w:sz w:val="21"/>
          <w:szCs w:val="21"/>
          <w:lang w:val="en-US" w:eastAsia="zh-CN"/>
        </w:rPr>
        <w:t>9</w:t>
      </w:r>
      <w:r>
        <w:rPr>
          <w:rFonts w:hint="default" w:ascii="Times New Roman" w:hAnsi="Times New Roman" w:eastAsia="黑体" w:cs="Times New Roman"/>
          <w:b w:val="0"/>
          <w:bCs w:val="0"/>
          <w:color w:val="auto"/>
          <w:sz w:val="21"/>
          <w:szCs w:val="21"/>
          <w:lang w:val="en-US" w:eastAsia="zh-CN"/>
        </w:rPr>
        <w:t xml:space="preserve"> </w:t>
      </w:r>
      <w:r>
        <w:rPr>
          <w:rFonts w:hint="default" w:ascii="Times New Roman" w:hAnsi="Times New Roman" w:eastAsia="黑体" w:cs="Times New Roman"/>
          <w:b w:val="0"/>
          <w:bCs w:val="0"/>
          <w:color w:val="auto"/>
          <w:sz w:val="21"/>
          <w:szCs w:val="21"/>
        </w:rPr>
        <w:t>方法1原</w:t>
      </w:r>
      <w:r>
        <w:rPr>
          <w:rFonts w:hint="eastAsia" w:eastAsia="黑体" w:cs="Times New Roman"/>
          <w:b w:val="0"/>
          <w:bCs w:val="0"/>
          <w:color w:val="auto"/>
          <w:sz w:val="21"/>
          <w:szCs w:val="21"/>
          <w:lang w:val="en-US" w:eastAsia="zh-CN"/>
        </w:rPr>
        <w:t>再现</w:t>
      </w:r>
      <w:r>
        <w:rPr>
          <w:rFonts w:hint="default" w:ascii="Times New Roman" w:hAnsi="Times New Roman" w:eastAsia="黑体" w:cs="Times New Roman"/>
          <w:b w:val="0"/>
          <w:bCs w:val="0"/>
          <w:color w:val="auto"/>
          <w:sz w:val="21"/>
          <w:szCs w:val="21"/>
        </w:rPr>
        <w:t>性限</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1332"/>
        <w:gridCol w:w="1332"/>
        <w:gridCol w:w="1141"/>
        <w:gridCol w:w="1141"/>
        <w:gridCol w:w="1141"/>
        <w:gridCol w:w="1141"/>
        <w:gridCol w:w="1137"/>
      </w:tblGrid>
      <w:tr w14:paraId="4F1E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61880496">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lang w:eastAsia="zh-CN"/>
              </w:rPr>
              <w:t>w</w:t>
            </w:r>
            <w:r>
              <w:rPr>
                <w:rFonts w:hint="default" w:ascii="Times New Roman" w:hAnsi="Times New Roman" w:cs="Times New Roman" w:eastAsiaTheme="minorEastAsia"/>
                <w:kern w:val="0"/>
                <w:sz w:val="18"/>
                <w:szCs w:val="18"/>
                <w:vertAlign w:val="subscript"/>
                <w:lang w:val="en-US" w:eastAsia="zh-CN"/>
              </w:rPr>
              <w:t>F</w:t>
            </w:r>
            <w:r>
              <w:rPr>
                <w:rFonts w:hint="default" w:ascii="Times New Roman" w:hAnsi="Times New Roman" w:cs="Times New Roman" w:eastAsiaTheme="minorEastAsia"/>
                <w:kern w:val="0"/>
                <w:sz w:val="18"/>
                <w:szCs w:val="18"/>
                <w:lang w:eastAsia="zh-CN"/>
              </w:rPr>
              <w:t>/ %</w:t>
            </w:r>
          </w:p>
        </w:tc>
        <w:tc>
          <w:tcPr>
            <w:tcW w:w="1332" w:type="dxa"/>
            <w:noWrap w:val="0"/>
            <w:vAlign w:val="center"/>
          </w:tcPr>
          <w:p w14:paraId="2220942E">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0.01</w:t>
            </w:r>
            <w:r>
              <w:rPr>
                <w:rFonts w:hint="default" w:ascii="Times New Roman" w:hAnsi="Times New Roman" w:cs="Times New Roman" w:eastAsiaTheme="minorEastAsia"/>
                <w:kern w:val="0"/>
                <w:sz w:val="18"/>
                <w:szCs w:val="18"/>
                <w:lang w:val="en-US" w:eastAsia="zh-CN"/>
              </w:rPr>
              <w:t>3</w:t>
            </w:r>
          </w:p>
        </w:tc>
        <w:tc>
          <w:tcPr>
            <w:tcW w:w="1332" w:type="dxa"/>
            <w:noWrap w:val="0"/>
            <w:vAlign w:val="center"/>
          </w:tcPr>
          <w:p w14:paraId="5B72E5A3">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0253C531">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070</w:t>
            </w:r>
            <w:r>
              <w:rPr>
                <w:rFonts w:hint="default" w:ascii="Times New Roman" w:hAnsi="Times New Roman" w:cs="Times New Roman" w:eastAsiaTheme="minorEastAsia"/>
                <w:kern w:val="0"/>
                <w:sz w:val="18"/>
                <w:szCs w:val="18"/>
              </w:rPr>
              <w:t xml:space="preserve"> </w:t>
            </w:r>
          </w:p>
        </w:tc>
        <w:tc>
          <w:tcPr>
            <w:tcW w:w="1140" w:type="dxa"/>
            <w:noWrap w:val="0"/>
            <w:vAlign w:val="center"/>
          </w:tcPr>
          <w:p w14:paraId="7E3F5545">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14</w:t>
            </w:r>
          </w:p>
        </w:tc>
        <w:tc>
          <w:tcPr>
            <w:tcW w:w="1140" w:type="dxa"/>
            <w:noWrap w:val="0"/>
            <w:vAlign w:val="center"/>
          </w:tcPr>
          <w:p w14:paraId="3698FD96">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3D1EFB2E">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0.</w:t>
            </w:r>
            <w:r>
              <w:rPr>
                <w:rFonts w:hint="default" w:ascii="Times New Roman" w:hAnsi="Times New Roman" w:cs="Times New Roman" w:eastAsiaTheme="minorEastAsia"/>
                <w:kern w:val="0"/>
                <w:sz w:val="18"/>
                <w:szCs w:val="18"/>
                <w:lang w:val="en-US" w:eastAsia="zh-CN"/>
              </w:rPr>
              <w:t>71</w:t>
            </w:r>
            <w:r>
              <w:rPr>
                <w:rFonts w:hint="default" w:ascii="Times New Roman" w:hAnsi="Times New Roman" w:cs="Times New Roman" w:eastAsiaTheme="minorEastAsia"/>
                <w:kern w:val="0"/>
                <w:sz w:val="18"/>
                <w:szCs w:val="18"/>
              </w:rPr>
              <w:t xml:space="preserve"> </w:t>
            </w:r>
          </w:p>
        </w:tc>
        <w:tc>
          <w:tcPr>
            <w:tcW w:w="1136" w:type="dxa"/>
            <w:noWrap w:val="0"/>
            <w:vAlign w:val="center"/>
          </w:tcPr>
          <w:p w14:paraId="62F023DD">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1.0</w:t>
            </w:r>
            <w:r>
              <w:rPr>
                <w:rFonts w:hint="default" w:ascii="Times New Roman" w:hAnsi="Times New Roman" w:cs="Times New Roman" w:eastAsiaTheme="minorEastAsia"/>
                <w:kern w:val="0"/>
                <w:sz w:val="18"/>
                <w:szCs w:val="18"/>
                <w:lang w:val="en-US" w:eastAsia="zh-CN"/>
              </w:rPr>
              <w:t>6</w:t>
            </w:r>
            <w:r>
              <w:rPr>
                <w:rFonts w:hint="default" w:ascii="Times New Roman" w:hAnsi="Times New Roman" w:cs="Times New Roman" w:eastAsiaTheme="minorEastAsia"/>
                <w:kern w:val="0"/>
                <w:sz w:val="18"/>
                <w:szCs w:val="18"/>
              </w:rPr>
              <w:t xml:space="preserve"> </w:t>
            </w:r>
          </w:p>
        </w:tc>
      </w:tr>
      <w:tr w14:paraId="4478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2D5E2898">
            <w:pPr>
              <w:ind w:firstLine="0" w:firstLineChars="0"/>
              <w:jc w:val="center"/>
              <w:rPr>
                <w:rFonts w:hint="default" w:ascii="Times New Roman" w:hAnsi="Times New Roman" w:cs="Times New Roman" w:eastAsiaTheme="minorEastAsia"/>
                <w:kern w:val="0"/>
                <w:sz w:val="18"/>
                <w:szCs w:val="18"/>
              </w:rPr>
            </w:pPr>
            <w:r>
              <w:rPr>
                <w:rFonts w:hint="default" w:ascii="Times New Roman" w:hAnsi="Times New Roman" w:cs="Times New Roman" w:eastAsiaTheme="minorEastAsia"/>
                <w:kern w:val="0"/>
                <w:sz w:val="18"/>
                <w:szCs w:val="18"/>
              </w:rPr>
              <w:t>R / %</w:t>
            </w:r>
          </w:p>
        </w:tc>
        <w:tc>
          <w:tcPr>
            <w:tcW w:w="1330" w:type="dxa"/>
            <w:noWrap w:val="0"/>
            <w:vAlign w:val="center"/>
          </w:tcPr>
          <w:p w14:paraId="04F1252C">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0.00</w:t>
            </w:r>
            <w:r>
              <w:rPr>
                <w:rFonts w:hint="eastAsia" w:ascii="Times New Roman" w:hAnsi="Times New Roman" w:cs="Times New Roman" w:eastAsiaTheme="minorEastAsia"/>
                <w:kern w:val="0"/>
                <w:sz w:val="18"/>
                <w:szCs w:val="18"/>
                <w:lang w:val="en-US" w:eastAsia="zh-CN"/>
              </w:rPr>
              <w:t>4</w:t>
            </w:r>
            <w:r>
              <w:rPr>
                <w:rFonts w:hint="eastAsia" w:ascii="Times New Roman" w:hAnsi="Times New Roman" w:cs="Times New Roman" w:eastAsiaTheme="minorEastAsia"/>
                <w:kern w:val="0"/>
                <w:sz w:val="18"/>
                <w:szCs w:val="18"/>
              </w:rPr>
              <w:t xml:space="preserve"> </w:t>
            </w:r>
          </w:p>
        </w:tc>
        <w:tc>
          <w:tcPr>
            <w:tcW w:w="1331" w:type="dxa"/>
            <w:noWrap w:val="0"/>
            <w:vAlign w:val="center"/>
          </w:tcPr>
          <w:p w14:paraId="6818BB95">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09</w:t>
            </w:r>
            <w:r>
              <w:rPr>
                <w:rFonts w:hint="eastAsia" w:ascii="Times New Roman" w:hAnsi="Times New Roman" w:cs="Times New Roman" w:eastAsiaTheme="minorEastAsia"/>
                <w:kern w:val="0"/>
                <w:sz w:val="18"/>
                <w:szCs w:val="18"/>
              </w:rPr>
              <w:t xml:space="preserve"> </w:t>
            </w:r>
          </w:p>
        </w:tc>
        <w:tc>
          <w:tcPr>
            <w:tcW w:w="1141" w:type="dxa"/>
            <w:noWrap w:val="0"/>
            <w:vAlign w:val="center"/>
          </w:tcPr>
          <w:p w14:paraId="3F19BDC2">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08</w:t>
            </w:r>
          </w:p>
        </w:tc>
        <w:tc>
          <w:tcPr>
            <w:tcW w:w="1141" w:type="dxa"/>
            <w:noWrap w:val="0"/>
            <w:vAlign w:val="center"/>
          </w:tcPr>
          <w:p w14:paraId="3EEC0D56">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2</w:t>
            </w:r>
            <w:r>
              <w:rPr>
                <w:rFonts w:hint="eastAsia" w:ascii="Times New Roman" w:hAnsi="Times New Roman" w:cs="Times New Roman" w:eastAsiaTheme="minorEastAsia"/>
                <w:kern w:val="0"/>
                <w:sz w:val="18"/>
                <w:szCs w:val="18"/>
              </w:rPr>
              <w:t xml:space="preserve"> </w:t>
            </w:r>
          </w:p>
        </w:tc>
        <w:tc>
          <w:tcPr>
            <w:tcW w:w="1141" w:type="dxa"/>
            <w:noWrap w:val="0"/>
            <w:vAlign w:val="center"/>
          </w:tcPr>
          <w:p w14:paraId="5DC64923">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5</w:t>
            </w:r>
          </w:p>
        </w:tc>
        <w:tc>
          <w:tcPr>
            <w:tcW w:w="1141" w:type="dxa"/>
            <w:noWrap w:val="0"/>
            <w:vAlign w:val="center"/>
          </w:tcPr>
          <w:p w14:paraId="0D528047">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7</w:t>
            </w:r>
            <w:r>
              <w:rPr>
                <w:rFonts w:hint="eastAsia" w:ascii="Times New Roman" w:hAnsi="Times New Roman" w:cs="Times New Roman" w:eastAsiaTheme="minorEastAsia"/>
                <w:kern w:val="0"/>
                <w:sz w:val="18"/>
                <w:szCs w:val="18"/>
              </w:rPr>
              <w:t xml:space="preserve"> </w:t>
            </w:r>
          </w:p>
        </w:tc>
        <w:tc>
          <w:tcPr>
            <w:tcW w:w="1137" w:type="dxa"/>
            <w:noWrap w:val="0"/>
            <w:vAlign w:val="center"/>
          </w:tcPr>
          <w:p w14:paraId="7525C581">
            <w:pPr>
              <w:ind w:firstLine="0" w:firstLineChars="0"/>
              <w:jc w:val="center"/>
              <w:rPr>
                <w:rFonts w:hint="default" w:ascii="Times New Roman" w:hAnsi="Times New Roman" w:cs="Times New Roman" w:eastAsiaTheme="minorEastAsia"/>
                <w:kern w:val="0"/>
                <w:sz w:val="18"/>
                <w:szCs w:val="18"/>
              </w:rPr>
            </w:pPr>
            <w:r>
              <w:rPr>
                <w:rFonts w:hint="eastAsia" w:ascii="Times New Roman" w:hAnsi="Times New Roman" w:cs="Times New Roman" w:eastAsiaTheme="minorEastAsia"/>
                <w:kern w:val="0"/>
                <w:sz w:val="18"/>
                <w:szCs w:val="18"/>
              </w:rPr>
              <w:t>0.0</w:t>
            </w:r>
            <w:r>
              <w:rPr>
                <w:rFonts w:hint="eastAsia" w:ascii="Times New Roman" w:hAnsi="Times New Roman" w:cs="Times New Roman" w:eastAsiaTheme="minorEastAsia"/>
                <w:kern w:val="0"/>
                <w:sz w:val="18"/>
                <w:szCs w:val="18"/>
                <w:lang w:val="en-US" w:eastAsia="zh-CN"/>
              </w:rPr>
              <w:t>7</w:t>
            </w:r>
            <w:r>
              <w:rPr>
                <w:rFonts w:hint="eastAsia" w:ascii="Times New Roman" w:hAnsi="Times New Roman" w:cs="Times New Roman" w:eastAsiaTheme="minorEastAsia"/>
                <w:kern w:val="0"/>
                <w:sz w:val="18"/>
                <w:szCs w:val="18"/>
              </w:rPr>
              <w:t xml:space="preserve"> </w:t>
            </w:r>
          </w:p>
        </w:tc>
      </w:tr>
    </w:tbl>
    <w:p w14:paraId="52B6B0CB">
      <w:pPr>
        <w:spacing w:line="360" w:lineRule="auto"/>
        <w:ind w:firstLine="0" w:firstLineChars="0"/>
        <w:jc w:val="center"/>
        <w:rPr>
          <w:rFonts w:hint="default" w:ascii="Times New Roman" w:hAnsi="Times New Roman" w:eastAsia="黑体" w:cs="Times New Roman"/>
          <w:b w:val="0"/>
          <w:bCs w:val="0"/>
          <w:color w:val="auto"/>
          <w:sz w:val="21"/>
          <w:szCs w:val="21"/>
        </w:rPr>
      </w:pPr>
      <w:r>
        <w:rPr>
          <w:rFonts w:hint="default" w:ascii="Times New Roman" w:hAnsi="Times New Roman" w:eastAsia="黑体" w:cs="Times New Roman"/>
          <w:b w:val="0"/>
          <w:bCs w:val="0"/>
          <w:color w:val="auto"/>
          <w:sz w:val="21"/>
          <w:szCs w:val="21"/>
        </w:rPr>
        <w:t>表</w:t>
      </w:r>
      <w:r>
        <w:rPr>
          <w:rFonts w:hint="eastAsia" w:ascii="Times New Roman" w:hAnsi="Times New Roman" w:eastAsia="黑体" w:cs="Times New Roman"/>
          <w:b w:val="0"/>
          <w:bCs w:val="0"/>
          <w:color w:val="auto"/>
          <w:sz w:val="21"/>
          <w:szCs w:val="21"/>
          <w:lang w:val="en-US" w:eastAsia="zh-CN"/>
        </w:rPr>
        <w:t>30</w:t>
      </w:r>
      <w:r>
        <w:rPr>
          <w:rFonts w:hint="default" w:ascii="Times New Roman" w:hAnsi="Times New Roman" w:eastAsia="黑体" w:cs="Times New Roman"/>
          <w:b w:val="0"/>
          <w:bCs w:val="0"/>
          <w:color w:val="auto"/>
          <w:sz w:val="21"/>
          <w:szCs w:val="21"/>
          <w:lang w:val="en-US" w:eastAsia="zh-CN"/>
        </w:rPr>
        <w:t xml:space="preserve"> </w:t>
      </w:r>
      <w:r>
        <w:rPr>
          <w:rFonts w:hint="default" w:ascii="Times New Roman" w:hAnsi="Times New Roman" w:eastAsia="黑体" w:cs="Times New Roman"/>
          <w:b w:val="0"/>
          <w:bCs w:val="0"/>
          <w:color w:val="auto"/>
          <w:sz w:val="21"/>
          <w:szCs w:val="21"/>
        </w:rPr>
        <w:t>方法1调整后</w:t>
      </w:r>
      <w:r>
        <w:rPr>
          <w:rFonts w:hint="eastAsia" w:ascii="Times New Roman" w:hAnsi="Times New Roman" w:eastAsia="黑体" w:cs="Times New Roman"/>
          <w:b w:val="0"/>
          <w:bCs w:val="0"/>
          <w:color w:val="auto"/>
          <w:sz w:val="21"/>
          <w:szCs w:val="21"/>
          <w:lang w:val="en-US" w:eastAsia="zh-CN"/>
        </w:rPr>
        <w:t>再现</w:t>
      </w:r>
      <w:r>
        <w:rPr>
          <w:rFonts w:hint="default" w:ascii="Times New Roman" w:hAnsi="Times New Roman" w:eastAsia="黑体" w:cs="Times New Roman"/>
          <w:b w:val="0"/>
          <w:bCs w:val="0"/>
          <w:color w:val="auto"/>
          <w:sz w:val="21"/>
          <w:szCs w:val="21"/>
        </w:rPr>
        <w:t>性限</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0"/>
        <w:gridCol w:w="1330"/>
        <w:gridCol w:w="1331"/>
        <w:gridCol w:w="1141"/>
        <w:gridCol w:w="1141"/>
        <w:gridCol w:w="1141"/>
        <w:gridCol w:w="1141"/>
        <w:gridCol w:w="1137"/>
      </w:tblGrid>
      <w:tr w14:paraId="5510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4F13ABAC">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w</w:t>
            </w:r>
            <w:r>
              <w:rPr>
                <w:rFonts w:hint="default" w:ascii="Times New Roman" w:hAnsi="Times New Roman" w:cs="Times New Roman" w:eastAsiaTheme="minorEastAsia"/>
                <w:kern w:val="0"/>
                <w:sz w:val="18"/>
                <w:szCs w:val="18"/>
                <w:vertAlign w:val="subscript"/>
                <w:lang w:val="en-US" w:eastAsia="zh-CN"/>
              </w:rPr>
              <w:t>F</w:t>
            </w:r>
            <w:r>
              <w:rPr>
                <w:rFonts w:hint="default" w:ascii="Times New Roman" w:hAnsi="Times New Roman" w:cs="Times New Roman" w:eastAsiaTheme="minorEastAsia"/>
                <w:kern w:val="0"/>
                <w:sz w:val="18"/>
                <w:szCs w:val="18"/>
                <w:lang w:eastAsia="zh-CN"/>
              </w:rPr>
              <w:t>/ %</w:t>
            </w:r>
          </w:p>
        </w:tc>
        <w:tc>
          <w:tcPr>
            <w:tcW w:w="1332" w:type="dxa"/>
            <w:noWrap w:val="0"/>
            <w:vAlign w:val="center"/>
          </w:tcPr>
          <w:p w14:paraId="23AD485E">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0.01</w:t>
            </w:r>
            <w:r>
              <w:rPr>
                <w:rFonts w:hint="default" w:ascii="Times New Roman" w:hAnsi="Times New Roman" w:cs="Times New Roman" w:eastAsiaTheme="minorEastAsia"/>
                <w:kern w:val="0"/>
                <w:sz w:val="18"/>
                <w:szCs w:val="18"/>
                <w:lang w:val="en-US" w:eastAsia="zh-CN"/>
              </w:rPr>
              <w:t>3</w:t>
            </w:r>
          </w:p>
        </w:tc>
        <w:tc>
          <w:tcPr>
            <w:tcW w:w="1332" w:type="dxa"/>
            <w:noWrap w:val="0"/>
            <w:vAlign w:val="center"/>
          </w:tcPr>
          <w:p w14:paraId="32D577DA">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015D8140">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w:t>
            </w:r>
            <w:r>
              <w:rPr>
                <w:rFonts w:hint="default" w:ascii="Times New Roman" w:hAnsi="Times New Roman" w:cs="Times New Roman" w:eastAsiaTheme="minorEastAsia"/>
                <w:kern w:val="0"/>
                <w:sz w:val="18"/>
                <w:szCs w:val="18"/>
                <w:lang w:val="en-US" w:eastAsia="zh-CN"/>
              </w:rPr>
              <w:t>070</w:t>
            </w:r>
            <w:r>
              <w:rPr>
                <w:rFonts w:hint="default" w:ascii="Times New Roman" w:hAnsi="Times New Roman" w:cs="Times New Roman" w:eastAsiaTheme="minorEastAsia"/>
                <w:kern w:val="0"/>
                <w:sz w:val="18"/>
                <w:szCs w:val="18"/>
                <w:lang w:eastAsia="zh-CN"/>
              </w:rPr>
              <w:t xml:space="preserve"> </w:t>
            </w:r>
          </w:p>
        </w:tc>
        <w:tc>
          <w:tcPr>
            <w:tcW w:w="1140" w:type="dxa"/>
            <w:noWrap w:val="0"/>
            <w:vAlign w:val="center"/>
          </w:tcPr>
          <w:p w14:paraId="234837E1">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w:t>
            </w:r>
            <w:r>
              <w:rPr>
                <w:rFonts w:hint="default" w:ascii="Times New Roman" w:hAnsi="Times New Roman" w:cs="Times New Roman" w:eastAsiaTheme="minorEastAsia"/>
                <w:kern w:val="0"/>
                <w:sz w:val="18"/>
                <w:szCs w:val="18"/>
                <w:lang w:val="en-US" w:eastAsia="zh-CN"/>
              </w:rPr>
              <w:t>14</w:t>
            </w:r>
          </w:p>
        </w:tc>
        <w:tc>
          <w:tcPr>
            <w:tcW w:w="1140" w:type="dxa"/>
            <w:noWrap w:val="0"/>
            <w:vAlign w:val="center"/>
          </w:tcPr>
          <w:p w14:paraId="58D3189C">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w:t>
            </w:r>
            <w:r>
              <w:rPr>
                <w:rFonts w:hint="default" w:ascii="Times New Roman" w:hAnsi="Times New Roman" w:cs="Times New Roman" w:eastAsiaTheme="minorEastAsia"/>
                <w:kern w:val="0"/>
                <w:sz w:val="18"/>
                <w:szCs w:val="18"/>
                <w:lang w:val="en-US" w:eastAsia="zh-CN"/>
              </w:rPr>
              <w:t>32</w:t>
            </w:r>
          </w:p>
        </w:tc>
        <w:tc>
          <w:tcPr>
            <w:tcW w:w="1140" w:type="dxa"/>
            <w:noWrap w:val="0"/>
            <w:vAlign w:val="center"/>
          </w:tcPr>
          <w:p w14:paraId="75332FEA">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0.</w:t>
            </w:r>
            <w:r>
              <w:rPr>
                <w:rFonts w:hint="default" w:ascii="Times New Roman" w:hAnsi="Times New Roman" w:cs="Times New Roman" w:eastAsiaTheme="minorEastAsia"/>
                <w:kern w:val="0"/>
                <w:sz w:val="18"/>
                <w:szCs w:val="18"/>
                <w:lang w:val="en-US" w:eastAsia="zh-CN"/>
              </w:rPr>
              <w:t>71</w:t>
            </w:r>
            <w:r>
              <w:rPr>
                <w:rFonts w:hint="default" w:ascii="Times New Roman" w:hAnsi="Times New Roman" w:cs="Times New Roman" w:eastAsiaTheme="minorEastAsia"/>
                <w:kern w:val="0"/>
                <w:sz w:val="18"/>
                <w:szCs w:val="18"/>
                <w:lang w:eastAsia="zh-CN"/>
              </w:rPr>
              <w:t xml:space="preserve"> </w:t>
            </w:r>
          </w:p>
        </w:tc>
        <w:tc>
          <w:tcPr>
            <w:tcW w:w="1136" w:type="dxa"/>
            <w:noWrap w:val="0"/>
            <w:vAlign w:val="center"/>
          </w:tcPr>
          <w:p w14:paraId="732220B9">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1.0</w:t>
            </w:r>
            <w:r>
              <w:rPr>
                <w:rFonts w:hint="default" w:ascii="Times New Roman" w:hAnsi="Times New Roman" w:cs="Times New Roman" w:eastAsiaTheme="minorEastAsia"/>
                <w:kern w:val="0"/>
                <w:sz w:val="18"/>
                <w:szCs w:val="18"/>
                <w:lang w:val="en-US" w:eastAsia="zh-CN"/>
              </w:rPr>
              <w:t>6</w:t>
            </w:r>
            <w:r>
              <w:rPr>
                <w:rFonts w:hint="default" w:ascii="Times New Roman" w:hAnsi="Times New Roman" w:cs="Times New Roman" w:eastAsiaTheme="minorEastAsia"/>
                <w:kern w:val="0"/>
                <w:sz w:val="18"/>
                <w:szCs w:val="18"/>
                <w:lang w:eastAsia="zh-CN"/>
              </w:rPr>
              <w:t xml:space="preserve"> </w:t>
            </w:r>
          </w:p>
        </w:tc>
      </w:tr>
      <w:tr w14:paraId="5B6A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pct"/>
            <w:noWrap w:val="0"/>
            <w:vAlign w:val="center"/>
          </w:tcPr>
          <w:p w14:paraId="106A745E">
            <w:pPr>
              <w:ind w:firstLine="0" w:firstLineChars="0"/>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R / %</w:t>
            </w:r>
          </w:p>
        </w:tc>
        <w:tc>
          <w:tcPr>
            <w:tcW w:w="671" w:type="pct"/>
            <w:noWrap w:val="0"/>
            <w:vAlign w:val="center"/>
          </w:tcPr>
          <w:p w14:paraId="41302F5B">
            <w:pPr>
              <w:ind w:firstLine="0" w:firstLineChars="0"/>
              <w:jc w:val="center"/>
              <w:rPr>
                <w:rFonts w:hint="default" w:ascii="Times New Roman" w:hAnsi="Times New Roman" w:cs="Times New Roman" w:eastAsiaTheme="minorEastAsia"/>
                <w:kern w:val="0"/>
                <w:sz w:val="18"/>
                <w:szCs w:val="18"/>
                <w:lang w:val="en-US" w:eastAsia="zh-CN"/>
              </w:rPr>
            </w:pPr>
          </w:p>
        </w:tc>
        <w:tc>
          <w:tcPr>
            <w:tcW w:w="671" w:type="pct"/>
            <w:noWrap w:val="0"/>
            <w:vAlign w:val="center"/>
          </w:tcPr>
          <w:p w14:paraId="45870558">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080C9BEE">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6EF96C41">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622D47E4">
            <w:pPr>
              <w:ind w:firstLine="0" w:firstLineChars="0"/>
              <w:jc w:val="center"/>
              <w:rPr>
                <w:rFonts w:hint="default" w:ascii="Times New Roman" w:hAnsi="Times New Roman" w:cs="Times New Roman" w:eastAsiaTheme="minorEastAsia"/>
                <w:kern w:val="0"/>
                <w:sz w:val="18"/>
                <w:szCs w:val="18"/>
                <w:lang w:val="en-US" w:eastAsia="zh-CN"/>
              </w:rPr>
            </w:pPr>
          </w:p>
        </w:tc>
        <w:tc>
          <w:tcPr>
            <w:tcW w:w="575" w:type="pct"/>
            <w:noWrap w:val="0"/>
            <w:vAlign w:val="center"/>
          </w:tcPr>
          <w:p w14:paraId="661B5E57">
            <w:pPr>
              <w:ind w:firstLine="0" w:firstLineChars="0"/>
              <w:jc w:val="center"/>
              <w:rPr>
                <w:rFonts w:hint="default" w:ascii="Times New Roman" w:hAnsi="Times New Roman" w:cs="Times New Roman" w:eastAsiaTheme="minorEastAsia"/>
                <w:kern w:val="0"/>
                <w:sz w:val="18"/>
                <w:szCs w:val="18"/>
                <w:lang w:val="en-US" w:eastAsia="zh-CN"/>
              </w:rPr>
            </w:pPr>
          </w:p>
        </w:tc>
        <w:tc>
          <w:tcPr>
            <w:tcW w:w="573" w:type="pct"/>
            <w:noWrap w:val="0"/>
            <w:vAlign w:val="center"/>
          </w:tcPr>
          <w:p w14:paraId="58F13A21">
            <w:pPr>
              <w:ind w:firstLine="0" w:firstLineChars="0"/>
              <w:jc w:val="center"/>
              <w:rPr>
                <w:rFonts w:hint="default" w:ascii="Times New Roman" w:hAnsi="Times New Roman" w:cs="Times New Roman" w:eastAsiaTheme="minorEastAsia"/>
                <w:kern w:val="0"/>
                <w:sz w:val="18"/>
                <w:szCs w:val="18"/>
                <w:lang w:val="en-US" w:eastAsia="zh-CN"/>
              </w:rPr>
            </w:pPr>
          </w:p>
        </w:tc>
      </w:tr>
    </w:tbl>
    <w:p w14:paraId="7E27A3B6">
      <w:pPr>
        <w:tabs>
          <w:tab w:val="center" w:pos="5086"/>
        </w:tabs>
        <w:ind w:firstLine="420" w:firstLineChars="200"/>
        <w:jc w:val="left"/>
        <w:rPr>
          <w:rFonts w:hint="eastAsia"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w:t>
      </w:r>
    </w:p>
    <w:p w14:paraId="2B9516DE">
      <w:pPr>
        <w:tabs>
          <w:tab w:val="center" w:pos="5086"/>
        </w:tabs>
        <w:ind w:firstLine="420" w:firstLineChars="200"/>
        <w:jc w:val="center"/>
        <w:rPr>
          <w:rFonts w:hint="eastAsia" w:ascii="Times New Roman" w:hAnsi="Times New Roman" w:eastAsia="黑体"/>
          <w:kern w:val="2"/>
          <w:sz w:val="21"/>
          <w:szCs w:val="21"/>
        </w:rPr>
      </w:pPr>
    </w:p>
    <w:p w14:paraId="69B1212D">
      <w:pPr>
        <w:tabs>
          <w:tab w:val="center" w:pos="5086"/>
        </w:tabs>
        <w:ind w:firstLine="420" w:firstLineChars="200"/>
        <w:jc w:val="center"/>
        <w:rPr>
          <w:rFonts w:hint="eastAsia" w:ascii="Times New Roman" w:hAnsi="Times New Roman" w:eastAsia="黑体"/>
          <w:kern w:val="2"/>
          <w:sz w:val="21"/>
          <w:szCs w:val="21"/>
        </w:rPr>
      </w:pPr>
      <w:r>
        <w:rPr>
          <w:rFonts w:hint="eastAsia" w:ascii="Times New Roman" w:hAnsi="Times New Roman" w:eastAsia="黑体"/>
          <w:kern w:val="2"/>
          <w:sz w:val="21"/>
          <w:szCs w:val="21"/>
        </w:rPr>
        <w:t>表</w:t>
      </w:r>
      <w:r>
        <w:rPr>
          <w:rFonts w:hint="eastAsia" w:eastAsia="黑体"/>
          <w:kern w:val="2"/>
          <w:sz w:val="21"/>
          <w:szCs w:val="21"/>
          <w:lang w:val="en-US" w:eastAsia="zh-CN"/>
        </w:rPr>
        <w:t>31</w:t>
      </w:r>
      <w:r>
        <w:rPr>
          <w:rFonts w:hint="eastAsia" w:ascii="Times New Roman" w:hAnsi="Times New Roman" w:eastAsia="黑体"/>
          <w:kern w:val="2"/>
          <w:sz w:val="21"/>
          <w:szCs w:val="21"/>
          <w:lang w:val="en-US" w:eastAsia="zh-CN"/>
        </w:rPr>
        <w:t xml:space="preserve"> </w:t>
      </w:r>
      <w:r>
        <w:rPr>
          <w:rFonts w:hint="eastAsia" w:ascii="Times New Roman" w:hAnsi="Times New Roman" w:eastAsia="黑体"/>
          <w:kern w:val="2"/>
          <w:sz w:val="21"/>
          <w:szCs w:val="21"/>
        </w:rPr>
        <w:t>方法</w:t>
      </w:r>
      <w:r>
        <w:rPr>
          <w:rFonts w:hint="eastAsia" w:eastAsia="黑体"/>
          <w:kern w:val="2"/>
          <w:sz w:val="21"/>
          <w:szCs w:val="21"/>
          <w:lang w:val="en-US" w:eastAsia="zh-CN"/>
        </w:rPr>
        <w:t>2</w:t>
      </w:r>
      <w:r>
        <w:rPr>
          <w:rFonts w:hint="eastAsia" w:ascii="Times New Roman" w:hAnsi="Times New Roman" w:eastAsia="黑体"/>
          <w:kern w:val="2"/>
          <w:sz w:val="21"/>
          <w:szCs w:val="21"/>
        </w:rPr>
        <w:t>原重复性限</w:t>
      </w:r>
    </w:p>
    <w:tbl>
      <w:tblPr>
        <w:tblStyle w:val="8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2"/>
        <w:gridCol w:w="1652"/>
        <w:gridCol w:w="1652"/>
        <w:gridCol w:w="1653"/>
        <w:gridCol w:w="1653"/>
      </w:tblGrid>
      <w:tr w14:paraId="318D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709E0B89">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lang w:eastAsia="zh-CN"/>
              </w:rPr>
              <w:t>w</w:t>
            </w:r>
            <w:r>
              <w:rPr>
                <w:rFonts w:hint="eastAsia" w:ascii="Times New Roman" w:hAnsi="Times New Roman" w:cs="Times New Roman" w:eastAsiaTheme="minorEastAsia"/>
                <w:kern w:val="0"/>
                <w:sz w:val="18"/>
                <w:szCs w:val="18"/>
                <w:vertAlign w:val="subscript"/>
                <w:lang w:val="en-US" w:eastAsia="zh-CN"/>
              </w:rPr>
              <w:t>F</w:t>
            </w:r>
            <w:r>
              <w:rPr>
                <w:rFonts w:hint="eastAsia" w:ascii="Times New Roman" w:hAnsi="Times New Roman" w:cs="Times New Roman"/>
                <w:b w:val="0"/>
                <w:bCs w:val="0"/>
                <w:kern w:val="0"/>
                <w:sz w:val="18"/>
                <w:szCs w:val="18"/>
                <w:lang w:eastAsia="zh-CN"/>
              </w:rPr>
              <w:t>/ %</w:t>
            </w:r>
          </w:p>
        </w:tc>
        <w:tc>
          <w:tcPr>
            <w:tcW w:w="833" w:type="pct"/>
            <w:noWrap w:val="0"/>
            <w:vAlign w:val="center"/>
          </w:tcPr>
          <w:p w14:paraId="77ABD36C">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0.012</w:t>
            </w:r>
          </w:p>
        </w:tc>
        <w:tc>
          <w:tcPr>
            <w:tcW w:w="833" w:type="pct"/>
            <w:noWrap w:val="0"/>
            <w:vAlign w:val="center"/>
          </w:tcPr>
          <w:p w14:paraId="25259909">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0.032</w:t>
            </w:r>
          </w:p>
        </w:tc>
        <w:tc>
          <w:tcPr>
            <w:tcW w:w="833" w:type="pct"/>
            <w:noWrap w:val="0"/>
            <w:vAlign w:val="center"/>
          </w:tcPr>
          <w:p w14:paraId="26262696">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0.070</w:t>
            </w:r>
          </w:p>
        </w:tc>
        <w:tc>
          <w:tcPr>
            <w:tcW w:w="833" w:type="pct"/>
            <w:noWrap w:val="0"/>
            <w:vAlign w:val="center"/>
          </w:tcPr>
          <w:p w14:paraId="2CDD2555">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0.14</w:t>
            </w:r>
          </w:p>
        </w:tc>
        <w:tc>
          <w:tcPr>
            <w:tcW w:w="833" w:type="pct"/>
            <w:noWrap w:val="0"/>
            <w:vAlign w:val="center"/>
          </w:tcPr>
          <w:p w14:paraId="49CFE968">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0.32</w:t>
            </w:r>
          </w:p>
        </w:tc>
      </w:tr>
      <w:tr w14:paraId="708C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6329EBB9">
            <w:pPr>
              <w:widowControl/>
              <w:jc w:val="center"/>
              <w:rPr>
                <w:rFonts w:hint="eastAsia" w:ascii="Times New Roman" w:hAnsi="Times New Roman" w:cs="Times New Roman"/>
                <w:b w:val="0"/>
                <w:bCs w:val="0"/>
                <w:kern w:val="0"/>
                <w:sz w:val="18"/>
                <w:szCs w:val="18"/>
              </w:rPr>
            </w:pPr>
            <w:r>
              <w:rPr>
                <w:rFonts w:hint="eastAsia" w:ascii="Times New Roman" w:hAnsi="Times New Roman" w:cs="Times New Roman"/>
                <w:b w:val="0"/>
                <w:bCs w:val="0"/>
                <w:kern w:val="0"/>
                <w:sz w:val="18"/>
                <w:szCs w:val="18"/>
              </w:rPr>
              <w:t>R / %</w:t>
            </w:r>
          </w:p>
        </w:tc>
        <w:tc>
          <w:tcPr>
            <w:tcW w:w="1652" w:type="dxa"/>
            <w:shd w:val="clear" w:color="auto" w:fill="auto"/>
            <w:noWrap w:val="0"/>
            <w:vAlign w:val="center"/>
          </w:tcPr>
          <w:p w14:paraId="17BDC50F">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0.002 </w:t>
            </w:r>
          </w:p>
        </w:tc>
        <w:tc>
          <w:tcPr>
            <w:tcW w:w="1652" w:type="dxa"/>
            <w:shd w:val="clear" w:color="auto" w:fill="auto"/>
            <w:noWrap w:val="0"/>
            <w:vAlign w:val="center"/>
          </w:tcPr>
          <w:p w14:paraId="080DF963">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0.004 </w:t>
            </w:r>
          </w:p>
        </w:tc>
        <w:tc>
          <w:tcPr>
            <w:tcW w:w="1652" w:type="dxa"/>
            <w:shd w:val="clear" w:color="auto" w:fill="auto"/>
            <w:noWrap w:val="0"/>
            <w:vAlign w:val="center"/>
          </w:tcPr>
          <w:p w14:paraId="034684B4">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0.006 </w:t>
            </w:r>
          </w:p>
        </w:tc>
        <w:tc>
          <w:tcPr>
            <w:tcW w:w="1653" w:type="dxa"/>
            <w:shd w:val="clear" w:color="auto" w:fill="auto"/>
            <w:noWrap w:val="0"/>
            <w:vAlign w:val="center"/>
          </w:tcPr>
          <w:p w14:paraId="1A20F382">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0.01 </w:t>
            </w:r>
          </w:p>
        </w:tc>
        <w:tc>
          <w:tcPr>
            <w:tcW w:w="1653" w:type="dxa"/>
            <w:shd w:val="clear" w:color="auto" w:fill="auto"/>
            <w:noWrap w:val="0"/>
            <w:vAlign w:val="center"/>
          </w:tcPr>
          <w:p w14:paraId="7C7FA8B4">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0.04</w:t>
            </w:r>
          </w:p>
        </w:tc>
      </w:tr>
    </w:tbl>
    <w:p w14:paraId="421BD2CB">
      <w:pPr>
        <w:tabs>
          <w:tab w:val="center" w:pos="5086"/>
        </w:tabs>
        <w:ind w:firstLine="420" w:firstLineChars="20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rPr>
        <w:t>表</w:t>
      </w:r>
      <w:r>
        <w:rPr>
          <w:rFonts w:hint="eastAsia" w:ascii="Times New Roman" w:hAnsi="Times New Roman" w:eastAsia="黑体" w:cs="Times New Roman"/>
          <w:kern w:val="2"/>
          <w:sz w:val="21"/>
          <w:szCs w:val="21"/>
          <w:lang w:val="en-US" w:eastAsia="zh-CN"/>
        </w:rPr>
        <w:t xml:space="preserve">32 </w:t>
      </w:r>
      <w:r>
        <w:rPr>
          <w:rFonts w:hint="eastAsia" w:ascii="Times New Roman" w:hAnsi="Times New Roman" w:eastAsia="黑体" w:cs="Times New Roman"/>
          <w:kern w:val="2"/>
          <w:sz w:val="21"/>
          <w:szCs w:val="21"/>
        </w:rPr>
        <w:t>方法</w:t>
      </w:r>
      <w:r>
        <w:rPr>
          <w:rFonts w:hint="eastAsia" w:ascii="Times New Roman" w:hAnsi="Times New Roman" w:eastAsia="黑体" w:cs="Times New Roman"/>
          <w:kern w:val="2"/>
          <w:sz w:val="21"/>
          <w:szCs w:val="21"/>
          <w:lang w:val="en-US" w:eastAsia="zh-CN"/>
        </w:rPr>
        <w:t>2</w:t>
      </w:r>
      <w:r>
        <w:rPr>
          <w:rFonts w:hint="eastAsia" w:ascii="Times New Roman" w:hAnsi="Times New Roman" w:eastAsia="黑体" w:cs="Times New Roman"/>
          <w:kern w:val="2"/>
          <w:sz w:val="21"/>
          <w:szCs w:val="21"/>
        </w:rPr>
        <w:t>调整后重复性限</w:t>
      </w:r>
    </w:p>
    <w:tbl>
      <w:tblPr>
        <w:tblStyle w:val="8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2"/>
        <w:gridCol w:w="1652"/>
        <w:gridCol w:w="1652"/>
        <w:gridCol w:w="1653"/>
        <w:gridCol w:w="1653"/>
      </w:tblGrid>
      <w:tr w14:paraId="724A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26D3A4D9">
            <w:pPr>
              <w:tabs>
                <w:tab w:val="center" w:pos="5086"/>
              </w:tabs>
              <w:ind w:firstLine="420" w:firstLineChars="20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lang w:eastAsia="zh-CN"/>
              </w:rPr>
              <w:t>w</w:t>
            </w:r>
            <w:r>
              <w:rPr>
                <w:rFonts w:hint="eastAsia" w:ascii="Times New Roman" w:hAnsi="Times New Roman" w:cs="Times New Roman" w:eastAsiaTheme="minorEastAsia"/>
                <w:kern w:val="0"/>
                <w:sz w:val="18"/>
                <w:szCs w:val="18"/>
                <w:vertAlign w:val="subscript"/>
                <w:lang w:val="en-US" w:eastAsia="zh-CN"/>
              </w:rPr>
              <w:t>F</w:t>
            </w:r>
            <w:r>
              <w:rPr>
                <w:rFonts w:hint="eastAsia" w:ascii="Times New Roman" w:hAnsi="Times New Roman" w:eastAsia="黑体" w:cs="Times New Roman"/>
                <w:kern w:val="2"/>
                <w:sz w:val="21"/>
                <w:szCs w:val="21"/>
                <w:lang w:eastAsia="zh-CN"/>
              </w:rPr>
              <w:t>/ %</w:t>
            </w:r>
          </w:p>
        </w:tc>
        <w:tc>
          <w:tcPr>
            <w:tcW w:w="833" w:type="pct"/>
            <w:shd w:val="clear" w:color="auto" w:fill="auto"/>
            <w:noWrap w:val="0"/>
            <w:vAlign w:val="center"/>
          </w:tcPr>
          <w:p w14:paraId="26DF821D">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0.012</w:t>
            </w:r>
          </w:p>
        </w:tc>
        <w:tc>
          <w:tcPr>
            <w:tcW w:w="833" w:type="pct"/>
            <w:shd w:val="clear" w:color="auto" w:fill="auto"/>
            <w:noWrap w:val="0"/>
            <w:vAlign w:val="center"/>
          </w:tcPr>
          <w:p w14:paraId="1B213ADC">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0.032</w:t>
            </w:r>
          </w:p>
        </w:tc>
        <w:tc>
          <w:tcPr>
            <w:tcW w:w="833" w:type="pct"/>
            <w:shd w:val="clear" w:color="auto" w:fill="auto"/>
            <w:noWrap w:val="0"/>
            <w:vAlign w:val="center"/>
          </w:tcPr>
          <w:p w14:paraId="705C35E3">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0.070</w:t>
            </w:r>
          </w:p>
        </w:tc>
        <w:tc>
          <w:tcPr>
            <w:tcW w:w="833" w:type="pct"/>
            <w:shd w:val="clear" w:color="auto" w:fill="auto"/>
            <w:noWrap w:val="0"/>
            <w:vAlign w:val="center"/>
          </w:tcPr>
          <w:p w14:paraId="7394090A">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0.14</w:t>
            </w:r>
          </w:p>
        </w:tc>
        <w:tc>
          <w:tcPr>
            <w:tcW w:w="833" w:type="pct"/>
            <w:shd w:val="clear" w:color="auto" w:fill="auto"/>
            <w:noWrap w:val="0"/>
            <w:vAlign w:val="center"/>
          </w:tcPr>
          <w:p w14:paraId="639C7200">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0.32</w:t>
            </w:r>
          </w:p>
        </w:tc>
      </w:tr>
      <w:tr w14:paraId="100F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35E655E0">
            <w:pPr>
              <w:tabs>
                <w:tab w:val="center" w:pos="5086"/>
              </w:tabs>
              <w:ind w:firstLine="420" w:firstLineChars="20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rPr>
              <w:t>R / %</w:t>
            </w:r>
          </w:p>
        </w:tc>
        <w:tc>
          <w:tcPr>
            <w:tcW w:w="1652" w:type="dxa"/>
            <w:noWrap w:val="0"/>
            <w:vAlign w:val="center"/>
          </w:tcPr>
          <w:p w14:paraId="33E6A8EA">
            <w:pPr>
              <w:ind w:firstLine="0" w:firstLineChars="0"/>
              <w:jc w:val="center"/>
              <w:rPr>
                <w:rFonts w:hint="eastAsia" w:ascii="Times New Roman" w:hAnsi="Times New Roman" w:cs="Times New Roman" w:eastAsiaTheme="minorEastAsia"/>
                <w:kern w:val="0"/>
                <w:sz w:val="18"/>
                <w:szCs w:val="18"/>
                <w:lang w:val="en-US" w:eastAsia="zh-CN"/>
              </w:rPr>
            </w:pPr>
          </w:p>
        </w:tc>
        <w:tc>
          <w:tcPr>
            <w:tcW w:w="1652" w:type="dxa"/>
            <w:noWrap w:val="0"/>
            <w:vAlign w:val="center"/>
          </w:tcPr>
          <w:p w14:paraId="5D437C20">
            <w:pPr>
              <w:ind w:firstLine="0" w:firstLineChars="0"/>
              <w:jc w:val="center"/>
              <w:rPr>
                <w:rFonts w:hint="eastAsia" w:ascii="Times New Roman" w:hAnsi="Times New Roman" w:cs="Times New Roman" w:eastAsiaTheme="minorEastAsia"/>
                <w:kern w:val="0"/>
                <w:sz w:val="18"/>
                <w:szCs w:val="18"/>
                <w:lang w:val="en-US" w:eastAsia="zh-CN"/>
              </w:rPr>
            </w:pPr>
          </w:p>
        </w:tc>
        <w:tc>
          <w:tcPr>
            <w:tcW w:w="1652" w:type="dxa"/>
            <w:noWrap w:val="0"/>
            <w:vAlign w:val="center"/>
          </w:tcPr>
          <w:p w14:paraId="3AF3661A">
            <w:pPr>
              <w:ind w:firstLine="0" w:firstLineChars="0"/>
              <w:jc w:val="center"/>
              <w:rPr>
                <w:rFonts w:hint="eastAsia" w:ascii="Times New Roman" w:hAnsi="Times New Roman" w:cs="Times New Roman" w:eastAsiaTheme="minorEastAsia"/>
                <w:kern w:val="0"/>
                <w:sz w:val="18"/>
                <w:szCs w:val="18"/>
                <w:lang w:val="en-US" w:eastAsia="zh-CN"/>
              </w:rPr>
            </w:pPr>
          </w:p>
        </w:tc>
        <w:tc>
          <w:tcPr>
            <w:tcW w:w="1653" w:type="dxa"/>
            <w:noWrap w:val="0"/>
            <w:vAlign w:val="center"/>
          </w:tcPr>
          <w:p w14:paraId="24EB166A">
            <w:pPr>
              <w:ind w:firstLine="0" w:firstLineChars="0"/>
              <w:jc w:val="center"/>
              <w:rPr>
                <w:rFonts w:hint="eastAsia" w:ascii="Times New Roman" w:hAnsi="Times New Roman" w:cs="Times New Roman" w:eastAsiaTheme="minorEastAsia"/>
                <w:kern w:val="0"/>
                <w:sz w:val="18"/>
                <w:szCs w:val="18"/>
                <w:lang w:val="en-US" w:eastAsia="zh-CN"/>
              </w:rPr>
            </w:pPr>
          </w:p>
        </w:tc>
        <w:tc>
          <w:tcPr>
            <w:tcW w:w="1653" w:type="dxa"/>
            <w:noWrap w:val="0"/>
            <w:vAlign w:val="center"/>
          </w:tcPr>
          <w:p w14:paraId="680C4563">
            <w:pPr>
              <w:ind w:firstLine="0" w:firstLineChars="0"/>
              <w:jc w:val="center"/>
              <w:rPr>
                <w:rFonts w:hint="eastAsia" w:ascii="Times New Roman" w:hAnsi="Times New Roman" w:cs="Times New Roman" w:eastAsiaTheme="minorEastAsia"/>
                <w:kern w:val="0"/>
                <w:sz w:val="18"/>
                <w:szCs w:val="18"/>
                <w:lang w:val="en-US" w:eastAsia="zh-CN"/>
              </w:rPr>
            </w:pPr>
          </w:p>
        </w:tc>
      </w:tr>
    </w:tbl>
    <w:p w14:paraId="1ABB394D">
      <w:pPr>
        <w:tabs>
          <w:tab w:val="center" w:pos="5086"/>
        </w:tabs>
        <w:ind w:left="0" w:leftChars="0" w:firstLine="0" w:firstLineChars="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rPr>
        <w:t>表</w:t>
      </w:r>
      <w:r>
        <w:rPr>
          <w:rFonts w:hint="eastAsia" w:ascii="Times New Roman" w:hAnsi="Times New Roman" w:eastAsia="黑体" w:cs="Times New Roman"/>
          <w:kern w:val="2"/>
          <w:sz w:val="21"/>
          <w:szCs w:val="21"/>
          <w:lang w:val="en-US" w:eastAsia="zh-CN"/>
        </w:rPr>
        <w:t xml:space="preserve">33 </w:t>
      </w:r>
      <w:r>
        <w:rPr>
          <w:rFonts w:hint="eastAsia" w:ascii="Times New Roman" w:hAnsi="Times New Roman" w:eastAsia="黑体" w:cs="Times New Roman"/>
          <w:kern w:val="2"/>
          <w:sz w:val="21"/>
          <w:szCs w:val="21"/>
        </w:rPr>
        <w:t>方法</w:t>
      </w:r>
      <w:r>
        <w:rPr>
          <w:rFonts w:hint="eastAsia" w:ascii="Times New Roman" w:hAnsi="Times New Roman" w:eastAsia="黑体" w:cs="Times New Roman"/>
          <w:kern w:val="2"/>
          <w:sz w:val="21"/>
          <w:szCs w:val="21"/>
          <w:lang w:val="en-US" w:eastAsia="zh-CN"/>
        </w:rPr>
        <w:t>2</w:t>
      </w:r>
      <w:r>
        <w:rPr>
          <w:rFonts w:hint="eastAsia" w:ascii="Times New Roman" w:hAnsi="Times New Roman" w:eastAsia="黑体" w:cs="Times New Roman"/>
          <w:kern w:val="2"/>
          <w:sz w:val="21"/>
          <w:szCs w:val="21"/>
        </w:rPr>
        <w:t>原</w:t>
      </w:r>
      <w:r>
        <w:rPr>
          <w:rFonts w:hint="eastAsia" w:ascii="Times New Roman" w:hAnsi="Times New Roman" w:eastAsia="黑体" w:cs="Times New Roman"/>
          <w:kern w:val="2"/>
          <w:sz w:val="21"/>
          <w:szCs w:val="21"/>
          <w:lang w:val="en-US" w:eastAsia="zh-CN"/>
        </w:rPr>
        <w:t>再现</w:t>
      </w:r>
      <w:r>
        <w:rPr>
          <w:rFonts w:hint="eastAsia" w:ascii="Times New Roman" w:hAnsi="Times New Roman" w:eastAsia="黑体" w:cs="Times New Roman"/>
          <w:kern w:val="2"/>
          <w:sz w:val="21"/>
          <w:szCs w:val="21"/>
        </w:rPr>
        <w:t>性限</w:t>
      </w:r>
    </w:p>
    <w:tbl>
      <w:tblPr>
        <w:tblStyle w:val="8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2"/>
        <w:gridCol w:w="1652"/>
        <w:gridCol w:w="1652"/>
        <w:gridCol w:w="1653"/>
        <w:gridCol w:w="1653"/>
      </w:tblGrid>
      <w:tr w14:paraId="5A96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0B0CA037">
            <w:pPr>
              <w:tabs>
                <w:tab w:val="center" w:pos="5086"/>
              </w:tabs>
              <w:ind w:firstLine="420" w:firstLineChars="20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lang w:eastAsia="zh-CN"/>
              </w:rPr>
              <w:t>w</w:t>
            </w:r>
            <w:r>
              <w:rPr>
                <w:rFonts w:hint="eastAsia" w:ascii="Times New Roman" w:hAnsi="Times New Roman" w:cs="Times New Roman" w:eastAsiaTheme="minorEastAsia"/>
                <w:kern w:val="0"/>
                <w:sz w:val="18"/>
                <w:szCs w:val="18"/>
                <w:vertAlign w:val="subscript"/>
                <w:lang w:val="en-US" w:eastAsia="zh-CN"/>
              </w:rPr>
              <w:t>F</w:t>
            </w:r>
            <w:r>
              <w:rPr>
                <w:rFonts w:hint="eastAsia" w:ascii="Times New Roman" w:hAnsi="Times New Roman" w:eastAsia="黑体" w:cs="Times New Roman"/>
                <w:kern w:val="2"/>
                <w:sz w:val="21"/>
                <w:szCs w:val="21"/>
                <w:lang w:eastAsia="zh-CN"/>
              </w:rPr>
              <w:t>/ %</w:t>
            </w:r>
          </w:p>
        </w:tc>
        <w:tc>
          <w:tcPr>
            <w:tcW w:w="833" w:type="pct"/>
            <w:shd w:val="clear" w:color="auto" w:fill="auto"/>
            <w:noWrap w:val="0"/>
            <w:vAlign w:val="center"/>
          </w:tcPr>
          <w:p w14:paraId="5A5D53EE">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0.012</w:t>
            </w:r>
          </w:p>
        </w:tc>
        <w:tc>
          <w:tcPr>
            <w:tcW w:w="833" w:type="pct"/>
            <w:shd w:val="clear" w:color="auto" w:fill="auto"/>
            <w:noWrap w:val="0"/>
            <w:vAlign w:val="center"/>
          </w:tcPr>
          <w:p w14:paraId="28C22624">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0.032</w:t>
            </w:r>
          </w:p>
        </w:tc>
        <w:tc>
          <w:tcPr>
            <w:tcW w:w="833" w:type="pct"/>
            <w:shd w:val="clear" w:color="auto" w:fill="auto"/>
            <w:noWrap w:val="0"/>
            <w:vAlign w:val="center"/>
          </w:tcPr>
          <w:p w14:paraId="4B098F05">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0.070</w:t>
            </w:r>
          </w:p>
        </w:tc>
        <w:tc>
          <w:tcPr>
            <w:tcW w:w="833" w:type="pct"/>
            <w:shd w:val="clear" w:color="auto" w:fill="auto"/>
            <w:noWrap w:val="0"/>
            <w:vAlign w:val="center"/>
          </w:tcPr>
          <w:p w14:paraId="3346406F">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0.14</w:t>
            </w:r>
          </w:p>
        </w:tc>
        <w:tc>
          <w:tcPr>
            <w:tcW w:w="833" w:type="pct"/>
            <w:shd w:val="clear" w:color="auto" w:fill="auto"/>
            <w:noWrap w:val="0"/>
            <w:vAlign w:val="center"/>
          </w:tcPr>
          <w:p w14:paraId="70FE0297">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0.32</w:t>
            </w:r>
          </w:p>
        </w:tc>
      </w:tr>
      <w:tr w14:paraId="5E5B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4E010EDB">
            <w:pPr>
              <w:tabs>
                <w:tab w:val="center" w:pos="5086"/>
              </w:tabs>
              <w:ind w:firstLine="420" w:firstLineChars="20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rPr>
              <w:t>R / %</w:t>
            </w:r>
          </w:p>
        </w:tc>
        <w:tc>
          <w:tcPr>
            <w:tcW w:w="1652" w:type="dxa"/>
            <w:shd w:val="clear" w:color="auto" w:fill="auto"/>
            <w:noWrap w:val="0"/>
            <w:vAlign w:val="center"/>
          </w:tcPr>
          <w:p w14:paraId="40F5517C">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0.003 </w:t>
            </w:r>
          </w:p>
        </w:tc>
        <w:tc>
          <w:tcPr>
            <w:tcW w:w="1652" w:type="dxa"/>
            <w:shd w:val="clear" w:color="auto" w:fill="auto"/>
            <w:noWrap w:val="0"/>
            <w:vAlign w:val="center"/>
          </w:tcPr>
          <w:p w14:paraId="42A9357B">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0.007 </w:t>
            </w:r>
          </w:p>
        </w:tc>
        <w:tc>
          <w:tcPr>
            <w:tcW w:w="1652" w:type="dxa"/>
            <w:shd w:val="clear" w:color="auto" w:fill="auto"/>
            <w:noWrap w:val="0"/>
            <w:vAlign w:val="center"/>
          </w:tcPr>
          <w:p w14:paraId="3B72ACE7">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0.007 </w:t>
            </w:r>
          </w:p>
        </w:tc>
        <w:tc>
          <w:tcPr>
            <w:tcW w:w="1653" w:type="dxa"/>
            <w:shd w:val="clear" w:color="auto" w:fill="auto"/>
            <w:noWrap w:val="0"/>
            <w:vAlign w:val="center"/>
          </w:tcPr>
          <w:p w14:paraId="2816D564">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 xml:space="preserve">0.03 </w:t>
            </w:r>
          </w:p>
        </w:tc>
        <w:tc>
          <w:tcPr>
            <w:tcW w:w="1653" w:type="dxa"/>
            <w:shd w:val="clear" w:color="auto" w:fill="auto"/>
            <w:noWrap w:val="0"/>
            <w:vAlign w:val="center"/>
          </w:tcPr>
          <w:p w14:paraId="0A668EC9">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0.05</w:t>
            </w:r>
          </w:p>
        </w:tc>
      </w:tr>
    </w:tbl>
    <w:p w14:paraId="21151A08">
      <w:pPr>
        <w:tabs>
          <w:tab w:val="center" w:pos="5086"/>
        </w:tabs>
        <w:ind w:left="0" w:leftChars="0" w:firstLine="0" w:firstLineChars="0"/>
        <w:jc w:val="center"/>
        <w:rPr>
          <w:rFonts w:hint="eastAsia" w:ascii="Times New Roman" w:hAnsi="Times New Roman" w:eastAsia="黑体" w:cs="Times New Roman"/>
          <w:kern w:val="2"/>
          <w:sz w:val="21"/>
          <w:szCs w:val="21"/>
        </w:rPr>
      </w:pPr>
      <w:r>
        <w:rPr>
          <w:rFonts w:hint="eastAsia" w:ascii="Times New Roman" w:hAnsi="Times New Roman" w:eastAsia="黑体" w:cs="Times New Roman"/>
          <w:kern w:val="2"/>
          <w:sz w:val="21"/>
          <w:szCs w:val="21"/>
        </w:rPr>
        <w:t>表</w:t>
      </w:r>
      <w:r>
        <w:rPr>
          <w:rFonts w:hint="eastAsia" w:ascii="Times New Roman" w:hAnsi="Times New Roman" w:eastAsia="黑体" w:cs="Times New Roman"/>
          <w:kern w:val="2"/>
          <w:sz w:val="21"/>
          <w:szCs w:val="21"/>
          <w:lang w:val="en-US" w:eastAsia="zh-CN"/>
        </w:rPr>
        <w:t xml:space="preserve">34 </w:t>
      </w:r>
      <w:r>
        <w:rPr>
          <w:rFonts w:hint="eastAsia" w:ascii="Times New Roman" w:hAnsi="Times New Roman" w:eastAsia="黑体" w:cs="Times New Roman"/>
          <w:kern w:val="2"/>
          <w:sz w:val="21"/>
          <w:szCs w:val="21"/>
        </w:rPr>
        <w:t>方法</w:t>
      </w:r>
      <w:r>
        <w:rPr>
          <w:rFonts w:hint="eastAsia" w:ascii="Times New Roman" w:hAnsi="Times New Roman" w:eastAsia="黑体" w:cs="Times New Roman"/>
          <w:kern w:val="2"/>
          <w:sz w:val="21"/>
          <w:szCs w:val="21"/>
          <w:lang w:val="en-US" w:eastAsia="zh-CN"/>
        </w:rPr>
        <w:t>2</w:t>
      </w:r>
      <w:r>
        <w:rPr>
          <w:rFonts w:hint="eastAsia" w:ascii="Times New Roman" w:hAnsi="Times New Roman" w:eastAsia="黑体" w:cs="Times New Roman"/>
          <w:kern w:val="2"/>
          <w:sz w:val="21"/>
          <w:szCs w:val="21"/>
        </w:rPr>
        <w:t>调整后</w:t>
      </w:r>
      <w:r>
        <w:rPr>
          <w:rFonts w:hint="eastAsia" w:ascii="Times New Roman" w:hAnsi="Times New Roman" w:eastAsia="黑体" w:cs="Times New Roman"/>
          <w:kern w:val="2"/>
          <w:sz w:val="21"/>
          <w:szCs w:val="21"/>
          <w:lang w:val="en-US" w:eastAsia="zh-CN"/>
        </w:rPr>
        <w:t>再现</w:t>
      </w:r>
      <w:r>
        <w:rPr>
          <w:rFonts w:hint="eastAsia" w:ascii="Times New Roman" w:hAnsi="Times New Roman" w:eastAsia="黑体" w:cs="Times New Roman"/>
          <w:kern w:val="2"/>
          <w:sz w:val="21"/>
          <w:szCs w:val="21"/>
        </w:rPr>
        <w:t>性限</w:t>
      </w:r>
    </w:p>
    <w:tbl>
      <w:tblPr>
        <w:tblStyle w:val="8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2"/>
        <w:gridCol w:w="1652"/>
        <w:gridCol w:w="1652"/>
        <w:gridCol w:w="1652"/>
        <w:gridCol w:w="1653"/>
        <w:gridCol w:w="1653"/>
      </w:tblGrid>
      <w:tr w14:paraId="7269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508F4B67">
            <w:pPr>
              <w:tabs>
                <w:tab w:val="center" w:pos="5086"/>
              </w:tabs>
              <w:ind w:firstLine="420" w:firstLineChars="200"/>
              <w:jc w:val="left"/>
              <w:rPr>
                <w:rFonts w:hint="eastAsia" w:ascii="Times New Roman" w:hAnsi="Times New Roman" w:eastAsia="黑体"/>
                <w:kern w:val="2"/>
                <w:sz w:val="21"/>
                <w:szCs w:val="21"/>
                <w:lang w:eastAsia="zh-CN"/>
              </w:rPr>
            </w:pPr>
            <w:r>
              <w:rPr>
                <w:rFonts w:hint="eastAsia" w:ascii="Times New Roman" w:hAnsi="Times New Roman" w:eastAsia="黑体"/>
                <w:kern w:val="2"/>
                <w:sz w:val="21"/>
                <w:szCs w:val="21"/>
                <w:lang w:eastAsia="zh-CN"/>
              </w:rPr>
              <w:t>w</w:t>
            </w:r>
            <w:r>
              <w:rPr>
                <w:rFonts w:hint="eastAsia" w:ascii="Times New Roman" w:hAnsi="Times New Roman" w:cs="Times New Roman" w:eastAsiaTheme="minorEastAsia"/>
                <w:kern w:val="0"/>
                <w:sz w:val="18"/>
                <w:szCs w:val="18"/>
                <w:vertAlign w:val="subscript"/>
                <w:lang w:val="en-US" w:eastAsia="zh-CN"/>
              </w:rPr>
              <w:t>F</w:t>
            </w:r>
            <w:r>
              <w:rPr>
                <w:rFonts w:hint="eastAsia" w:ascii="Times New Roman" w:hAnsi="Times New Roman" w:eastAsia="黑体"/>
                <w:kern w:val="2"/>
                <w:sz w:val="21"/>
                <w:szCs w:val="21"/>
                <w:lang w:eastAsia="zh-CN"/>
              </w:rPr>
              <w:t>/ %</w:t>
            </w:r>
          </w:p>
        </w:tc>
        <w:tc>
          <w:tcPr>
            <w:tcW w:w="833" w:type="pct"/>
            <w:shd w:val="clear" w:color="auto" w:fill="auto"/>
            <w:noWrap w:val="0"/>
            <w:vAlign w:val="center"/>
          </w:tcPr>
          <w:p w14:paraId="47F96815">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0.012</w:t>
            </w:r>
          </w:p>
        </w:tc>
        <w:tc>
          <w:tcPr>
            <w:tcW w:w="833" w:type="pct"/>
            <w:shd w:val="clear" w:color="auto" w:fill="auto"/>
            <w:noWrap w:val="0"/>
            <w:vAlign w:val="center"/>
          </w:tcPr>
          <w:p w14:paraId="37D6770D">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0.032</w:t>
            </w:r>
          </w:p>
        </w:tc>
        <w:tc>
          <w:tcPr>
            <w:tcW w:w="833" w:type="pct"/>
            <w:shd w:val="clear" w:color="auto" w:fill="auto"/>
            <w:noWrap w:val="0"/>
            <w:vAlign w:val="center"/>
          </w:tcPr>
          <w:p w14:paraId="78FE6AEB">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0.070</w:t>
            </w:r>
          </w:p>
        </w:tc>
        <w:tc>
          <w:tcPr>
            <w:tcW w:w="833" w:type="pct"/>
            <w:shd w:val="clear" w:color="auto" w:fill="auto"/>
            <w:noWrap w:val="0"/>
            <w:vAlign w:val="center"/>
          </w:tcPr>
          <w:p w14:paraId="636B8E67">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0.14</w:t>
            </w:r>
          </w:p>
        </w:tc>
        <w:tc>
          <w:tcPr>
            <w:tcW w:w="833" w:type="pct"/>
            <w:shd w:val="clear" w:color="auto" w:fill="auto"/>
            <w:noWrap w:val="0"/>
            <w:vAlign w:val="center"/>
          </w:tcPr>
          <w:p w14:paraId="0FBADC2C">
            <w:pPr>
              <w:ind w:firstLine="0" w:firstLineChars="0"/>
              <w:jc w:val="center"/>
              <w:rPr>
                <w:rFonts w:hint="eastAsia" w:ascii="Times New Roman" w:hAnsi="Times New Roman" w:cs="Times New Roman" w:eastAsiaTheme="minorEastAsia"/>
                <w:kern w:val="0"/>
                <w:sz w:val="18"/>
                <w:szCs w:val="18"/>
                <w:lang w:val="en-US" w:eastAsia="zh-CN"/>
              </w:rPr>
            </w:pPr>
            <w:r>
              <w:rPr>
                <w:rFonts w:hint="eastAsia" w:ascii="Times New Roman" w:hAnsi="Times New Roman" w:cs="Times New Roman" w:eastAsiaTheme="minorEastAsia"/>
                <w:kern w:val="0"/>
                <w:sz w:val="18"/>
                <w:szCs w:val="18"/>
                <w:lang w:val="en-US" w:eastAsia="zh-CN"/>
              </w:rPr>
              <w:t>0.32</w:t>
            </w:r>
          </w:p>
        </w:tc>
      </w:tr>
      <w:tr w14:paraId="06DD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04843CCB">
            <w:pPr>
              <w:tabs>
                <w:tab w:val="center" w:pos="5086"/>
              </w:tabs>
              <w:ind w:firstLine="420" w:firstLineChars="200"/>
              <w:jc w:val="left"/>
              <w:rPr>
                <w:rFonts w:hint="eastAsia" w:ascii="Times New Roman" w:hAnsi="Times New Roman" w:eastAsia="黑体"/>
                <w:kern w:val="2"/>
                <w:sz w:val="21"/>
                <w:szCs w:val="21"/>
                <w:lang w:eastAsia="zh-CN"/>
              </w:rPr>
            </w:pPr>
            <w:r>
              <w:rPr>
                <w:rFonts w:hint="eastAsia" w:ascii="Times New Roman" w:hAnsi="Times New Roman" w:eastAsia="黑体"/>
                <w:kern w:val="2"/>
                <w:sz w:val="21"/>
                <w:szCs w:val="21"/>
                <w:lang w:eastAsia="zh-CN"/>
              </w:rPr>
              <w:t>R / %</w:t>
            </w:r>
          </w:p>
        </w:tc>
        <w:tc>
          <w:tcPr>
            <w:tcW w:w="1652" w:type="dxa"/>
            <w:noWrap w:val="0"/>
            <w:vAlign w:val="center"/>
          </w:tcPr>
          <w:p w14:paraId="0F34D434">
            <w:pPr>
              <w:ind w:firstLine="0" w:firstLineChars="0"/>
              <w:jc w:val="center"/>
              <w:rPr>
                <w:rFonts w:hint="eastAsia" w:ascii="Times New Roman" w:hAnsi="Times New Roman" w:cs="Times New Roman" w:eastAsiaTheme="minorEastAsia"/>
                <w:kern w:val="0"/>
                <w:sz w:val="18"/>
                <w:szCs w:val="18"/>
                <w:lang w:val="en-US" w:eastAsia="zh-CN"/>
              </w:rPr>
            </w:pPr>
          </w:p>
        </w:tc>
        <w:tc>
          <w:tcPr>
            <w:tcW w:w="1652" w:type="dxa"/>
            <w:noWrap w:val="0"/>
            <w:vAlign w:val="center"/>
          </w:tcPr>
          <w:p w14:paraId="6356E89B">
            <w:pPr>
              <w:ind w:firstLine="0" w:firstLineChars="0"/>
              <w:jc w:val="center"/>
              <w:rPr>
                <w:rFonts w:hint="eastAsia" w:ascii="Times New Roman" w:hAnsi="Times New Roman" w:cs="Times New Roman" w:eastAsiaTheme="minorEastAsia"/>
                <w:kern w:val="0"/>
                <w:sz w:val="18"/>
                <w:szCs w:val="18"/>
                <w:lang w:val="en-US" w:eastAsia="zh-CN"/>
              </w:rPr>
            </w:pPr>
          </w:p>
        </w:tc>
        <w:tc>
          <w:tcPr>
            <w:tcW w:w="1652" w:type="dxa"/>
            <w:noWrap w:val="0"/>
            <w:vAlign w:val="center"/>
          </w:tcPr>
          <w:p w14:paraId="240323A7">
            <w:pPr>
              <w:ind w:firstLine="0" w:firstLineChars="0"/>
              <w:jc w:val="center"/>
              <w:rPr>
                <w:rFonts w:hint="eastAsia" w:ascii="Times New Roman" w:hAnsi="Times New Roman" w:cs="Times New Roman" w:eastAsiaTheme="minorEastAsia"/>
                <w:kern w:val="0"/>
                <w:sz w:val="18"/>
                <w:szCs w:val="18"/>
                <w:lang w:val="en-US" w:eastAsia="zh-CN"/>
              </w:rPr>
            </w:pPr>
          </w:p>
        </w:tc>
        <w:tc>
          <w:tcPr>
            <w:tcW w:w="1653" w:type="dxa"/>
            <w:noWrap w:val="0"/>
            <w:vAlign w:val="center"/>
          </w:tcPr>
          <w:p w14:paraId="3D17401A">
            <w:pPr>
              <w:ind w:firstLine="0" w:firstLineChars="0"/>
              <w:jc w:val="center"/>
              <w:rPr>
                <w:rFonts w:hint="eastAsia" w:ascii="Times New Roman" w:hAnsi="Times New Roman" w:cs="Times New Roman" w:eastAsiaTheme="minorEastAsia"/>
                <w:kern w:val="0"/>
                <w:sz w:val="18"/>
                <w:szCs w:val="18"/>
                <w:lang w:val="en-US" w:eastAsia="zh-CN"/>
              </w:rPr>
            </w:pPr>
          </w:p>
        </w:tc>
        <w:tc>
          <w:tcPr>
            <w:tcW w:w="1653" w:type="dxa"/>
            <w:noWrap w:val="0"/>
            <w:vAlign w:val="center"/>
          </w:tcPr>
          <w:p w14:paraId="644DF8A7">
            <w:pPr>
              <w:ind w:firstLine="0" w:firstLineChars="0"/>
              <w:jc w:val="center"/>
              <w:rPr>
                <w:rFonts w:hint="eastAsia" w:ascii="Times New Roman" w:hAnsi="Times New Roman" w:cs="Times New Roman" w:eastAsiaTheme="minorEastAsia"/>
                <w:kern w:val="0"/>
                <w:sz w:val="18"/>
                <w:szCs w:val="18"/>
                <w:lang w:val="en-US" w:eastAsia="zh-CN"/>
              </w:rPr>
            </w:pPr>
          </w:p>
        </w:tc>
      </w:tr>
    </w:tbl>
    <w:p w14:paraId="23086765">
      <w:pPr>
        <w:tabs>
          <w:tab w:val="center" w:pos="5086"/>
        </w:tabs>
        <w:ind w:firstLine="420" w:firstLineChars="200"/>
        <w:jc w:val="left"/>
        <w:rPr>
          <w:rFonts w:hint="eastAsia" w:ascii="Times New Roman" w:hAnsi="Times New Roman" w:eastAsia="黑体"/>
          <w:kern w:val="2"/>
          <w:sz w:val="21"/>
          <w:szCs w:val="21"/>
          <w:lang w:val="en-US" w:eastAsia="zh-CN"/>
        </w:rPr>
      </w:pPr>
      <w:r>
        <w:rPr>
          <w:rFonts w:hint="eastAsia" w:ascii="Times New Roman" w:hAnsi="Times New Roman" w:eastAsia="黑体"/>
          <w:kern w:val="2"/>
          <w:sz w:val="21"/>
          <w:szCs w:val="21"/>
          <w:lang w:val="en-US" w:eastAsia="zh-CN"/>
        </w:rPr>
        <w:t>方法</w:t>
      </w:r>
      <w:r>
        <w:rPr>
          <w:rFonts w:hint="eastAsia" w:eastAsia="黑体"/>
          <w:kern w:val="2"/>
          <w:sz w:val="21"/>
          <w:szCs w:val="21"/>
          <w:lang w:val="en-US" w:eastAsia="zh-CN"/>
        </w:rPr>
        <w:t>1和方法</w:t>
      </w:r>
      <w:r>
        <w:rPr>
          <w:rFonts w:hint="eastAsia" w:ascii="Times New Roman" w:hAnsi="Times New Roman" w:eastAsia="黑体"/>
          <w:kern w:val="2"/>
          <w:sz w:val="21"/>
          <w:szCs w:val="21"/>
          <w:lang w:val="en-US" w:eastAsia="zh-CN"/>
        </w:rPr>
        <w:t>2</w:t>
      </w:r>
      <w:r>
        <w:rPr>
          <w:rFonts w:hint="eastAsia" w:eastAsia="黑体"/>
          <w:kern w:val="2"/>
          <w:sz w:val="21"/>
          <w:szCs w:val="21"/>
          <w:lang w:val="en-US" w:eastAsia="zh-CN"/>
        </w:rPr>
        <w:t>的重复性限和再现性限均做了适当的调整，调整后的重复性限和再现性限符合生产实践的要求</w:t>
      </w:r>
      <w:r>
        <w:rPr>
          <w:rFonts w:hint="eastAsia" w:ascii="Times New Roman" w:hAnsi="Times New Roman" w:eastAsia="黑体"/>
          <w:kern w:val="2"/>
          <w:sz w:val="21"/>
          <w:szCs w:val="21"/>
          <w:lang w:val="en-US" w:eastAsia="zh-CN"/>
        </w:rPr>
        <w:t>。</w:t>
      </w:r>
    </w:p>
    <w:p w14:paraId="0156864E">
      <w:pPr>
        <w:widowControl/>
        <w:tabs>
          <w:tab w:val="left" w:pos="675"/>
        </w:tabs>
        <w:spacing w:before="163" w:beforeLines="50" w:after="163" w:afterLines="50" w:line="240" w:lineRule="auto"/>
        <w:ind w:left="0" w:leftChars="0" w:firstLine="0" w:firstLineChars="0"/>
        <w:outlineLvl w:val="1"/>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预期效益</w:t>
      </w:r>
    </w:p>
    <w:p w14:paraId="1A06D4B0">
      <w:pPr>
        <w:spacing w:line="240" w:lineRule="auto"/>
        <w:ind w:firstLine="420"/>
        <w:jc w:val="left"/>
        <w:rPr>
          <w:sz w:val="21"/>
          <w:szCs w:val="21"/>
        </w:rPr>
      </w:pPr>
      <w:r>
        <w:rPr>
          <w:rFonts w:hint="eastAsia"/>
          <w:sz w:val="21"/>
          <w:szCs w:val="21"/>
          <w:lang w:eastAsia="zh-CN"/>
        </w:rPr>
        <w:t>本</w:t>
      </w:r>
      <w:r>
        <w:rPr>
          <w:rFonts w:hint="eastAsia"/>
          <w:sz w:val="21"/>
          <w:szCs w:val="21"/>
        </w:rPr>
        <w:t>标准颁布实施后，将有利于国内外铜精矿和铜渣精矿贸易的需求，能更好的适应国内外不同产地的铜精矿和铜渣精矿中</w:t>
      </w:r>
      <w:r>
        <w:rPr>
          <w:rFonts w:hint="eastAsia"/>
          <w:sz w:val="21"/>
          <w:szCs w:val="21"/>
          <w:lang w:val="en-US" w:eastAsia="zh-CN"/>
        </w:rPr>
        <w:t>氟</w:t>
      </w:r>
      <w:r>
        <w:rPr>
          <w:rFonts w:hint="eastAsia"/>
          <w:sz w:val="21"/>
          <w:szCs w:val="21"/>
        </w:rPr>
        <w:t>的测定，对铜精矿和铜渣精矿中</w:t>
      </w:r>
      <w:r>
        <w:rPr>
          <w:rFonts w:hint="eastAsia"/>
          <w:sz w:val="21"/>
          <w:szCs w:val="21"/>
          <w:lang w:val="en-US" w:eastAsia="zh-CN"/>
        </w:rPr>
        <w:t>氟</w:t>
      </w:r>
      <w:r>
        <w:rPr>
          <w:rFonts w:hint="eastAsia"/>
          <w:sz w:val="21"/>
          <w:szCs w:val="21"/>
        </w:rPr>
        <w:t>的测定提供了准确的科学依据，便于贸易交易中采用统一的分析方法，有利于减少因检测方法差异造成的商业纠纷，具有很好的经济效益</w:t>
      </w:r>
      <w:r>
        <w:rPr>
          <w:rFonts w:hint="eastAsia"/>
          <w:sz w:val="21"/>
          <w:szCs w:val="21"/>
          <w:lang w:val="en-US" w:eastAsia="zh-CN"/>
        </w:rPr>
        <w:t>和社会效益</w:t>
      </w:r>
      <w:r>
        <w:rPr>
          <w:rFonts w:hint="eastAsia"/>
          <w:sz w:val="21"/>
          <w:szCs w:val="21"/>
        </w:rPr>
        <w:t>。</w:t>
      </w:r>
    </w:p>
    <w:p w14:paraId="7707A301">
      <w:pPr>
        <w:widowControl/>
        <w:autoSpaceDE w:val="0"/>
        <w:autoSpaceDN w:val="0"/>
        <w:spacing w:line="240" w:lineRule="auto"/>
        <w:ind w:firstLine="420" w:firstLineChars="200"/>
        <w:rPr>
          <w:rFonts w:cs="Times New Roman"/>
          <w:color w:val="auto"/>
          <w:kern w:val="2"/>
          <w:sz w:val="21"/>
          <w:szCs w:val="21"/>
        </w:rPr>
      </w:pPr>
    </w:p>
    <w:p w14:paraId="475E90D5">
      <w:pPr>
        <w:pStyle w:val="5"/>
        <w:spacing w:line="240" w:lineRule="auto"/>
        <w:rPr>
          <w:rFonts w:hint="eastAsia" w:eastAsia="黑体" w:cs="Times New Roman"/>
          <w:color w:val="auto"/>
          <w:sz w:val="30"/>
          <w:szCs w:val="30"/>
        </w:rPr>
      </w:pPr>
      <w:r>
        <w:rPr>
          <w:rFonts w:hint="eastAsia" w:eastAsia="黑体" w:cs="Times New Roman"/>
          <w:color w:val="auto"/>
          <w:sz w:val="30"/>
          <w:szCs w:val="30"/>
        </w:rPr>
        <w:t>四、</w:t>
      </w:r>
      <w:bookmarkStart w:id="21" w:name="_Hlk197355524"/>
      <w:r>
        <w:rPr>
          <w:rFonts w:hint="eastAsia" w:eastAsia="黑体" w:cs="Times New Roman"/>
          <w:color w:val="auto"/>
          <w:sz w:val="30"/>
          <w:szCs w:val="30"/>
        </w:rPr>
        <w:t>与国际、国外同类标准对比情况</w:t>
      </w:r>
    </w:p>
    <w:p w14:paraId="45A41E8D">
      <w:pPr>
        <w:spacing w:line="312" w:lineRule="auto"/>
        <w:ind w:firstLine="420" w:firstLineChars="200"/>
        <w:rPr>
          <w:rFonts w:hint="eastAsia" w:cs="Times New Roman"/>
          <w:color w:val="auto"/>
          <w:kern w:val="2"/>
          <w:sz w:val="21"/>
          <w:szCs w:val="21"/>
        </w:rPr>
      </w:pPr>
      <w:r>
        <w:rPr>
          <w:rFonts w:hint="eastAsia" w:cs="Times New Roman"/>
          <w:color w:val="auto"/>
          <w:kern w:val="2"/>
          <w:sz w:val="21"/>
          <w:szCs w:val="21"/>
        </w:rPr>
        <w:t>无。</w:t>
      </w:r>
    </w:p>
    <w:bookmarkEnd w:id="21"/>
    <w:p w14:paraId="1A5DA86B">
      <w:pPr>
        <w:pStyle w:val="5"/>
        <w:spacing w:line="240" w:lineRule="auto"/>
        <w:rPr>
          <w:rFonts w:hint="eastAsia" w:eastAsia="黑体" w:cs="Times New Roman"/>
          <w:color w:val="auto"/>
          <w:sz w:val="30"/>
          <w:szCs w:val="30"/>
        </w:rPr>
      </w:pPr>
      <w:r>
        <w:rPr>
          <w:rFonts w:hint="eastAsia" w:eastAsia="黑体" w:cs="Times New Roman"/>
          <w:color w:val="auto"/>
          <w:sz w:val="30"/>
          <w:szCs w:val="30"/>
        </w:rPr>
        <w:t>五、采用国际标准和国外先进标准的情况</w:t>
      </w:r>
    </w:p>
    <w:p w14:paraId="145F1E28">
      <w:pPr>
        <w:spacing w:line="312" w:lineRule="auto"/>
        <w:ind w:firstLine="420" w:firstLineChars="200"/>
        <w:rPr>
          <w:rFonts w:cs="Times New Roman"/>
          <w:color w:val="auto"/>
          <w:kern w:val="2"/>
          <w:sz w:val="21"/>
          <w:szCs w:val="21"/>
        </w:rPr>
      </w:pPr>
      <w:r>
        <w:rPr>
          <w:rFonts w:hint="eastAsia" w:cs="Times New Roman"/>
          <w:color w:val="auto"/>
          <w:kern w:val="2"/>
          <w:sz w:val="21"/>
          <w:szCs w:val="21"/>
          <w:lang w:val="en-US" w:eastAsia="zh-CN"/>
        </w:rPr>
        <w:t>本方法中的方法2为采标国际方法《Copper and zinc sulfide concentrates — Determination of fluorine content by sodium hydroxide fusion and fluoride ion selective electrode detectionISO/FDIS 13548:2025(en)》</w:t>
      </w:r>
      <w:r>
        <w:rPr>
          <w:rFonts w:hint="eastAsia" w:cs="Times New Roman"/>
          <w:color w:val="auto"/>
          <w:kern w:val="2"/>
          <w:sz w:val="21"/>
          <w:szCs w:val="21"/>
        </w:rPr>
        <w:t>。</w:t>
      </w:r>
    </w:p>
    <w:p w14:paraId="076AC77D">
      <w:pPr>
        <w:keepNext/>
        <w:keepLines/>
        <w:spacing w:before="10" w:after="10" w:line="240" w:lineRule="auto"/>
        <w:ind w:left="0" w:leftChars="0" w:firstLine="0" w:firstLineChars="0"/>
        <w:outlineLvl w:val="1"/>
        <w:rPr>
          <w:rFonts w:eastAsia="黑体" w:cs="Times New Roman"/>
          <w:b/>
          <w:color w:val="auto"/>
          <w:sz w:val="30"/>
          <w:szCs w:val="30"/>
        </w:rPr>
      </w:pPr>
      <w:r>
        <w:rPr>
          <w:rFonts w:hint="eastAsia" w:eastAsia="黑体" w:cs="Times New Roman"/>
          <w:b/>
          <w:color w:val="auto"/>
          <w:sz w:val="30"/>
          <w:szCs w:val="30"/>
        </w:rPr>
        <w:t>六、与现行法律、法规、强制性国家标准及相关标准的关系</w:t>
      </w:r>
    </w:p>
    <w:p w14:paraId="1F4AC665">
      <w:pPr>
        <w:ind w:firstLine="420" w:firstLineChars="200"/>
        <w:rPr>
          <w:rFonts w:ascii="宋体" w:hAnsi="宋体" w:cs="Times New Roman"/>
          <w:color w:val="auto"/>
          <w:kern w:val="2"/>
          <w:sz w:val="21"/>
          <w:szCs w:val="21"/>
        </w:rPr>
      </w:pPr>
      <w:r>
        <w:rPr>
          <w:rFonts w:hint="eastAsia" w:ascii="宋体" w:hAnsi="宋体" w:cs="Times New Roman"/>
          <w:color w:val="auto"/>
          <w:kern w:val="2"/>
          <w:sz w:val="21"/>
          <w:szCs w:val="21"/>
        </w:rPr>
        <w:t>本标准完全满足现行法律、法规等的要求，标准格式规范。</w:t>
      </w:r>
    </w:p>
    <w:p w14:paraId="2ABDD4B3">
      <w:pPr>
        <w:keepNext/>
        <w:keepLines/>
        <w:spacing w:before="10" w:after="10" w:line="240" w:lineRule="auto"/>
        <w:ind w:left="0" w:leftChars="0" w:firstLine="0" w:firstLineChars="0"/>
        <w:outlineLvl w:val="1"/>
        <w:rPr>
          <w:rFonts w:eastAsia="黑体" w:cs="Times New Roman"/>
          <w:b/>
          <w:color w:val="auto"/>
          <w:sz w:val="30"/>
          <w:szCs w:val="30"/>
        </w:rPr>
      </w:pPr>
      <w:r>
        <w:rPr>
          <w:rFonts w:hint="eastAsia" w:eastAsia="黑体" w:cs="Times New Roman"/>
          <w:b/>
          <w:color w:val="auto"/>
          <w:sz w:val="30"/>
          <w:szCs w:val="30"/>
        </w:rPr>
        <w:t>七、重大分歧意见的处理和依据</w:t>
      </w:r>
    </w:p>
    <w:p w14:paraId="21A9E918">
      <w:pPr>
        <w:spacing w:line="240" w:lineRule="auto"/>
        <w:ind w:firstLine="420" w:firstLineChars="200"/>
        <w:rPr>
          <w:rFonts w:cs="Times New Roman"/>
          <w:color w:val="auto"/>
          <w:kern w:val="2"/>
          <w:sz w:val="21"/>
          <w:szCs w:val="21"/>
        </w:rPr>
      </w:pPr>
      <w:r>
        <w:rPr>
          <w:rFonts w:hint="eastAsia" w:cs="Times New Roman"/>
          <w:color w:val="auto"/>
          <w:kern w:val="2"/>
          <w:sz w:val="21"/>
          <w:szCs w:val="21"/>
        </w:rPr>
        <w:t>无。</w:t>
      </w:r>
    </w:p>
    <w:p w14:paraId="23BB3C3B">
      <w:pPr>
        <w:keepNext/>
        <w:keepLines/>
        <w:spacing w:line="240" w:lineRule="auto"/>
        <w:ind w:left="0" w:leftChars="0" w:firstLine="0" w:firstLineChars="0"/>
        <w:outlineLvl w:val="1"/>
        <w:rPr>
          <w:rFonts w:hint="eastAsia" w:eastAsia="黑体" w:cs="Times New Roman"/>
          <w:b/>
          <w:color w:val="auto"/>
          <w:sz w:val="30"/>
          <w:szCs w:val="30"/>
        </w:rPr>
      </w:pPr>
      <w:r>
        <w:rPr>
          <w:rFonts w:hint="eastAsia" w:eastAsia="黑体" w:cs="Times New Roman"/>
          <w:b/>
          <w:color w:val="auto"/>
          <w:sz w:val="30"/>
          <w:szCs w:val="30"/>
        </w:rPr>
        <w:t>八、标准中涉及专利的情况</w:t>
      </w:r>
    </w:p>
    <w:p w14:paraId="716ACD3C">
      <w:pPr>
        <w:spacing w:line="240" w:lineRule="auto"/>
        <w:ind w:firstLine="420" w:firstLineChars="200"/>
        <w:rPr>
          <w:rFonts w:hint="eastAsia" w:cs="Times New Roman"/>
          <w:color w:val="auto"/>
          <w:kern w:val="2"/>
          <w:sz w:val="21"/>
          <w:szCs w:val="21"/>
        </w:rPr>
      </w:pPr>
      <w:r>
        <w:rPr>
          <w:rFonts w:hint="eastAsia" w:cs="Times New Roman"/>
          <w:color w:val="auto"/>
          <w:kern w:val="2"/>
          <w:sz w:val="21"/>
          <w:szCs w:val="21"/>
        </w:rPr>
        <w:t>本标准不涉及专利和知识产权问题。</w:t>
      </w:r>
    </w:p>
    <w:p w14:paraId="5EC8B015">
      <w:pPr>
        <w:keepNext/>
        <w:keepLines/>
        <w:spacing w:before="10" w:after="10" w:line="240" w:lineRule="auto"/>
        <w:ind w:left="0" w:leftChars="0" w:firstLine="0" w:firstLineChars="0"/>
        <w:outlineLvl w:val="1"/>
        <w:rPr>
          <w:rFonts w:eastAsia="黑体" w:cs="Times New Roman"/>
          <w:b/>
          <w:color w:val="auto"/>
          <w:sz w:val="30"/>
          <w:szCs w:val="30"/>
        </w:rPr>
      </w:pPr>
      <w:r>
        <w:rPr>
          <w:rFonts w:hint="eastAsia" w:eastAsia="黑体" w:cs="Times New Roman"/>
          <w:b/>
          <w:color w:val="auto"/>
          <w:sz w:val="30"/>
          <w:szCs w:val="30"/>
        </w:rPr>
        <w:t>九、标准作为强制性或推荐性国家（或行业）标准的建议</w:t>
      </w:r>
    </w:p>
    <w:p w14:paraId="3D2709A4">
      <w:pPr>
        <w:widowControl/>
        <w:autoSpaceDE w:val="0"/>
        <w:autoSpaceDN w:val="0"/>
        <w:spacing w:line="240" w:lineRule="auto"/>
        <w:ind w:firstLine="420" w:firstLineChars="200"/>
        <w:rPr>
          <w:rFonts w:ascii="宋体" w:hAnsi="宋体" w:cs="Times New Roman"/>
          <w:color w:val="auto"/>
          <w:sz w:val="21"/>
          <w:szCs w:val="21"/>
        </w:rPr>
      </w:pPr>
      <w:r>
        <w:rPr>
          <w:rFonts w:hint="eastAsia" w:cs="Times New Roman"/>
          <w:color w:val="auto"/>
          <w:kern w:val="2"/>
          <w:sz w:val="21"/>
          <w:szCs w:val="21"/>
        </w:rPr>
        <w:t>建议该标准作为推荐性国家标准</w:t>
      </w:r>
      <w:r>
        <w:rPr>
          <w:rFonts w:hint="eastAsia"/>
          <w:sz w:val="21"/>
          <w:szCs w:val="21"/>
        </w:rPr>
        <w:t>本文件</w:t>
      </w:r>
      <w:r>
        <w:rPr>
          <w:rFonts w:hint="eastAsia"/>
          <w:sz w:val="21"/>
          <w:szCs w:val="21"/>
          <w:lang w:eastAsia="zh-CN"/>
        </w:rPr>
        <w:t>，</w:t>
      </w:r>
      <w:r>
        <w:rPr>
          <w:rFonts w:hint="eastAsia"/>
          <w:sz w:val="21"/>
          <w:szCs w:val="21"/>
        </w:rPr>
        <w:t>发布六个月后实施</w:t>
      </w:r>
      <w:r>
        <w:rPr>
          <w:rFonts w:hint="eastAsia"/>
          <w:sz w:val="21"/>
          <w:szCs w:val="21"/>
          <w:lang w:eastAsia="zh-CN"/>
        </w:rPr>
        <w:t>。</w:t>
      </w:r>
      <w:r>
        <w:rPr>
          <w:rFonts w:hint="eastAsia"/>
          <w:sz w:val="21"/>
          <w:szCs w:val="21"/>
        </w:rPr>
        <w:t>实施</w:t>
      </w:r>
      <w:r>
        <w:rPr>
          <w:rFonts w:hint="eastAsia"/>
          <w:sz w:val="21"/>
          <w:szCs w:val="21"/>
          <w:lang w:val="en-US" w:eastAsia="zh-CN"/>
        </w:rPr>
        <w:t>时</w:t>
      </w:r>
      <w:r>
        <w:rPr>
          <w:rFonts w:hint="eastAsia"/>
          <w:sz w:val="21"/>
          <w:szCs w:val="21"/>
        </w:rPr>
        <w:t>GB/T 3884.</w:t>
      </w:r>
      <w:r>
        <w:rPr>
          <w:rFonts w:hint="eastAsia"/>
          <w:sz w:val="21"/>
          <w:szCs w:val="21"/>
          <w:lang w:val="en-US" w:eastAsia="zh-CN"/>
        </w:rPr>
        <w:t>5</w:t>
      </w:r>
      <w:r>
        <w:rPr>
          <w:rFonts w:hint="eastAsia"/>
          <w:sz w:val="21"/>
          <w:szCs w:val="21"/>
        </w:rPr>
        <w:t>-2012 《铜精矿化学分析方法</w:t>
      </w:r>
      <w:r>
        <w:rPr>
          <w:rFonts w:hint="eastAsia"/>
          <w:sz w:val="21"/>
          <w:szCs w:val="21"/>
          <w:lang w:val="en-US" w:eastAsia="zh-CN"/>
        </w:rPr>
        <w:t xml:space="preserve"> </w:t>
      </w:r>
      <w:r>
        <w:rPr>
          <w:rFonts w:hint="eastAsia"/>
          <w:sz w:val="21"/>
          <w:szCs w:val="21"/>
        </w:rPr>
        <w:t>第</w:t>
      </w:r>
      <w:r>
        <w:rPr>
          <w:rFonts w:hint="eastAsia"/>
          <w:sz w:val="21"/>
          <w:szCs w:val="21"/>
          <w:lang w:val="en-US" w:eastAsia="zh-CN"/>
        </w:rPr>
        <w:t>5</w:t>
      </w:r>
      <w:r>
        <w:rPr>
          <w:rFonts w:hint="eastAsia"/>
          <w:sz w:val="21"/>
          <w:szCs w:val="21"/>
        </w:rPr>
        <w:t>部分：</w:t>
      </w:r>
      <w:r>
        <w:rPr>
          <w:rFonts w:hint="eastAsia"/>
          <w:sz w:val="21"/>
          <w:szCs w:val="21"/>
          <w:lang w:eastAsia="zh-CN"/>
        </w:rPr>
        <w:t>氟含量的测定</w:t>
      </w:r>
      <w:r>
        <w:rPr>
          <w:rFonts w:hint="eastAsia"/>
          <w:sz w:val="21"/>
          <w:szCs w:val="21"/>
          <w:lang w:val="en-US" w:eastAsia="zh-CN"/>
        </w:rPr>
        <w:t xml:space="preserve"> 离子选择电极法</w:t>
      </w:r>
      <w:r>
        <w:rPr>
          <w:rFonts w:hint="eastAsia"/>
          <w:sz w:val="21"/>
          <w:szCs w:val="21"/>
        </w:rPr>
        <w:t>》废止。</w:t>
      </w:r>
    </w:p>
    <w:p w14:paraId="47D671DA">
      <w:pPr>
        <w:spacing w:line="240" w:lineRule="auto"/>
        <w:ind w:firstLine="420"/>
        <w:jc w:val="left"/>
        <w:rPr>
          <w:sz w:val="21"/>
          <w:szCs w:val="21"/>
        </w:rPr>
      </w:pPr>
      <w:r>
        <w:rPr>
          <w:rFonts w:hint="eastAsia" w:cs="Times New Roman"/>
          <w:color w:val="auto"/>
          <w:kern w:val="2"/>
          <w:sz w:val="21"/>
          <w:szCs w:val="21"/>
        </w:rPr>
        <w:t>建议</w:t>
      </w:r>
      <w:r>
        <w:rPr>
          <w:rFonts w:hint="eastAsia"/>
          <w:sz w:val="21"/>
          <w:szCs w:val="21"/>
        </w:rPr>
        <w:t>向铜精矿</w:t>
      </w:r>
      <w:r>
        <w:rPr>
          <w:rFonts w:hint="eastAsia"/>
          <w:sz w:val="21"/>
          <w:szCs w:val="21"/>
          <w:lang w:eastAsia="zh-CN"/>
        </w:rPr>
        <w:t>、</w:t>
      </w:r>
      <w:r>
        <w:rPr>
          <w:rFonts w:hint="eastAsia"/>
          <w:sz w:val="21"/>
          <w:szCs w:val="21"/>
          <w:lang w:val="en-US" w:eastAsia="zh-CN"/>
        </w:rPr>
        <w:t>渣精矿</w:t>
      </w:r>
      <w:r>
        <w:rPr>
          <w:rFonts w:hint="eastAsia"/>
          <w:sz w:val="21"/>
          <w:szCs w:val="21"/>
        </w:rPr>
        <w:t>研发、生产、销售、使用、检测的相关企业和单位积极贯彻本文件的内容。</w:t>
      </w:r>
    </w:p>
    <w:p w14:paraId="11E5FA9E">
      <w:pPr>
        <w:keepNext/>
        <w:keepLines/>
        <w:spacing w:before="10" w:after="10" w:line="240" w:lineRule="auto"/>
        <w:ind w:left="0" w:leftChars="0" w:firstLine="0" w:firstLineChars="0"/>
        <w:outlineLvl w:val="1"/>
        <w:rPr>
          <w:rFonts w:hint="default" w:eastAsia="黑体" w:cs="Times New Roman"/>
          <w:b/>
          <w:color w:val="auto"/>
          <w:sz w:val="30"/>
          <w:szCs w:val="30"/>
          <w:lang w:val="en-US" w:eastAsia="zh-CN"/>
        </w:rPr>
      </w:pPr>
      <w:r>
        <w:rPr>
          <w:rFonts w:hint="eastAsia" w:eastAsia="黑体" w:cs="Times New Roman"/>
          <w:b/>
          <w:color w:val="auto"/>
          <w:sz w:val="30"/>
          <w:szCs w:val="30"/>
        </w:rPr>
        <w:t>十、</w:t>
      </w:r>
      <w:r>
        <w:rPr>
          <w:rFonts w:hint="eastAsia" w:eastAsia="黑体" w:cs="Times New Roman"/>
          <w:b/>
          <w:color w:val="auto"/>
          <w:sz w:val="30"/>
          <w:szCs w:val="30"/>
          <w:lang w:val="en-US" w:eastAsia="zh-CN"/>
        </w:rPr>
        <w:t>公平竞争审查</w:t>
      </w:r>
    </w:p>
    <w:p w14:paraId="13CE4C30">
      <w:pPr>
        <w:spacing w:line="240" w:lineRule="auto"/>
        <w:ind w:firstLine="420" w:firstLineChars="200"/>
        <w:rPr>
          <w:rFonts w:hint="eastAsia" w:cs="Times New Roman"/>
          <w:color w:val="auto"/>
          <w:sz w:val="21"/>
          <w:szCs w:val="21"/>
        </w:rPr>
      </w:pPr>
      <w:r>
        <w:rPr>
          <w:rFonts w:hint="eastAsia" w:cs="Times New Roman"/>
          <w:color w:val="auto"/>
          <w:sz w:val="21"/>
          <w:szCs w:val="21"/>
        </w:rPr>
        <w:t>依照《公平竞争审查条例》规定开展公平竞争审查，本标准不存在“限制或者变相限制市场准入和退出”、“限制或者变相限制商品要素自由流动”、“影响经营者生产经营成本”、“影响经营者生产经营行为”等情况，也不适用《公平竞争审查条例》第十二条的规定。</w:t>
      </w:r>
    </w:p>
    <w:p w14:paraId="565818E7">
      <w:pPr>
        <w:spacing w:line="240" w:lineRule="auto"/>
        <w:ind w:firstLine="420" w:firstLineChars="200"/>
        <w:rPr>
          <w:rFonts w:cs="Times New Roman"/>
          <w:color w:val="auto"/>
          <w:sz w:val="21"/>
          <w:szCs w:val="21"/>
        </w:rPr>
      </w:pPr>
      <w:r>
        <w:rPr>
          <w:rFonts w:hint="eastAsia" w:cs="Times New Roman"/>
          <w:color w:val="auto"/>
          <w:sz w:val="21"/>
          <w:szCs w:val="21"/>
        </w:rPr>
        <w:t>本标准审查结论为“不影响”。</w:t>
      </w:r>
    </w:p>
    <w:p w14:paraId="67848BC4">
      <w:pPr>
        <w:keepNext/>
        <w:keepLines/>
        <w:spacing w:before="10" w:after="10" w:line="240" w:lineRule="auto"/>
        <w:ind w:left="0" w:leftChars="0" w:firstLine="0" w:firstLineChars="0"/>
        <w:outlineLvl w:val="1"/>
        <w:rPr>
          <w:rFonts w:eastAsia="黑体" w:cs="Times New Roman"/>
          <w:b/>
          <w:color w:val="auto"/>
          <w:sz w:val="30"/>
          <w:szCs w:val="30"/>
        </w:rPr>
      </w:pPr>
      <w:r>
        <w:rPr>
          <w:rFonts w:hint="eastAsia" w:eastAsia="黑体" w:cs="Times New Roman"/>
          <w:b/>
          <w:color w:val="auto"/>
          <w:sz w:val="30"/>
          <w:szCs w:val="30"/>
        </w:rPr>
        <w:t>十</w:t>
      </w:r>
      <w:r>
        <w:rPr>
          <w:rFonts w:hint="eastAsia" w:eastAsia="黑体" w:cs="Times New Roman"/>
          <w:b/>
          <w:color w:val="auto"/>
          <w:sz w:val="30"/>
          <w:szCs w:val="30"/>
          <w:lang w:val="en-US" w:eastAsia="zh-CN"/>
        </w:rPr>
        <w:t>一</w:t>
      </w:r>
      <w:r>
        <w:rPr>
          <w:rFonts w:hint="eastAsia" w:eastAsia="黑体" w:cs="Times New Roman"/>
          <w:b/>
          <w:color w:val="auto"/>
          <w:sz w:val="30"/>
          <w:szCs w:val="30"/>
        </w:rPr>
        <w:t>、其他应予说明的事项</w:t>
      </w:r>
    </w:p>
    <w:p w14:paraId="3C12B62B">
      <w:pPr>
        <w:spacing w:line="240" w:lineRule="auto"/>
        <w:ind w:firstLine="420" w:firstLineChars="200"/>
        <w:rPr>
          <w:rFonts w:hint="eastAsia" w:eastAsia="宋体"/>
          <w:kern w:val="0"/>
          <w:sz w:val="21"/>
          <w:szCs w:val="21"/>
          <w:lang w:val="en-US" w:eastAsia="zh-CN"/>
        </w:rPr>
      </w:pPr>
      <w:r>
        <w:rPr>
          <w:rFonts w:hint="eastAsia"/>
          <w:kern w:val="0"/>
          <w:sz w:val="21"/>
          <w:szCs w:val="21"/>
          <w:lang w:val="en-US" w:eastAsia="zh-CN"/>
        </w:rPr>
        <w:t>无。</w:t>
      </w:r>
    </w:p>
    <w:p w14:paraId="41A04C36">
      <w:pPr>
        <w:spacing w:line="240" w:lineRule="auto"/>
        <w:ind w:firstLine="420"/>
        <w:rPr>
          <w:kern w:val="0"/>
          <w:sz w:val="21"/>
          <w:szCs w:val="21"/>
        </w:rPr>
      </w:pPr>
    </w:p>
    <w:p w14:paraId="6D6057E8">
      <w:pPr>
        <w:spacing w:line="240" w:lineRule="auto"/>
        <w:ind w:firstLine="420"/>
        <w:rPr>
          <w:kern w:val="0"/>
          <w:sz w:val="21"/>
          <w:szCs w:val="21"/>
        </w:rPr>
      </w:pPr>
    </w:p>
    <w:p w14:paraId="32C44F15">
      <w:pPr>
        <w:widowControl/>
        <w:spacing w:line="360" w:lineRule="auto"/>
        <w:ind w:firstLine="420"/>
        <w:jc w:val="right"/>
        <w:rPr>
          <w:sz w:val="21"/>
          <w:szCs w:val="21"/>
        </w:rPr>
      </w:pPr>
      <w:r>
        <w:rPr>
          <w:rFonts w:hint="eastAsia"/>
          <w:sz w:val="21"/>
          <w:szCs w:val="21"/>
        </w:rPr>
        <w:t>编制组</w:t>
      </w:r>
    </w:p>
    <w:p w14:paraId="0171ABC3">
      <w:pPr>
        <w:widowControl/>
        <w:spacing w:line="360" w:lineRule="auto"/>
        <w:ind w:firstLine="420"/>
        <w:jc w:val="right"/>
        <w:rPr>
          <w:sz w:val="21"/>
          <w:szCs w:val="21"/>
        </w:rPr>
      </w:pPr>
      <w:r>
        <w:rPr>
          <w:rFonts w:hint="eastAsia"/>
          <w:sz w:val="21"/>
          <w:szCs w:val="21"/>
        </w:rPr>
        <w:t>202</w:t>
      </w:r>
      <w:r>
        <w:rPr>
          <w:rFonts w:hint="eastAsia"/>
          <w:sz w:val="21"/>
          <w:szCs w:val="21"/>
          <w:lang w:val="en-US" w:eastAsia="zh-CN"/>
        </w:rPr>
        <w:t>6</w:t>
      </w:r>
      <w:r>
        <w:rPr>
          <w:rFonts w:hint="eastAsia"/>
          <w:sz w:val="21"/>
          <w:szCs w:val="21"/>
        </w:rPr>
        <w:t>年</w:t>
      </w:r>
      <w:r>
        <w:rPr>
          <w:rFonts w:hint="eastAsia"/>
          <w:sz w:val="21"/>
          <w:szCs w:val="21"/>
          <w:lang w:val="en-US" w:eastAsia="zh-CN"/>
        </w:rPr>
        <w:t>7</w:t>
      </w:r>
      <w:r>
        <w:rPr>
          <w:rFonts w:hint="eastAsia"/>
          <w:sz w:val="21"/>
          <w:szCs w:val="21"/>
        </w:rPr>
        <w:t>月</w:t>
      </w:r>
    </w:p>
    <w:p w14:paraId="6111BDDD"/>
    <w:p w14:paraId="33D9AE6A"/>
    <w:p w14:paraId="553DA64D"/>
    <w:p w14:paraId="45D9B743"/>
    <w:sectPr>
      <w:headerReference r:id="rId7" w:type="first"/>
      <w:footerReference r:id="rId10" w:type="first"/>
      <w:headerReference r:id="rId5" w:type="default"/>
      <w:footerReference r:id="rId8" w:type="default"/>
      <w:headerReference r:id="rId6" w:type="even"/>
      <w:footerReference r:id="rId9" w:type="even"/>
      <w:pgSz w:w="11850" w:h="16783"/>
      <w:pgMar w:top="1134" w:right="1077" w:bottom="1213" w:left="1077"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11835">
    <w:pPr>
      <w:ind w:firstLine="48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343535" cy="1708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343535" cy="170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20B20">
                          <w:pPr>
                            <w:ind w:firstLine="48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3.45pt;width:27.05pt;mso-position-horizontal:right;mso-position-horizontal-relative:margin;mso-wrap-style:none;z-index:251659264;mso-width-relative:page;mso-height-relative:page;" filled="f" stroked="f" coordsize="21600,21600" o:gfxdata="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KSk50gAAAAMBAAAPAAAAAAAAAAEAIAAAACIAAABkcnMvZG93bnJldi54bWxQ&#10;SwECFAAUAAAACACHTuJAI0vP8zYCAABhBAAADgAAAAAAAAABACAAAAAhAQAAZHJzL2Uyb0RvYy54&#10;bWxQSwUGAAAAAAYABgBZAQAAyQUAAAAA&#10;">
              <v:fill on="f" focussize="0,0"/>
              <v:stroke on="f" weight="0.5pt"/>
              <v:imagedata o:title=""/>
              <o:lock v:ext="edit" aspectratio="f"/>
              <v:textbox inset="0mm,0mm,0mm,0mm" style="mso-fit-shape-to-text:t;">
                <w:txbxContent>
                  <w:p w14:paraId="00020B20">
                    <w:pPr>
                      <w:ind w:firstLine="48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B8B31">
    <w:pPr>
      <w:pStyle w:val="5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DC02F">
    <w:pPr>
      <w:pStyle w:val="5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80"/>
      </w:pPr>
      <w:r>
        <w:separator/>
      </w:r>
    </w:p>
  </w:footnote>
  <w:footnote w:type="continuationSeparator" w:id="1">
    <w:p>
      <w:pPr>
        <w:spacing w:line="312"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4D2E7">
    <w:pPr>
      <w:pStyle w:val="151"/>
      <w:tabs>
        <w:tab w:val="left" w:pos="1290"/>
      </w:tabs>
      <w:ind w:left="480"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63ED3">
    <w:pPr>
      <w:pStyle w:val="5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2EA1">
    <w:pPr>
      <w:pStyle w:val="5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OGY2ZTc5MzE4NDc5NzM0NWE2ZWNhNjNmMmM0ZWEifQ=="/>
    <w:docVar w:name="KSO_WPS_MARK_KEY" w:val="29eba37a-f2ca-43b8-bb43-c019f2d27a7f"/>
  </w:docVars>
  <w:rsids>
    <w:rsidRoot w:val="00172A27"/>
    <w:rsid w:val="00000843"/>
    <w:rsid w:val="00001313"/>
    <w:rsid w:val="000046B0"/>
    <w:rsid w:val="00006A40"/>
    <w:rsid w:val="00010180"/>
    <w:rsid w:val="000102B4"/>
    <w:rsid w:val="000111AA"/>
    <w:rsid w:val="000114C1"/>
    <w:rsid w:val="000115A6"/>
    <w:rsid w:val="00012DB2"/>
    <w:rsid w:val="00014853"/>
    <w:rsid w:val="00015388"/>
    <w:rsid w:val="0002096F"/>
    <w:rsid w:val="00022FF0"/>
    <w:rsid w:val="00023051"/>
    <w:rsid w:val="000248BD"/>
    <w:rsid w:val="00024B42"/>
    <w:rsid w:val="00026D78"/>
    <w:rsid w:val="0002729C"/>
    <w:rsid w:val="0003216E"/>
    <w:rsid w:val="00032195"/>
    <w:rsid w:val="000332A6"/>
    <w:rsid w:val="00033691"/>
    <w:rsid w:val="00034BFA"/>
    <w:rsid w:val="00035035"/>
    <w:rsid w:val="00036C57"/>
    <w:rsid w:val="00043F0C"/>
    <w:rsid w:val="000454B5"/>
    <w:rsid w:val="00046620"/>
    <w:rsid w:val="00047D95"/>
    <w:rsid w:val="00050085"/>
    <w:rsid w:val="0005146E"/>
    <w:rsid w:val="000520AC"/>
    <w:rsid w:val="0005350B"/>
    <w:rsid w:val="0005733D"/>
    <w:rsid w:val="00061005"/>
    <w:rsid w:val="0006198C"/>
    <w:rsid w:val="00061D34"/>
    <w:rsid w:val="00061D46"/>
    <w:rsid w:val="00062070"/>
    <w:rsid w:val="0006432D"/>
    <w:rsid w:val="0006477B"/>
    <w:rsid w:val="00071169"/>
    <w:rsid w:val="00072756"/>
    <w:rsid w:val="000734DD"/>
    <w:rsid w:val="00073C3A"/>
    <w:rsid w:val="00074251"/>
    <w:rsid w:val="00081A9E"/>
    <w:rsid w:val="000825CA"/>
    <w:rsid w:val="00083A57"/>
    <w:rsid w:val="000842C3"/>
    <w:rsid w:val="00085404"/>
    <w:rsid w:val="00085D18"/>
    <w:rsid w:val="00091DD9"/>
    <w:rsid w:val="000A0C8C"/>
    <w:rsid w:val="000A0CA9"/>
    <w:rsid w:val="000A180E"/>
    <w:rsid w:val="000A1CC0"/>
    <w:rsid w:val="000A1DCD"/>
    <w:rsid w:val="000A2986"/>
    <w:rsid w:val="000A35F1"/>
    <w:rsid w:val="000A54AC"/>
    <w:rsid w:val="000A569E"/>
    <w:rsid w:val="000A5CC2"/>
    <w:rsid w:val="000A7FF3"/>
    <w:rsid w:val="000B14A6"/>
    <w:rsid w:val="000B3127"/>
    <w:rsid w:val="000B313E"/>
    <w:rsid w:val="000B605E"/>
    <w:rsid w:val="000C1605"/>
    <w:rsid w:val="000C44B2"/>
    <w:rsid w:val="000C44E3"/>
    <w:rsid w:val="000C69B2"/>
    <w:rsid w:val="000D04C7"/>
    <w:rsid w:val="000D0506"/>
    <w:rsid w:val="000D1BB2"/>
    <w:rsid w:val="000D5282"/>
    <w:rsid w:val="000D6334"/>
    <w:rsid w:val="000D6E9C"/>
    <w:rsid w:val="000D7068"/>
    <w:rsid w:val="000D7360"/>
    <w:rsid w:val="000D74AF"/>
    <w:rsid w:val="000E0543"/>
    <w:rsid w:val="000E068C"/>
    <w:rsid w:val="000E2493"/>
    <w:rsid w:val="000E3741"/>
    <w:rsid w:val="000E37CA"/>
    <w:rsid w:val="000E5B60"/>
    <w:rsid w:val="000E6E9C"/>
    <w:rsid w:val="000E7900"/>
    <w:rsid w:val="000E7ED5"/>
    <w:rsid w:val="000E7EDF"/>
    <w:rsid w:val="000F1222"/>
    <w:rsid w:val="000F1FD1"/>
    <w:rsid w:val="000F224C"/>
    <w:rsid w:val="000F2D70"/>
    <w:rsid w:val="000F3489"/>
    <w:rsid w:val="0010034F"/>
    <w:rsid w:val="00100D28"/>
    <w:rsid w:val="00103012"/>
    <w:rsid w:val="00103BE5"/>
    <w:rsid w:val="00105697"/>
    <w:rsid w:val="00106EB6"/>
    <w:rsid w:val="001074F0"/>
    <w:rsid w:val="00110508"/>
    <w:rsid w:val="001115A6"/>
    <w:rsid w:val="00112CBC"/>
    <w:rsid w:val="0011570F"/>
    <w:rsid w:val="00116D8F"/>
    <w:rsid w:val="00122903"/>
    <w:rsid w:val="00122BA5"/>
    <w:rsid w:val="001241A8"/>
    <w:rsid w:val="00125397"/>
    <w:rsid w:val="0012694B"/>
    <w:rsid w:val="0012792A"/>
    <w:rsid w:val="0013056C"/>
    <w:rsid w:val="001313D9"/>
    <w:rsid w:val="001330C6"/>
    <w:rsid w:val="001345DA"/>
    <w:rsid w:val="00134E2D"/>
    <w:rsid w:val="001356D4"/>
    <w:rsid w:val="00135E64"/>
    <w:rsid w:val="00136064"/>
    <w:rsid w:val="001360A9"/>
    <w:rsid w:val="00137D4C"/>
    <w:rsid w:val="001424D5"/>
    <w:rsid w:val="001428CF"/>
    <w:rsid w:val="001438F6"/>
    <w:rsid w:val="00145645"/>
    <w:rsid w:val="001459B3"/>
    <w:rsid w:val="00150282"/>
    <w:rsid w:val="0015171C"/>
    <w:rsid w:val="00151F1C"/>
    <w:rsid w:val="00152747"/>
    <w:rsid w:val="00154139"/>
    <w:rsid w:val="00154608"/>
    <w:rsid w:val="00156452"/>
    <w:rsid w:val="001609E6"/>
    <w:rsid w:val="0016149C"/>
    <w:rsid w:val="00163B00"/>
    <w:rsid w:val="00163B6C"/>
    <w:rsid w:val="001645BF"/>
    <w:rsid w:val="00164CD2"/>
    <w:rsid w:val="0016567C"/>
    <w:rsid w:val="00165846"/>
    <w:rsid w:val="00166ED4"/>
    <w:rsid w:val="00170658"/>
    <w:rsid w:val="001707AB"/>
    <w:rsid w:val="001707E2"/>
    <w:rsid w:val="00171087"/>
    <w:rsid w:val="0017147D"/>
    <w:rsid w:val="001717F2"/>
    <w:rsid w:val="00172A27"/>
    <w:rsid w:val="001742D0"/>
    <w:rsid w:val="001769E7"/>
    <w:rsid w:val="00176CA2"/>
    <w:rsid w:val="00180E67"/>
    <w:rsid w:val="00181F19"/>
    <w:rsid w:val="001824D3"/>
    <w:rsid w:val="00182D22"/>
    <w:rsid w:val="00184FB6"/>
    <w:rsid w:val="00186DB8"/>
    <w:rsid w:val="00187FC9"/>
    <w:rsid w:val="0019163F"/>
    <w:rsid w:val="001919D3"/>
    <w:rsid w:val="00192149"/>
    <w:rsid w:val="001927F0"/>
    <w:rsid w:val="00192E96"/>
    <w:rsid w:val="00194EB2"/>
    <w:rsid w:val="00195983"/>
    <w:rsid w:val="00197CEF"/>
    <w:rsid w:val="001A02DA"/>
    <w:rsid w:val="001A0910"/>
    <w:rsid w:val="001A1931"/>
    <w:rsid w:val="001A1A3D"/>
    <w:rsid w:val="001A287E"/>
    <w:rsid w:val="001A78A3"/>
    <w:rsid w:val="001A78D3"/>
    <w:rsid w:val="001A7B5B"/>
    <w:rsid w:val="001B143F"/>
    <w:rsid w:val="001B3592"/>
    <w:rsid w:val="001B5781"/>
    <w:rsid w:val="001C35AF"/>
    <w:rsid w:val="001C4AB5"/>
    <w:rsid w:val="001C5722"/>
    <w:rsid w:val="001C5E29"/>
    <w:rsid w:val="001C6263"/>
    <w:rsid w:val="001D18F0"/>
    <w:rsid w:val="001D1A3E"/>
    <w:rsid w:val="001D200A"/>
    <w:rsid w:val="001D24F0"/>
    <w:rsid w:val="001D57BC"/>
    <w:rsid w:val="001D5905"/>
    <w:rsid w:val="001D6080"/>
    <w:rsid w:val="001D783C"/>
    <w:rsid w:val="001D7A87"/>
    <w:rsid w:val="001E0033"/>
    <w:rsid w:val="001E550A"/>
    <w:rsid w:val="001E560F"/>
    <w:rsid w:val="001E7268"/>
    <w:rsid w:val="001E78FD"/>
    <w:rsid w:val="001F4370"/>
    <w:rsid w:val="001F5F9B"/>
    <w:rsid w:val="001F65ED"/>
    <w:rsid w:val="001F6784"/>
    <w:rsid w:val="001F6B47"/>
    <w:rsid w:val="001F7258"/>
    <w:rsid w:val="001F7DA6"/>
    <w:rsid w:val="00200BDC"/>
    <w:rsid w:val="0020225C"/>
    <w:rsid w:val="00210616"/>
    <w:rsid w:val="0021099A"/>
    <w:rsid w:val="0021153B"/>
    <w:rsid w:val="002119ED"/>
    <w:rsid w:val="00211B0D"/>
    <w:rsid w:val="002123C9"/>
    <w:rsid w:val="0021264D"/>
    <w:rsid w:val="0021541A"/>
    <w:rsid w:val="00216076"/>
    <w:rsid w:val="00220A49"/>
    <w:rsid w:val="0022213B"/>
    <w:rsid w:val="00222AF0"/>
    <w:rsid w:val="002246A5"/>
    <w:rsid w:val="00224A26"/>
    <w:rsid w:val="00231E0D"/>
    <w:rsid w:val="002344C3"/>
    <w:rsid w:val="002367F4"/>
    <w:rsid w:val="002377CA"/>
    <w:rsid w:val="00237934"/>
    <w:rsid w:val="00237E95"/>
    <w:rsid w:val="002408F8"/>
    <w:rsid w:val="00240D65"/>
    <w:rsid w:val="002414FB"/>
    <w:rsid w:val="00242023"/>
    <w:rsid w:val="00242AAA"/>
    <w:rsid w:val="00243777"/>
    <w:rsid w:val="00245A31"/>
    <w:rsid w:val="0024636D"/>
    <w:rsid w:val="002464C4"/>
    <w:rsid w:val="002474F1"/>
    <w:rsid w:val="00247FEB"/>
    <w:rsid w:val="00250FFF"/>
    <w:rsid w:val="00252622"/>
    <w:rsid w:val="00252865"/>
    <w:rsid w:val="00252CB5"/>
    <w:rsid w:val="00254835"/>
    <w:rsid w:val="00254F28"/>
    <w:rsid w:val="002569A0"/>
    <w:rsid w:val="00257050"/>
    <w:rsid w:val="002604C0"/>
    <w:rsid w:val="00260650"/>
    <w:rsid w:val="002634A5"/>
    <w:rsid w:val="00263B9F"/>
    <w:rsid w:val="00264880"/>
    <w:rsid w:val="002658D8"/>
    <w:rsid w:val="00270709"/>
    <w:rsid w:val="00271256"/>
    <w:rsid w:val="00273376"/>
    <w:rsid w:val="00275581"/>
    <w:rsid w:val="00276D32"/>
    <w:rsid w:val="00277FC2"/>
    <w:rsid w:val="00280A67"/>
    <w:rsid w:val="00283872"/>
    <w:rsid w:val="002841A5"/>
    <w:rsid w:val="002842F4"/>
    <w:rsid w:val="0029258B"/>
    <w:rsid w:val="00292C1B"/>
    <w:rsid w:val="002935AF"/>
    <w:rsid w:val="0029410C"/>
    <w:rsid w:val="00294B68"/>
    <w:rsid w:val="00295158"/>
    <w:rsid w:val="00295954"/>
    <w:rsid w:val="00296C10"/>
    <w:rsid w:val="00297A7C"/>
    <w:rsid w:val="002A2714"/>
    <w:rsid w:val="002A6909"/>
    <w:rsid w:val="002A7474"/>
    <w:rsid w:val="002A7884"/>
    <w:rsid w:val="002B10D8"/>
    <w:rsid w:val="002B1184"/>
    <w:rsid w:val="002B1448"/>
    <w:rsid w:val="002B1476"/>
    <w:rsid w:val="002B1CDE"/>
    <w:rsid w:val="002B1E00"/>
    <w:rsid w:val="002B1EB8"/>
    <w:rsid w:val="002B39F3"/>
    <w:rsid w:val="002B6730"/>
    <w:rsid w:val="002B6D40"/>
    <w:rsid w:val="002B743A"/>
    <w:rsid w:val="002B7F73"/>
    <w:rsid w:val="002C2432"/>
    <w:rsid w:val="002C5386"/>
    <w:rsid w:val="002C6032"/>
    <w:rsid w:val="002C6F24"/>
    <w:rsid w:val="002D4DC6"/>
    <w:rsid w:val="002D542A"/>
    <w:rsid w:val="002D7674"/>
    <w:rsid w:val="002E0737"/>
    <w:rsid w:val="002E1898"/>
    <w:rsid w:val="002E2311"/>
    <w:rsid w:val="002F1734"/>
    <w:rsid w:val="002F1C04"/>
    <w:rsid w:val="002F21CF"/>
    <w:rsid w:val="002F3670"/>
    <w:rsid w:val="002F40D5"/>
    <w:rsid w:val="002F5DB4"/>
    <w:rsid w:val="00300632"/>
    <w:rsid w:val="00300DFD"/>
    <w:rsid w:val="003017C7"/>
    <w:rsid w:val="00302CA7"/>
    <w:rsid w:val="003034F5"/>
    <w:rsid w:val="00305AB4"/>
    <w:rsid w:val="00306F8E"/>
    <w:rsid w:val="003070AE"/>
    <w:rsid w:val="00311372"/>
    <w:rsid w:val="00311486"/>
    <w:rsid w:val="0031608B"/>
    <w:rsid w:val="00331DA0"/>
    <w:rsid w:val="003320EC"/>
    <w:rsid w:val="003336E8"/>
    <w:rsid w:val="00333F1C"/>
    <w:rsid w:val="00336817"/>
    <w:rsid w:val="003371FA"/>
    <w:rsid w:val="00337521"/>
    <w:rsid w:val="00340092"/>
    <w:rsid w:val="003402ED"/>
    <w:rsid w:val="003406E3"/>
    <w:rsid w:val="00340DA9"/>
    <w:rsid w:val="00341623"/>
    <w:rsid w:val="003430B3"/>
    <w:rsid w:val="00350EEC"/>
    <w:rsid w:val="00352BC9"/>
    <w:rsid w:val="00353E37"/>
    <w:rsid w:val="003544DF"/>
    <w:rsid w:val="003639DC"/>
    <w:rsid w:val="00363C9B"/>
    <w:rsid w:val="00363FF5"/>
    <w:rsid w:val="00364128"/>
    <w:rsid w:val="003669B0"/>
    <w:rsid w:val="00366C1C"/>
    <w:rsid w:val="00366F0B"/>
    <w:rsid w:val="00370FF7"/>
    <w:rsid w:val="00371AA3"/>
    <w:rsid w:val="00372782"/>
    <w:rsid w:val="00372851"/>
    <w:rsid w:val="00373131"/>
    <w:rsid w:val="00376DAF"/>
    <w:rsid w:val="00376F19"/>
    <w:rsid w:val="003770C8"/>
    <w:rsid w:val="0037710C"/>
    <w:rsid w:val="00383014"/>
    <w:rsid w:val="00383889"/>
    <w:rsid w:val="00385C99"/>
    <w:rsid w:val="00386212"/>
    <w:rsid w:val="003867E2"/>
    <w:rsid w:val="003904DF"/>
    <w:rsid w:val="003910F3"/>
    <w:rsid w:val="003918BA"/>
    <w:rsid w:val="003922C1"/>
    <w:rsid w:val="00392AC9"/>
    <w:rsid w:val="003936AE"/>
    <w:rsid w:val="003939C9"/>
    <w:rsid w:val="003946C6"/>
    <w:rsid w:val="00395B19"/>
    <w:rsid w:val="0039640D"/>
    <w:rsid w:val="00397AA4"/>
    <w:rsid w:val="003A4DF7"/>
    <w:rsid w:val="003B2336"/>
    <w:rsid w:val="003B3203"/>
    <w:rsid w:val="003B4C78"/>
    <w:rsid w:val="003B65F5"/>
    <w:rsid w:val="003B6F67"/>
    <w:rsid w:val="003B7E75"/>
    <w:rsid w:val="003B7F17"/>
    <w:rsid w:val="003C014B"/>
    <w:rsid w:val="003C0CDA"/>
    <w:rsid w:val="003C14DD"/>
    <w:rsid w:val="003C1F6D"/>
    <w:rsid w:val="003C20B5"/>
    <w:rsid w:val="003C25C6"/>
    <w:rsid w:val="003C492E"/>
    <w:rsid w:val="003C5392"/>
    <w:rsid w:val="003C5F0B"/>
    <w:rsid w:val="003C707F"/>
    <w:rsid w:val="003C7568"/>
    <w:rsid w:val="003C7814"/>
    <w:rsid w:val="003D0CCD"/>
    <w:rsid w:val="003D1280"/>
    <w:rsid w:val="003D6440"/>
    <w:rsid w:val="003D79E6"/>
    <w:rsid w:val="003E0A25"/>
    <w:rsid w:val="003E1178"/>
    <w:rsid w:val="003E2665"/>
    <w:rsid w:val="003E47D4"/>
    <w:rsid w:val="003E4820"/>
    <w:rsid w:val="003E6AEE"/>
    <w:rsid w:val="003E70D7"/>
    <w:rsid w:val="003E7121"/>
    <w:rsid w:val="003F03FD"/>
    <w:rsid w:val="003F34E7"/>
    <w:rsid w:val="003F3A5F"/>
    <w:rsid w:val="003F4D7E"/>
    <w:rsid w:val="003F5178"/>
    <w:rsid w:val="003F67B0"/>
    <w:rsid w:val="003F6998"/>
    <w:rsid w:val="0040009E"/>
    <w:rsid w:val="00400C26"/>
    <w:rsid w:val="00400ED1"/>
    <w:rsid w:val="0040212C"/>
    <w:rsid w:val="00402FE6"/>
    <w:rsid w:val="00403A7E"/>
    <w:rsid w:val="00404E31"/>
    <w:rsid w:val="00405AFC"/>
    <w:rsid w:val="00407943"/>
    <w:rsid w:val="00411827"/>
    <w:rsid w:val="00415749"/>
    <w:rsid w:val="004169D7"/>
    <w:rsid w:val="00423C6D"/>
    <w:rsid w:val="00424CC4"/>
    <w:rsid w:val="00424F60"/>
    <w:rsid w:val="00426073"/>
    <w:rsid w:val="00427511"/>
    <w:rsid w:val="004306FA"/>
    <w:rsid w:val="0043072C"/>
    <w:rsid w:val="00432CF8"/>
    <w:rsid w:val="00433247"/>
    <w:rsid w:val="00437F04"/>
    <w:rsid w:val="004425AD"/>
    <w:rsid w:val="0044631C"/>
    <w:rsid w:val="004468D7"/>
    <w:rsid w:val="00446A4B"/>
    <w:rsid w:val="0044747A"/>
    <w:rsid w:val="0044766E"/>
    <w:rsid w:val="00451D1D"/>
    <w:rsid w:val="0045247E"/>
    <w:rsid w:val="004528CF"/>
    <w:rsid w:val="004541E2"/>
    <w:rsid w:val="00457F66"/>
    <w:rsid w:val="00462904"/>
    <w:rsid w:val="00465945"/>
    <w:rsid w:val="00465D91"/>
    <w:rsid w:val="00471A2D"/>
    <w:rsid w:val="004755BD"/>
    <w:rsid w:val="00480F24"/>
    <w:rsid w:val="004814CC"/>
    <w:rsid w:val="00482AB5"/>
    <w:rsid w:val="00483671"/>
    <w:rsid w:val="004837ED"/>
    <w:rsid w:val="004842F1"/>
    <w:rsid w:val="0048575A"/>
    <w:rsid w:val="0048682E"/>
    <w:rsid w:val="00492BF0"/>
    <w:rsid w:val="004939BF"/>
    <w:rsid w:val="00493E0A"/>
    <w:rsid w:val="0049424A"/>
    <w:rsid w:val="0049543C"/>
    <w:rsid w:val="004961DA"/>
    <w:rsid w:val="004978F6"/>
    <w:rsid w:val="004A12F6"/>
    <w:rsid w:val="004A28AA"/>
    <w:rsid w:val="004A2C5B"/>
    <w:rsid w:val="004A3A2A"/>
    <w:rsid w:val="004A513C"/>
    <w:rsid w:val="004A665C"/>
    <w:rsid w:val="004A6B32"/>
    <w:rsid w:val="004A6BD1"/>
    <w:rsid w:val="004B0CFE"/>
    <w:rsid w:val="004B415A"/>
    <w:rsid w:val="004B41B0"/>
    <w:rsid w:val="004B5F05"/>
    <w:rsid w:val="004C0776"/>
    <w:rsid w:val="004C0C60"/>
    <w:rsid w:val="004C144D"/>
    <w:rsid w:val="004C63B3"/>
    <w:rsid w:val="004C6484"/>
    <w:rsid w:val="004C6CB9"/>
    <w:rsid w:val="004C6DE0"/>
    <w:rsid w:val="004D1285"/>
    <w:rsid w:val="004D1760"/>
    <w:rsid w:val="004E12F6"/>
    <w:rsid w:val="004E282E"/>
    <w:rsid w:val="004E7AD9"/>
    <w:rsid w:val="004F027E"/>
    <w:rsid w:val="004F0AC8"/>
    <w:rsid w:val="004F59CD"/>
    <w:rsid w:val="004F6506"/>
    <w:rsid w:val="005017D4"/>
    <w:rsid w:val="00503416"/>
    <w:rsid w:val="00503CC1"/>
    <w:rsid w:val="005041BD"/>
    <w:rsid w:val="00505AB2"/>
    <w:rsid w:val="0050616B"/>
    <w:rsid w:val="00507710"/>
    <w:rsid w:val="0051067D"/>
    <w:rsid w:val="00511935"/>
    <w:rsid w:val="00512455"/>
    <w:rsid w:val="00512603"/>
    <w:rsid w:val="005139E1"/>
    <w:rsid w:val="00514BE8"/>
    <w:rsid w:val="00515853"/>
    <w:rsid w:val="0051585A"/>
    <w:rsid w:val="005164FF"/>
    <w:rsid w:val="00517792"/>
    <w:rsid w:val="00521819"/>
    <w:rsid w:val="00524D32"/>
    <w:rsid w:val="00526898"/>
    <w:rsid w:val="005275AB"/>
    <w:rsid w:val="00532396"/>
    <w:rsid w:val="00535E44"/>
    <w:rsid w:val="00540267"/>
    <w:rsid w:val="005421E7"/>
    <w:rsid w:val="0054331E"/>
    <w:rsid w:val="005437EB"/>
    <w:rsid w:val="00545997"/>
    <w:rsid w:val="005469A5"/>
    <w:rsid w:val="00546DF5"/>
    <w:rsid w:val="005475AF"/>
    <w:rsid w:val="00550FD7"/>
    <w:rsid w:val="00551151"/>
    <w:rsid w:val="0055122C"/>
    <w:rsid w:val="00553BE4"/>
    <w:rsid w:val="00554A02"/>
    <w:rsid w:val="0055636F"/>
    <w:rsid w:val="00561BAB"/>
    <w:rsid w:val="00561C0E"/>
    <w:rsid w:val="00564F32"/>
    <w:rsid w:val="0056535D"/>
    <w:rsid w:val="005671B8"/>
    <w:rsid w:val="00570BC3"/>
    <w:rsid w:val="00571712"/>
    <w:rsid w:val="00572C77"/>
    <w:rsid w:val="005731B4"/>
    <w:rsid w:val="00573F64"/>
    <w:rsid w:val="005800ED"/>
    <w:rsid w:val="005805A4"/>
    <w:rsid w:val="005812BF"/>
    <w:rsid w:val="00581B0C"/>
    <w:rsid w:val="0058298B"/>
    <w:rsid w:val="00584051"/>
    <w:rsid w:val="00584DCF"/>
    <w:rsid w:val="00587778"/>
    <w:rsid w:val="0059018B"/>
    <w:rsid w:val="00590DF2"/>
    <w:rsid w:val="00591A8C"/>
    <w:rsid w:val="00591B99"/>
    <w:rsid w:val="00592A0B"/>
    <w:rsid w:val="0059441F"/>
    <w:rsid w:val="00594AF1"/>
    <w:rsid w:val="00595C2D"/>
    <w:rsid w:val="00596F20"/>
    <w:rsid w:val="005A2BC7"/>
    <w:rsid w:val="005A433E"/>
    <w:rsid w:val="005A6215"/>
    <w:rsid w:val="005A6367"/>
    <w:rsid w:val="005A7B11"/>
    <w:rsid w:val="005A7FAD"/>
    <w:rsid w:val="005B162E"/>
    <w:rsid w:val="005B16F8"/>
    <w:rsid w:val="005B20DC"/>
    <w:rsid w:val="005B2B1D"/>
    <w:rsid w:val="005B35E5"/>
    <w:rsid w:val="005B3B2F"/>
    <w:rsid w:val="005B42D0"/>
    <w:rsid w:val="005B47F8"/>
    <w:rsid w:val="005B4F50"/>
    <w:rsid w:val="005B602A"/>
    <w:rsid w:val="005B65D7"/>
    <w:rsid w:val="005C04B7"/>
    <w:rsid w:val="005C0D74"/>
    <w:rsid w:val="005C1E9B"/>
    <w:rsid w:val="005C2AE2"/>
    <w:rsid w:val="005C6623"/>
    <w:rsid w:val="005C6E0A"/>
    <w:rsid w:val="005C748A"/>
    <w:rsid w:val="005C76D7"/>
    <w:rsid w:val="005D02E4"/>
    <w:rsid w:val="005D0B7A"/>
    <w:rsid w:val="005D1372"/>
    <w:rsid w:val="005D255E"/>
    <w:rsid w:val="005D5B2C"/>
    <w:rsid w:val="005D766F"/>
    <w:rsid w:val="005D7867"/>
    <w:rsid w:val="005E030E"/>
    <w:rsid w:val="005E0FE8"/>
    <w:rsid w:val="005E1248"/>
    <w:rsid w:val="005E1CF7"/>
    <w:rsid w:val="005E2C35"/>
    <w:rsid w:val="005E426F"/>
    <w:rsid w:val="005E48F0"/>
    <w:rsid w:val="005E578E"/>
    <w:rsid w:val="005E7125"/>
    <w:rsid w:val="005E7A81"/>
    <w:rsid w:val="005F7971"/>
    <w:rsid w:val="00600224"/>
    <w:rsid w:val="00602B41"/>
    <w:rsid w:val="006044A7"/>
    <w:rsid w:val="00607C62"/>
    <w:rsid w:val="00607F6D"/>
    <w:rsid w:val="00610273"/>
    <w:rsid w:val="006102D3"/>
    <w:rsid w:val="0061076F"/>
    <w:rsid w:val="00613007"/>
    <w:rsid w:val="0061641E"/>
    <w:rsid w:val="00622E50"/>
    <w:rsid w:val="006237B0"/>
    <w:rsid w:val="00627971"/>
    <w:rsid w:val="00631ACA"/>
    <w:rsid w:val="0063380C"/>
    <w:rsid w:val="006343A6"/>
    <w:rsid w:val="0063508A"/>
    <w:rsid w:val="00636BDB"/>
    <w:rsid w:val="00636F2E"/>
    <w:rsid w:val="00642493"/>
    <w:rsid w:val="0064307D"/>
    <w:rsid w:val="00643233"/>
    <w:rsid w:val="006437BE"/>
    <w:rsid w:val="00644B14"/>
    <w:rsid w:val="00645CDE"/>
    <w:rsid w:val="00646F53"/>
    <w:rsid w:val="0065133E"/>
    <w:rsid w:val="00651D7A"/>
    <w:rsid w:val="00653DEA"/>
    <w:rsid w:val="006555BA"/>
    <w:rsid w:val="006565CB"/>
    <w:rsid w:val="00657FDB"/>
    <w:rsid w:val="006614A0"/>
    <w:rsid w:val="006619E4"/>
    <w:rsid w:val="0066318E"/>
    <w:rsid w:val="00664E99"/>
    <w:rsid w:val="006664F9"/>
    <w:rsid w:val="00666745"/>
    <w:rsid w:val="00671D03"/>
    <w:rsid w:val="006727AA"/>
    <w:rsid w:val="00673F33"/>
    <w:rsid w:val="00674D40"/>
    <w:rsid w:val="00675AA1"/>
    <w:rsid w:val="006773F1"/>
    <w:rsid w:val="00677B56"/>
    <w:rsid w:val="006815E1"/>
    <w:rsid w:val="00681710"/>
    <w:rsid w:val="00683785"/>
    <w:rsid w:val="00685707"/>
    <w:rsid w:val="00686631"/>
    <w:rsid w:val="006877FE"/>
    <w:rsid w:val="006905BF"/>
    <w:rsid w:val="0069435B"/>
    <w:rsid w:val="006947D8"/>
    <w:rsid w:val="00696C74"/>
    <w:rsid w:val="006973F4"/>
    <w:rsid w:val="00697A2A"/>
    <w:rsid w:val="006A070E"/>
    <w:rsid w:val="006A228A"/>
    <w:rsid w:val="006A3F86"/>
    <w:rsid w:val="006A4377"/>
    <w:rsid w:val="006A6B27"/>
    <w:rsid w:val="006A71CE"/>
    <w:rsid w:val="006A7415"/>
    <w:rsid w:val="006B044E"/>
    <w:rsid w:val="006B1820"/>
    <w:rsid w:val="006B2E03"/>
    <w:rsid w:val="006B3ECC"/>
    <w:rsid w:val="006B4AD0"/>
    <w:rsid w:val="006B6228"/>
    <w:rsid w:val="006B643B"/>
    <w:rsid w:val="006B69D8"/>
    <w:rsid w:val="006B7418"/>
    <w:rsid w:val="006C194E"/>
    <w:rsid w:val="006C26B4"/>
    <w:rsid w:val="006C2F95"/>
    <w:rsid w:val="006C3687"/>
    <w:rsid w:val="006C3F70"/>
    <w:rsid w:val="006C5FBA"/>
    <w:rsid w:val="006C6069"/>
    <w:rsid w:val="006C61FC"/>
    <w:rsid w:val="006C74A7"/>
    <w:rsid w:val="006D0BE5"/>
    <w:rsid w:val="006D1A4B"/>
    <w:rsid w:val="006D251E"/>
    <w:rsid w:val="006D253F"/>
    <w:rsid w:val="006D34A7"/>
    <w:rsid w:val="006D3964"/>
    <w:rsid w:val="006D42C7"/>
    <w:rsid w:val="006D4A00"/>
    <w:rsid w:val="006D6695"/>
    <w:rsid w:val="006D7755"/>
    <w:rsid w:val="006D7CDB"/>
    <w:rsid w:val="006E02B1"/>
    <w:rsid w:val="006E059D"/>
    <w:rsid w:val="006E11ED"/>
    <w:rsid w:val="006E1891"/>
    <w:rsid w:val="006E272C"/>
    <w:rsid w:val="006E28B7"/>
    <w:rsid w:val="006E2ACE"/>
    <w:rsid w:val="006E4918"/>
    <w:rsid w:val="006E5A49"/>
    <w:rsid w:val="006E634E"/>
    <w:rsid w:val="006E67A8"/>
    <w:rsid w:val="006E7ACD"/>
    <w:rsid w:val="006E7C18"/>
    <w:rsid w:val="006F17C9"/>
    <w:rsid w:val="006F1BA6"/>
    <w:rsid w:val="006F27D4"/>
    <w:rsid w:val="006F2880"/>
    <w:rsid w:val="006F2A0A"/>
    <w:rsid w:val="006F4594"/>
    <w:rsid w:val="006F526E"/>
    <w:rsid w:val="006F5BD0"/>
    <w:rsid w:val="006F642A"/>
    <w:rsid w:val="006F65DE"/>
    <w:rsid w:val="00700E3B"/>
    <w:rsid w:val="007011A5"/>
    <w:rsid w:val="007022CA"/>
    <w:rsid w:val="007023E7"/>
    <w:rsid w:val="00704897"/>
    <w:rsid w:val="00704E8C"/>
    <w:rsid w:val="00705F22"/>
    <w:rsid w:val="00706838"/>
    <w:rsid w:val="00706ADB"/>
    <w:rsid w:val="007102E6"/>
    <w:rsid w:val="007123C8"/>
    <w:rsid w:val="00712513"/>
    <w:rsid w:val="00713AC2"/>
    <w:rsid w:val="007163AC"/>
    <w:rsid w:val="00716A87"/>
    <w:rsid w:val="0071761A"/>
    <w:rsid w:val="00717801"/>
    <w:rsid w:val="0072080A"/>
    <w:rsid w:val="00721597"/>
    <w:rsid w:val="0072235E"/>
    <w:rsid w:val="00723110"/>
    <w:rsid w:val="00723AF6"/>
    <w:rsid w:val="00723B32"/>
    <w:rsid w:val="00723CFC"/>
    <w:rsid w:val="007255D5"/>
    <w:rsid w:val="00726914"/>
    <w:rsid w:val="00726C2F"/>
    <w:rsid w:val="00727AB4"/>
    <w:rsid w:val="00730A75"/>
    <w:rsid w:val="00731141"/>
    <w:rsid w:val="007356C9"/>
    <w:rsid w:val="007415D6"/>
    <w:rsid w:val="0074161D"/>
    <w:rsid w:val="007436BB"/>
    <w:rsid w:val="00745271"/>
    <w:rsid w:val="00745D4F"/>
    <w:rsid w:val="00746E0C"/>
    <w:rsid w:val="00746EF3"/>
    <w:rsid w:val="00747E57"/>
    <w:rsid w:val="00750049"/>
    <w:rsid w:val="00750CFC"/>
    <w:rsid w:val="00752374"/>
    <w:rsid w:val="00752ACC"/>
    <w:rsid w:val="00752FB4"/>
    <w:rsid w:val="00754E21"/>
    <w:rsid w:val="007550C4"/>
    <w:rsid w:val="00755941"/>
    <w:rsid w:val="00755B27"/>
    <w:rsid w:val="00762296"/>
    <w:rsid w:val="00764446"/>
    <w:rsid w:val="00766258"/>
    <w:rsid w:val="007676C6"/>
    <w:rsid w:val="00770976"/>
    <w:rsid w:val="00770AE7"/>
    <w:rsid w:val="00771198"/>
    <w:rsid w:val="0077459D"/>
    <w:rsid w:val="00775F59"/>
    <w:rsid w:val="00775F7B"/>
    <w:rsid w:val="00777498"/>
    <w:rsid w:val="00780E68"/>
    <w:rsid w:val="0078372D"/>
    <w:rsid w:val="00786F1B"/>
    <w:rsid w:val="00790C4F"/>
    <w:rsid w:val="00790EBF"/>
    <w:rsid w:val="007967ED"/>
    <w:rsid w:val="00796FFE"/>
    <w:rsid w:val="007A16E2"/>
    <w:rsid w:val="007A3FC1"/>
    <w:rsid w:val="007A7C20"/>
    <w:rsid w:val="007A7E63"/>
    <w:rsid w:val="007B1B7D"/>
    <w:rsid w:val="007B20EC"/>
    <w:rsid w:val="007B29F0"/>
    <w:rsid w:val="007B410B"/>
    <w:rsid w:val="007B5DB0"/>
    <w:rsid w:val="007B631C"/>
    <w:rsid w:val="007B688D"/>
    <w:rsid w:val="007B74F4"/>
    <w:rsid w:val="007B7906"/>
    <w:rsid w:val="007B7D0F"/>
    <w:rsid w:val="007C1D09"/>
    <w:rsid w:val="007C2A43"/>
    <w:rsid w:val="007C348D"/>
    <w:rsid w:val="007C35DE"/>
    <w:rsid w:val="007C5785"/>
    <w:rsid w:val="007C5B98"/>
    <w:rsid w:val="007D0963"/>
    <w:rsid w:val="007D27BC"/>
    <w:rsid w:val="007D3361"/>
    <w:rsid w:val="007D6C93"/>
    <w:rsid w:val="007D75D0"/>
    <w:rsid w:val="007E11FD"/>
    <w:rsid w:val="007E17FF"/>
    <w:rsid w:val="007E2137"/>
    <w:rsid w:val="007E238D"/>
    <w:rsid w:val="007E242A"/>
    <w:rsid w:val="007E29F3"/>
    <w:rsid w:val="007E35EF"/>
    <w:rsid w:val="007E36FC"/>
    <w:rsid w:val="007E4229"/>
    <w:rsid w:val="007E50D0"/>
    <w:rsid w:val="007E52FE"/>
    <w:rsid w:val="007E5723"/>
    <w:rsid w:val="007E5B7A"/>
    <w:rsid w:val="007E70D2"/>
    <w:rsid w:val="007E7DF3"/>
    <w:rsid w:val="007F335B"/>
    <w:rsid w:val="007F3D28"/>
    <w:rsid w:val="007F4259"/>
    <w:rsid w:val="007F42A2"/>
    <w:rsid w:val="007F7E1D"/>
    <w:rsid w:val="00800AEB"/>
    <w:rsid w:val="0080190E"/>
    <w:rsid w:val="00801948"/>
    <w:rsid w:val="008029FF"/>
    <w:rsid w:val="008036B5"/>
    <w:rsid w:val="008039DF"/>
    <w:rsid w:val="008043CF"/>
    <w:rsid w:val="00806E90"/>
    <w:rsid w:val="008071D9"/>
    <w:rsid w:val="00807FE3"/>
    <w:rsid w:val="0081057D"/>
    <w:rsid w:val="008130E4"/>
    <w:rsid w:val="008148E9"/>
    <w:rsid w:val="00815415"/>
    <w:rsid w:val="00815521"/>
    <w:rsid w:val="00815B0F"/>
    <w:rsid w:val="00821D39"/>
    <w:rsid w:val="0082271E"/>
    <w:rsid w:val="00822777"/>
    <w:rsid w:val="00825D21"/>
    <w:rsid w:val="008260E1"/>
    <w:rsid w:val="0082615F"/>
    <w:rsid w:val="00826C6B"/>
    <w:rsid w:val="00826EFD"/>
    <w:rsid w:val="00827864"/>
    <w:rsid w:val="00830B5B"/>
    <w:rsid w:val="0083109D"/>
    <w:rsid w:val="0083190B"/>
    <w:rsid w:val="00832B3D"/>
    <w:rsid w:val="00835193"/>
    <w:rsid w:val="00835BDA"/>
    <w:rsid w:val="00842D20"/>
    <w:rsid w:val="008440B5"/>
    <w:rsid w:val="0084465E"/>
    <w:rsid w:val="008459EE"/>
    <w:rsid w:val="00845D42"/>
    <w:rsid w:val="0084647D"/>
    <w:rsid w:val="00851ED0"/>
    <w:rsid w:val="00854C07"/>
    <w:rsid w:val="008551C6"/>
    <w:rsid w:val="0086177D"/>
    <w:rsid w:val="00862280"/>
    <w:rsid w:val="00871544"/>
    <w:rsid w:val="00872C9E"/>
    <w:rsid w:val="00873AC3"/>
    <w:rsid w:val="00873D58"/>
    <w:rsid w:val="00874CC9"/>
    <w:rsid w:val="00880BF7"/>
    <w:rsid w:val="00880F82"/>
    <w:rsid w:val="00881B81"/>
    <w:rsid w:val="00882927"/>
    <w:rsid w:val="00883081"/>
    <w:rsid w:val="00887D82"/>
    <w:rsid w:val="008913FF"/>
    <w:rsid w:val="00893FB5"/>
    <w:rsid w:val="00895135"/>
    <w:rsid w:val="008960AB"/>
    <w:rsid w:val="008A3569"/>
    <w:rsid w:val="008A36D6"/>
    <w:rsid w:val="008A3C8F"/>
    <w:rsid w:val="008A3FF9"/>
    <w:rsid w:val="008A4E27"/>
    <w:rsid w:val="008B105E"/>
    <w:rsid w:val="008B498A"/>
    <w:rsid w:val="008B6805"/>
    <w:rsid w:val="008C029A"/>
    <w:rsid w:val="008C1FDD"/>
    <w:rsid w:val="008C306D"/>
    <w:rsid w:val="008C5A75"/>
    <w:rsid w:val="008C5E1E"/>
    <w:rsid w:val="008C6A2D"/>
    <w:rsid w:val="008C73F2"/>
    <w:rsid w:val="008C754F"/>
    <w:rsid w:val="008D3F5C"/>
    <w:rsid w:val="008D4991"/>
    <w:rsid w:val="008D7B17"/>
    <w:rsid w:val="008E1C30"/>
    <w:rsid w:val="008E22B8"/>
    <w:rsid w:val="008E2B02"/>
    <w:rsid w:val="008E2C62"/>
    <w:rsid w:val="008E340B"/>
    <w:rsid w:val="008E4103"/>
    <w:rsid w:val="008F2540"/>
    <w:rsid w:val="008F2ABC"/>
    <w:rsid w:val="008F58FF"/>
    <w:rsid w:val="008F5C0C"/>
    <w:rsid w:val="009052FB"/>
    <w:rsid w:val="00907A92"/>
    <w:rsid w:val="009118E6"/>
    <w:rsid w:val="00914DB5"/>
    <w:rsid w:val="00916B70"/>
    <w:rsid w:val="0091772E"/>
    <w:rsid w:val="00920149"/>
    <w:rsid w:val="0092194B"/>
    <w:rsid w:val="0092263A"/>
    <w:rsid w:val="009227CD"/>
    <w:rsid w:val="009254EF"/>
    <w:rsid w:val="009256A5"/>
    <w:rsid w:val="00927A0D"/>
    <w:rsid w:val="00927C5A"/>
    <w:rsid w:val="009322D7"/>
    <w:rsid w:val="009351AE"/>
    <w:rsid w:val="009352B0"/>
    <w:rsid w:val="00937C2A"/>
    <w:rsid w:val="00942DC3"/>
    <w:rsid w:val="00945C50"/>
    <w:rsid w:val="009463C3"/>
    <w:rsid w:val="009465BA"/>
    <w:rsid w:val="009507A0"/>
    <w:rsid w:val="009508EB"/>
    <w:rsid w:val="00950A7E"/>
    <w:rsid w:val="009514E6"/>
    <w:rsid w:val="00952E0B"/>
    <w:rsid w:val="00952E60"/>
    <w:rsid w:val="0095338D"/>
    <w:rsid w:val="00953D99"/>
    <w:rsid w:val="00954F1C"/>
    <w:rsid w:val="00955795"/>
    <w:rsid w:val="00955911"/>
    <w:rsid w:val="009579E5"/>
    <w:rsid w:val="009600EA"/>
    <w:rsid w:val="00960BDD"/>
    <w:rsid w:val="0096152F"/>
    <w:rsid w:val="00961F9F"/>
    <w:rsid w:val="00961FD6"/>
    <w:rsid w:val="00962121"/>
    <w:rsid w:val="00963674"/>
    <w:rsid w:val="00963862"/>
    <w:rsid w:val="009640D0"/>
    <w:rsid w:val="00964A13"/>
    <w:rsid w:val="0096554B"/>
    <w:rsid w:val="009660B1"/>
    <w:rsid w:val="0097105C"/>
    <w:rsid w:val="00971CBD"/>
    <w:rsid w:val="00972EAC"/>
    <w:rsid w:val="00974F87"/>
    <w:rsid w:val="00977009"/>
    <w:rsid w:val="00977426"/>
    <w:rsid w:val="0098380E"/>
    <w:rsid w:val="00983DA9"/>
    <w:rsid w:val="00984BB9"/>
    <w:rsid w:val="009855CE"/>
    <w:rsid w:val="009855F9"/>
    <w:rsid w:val="00986A6F"/>
    <w:rsid w:val="00987010"/>
    <w:rsid w:val="00987E16"/>
    <w:rsid w:val="00990368"/>
    <w:rsid w:val="00990D94"/>
    <w:rsid w:val="00991880"/>
    <w:rsid w:val="00991AB6"/>
    <w:rsid w:val="00991C02"/>
    <w:rsid w:val="009938AE"/>
    <w:rsid w:val="00996ADD"/>
    <w:rsid w:val="009A06F2"/>
    <w:rsid w:val="009A0BB9"/>
    <w:rsid w:val="009A2C15"/>
    <w:rsid w:val="009A48B0"/>
    <w:rsid w:val="009B2597"/>
    <w:rsid w:val="009B2744"/>
    <w:rsid w:val="009B4E70"/>
    <w:rsid w:val="009B7060"/>
    <w:rsid w:val="009B79AC"/>
    <w:rsid w:val="009C2CC3"/>
    <w:rsid w:val="009C5117"/>
    <w:rsid w:val="009C5ED8"/>
    <w:rsid w:val="009C76E1"/>
    <w:rsid w:val="009D01F9"/>
    <w:rsid w:val="009D2729"/>
    <w:rsid w:val="009D2EC7"/>
    <w:rsid w:val="009D37AD"/>
    <w:rsid w:val="009D513B"/>
    <w:rsid w:val="009E2786"/>
    <w:rsid w:val="009E3323"/>
    <w:rsid w:val="009E4222"/>
    <w:rsid w:val="009E437C"/>
    <w:rsid w:val="009E47AE"/>
    <w:rsid w:val="009E4EC4"/>
    <w:rsid w:val="009E532E"/>
    <w:rsid w:val="009E5672"/>
    <w:rsid w:val="009E635B"/>
    <w:rsid w:val="009E7658"/>
    <w:rsid w:val="009F07BB"/>
    <w:rsid w:val="009F1189"/>
    <w:rsid w:val="009F1C67"/>
    <w:rsid w:val="009F3C52"/>
    <w:rsid w:val="009F479E"/>
    <w:rsid w:val="009F5C49"/>
    <w:rsid w:val="009F6382"/>
    <w:rsid w:val="009F7A68"/>
    <w:rsid w:val="009F7C82"/>
    <w:rsid w:val="00A01650"/>
    <w:rsid w:val="00A0169F"/>
    <w:rsid w:val="00A017D9"/>
    <w:rsid w:val="00A02009"/>
    <w:rsid w:val="00A0302A"/>
    <w:rsid w:val="00A03103"/>
    <w:rsid w:val="00A03DF7"/>
    <w:rsid w:val="00A042AD"/>
    <w:rsid w:val="00A07086"/>
    <w:rsid w:val="00A07E9D"/>
    <w:rsid w:val="00A10828"/>
    <w:rsid w:val="00A1283A"/>
    <w:rsid w:val="00A12D11"/>
    <w:rsid w:val="00A17980"/>
    <w:rsid w:val="00A17F44"/>
    <w:rsid w:val="00A20655"/>
    <w:rsid w:val="00A21BC8"/>
    <w:rsid w:val="00A248DD"/>
    <w:rsid w:val="00A25709"/>
    <w:rsid w:val="00A2652A"/>
    <w:rsid w:val="00A26615"/>
    <w:rsid w:val="00A267A6"/>
    <w:rsid w:val="00A26DBE"/>
    <w:rsid w:val="00A27A5C"/>
    <w:rsid w:val="00A33373"/>
    <w:rsid w:val="00A3343B"/>
    <w:rsid w:val="00A339F8"/>
    <w:rsid w:val="00A33A0E"/>
    <w:rsid w:val="00A33DEE"/>
    <w:rsid w:val="00A34DF3"/>
    <w:rsid w:val="00A35580"/>
    <w:rsid w:val="00A365CD"/>
    <w:rsid w:val="00A406A6"/>
    <w:rsid w:val="00A40CF0"/>
    <w:rsid w:val="00A4164F"/>
    <w:rsid w:val="00A41987"/>
    <w:rsid w:val="00A41EFF"/>
    <w:rsid w:val="00A42956"/>
    <w:rsid w:val="00A44F99"/>
    <w:rsid w:val="00A4553D"/>
    <w:rsid w:val="00A46447"/>
    <w:rsid w:val="00A46810"/>
    <w:rsid w:val="00A468C1"/>
    <w:rsid w:val="00A47E2B"/>
    <w:rsid w:val="00A5455A"/>
    <w:rsid w:val="00A551AC"/>
    <w:rsid w:val="00A552B7"/>
    <w:rsid w:val="00A56CCD"/>
    <w:rsid w:val="00A57AC0"/>
    <w:rsid w:val="00A60FC6"/>
    <w:rsid w:val="00A61069"/>
    <w:rsid w:val="00A62258"/>
    <w:rsid w:val="00A629BE"/>
    <w:rsid w:val="00A66175"/>
    <w:rsid w:val="00A66D0F"/>
    <w:rsid w:val="00A72A11"/>
    <w:rsid w:val="00A73569"/>
    <w:rsid w:val="00A74519"/>
    <w:rsid w:val="00A76449"/>
    <w:rsid w:val="00A77438"/>
    <w:rsid w:val="00A7773A"/>
    <w:rsid w:val="00A77C1A"/>
    <w:rsid w:val="00A8120B"/>
    <w:rsid w:val="00A82F63"/>
    <w:rsid w:val="00A834B6"/>
    <w:rsid w:val="00A847A8"/>
    <w:rsid w:val="00A84C6B"/>
    <w:rsid w:val="00A8711B"/>
    <w:rsid w:val="00A90965"/>
    <w:rsid w:val="00A976FA"/>
    <w:rsid w:val="00A97C9F"/>
    <w:rsid w:val="00AA2645"/>
    <w:rsid w:val="00AA265A"/>
    <w:rsid w:val="00AA540B"/>
    <w:rsid w:val="00AB10A7"/>
    <w:rsid w:val="00AB171A"/>
    <w:rsid w:val="00AB5FAD"/>
    <w:rsid w:val="00AB640E"/>
    <w:rsid w:val="00AC11C7"/>
    <w:rsid w:val="00AC1627"/>
    <w:rsid w:val="00AC20AF"/>
    <w:rsid w:val="00AC2760"/>
    <w:rsid w:val="00AC475D"/>
    <w:rsid w:val="00AC5F01"/>
    <w:rsid w:val="00AD0DDB"/>
    <w:rsid w:val="00AD1316"/>
    <w:rsid w:val="00AD1ADA"/>
    <w:rsid w:val="00AD2481"/>
    <w:rsid w:val="00AD2950"/>
    <w:rsid w:val="00AD2C06"/>
    <w:rsid w:val="00AD2E9B"/>
    <w:rsid w:val="00AD71D0"/>
    <w:rsid w:val="00AD784E"/>
    <w:rsid w:val="00AD7DDD"/>
    <w:rsid w:val="00AE1106"/>
    <w:rsid w:val="00AE2184"/>
    <w:rsid w:val="00AE24F5"/>
    <w:rsid w:val="00AE3993"/>
    <w:rsid w:val="00AE4993"/>
    <w:rsid w:val="00AE6790"/>
    <w:rsid w:val="00AE7126"/>
    <w:rsid w:val="00AE7153"/>
    <w:rsid w:val="00AE723E"/>
    <w:rsid w:val="00AE728B"/>
    <w:rsid w:val="00AF1133"/>
    <w:rsid w:val="00AF2BAB"/>
    <w:rsid w:val="00AF35E8"/>
    <w:rsid w:val="00AF3EFE"/>
    <w:rsid w:val="00AF4851"/>
    <w:rsid w:val="00AF711D"/>
    <w:rsid w:val="00AF733B"/>
    <w:rsid w:val="00B01873"/>
    <w:rsid w:val="00B01E95"/>
    <w:rsid w:val="00B02501"/>
    <w:rsid w:val="00B026BD"/>
    <w:rsid w:val="00B02AD7"/>
    <w:rsid w:val="00B07226"/>
    <w:rsid w:val="00B072E8"/>
    <w:rsid w:val="00B10D4C"/>
    <w:rsid w:val="00B13F4A"/>
    <w:rsid w:val="00B14452"/>
    <w:rsid w:val="00B14CA7"/>
    <w:rsid w:val="00B1517C"/>
    <w:rsid w:val="00B15482"/>
    <w:rsid w:val="00B154A8"/>
    <w:rsid w:val="00B174D9"/>
    <w:rsid w:val="00B220F1"/>
    <w:rsid w:val="00B24DE9"/>
    <w:rsid w:val="00B251A5"/>
    <w:rsid w:val="00B25B4C"/>
    <w:rsid w:val="00B25B50"/>
    <w:rsid w:val="00B2693C"/>
    <w:rsid w:val="00B269C0"/>
    <w:rsid w:val="00B27505"/>
    <w:rsid w:val="00B2769A"/>
    <w:rsid w:val="00B277A1"/>
    <w:rsid w:val="00B27EB5"/>
    <w:rsid w:val="00B31D89"/>
    <w:rsid w:val="00B33660"/>
    <w:rsid w:val="00B34D35"/>
    <w:rsid w:val="00B3625D"/>
    <w:rsid w:val="00B36291"/>
    <w:rsid w:val="00B376A0"/>
    <w:rsid w:val="00B462E9"/>
    <w:rsid w:val="00B4737D"/>
    <w:rsid w:val="00B508A5"/>
    <w:rsid w:val="00B510D2"/>
    <w:rsid w:val="00B52556"/>
    <w:rsid w:val="00B54154"/>
    <w:rsid w:val="00B54159"/>
    <w:rsid w:val="00B5610F"/>
    <w:rsid w:val="00B563D6"/>
    <w:rsid w:val="00B56E03"/>
    <w:rsid w:val="00B57954"/>
    <w:rsid w:val="00B60049"/>
    <w:rsid w:val="00B60064"/>
    <w:rsid w:val="00B61A17"/>
    <w:rsid w:val="00B62071"/>
    <w:rsid w:val="00B623AB"/>
    <w:rsid w:val="00B638D0"/>
    <w:rsid w:val="00B6433D"/>
    <w:rsid w:val="00B66F49"/>
    <w:rsid w:val="00B6789F"/>
    <w:rsid w:val="00B7204E"/>
    <w:rsid w:val="00B724BE"/>
    <w:rsid w:val="00B73279"/>
    <w:rsid w:val="00B732E0"/>
    <w:rsid w:val="00B7484E"/>
    <w:rsid w:val="00B75817"/>
    <w:rsid w:val="00B774DF"/>
    <w:rsid w:val="00B77D4E"/>
    <w:rsid w:val="00B84471"/>
    <w:rsid w:val="00B853E0"/>
    <w:rsid w:val="00B860E9"/>
    <w:rsid w:val="00B86346"/>
    <w:rsid w:val="00B8644A"/>
    <w:rsid w:val="00B86C55"/>
    <w:rsid w:val="00B879D0"/>
    <w:rsid w:val="00B90866"/>
    <w:rsid w:val="00B917FC"/>
    <w:rsid w:val="00B92BF9"/>
    <w:rsid w:val="00B92F78"/>
    <w:rsid w:val="00B96601"/>
    <w:rsid w:val="00B96973"/>
    <w:rsid w:val="00B974DF"/>
    <w:rsid w:val="00B97A1D"/>
    <w:rsid w:val="00B97BD9"/>
    <w:rsid w:val="00BA0F28"/>
    <w:rsid w:val="00BA16C8"/>
    <w:rsid w:val="00BA1787"/>
    <w:rsid w:val="00BA17DA"/>
    <w:rsid w:val="00BA5146"/>
    <w:rsid w:val="00BB29B0"/>
    <w:rsid w:val="00BB6799"/>
    <w:rsid w:val="00BB6830"/>
    <w:rsid w:val="00BB7322"/>
    <w:rsid w:val="00BC1EBE"/>
    <w:rsid w:val="00BC677B"/>
    <w:rsid w:val="00BC6C2E"/>
    <w:rsid w:val="00BC7247"/>
    <w:rsid w:val="00BD1292"/>
    <w:rsid w:val="00BD3E12"/>
    <w:rsid w:val="00BD40FA"/>
    <w:rsid w:val="00BD7D19"/>
    <w:rsid w:val="00BE03FD"/>
    <w:rsid w:val="00BE053B"/>
    <w:rsid w:val="00BE07C9"/>
    <w:rsid w:val="00BE5E63"/>
    <w:rsid w:val="00BE7122"/>
    <w:rsid w:val="00BF013A"/>
    <w:rsid w:val="00BF0FAF"/>
    <w:rsid w:val="00BF1244"/>
    <w:rsid w:val="00BF4AAB"/>
    <w:rsid w:val="00BF52B3"/>
    <w:rsid w:val="00BF592D"/>
    <w:rsid w:val="00BF6444"/>
    <w:rsid w:val="00BF65A2"/>
    <w:rsid w:val="00C02390"/>
    <w:rsid w:val="00C027EA"/>
    <w:rsid w:val="00C1097A"/>
    <w:rsid w:val="00C13971"/>
    <w:rsid w:val="00C15AC4"/>
    <w:rsid w:val="00C16F34"/>
    <w:rsid w:val="00C16FCF"/>
    <w:rsid w:val="00C17DCE"/>
    <w:rsid w:val="00C2007B"/>
    <w:rsid w:val="00C20965"/>
    <w:rsid w:val="00C2123A"/>
    <w:rsid w:val="00C22C6B"/>
    <w:rsid w:val="00C24CA2"/>
    <w:rsid w:val="00C27544"/>
    <w:rsid w:val="00C2763A"/>
    <w:rsid w:val="00C27A33"/>
    <w:rsid w:val="00C30261"/>
    <w:rsid w:val="00C317D1"/>
    <w:rsid w:val="00C32990"/>
    <w:rsid w:val="00C33B55"/>
    <w:rsid w:val="00C35D4C"/>
    <w:rsid w:val="00C364EA"/>
    <w:rsid w:val="00C36AA5"/>
    <w:rsid w:val="00C40DAE"/>
    <w:rsid w:val="00C417FC"/>
    <w:rsid w:val="00C45603"/>
    <w:rsid w:val="00C462B8"/>
    <w:rsid w:val="00C5372F"/>
    <w:rsid w:val="00C53F45"/>
    <w:rsid w:val="00C55AC1"/>
    <w:rsid w:val="00C57F39"/>
    <w:rsid w:val="00C62684"/>
    <w:rsid w:val="00C62837"/>
    <w:rsid w:val="00C628E0"/>
    <w:rsid w:val="00C63109"/>
    <w:rsid w:val="00C63201"/>
    <w:rsid w:val="00C64793"/>
    <w:rsid w:val="00C64A65"/>
    <w:rsid w:val="00C659BF"/>
    <w:rsid w:val="00C65B29"/>
    <w:rsid w:val="00C66710"/>
    <w:rsid w:val="00C70DB5"/>
    <w:rsid w:val="00C76442"/>
    <w:rsid w:val="00C76B98"/>
    <w:rsid w:val="00C76D92"/>
    <w:rsid w:val="00C8308F"/>
    <w:rsid w:val="00C831AB"/>
    <w:rsid w:val="00C84421"/>
    <w:rsid w:val="00C85A32"/>
    <w:rsid w:val="00C91198"/>
    <w:rsid w:val="00C915A4"/>
    <w:rsid w:val="00C92209"/>
    <w:rsid w:val="00C923D8"/>
    <w:rsid w:val="00C93142"/>
    <w:rsid w:val="00C96A7D"/>
    <w:rsid w:val="00CA0C05"/>
    <w:rsid w:val="00CA283F"/>
    <w:rsid w:val="00CA29BA"/>
    <w:rsid w:val="00CA383D"/>
    <w:rsid w:val="00CA3E13"/>
    <w:rsid w:val="00CA454A"/>
    <w:rsid w:val="00CA6367"/>
    <w:rsid w:val="00CA76B0"/>
    <w:rsid w:val="00CB0BEE"/>
    <w:rsid w:val="00CB10E8"/>
    <w:rsid w:val="00CB1633"/>
    <w:rsid w:val="00CB39F2"/>
    <w:rsid w:val="00CB3E68"/>
    <w:rsid w:val="00CB709C"/>
    <w:rsid w:val="00CB7BE6"/>
    <w:rsid w:val="00CC4484"/>
    <w:rsid w:val="00CC4EA7"/>
    <w:rsid w:val="00CC57B8"/>
    <w:rsid w:val="00CC5FE6"/>
    <w:rsid w:val="00CC6537"/>
    <w:rsid w:val="00CC731D"/>
    <w:rsid w:val="00CC7AF7"/>
    <w:rsid w:val="00CC7D45"/>
    <w:rsid w:val="00CD0F19"/>
    <w:rsid w:val="00CD218D"/>
    <w:rsid w:val="00CD25A3"/>
    <w:rsid w:val="00CD3443"/>
    <w:rsid w:val="00CD354D"/>
    <w:rsid w:val="00CD4D8F"/>
    <w:rsid w:val="00CD582F"/>
    <w:rsid w:val="00CD6CCF"/>
    <w:rsid w:val="00CD6F3F"/>
    <w:rsid w:val="00CE0C87"/>
    <w:rsid w:val="00CE1AB4"/>
    <w:rsid w:val="00CE3569"/>
    <w:rsid w:val="00CE4947"/>
    <w:rsid w:val="00CE4D8F"/>
    <w:rsid w:val="00CE51DF"/>
    <w:rsid w:val="00CE63C6"/>
    <w:rsid w:val="00CE6DB0"/>
    <w:rsid w:val="00CE7929"/>
    <w:rsid w:val="00CF1430"/>
    <w:rsid w:val="00CF14FE"/>
    <w:rsid w:val="00CF2B7D"/>
    <w:rsid w:val="00CF423F"/>
    <w:rsid w:val="00CF66E5"/>
    <w:rsid w:val="00CF7E52"/>
    <w:rsid w:val="00D00049"/>
    <w:rsid w:val="00D00868"/>
    <w:rsid w:val="00D0344B"/>
    <w:rsid w:val="00D03D4E"/>
    <w:rsid w:val="00D03D6B"/>
    <w:rsid w:val="00D052FF"/>
    <w:rsid w:val="00D053A8"/>
    <w:rsid w:val="00D05572"/>
    <w:rsid w:val="00D059BD"/>
    <w:rsid w:val="00D06868"/>
    <w:rsid w:val="00D10123"/>
    <w:rsid w:val="00D148FF"/>
    <w:rsid w:val="00D14B3A"/>
    <w:rsid w:val="00D14D68"/>
    <w:rsid w:val="00D16616"/>
    <w:rsid w:val="00D23C7C"/>
    <w:rsid w:val="00D2514B"/>
    <w:rsid w:val="00D26A05"/>
    <w:rsid w:val="00D27700"/>
    <w:rsid w:val="00D27AFB"/>
    <w:rsid w:val="00D3251C"/>
    <w:rsid w:val="00D3293E"/>
    <w:rsid w:val="00D358A0"/>
    <w:rsid w:val="00D364E8"/>
    <w:rsid w:val="00D366A3"/>
    <w:rsid w:val="00D37E79"/>
    <w:rsid w:val="00D40031"/>
    <w:rsid w:val="00D45373"/>
    <w:rsid w:val="00D46973"/>
    <w:rsid w:val="00D46DFC"/>
    <w:rsid w:val="00D516C6"/>
    <w:rsid w:val="00D543D8"/>
    <w:rsid w:val="00D5684E"/>
    <w:rsid w:val="00D60CF1"/>
    <w:rsid w:val="00D61D4E"/>
    <w:rsid w:val="00D627A0"/>
    <w:rsid w:val="00D62BBB"/>
    <w:rsid w:val="00D62E83"/>
    <w:rsid w:val="00D63D6E"/>
    <w:rsid w:val="00D64543"/>
    <w:rsid w:val="00D655D0"/>
    <w:rsid w:val="00D65801"/>
    <w:rsid w:val="00D65D01"/>
    <w:rsid w:val="00D66B5D"/>
    <w:rsid w:val="00D66FE0"/>
    <w:rsid w:val="00D67E36"/>
    <w:rsid w:val="00D77533"/>
    <w:rsid w:val="00D77C0E"/>
    <w:rsid w:val="00D803F0"/>
    <w:rsid w:val="00D812CF"/>
    <w:rsid w:val="00D813C2"/>
    <w:rsid w:val="00D81811"/>
    <w:rsid w:val="00D81A5C"/>
    <w:rsid w:val="00D82DDD"/>
    <w:rsid w:val="00D85548"/>
    <w:rsid w:val="00D87843"/>
    <w:rsid w:val="00D92B70"/>
    <w:rsid w:val="00D9464C"/>
    <w:rsid w:val="00D95D8A"/>
    <w:rsid w:val="00D979B0"/>
    <w:rsid w:val="00DA0918"/>
    <w:rsid w:val="00DA2967"/>
    <w:rsid w:val="00DA43A9"/>
    <w:rsid w:val="00DA4676"/>
    <w:rsid w:val="00DA582E"/>
    <w:rsid w:val="00DB015D"/>
    <w:rsid w:val="00DB6321"/>
    <w:rsid w:val="00DB6E70"/>
    <w:rsid w:val="00DC4346"/>
    <w:rsid w:val="00DC43BA"/>
    <w:rsid w:val="00DC49A2"/>
    <w:rsid w:val="00DC4CF1"/>
    <w:rsid w:val="00DC4F44"/>
    <w:rsid w:val="00DC60EE"/>
    <w:rsid w:val="00DC70A1"/>
    <w:rsid w:val="00DC7E12"/>
    <w:rsid w:val="00DD2090"/>
    <w:rsid w:val="00DD2266"/>
    <w:rsid w:val="00DD33FA"/>
    <w:rsid w:val="00DD3BAF"/>
    <w:rsid w:val="00DD4526"/>
    <w:rsid w:val="00DD5A80"/>
    <w:rsid w:val="00DD6BDC"/>
    <w:rsid w:val="00DD6D4E"/>
    <w:rsid w:val="00DD70C1"/>
    <w:rsid w:val="00DD7924"/>
    <w:rsid w:val="00DE2A93"/>
    <w:rsid w:val="00DE2AFA"/>
    <w:rsid w:val="00DE4206"/>
    <w:rsid w:val="00DE68A7"/>
    <w:rsid w:val="00DE6A34"/>
    <w:rsid w:val="00DE6BD9"/>
    <w:rsid w:val="00DF270A"/>
    <w:rsid w:val="00DF45A8"/>
    <w:rsid w:val="00DF4E97"/>
    <w:rsid w:val="00DF7ED3"/>
    <w:rsid w:val="00E01E44"/>
    <w:rsid w:val="00E02A78"/>
    <w:rsid w:val="00E06F2D"/>
    <w:rsid w:val="00E10333"/>
    <w:rsid w:val="00E10F43"/>
    <w:rsid w:val="00E11E47"/>
    <w:rsid w:val="00E15344"/>
    <w:rsid w:val="00E16860"/>
    <w:rsid w:val="00E16B6F"/>
    <w:rsid w:val="00E172AB"/>
    <w:rsid w:val="00E17AC3"/>
    <w:rsid w:val="00E203A5"/>
    <w:rsid w:val="00E20C9D"/>
    <w:rsid w:val="00E22379"/>
    <w:rsid w:val="00E22DE0"/>
    <w:rsid w:val="00E23F95"/>
    <w:rsid w:val="00E24740"/>
    <w:rsid w:val="00E24DCD"/>
    <w:rsid w:val="00E25DA5"/>
    <w:rsid w:val="00E26540"/>
    <w:rsid w:val="00E26DCA"/>
    <w:rsid w:val="00E27E4C"/>
    <w:rsid w:val="00E3074A"/>
    <w:rsid w:val="00E30E45"/>
    <w:rsid w:val="00E3162C"/>
    <w:rsid w:val="00E33221"/>
    <w:rsid w:val="00E338F5"/>
    <w:rsid w:val="00E340A6"/>
    <w:rsid w:val="00E344A8"/>
    <w:rsid w:val="00E344CA"/>
    <w:rsid w:val="00E357D6"/>
    <w:rsid w:val="00E35C24"/>
    <w:rsid w:val="00E36AD4"/>
    <w:rsid w:val="00E43F97"/>
    <w:rsid w:val="00E44B94"/>
    <w:rsid w:val="00E45521"/>
    <w:rsid w:val="00E50610"/>
    <w:rsid w:val="00E50944"/>
    <w:rsid w:val="00E510AA"/>
    <w:rsid w:val="00E51658"/>
    <w:rsid w:val="00E51966"/>
    <w:rsid w:val="00E52C95"/>
    <w:rsid w:val="00E55128"/>
    <w:rsid w:val="00E5542E"/>
    <w:rsid w:val="00E571AF"/>
    <w:rsid w:val="00E60000"/>
    <w:rsid w:val="00E6552A"/>
    <w:rsid w:val="00E715BB"/>
    <w:rsid w:val="00E720D2"/>
    <w:rsid w:val="00E73FAC"/>
    <w:rsid w:val="00E73FAE"/>
    <w:rsid w:val="00E75019"/>
    <w:rsid w:val="00E76EF5"/>
    <w:rsid w:val="00E812C5"/>
    <w:rsid w:val="00E83B8A"/>
    <w:rsid w:val="00E861EA"/>
    <w:rsid w:val="00E966A3"/>
    <w:rsid w:val="00E97A93"/>
    <w:rsid w:val="00EA3F4A"/>
    <w:rsid w:val="00EA402C"/>
    <w:rsid w:val="00EA4584"/>
    <w:rsid w:val="00EA545B"/>
    <w:rsid w:val="00EA5E1E"/>
    <w:rsid w:val="00EA7123"/>
    <w:rsid w:val="00EB07FF"/>
    <w:rsid w:val="00EB2942"/>
    <w:rsid w:val="00EB37DE"/>
    <w:rsid w:val="00EB4EEB"/>
    <w:rsid w:val="00EB545C"/>
    <w:rsid w:val="00EB6C07"/>
    <w:rsid w:val="00EC2BC3"/>
    <w:rsid w:val="00EC3811"/>
    <w:rsid w:val="00EC4880"/>
    <w:rsid w:val="00EC4AF8"/>
    <w:rsid w:val="00EC4C53"/>
    <w:rsid w:val="00EC6651"/>
    <w:rsid w:val="00EC6F1C"/>
    <w:rsid w:val="00ED0334"/>
    <w:rsid w:val="00ED2577"/>
    <w:rsid w:val="00ED4979"/>
    <w:rsid w:val="00ED51F7"/>
    <w:rsid w:val="00ED7877"/>
    <w:rsid w:val="00EE1A1C"/>
    <w:rsid w:val="00EE207A"/>
    <w:rsid w:val="00EE32C3"/>
    <w:rsid w:val="00EE37FC"/>
    <w:rsid w:val="00EE4D8B"/>
    <w:rsid w:val="00EE580F"/>
    <w:rsid w:val="00EE5DB5"/>
    <w:rsid w:val="00EE7CB8"/>
    <w:rsid w:val="00EE7F53"/>
    <w:rsid w:val="00EF13E4"/>
    <w:rsid w:val="00EF1FFC"/>
    <w:rsid w:val="00EF23C3"/>
    <w:rsid w:val="00EF24D7"/>
    <w:rsid w:val="00EF2908"/>
    <w:rsid w:val="00EF3E07"/>
    <w:rsid w:val="00EF6149"/>
    <w:rsid w:val="00EF7BBA"/>
    <w:rsid w:val="00F01CAF"/>
    <w:rsid w:val="00F01EEF"/>
    <w:rsid w:val="00F03EDB"/>
    <w:rsid w:val="00F04B73"/>
    <w:rsid w:val="00F05F0F"/>
    <w:rsid w:val="00F10465"/>
    <w:rsid w:val="00F10BF7"/>
    <w:rsid w:val="00F1142F"/>
    <w:rsid w:val="00F115A4"/>
    <w:rsid w:val="00F1168A"/>
    <w:rsid w:val="00F130E2"/>
    <w:rsid w:val="00F1351E"/>
    <w:rsid w:val="00F147BD"/>
    <w:rsid w:val="00F16864"/>
    <w:rsid w:val="00F173C9"/>
    <w:rsid w:val="00F2079F"/>
    <w:rsid w:val="00F2098A"/>
    <w:rsid w:val="00F20BBA"/>
    <w:rsid w:val="00F211DE"/>
    <w:rsid w:val="00F23970"/>
    <w:rsid w:val="00F2407A"/>
    <w:rsid w:val="00F240A7"/>
    <w:rsid w:val="00F25592"/>
    <w:rsid w:val="00F25D6D"/>
    <w:rsid w:val="00F26C05"/>
    <w:rsid w:val="00F26CB0"/>
    <w:rsid w:val="00F27634"/>
    <w:rsid w:val="00F31735"/>
    <w:rsid w:val="00F34739"/>
    <w:rsid w:val="00F35194"/>
    <w:rsid w:val="00F355C3"/>
    <w:rsid w:val="00F35782"/>
    <w:rsid w:val="00F362A0"/>
    <w:rsid w:val="00F36DDC"/>
    <w:rsid w:val="00F40404"/>
    <w:rsid w:val="00F41187"/>
    <w:rsid w:val="00F44114"/>
    <w:rsid w:val="00F46975"/>
    <w:rsid w:val="00F46BF3"/>
    <w:rsid w:val="00F503DE"/>
    <w:rsid w:val="00F51D56"/>
    <w:rsid w:val="00F525E0"/>
    <w:rsid w:val="00F54B35"/>
    <w:rsid w:val="00F56524"/>
    <w:rsid w:val="00F56A99"/>
    <w:rsid w:val="00F56F55"/>
    <w:rsid w:val="00F57F6E"/>
    <w:rsid w:val="00F63F6C"/>
    <w:rsid w:val="00F63F99"/>
    <w:rsid w:val="00F64BF1"/>
    <w:rsid w:val="00F65778"/>
    <w:rsid w:val="00F65E63"/>
    <w:rsid w:val="00F66868"/>
    <w:rsid w:val="00F672FB"/>
    <w:rsid w:val="00F67DAE"/>
    <w:rsid w:val="00F73967"/>
    <w:rsid w:val="00F74579"/>
    <w:rsid w:val="00F77E9E"/>
    <w:rsid w:val="00F80277"/>
    <w:rsid w:val="00F803B7"/>
    <w:rsid w:val="00F807D4"/>
    <w:rsid w:val="00F81BDE"/>
    <w:rsid w:val="00F82451"/>
    <w:rsid w:val="00F83187"/>
    <w:rsid w:val="00F83590"/>
    <w:rsid w:val="00F85869"/>
    <w:rsid w:val="00F85B7E"/>
    <w:rsid w:val="00F86BC9"/>
    <w:rsid w:val="00F87499"/>
    <w:rsid w:val="00F87729"/>
    <w:rsid w:val="00F902C7"/>
    <w:rsid w:val="00F92A5D"/>
    <w:rsid w:val="00F92A73"/>
    <w:rsid w:val="00F93070"/>
    <w:rsid w:val="00F95351"/>
    <w:rsid w:val="00FA2949"/>
    <w:rsid w:val="00FA3AD1"/>
    <w:rsid w:val="00FB5882"/>
    <w:rsid w:val="00FB70FF"/>
    <w:rsid w:val="00FB7CDE"/>
    <w:rsid w:val="00FB7D78"/>
    <w:rsid w:val="00FC1558"/>
    <w:rsid w:val="00FC21D8"/>
    <w:rsid w:val="00FC329C"/>
    <w:rsid w:val="00FC3A68"/>
    <w:rsid w:val="00FC4C72"/>
    <w:rsid w:val="00FC66B5"/>
    <w:rsid w:val="00FD01B2"/>
    <w:rsid w:val="00FD0247"/>
    <w:rsid w:val="00FD1EA7"/>
    <w:rsid w:val="00FD22F0"/>
    <w:rsid w:val="00FD271E"/>
    <w:rsid w:val="00FD27A1"/>
    <w:rsid w:val="00FD27F7"/>
    <w:rsid w:val="00FD684E"/>
    <w:rsid w:val="00FD6A04"/>
    <w:rsid w:val="00FD6F5E"/>
    <w:rsid w:val="00FD6FE1"/>
    <w:rsid w:val="00FE1678"/>
    <w:rsid w:val="00FE2E75"/>
    <w:rsid w:val="00FE33BB"/>
    <w:rsid w:val="00FE3922"/>
    <w:rsid w:val="00FE57A3"/>
    <w:rsid w:val="00FE6B87"/>
    <w:rsid w:val="00FE7DF6"/>
    <w:rsid w:val="00FF1914"/>
    <w:rsid w:val="00FF3C6E"/>
    <w:rsid w:val="00FF4304"/>
    <w:rsid w:val="00FF595B"/>
    <w:rsid w:val="00FF5B1A"/>
    <w:rsid w:val="00FF6D53"/>
    <w:rsid w:val="00FF7B5D"/>
    <w:rsid w:val="00FF7B8D"/>
    <w:rsid w:val="01200D38"/>
    <w:rsid w:val="0186695B"/>
    <w:rsid w:val="01A06E9D"/>
    <w:rsid w:val="01BF15BE"/>
    <w:rsid w:val="01C51B93"/>
    <w:rsid w:val="01D62C0E"/>
    <w:rsid w:val="02097107"/>
    <w:rsid w:val="02832688"/>
    <w:rsid w:val="02900CBF"/>
    <w:rsid w:val="02A62291"/>
    <w:rsid w:val="039368D6"/>
    <w:rsid w:val="03D56DA0"/>
    <w:rsid w:val="03DE02E3"/>
    <w:rsid w:val="03E04D9B"/>
    <w:rsid w:val="03F01866"/>
    <w:rsid w:val="03FA7A37"/>
    <w:rsid w:val="04034C25"/>
    <w:rsid w:val="04115E30"/>
    <w:rsid w:val="042518DB"/>
    <w:rsid w:val="047703BC"/>
    <w:rsid w:val="047C50C1"/>
    <w:rsid w:val="04875471"/>
    <w:rsid w:val="056D62FC"/>
    <w:rsid w:val="0591547A"/>
    <w:rsid w:val="0596018D"/>
    <w:rsid w:val="05A443C6"/>
    <w:rsid w:val="06B044CF"/>
    <w:rsid w:val="06E1148B"/>
    <w:rsid w:val="06E66C5A"/>
    <w:rsid w:val="071E0F8F"/>
    <w:rsid w:val="078A50F9"/>
    <w:rsid w:val="07F93171"/>
    <w:rsid w:val="07FE5ECC"/>
    <w:rsid w:val="08047A72"/>
    <w:rsid w:val="08344D40"/>
    <w:rsid w:val="088106E9"/>
    <w:rsid w:val="08FE6CF5"/>
    <w:rsid w:val="09864BCA"/>
    <w:rsid w:val="09F8040F"/>
    <w:rsid w:val="0A183EA3"/>
    <w:rsid w:val="0A3E2401"/>
    <w:rsid w:val="0A920689"/>
    <w:rsid w:val="0AE15D95"/>
    <w:rsid w:val="0B2443F0"/>
    <w:rsid w:val="0B850D96"/>
    <w:rsid w:val="0B8E68CD"/>
    <w:rsid w:val="0C286F7D"/>
    <w:rsid w:val="0C41302A"/>
    <w:rsid w:val="0CB7282B"/>
    <w:rsid w:val="0D135EC0"/>
    <w:rsid w:val="0D340D05"/>
    <w:rsid w:val="0D7D66D2"/>
    <w:rsid w:val="0DCB52EC"/>
    <w:rsid w:val="0DE9592E"/>
    <w:rsid w:val="0DF26CD2"/>
    <w:rsid w:val="0E5F4D65"/>
    <w:rsid w:val="0E735EB9"/>
    <w:rsid w:val="0E990FFB"/>
    <w:rsid w:val="0EA9009A"/>
    <w:rsid w:val="0EE45405"/>
    <w:rsid w:val="0F76123D"/>
    <w:rsid w:val="0FB2653A"/>
    <w:rsid w:val="105416B0"/>
    <w:rsid w:val="106A10E4"/>
    <w:rsid w:val="10C507CF"/>
    <w:rsid w:val="110012CD"/>
    <w:rsid w:val="11002D49"/>
    <w:rsid w:val="111F60F8"/>
    <w:rsid w:val="112D0699"/>
    <w:rsid w:val="117F6452"/>
    <w:rsid w:val="11CD523F"/>
    <w:rsid w:val="12672A85"/>
    <w:rsid w:val="12A5209E"/>
    <w:rsid w:val="132A605F"/>
    <w:rsid w:val="13CA1B57"/>
    <w:rsid w:val="143630A2"/>
    <w:rsid w:val="149C1746"/>
    <w:rsid w:val="154B7EF9"/>
    <w:rsid w:val="154F297D"/>
    <w:rsid w:val="15FC3AEA"/>
    <w:rsid w:val="160377D2"/>
    <w:rsid w:val="165C35F8"/>
    <w:rsid w:val="16781508"/>
    <w:rsid w:val="173E1505"/>
    <w:rsid w:val="17574B1E"/>
    <w:rsid w:val="176C5F59"/>
    <w:rsid w:val="17A60C3A"/>
    <w:rsid w:val="18040CDB"/>
    <w:rsid w:val="182B5B7F"/>
    <w:rsid w:val="184B566A"/>
    <w:rsid w:val="185675B2"/>
    <w:rsid w:val="185C4750"/>
    <w:rsid w:val="18CE12FE"/>
    <w:rsid w:val="198A3998"/>
    <w:rsid w:val="198C1D89"/>
    <w:rsid w:val="19D75536"/>
    <w:rsid w:val="1A446D35"/>
    <w:rsid w:val="1ADA6B24"/>
    <w:rsid w:val="1B0E2C78"/>
    <w:rsid w:val="1B1C0701"/>
    <w:rsid w:val="1B324BB2"/>
    <w:rsid w:val="1B587869"/>
    <w:rsid w:val="1B63755B"/>
    <w:rsid w:val="1B9201BC"/>
    <w:rsid w:val="1BA87F0D"/>
    <w:rsid w:val="1BBC26CD"/>
    <w:rsid w:val="1BD05F70"/>
    <w:rsid w:val="1C3B01F7"/>
    <w:rsid w:val="1C8A5932"/>
    <w:rsid w:val="1CEB0078"/>
    <w:rsid w:val="1CEB3361"/>
    <w:rsid w:val="1D1D719C"/>
    <w:rsid w:val="1D284953"/>
    <w:rsid w:val="1D2940E6"/>
    <w:rsid w:val="1DC840A8"/>
    <w:rsid w:val="1DCB4E4A"/>
    <w:rsid w:val="1DD97567"/>
    <w:rsid w:val="1DE13083"/>
    <w:rsid w:val="1E162384"/>
    <w:rsid w:val="1E402441"/>
    <w:rsid w:val="1E86076B"/>
    <w:rsid w:val="1E9D69ED"/>
    <w:rsid w:val="1EB51D82"/>
    <w:rsid w:val="1EEC1623"/>
    <w:rsid w:val="1EEE63C4"/>
    <w:rsid w:val="1EFB0DAE"/>
    <w:rsid w:val="1F1B770B"/>
    <w:rsid w:val="20FC3C98"/>
    <w:rsid w:val="215F7B80"/>
    <w:rsid w:val="21FB3840"/>
    <w:rsid w:val="21FD3857"/>
    <w:rsid w:val="222C2645"/>
    <w:rsid w:val="22397A5A"/>
    <w:rsid w:val="223D2C87"/>
    <w:rsid w:val="224406FD"/>
    <w:rsid w:val="22A451FE"/>
    <w:rsid w:val="232D1D9A"/>
    <w:rsid w:val="23354445"/>
    <w:rsid w:val="23461B9F"/>
    <w:rsid w:val="23936D4C"/>
    <w:rsid w:val="243F6CAB"/>
    <w:rsid w:val="24B33EE8"/>
    <w:rsid w:val="24FE5F52"/>
    <w:rsid w:val="255F47F5"/>
    <w:rsid w:val="26BD0767"/>
    <w:rsid w:val="272D68E6"/>
    <w:rsid w:val="277364A4"/>
    <w:rsid w:val="277B79FF"/>
    <w:rsid w:val="27CF0906"/>
    <w:rsid w:val="27EA0B0C"/>
    <w:rsid w:val="27F240CC"/>
    <w:rsid w:val="28320D78"/>
    <w:rsid w:val="286C5EC7"/>
    <w:rsid w:val="28766894"/>
    <w:rsid w:val="28A90EF3"/>
    <w:rsid w:val="28C244DD"/>
    <w:rsid w:val="290851A4"/>
    <w:rsid w:val="291004F7"/>
    <w:rsid w:val="291927F0"/>
    <w:rsid w:val="29390275"/>
    <w:rsid w:val="29BB55AE"/>
    <w:rsid w:val="29E31A75"/>
    <w:rsid w:val="2A1D5C15"/>
    <w:rsid w:val="2A2A65EC"/>
    <w:rsid w:val="2A2B593B"/>
    <w:rsid w:val="2AAA7AAC"/>
    <w:rsid w:val="2ADC73C2"/>
    <w:rsid w:val="2B133D68"/>
    <w:rsid w:val="2BF614CF"/>
    <w:rsid w:val="2C041EA2"/>
    <w:rsid w:val="2C305843"/>
    <w:rsid w:val="2CE67AC4"/>
    <w:rsid w:val="2D790ADF"/>
    <w:rsid w:val="2DEA36A7"/>
    <w:rsid w:val="2E396BDC"/>
    <w:rsid w:val="2E7F1D3C"/>
    <w:rsid w:val="2EDD67D0"/>
    <w:rsid w:val="2EF06C0F"/>
    <w:rsid w:val="2FB3645D"/>
    <w:rsid w:val="30414EF3"/>
    <w:rsid w:val="305749E4"/>
    <w:rsid w:val="3095313D"/>
    <w:rsid w:val="30DC6566"/>
    <w:rsid w:val="30F009F7"/>
    <w:rsid w:val="31506453"/>
    <w:rsid w:val="319D45F8"/>
    <w:rsid w:val="31A4743B"/>
    <w:rsid w:val="31B83782"/>
    <w:rsid w:val="31BB2A78"/>
    <w:rsid w:val="31D47395"/>
    <w:rsid w:val="328C5DB4"/>
    <w:rsid w:val="32B54927"/>
    <w:rsid w:val="339B4439"/>
    <w:rsid w:val="345065B7"/>
    <w:rsid w:val="346B6210"/>
    <w:rsid w:val="34845235"/>
    <w:rsid w:val="34865B24"/>
    <w:rsid w:val="34911806"/>
    <w:rsid w:val="34A9652A"/>
    <w:rsid w:val="34D32B0A"/>
    <w:rsid w:val="34EB79D4"/>
    <w:rsid w:val="34F11D41"/>
    <w:rsid w:val="350D34A2"/>
    <w:rsid w:val="35494B7A"/>
    <w:rsid w:val="355A32E3"/>
    <w:rsid w:val="35E055D7"/>
    <w:rsid w:val="362C08B5"/>
    <w:rsid w:val="36304799"/>
    <w:rsid w:val="36562019"/>
    <w:rsid w:val="36A72B15"/>
    <w:rsid w:val="37126FAF"/>
    <w:rsid w:val="37176879"/>
    <w:rsid w:val="379F79A5"/>
    <w:rsid w:val="37BA7B8B"/>
    <w:rsid w:val="37F41099"/>
    <w:rsid w:val="3842422E"/>
    <w:rsid w:val="388C6456"/>
    <w:rsid w:val="39574D76"/>
    <w:rsid w:val="396A24DF"/>
    <w:rsid w:val="39764BE0"/>
    <w:rsid w:val="399935E4"/>
    <w:rsid w:val="39C5673B"/>
    <w:rsid w:val="39CA6894"/>
    <w:rsid w:val="3A563F9D"/>
    <w:rsid w:val="3A737B84"/>
    <w:rsid w:val="3A7E52BE"/>
    <w:rsid w:val="3A971740"/>
    <w:rsid w:val="3AF64200"/>
    <w:rsid w:val="3B457B92"/>
    <w:rsid w:val="3B496C97"/>
    <w:rsid w:val="3B751366"/>
    <w:rsid w:val="3BB05765"/>
    <w:rsid w:val="3C2725F2"/>
    <w:rsid w:val="3C6B7986"/>
    <w:rsid w:val="3C7F04A4"/>
    <w:rsid w:val="3C90308E"/>
    <w:rsid w:val="3C957F32"/>
    <w:rsid w:val="3CD26CB7"/>
    <w:rsid w:val="3D251DDC"/>
    <w:rsid w:val="3D3D6767"/>
    <w:rsid w:val="3D4F59E1"/>
    <w:rsid w:val="3D5D7415"/>
    <w:rsid w:val="3D931FD7"/>
    <w:rsid w:val="3DB22E8D"/>
    <w:rsid w:val="3DE0006A"/>
    <w:rsid w:val="3E5D063D"/>
    <w:rsid w:val="3EB5612D"/>
    <w:rsid w:val="40105E0E"/>
    <w:rsid w:val="40107754"/>
    <w:rsid w:val="40510C72"/>
    <w:rsid w:val="40F36FCF"/>
    <w:rsid w:val="40F66F28"/>
    <w:rsid w:val="41E40BE5"/>
    <w:rsid w:val="42703CA3"/>
    <w:rsid w:val="427E0BC5"/>
    <w:rsid w:val="42B50509"/>
    <w:rsid w:val="42DF267A"/>
    <w:rsid w:val="42F02AD9"/>
    <w:rsid w:val="4311589C"/>
    <w:rsid w:val="4317681A"/>
    <w:rsid w:val="43482915"/>
    <w:rsid w:val="434A0F8D"/>
    <w:rsid w:val="43575E07"/>
    <w:rsid w:val="437D5886"/>
    <w:rsid w:val="438C112A"/>
    <w:rsid w:val="44053B2D"/>
    <w:rsid w:val="44287379"/>
    <w:rsid w:val="44851810"/>
    <w:rsid w:val="44A13BDB"/>
    <w:rsid w:val="44A37E9C"/>
    <w:rsid w:val="44B82187"/>
    <w:rsid w:val="44CD0DEF"/>
    <w:rsid w:val="44DE54A2"/>
    <w:rsid w:val="44E26451"/>
    <w:rsid w:val="44F00B6E"/>
    <w:rsid w:val="44F81687"/>
    <w:rsid w:val="45251780"/>
    <w:rsid w:val="457124CA"/>
    <w:rsid w:val="45AD6A5F"/>
    <w:rsid w:val="45FD79E7"/>
    <w:rsid w:val="460945D1"/>
    <w:rsid w:val="46462CBA"/>
    <w:rsid w:val="466E0263"/>
    <w:rsid w:val="47094CA0"/>
    <w:rsid w:val="4729277A"/>
    <w:rsid w:val="47363DBC"/>
    <w:rsid w:val="476E0430"/>
    <w:rsid w:val="476F0D8E"/>
    <w:rsid w:val="47F054F4"/>
    <w:rsid w:val="47FF6FEE"/>
    <w:rsid w:val="48591FA9"/>
    <w:rsid w:val="48B85E47"/>
    <w:rsid w:val="48D1107E"/>
    <w:rsid w:val="48E72AFF"/>
    <w:rsid w:val="49080B7C"/>
    <w:rsid w:val="493823F6"/>
    <w:rsid w:val="49763091"/>
    <w:rsid w:val="49AB0B27"/>
    <w:rsid w:val="4A1874DD"/>
    <w:rsid w:val="4A27131C"/>
    <w:rsid w:val="4A32636C"/>
    <w:rsid w:val="4A3A6356"/>
    <w:rsid w:val="4A6D0AC9"/>
    <w:rsid w:val="4A79559B"/>
    <w:rsid w:val="4AB3121B"/>
    <w:rsid w:val="4ACE5BE9"/>
    <w:rsid w:val="4B150E26"/>
    <w:rsid w:val="4B9764EC"/>
    <w:rsid w:val="4C787046"/>
    <w:rsid w:val="4CA0721A"/>
    <w:rsid w:val="4CA46D0C"/>
    <w:rsid w:val="4CA87530"/>
    <w:rsid w:val="4CE27805"/>
    <w:rsid w:val="4CE36D98"/>
    <w:rsid w:val="4D4C3425"/>
    <w:rsid w:val="4D7F1D02"/>
    <w:rsid w:val="4D8A69B0"/>
    <w:rsid w:val="4E5B5EB2"/>
    <w:rsid w:val="4E6E3A53"/>
    <w:rsid w:val="4EA07161"/>
    <w:rsid w:val="4F073D46"/>
    <w:rsid w:val="4F4F0A39"/>
    <w:rsid w:val="4F7A29F3"/>
    <w:rsid w:val="4FFA05E8"/>
    <w:rsid w:val="50712488"/>
    <w:rsid w:val="50A6517A"/>
    <w:rsid w:val="50AF04B7"/>
    <w:rsid w:val="50C46BB1"/>
    <w:rsid w:val="50F9524E"/>
    <w:rsid w:val="51114177"/>
    <w:rsid w:val="512C2B3E"/>
    <w:rsid w:val="51503607"/>
    <w:rsid w:val="515F5E12"/>
    <w:rsid w:val="51785CC0"/>
    <w:rsid w:val="525A5C20"/>
    <w:rsid w:val="52912E08"/>
    <w:rsid w:val="529B304B"/>
    <w:rsid w:val="52A539D3"/>
    <w:rsid w:val="52AE02BA"/>
    <w:rsid w:val="52DD345B"/>
    <w:rsid w:val="537E1B32"/>
    <w:rsid w:val="538A58B6"/>
    <w:rsid w:val="53D479FF"/>
    <w:rsid w:val="54A91435"/>
    <w:rsid w:val="55436A98"/>
    <w:rsid w:val="55770989"/>
    <w:rsid w:val="55833198"/>
    <w:rsid w:val="559519EA"/>
    <w:rsid w:val="55EF7974"/>
    <w:rsid w:val="56102E1E"/>
    <w:rsid w:val="56226FF5"/>
    <w:rsid w:val="566E5124"/>
    <w:rsid w:val="567105B4"/>
    <w:rsid w:val="5698397A"/>
    <w:rsid w:val="56AB50B3"/>
    <w:rsid w:val="57770570"/>
    <w:rsid w:val="57B736CB"/>
    <w:rsid w:val="57BC1CB8"/>
    <w:rsid w:val="57EF48DB"/>
    <w:rsid w:val="580C5867"/>
    <w:rsid w:val="58A566AF"/>
    <w:rsid w:val="5919377E"/>
    <w:rsid w:val="59775707"/>
    <w:rsid w:val="59822285"/>
    <w:rsid w:val="59A815C0"/>
    <w:rsid w:val="59BE1648"/>
    <w:rsid w:val="5A3B2434"/>
    <w:rsid w:val="5A5B7F43"/>
    <w:rsid w:val="5A682D95"/>
    <w:rsid w:val="5A7A02A3"/>
    <w:rsid w:val="5AA9048A"/>
    <w:rsid w:val="5AD15DBB"/>
    <w:rsid w:val="5AF311FA"/>
    <w:rsid w:val="5B433C96"/>
    <w:rsid w:val="5B6C526D"/>
    <w:rsid w:val="5B72183B"/>
    <w:rsid w:val="5BD85449"/>
    <w:rsid w:val="5BDD44F5"/>
    <w:rsid w:val="5C371DD3"/>
    <w:rsid w:val="5C731ECA"/>
    <w:rsid w:val="5C9D4C23"/>
    <w:rsid w:val="5CCE3D4A"/>
    <w:rsid w:val="5CD4782D"/>
    <w:rsid w:val="5CEF3401"/>
    <w:rsid w:val="5D40484E"/>
    <w:rsid w:val="5D931846"/>
    <w:rsid w:val="5D9F2CDA"/>
    <w:rsid w:val="5DCF0156"/>
    <w:rsid w:val="5DF465DB"/>
    <w:rsid w:val="5E0A6B88"/>
    <w:rsid w:val="5E2A1F10"/>
    <w:rsid w:val="5E31385C"/>
    <w:rsid w:val="5E7D0039"/>
    <w:rsid w:val="5E886D1C"/>
    <w:rsid w:val="5EAA3334"/>
    <w:rsid w:val="5EAB4F7B"/>
    <w:rsid w:val="5ECF6B47"/>
    <w:rsid w:val="5F346FFE"/>
    <w:rsid w:val="5FD53CE8"/>
    <w:rsid w:val="5FDE07EF"/>
    <w:rsid w:val="5FDE12B5"/>
    <w:rsid w:val="600702C6"/>
    <w:rsid w:val="604F397F"/>
    <w:rsid w:val="606A7616"/>
    <w:rsid w:val="60CB22B0"/>
    <w:rsid w:val="60D47433"/>
    <w:rsid w:val="6112725B"/>
    <w:rsid w:val="617F6DC0"/>
    <w:rsid w:val="61E46E4D"/>
    <w:rsid w:val="61EA77DD"/>
    <w:rsid w:val="625514C1"/>
    <w:rsid w:val="629911E1"/>
    <w:rsid w:val="6300479D"/>
    <w:rsid w:val="6305499A"/>
    <w:rsid w:val="63237D82"/>
    <w:rsid w:val="633753C3"/>
    <w:rsid w:val="64973A5A"/>
    <w:rsid w:val="64BF68B6"/>
    <w:rsid w:val="64CC5438"/>
    <w:rsid w:val="65A70085"/>
    <w:rsid w:val="65BE4D8B"/>
    <w:rsid w:val="65DA235A"/>
    <w:rsid w:val="65F97564"/>
    <w:rsid w:val="65FB1ADE"/>
    <w:rsid w:val="65FF3D2A"/>
    <w:rsid w:val="66135881"/>
    <w:rsid w:val="662841B4"/>
    <w:rsid w:val="663B6B5D"/>
    <w:rsid w:val="664C1103"/>
    <w:rsid w:val="666F7EA6"/>
    <w:rsid w:val="66761E77"/>
    <w:rsid w:val="66A0145A"/>
    <w:rsid w:val="66AB66D0"/>
    <w:rsid w:val="66C9448E"/>
    <w:rsid w:val="673E14AA"/>
    <w:rsid w:val="67751715"/>
    <w:rsid w:val="679D0918"/>
    <w:rsid w:val="67AA4712"/>
    <w:rsid w:val="67E117A5"/>
    <w:rsid w:val="680E162F"/>
    <w:rsid w:val="6827206B"/>
    <w:rsid w:val="68327AC7"/>
    <w:rsid w:val="6863674B"/>
    <w:rsid w:val="68967BEF"/>
    <w:rsid w:val="68C006D4"/>
    <w:rsid w:val="69117181"/>
    <w:rsid w:val="69432F0E"/>
    <w:rsid w:val="696777D0"/>
    <w:rsid w:val="69982FCC"/>
    <w:rsid w:val="69CB7928"/>
    <w:rsid w:val="69D42763"/>
    <w:rsid w:val="69F234FA"/>
    <w:rsid w:val="6A017F32"/>
    <w:rsid w:val="6A12767E"/>
    <w:rsid w:val="6A136C94"/>
    <w:rsid w:val="6A154B21"/>
    <w:rsid w:val="6A272947"/>
    <w:rsid w:val="6A411085"/>
    <w:rsid w:val="6A742A1D"/>
    <w:rsid w:val="6A883903"/>
    <w:rsid w:val="6A89220C"/>
    <w:rsid w:val="6B0212FE"/>
    <w:rsid w:val="6B032104"/>
    <w:rsid w:val="6C731250"/>
    <w:rsid w:val="6CE84FFF"/>
    <w:rsid w:val="6CEF55BB"/>
    <w:rsid w:val="6CFF50EE"/>
    <w:rsid w:val="6D2531FB"/>
    <w:rsid w:val="6D291578"/>
    <w:rsid w:val="6D646329"/>
    <w:rsid w:val="6D78443D"/>
    <w:rsid w:val="6DD412FA"/>
    <w:rsid w:val="6E2F3C06"/>
    <w:rsid w:val="6E4B434F"/>
    <w:rsid w:val="6EDA6267"/>
    <w:rsid w:val="6EE06669"/>
    <w:rsid w:val="6F1F4C60"/>
    <w:rsid w:val="6F2858A9"/>
    <w:rsid w:val="6FA81399"/>
    <w:rsid w:val="6FAF2823"/>
    <w:rsid w:val="6FB049CA"/>
    <w:rsid w:val="70444A16"/>
    <w:rsid w:val="706D6381"/>
    <w:rsid w:val="707748C2"/>
    <w:rsid w:val="708A78ED"/>
    <w:rsid w:val="7102660C"/>
    <w:rsid w:val="71127B9B"/>
    <w:rsid w:val="713736D6"/>
    <w:rsid w:val="714D2D21"/>
    <w:rsid w:val="71622F69"/>
    <w:rsid w:val="71FC05F4"/>
    <w:rsid w:val="71FE3596"/>
    <w:rsid w:val="7247298C"/>
    <w:rsid w:val="72A10A3F"/>
    <w:rsid w:val="72A454E4"/>
    <w:rsid w:val="72AC7F1B"/>
    <w:rsid w:val="72B34E05"/>
    <w:rsid w:val="72C33676"/>
    <w:rsid w:val="72F04885"/>
    <w:rsid w:val="730C1E47"/>
    <w:rsid w:val="73201C40"/>
    <w:rsid w:val="73CB5328"/>
    <w:rsid w:val="73F640ED"/>
    <w:rsid w:val="74175E07"/>
    <w:rsid w:val="743A1210"/>
    <w:rsid w:val="74957368"/>
    <w:rsid w:val="7498649D"/>
    <w:rsid w:val="74F34BDB"/>
    <w:rsid w:val="74F74DE0"/>
    <w:rsid w:val="75004CFB"/>
    <w:rsid w:val="75150F49"/>
    <w:rsid w:val="756B446F"/>
    <w:rsid w:val="758C38B7"/>
    <w:rsid w:val="75CD239D"/>
    <w:rsid w:val="76506E10"/>
    <w:rsid w:val="76945F5D"/>
    <w:rsid w:val="769F5D24"/>
    <w:rsid w:val="76A402D3"/>
    <w:rsid w:val="76D84F8E"/>
    <w:rsid w:val="76E9289F"/>
    <w:rsid w:val="77046DD7"/>
    <w:rsid w:val="770C2226"/>
    <w:rsid w:val="771A1931"/>
    <w:rsid w:val="776D7EBD"/>
    <w:rsid w:val="78395DAD"/>
    <w:rsid w:val="790D027A"/>
    <w:rsid w:val="79330A4E"/>
    <w:rsid w:val="794B3A23"/>
    <w:rsid w:val="796F0EC4"/>
    <w:rsid w:val="79797208"/>
    <w:rsid w:val="799A775C"/>
    <w:rsid w:val="79A0286F"/>
    <w:rsid w:val="79F532FD"/>
    <w:rsid w:val="7A4500B3"/>
    <w:rsid w:val="7A6048AA"/>
    <w:rsid w:val="7A6547F1"/>
    <w:rsid w:val="7A7F362F"/>
    <w:rsid w:val="7B0E375D"/>
    <w:rsid w:val="7B5805EA"/>
    <w:rsid w:val="7B5D041C"/>
    <w:rsid w:val="7BFF6AD1"/>
    <w:rsid w:val="7C1628BC"/>
    <w:rsid w:val="7CA9476E"/>
    <w:rsid w:val="7D093DED"/>
    <w:rsid w:val="7D5402CB"/>
    <w:rsid w:val="7D6679FD"/>
    <w:rsid w:val="7DA73DB9"/>
    <w:rsid w:val="7DDE2FF4"/>
    <w:rsid w:val="7E18635A"/>
    <w:rsid w:val="7E3776A3"/>
    <w:rsid w:val="7E521976"/>
    <w:rsid w:val="7EA671D9"/>
    <w:rsid w:val="7EC34622"/>
    <w:rsid w:val="7F0A12AD"/>
    <w:rsid w:val="7F601582"/>
    <w:rsid w:val="7F7973D7"/>
    <w:rsid w:val="7F97131B"/>
    <w:rsid w:val="7F9D4AD3"/>
    <w:rsid w:val="7FDF3A8B"/>
    <w:rsid w:val="7FE040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12" w:lineRule="auto"/>
      <w:ind w:firstLine="883"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4"/>
    <w:link w:val="110"/>
    <w:qFormat/>
    <w:uiPriority w:val="0"/>
    <w:pPr>
      <w:keepNext/>
      <w:keepLines/>
      <w:spacing w:before="340" w:after="330" w:line="578" w:lineRule="auto"/>
      <w:outlineLvl w:val="0"/>
    </w:pPr>
    <w:rPr>
      <w:b/>
      <w:bCs/>
      <w:kern w:val="44"/>
      <w:sz w:val="44"/>
      <w:szCs w:val="44"/>
    </w:rPr>
  </w:style>
  <w:style w:type="paragraph" w:styleId="5">
    <w:name w:val="heading 2"/>
    <w:basedOn w:val="3"/>
    <w:next w:val="4"/>
    <w:link w:val="111"/>
    <w:qFormat/>
    <w:uiPriority w:val="0"/>
    <w:pPr>
      <w:keepNext/>
      <w:keepLines/>
      <w:spacing w:before="10" w:after="10" w:line="416" w:lineRule="auto"/>
      <w:ind w:firstLine="0" w:firstLineChars="0"/>
      <w:outlineLvl w:val="1"/>
    </w:pPr>
    <w:rPr>
      <w:rFonts w:ascii="Arial" w:hAnsi="Arial" w:eastAsia="黑体"/>
      <w:sz w:val="30"/>
      <w:szCs w:val="32"/>
    </w:rPr>
  </w:style>
  <w:style w:type="paragraph" w:styleId="6">
    <w:name w:val="heading 3"/>
    <w:basedOn w:val="1"/>
    <w:next w:val="1"/>
    <w:link w:val="112"/>
    <w:qFormat/>
    <w:uiPriority w:val="0"/>
    <w:pPr>
      <w:keepNext/>
      <w:keepLines/>
      <w:spacing w:before="260" w:after="260" w:line="416" w:lineRule="auto"/>
      <w:outlineLvl w:val="2"/>
    </w:pPr>
    <w:rPr>
      <w:b/>
      <w:bCs/>
      <w:sz w:val="32"/>
      <w:szCs w:val="32"/>
    </w:rPr>
  </w:style>
  <w:style w:type="paragraph" w:styleId="7">
    <w:name w:val="heading 4"/>
    <w:basedOn w:val="1"/>
    <w:next w:val="1"/>
    <w:link w:val="109"/>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13"/>
    <w:qFormat/>
    <w:uiPriority w:val="0"/>
    <w:pPr>
      <w:keepNext/>
      <w:keepLines/>
      <w:spacing w:before="280" w:after="290" w:line="376" w:lineRule="auto"/>
      <w:outlineLvl w:val="4"/>
    </w:pPr>
    <w:rPr>
      <w:b/>
      <w:bCs/>
      <w:sz w:val="28"/>
      <w:szCs w:val="28"/>
    </w:rPr>
  </w:style>
  <w:style w:type="paragraph" w:styleId="9">
    <w:name w:val="heading 6"/>
    <w:basedOn w:val="1"/>
    <w:next w:val="1"/>
    <w:link w:val="114"/>
    <w:qFormat/>
    <w:uiPriority w:val="0"/>
    <w:pPr>
      <w:keepNext/>
      <w:keepLines/>
      <w:spacing w:before="240" w:after="64" w:line="320" w:lineRule="auto"/>
      <w:outlineLvl w:val="5"/>
    </w:pPr>
    <w:rPr>
      <w:rFonts w:ascii="Arial" w:hAnsi="Arial" w:eastAsia="黑体"/>
      <w:b/>
      <w:bCs/>
    </w:rPr>
  </w:style>
  <w:style w:type="paragraph" w:styleId="10">
    <w:name w:val="heading 7"/>
    <w:basedOn w:val="1"/>
    <w:next w:val="1"/>
    <w:link w:val="115"/>
    <w:qFormat/>
    <w:uiPriority w:val="0"/>
    <w:pPr>
      <w:keepNext/>
      <w:keepLines/>
      <w:spacing w:before="240" w:after="64" w:line="320" w:lineRule="auto"/>
      <w:outlineLvl w:val="6"/>
    </w:pPr>
    <w:rPr>
      <w:b/>
      <w:bCs/>
    </w:rPr>
  </w:style>
  <w:style w:type="paragraph" w:styleId="11">
    <w:name w:val="heading 8"/>
    <w:basedOn w:val="1"/>
    <w:next w:val="1"/>
    <w:link w:val="116"/>
    <w:qFormat/>
    <w:uiPriority w:val="0"/>
    <w:pPr>
      <w:keepNext/>
      <w:keepLines/>
      <w:spacing w:before="240" w:after="64" w:line="320" w:lineRule="auto"/>
      <w:outlineLvl w:val="7"/>
    </w:pPr>
    <w:rPr>
      <w:rFonts w:ascii="Arial" w:hAnsi="Arial" w:eastAsia="黑体"/>
    </w:rPr>
  </w:style>
  <w:style w:type="paragraph" w:styleId="12">
    <w:name w:val="heading 9"/>
    <w:basedOn w:val="1"/>
    <w:next w:val="1"/>
    <w:link w:val="117"/>
    <w:qFormat/>
    <w:uiPriority w:val="0"/>
    <w:pPr>
      <w:keepNext/>
      <w:keepLines/>
      <w:spacing w:before="240" w:after="64" w:line="320" w:lineRule="auto"/>
      <w:outlineLvl w:val="8"/>
    </w:pPr>
    <w:rPr>
      <w:rFonts w:ascii="Arial" w:hAnsi="Arial" w:eastAsia="黑体"/>
      <w:szCs w:val="21"/>
    </w:rPr>
  </w:style>
  <w:style w:type="character" w:default="1" w:styleId="91">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macro"/>
    <w:link w:val="11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customStyle="1" w:styleId="4">
    <w:name w:val="首行缩进"/>
    <w:basedOn w:val="1"/>
    <w:qFormat/>
    <w:uiPriority w:val="1"/>
    <w:pPr>
      <w:ind w:firstLine="200" w:firstLineChars="200"/>
    </w:p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675"/>
        <w:tab w:val="left" w:pos="780"/>
      </w:tabs>
      <w:ind w:left="675" w:hanging="360"/>
    </w:pPr>
  </w:style>
  <w:style w:type="paragraph" w:styleId="16">
    <w:name w:val="table of authorities"/>
    <w:basedOn w:val="1"/>
    <w:next w:val="1"/>
    <w:qFormat/>
    <w:uiPriority w:val="0"/>
    <w:pPr>
      <w:ind w:left="420" w:leftChars="200"/>
    </w:pPr>
  </w:style>
  <w:style w:type="paragraph" w:styleId="17">
    <w:name w:val="Note Heading"/>
    <w:basedOn w:val="1"/>
    <w:next w:val="1"/>
    <w:link w:val="119"/>
    <w:qFormat/>
    <w:uiPriority w:val="0"/>
    <w:pPr>
      <w:jc w:val="center"/>
    </w:pPr>
  </w:style>
  <w:style w:type="paragraph" w:styleId="18">
    <w:name w:val="List Bullet 4"/>
    <w:basedOn w:val="1"/>
    <w:qFormat/>
    <w:uiPriority w:val="0"/>
    <w:pPr>
      <w:tabs>
        <w:tab w:val="left" w:pos="750"/>
        <w:tab w:val="left" w:pos="1620"/>
      </w:tabs>
      <w:ind w:left="750" w:hanging="750"/>
    </w:pPr>
  </w:style>
  <w:style w:type="paragraph" w:styleId="19">
    <w:name w:val="index 8"/>
    <w:basedOn w:val="1"/>
    <w:next w:val="1"/>
    <w:qFormat/>
    <w:uiPriority w:val="0"/>
    <w:pPr>
      <w:ind w:left="1400" w:leftChars="1400"/>
    </w:pPr>
  </w:style>
  <w:style w:type="paragraph" w:styleId="20">
    <w:name w:val="E-mail Signature"/>
    <w:basedOn w:val="1"/>
    <w:link w:val="120"/>
    <w:qFormat/>
    <w:uiPriority w:val="0"/>
  </w:style>
  <w:style w:type="paragraph" w:styleId="21">
    <w:name w:val="List Number"/>
    <w:basedOn w:val="1"/>
    <w:qFormat/>
    <w:uiPriority w:val="0"/>
    <w:pPr>
      <w:tabs>
        <w:tab w:val="left" w:pos="360"/>
        <w:tab w:val="left" w:pos="720"/>
      </w:tabs>
      <w:ind w:left="720" w:hanging="720"/>
    </w:pPr>
  </w:style>
  <w:style w:type="paragraph" w:styleId="22">
    <w:name w:val="Normal Indent"/>
    <w:basedOn w:val="1"/>
    <w:unhideWhenUsed/>
    <w:qFormat/>
    <w:uiPriority w:val="0"/>
    <w:pPr>
      <w:ind w:firstLine="420"/>
    </w:pPr>
  </w:style>
  <w:style w:type="paragraph" w:styleId="23">
    <w:name w:val="caption"/>
    <w:basedOn w:val="1"/>
    <w:next w:val="1"/>
    <w:qFormat/>
    <w:uiPriority w:val="0"/>
    <w:pPr>
      <w:jc w:val="center"/>
    </w:pPr>
    <w:rPr>
      <w:rFonts w:ascii="Arial" w:hAnsi="Arial" w:eastAsia="黑体" w:cs="Arial"/>
      <w:szCs w:val="20"/>
    </w:rPr>
  </w:style>
  <w:style w:type="paragraph" w:styleId="24">
    <w:name w:val="index 5"/>
    <w:basedOn w:val="1"/>
    <w:next w:val="1"/>
    <w:qFormat/>
    <w:uiPriority w:val="0"/>
    <w:pPr>
      <w:ind w:left="800" w:leftChars="800"/>
    </w:pPr>
  </w:style>
  <w:style w:type="paragraph" w:styleId="25">
    <w:name w:val="List Bullet"/>
    <w:basedOn w:val="1"/>
    <w:qFormat/>
    <w:uiPriority w:val="0"/>
    <w:pPr>
      <w:tabs>
        <w:tab w:val="left" w:pos="360"/>
        <w:tab w:val="left" w:pos="720"/>
      </w:tabs>
      <w:ind w:left="720" w:hanging="720"/>
    </w:pPr>
  </w:style>
  <w:style w:type="paragraph" w:styleId="26">
    <w:name w:val="envelope address"/>
    <w:basedOn w:val="1"/>
    <w:qFormat/>
    <w:uiPriority w:val="0"/>
    <w:pPr>
      <w:snapToGrid w:val="0"/>
      <w:ind w:left="100" w:leftChars="1400"/>
    </w:pPr>
    <w:rPr>
      <w:rFonts w:ascii="Arial" w:hAnsi="Arial" w:cs="Arial"/>
    </w:rPr>
  </w:style>
  <w:style w:type="paragraph" w:styleId="27">
    <w:name w:val="Document Map"/>
    <w:basedOn w:val="1"/>
    <w:link w:val="121"/>
    <w:qFormat/>
    <w:uiPriority w:val="0"/>
    <w:pPr>
      <w:shd w:val="clear" w:color="auto" w:fill="000080"/>
    </w:pPr>
  </w:style>
  <w:style w:type="paragraph" w:styleId="28">
    <w:name w:val="toa heading"/>
    <w:basedOn w:val="1"/>
    <w:next w:val="1"/>
    <w:qFormat/>
    <w:uiPriority w:val="0"/>
    <w:pPr>
      <w:spacing w:before="120"/>
    </w:pPr>
    <w:rPr>
      <w:rFonts w:ascii="Arial" w:hAnsi="Arial" w:cs="Arial"/>
    </w:rPr>
  </w:style>
  <w:style w:type="paragraph" w:styleId="29">
    <w:name w:val="annotation text"/>
    <w:basedOn w:val="1"/>
    <w:link w:val="122"/>
    <w:unhideWhenUsed/>
    <w:qFormat/>
    <w:uiPriority w:val="0"/>
    <w:pPr>
      <w:jc w:val="left"/>
    </w:pPr>
    <w:rPr>
      <w:szCs w:val="21"/>
    </w:rPr>
  </w:style>
  <w:style w:type="paragraph" w:styleId="30">
    <w:name w:val="index 6"/>
    <w:basedOn w:val="1"/>
    <w:next w:val="1"/>
    <w:qFormat/>
    <w:uiPriority w:val="0"/>
    <w:pPr>
      <w:ind w:left="1000" w:leftChars="1000"/>
    </w:pPr>
  </w:style>
  <w:style w:type="paragraph" w:styleId="31">
    <w:name w:val="Salutation"/>
    <w:basedOn w:val="1"/>
    <w:next w:val="1"/>
    <w:link w:val="123"/>
    <w:qFormat/>
    <w:uiPriority w:val="0"/>
  </w:style>
  <w:style w:type="paragraph" w:styleId="32">
    <w:name w:val="Body Text 3"/>
    <w:basedOn w:val="1"/>
    <w:link w:val="124"/>
    <w:qFormat/>
    <w:uiPriority w:val="0"/>
    <w:pPr>
      <w:spacing w:after="120"/>
    </w:pPr>
    <w:rPr>
      <w:sz w:val="16"/>
      <w:szCs w:val="16"/>
    </w:rPr>
  </w:style>
  <w:style w:type="paragraph" w:styleId="33">
    <w:name w:val="Closing"/>
    <w:basedOn w:val="1"/>
    <w:link w:val="125"/>
    <w:qFormat/>
    <w:uiPriority w:val="0"/>
    <w:pPr>
      <w:ind w:left="100" w:leftChars="2100"/>
    </w:pPr>
  </w:style>
  <w:style w:type="paragraph" w:styleId="34">
    <w:name w:val="List Bullet 3"/>
    <w:basedOn w:val="1"/>
    <w:qFormat/>
    <w:uiPriority w:val="0"/>
    <w:pPr>
      <w:tabs>
        <w:tab w:val="left" w:pos="480"/>
        <w:tab w:val="left" w:pos="1200"/>
      </w:tabs>
      <w:ind w:left="480" w:hanging="480"/>
    </w:pPr>
  </w:style>
  <w:style w:type="paragraph" w:styleId="35">
    <w:name w:val="Body Text"/>
    <w:basedOn w:val="1"/>
    <w:link w:val="126"/>
    <w:qFormat/>
    <w:uiPriority w:val="0"/>
    <w:pPr>
      <w:spacing w:after="120"/>
    </w:pPr>
  </w:style>
  <w:style w:type="paragraph" w:styleId="36">
    <w:name w:val="Body Text Indent"/>
    <w:basedOn w:val="1"/>
    <w:link w:val="127"/>
    <w:qFormat/>
    <w:uiPriority w:val="0"/>
    <w:pPr>
      <w:spacing w:after="120"/>
      <w:ind w:left="420" w:leftChars="200"/>
    </w:pPr>
  </w:style>
  <w:style w:type="paragraph" w:styleId="37">
    <w:name w:val="List Number 3"/>
    <w:basedOn w:val="1"/>
    <w:qFormat/>
    <w:uiPriority w:val="0"/>
    <w:pPr>
      <w:tabs>
        <w:tab w:val="left" w:pos="360"/>
        <w:tab w:val="left" w:pos="1200"/>
      </w:tabs>
      <w:ind w:left="360" w:hanging="360"/>
    </w:pPr>
  </w:style>
  <w:style w:type="paragraph" w:styleId="38">
    <w:name w:val="List 2"/>
    <w:basedOn w:val="1"/>
    <w:qFormat/>
    <w:uiPriority w:val="0"/>
    <w:pPr>
      <w:ind w:left="100" w:leftChars="200" w:hanging="200" w:hangingChars="200"/>
      <w:contextualSpacing/>
    </w:pPr>
  </w:style>
  <w:style w:type="paragraph" w:styleId="39">
    <w:name w:val="List Continue"/>
    <w:basedOn w:val="1"/>
    <w:qFormat/>
    <w:uiPriority w:val="0"/>
    <w:pPr>
      <w:spacing w:after="120"/>
      <w:ind w:left="420" w:leftChars="200"/>
    </w:pPr>
  </w:style>
  <w:style w:type="paragraph" w:styleId="40">
    <w:name w:val="Block Text"/>
    <w:basedOn w:val="1"/>
    <w:qFormat/>
    <w:uiPriority w:val="0"/>
    <w:pPr>
      <w:spacing w:after="120"/>
      <w:ind w:left="1440" w:leftChars="700" w:right="1440" w:rightChars="700"/>
    </w:pPr>
  </w:style>
  <w:style w:type="paragraph" w:styleId="41">
    <w:name w:val="List Bullet 2"/>
    <w:basedOn w:val="1"/>
    <w:qFormat/>
    <w:uiPriority w:val="0"/>
    <w:pPr>
      <w:tabs>
        <w:tab w:val="left" w:pos="720"/>
        <w:tab w:val="left" w:pos="780"/>
      </w:tabs>
      <w:ind w:left="720" w:hanging="360"/>
    </w:pPr>
  </w:style>
  <w:style w:type="paragraph" w:styleId="42">
    <w:name w:val="HTML Address"/>
    <w:basedOn w:val="1"/>
    <w:link w:val="128"/>
    <w:qFormat/>
    <w:uiPriority w:val="0"/>
    <w:rPr>
      <w:i/>
      <w:iCs/>
    </w:rPr>
  </w:style>
  <w:style w:type="paragraph" w:styleId="43">
    <w:name w:val="index 4"/>
    <w:basedOn w:val="1"/>
    <w:next w:val="1"/>
    <w:qFormat/>
    <w:uiPriority w:val="0"/>
    <w:pPr>
      <w:ind w:left="600" w:leftChars="600"/>
    </w:pPr>
  </w:style>
  <w:style w:type="paragraph" w:styleId="44">
    <w:name w:val="toc 5"/>
    <w:basedOn w:val="1"/>
    <w:next w:val="1"/>
    <w:qFormat/>
    <w:uiPriority w:val="0"/>
    <w:pPr>
      <w:ind w:left="1680" w:leftChars="800"/>
    </w:pPr>
  </w:style>
  <w:style w:type="paragraph" w:styleId="45">
    <w:name w:val="toc 3"/>
    <w:basedOn w:val="1"/>
    <w:next w:val="1"/>
    <w:qFormat/>
    <w:uiPriority w:val="0"/>
    <w:pPr>
      <w:tabs>
        <w:tab w:val="right" w:leader="dot" w:pos="8296"/>
      </w:tabs>
      <w:ind w:left="400" w:leftChars="400"/>
    </w:pPr>
  </w:style>
  <w:style w:type="paragraph" w:styleId="46">
    <w:name w:val="Plain Text"/>
    <w:basedOn w:val="1"/>
    <w:link w:val="129"/>
    <w:qFormat/>
    <w:uiPriority w:val="0"/>
    <w:rPr>
      <w:rFonts w:ascii="宋体" w:hAnsi="Courier New" w:cs="Courier New"/>
      <w:szCs w:val="21"/>
    </w:rPr>
  </w:style>
  <w:style w:type="paragraph" w:styleId="47">
    <w:name w:val="List Bullet 5"/>
    <w:basedOn w:val="1"/>
    <w:qFormat/>
    <w:uiPriority w:val="0"/>
    <w:pPr>
      <w:tabs>
        <w:tab w:val="left" w:pos="840"/>
        <w:tab w:val="left" w:pos="2040"/>
      </w:tabs>
      <w:ind w:left="840" w:hanging="420"/>
    </w:pPr>
  </w:style>
  <w:style w:type="paragraph" w:styleId="48">
    <w:name w:val="List Number 4"/>
    <w:basedOn w:val="1"/>
    <w:qFormat/>
    <w:uiPriority w:val="0"/>
    <w:pPr>
      <w:tabs>
        <w:tab w:val="left" w:pos="960"/>
        <w:tab w:val="left" w:pos="1620"/>
      </w:tabs>
      <w:ind w:left="960" w:hanging="720"/>
    </w:pPr>
  </w:style>
  <w:style w:type="paragraph" w:styleId="49">
    <w:name w:val="toc 8"/>
    <w:basedOn w:val="1"/>
    <w:next w:val="1"/>
    <w:qFormat/>
    <w:uiPriority w:val="0"/>
    <w:pPr>
      <w:ind w:left="2940" w:leftChars="1400"/>
    </w:pPr>
  </w:style>
  <w:style w:type="paragraph" w:styleId="50">
    <w:name w:val="index 3"/>
    <w:basedOn w:val="1"/>
    <w:next w:val="1"/>
    <w:qFormat/>
    <w:uiPriority w:val="0"/>
    <w:pPr>
      <w:ind w:left="400" w:leftChars="400"/>
    </w:pPr>
  </w:style>
  <w:style w:type="paragraph" w:styleId="51">
    <w:name w:val="Date"/>
    <w:basedOn w:val="1"/>
    <w:next w:val="1"/>
    <w:link w:val="130"/>
    <w:qFormat/>
    <w:uiPriority w:val="0"/>
    <w:pPr>
      <w:ind w:left="100" w:leftChars="2500"/>
    </w:pPr>
  </w:style>
  <w:style w:type="paragraph" w:styleId="52">
    <w:name w:val="Body Text Indent 2"/>
    <w:basedOn w:val="1"/>
    <w:link w:val="131"/>
    <w:qFormat/>
    <w:uiPriority w:val="0"/>
    <w:pPr>
      <w:spacing w:after="120" w:line="480" w:lineRule="auto"/>
      <w:ind w:left="420" w:leftChars="200"/>
    </w:pPr>
  </w:style>
  <w:style w:type="paragraph" w:styleId="53">
    <w:name w:val="endnote text"/>
    <w:basedOn w:val="1"/>
    <w:link w:val="132"/>
    <w:qFormat/>
    <w:uiPriority w:val="0"/>
    <w:pPr>
      <w:snapToGrid w:val="0"/>
      <w:jc w:val="left"/>
    </w:pPr>
  </w:style>
  <w:style w:type="paragraph" w:styleId="54">
    <w:name w:val="List Continue 5"/>
    <w:basedOn w:val="1"/>
    <w:qFormat/>
    <w:uiPriority w:val="0"/>
    <w:pPr>
      <w:spacing w:after="120"/>
      <w:ind w:left="2100" w:leftChars="1000"/>
    </w:pPr>
  </w:style>
  <w:style w:type="paragraph" w:styleId="55">
    <w:name w:val="Balloon Text"/>
    <w:basedOn w:val="1"/>
    <w:link w:val="133"/>
    <w:qFormat/>
    <w:uiPriority w:val="0"/>
    <w:rPr>
      <w:sz w:val="18"/>
      <w:szCs w:val="18"/>
    </w:rPr>
  </w:style>
  <w:style w:type="paragraph" w:styleId="56">
    <w:name w:val="footer"/>
    <w:basedOn w:val="1"/>
    <w:link w:val="134"/>
    <w:qFormat/>
    <w:uiPriority w:val="99"/>
    <w:pPr>
      <w:tabs>
        <w:tab w:val="center" w:pos="4153"/>
        <w:tab w:val="right" w:pos="8306"/>
      </w:tabs>
      <w:snapToGrid w:val="0"/>
      <w:jc w:val="left"/>
    </w:pPr>
    <w:rPr>
      <w:sz w:val="18"/>
    </w:rPr>
  </w:style>
  <w:style w:type="paragraph" w:styleId="57">
    <w:name w:val="envelope return"/>
    <w:basedOn w:val="1"/>
    <w:qFormat/>
    <w:uiPriority w:val="0"/>
    <w:pPr>
      <w:snapToGrid w:val="0"/>
    </w:pPr>
    <w:rPr>
      <w:rFonts w:ascii="Arial" w:hAnsi="Arial" w:cs="Arial"/>
    </w:rPr>
  </w:style>
  <w:style w:type="paragraph" w:styleId="58">
    <w:name w:val="header"/>
    <w:basedOn w:val="1"/>
    <w:link w:val="1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9">
    <w:name w:val="Signature"/>
    <w:basedOn w:val="1"/>
    <w:link w:val="136"/>
    <w:qFormat/>
    <w:uiPriority w:val="0"/>
    <w:pPr>
      <w:ind w:left="100" w:leftChars="2100"/>
    </w:pPr>
  </w:style>
  <w:style w:type="paragraph" w:styleId="60">
    <w:name w:val="toc 1"/>
    <w:basedOn w:val="1"/>
    <w:next w:val="1"/>
    <w:qFormat/>
    <w:uiPriority w:val="0"/>
    <w:pPr>
      <w:tabs>
        <w:tab w:val="right" w:leader="dot" w:pos="8296"/>
      </w:tabs>
    </w:pPr>
  </w:style>
  <w:style w:type="paragraph" w:styleId="61">
    <w:name w:val="List Continue 4"/>
    <w:basedOn w:val="1"/>
    <w:qFormat/>
    <w:uiPriority w:val="0"/>
    <w:pPr>
      <w:spacing w:after="120"/>
      <w:ind w:left="1680" w:leftChars="800"/>
    </w:pPr>
  </w:style>
  <w:style w:type="paragraph" w:styleId="62">
    <w:name w:val="toc 4"/>
    <w:basedOn w:val="1"/>
    <w:next w:val="1"/>
    <w:qFormat/>
    <w:uiPriority w:val="0"/>
    <w:pPr>
      <w:ind w:left="1260" w:leftChars="600"/>
    </w:pPr>
  </w:style>
  <w:style w:type="paragraph" w:styleId="63">
    <w:name w:val="index heading"/>
    <w:basedOn w:val="1"/>
    <w:next w:val="64"/>
    <w:qFormat/>
    <w:uiPriority w:val="0"/>
    <w:rPr>
      <w:rFonts w:ascii="Arial" w:hAnsi="Arial" w:cs="Arial"/>
      <w:b/>
      <w:bCs/>
    </w:rPr>
  </w:style>
  <w:style w:type="paragraph" w:styleId="64">
    <w:name w:val="index 1"/>
    <w:basedOn w:val="1"/>
    <w:next w:val="1"/>
    <w:qFormat/>
    <w:uiPriority w:val="0"/>
  </w:style>
  <w:style w:type="paragraph" w:styleId="65">
    <w:name w:val="Subtitle"/>
    <w:basedOn w:val="1"/>
    <w:link w:val="137"/>
    <w:qFormat/>
    <w:uiPriority w:val="0"/>
    <w:pPr>
      <w:spacing w:before="240" w:after="60"/>
      <w:jc w:val="center"/>
      <w:outlineLvl w:val="1"/>
    </w:pPr>
    <w:rPr>
      <w:rFonts w:ascii="Arial" w:hAnsi="Arial" w:cs="Arial"/>
      <w:b/>
      <w:bCs/>
      <w:kern w:val="28"/>
      <w:sz w:val="32"/>
      <w:szCs w:val="32"/>
    </w:rPr>
  </w:style>
  <w:style w:type="paragraph" w:styleId="66">
    <w:name w:val="List Number 5"/>
    <w:basedOn w:val="1"/>
    <w:qFormat/>
    <w:uiPriority w:val="0"/>
    <w:pPr>
      <w:tabs>
        <w:tab w:val="left" w:pos="2040"/>
      </w:tabs>
    </w:pPr>
  </w:style>
  <w:style w:type="paragraph" w:styleId="67">
    <w:name w:val="List"/>
    <w:basedOn w:val="1"/>
    <w:qFormat/>
    <w:uiPriority w:val="0"/>
    <w:pPr>
      <w:ind w:left="200" w:hanging="200" w:hangingChars="200"/>
    </w:pPr>
  </w:style>
  <w:style w:type="paragraph" w:styleId="68">
    <w:name w:val="footnote text"/>
    <w:basedOn w:val="1"/>
    <w:link w:val="138"/>
    <w:qFormat/>
    <w:uiPriority w:val="0"/>
    <w:pPr>
      <w:snapToGrid w:val="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pPr>
  </w:style>
  <w:style w:type="paragraph" w:styleId="71">
    <w:name w:val="Body Text Indent 3"/>
    <w:basedOn w:val="1"/>
    <w:link w:val="139"/>
    <w:qFormat/>
    <w:uiPriority w:val="0"/>
    <w:pPr>
      <w:spacing w:after="120"/>
      <w:ind w:left="420" w:leftChars="200"/>
    </w:pPr>
    <w:rPr>
      <w:sz w:val="16"/>
      <w:szCs w:val="16"/>
    </w:rPr>
  </w:style>
  <w:style w:type="paragraph" w:styleId="72">
    <w:name w:val="index 7"/>
    <w:basedOn w:val="1"/>
    <w:next w:val="1"/>
    <w:qFormat/>
    <w:uiPriority w:val="0"/>
    <w:pPr>
      <w:ind w:left="1200" w:leftChars="1200"/>
    </w:pPr>
  </w:style>
  <w:style w:type="paragraph" w:styleId="73">
    <w:name w:val="index 9"/>
    <w:basedOn w:val="1"/>
    <w:next w:val="1"/>
    <w:qFormat/>
    <w:uiPriority w:val="0"/>
    <w:pPr>
      <w:ind w:left="1600" w:leftChars="1600"/>
    </w:pPr>
  </w:style>
  <w:style w:type="paragraph" w:styleId="74">
    <w:name w:val="table of figures"/>
    <w:basedOn w:val="1"/>
    <w:next w:val="1"/>
    <w:qFormat/>
    <w:uiPriority w:val="0"/>
    <w:pPr>
      <w:ind w:left="200" w:leftChars="200" w:hanging="200" w:hangingChars="200"/>
    </w:pPr>
  </w:style>
  <w:style w:type="paragraph" w:styleId="75">
    <w:name w:val="toc 2"/>
    <w:basedOn w:val="1"/>
    <w:next w:val="1"/>
    <w:qFormat/>
    <w:uiPriority w:val="0"/>
    <w:pPr>
      <w:tabs>
        <w:tab w:val="right" w:leader="dot" w:pos="8296"/>
      </w:tabs>
      <w:ind w:left="420" w:leftChars="200"/>
    </w:pPr>
  </w:style>
  <w:style w:type="paragraph" w:styleId="76">
    <w:name w:val="toc 9"/>
    <w:basedOn w:val="1"/>
    <w:next w:val="1"/>
    <w:qFormat/>
    <w:uiPriority w:val="0"/>
    <w:pPr>
      <w:ind w:left="3360" w:leftChars="1600"/>
    </w:pPr>
  </w:style>
  <w:style w:type="paragraph" w:styleId="77">
    <w:name w:val="Body Text 2"/>
    <w:basedOn w:val="1"/>
    <w:link w:val="140"/>
    <w:qFormat/>
    <w:uiPriority w:val="0"/>
    <w:pPr>
      <w:spacing w:after="120" w:line="480" w:lineRule="auto"/>
    </w:pPr>
  </w:style>
  <w:style w:type="paragraph" w:styleId="78">
    <w:name w:val="List 4"/>
    <w:basedOn w:val="1"/>
    <w:qFormat/>
    <w:uiPriority w:val="0"/>
    <w:pPr>
      <w:ind w:left="100" w:leftChars="600" w:hanging="200" w:hangingChars="200"/>
    </w:pPr>
  </w:style>
  <w:style w:type="paragraph" w:styleId="79">
    <w:name w:val="List Continue 2"/>
    <w:basedOn w:val="1"/>
    <w:qFormat/>
    <w:uiPriority w:val="0"/>
    <w:pPr>
      <w:spacing w:after="120"/>
      <w:ind w:left="840" w:leftChars="400"/>
    </w:pPr>
  </w:style>
  <w:style w:type="paragraph" w:styleId="80">
    <w:name w:val="Message Header"/>
    <w:basedOn w:val="1"/>
    <w:link w:val="14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81">
    <w:name w:val="HTML Preformatted"/>
    <w:basedOn w:val="1"/>
    <w:link w:val="14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rPr>
  </w:style>
  <w:style w:type="paragraph" w:styleId="82">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83">
    <w:name w:val="List Continue 3"/>
    <w:basedOn w:val="1"/>
    <w:qFormat/>
    <w:uiPriority w:val="0"/>
    <w:pPr>
      <w:spacing w:after="120"/>
      <w:ind w:left="1260" w:leftChars="600"/>
    </w:pPr>
  </w:style>
  <w:style w:type="paragraph" w:styleId="84">
    <w:name w:val="index 2"/>
    <w:basedOn w:val="1"/>
    <w:next w:val="1"/>
    <w:qFormat/>
    <w:uiPriority w:val="0"/>
    <w:pPr>
      <w:ind w:left="200" w:leftChars="200"/>
    </w:pPr>
  </w:style>
  <w:style w:type="paragraph" w:styleId="85">
    <w:name w:val="Title"/>
    <w:basedOn w:val="1"/>
    <w:link w:val="143"/>
    <w:qFormat/>
    <w:uiPriority w:val="0"/>
    <w:pPr>
      <w:spacing w:before="240" w:after="60"/>
      <w:jc w:val="center"/>
      <w:outlineLvl w:val="0"/>
    </w:pPr>
    <w:rPr>
      <w:rFonts w:ascii="Arial" w:hAnsi="Arial" w:cs="Arial"/>
      <w:b/>
      <w:bCs/>
      <w:sz w:val="32"/>
      <w:szCs w:val="32"/>
    </w:rPr>
  </w:style>
  <w:style w:type="paragraph" w:styleId="86">
    <w:name w:val="annotation subject"/>
    <w:basedOn w:val="29"/>
    <w:next w:val="29"/>
    <w:link w:val="144"/>
    <w:qFormat/>
    <w:uiPriority w:val="0"/>
    <w:rPr>
      <w:b/>
      <w:bCs/>
      <w:szCs w:val="24"/>
    </w:rPr>
  </w:style>
  <w:style w:type="paragraph" w:styleId="87">
    <w:name w:val="Body Text First Indent"/>
    <w:basedOn w:val="35"/>
    <w:link w:val="145"/>
    <w:qFormat/>
    <w:uiPriority w:val="0"/>
    <w:pPr>
      <w:ind w:firstLine="420" w:firstLineChars="100"/>
    </w:pPr>
  </w:style>
  <w:style w:type="paragraph" w:styleId="88">
    <w:name w:val="Body Text First Indent 2"/>
    <w:basedOn w:val="36"/>
    <w:link w:val="146"/>
    <w:qFormat/>
    <w:uiPriority w:val="0"/>
    <w:pPr>
      <w:ind w:firstLine="420"/>
    </w:pPr>
  </w:style>
  <w:style w:type="table" w:styleId="90">
    <w:name w:val="Table Grid"/>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2">
    <w:name w:val="Strong"/>
    <w:basedOn w:val="91"/>
    <w:qFormat/>
    <w:uiPriority w:val="22"/>
    <w:rPr>
      <w:b/>
      <w:bCs/>
    </w:rPr>
  </w:style>
  <w:style w:type="character" w:styleId="93">
    <w:name w:val="endnote reference"/>
    <w:qFormat/>
    <w:uiPriority w:val="0"/>
    <w:rPr>
      <w:vertAlign w:val="superscript"/>
    </w:rPr>
  </w:style>
  <w:style w:type="character" w:styleId="94">
    <w:name w:val="page number"/>
    <w:basedOn w:val="91"/>
    <w:unhideWhenUsed/>
    <w:qFormat/>
    <w:uiPriority w:val="0"/>
    <w:rPr>
      <w:rFonts w:ascii="Times New Roman" w:hAnsi="Times New Roman" w:eastAsia="宋体"/>
      <w:sz w:val="18"/>
    </w:rPr>
  </w:style>
  <w:style w:type="character" w:styleId="95">
    <w:name w:val="FollowedHyperlink"/>
    <w:basedOn w:val="91"/>
    <w:qFormat/>
    <w:uiPriority w:val="99"/>
    <w:rPr>
      <w:color w:val="800080" w:themeColor="followedHyperlink"/>
      <w:u w:val="single"/>
      <w14:textFill>
        <w14:solidFill>
          <w14:schemeClr w14:val="folHlink"/>
        </w14:solidFill>
      </w14:textFill>
    </w:rPr>
  </w:style>
  <w:style w:type="character" w:styleId="96">
    <w:name w:val="Emphasis"/>
    <w:qFormat/>
    <w:uiPriority w:val="20"/>
    <w:rPr>
      <w:i/>
      <w:iCs/>
    </w:rPr>
  </w:style>
  <w:style w:type="character" w:styleId="97">
    <w:name w:val="line number"/>
    <w:basedOn w:val="91"/>
    <w:qFormat/>
    <w:uiPriority w:val="0"/>
  </w:style>
  <w:style w:type="character" w:styleId="98">
    <w:name w:val="HTML Definition"/>
    <w:qFormat/>
    <w:uiPriority w:val="0"/>
    <w:rPr>
      <w:i/>
      <w:iCs/>
    </w:rPr>
  </w:style>
  <w:style w:type="character" w:styleId="99">
    <w:name w:val="HTML Typewriter"/>
    <w:qFormat/>
    <w:uiPriority w:val="0"/>
    <w:rPr>
      <w:rFonts w:ascii="Courier New" w:hAnsi="Courier New" w:cs="Courier New"/>
      <w:sz w:val="20"/>
      <w:szCs w:val="20"/>
    </w:rPr>
  </w:style>
  <w:style w:type="character" w:styleId="100">
    <w:name w:val="HTML Acronym"/>
    <w:basedOn w:val="91"/>
    <w:qFormat/>
    <w:uiPriority w:val="0"/>
  </w:style>
  <w:style w:type="character" w:styleId="101">
    <w:name w:val="HTML Variable"/>
    <w:qFormat/>
    <w:uiPriority w:val="0"/>
    <w:rPr>
      <w:i/>
      <w:iCs/>
    </w:rPr>
  </w:style>
  <w:style w:type="character" w:styleId="102">
    <w:name w:val="Hyperlink"/>
    <w:basedOn w:val="91"/>
    <w:qFormat/>
    <w:uiPriority w:val="99"/>
    <w:rPr>
      <w:color w:val="0000FF"/>
      <w:u w:val="single"/>
    </w:rPr>
  </w:style>
  <w:style w:type="character" w:styleId="103">
    <w:name w:val="HTML Code"/>
    <w:qFormat/>
    <w:uiPriority w:val="0"/>
    <w:rPr>
      <w:rFonts w:ascii="Courier New" w:hAnsi="Courier New" w:cs="Courier New"/>
      <w:sz w:val="20"/>
      <w:szCs w:val="20"/>
    </w:rPr>
  </w:style>
  <w:style w:type="character" w:styleId="104">
    <w:name w:val="annotation reference"/>
    <w:basedOn w:val="91"/>
    <w:qFormat/>
    <w:uiPriority w:val="0"/>
    <w:rPr>
      <w:sz w:val="21"/>
      <w:szCs w:val="21"/>
    </w:rPr>
  </w:style>
  <w:style w:type="character" w:styleId="105">
    <w:name w:val="HTML Cite"/>
    <w:qFormat/>
    <w:uiPriority w:val="0"/>
    <w:rPr>
      <w:i/>
      <w:iCs/>
    </w:rPr>
  </w:style>
  <w:style w:type="character" w:styleId="106">
    <w:name w:val="footnote reference"/>
    <w:qFormat/>
    <w:uiPriority w:val="0"/>
    <w:rPr>
      <w:vertAlign w:val="superscript"/>
    </w:rPr>
  </w:style>
  <w:style w:type="character" w:styleId="107">
    <w:name w:val="HTML Keyboard"/>
    <w:qFormat/>
    <w:uiPriority w:val="0"/>
    <w:rPr>
      <w:rFonts w:ascii="Courier New" w:hAnsi="Courier New" w:cs="Courier New"/>
      <w:sz w:val="20"/>
      <w:szCs w:val="20"/>
    </w:rPr>
  </w:style>
  <w:style w:type="character" w:styleId="108">
    <w:name w:val="HTML Sample"/>
    <w:qFormat/>
    <w:uiPriority w:val="0"/>
    <w:rPr>
      <w:rFonts w:ascii="Courier New" w:hAnsi="Courier New" w:cs="Courier New"/>
    </w:rPr>
  </w:style>
  <w:style w:type="character" w:customStyle="1" w:styleId="109">
    <w:name w:val="标题 4 字符"/>
    <w:basedOn w:val="91"/>
    <w:link w:val="7"/>
    <w:qFormat/>
    <w:uiPriority w:val="0"/>
    <w:rPr>
      <w:rFonts w:ascii="Arial" w:hAnsi="Arial" w:eastAsia="黑体"/>
      <w:b/>
      <w:bCs/>
      <w:kern w:val="2"/>
      <w:sz w:val="28"/>
      <w:szCs w:val="28"/>
    </w:rPr>
  </w:style>
  <w:style w:type="character" w:customStyle="1" w:styleId="110">
    <w:name w:val="标题 1 字符"/>
    <w:basedOn w:val="91"/>
    <w:link w:val="3"/>
    <w:qFormat/>
    <w:uiPriority w:val="0"/>
    <w:rPr>
      <w:b/>
      <w:bCs/>
      <w:kern w:val="44"/>
      <w:sz w:val="44"/>
      <w:szCs w:val="44"/>
    </w:rPr>
  </w:style>
  <w:style w:type="character" w:customStyle="1" w:styleId="111">
    <w:name w:val="标题 2 字符1"/>
    <w:link w:val="5"/>
    <w:qFormat/>
    <w:uiPriority w:val="0"/>
    <w:rPr>
      <w:rFonts w:ascii="Arial" w:hAnsi="Arial" w:eastAsia="黑体"/>
      <w:b/>
      <w:sz w:val="32"/>
    </w:rPr>
  </w:style>
  <w:style w:type="character" w:customStyle="1" w:styleId="112">
    <w:name w:val="标题 3 字符"/>
    <w:basedOn w:val="91"/>
    <w:link w:val="6"/>
    <w:qFormat/>
    <w:uiPriority w:val="0"/>
    <w:rPr>
      <w:b/>
      <w:bCs/>
      <w:kern w:val="2"/>
      <w:sz w:val="32"/>
      <w:szCs w:val="32"/>
    </w:rPr>
  </w:style>
  <w:style w:type="character" w:customStyle="1" w:styleId="113">
    <w:name w:val="标题 5 字符"/>
    <w:basedOn w:val="91"/>
    <w:link w:val="8"/>
    <w:qFormat/>
    <w:uiPriority w:val="0"/>
    <w:rPr>
      <w:b/>
      <w:bCs/>
      <w:kern w:val="2"/>
      <w:sz w:val="28"/>
      <w:szCs w:val="28"/>
    </w:rPr>
  </w:style>
  <w:style w:type="character" w:customStyle="1" w:styleId="114">
    <w:name w:val="标题 6 字符"/>
    <w:basedOn w:val="91"/>
    <w:link w:val="9"/>
    <w:qFormat/>
    <w:uiPriority w:val="0"/>
    <w:rPr>
      <w:rFonts w:ascii="Arial" w:hAnsi="Arial" w:eastAsia="黑体"/>
      <w:b/>
      <w:bCs/>
      <w:kern w:val="2"/>
      <w:sz w:val="24"/>
      <w:szCs w:val="24"/>
    </w:rPr>
  </w:style>
  <w:style w:type="character" w:customStyle="1" w:styleId="115">
    <w:name w:val="标题 7 字符"/>
    <w:basedOn w:val="91"/>
    <w:link w:val="10"/>
    <w:qFormat/>
    <w:uiPriority w:val="0"/>
    <w:rPr>
      <w:b/>
      <w:bCs/>
      <w:kern w:val="2"/>
      <w:sz w:val="24"/>
      <w:szCs w:val="24"/>
    </w:rPr>
  </w:style>
  <w:style w:type="character" w:customStyle="1" w:styleId="116">
    <w:name w:val="标题 8 字符"/>
    <w:basedOn w:val="91"/>
    <w:link w:val="11"/>
    <w:qFormat/>
    <w:uiPriority w:val="0"/>
    <w:rPr>
      <w:rFonts w:ascii="Arial" w:hAnsi="Arial" w:eastAsia="黑体"/>
      <w:kern w:val="2"/>
      <w:sz w:val="24"/>
      <w:szCs w:val="24"/>
    </w:rPr>
  </w:style>
  <w:style w:type="character" w:customStyle="1" w:styleId="117">
    <w:name w:val="标题 9 字符"/>
    <w:basedOn w:val="91"/>
    <w:link w:val="12"/>
    <w:qFormat/>
    <w:uiPriority w:val="0"/>
    <w:rPr>
      <w:rFonts w:ascii="Arial" w:hAnsi="Arial" w:eastAsia="黑体"/>
      <w:kern w:val="2"/>
      <w:sz w:val="21"/>
      <w:szCs w:val="21"/>
    </w:rPr>
  </w:style>
  <w:style w:type="character" w:customStyle="1" w:styleId="118">
    <w:name w:val="宏文本 字符"/>
    <w:basedOn w:val="91"/>
    <w:link w:val="2"/>
    <w:qFormat/>
    <w:uiPriority w:val="0"/>
    <w:rPr>
      <w:rFonts w:ascii="Courier New" w:hAnsi="Courier New" w:cs="Courier New"/>
      <w:kern w:val="2"/>
      <w:sz w:val="24"/>
      <w:szCs w:val="24"/>
    </w:rPr>
  </w:style>
  <w:style w:type="character" w:customStyle="1" w:styleId="119">
    <w:name w:val="注释标题 字符"/>
    <w:basedOn w:val="91"/>
    <w:link w:val="17"/>
    <w:qFormat/>
    <w:uiPriority w:val="0"/>
    <w:rPr>
      <w:kern w:val="2"/>
      <w:sz w:val="21"/>
      <w:szCs w:val="24"/>
    </w:rPr>
  </w:style>
  <w:style w:type="character" w:customStyle="1" w:styleId="120">
    <w:name w:val="电子邮件签名 字符"/>
    <w:basedOn w:val="91"/>
    <w:link w:val="20"/>
    <w:qFormat/>
    <w:uiPriority w:val="0"/>
    <w:rPr>
      <w:kern w:val="2"/>
      <w:sz w:val="21"/>
      <w:szCs w:val="24"/>
    </w:rPr>
  </w:style>
  <w:style w:type="character" w:customStyle="1" w:styleId="121">
    <w:name w:val="文档结构图 字符"/>
    <w:basedOn w:val="91"/>
    <w:link w:val="27"/>
    <w:qFormat/>
    <w:uiPriority w:val="0"/>
    <w:rPr>
      <w:kern w:val="2"/>
      <w:sz w:val="21"/>
      <w:szCs w:val="24"/>
      <w:shd w:val="clear" w:color="auto" w:fill="000080"/>
    </w:rPr>
  </w:style>
  <w:style w:type="character" w:customStyle="1" w:styleId="122">
    <w:name w:val="批注文字 字符"/>
    <w:basedOn w:val="91"/>
    <w:link w:val="29"/>
    <w:qFormat/>
    <w:uiPriority w:val="0"/>
    <w:rPr>
      <w:kern w:val="2"/>
      <w:sz w:val="21"/>
      <w:szCs w:val="21"/>
    </w:rPr>
  </w:style>
  <w:style w:type="character" w:customStyle="1" w:styleId="123">
    <w:name w:val="称呼 字符"/>
    <w:basedOn w:val="91"/>
    <w:link w:val="31"/>
    <w:qFormat/>
    <w:uiPriority w:val="0"/>
    <w:rPr>
      <w:kern w:val="2"/>
      <w:sz w:val="21"/>
      <w:szCs w:val="24"/>
    </w:rPr>
  </w:style>
  <w:style w:type="character" w:customStyle="1" w:styleId="124">
    <w:name w:val="正文文本 3 字符"/>
    <w:basedOn w:val="91"/>
    <w:link w:val="32"/>
    <w:qFormat/>
    <w:uiPriority w:val="0"/>
    <w:rPr>
      <w:kern w:val="2"/>
      <w:sz w:val="16"/>
      <w:szCs w:val="16"/>
    </w:rPr>
  </w:style>
  <w:style w:type="character" w:customStyle="1" w:styleId="125">
    <w:name w:val="结束语 字符"/>
    <w:basedOn w:val="91"/>
    <w:link w:val="33"/>
    <w:qFormat/>
    <w:uiPriority w:val="0"/>
    <w:rPr>
      <w:kern w:val="2"/>
      <w:sz w:val="21"/>
      <w:szCs w:val="24"/>
    </w:rPr>
  </w:style>
  <w:style w:type="character" w:customStyle="1" w:styleId="126">
    <w:name w:val="正文文本 字符"/>
    <w:basedOn w:val="91"/>
    <w:link w:val="35"/>
    <w:qFormat/>
    <w:uiPriority w:val="0"/>
    <w:rPr>
      <w:kern w:val="2"/>
      <w:sz w:val="21"/>
      <w:szCs w:val="24"/>
    </w:rPr>
  </w:style>
  <w:style w:type="character" w:customStyle="1" w:styleId="127">
    <w:name w:val="正文文本缩进 字符"/>
    <w:basedOn w:val="91"/>
    <w:link w:val="36"/>
    <w:qFormat/>
    <w:uiPriority w:val="0"/>
    <w:rPr>
      <w:kern w:val="2"/>
      <w:sz w:val="21"/>
      <w:szCs w:val="24"/>
    </w:rPr>
  </w:style>
  <w:style w:type="character" w:customStyle="1" w:styleId="128">
    <w:name w:val="HTML 地址 字符"/>
    <w:basedOn w:val="91"/>
    <w:link w:val="42"/>
    <w:qFormat/>
    <w:uiPriority w:val="0"/>
    <w:rPr>
      <w:i/>
      <w:iCs/>
      <w:kern w:val="2"/>
      <w:sz w:val="21"/>
      <w:szCs w:val="24"/>
    </w:rPr>
  </w:style>
  <w:style w:type="character" w:customStyle="1" w:styleId="129">
    <w:name w:val="纯文本 字符"/>
    <w:basedOn w:val="91"/>
    <w:link w:val="46"/>
    <w:qFormat/>
    <w:uiPriority w:val="0"/>
    <w:rPr>
      <w:rFonts w:ascii="宋体" w:hAnsi="Courier New" w:cs="Courier New"/>
      <w:kern w:val="2"/>
      <w:sz w:val="21"/>
      <w:szCs w:val="21"/>
    </w:rPr>
  </w:style>
  <w:style w:type="character" w:customStyle="1" w:styleId="130">
    <w:name w:val="日期 字符"/>
    <w:basedOn w:val="91"/>
    <w:link w:val="51"/>
    <w:qFormat/>
    <w:uiPriority w:val="0"/>
    <w:rPr>
      <w:kern w:val="2"/>
      <w:sz w:val="21"/>
      <w:szCs w:val="24"/>
    </w:rPr>
  </w:style>
  <w:style w:type="character" w:customStyle="1" w:styleId="131">
    <w:name w:val="正文文本缩进 2 字符"/>
    <w:basedOn w:val="91"/>
    <w:link w:val="52"/>
    <w:qFormat/>
    <w:uiPriority w:val="0"/>
    <w:rPr>
      <w:kern w:val="2"/>
      <w:sz w:val="21"/>
      <w:szCs w:val="24"/>
    </w:rPr>
  </w:style>
  <w:style w:type="character" w:customStyle="1" w:styleId="132">
    <w:name w:val="尾注文本 字符"/>
    <w:basedOn w:val="91"/>
    <w:link w:val="53"/>
    <w:qFormat/>
    <w:uiPriority w:val="0"/>
    <w:rPr>
      <w:kern w:val="2"/>
      <w:sz w:val="21"/>
      <w:szCs w:val="24"/>
    </w:rPr>
  </w:style>
  <w:style w:type="character" w:customStyle="1" w:styleId="133">
    <w:name w:val="批注框文本 字符"/>
    <w:basedOn w:val="91"/>
    <w:link w:val="55"/>
    <w:qFormat/>
    <w:uiPriority w:val="0"/>
    <w:rPr>
      <w:kern w:val="2"/>
      <w:sz w:val="18"/>
      <w:szCs w:val="18"/>
    </w:rPr>
  </w:style>
  <w:style w:type="character" w:customStyle="1" w:styleId="134">
    <w:name w:val="页脚 字符"/>
    <w:basedOn w:val="91"/>
    <w:link w:val="56"/>
    <w:qFormat/>
    <w:uiPriority w:val="99"/>
    <w:rPr>
      <w:kern w:val="2"/>
      <w:sz w:val="18"/>
      <w:szCs w:val="24"/>
    </w:rPr>
  </w:style>
  <w:style w:type="character" w:customStyle="1" w:styleId="135">
    <w:name w:val="页眉 字符"/>
    <w:basedOn w:val="91"/>
    <w:link w:val="58"/>
    <w:qFormat/>
    <w:uiPriority w:val="0"/>
    <w:rPr>
      <w:kern w:val="2"/>
      <w:sz w:val="18"/>
      <w:szCs w:val="24"/>
    </w:rPr>
  </w:style>
  <w:style w:type="character" w:customStyle="1" w:styleId="136">
    <w:name w:val="签名 字符"/>
    <w:basedOn w:val="91"/>
    <w:link w:val="59"/>
    <w:qFormat/>
    <w:uiPriority w:val="0"/>
    <w:rPr>
      <w:kern w:val="2"/>
      <w:sz w:val="21"/>
      <w:szCs w:val="24"/>
    </w:rPr>
  </w:style>
  <w:style w:type="character" w:customStyle="1" w:styleId="137">
    <w:name w:val="副标题 字符"/>
    <w:basedOn w:val="91"/>
    <w:link w:val="65"/>
    <w:qFormat/>
    <w:uiPriority w:val="0"/>
    <w:rPr>
      <w:rFonts w:ascii="Arial" w:hAnsi="Arial" w:cs="Arial"/>
      <w:b/>
      <w:bCs/>
      <w:kern w:val="28"/>
      <w:sz w:val="32"/>
      <w:szCs w:val="32"/>
    </w:rPr>
  </w:style>
  <w:style w:type="character" w:customStyle="1" w:styleId="138">
    <w:name w:val="脚注文本 字符"/>
    <w:basedOn w:val="91"/>
    <w:link w:val="68"/>
    <w:qFormat/>
    <w:uiPriority w:val="0"/>
    <w:rPr>
      <w:kern w:val="2"/>
      <w:sz w:val="18"/>
      <w:szCs w:val="18"/>
    </w:rPr>
  </w:style>
  <w:style w:type="character" w:customStyle="1" w:styleId="139">
    <w:name w:val="正文文本缩进 3 字符"/>
    <w:basedOn w:val="91"/>
    <w:link w:val="71"/>
    <w:qFormat/>
    <w:uiPriority w:val="0"/>
    <w:rPr>
      <w:kern w:val="2"/>
      <w:sz w:val="16"/>
      <w:szCs w:val="16"/>
    </w:rPr>
  </w:style>
  <w:style w:type="character" w:customStyle="1" w:styleId="140">
    <w:name w:val="正文文本 2 字符"/>
    <w:basedOn w:val="91"/>
    <w:link w:val="77"/>
    <w:qFormat/>
    <w:uiPriority w:val="0"/>
    <w:rPr>
      <w:kern w:val="2"/>
      <w:sz w:val="21"/>
      <w:szCs w:val="24"/>
    </w:rPr>
  </w:style>
  <w:style w:type="character" w:customStyle="1" w:styleId="141">
    <w:name w:val="信息标题 字符"/>
    <w:basedOn w:val="91"/>
    <w:link w:val="80"/>
    <w:qFormat/>
    <w:uiPriority w:val="0"/>
    <w:rPr>
      <w:rFonts w:ascii="Arial" w:hAnsi="Arial" w:cs="Arial"/>
      <w:kern w:val="2"/>
      <w:sz w:val="24"/>
      <w:szCs w:val="24"/>
      <w:shd w:val="pct20" w:color="auto" w:fill="auto"/>
    </w:rPr>
  </w:style>
  <w:style w:type="character" w:customStyle="1" w:styleId="142">
    <w:name w:val="HTML 预设格式 字符"/>
    <w:basedOn w:val="91"/>
    <w:link w:val="81"/>
    <w:qFormat/>
    <w:uiPriority w:val="99"/>
    <w:rPr>
      <w:rFonts w:ascii="宋体" w:hAnsi="宋体" w:cs="宋体"/>
      <w:sz w:val="24"/>
      <w:szCs w:val="24"/>
    </w:rPr>
  </w:style>
  <w:style w:type="character" w:customStyle="1" w:styleId="143">
    <w:name w:val="标题 字符"/>
    <w:basedOn w:val="91"/>
    <w:link w:val="85"/>
    <w:qFormat/>
    <w:uiPriority w:val="0"/>
    <w:rPr>
      <w:rFonts w:ascii="Arial" w:hAnsi="Arial" w:cs="Arial"/>
      <w:b/>
      <w:bCs/>
      <w:kern w:val="2"/>
      <w:sz w:val="32"/>
      <w:szCs w:val="32"/>
    </w:rPr>
  </w:style>
  <w:style w:type="character" w:customStyle="1" w:styleId="144">
    <w:name w:val="批注主题 字符"/>
    <w:basedOn w:val="122"/>
    <w:link w:val="86"/>
    <w:qFormat/>
    <w:uiPriority w:val="0"/>
    <w:rPr>
      <w:b/>
      <w:bCs/>
      <w:kern w:val="2"/>
      <w:sz w:val="21"/>
      <w:szCs w:val="24"/>
    </w:rPr>
  </w:style>
  <w:style w:type="character" w:customStyle="1" w:styleId="145">
    <w:name w:val="正文文本首行缩进 字符"/>
    <w:basedOn w:val="126"/>
    <w:link w:val="87"/>
    <w:qFormat/>
    <w:uiPriority w:val="0"/>
    <w:rPr>
      <w:kern w:val="2"/>
      <w:sz w:val="21"/>
      <w:szCs w:val="24"/>
    </w:rPr>
  </w:style>
  <w:style w:type="character" w:customStyle="1" w:styleId="146">
    <w:name w:val="正文文本首行缩进 2 字符"/>
    <w:basedOn w:val="127"/>
    <w:link w:val="88"/>
    <w:qFormat/>
    <w:uiPriority w:val="0"/>
    <w:rPr>
      <w:kern w:val="2"/>
      <w:sz w:val="21"/>
      <w:szCs w:val="24"/>
    </w:rPr>
  </w:style>
  <w:style w:type="paragraph" w:customStyle="1" w:styleId="147">
    <w:name w:val="段"/>
    <w:link w:val="148"/>
    <w:qFormat/>
    <w:uiPriority w:val="0"/>
    <w:pPr>
      <w:autoSpaceDE w:val="0"/>
      <w:autoSpaceDN w:val="0"/>
      <w:ind w:firstLine="200" w:firstLineChars="200"/>
      <w:jc w:val="both"/>
    </w:pPr>
    <w:rPr>
      <w:rFonts w:ascii="宋体" w:hAnsi="宋体" w:eastAsia="宋体" w:cs="Times New Roman"/>
      <w:sz w:val="21"/>
      <w:lang w:val="en-US" w:eastAsia="zh-CN" w:bidi="ar-SA"/>
    </w:rPr>
  </w:style>
  <w:style w:type="character" w:customStyle="1" w:styleId="148">
    <w:name w:val="段 Char Char"/>
    <w:basedOn w:val="91"/>
    <w:link w:val="147"/>
    <w:qFormat/>
    <w:uiPriority w:val="0"/>
    <w:rPr>
      <w:rFonts w:ascii="宋体" w:hAnsi="宋体"/>
      <w:sz w:val="21"/>
    </w:rPr>
  </w:style>
  <w:style w:type="character" w:customStyle="1" w:styleId="149">
    <w:name w:val="标题 2 字符"/>
    <w:basedOn w:val="91"/>
    <w:qFormat/>
    <w:uiPriority w:val="0"/>
    <w:rPr>
      <w:rFonts w:ascii="Arial" w:hAnsi="Arial" w:eastAsia="黑体"/>
      <w:b/>
      <w:bCs/>
      <w:kern w:val="2"/>
      <w:sz w:val="30"/>
      <w:szCs w:val="32"/>
    </w:rPr>
  </w:style>
  <w:style w:type="paragraph" w:customStyle="1" w:styleId="150">
    <w:name w:val="封面标准英文名称"/>
    <w:qFormat/>
    <w:uiPriority w:val="0"/>
    <w:pPr>
      <w:widowControl w:val="0"/>
      <w:spacing w:before="370" w:line="400" w:lineRule="exact"/>
      <w:ind w:firstLine="200" w:firstLineChars="200"/>
      <w:jc w:val="center"/>
    </w:pPr>
    <w:rPr>
      <w:rFonts w:ascii="Times New Roman" w:hAnsi="Times New Roman" w:eastAsia="宋体" w:cs="Times New Roman"/>
      <w:sz w:val="28"/>
      <w:lang w:val="en-US" w:eastAsia="zh-CN" w:bidi="ar-SA"/>
    </w:rPr>
  </w:style>
  <w:style w:type="paragraph" w:customStyle="1" w:styleId="151">
    <w:name w:val="标准"/>
    <w:basedOn w:val="1"/>
    <w:qFormat/>
    <w:uiPriority w:val="0"/>
    <w:pPr>
      <w:adjustRightInd w:val="0"/>
      <w:spacing w:line="312" w:lineRule="atLeast"/>
      <w:jc w:val="center"/>
      <w:textAlignment w:val="baseline"/>
    </w:pPr>
    <w:rPr>
      <w:kern w:val="0"/>
      <w:szCs w:val="20"/>
    </w:rPr>
  </w:style>
  <w:style w:type="paragraph" w:customStyle="1" w:styleId="152">
    <w:name w:val="封面标准号2"/>
    <w:basedOn w:val="1"/>
    <w:qFormat/>
    <w:uiPriority w:val="0"/>
  </w:style>
  <w:style w:type="paragraph" w:customStyle="1" w:styleId="153">
    <w:name w:val="章标题"/>
    <w:next w:val="1"/>
    <w:qFormat/>
    <w:uiPriority w:val="0"/>
    <w:pPr>
      <w:tabs>
        <w:tab w:val="left" w:pos="675"/>
      </w:tabs>
      <w:spacing w:beforeLines="50" w:afterLines="50"/>
      <w:jc w:val="both"/>
      <w:outlineLvl w:val="1"/>
    </w:pPr>
    <w:rPr>
      <w:rFonts w:ascii="黑体" w:hAnsi="黑体" w:eastAsia="黑体" w:cs="Times New Roman"/>
      <w:sz w:val="24"/>
      <w:lang w:val="en-US" w:eastAsia="zh-CN" w:bidi="ar-SA"/>
    </w:rPr>
  </w:style>
  <w:style w:type="paragraph" w:customStyle="1" w:styleId="154">
    <w:name w:val="列出段落1"/>
    <w:basedOn w:val="1"/>
    <w:qFormat/>
    <w:uiPriority w:val="0"/>
    <w:pPr>
      <w:ind w:firstLine="420"/>
    </w:pPr>
    <w:rPr>
      <w:rFonts w:ascii="Calibri" w:hAnsi="Calibri" w:cs="黑体"/>
      <w:szCs w:val="22"/>
    </w:rPr>
  </w:style>
  <w:style w:type="paragraph" w:customStyle="1" w:styleId="155">
    <w:name w:val="Char Char Char Char"/>
    <w:basedOn w:val="1"/>
    <w:qFormat/>
    <w:uiPriority w:val="0"/>
    <w:pPr>
      <w:widowControl/>
      <w:spacing w:after="160" w:line="240" w:lineRule="exact"/>
      <w:jc w:val="left"/>
    </w:pPr>
  </w:style>
  <w:style w:type="character" w:customStyle="1" w:styleId="156">
    <w:name w:val="t_tag"/>
    <w:basedOn w:val="91"/>
    <w:qFormat/>
    <w:uiPriority w:val="0"/>
  </w:style>
  <w:style w:type="character" w:customStyle="1" w:styleId="157">
    <w:name w:val="apple-converted-space"/>
    <w:basedOn w:val="91"/>
    <w:qFormat/>
    <w:uiPriority w:val="0"/>
  </w:style>
  <w:style w:type="character" w:customStyle="1" w:styleId="158">
    <w:name w:val="apple-style-span"/>
    <w:basedOn w:val="91"/>
    <w:qFormat/>
    <w:uiPriority w:val="0"/>
  </w:style>
  <w:style w:type="paragraph" w:styleId="159">
    <w:name w:val="List Paragraph"/>
    <w:basedOn w:val="1"/>
    <w:qFormat/>
    <w:uiPriority w:val="34"/>
    <w:pPr>
      <w:ind w:firstLine="420"/>
    </w:pPr>
  </w:style>
  <w:style w:type="character" w:customStyle="1" w:styleId="160">
    <w:name w:val="short_text1"/>
    <w:basedOn w:val="91"/>
    <w:qFormat/>
    <w:uiPriority w:val="0"/>
    <w:rPr>
      <w:sz w:val="19"/>
      <w:szCs w:val="19"/>
    </w:rPr>
  </w:style>
  <w:style w:type="paragraph" w:customStyle="1" w:styleId="161">
    <w:name w:val="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62">
    <w:name w:val="上标"/>
    <w:qFormat/>
    <w:uiPriority w:val="0"/>
    <w:rPr>
      <w:vertAlign w:val="superscript"/>
    </w:rPr>
  </w:style>
  <w:style w:type="character" w:customStyle="1" w:styleId="163">
    <w:name w:val="z题名页日期"/>
    <w:qFormat/>
    <w:uiPriority w:val="0"/>
    <w:rPr>
      <w:rFonts w:ascii="Times New Roman" w:hAnsi="Times New Roman" w:eastAsia="宋体"/>
      <w:spacing w:val="0"/>
      <w:sz w:val="28"/>
    </w:rPr>
  </w:style>
  <w:style w:type="character" w:customStyle="1" w:styleId="164">
    <w:name w:val="z题名页其他"/>
    <w:qFormat/>
    <w:uiPriority w:val="0"/>
    <w:rPr>
      <w:rFonts w:ascii="Times New Roman" w:hAnsi="Times New Roman" w:eastAsia="宋体"/>
      <w:sz w:val="21"/>
    </w:rPr>
  </w:style>
  <w:style w:type="character" w:customStyle="1" w:styleId="165">
    <w:name w:val="datatitle1"/>
    <w:qFormat/>
    <w:uiPriority w:val="0"/>
    <w:rPr>
      <w:b/>
      <w:bCs/>
      <w:color w:val="10619F"/>
      <w:sz w:val="21"/>
      <w:szCs w:val="21"/>
    </w:rPr>
  </w:style>
  <w:style w:type="character" w:customStyle="1" w:styleId="166">
    <w:name w:val="z题名页作者"/>
    <w:basedOn w:val="167"/>
    <w:qFormat/>
    <w:uiPriority w:val="0"/>
    <w:rPr>
      <w:rFonts w:ascii="Times New Roman" w:hAnsi="Times New Roman" w:eastAsia="宋体"/>
      <w:sz w:val="28"/>
    </w:rPr>
  </w:style>
  <w:style w:type="character" w:customStyle="1" w:styleId="167">
    <w:name w:val="z题名页题名"/>
    <w:qFormat/>
    <w:uiPriority w:val="0"/>
    <w:rPr>
      <w:rFonts w:ascii="Times New Roman" w:hAnsi="Times New Roman" w:eastAsia="宋体"/>
      <w:sz w:val="28"/>
    </w:rPr>
  </w:style>
  <w:style w:type="character" w:customStyle="1" w:styleId="168">
    <w:name w:val="z封面题名"/>
    <w:qFormat/>
    <w:uiPriority w:val="0"/>
    <w:rPr>
      <w:rFonts w:ascii="Times New Roman" w:hAnsi="Times New Roman" w:eastAsia="宋体"/>
      <w:b/>
      <w:spacing w:val="0"/>
      <w:sz w:val="36"/>
    </w:rPr>
  </w:style>
  <w:style w:type="character" w:customStyle="1" w:styleId="169">
    <w:name w:val="z封面其他"/>
    <w:qFormat/>
    <w:uiPriority w:val="0"/>
    <w:rPr>
      <w:rFonts w:ascii="Times New Roman" w:hAnsi="Times New Roman" w:eastAsia="宋体"/>
      <w:spacing w:val="0"/>
      <w:sz w:val="30"/>
    </w:rPr>
  </w:style>
  <w:style w:type="character" w:customStyle="1" w:styleId="170">
    <w:name w:val="u关键词"/>
    <w:qFormat/>
    <w:uiPriority w:val="0"/>
    <w:rPr>
      <w:rFonts w:ascii="Times New Roman" w:hAnsi="Times New Roman" w:eastAsia="黑体"/>
      <w:b/>
      <w:sz w:val="24"/>
    </w:rPr>
  </w:style>
  <w:style w:type="character" w:customStyle="1" w:styleId="171">
    <w:name w:val="u正文 Char Char"/>
    <w:link w:val="172"/>
    <w:qFormat/>
    <w:uiPriority w:val="0"/>
    <w:rPr>
      <w:rFonts w:cs="宋体"/>
      <w:kern w:val="2"/>
      <w:sz w:val="24"/>
      <w:szCs w:val="24"/>
    </w:rPr>
  </w:style>
  <w:style w:type="paragraph" w:customStyle="1" w:styleId="172">
    <w:name w:val="u正文 Char"/>
    <w:basedOn w:val="1"/>
    <w:link w:val="171"/>
    <w:qFormat/>
    <w:uiPriority w:val="0"/>
    <w:pPr>
      <w:spacing w:beforeLines="10" w:afterLines="10"/>
      <w:ind w:firstLine="200"/>
    </w:pPr>
    <w:rPr>
      <w:rFonts w:cs="宋体"/>
    </w:rPr>
  </w:style>
  <w:style w:type="character" w:customStyle="1" w:styleId="173">
    <w:name w:val="z封二题名"/>
    <w:qFormat/>
    <w:uiPriority w:val="0"/>
    <w:rPr>
      <w:rFonts w:ascii="Times New Roman" w:hAnsi="Times New Roman" w:eastAsia="宋体"/>
      <w:sz w:val="36"/>
    </w:rPr>
  </w:style>
  <w:style w:type="character" w:customStyle="1" w:styleId="174">
    <w:name w:val="z书脊"/>
    <w:qFormat/>
    <w:uiPriority w:val="0"/>
    <w:rPr>
      <w:rFonts w:ascii="Times New Roman" w:hAnsi="Times New Roman" w:eastAsia="宋体"/>
      <w:b/>
      <w:sz w:val="32"/>
    </w:rPr>
  </w:style>
  <w:style w:type="character" w:customStyle="1" w:styleId="175">
    <w:name w:val="z封二其他"/>
    <w:qFormat/>
    <w:uiPriority w:val="0"/>
    <w:rPr>
      <w:rFonts w:ascii="Times New Roman" w:hAnsi="Times New Roman" w:eastAsia="宋体"/>
      <w:sz w:val="24"/>
    </w:rPr>
  </w:style>
  <w:style w:type="paragraph" w:customStyle="1" w:styleId="176">
    <w:name w:val="u页眉"/>
    <w:basedOn w:val="1"/>
    <w:qFormat/>
    <w:uiPriority w:val="0"/>
    <w:pPr>
      <w:pBdr>
        <w:bottom w:val="single" w:color="auto" w:sz="4" w:space="1"/>
      </w:pBdr>
      <w:jc w:val="center"/>
    </w:pPr>
  </w:style>
  <w:style w:type="paragraph" w:customStyle="1" w:styleId="177">
    <w:name w:val="连续正文文字"/>
    <w:basedOn w:val="35"/>
    <w:qFormat/>
    <w:uiPriority w:val="0"/>
    <w:pPr>
      <w:keepNext/>
      <w:widowControl/>
      <w:spacing w:after="220" w:line="180" w:lineRule="atLeast"/>
      <w:ind w:firstLine="476"/>
      <w:jc w:val="center"/>
    </w:pPr>
    <w:rPr>
      <w:spacing w:val="-5"/>
      <w:kern w:val="0"/>
      <w:sz w:val="30"/>
      <w:szCs w:val="20"/>
    </w:rPr>
  </w:style>
  <w:style w:type="paragraph" w:customStyle="1" w:styleId="178">
    <w:name w:val="正文（结尾部分）"/>
    <w:basedOn w:val="1"/>
    <w:qFormat/>
    <w:uiPriority w:val="0"/>
    <w:pPr>
      <w:adjustRightInd w:val="0"/>
      <w:snapToGrid w:val="0"/>
      <w:spacing w:line="320" w:lineRule="exact"/>
      <w:ind w:firstLine="200"/>
    </w:pPr>
  </w:style>
  <w:style w:type="paragraph" w:customStyle="1" w:styleId="179">
    <w:name w:val="基准页眉样式"/>
    <w:basedOn w:val="35"/>
    <w:qFormat/>
    <w:uiPriority w:val="0"/>
    <w:pPr>
      <w:keepLines/>
      <w:widowControl/>
      <w:tabs>
        <w:tab w:val="center" w:pos="4320"/>
        <w:tab w:val="right" w:pos="8640"/>
      </w:tabs>
      <w:spacing w:after="0" w:line="180" w:lineRule="atLeast"/>
      <w:ind w:firstLine="476"/>
      <w:jc w:val="center"/>
    </w:pPr>
    <w:rPr>
      <w:spacing w:val="-5"/>
      <w:kern w:val="0"/>
      <w:sz w:val="30"/>
      <w:szCs w:val="20"/>
    </w:rPr>
  </w:style>
  <w:style w:type="paragraph" w:customStyle="1" w:styleId="180">
    <w:name w:val="图标题"/>
    <w:basedOn w:val="1"/>
    <w:next w:val="1"/>
    <w:qFormat/>
    <w:uiPriority w:val="0"/>
    <w:pPr>
      <w:widowControl/>
      <w:spacing w:before="200" w:after="400"/>
      <w:ind w:firstLine="476"/>
      <w:jc w:val="center"/>
    </w:pPr>
    <w:rPr>
      <w:b/>
      <w:spacing w:val="-5"/>
      <w:kern w:val="0"/>
      <w:szCs w:val="20"/>
    </w:rPr>
  </w:style>
  <w:style w:type="paragraph" w:customStyle="1" w:styleId="181">
    <w:name w:val="五级条标题"/>
    <w:basedOn w:val="182"/>
    <w:next w:val="147"/>
    <w:qFormat/>
    <w:uiPriority w:val="0"/>
    <w:pPr>
      <w:tabs>
        <w:tab w:val="left" w:pos="1680"/>
        <w:tab w:val="left" w:pos="2100"/>
        <w:tab w:val="left" w:pos="2520"/>
        <w:tab w:val="left" w:pos="2940"/>
        <w:tab w:val="left" w:pos="3360"/>
      </w:tabs>
      <w:ind w:left="3360"/>
      <w:outlineLvl w:val="6"/>
    </w:pPr>
  </w:style>
  <w:style w:type="paragraph" w:customStyle="1" w:styleId="182">
    <w:name w:val="四级条标题"/>
    <w:basedOn w:val="183"/>
    <w:next w:val="147"/>
    <w:qFormat/>
    <w:uiPriority w:val="0"/>
    <w:pPr>
      <w:tabs>
        <w:tab w:val="left" w:pos="1680"/>
        <w:tab w:val="left" w:pos="2100"/>
        <w:tab w:val="left" w:pos="2520"/>
        <w:tab w:val="left" w:pos="2940"/>
      </w:tabs>
      <w:ind w:left="2940"/>
      <w:outlineLvl w:val="5"/>
    </w:pPr>
  </w:style>
  <w:style w:type="paragraph" w:customStyle="1" w:styleId="183">
    <w:name w:val="三级条标题"/>
    <w:basedOn w:val="184"/>
    <w:next w:val="147"/>
    <w:qFormat/>
    <w:uiPriority w:val="0"/>
    <w:pPr>
      <w:tabs>
        <w:tab w:val="left" w:pos="1680"/>
        <w:tab w:val="left" w:pos="2100"/>
        <w:tab w:val="left" w:pos="2520"/>
      </w:tabs>
      <w:ind w:left="2520"/>
      <w:outlineLvl w:val="4"/>
    </w:pPr>
  </w:style>
  <w:style w:type="paragraph" w:customStyle="1" w:styleId="184">
    <w:name w:val="二级条标题"/>
    <w:basedOn w:val="185"/>
    <w:next w:val="147"/>
    <w:qFormat/>
    <w:uiPriority w:val="0"/>
    <w:pPr>
      <w:tabs>
        <w:tab w:val="left" w:pos="1680"/>
        <w:tab w:val="left" w:pos="2100"/>
      </w:tabs>
      <w:ind w:left="2100"/>
      <w:outlineLvl w:val="3"/>
    </w:pPr>
  </w:style>
  <w:style w:type="paragraph" w:customStyle="1" w:styleId="185">
    <w:name w:val="一级条标题"/>
    <w:basedOn w:val="153"/>
    <w:next w:val="147"/>
    <w:qFormat/>
    <w:uiPriority w:val="0"/>
    <w:pPr>
      <w:tabs>
        <w:tab w:val="left" w:pos="1680"/>
        <w:tab w:val="clear" w:pos="675"/>
      </w:tabs>
      <w:spacing w:beforeLines="0" w:afterLines="0"/>
      <w:ind w:left="1680" w:hanging="420"/>
      <w:outlineLvl w:val="2"/>
    </w:pPr>
  </w:style>
  <w:style w:type="paragraph" w:customStyle="1" w:styleId="186">
    <w:name w:val="附录"/>
    <w:basedOn w:val="3"/>
    <w:next w:val="1"/>
    <w:qFormat/>
    <w:uiPriority w:val="0"/>
    <w:pPr>
      <w:widowControl/>
      <w:tabs>
        <w:tab w:val="left" w:pos="360"/>
        <w:tab w:val="left" w:pos="720"/>
      </w:tabs>
      <w:spacing w:before="0" w:after="220" w:line="360" w:lineRule="auto"/>
      <w:ind w:left="360" w:hanging="360"/>
      <w:jc w:val="center"/>
    </w:pPr>
    <w:rPr>
      <w:bCs w:val="0"/>
      <w:spacing w:val="-10"/>
      <w:kern w:val="28"/>
      <w:sz w:val="30"/>
      <w:szCs w:val="20"/>
    </w:rPr>
  </w:style>
  <w:style w:type="paragraph" w:customStyle="1" w:styleId="187">
    <w:name w:val="样式 u正文 + 首行缩进:  2 字符 段前: 0.5 行 段后: 0.5 行"/>
    <w:basedOn w:val="188"/>
    <w:qFormat/>
    <w:uiPriority w:val="0"/>
  </w:style>
  <w:style w:type="paragraph" w:customStyle="1" w:styleId="188">
    <w:name w:val="u正文"/>
    <w:basedOn w:val="1"/>
    <w:qFormat/>
    <w:uiPriority w:val="0"/>
    <w:pPr>
      <w:spacing w:beforeLines="10" w:afterLines="10"/>
      <w:ind w:firstLine="200"/>
    </w:pPr>
    <w:rPr>
      <w:rFonts w:cs="宋体"/>
      <w:szCs w:val="20"/>
    </w:rPr>
  </w:style>
  <w:style w:type="paragraph" w:customStyle="1" w:styleId="189">
    <w:name w:val="u标题 自动分页"/>
    <w:basedOn w:val="190"/>
    <w:next w:val="188"/>
    <w:qFormat/>
    <w:uiPriority w:val="0"/>
    <w:pPr>
      <w:pageBreakBefore/>
    </w:pPr>
  </w:style>
  <w:style w:type="paragraph" w:customStyle="1" w:styleId="190">
    <w:name w:val="u标题"/>
    <w:basedOn w:val="3"/>
    <w:next w:val="172"/>
    <w:qFormat/>
    <w:uiPriority w:val="0"/>
    <w:pPr>
      <w:spacing w:line="576" w:lineRule="auto"/>
      <w:jc w:val="center"/>
    </w:pPr>
    <w:rPr>
      <w:rFonts w:eastAsia="黑体"/>
      <w:sz w:val="30"/>
    </w:rPr>
  </w:style>
  <w:style w:type="paragraph" w:customStyle="1" w:styleId="191">
    <w:name w:val="基准页脚样式"/>
    <w:basedOn w:val="35"/>
    <w:qFormat/>
    <w:uiPriority w:val="0"/>
    <w:pPr>
      <w:keepLines/>
      <w:widowControl/>
      <w:spacing w:after="220" w:line="200" w:lineRule="atLeast"/>
      <w:ind w:firstLine="476"/>
      <w:jc w:val="center"/>
    </w:pPr>
    <w:rPr>
      <w:spacing w:val="-5"/>
      <w:kern w:val="0"/>
      <w:sz w:val="16"/>
      <w:szCs w:val="20"/>
    </w:rPr>
  </w:style>
  <w:style w:type="paragraph" w:customStyle="1" w:styleId="19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93">
    <w:name w:val="样式 u正文 + 首行缩进:  2 字符 段前: 0.5 行 段后: 0.5 行1"/>
    <w:basedOn w:val="188"/>
    <w:qFormat/>
    <w:uiPriority w:val="0"/>
  </w:style>
  <w:style w:type="paragraph" w:customStyle="1" w:styleId="194">
    <w:name w:val="前言、引言标题"/>
    <w:next w:val="1"/>
    <w:qFormat/>
    <w:uiPriority w:val="0"/>
    <w:pPr>
      <w:shd w:val="clear" w:color="FFFFFF" w:fill="FFFFFF"/>
      <w:tabs>
        <w:tab w:val="left" w:pos="780"/>
      </w:tabs>
      <w:spacing w:before="640" w:after="560"/>
      <w:ind w:left="780" w:hanging="360"/>
      <w:jc w:val="center"/>
      <w:outlineLvl w:val="0"/>
    </w:pPr>
    <w:rPr>
      <w:rFonts w:ascii="黑体" w:hAnsi="Times New Roman" w:eastAsia="黑体" w:cs="Times New Roman"/>
      <w:sz w:val="32"/>
      <w:lang w:val="en-US" w:eastAsia="zh-CN" w:bidi="ar-SA"/>
    </w:rPr>
  </w:style>
  <w:style w:type="paragraph" w:customStyle="1" w:styleId="195">
    <w:name w:val="ustb bt1"/>
    <w:basedOn w:val="3"/>
    <w:qFormat/>
    <w:uiPriority w:val="0"/>
    <w:pPr>
      <w:spacing w:line="576" w:lineRule="auto"/>
    </w:pPr>
  </w:style>
  <w:style w:type="paragraph" w:customStyle="1" w:styleId="196">
    <w:name w:val="u正文2级标题"/>
    <w:basedOn w:val="5"/>
    <w:next w:val="1"/>
    <w:qFormat/>
    <w:uiPriority w:val="0"/>
    <w:pPr>
      <w:spacing w:line="312" w:lineRule="auto"/>
      <w:ind w:left="360"/>
    </w:pPr>
    <w:rPr>
      <w:rFonts w:ascii="Times New Roman" w:hAnsi="Times New Roman" w:eastAsia="Times New Roman"/>
      <w:sz w:val="28"/>
    </w:rPr>
  </w:style>
  <w:style w:type="paragraph" w:customStyle="1" w:styleId="197">
    <w:name w:val="u参考文献条目著者出版年制"/>
    <w:basedOn w:val="1"/>
    <w:qFormat/>
    <w:uiPriority w:val="0"/>
    <w:pPr>
      <w:ind w:left="200" w:hanging="200" w:hangingChars="200"/>
    </w:pPr>
  </w:style>
  <w:style w:type="paragraph" w:customStyle="1" w:styleId="198">
    <w:name w:val="基准标题"/>
    <w:basedOn w:val="35"/>
    <w:next w:val="35"/>
    <w:qFormat/>
    <w:uiPriority w:val="0"/>
    <w:pPr>
      <w:keepNext/>
      <w:keepLines/>
      <w:widowControl/>
      <w:spacing w:after="0" w:line="180" w:lineRule="atLeast"/>
      <w:ind w:firstLine="476"/>
      <w:jc w:val="left"/>
    </w:pPr>
    <w:rPr>
      <w:rFonts w:ascii="Arial Black" w:hAnsi="Arial Black"/>
      <w:spacing w:val="-10"/>
      <w:kern w:val="28"/>
      <w:sz w:val="30"/>
      <w:szCs w:val="20"/>
    </w:rPr>
  </w:style>
  <w:style w:type="paragraph" w:customStyle="1" w:styleId="199">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u附录标题"/>
    <w:basedOn w:val="189"/>
    <w:qFormat/>
    <w:uiPriority w:val="0"/>
    <w:pPr>
      <w:pageBreakBefore w:val="0"/>
      <w:tabs>
        <w:tab w:val="left" w:pos="735"/>
        <w:tab w:val="left" w:pos="907"/>
      </w:tabs>
      <w:ind w:left="735" w:hanging="735"/>
      <w:jc w:val="left"/>
    </w:pPr>
  </w:style>
  <w:style w:type="paragraph" w:customStyle="1" w:styleId="201">
    <w:name w:val="样式 u正文 + 首行缩进:  2 字符 段前: 0.5 行1"/>
    <w:basedOn w:val="188"/>
    <w:qFormat/>
    <w:uiPriority w:val="0"/>
    <w:pPr>
      <w:spacing w:beforeLines="20"/>
    </w:pPr>
    <w:rPr>
      <w:kern w:val="0"/>
    </w:rPr>
  </w:style>
  <w:style w:type="paragraph" w:customStyle="1" w:styleId="202">
    <w:name w:val="u表标题"/>
    <w:basedOn w:val="1"/>
    <w:qFormat/>
    <w:uiPriority w:val="0"/>
    <w:pPr>
      <w:spacing w:beforeLines="150" w:afterLines="50" w:line="360" w:lineRule="auto"/>
      <w:jc w:val="center"/>
    </w:pPr>
    <w:rPr>
      <w:rFonts w:eastAsia="黑体"/>
      <w:b/>
    </w:rPr>
  </w:style>
  <w:style w:type="paragraph" w:customStyle="1" w:styleId="203">
    <w:name w:val="图表题"/>
    <w:basedOn w:val="1"/>
    <w:qFormat/>
    <w:uiPriority w:val="0"/>
    <w:pPr>
      <w:adjustRightInd w:val="0"/>
      <w:snapToGrid w:val="0"/>
      <w:spacing w:line="400" w:lineRule="exact"/>
      <w:jc w:val="center"/>
    </w:pPr>
  </w:style>
  <w:style w:type="paragraph" w:customStyle="1" w:styleId="204">
    <w:name w:val="样式 u正文 + 首行缩进:  2 字符 段前: 0.5 行"/>
    <w:basedOn w:val="188"/>
    <w:qFormat/>
    <w:uiPriority w:val="0"/>
    <w:pPr>
      <w:spacing w:beforeLines="0" w:beforeAutospacing="1"/>
    </w:pPr>
  </w:style>
  <w:style w:type="paragraph" w:customStyle="1" w:styleId="205">
    <w:name w:val="u正文1级标题"/>
    <w:basedOn w:val="3"/>
    <w:next w:val="1"/>
    <w:qFormat/>
    <w:uiPriority w:val="0"/>
    <w:pPr>
      <w:pageBreakBefore/>
      <w:spacing w:after="340" w:line="312" w:lineRule="auto"/>
    </w:pPr>
    <w:rPr>
      <w:rFonts w:eastAsia="黑体"/>
      <w:sz w:val="30"/>
    </w:rPr>
  </w:style>
  <w:style w:type="paragraph" w:customStyle="1" w:styleId="206">
    <w:name w:val="u脚注"/>
    <w:basedOn w:val="1"/>
    <w:qFormat/>
    <w:uiPriority w:val="0"/>
    <w:pPr>
      <w:spacing w:before="100" w:beforeAutospacing="1" w:after="100" w:afterAutospacing="1"/>
    </w:pPr>
  </w:style>
  <w:style w:type="paragraph" w:customStyle="1" w:styleId="20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08">
    <w:name w:val="尾消息标题"/>
    <w:basedOn w:val="1"/>
    <w:next w:val="35"/>
    <w:qFormat/>
    <w:uiPriority w:val="0"/>
    <w:pPr>
      <w:widowControl/>
      <w:pBdr>
        <w:bottom w:val="single" w:color="auto" w:sz="6" w:space="19"/>
        <w:between w:val="single" w:color="auto" w:sz="6" w:space="19"/>
      </w:pBdr>
      <w:tabs>
        <w:tab w:val="left" w:pos="1260"/>
        <w:tab w:val="left" w:pos="2940"/>
      </w:tabs>
      <w:spacing w:before="120" w:after="120"/>
      <w:jc w:val="left"/>
    </w:pPr>
    <w:rPr>
      <w:spacing w:val="-5"/>
      <w:kern w:val="0"/>
      <w:szCs w:val="20"/>
    </w:rPr>
  </w:style>
  <w:style w:type="paragraph" w:customStyle="1" w:styleId="209">
    <w:name w:val="u正文3级标题"/>
    <w:basedOn w:val="6"/>
    <w:next w:val="1"/>
    <w:qFormat/>
    <w:uiPriority w:val="0"/>
    <w:pPr>
      <w:spacing w:line="312" w:lineRule="auto"/>
      <w:ind w:left="2160"/>
    </w:pPr>
    <w:rPr>
      <w:rFonts w:eastAsia="Times New Roman"/>
      <w:sz w:val="28"/>
    </w:rPr>
  </w:style>
  <w:style w:type="paragraph" w:customStyle="1" w:styleId="210">
    <w:name w:val="表标题"/>
    <w:basedOn w:val="1"/>
    <w:next w:val="1"/>
    <w:qFormat/>
    <w:uiPriority w:val="0"/>
    <w:pPr>
      <w:widowControl/>
      <w:spacing w:before="400" w:after="200"/>
      <w:jc w:val="left"/>
    </w:pPr>
    <w:rPr>
      <w:b/>
      <w:spacing w:val="-5"/>
      <w:kern w:val="0"/>
      <w:szCs w:val="20"/>
    </w:rPr>
  </w:style>
  <w:style w:type="paragraph" w:customStyle="1" w:styleId="211">
    <w:name w:val="其他"/>
    <w:basedOn w:val="1"/>
    <w:qFormat/>
    <w:uiPriority w:val="0"/>
  </w:style>
  <w:style w:type="paragraph" w:customStyle="1" w:styleId="212">
    <w:name w:val="u参考文献条目顺序编码制"/>
    <w:basedOn w:val="1"/>
    <w:qFormat/>
    <w:uiPriority w:val="0"/>
    <w:pPr>
      <w:tabs>
        <w:tab w:val="left" w:pos="525"/>
        <w:tab w:val="left" w:pos="927"/>
      </w:tabs>
      <w:spacing w:before="100" w:beforeAutospacing="1" w:after="100" w:afterAutospacing="1"/>
      <w:ind w:left="525" w:hanging="525"/>
    </w:pPr>
  </w:style>
  <w:style w:type="paragraph" w:customStyle="1" w:styleId="213">
    <w:name w:val="u正文 + 首行缩进:  2 字符 段前: 0.5 行2"/>
    <w:basedOn w:val="188"/>
    <w:qFormat/>
    <w:uiPriority w:val="0"/>
    <w:pPr>
      <w:spacing w:beforeLines="20"/>
    </w:pPr>
    <w:rPr>
      <w:kern w:val="0"/>
    </w:rPr>
  </w:style>
  <w:style w:type="paragraph" w:customStyle="1" w:styleId="214">
    <w:name w:val="u图标题"/>
    <w:basedOn w:val="1"/>
    <w:next w:val="188"/>
    <w:qFormat/>
    <w:uiPriority w:val="0"/>
    <w:pPr>
      <w:spacing w:beforeLines="50" w:afterLines="150" w:line="360" w:lineRule="auto"/>
      <w:jc w:val="center"/>
    </w:pPr>
    <w:rPr>
      <w:rFonts w:eastAsia="黑体"/>
      <w:b/>
    </w:rPr>
  </w:style>
  <w:style w:type="paragraph" w:customStyle="1" w:styleId="215">
    <w:name w:val="样式 u表标题 + 段前: 1.5 行"/>
    <w:basedOn w:val="202"/>
    <w:qFormat/>
    <w:uiPriority w:val="0"/>
    <w:rPr>
      <w:rFonts w:cs="宋体"/>
      <w:bCs/>
      <w:szCs w:val="20"/>
    </w:rPr>
  </w:style>
  <w:style w:type="paragraph" w:customStyle="1" w:styleId="216">
    <w:name w:val="图片"/>
    <w:basedOn w:val="1"/>
    <w:next w:val="23"/>
    <w:qFormat/>
    <w:uiPriority w:val="0"/>
    <w:pPr>
      <w:keepNext/>
      <w:widowControl/>
      <w:ind w:firstLine="476"/>
      <w:jc w:val="left"/>
    </w:pPr>
    <w:rPr>
      <w:spacing w:val="-5"/>
      <w:kern w:val="0"/>
      <w:szCs w:val="20"/>
    </w:rPr>
  </w:style>
  <w:style w:type="paragraph" w:customStyle="1" w:styleId="217">
    <w:name w:val="Char Char Char Char Char Char Char Char Char"/>
    <w:basedOn w:val="1"/>
    <w:qFormat/>
    <w:uiPriority w:val="0"/>
    <w:pPr>
      <w:widowControl/>
      <w:spacing w:after="160" w:line="240" w:lineRule="exact"/>
      <w:jc w:val="left"/>
    </w:pPr>
    <w:rPr>
      <w:rFonts w:ascii="Verdana" w:hAnsi="Verdana" w:eastAsia="仿宋_GB2312"/>
      <w:kern w:val="0"/>
      <w:szCs w:val="20"/>
      <w:lang w:eastAsia="en-US"/>
    </w:rPr>
  </w:style>
  <w:style w:type="paragraph" w:customStyle="1" w:styleId="218">
    <w:name w:val="样式1"/>
    <w:basedOn w:val="1"/>
    <w:qFormat/>
    <w:uiPriority w:val="0"/>
    <w:pPr>
      <w:spacing w:beforeLines="10" w:afterLines="10"/>
      <w:ind w:firstLine="480"/>
    </w:pPr>
    <w:rPr>
      <w:rFonts w:hAnsi="宋体" w:cs="宋体"/>
    </w:rPr>
  </w:style>
  <w:style w:type="paragraph" w:customStyle="1" w:styleId="219">
    <w:name w:val="u标题 不入目录"/>
    <w:basedOn w:val="1"/>
    <w:qFormat/>
    <w:uiPriority w:val="0"/>
    <w:pPr>
      <w:jc w:val="center"/>
    </w:pPr>
    <w:rPr>
      <w:rFonts w:eastAsia="黑体"/>
      <w:b/>
      <w:sz w:val="30"/>
      <w:szCs w:val="30"/>
    </w:rPr>
  </w:style>
  <w:style w:type="paragraph" w:customStyle="1" w:styleId="220">
    <w:name w:val="xl63"/>
    <w:basedOn w:val="1"/>
    <w:qFormat/>
    <w:uiPriority w:val="0"/>
    <w:pPr>
      <w:widowControl/>
      <w:spacing w:before="100" w:beforeAutospacing="1" w:after="100" w:afterAutospacing="1"/>
      <w:jc w:val="center"/>
      <w:textAlignment w:val="center"/>
    </w:pPr>
    <w:rPr>
      <w:rFonts w:ascii="宋体" w:hAnsi="宋体" w:cs="宋体"/>
      <w:kern w:val="0"/>
    </w:rPr>
  </w:style>
  <w:style w:type="paragraph" w:customStyle="1" w:styleId="22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2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2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2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2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2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2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9">
    <w:name w:val="xl7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30">
    <w:name w:val="xl72"/>
    <w:basedOn w:val="1"/>
    <w:qFormat/>
    <w:uiPriority w:val="0"/>
    <w:pPr>
      <w:widowControl/>
      <w:pBdr>
        <w:left w:val="single" w:color="auto" w:sz="8" w:space="0"/>
        <w:right w:val="single" w:color="auto" w:sz="8" w:space="0"/>
      </w:pBdr>
      <w:spacing w:before="100" w:beforeAutospacing="1" w:after="100" w:afterAutospacing="1"/>
      <w:jc w:val="center"/>
    </w:pPr>
    <w:rPr>
      <w:kern w:val="0"/>
      <w:sz w:val="18"/>
      <w:szCs w:val="18"/>
    </w:rPr>
  </w:style>
  <w:style w:type="paragraph" w:customStyle="1" w:styleId="231">
    <w:name w:val="xl7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232">
    <w:name w:val="xl74"/>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233">
    <w:name w:val="xl75"/>
    <w:basedOn w:val="1"/>
    <w:qFormat/>
    <w:uiPriority w:val="0"/>
    <w:pPr>
      <w:widowControl/>
      <w:pBdr>
        <w:top w:val="single" w:color="auto" w:sz="8" w:space="0"/>
        <w:left w:val="single" w:color="auto" w:sz="8" w:space="0"/>
        <w:bottom w:val="single" w:color="auto" w:sz="8" w:space="0"/>
        <w:right w:val="single" w:color="auto" w:sz="8" w:space="0"/>
      </w:pBdr>
      <w:shd w:val="clear" w:color="000000" w:fill="FF8080"/>
      <w:spacing w:before="100" w:beforeAutospacing="1" w:after="100" w:afterAutospacing="1"/>
      <w:jc w:val="center"/>
    </w:pPr>
    <w:rPr>
      <w:kern w:val="0"/>
      <w:sz w:val="20"/>
      <w:szCs w:val="20"/>
    </w:rPr>
  </w:style>
  <w:style w:type="paragraph" w:customStyle="1" w:styleId="234">
    <w:name w:val="xl76"/>
    <w:basedOn w:val="1"/>
    <w:qFormat/>
    <w:uiPriority w:val="0"/>
    <w:pPr>
      <w:widowControl/>
      <w:pBdr>
        <w:top w:val="single" w:color="auto" w:sz="8" w:space="0"/>
        <w:left w:val="single" w:color="auto" w:sz="8" w:space="0"/>
        <w:bottom w:val="single" w:color="auto" w:sz="8" w:space="0"/>
        <w:right w:val="single" w:color="auto" w:sz="8" w:space="0"/>
      </w:pBdr>
      <w:shd w:val="clear" w:color="000000" w:fill="FFCC99"/>
      <w:spacing w:before="100" w:beforeAutospacing="1" w:after="100" w:afterAutospacing="1"/>
      <w:jc w:val="center"/>
    </w:pPr>
    <w:rPr>
      <w:kern w:val="0"/>
      <w:sz w:val="20"/>
      <w:szCs w:val="20"/>
    </w:rPr>
  </w:style>
  <w:style w:type="paragraph" w:customStyle="1" w:styleId="235">
    <w:name w:val="xl7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236">
    <w:name w:val="xl78"/>
    <w:basedOn w:val="1"/>
    <w:qFormat/>
    <w:uiPriority w:val="0"/>
    <w:pPr>
      <w:widowControl/>
      <w:pBdr>
        <w:top w:val="single" w:color="auto" w:sz="8" w:space="0"/>
        <w:left w:val="single" w:color="auto" w:sz="8" w:space="0"/>
        <w:bottom w:val="single" w:color="auto" w:sz="8" w:space="0"/>
        <w:right w:val="single" w:color="auto" w:sz="8" w:space="0"/>
      </w:pBdr>
      <w:shd w:val="clear" w:color="000000" w:fill="C0C0C0"/>
      <w:spacing w:before="100" w:beforeAutospacing="1" w:after="100" w:afterAutospacing="1"/>
      <w:jc w:val="center"/>
    </w:pPr>
    <w:rPr>
      <w:kern w:val="0"/>
      <w:sz w:val="20"/>
      <w:szCs w:val="20"/>
    </w:rPr>
  </w:style>
  <w:style w:type="paragraph" w:customStyle="1" w:styleId="237">
    <w:name w:val="xl79"/>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238">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239">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kern w:val="0"/>
      <w:sz w:val="18"/>
      <w:szCs w:val="18"/>
    </w:rPr>
  </w:style>
  <w:style w:type="paragraph" w:customStyle="1" w:styleId="240">
    <w:name w:val="xl8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41">
    <w:name w:val="xl83"/>
    <w:basedOn w:val="1"/>
    <w:qFormat/>
    <w:uiPriority w:val="0"/>
    <w:pPr>
      <w:widowControl/>
      <w:pBdr>
        <w:top w:val="single" w:color="auto" w:sz="8" w:space="0"/>
        <w:right w:val="single" w:color="auto" w:sz="8" w:space="0"/>
      </w:pBdr>
      <w:spacing w:before="100" w:beforeAutospacing="1" w:after="100" w:afterAutospacing="1"/>
      <w:jc w:val="center"/>
    </w:pPr>
    <w:rPr>
      <w:kern w:val="0"/>
      <w:sz w:val="18"/>
      <w:szCs w:val="18"/>
    </w:rPr>
  </w:style>
  <w:style w:type="paragraph" w:customStyle="1" w:styleId="242">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43">
    <w:name w:val="xl85"/>
    <w:basedOn w:val="1"/>
    <w:qFormat/>
    <w:uiPriority w:val="0"/>
    <w:pPr>
      <w:widowControl/>
      <w:pBdr>
        <w:top w:val="single" w:color="auto" w:sz="8" w:space="0"/>
        <w:right w:val="single" w:color="auto" w:sz="8" w:space="0"/>
      </w:pBdr>
      <w:spacing w:before="100" w:beforeAutospacing="1" w:after="100" w:afterAutospacing="1"/>
      <w:jc w:val="center"/>
    </w:pPr>
    <w:rPr>
      <w:kern w:val="0"/>
      <w:sz w:val="18"/>
      <w:szCs w:val="18"/>
    </w:rPr>
  </w:style>
  <w:style w:type="paragraph" w:customStyle="1" w:styleId="244">
    <w:name w:val="1"/>
    <w:qFormat/>
    <w:uiPriority w:val="99"/>
    <w:pPr>
      <w:widowControl w:val="0"/>
      <w:jc w:val="both"/>
    </w:pPr>
    <w:rPr>
      <w:rFonts w:ascii="Times New Roman" w:hAnsi="Times New Roman" w:eastAsia="宋体" w:cs="Times New Roman"/>
      <w:kern w:val="2"/>
      <w:sz w:val="21"/>
      <w:szCs w:val="24"/>
      <w:lang w:val="en-US" w:eastAsia="zh-CN" w:bidi="ar-SA"/>
    </w:rPr>
  </w:style>
  <w:style w:type="character" w:styleId="245">
    <w:name w:val="Placeholder Text"/>
    <w:basedOn w:val="91"/>
    <w:semiHidden/>
    <w:qFormat/>
    <w:uiPriority w:val="99"/>
    <w:rPr>
      <w:color w:val="808080"/>
    </w:rPr>
  </w:style>
  <w:style w:type="character" w:customStyle="1" w:styleId="246">
    <w:name w:val="段 Char"/>
    <w:qFormat/>
    <w:uiPriority w:val="0"/>
    <w:rPr>
      <w:rFonts w:ascii="宋体"/>
      <w:sz w:val="21"/>
      <w:lang w:bidi="ar-SA"/>
    </w:rPr>
  </w:style>
  <w:style w:type="paragraph" w:customStyle="1" w:styleId="247">
    <w:name w:val="附录标识"/>
    <w:basedOn w:val="194"/>
    <w:qFormat/>
    <w:uiPriority w:val="0"/>
    <w:pPr>
      <w:tabs>
        <w:tab w:val="left" w:pos="6405"/>
      </w:tabs>
      <w:spacing w:after="200"/>
      <w:ind w:left="0" w:firstLine="0"/>
    </w:pPr>
    <w:rPr>
      <w:sz w:val="21"/>
    </w:rPr>
  </w:style>
  <w:style w:type="paragraph" w:customStyle="1" w:styleId="248">
    <w:name w:val="附录章标题"/>
    <w:next w:val="14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49">
    <w:name w:val="附录五级条标题"/>
    <w:basedOn w:val="250"/>
    <w:next w:val="147"/>
    <w:qFormat/>
    <w:uiPriority w:val="0"/>
    <w:pPr>
      <w:outlineLvl w:val="6"/>
    </w:pPr>
  </w:style>
  <w:style w:type="paragraph" w:customStyle="1" w:styleId="250">
    <w:name w:val="附录四级条标题"/>
    <w:basedOn w:val="251"/>
    <w:next w:val="147"/>
    <w:qFormat/>
    <w:uiPriority w:val="0"/>
    <w:pPr>
      <w:outlineLvl w:val="5"/>
    </w:pPr>
  </w:style>
  <w:style w:type="paragraph" w:customStyle="1" w:styleId="251">
    <w:name w:val="附录三级条标题"/>
    <w:basedOn w:val="252"/>
    <w:next w:val="147"/>
    <w:qFormat/>
    <w:uiPriority w:val="0"/>
    <w:pPr>
      <w:outlineLvl w:val="4"/>
    </w:pPr>
  </w:style>
  <w:style w:type="paragraph" w:customStyle="1" w:styleId="252">
    <w:name w:val="附录二级条标题"/>
    <w:basedOn w:val="253"/>
    <w:next w:val="147"/>
    <w:qFormat/>
    <w:uiPriority w:val="0"/>
    <w:pPr>
      <w:outlineLvl w:val="3"/>
    </w:pPr>
  </w:style>
  <w:style w:type="paragraph" w:customStyle="1" w:styleId="253">
    <w:name w:val="附录一级条标题"/>
    <w:basedOn w:val="248"/>
    <w:next w:val="147"/>
    <w:qFormat/>
    <w:uiPriority w:val="0"/>
    <w:pPr>
      <w:autoSpaceDN w:val="0"/>
      <w:spacing w:beforeLines="0" w:afterLines="0"/>
      <w:outlineLvl w:val="2"/>
    </w:pPr>
  </w:style>
  <w:style w:type="character" w:customStyle="1" w:styleId="254">
    <w:name w:val="font21"/>
    <w:basedOn w:val="91"/>
    <w:qFormat/>
    <w:uiPriority w:val="0"/>
    <w:rPr>
      <w:rFonts w:hint="eastAsia" w:ascii="宋体" w:hAnsi="宋体" w:eastAsia="宋体" w:cs="宋体"/>
      <w:color w:val="000000"/>
      <w:sz w:val="22"/>
      <w:szCs w:val="22"/>
      <w:u w:val="none"/>
    </w:rPr>
  </w:style>
  <w:style w:type="character" w:customStyle="1" w:styleId="255">
    <w:name w:val="font11"/>
    <w:basedOn w:val="91"/>
    <w:qFormat/>
    <w:uiPriority w:val="0"/>
    <w:rPr>
      <w:rFonts w:hint="eastAsia" w:ascii="宋体" w:hAnsi="宋体" w:eastAsia="宋体" w:cs="宋体"/>
      <w:color w:val="000000"/>
      <w:sz w:val="18"/>
      <w:szCs w:val="18"/>
      <w:u w:val="none"/>
    </w:rPr>
  </w:style>
  <w:style w:type="character" w:customStyle="1" w:styleId="256">
    <w:name w:val="font31"/>
    <w:basedOn w:val="91"/>
    <w:qFormat/>
    <w:uiPriority w:val="0"/>
    <w:rPr>
      <w:rFonts w:ascii="Calibri" w:hAnsi="Calibri" w:cs="Calibri"/>
      <w:color w:val="000000"/>
      <w:sz w:val="30"/>
      <w:szCs w:val="30"/>
      <w:u w:val="none"/>
    </w:rPr>
  </w:style>
  <w:style w:type="character" w:customStyle="1" w:styleId="257">
    <w:name w:val="font01"/>
    <w:basedOn w:val="91"/>
    <w:qFormat/>
    <w:uiPriority w:val="0"/>
    <w:rPr>
      <w:rFonts w:hint="eastAsia" w:ascii="宋体" w:hAnsi="宋体" w:eastAsia="宋体" w:cs="宋体"/>
      <w:color w:val="000000"/>
      <w:sz w:val="18"/>
      <w:szCs w:val="18"/>
      <w:u w:val="none"/>
    </w:rPr>
  </w:style>
  <w:style w:type="character" w:customStyle="1" w:styleId="258">
    <w:name w:val="font51"/>
    <w:basedOn w:val="91"/>
    <w:qFormat/>
    <w:uiPriority w:val="0"/>
    <w:rPr>
      <w:rFonts w:hint="eastAsia" w:ascii="宋体" w:hAnsi="宋体" w:eastAsia="宋体" w:cs="宋体"/>
      <w:color w:val="FF0000"/>
      <w:sz w:val="18"/>
      <w:szCs w:val="18"/>
      <w:u w:val="none"/>
    </w:rPr>
  </w:style>
  <w:style w:type="character" w:customStyle="1" w:styleId="259">
    <w:name w:val="font41"/>
    <w:basedOn w:val="91"/>
    <w:qFormat/>
    <w:uiPriority w:val="0"/>
    <w:rPr>
      <w:rFonts w:hint="eastAsia" w:ascii="宋体" w:hAnsi="宋体" w:eastAsia="宋体" w:cs="宋体"/>
      <w:color w:val="FF0000"/>
      <w:sz w:val="24"/>
      <w:szCs w:val="24"/>
      <w:u w:val="none"/>
      <w:vertAlign w:val="subscript"/>
    </w:rPr>
  </w:style>
  <w:style w:type="table" w:customStyle="1" w:styleId="260">
    <w:name w:val="网格型1"/>
    <w:basedOn w:val="89"/>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1">
    <w:name w:val="正文 A"/>
    <w:qFormat/>
    <w:uiPriority w:val="0"/>
    <w:pPr>
      <w:widowControl w:val="0"/>
      <w:jc w:val="both"/>
    </w:pPr>
    <w:rPr>
      <w:rFonts w:ascii="Calibri" w:hAnsi="Calibri" w:eastAsia="Calibri" w:cs="Calibri"/>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3493E1-ED73-4D86-8A8F-BACB91FE073C}">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32</Pages>
  <Words>5240</Words>
  <Characters>6494</Characters>
  <Lines>548</Lines>
  <Paragraphs>154</Paragraphs>
  <TotalTime>9</TotalTime>
  <ScaleCrop>false</ScaleCrop>
  <LinksUpToDate>false</LinksUpToDate>
  <CharactersWithSpaces>6624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2023-09-12T07:06:00Z</dcterms:created>
  <dc:creator>zljy05</dc:creator>
  <cp:lastModifiedBy>汪廷龙</cp:lastModifiedBy>
  <cp:lastPrinted>2025-03-15T06:45:00Z</cp:lastPrinted>
  <dcterms:modified xsi:type="dcterms:W3CDTF">2026-07-14T02:13:20Z</dcterms:modified>
  <dc:title>再生锌化学分析方法</dc:title>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1CBE26221B914E439BF2A7E658BF3701_13</vt:lpwstr>
  </property>
  <property fmtid="{D5CDD505-2E9C-101B-9397-08002B2CF9AE}" pid="4" name="KSOTemplateDocerSaveRecord">
    <vt:lpwstr>eyJoZGlkIjoiMzk3Y2ZlNDlmOWFiODhhM2E1YmM3OWQ5NTA3ZWNlOGYiLCJ1c2VySWQiOiIxNjEwOTIyMDIyIn0=</vt:lpwstr>
  </property>
</Properties>
</file>