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46C63">
      <w:pPr>
        <w:rPr>
          <w:rFonts w:ascii="黑体" w:eastAsia="黑体"/>
          <w:b/>
          <w:color w:val="FFFFFF"/>
          <w:sz w:val="18"/>
          <w:szCs w:val="18"/>
        </w:rPr>
      </w:pPr>
      <w:r>
        <w:rPr>
          <w:rFonts w:ascii="仿宋_GB2312" w:eastAsia="仿宋_GB2312"/>
          <w:color w:val="FFFFFF"/>
          <w:sz w:val="32"/>
          <w:szCs w:val="32"/>
        </w:rPr>
        <mc:AlternateContent>
          <mc:Choice Requires="wps">
            <w:drawing>
              <wp:anchor distT="0" distB="0" distL="114300" distR="114300" simplePos="0" relativeHeight="251662336" behindDoc="0" locked="0" layoutInCell="1" allowOverlap="1">
                <wp:simplePos x="0" y="0"/>
                <wp:positionH relativeFrom="column">
                  <wp:posOffset>3810</wp:posOffset>
                </wp:positionH>
                <wp:positionV relativeFrom="paragraph">
                  <wp:posOffset>-651510</wp:posOffset>
                </wp:positionV>
                <wp:extent cx="1339850" cy="372110"/>
                <wp:effectExtent l="0" t="0" r="0" b="8890"/>
                <wp:wrapNone/>
                <wp:docPr id="3" name="文本框 13"/>
                <wp:cNvGraphicFramePr/>
                <a:graphic xmlns:a="http://schemas.openxmlformats.org/drawingml/2006/main">
                  <a:graphicData uri="http://schemas.microsoft.com/office/word/2010/wordprocessingShape">
                    <wps:wsp>
                      <wps:cNvSpPr txBox="1"/>
                      <wps:spPr>
                        <a:xfrm>
                          <a:off x="0" y="0"/>
                          <a:ext cx="1339703" cy="372139"/>
                        </a:xfrm>
                        <a:prstGeom prst="rect">
                          <a:avLst/>
                        </a:prstGeom>
                        <a:solidFill>
                          <a:srgbClr val="FFFFFF"/>
                        </a:solidFill>
                        <a:ln>
                          <a:noFill/>
                        </a:ln>
                        <a:effectLst/>
                      </wps:spPr>
                      <wps:txbx>
                        <w:txbxContent>
                          <w:p w14:paraId="070E2735">
                            <w:pPr>
                              <w:spacing w:line="240" w:lineRule="exact"/>
                              <w:rPr>
                                <w:rFonts w:hint="eastAsia" w:ascii="黑体" w:hAnsi="黑体" w:eastAsia="黑体" w:cs="黑体"/>
                                <w:szCs w:val="21"/>
                              </w:rPr>
                            </w:pPr>
                            <w:r>
                              <w:rPr>
                                <w:rFonts w:ascii="黑体" w:hAnsi="黑体" w:eastAsia="黑体" w:cs="黑体"/>
                                <w:szCs w:val="21"/>
                              </w:rPr>
                              <w:t>ICS</w:t>
                            </w:r>
                            <w:r>
                              <w:rPr>
                                <w:rFonts w:hint="eastAsia" w:ascii="黑体" w:hAnsi="黑体" w:eastAsia="黑体" w:cs="黑体"/>
                                <w:szCs w:val="21"/>
                              </w:rPr>
                              <w:t xml:space="preserve"> 77.120.30</w:t>
                            </w:r>
                          </w:p>
                          <w:p w14:paraId="4502CBD5">
                            <w:pPr>
                              <w:spacing w:line="240" w:lineRule="exact"/>
                              <w:rPr>
                                <w:rFonts w:hint="eastAsia" w:ascii="黑体" w:hAnsi="黑体" w:eastAsia="黑体" w:cs="黑体"/>
                                <w:szCs w:val="21"/>
                              </w:rPr>
                            </w:pPr>
                            <w:r>
                              <w:rPr>
                                <w:rFonts w:ascii="黑体" w:hAnsi="黑体" w:eastAsia="黑体" w:cs="黑体"/>
                                <w:szCs w:val="21"/>
                              </w:rPr>
                              <w:t>CCS H13</w:t>
                            </w:r>
                          </w:p>
                        </w:txbxContent>
                      </wps:txbx>
                      <wps:bodyPr wrap="square" lIns="0" tIns="0" rIns="0" bIns="0" upright="1">
                        <a:noAutofit/>
                      </wps:bodyPr>
                    </wps:wsp>
                  </a:graphicData>
                </a:graphic>
              </wp:anchor>
            </w:drawing>
          </mc:Choice>
          <mc:Fallback>
            <w:pict>
              <v:shape id="文本框 13" o:spid="_x0000_s1026" o:spt="202" type="#_x0000_t202" style="position:absolute;left:0pt;margin-left:0.3pt;margin-top:-51.3pt;height:29.3pt;width:105.5pt;z-index:251662336;mso-width-relative:page;mso-height-relative:page;" fillcolor="#FFFFFF" filled="t" stroked="f" coordsize="21600,21600" o:gfxdata="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RNmv8&#10;1wAAAAkBAAAPAAAAAAAAAAEAIAAAACIAAABkcnMvZG93bnJldi54bWxQSwECFAAUAAAACACHTuJA&#10;0e1h2ekBAADSAwAADgAAAAAAAAABACAAAAAmAQAAZHJzL2Uyb0RvYy54bWxQSwUGAAAAAAYABgBZ&#10;AQAAgQUAAAAA&#10;">
                <v:fill on="t" focussize="0,0"/>
                <v:stroke on="f"/>
                <v:imagedata o:title=""/>
                <o:lock v:ext="edit" aspectratio="f"/>
                <v:textbox inset="0mm,0mm,0mm,0mm">
                  <w:txbxContent>
                    <w:p w14:paraId="070E2735">
                      <w:pPr>
                        <w:spacing w:line="240" w:lineRule="exact"/>
                        <w:rPr>
                          <w:rFonts w:hint="eastAsia" w:ascii="黑体" w:hAnsi="黑体" w:eastAsia="黑体" w:cs="黑体"/>
                          <w:szCs w:val="21"/>
                        </w:rPr>
                      </w:pPr>
                      <w:r>
                        <w:rPr>
                          <w:rFonts w:ascii="黑体" w:hAnsi="黑体" w:eastAsia="黑体" w:cs="黑体"/>
                          <w:szCs w:val="21"/>
                        </w:rPr>
                        <w:t>ICS</w:t>
                      </w:r>
                      <w:r>
                        <w:rPr>
                          <w:rFonts w:hint="eastAsia" w:ascii="黑体" w:hAnsi="黑体" w:eastAsia="黑体" w:cs="黑体"/>
                          <w:szCs w:val="21"/>
                        </w:rPr>
                        <w:t xml:space="preserve"> 77.120.30</w:t>
                      </w:r>
                    </w:p>
                    <w:p w14:paraId="4502CBD5">
                      <w:pPr>
                        <w:spacing w:line="240" w:lineRule="exact"/>
                        <w:rPr>
                          <w:rFonts w:hint="eastAsia" w:ascii="黑体" w:hAnsi="黑体" w:eastAsia="黑体" w:cs="黑体"/>
                          <w:szCs w:val="21"/>
                        </w:rPr>
                      </w:pPr>
                      <w:r>
                        <w:rPr>
                          <w:rFonts w:ascii="黑体" w:hAnsi="黑体" w:eastAsia="黑体" w:cs="黑体"/>
                          <w:szCs w:val="21"/>
                        </w:rPr>
                        <w:t>CCS H13</w:t>
                      </w:r>
                    </w:p>
                  </w:txbxContent>
                </v:textbox>
              </v:shape>
            </w:pict>
          </mc:Fallback>
        </mc:AlternateContent>
      </w:r>
      <w:r>
        <w:rPr>
          <w:rFonts w:ascii="黑体" w:eastAsia="黑体"/>
          <w:b/>
          <w:color w:val="FFFFFF"/>
          <w:sz w:val="18"/>
          <w:szCs w:val="18"/>
        </w:rPr>
        <mc:AlternateContent>
          <mc:Choice Requires="wps">
            <w:drawing>
              <wp:anchor distT="0" distB="0" distL="114300" distR="114300" simplePos="0" relativeHeight="251661312" behindDoc="0" locked="0" layoutInCell="1" allowOverlap="1">
                <wp:simplePos x="0" y="0"/>
                <wp:positionH relativeFrom="column">
                  <wp:posOffset>4114800</wp:posOffset>
                </wp:positionH>
                <wp:positionV relativeFrom="paragraph">
                  <wp:posOffset>-693420</wp:posOffset>
                </wp:positionV>
                <wp:extent cx="1722120" cy="990600"/>
                <wp:effectExtent l="0" t="0" r="1905" b="0"/>
                <wp:wrapNone/>
                <wp:docPr id="1" name="文本框 2"/>
                <wp:cNvGraphicFramePr/>
                <a:graphic xmlns:a="http://schemas.openxmlformats.org/drawingml/2006/main">
                  <a:graphicData uri="http://schemas.microsoft.com/office/word/2010/wordprocessingShape">
                    <wps:wsp>
                      <wps:cNvSpPr txBox="1"/>
                      <wps:spPr>
                        <a:xfrm>
                          <a:off x="0" y="0"/>
                          <a:ext cx="1722120" cy="990600"/>
                        </a:xfrm>
                        <a:prstGeom prst="rect">
                          <a:avLst/>
                        </a:prstGeom>
                        <a:solidFill>
                          <a:srgbClr val="FFFFFF"/>
                        </a:solidFill>
                        <a:ln>
                          <a:noFill/>
                        </a:ln>
                        <a:effectLst/>
                      </wps:spPr>
                      <wps:txbx>
                        <w:txbxContent>
                          <w:p w14:paraId="559E3362">
                            <w:pPr>
                              <w:rPr>
                                <w:rFonts w:ascii="方正大标宋_GBK" w:eastAsia="方正大标宋_GBK"/>
                                <w:sz w:val="132"/>
                                <w:szCs w:val="32"/>
                              </w:rPr>
                            </w:pPr>
                            <w:r>
                              <w:rPr>
                                <w:rFonts w:hint="eastAsia" w:ascii="方正大标宋_GBK" w:eastAsia="方正大标宋_GBK"/>
                                <w:sz w:val="132"/>
                                <w:szCs w:val="32"/>
                              </w:rPr>
                              <w:drawing>
                                <wp:inline distT="0" distB="0" distL="114300" distR="114300">
                                  <wp:extent cx="1722120" cy="935990"/>
                                  <wp:effectExtent l="0" t="0" r="5080" b="38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a:stretch>
                                            <a:fillRect/>
                                          </a:stretch>
                                        </pic:blipFill>
                                        <pic:spPr>
                                          <a:xfrm>
                                            <a:off x="0" y="0"/>
                                            <a:ext cx="1722120" cy="935990"/>
                                          </a:xfrm>
                                          <a:prstGeom prst="rect">
                                            <a:avLst/>
                                          </a:prstGeom>
                                          <a:noFill/>
                                          <a:ln>
                                            <a:noFill/>
                                          </a:ln>
                                        </pic:spPr>
                                      </pic:pic>
                                    </a:graphicData>
                                  </a:graphic>
                                </wp:inline>
                              </w:drawing>
                            </w:r>
                          </w:p>
                        </w:txbxContent>
                      </wps:txbx>
                      <wps:bodyPr wrap="none" lIns="0" tIns="0" rIns="0" bIns="0" upright="1">
                        <a:spAutoFit/>
                      </wps:bodyPr>
                    </wps:wsp>
                  </a:graphicData>
                </a:graphic>
              </wp:anchor>
            </w:drawing>
          </mc:Choice>
          <mc:Fallback>
            <w:pict>
              <v:shape id="文本框 2" o:spid="_x0000_s1026" o:spt="202" type="#_x0000_t202" style="position:absolute;left:0pt;margin-left:324pt;margin-top:-54.6pt;height:78pt;width:135.6pt;mso-wrap-style:none;z-index:251661312;mso-width-relative:page;mso-height-relative:page;" fillcolor="#FFFFFF" filled="t" stroked="f" coordsize="21600,21600" o:gfxdata="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W&#10;fdXbAAAACwEAAA8AAAAAAAAAAQAgAAAAIgAAAGRycy9kb3ducmV2LnhtbFBLAQIUABQAAAAIAIdO&#10;4kA9gJtc5wEAAM8DAAAOAAAAAAAAAAEAIAAAACoBAABkcnMvZTJvRG9jLnhtbFBLBQYAAAAABgAG&#10;AFkBAACDBQAAAAA=&#10;">
                <v:fill on="t" focussize="0,0"/>
                <v:stroke on="f"/>
                <v:imagedata o:title=""/>
                <o:lock v:ext="edit" aspectratio="f"/>
                <v:textbox inset="0mm,0mm,0mm,0mm" style="mso-fit-shape-to-text:t;">
                  <w:txbxContent>
                    <w:p w14:paraId="559E3362">
                      <w:pPr>
                        <w:rPr>
                          <w:rFonts w:ascii="方正大标宋_GBK" w:eastAsia="方正大标宋_GBK"/>
                          <w:sz w:val="132"/>
                          <w:szCs w:val="32"/>
                        </w:rPr>
                      </w:pPr>
                      <w:r>
                        <w:rPr>
                          <w:rFonts w:hint="eastAsia" w:ascii="方正大标宋_GBK" w:eastAsia="方正大标宋_GBK"/>
                          <w:sz w:val="132"/>
                          <w:szCs w:val="32"/>
                        </w:rPr>
                        <w:drawing>
                          <wp:inline distT="0" distB="0" distL="114300" distR="114300">
                            <wp:extent cx="1722120" cy="935990"/>
                            <wp:effectExtent l="0" t="0" r="5080" b="38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a:stretch>
                                      <a:fillRect/>
                                    </a:stretch>
                                  </pic:blipFill>
                                  <pic:spPr>
                                    <a:xfrm>
                                      <a:off x="0" y="0"/>
                                      <a:ext cx="1722120" cy="935990"/>
                                    </a:xfrm>
                                    <a:prstGeom prst="rect">
                                      <a:avLst/>
                                    </a:prstGeom>
                                    <a:noFill/>
                                    <a:ln>
                                      <a:noFill/>
                                    </a:ln>
                                  </pic:spPr>
                                </pic:pic>
                              </a:graphicData>
                            </a:graphic>
                          </wp:inline>
                        </w:drawing>
                      </w:r>
                    </w:p>
                  </w:txbxContent>
                </v:textbox>
              </v:shape>
            </w:pict>
          </mc:Fallback>
        </mc:AlternateContent>
      </w:r>
    </w:p>
    <w:p w14:paraId="422EF3BF">
      <w:pPr>
        <w:snapToGrid w:val="0"/>
        <w:spacing w:before="240"/>
        <w:ind w:right="279" w:rightChars="133"/>
        <w:jc w:val="right"/>
        <w:rPr>
          <w:rFonts w:hint="eastAsia" w:ascii="宋体" w:hAnsi="宋体" w:cs="宋体"/>
          <w:b/>
          <w:bCs/>
          <w:kern w:val="0"/>
          <w:sz w:val="72"/>
          <w:szCs w:val="72"/>
        </w:rPr>
      </w:pPr>
      <w:r>
        <w:rPr>
          <w:rFonts w:hint="eastAsia" w:ascii="宋体" w:hAnsi="宋体" w:cs="宋体"/>
          <w:b/>
          <w:bCs/>
          <w:spacing w:val="75"/>
          <w:kern w:val="0"/>
          <w:sz w:val="72"/>
          <w:szCs w:val="72"/>
          <w:fitText w:val="9432" w:id="-878959100"/>
        </w:rPr>
        <w:t>中华人民共和国国家标</w:t>
      </w:r>
      <w:r>
        <w:rPr>
          <w:rFonts w:hint="eastAsia" w:ascii="宋体" w:hAnsi="宋体" w:cs="宋体"/>
          <w:b/>
          <w:bCs/>
          <w:spacing w:val="6"/>
          <w:kern w:val="0"/>
          <w:sz w:val="72"/>
          <w:szCs w:val="72"/>
          <w:fitText w:val="9432" w:id="-878959100"/>
        </w:rPr>
        <w:t>准</w:t>
      </w:r>
    </w:p>
    <w:p w14:paraId="1E49C1CD">
      <w:pPr>
        <w:ind w:right="-388" w:rightChars="-185"/>
        <w:jc w:val="right"/>
        <w:rPr>
          <w:rFonts w:hint="eastAsia" w:ascii="黑体" w:hAnsi="黑体" w:eastAsia="黑体" w:cs="黑体"/>
          <w:bCs/>
          <w:sz w:val="28"/>
          <w:szCs w:val="28"/>
        </w:rPr>
      </w:pPr>
      <w:r>
        <w:rPr>
          <w:rFonts w:hint="eastAsia" w:ascii="方正大标宋_GBK" w:eastAsia="方正大标宋_GBK"/>
          <w:color w:val="FFFFFF"/>
          <w:spacing w:val="60"/>
          <w:sz w:val="52"/>
          <w:szCs w:val="52"/>
        </w:rPr>
        <w:t xml:space="preserve">         </w:t>
      </w:r>
      <w:r>
        <w:rPr>
          <w:rFonts w:ascii="黑体" w:hAnsi="黑体" w:eastAsia="黑体" w:cs="黑体"/>
          <w:bCs/>
          <w:sz w:val="28"/>
          <w:szCs w:val="28"/>
        </w:rPr>
        <w:t xml:space="preserve"> GB/T 3884.1</w:t>
      </w:r>
      <w:r>
        <w:rPr>
          <w:rFonts w:hint="eastAsia" w:ascii="黑体" w:hAnsi="黑体" w:eastAsia="黑体" w:cs="黑体"/>
          <w:bCs/>
          <w:sz w:val="28"/>
          <w:szCs w:val="28"/>
        </w:rPr>
        <w:t>7</w:t>
      </w:r>
      <w:r>
        <w:rPr>
          <w:rFonts w:ascii="黑体" w:hAnsi="黑体" w:eastAsia="黑体" w:cs="黑体"/>
          <w:bCs/>
          <w:sz w:val="28"/>
          <w:szCs w:val="28"/>
        </w:rPr>
        <w:t>-202X</w:t>
      </w:r>
    </w:p>
    <w:p w14:paraId="0E9CA008">
      <w:pPr>
        <w:ind w:right="-388" w:rightChars="-185"/>
        <w:jc w:val="right"/>
        <w:rPr>
          <w:rFonts w:ascii="黑体" w:eastAsia="黑体"/>
          <w:sz w:val="24"/>
        </w:rPr>
      </w:pPr>
      <w:r>
        <w:rPr>
          <w:rFonts w:hint="eastAsia" w:ascii="黑体" w:eastAsia="黑体"/>
          <w:sz w:val="24"/>
        </w:rPr>
        <w:t xml:space="preserve">    代替GB/T</w:t>
      </w:r>
      <w:r>
        <w:rPr>
          <w:rFonts w:ascii="黑体" w:eastAsia="黑体"/>
          <w:sz w:val="24"/>
        </w:rPr>
        <w:t xml:space="preserve"> 3884.1</w:t>
      </w:r>
      <w:r>
        <w:rPr>
          <w:rFonts w:hint="eastAsia" w:ascii="黑体" w:eastAsia="黑体"/>
          <w:sz w:val="24"/>
        </w:rPr>
        <w:t>7</w:t>
      </w:r>
      <w:r>
        <w:rPr>
          <w:rFonts w:ascii="黑体" w:eastAsia="黑体"/>
          <w:sz w:val="24"/>
        </w:rPr>
        <w:t>-2014</w:t>
      </w:r>
    </w:p>
    <w:p w14:paraId="29B3FC1E">
      <w:pPr>
        <w:spacing w:line="80" w:lineRule="exact"/>
        <w:rPr>
          <w:rFonts w:ascii="仿宋_GB2312" w:eastAsia="仿宋_GB2312"/>
          <w:sz w:val="32"/>
          <w:szCs w:val="32"/>
          <w:u w:val="single"/>
        </w:rPr>
      </w:pPr>
      <w:r>
        <w:rPr>
          <w:rFonts w:hint="eastAsia" w:ascii="黑体" w:eastAsia="黑体"/>
          <w:sz w:val="28"/>
          <w:szCs w:val="28"/>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26670</wp:posOffset>
                </wp:positionV>
                <wp:extent cx="5972175" cy="9525"/>
                <wp:effectExtent l="0" t="0" r="0" b="0"/>
                <wp:wrapNone/>
                <wp:docPr id="8" name="直接连接符 8"/>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0.4pt;margin-top:2.1pt;height:0.75pt;width:470.25pt;z-index:251663360;mso-width-relative:page;mso-height-relative:page;" filled="f" stroked="t" coordsize="21600,21600" o:gfxdata="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vhulW1AAAAAQBAAAPAAAAAAAAAAEAIAAAACIAAABkcnMvZG93bnJldi54bWxQSwEC&#10;FAAUAAAACACHTuJA/YU4mvgBAADgAwAADgAAAAAAAAABACAAAAAjAQAAZHJzL2Uyb0RvYy54bWxQ&#10;SwUGAAAAAAYABgBZAQAAjQUAAAAA&#10;">
                <v:fill on="f" focussize="0,0"/>
                <v:stroke color="#000000 [3200]" joinstyle="round"/>
                <v:imagedata o:title=""/>
                <o:lock v:ext="edit" aspectratio="f"/>
              </v:line>
            </w:pict>
          </mc:Fallback>
        </mc:AlternateContent>
      </w:r>
    </w:p>
    <w:p w14:paraId="78DBE0FD">
      <w:pPr>
        <w:rPr>
          <w:rFonts w:ascii="仿宋_GB2312" w:eastAsia="仿宋_GB2312"/>
          <w:sz w:val="32"/>
          <w:szCs w:val="32"/>
        </w:rPr>
      </w:pPr>
    </w:p>
    <w:p w14:paraId="26533ECD">
      <w:pPr>
        <w:rPr>
          <w:rFonts w:ascii="仿宋_GB2312" w:eastAsia="仿宋_GB2312"/>
          <w:sz w:val="32"/>
          <w:szCs w:val="32"/>
        </w:rPr>
      </w:pPr>
    </w:p>
    <w:p w14:paraId="629CFFBC">
      <w:pPr>
        <w:spacing w:line="0" w:lineRule="atLeast"/>
        <w:jc w:val="center"/>
        <w:rPr>
          <w:rFonts w:hint="eastAsia" w:ascii="黑体" w:hAnsi="黑体" w:eastAsia="黑体"/>
          <w:sz w:val="52"/>
          <w:szCs w:val="52"/>
        </w:rPr>
      </w:pPr>
      <w:bookmarkStart w:id="0" w:name="_Hlk176944821"/>
      <w:r>
        <w:rPr>
          <w:rFonts w:hint="eastAsia" w:ascii="黑体" w:hAnsi="黑体" w:eastAsia="黑体"/>
          <w:sz w:val="52"/>
          <w:szCs w:val="52"/>
        </w:rPr>
        <w:t>铜精矿化学分析方法</w:t>
      </w:r>
    </w:p>
    <w:p w14:paraId="3C0BB127">
      <w:pPr>
        <w:spacing w:line="0" w:lineRule="atLeast"/>
        <w:jc w:val="center"/>
        <w:rPr>
          <w:rFonts w:hint="eastAsia" w:ascii="黑体" w:hAnsi="黑体" w:eastAsia="黑体"/>
          <w:sz w:val="52"/>
          <w:szCs w:val="52"/>
        </w:rPr>
      </w:pPr>
      <w:bookmarkStart w:id="1" w:name="OLE_LINK3"/>
      <w:r>
        <w:rPr>
          <w:rFonts w:hint="eastAsia" w:ascii="黑体" w:hAnsi="黑体" w:eastAsia="黑体"/>
          <w:sz w:val="52"/>
          <w:szCs w:val="52"/>
        </w:rPr>
        <w:t>第17部分：三氧化二铝含量的测定</w:t>
      </w:r>
    </w:p>
    <w:p w14:paraId="2798078D">
      <w:pPr>
        <w:spacing w:line="0" w:lineRule="atLeast"/>
        <w:jc w:val="center"/>
        <w:rPr>
          <w:rFonts w:hint="eastAsia" w:ascii="黑体" w:hAnsi="黑体" w:eastAsia="黑体"/>
          <w:sz w:val="52"/>
          <w:szCs w:val="52"/>
        </w:rPr>
      </w:pPr>
      <w:r>
        <w:rPr>
          <w:rFonts w:hint="eastAsia" w:ascii="黑体" w:hAnsi="黑体" w:eastAsia="黑体"/>
          <w:sz w:val="52"/>
          <w:szCs w:val="52"/>
        </w:rPr>
        <w:t>铬天青S胶束增溶光度法和</w:t>
      </w:r>
    </w:p>
    <w:p w14:paraId="0E6672A9">
      <w:pPr>
        <w:spacing w:line="0" w:lineRule="atLeast"/>
        <w:jc w:val="center"/>
        <w:rPr>
          <w:rFonts w:hint="eastAsia" w:ascii="黑体" w:hAnsi="黑体" w:eastAsia="黑体"/>
          <w:sz w:val="52"/>
          <w:szCs w:val="52"/>
        </w:rPr>
      </w:pPr>
      <w:r>
        <w:rPr>
          <w:rFonts w:hint="eastAsia" w:ascii="黑体" w:hAnsi="黑体" w:eastAsia="黑体"/>
          <w:sz w:val="52"/>
          <w:szCs w:val="52"/>
        </w:rPr>
        <w:t>沉淀分离-氟盐置换-Na</w:t>
      </w:r>
      <w:r>
        <w:rPr>
          <w:rFonts w:hint="eastAsia" w:ascii="黑体" w:hAnsi="黑体" w:eastAsia="黑体"/>
          <w:sz w:val="52"/>
          <w:szCs w:val="52"/>
          <w:vertAlign w:val="subscript"/>
        </w:rPr>
        <w:t>2</w:t>
      </w:r>
      <w:r>
        <w:rPr>
          <w:rFonts w:hint="eastAsia" w:ascii="黑体" w:hAnsi="黑体" w:eastAsia="黑体"/>
          <w:sz w:val="52"/>
          <w:szCs w:val="52"/>
        </w:rPr>
        <w:t>EDTA滴定法</w:t>
      </w:r>
    </w:p>
    <w:bookmarkEnd w:id="1"/>
    <w:p w14:paraId="0B4966FC">
      <w:pPr>
        <w:jc w:val="center"/>
        <w:rPr>
          <w:rFonts w:hint="eastAsia" w:ascii="黑体" w:hAnsi="黑体" w:eastAsia="黑体" w:cs="黑体"/>
          <w:sz w:val="28"/>
          <w:szCs w:val="28"/>
        </w:rPr>
      </w:pPr>
      <w:bookmarkStart w:id="2" w:name="OLE_LINK2"/>
      <w:r>
        <w:rPr>
          <w:rFonts w:hint="eastAsia" w:ascii="黑体" w:hAnsi="黑体" w:eastAsia="黑体" w:cs="黑体"/>
          <w:sz w:val="28"/>
          <w:szCs w:val="28"/>
        </w:rPr>
        <w:t>Methods for chemical analysis of copper concentrate—</w:t>
      </w:r>
    </w:p>
    <w:p w14:paraId="1A007DC2">
      <w:pPr>
        <w:jc w:val="center"/>
        <w:rPr>
          <w:rFonts w:hint="eastAsia" w:ascii="黑体" w:hAnsi="黑体" w:eastAsia="黑体" w:cs="黑体"/>
          <w:sz w:val="28"/>
          <w:szCs w:val="28"/>
        </w:rPr>
      </w:pPr>
      <w:r>
        <w:rPr>
          <w:rFonts w:hint="eastAsia" w:ascii="黑体" w:hAnsi="黑体" w:eastAsia="黑体" w:cs="黑体"/>
          <w:sz w:val="28"/>
          <w:szCs w:val="28"/>
        </w:rPr>
        <w:t>Part17：Determination  of aluminium  oxide  content—</w:t>
      </w:r>
    </w:p>
    <w:p w14:paraId="1FE53566">
      <w:pPr>
        <w:jc w:val="center"/>
        <w:rPr>
          <w:rFonts w:hint="eastAsia" w:ascii="黑体" w:hAnsi="黑体" w:eastAsia="黑体" w:cs="黑体"/>
          <w:sz w:val="28"/>
          <w:szCs w:val="28"/>
        </w:rPr>
      </w:pPr>
      <w:r>
        <w:rPr>
          <w:rFonts w:ascii="黑体" w:hAnsi="黑体" w:eastAsia="黑体" w:cs="黑体"/>
          <w:sz w:val="28"/>
          <w:szCs w:val="28"/>
        </w:rPr>
        <w:t>Chromazurol S spectrophotometric method and precipitation separation-fluoride salts device-Na</w:t>
      </w:r>
      <w:r>
        <w:rPr>
          <w:rFonts w:ascii="黑体" w:hAnsi="黑体" w:eastAsia="黑体" w:cs="黑体"/>
          <w:sz w:val="28"/>
          <w:szCs w:val="28"/>
          <w:vertAlign w:val="subscript"/>
        </w:rPr>
        <w:t>2</w:t>
      </w:r>
      <w:r>
        <w:rPr>
          <w:rFonts w:ascii="黑体" w:hAnsi="黑体" w:eastAsia="黑体" w:cs="黑体"/>
          <w:sz w:val="28"/>
          <w:szCs w:val="28"/>
        </w:rPr>
        <w:t>EDTA titrimetric method</w:t>
      </w:r>
    </w:p>
    <w:bookmarkEnd w:id="2"/>
    <w:p w14:paraId="373E4D31">
      <w:pPr>
        <w:jc w:val="center"/>
        <w:rPr>
          <w:rFonts w:ascii="方正大标宋_GBK" w:eastAsia="方正大标宋_GBK"/>
          <w:sz w:val="32"/>
          <w:szCs w:val="32"/>
        </w:rPr>
      </w:pPr>
      <w:r>
        <w:rPr>
          <w:rFonts w:hint="eastAsia" w:ascii="方正大标宋_GBK" w:eastAsia="方正大标宋_GBK"/>
          <w:sz w:val="32"/>
          <w:szCs w:val="32"/>
        </w:rPr>
        <w:t>（预审稿）</w:t>
      </w:r>
    </w:p>
    <w:p w14:paraId="6C24210C">
      <w:pPr>
        <w:jc w:val="center"/>
        <w:rPr>
          <w:rFonts w:ascii="方正大标宋_GBK" w:eastAsia="方正大标宋_GBK"/>
          <w:sz w:val="32"/>
          <w:szCs w:val="32"/>
        </w:rPr>
      </w:pPr>
    </w:p>
    <w:p w14:paraId="4114B7CE">
      <w:pPr>
        <w:jc w:val="center"/>
        <w:rPr>
          <w:rFonts w:ascii="方正大标宋_GBK" w:eastAsia="方正大标宋_GBK"/>
          <w:sz w:val="32"/>
          <w:szCs w:val="32"/>
        </w:rPr>
      </w:pPr>
    </w:p>
    <w:bookmarkEnd w:id="0"/>
    <w:p w14:paraId="52DC29C9">
      <w:pPr>
        <w:rPr>
          <w:rFonts w:hint="eastAsia" w:ascii="黑体" w:hAnsi="黑体" w:eastAsia="黑体" w:cs="黑体"/>
          <w:sz w:val="28"/>
          <w:szCs w:val="28"/>
        </w:rPr>
      </w:pPr>
      <w:r>
        <w:rPr>
          <w:rFonts w:hint="eastAsia" w:ascii="黑体" w:hAnsi="黑体" w:eastAsia="黑体" w:cs="黑体"/>
          <w:sz w:val="28"/>
          <w:szCs w:val="28"/>
        </w:rPr>
        <w:t>202X-XX-XX发布                                    202X-XX-XX实施</w:t>
      </w:r>
      <w:r>
        <w:rPr>
          <w:rFonts w:ascii="黑体" w:hAnsi="黑体" w:eastAsia="黑体" w:cs="黑体"/>
          <w:sz w:val="28"/>
          <w:szCs w:val="28"/>
        </w:rPr>
        <mc:AlternateContent>
          <mc:Choice Requires="wps">
            <w:drawing>
              <wp:anchor distT="0" distB="0" distL="114300" distR="114300" simplePos="0" relativeHeight="251660288" behindDoc="0" locked="0" layoutInCell="1" allowOverlap="1">
                <wp:simplePos x="0" y="0"/>
                <wp:positionH relativeFrom="column">
                  <wp:posOffset>-106045</wp:posOffset>
                </wp:positionH>
                <wp:positionV relativeFrom="paragraph">
                  <wp:posOffset>337820</wp:posOffset>
                </wp:positionV>
                <wp:extent cx="5972175" cy="9525"/>
                <wp:effectExtent l="0" t="0" r="0" b="0"/>
                <wp:wrapNone/>
                <wp:docPr id="9" name="直接连接符 9"/>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8.35pt;margin-top:26.6pt;height:0.75pt;width:470.25pt;z-index:251660288;mso-width-relative:page;mso-height-relative:page;" filled="f" stroked="t" coordsize="21600,21600" o:gfxdata="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o2vF92AAAAAkBAAAPAAAAAAAAAAEAIAAAACIAAABkcnMvZG93bnJldi54bWxQ&#10;SwECFAAUAAAACACHTuJAndsakfcBAADgAwAADgAAAAAAAAABACAAAAAnAQAAZHJzL2Uyb0RvYy54&#10;bWxQSwUGAAAAAAYABgBZAQAAkAUAAAAA&#10;">
                <v:fill on="f" focussize="0,0"/>
                <v:stroke color="#000000 [3200]" joinstyle="round"/>
                <v:imagedata o:title=""/>
                <o:lock v:ext="edit" aspectratio="f"/>
              </v:line>
            </w:pict>
          </mc:Fallback>
        </mc:AlternateContent>
      </w:r>
    </w:p>
    <w:p w14:paraId="633BD697">
      <w:pPr>
        <w:spacing w:before="240" w:line="440" w:lineRule="exact"/>
        <w:ind w:firstLine="2749" w:firstLineChars="571"/>
        <w:jc w:val="left"/>
        <w:rPr>
          <w:rFonts w:hint="eastAsia" w:ascii="宋体" w:hAnsi="宋体"/>
          <w:b/>
          <w:bCs/>
          <w:spacing w:val="60"/>
          <w:w w:val="90"/>
          <w:sz w:val="36"/>
          <w:szCs w:val="36"/>
        </w:rPr>
      </w:pPr>
      <w:r>
        <w:rPr>
          <w:rFonts w:ascii="宋体" w:hAnsi="宋体"/>
          <w:b/>
          <w:bCs/>
          <w:spacing w:val="60"/>
          <w:sz w:val="36"/>
          <w:szCs w:val="36"/>
        </w:rPr>
        <mc:AlternateContent>
          <mc:Choice Requires="wps">
            <w:drawing>
              <wp:anchor distT="0" distB="0" distL="114300" distR="114300" simplePos="0" relativeHeight="251664384" behindDoc="0" locked="0" layoutInCell="1" allowOverlap="1">
                <wp:simplePos x="0" y="0"/>
                <wp:positionH relativeFrom="column">
                  <wp:posOffset>4530090</wp:posOffset>
                </wp:positionH>
                <wp:positionV relativeFrom="paragraph">
                  <wp:posOffset>263525</wp:posOffset>
                </wp:positionV>
                <wp:extent cx="1169035" cy="428625"/>
                <wp:effectExtent l="0" t="0" r="0" b="9525"/>
                <wp:wrapNone/>
                <wp:docPr id="803219888" name="文本框 803219888"/>
                <wp:cNvGraphicFramePr/>
                <a:graphic xmlns:a="http://schemas.openxmlformats.org/drawingml/2006/main">
                  <a:graphicData uri="http://schemas.microsoft.com/office/word/2010/wordprocessingShape">
                    <wps:wsp>
                      <wps:cNvSpPr txBox="1">
                        <a:spLocks noChangeArrowheads="1"/>
                      </wps:cNvSpPr>
                      <wps:spPr bwMode="auto">
                        <a:xfrm>
                          <a:off x="0" y="0"/>
                          <a:ext cx="1169035" cy="428625"/>
                        </a:xfrm>
                        <a:prstGeom prst="rect">
                          <a:avLst/>
                        </a:prstGeom>
                        <a:noFill/>
                        <a:ln>
                          <a:noFill/>
                        </a:ln>
                      </wps:spPr>
                      <wps:txbx>
                        <w:txbxContent>
                          <w:p w14:paraId="1D68642E">
                            <w:pPr>
                              <w:rPr>
                                <w:rFonts w:hint="eastAsia" w:ascii="黑体" w:hAnsi="黑体" w:eastAsia="黑体"/>
                                <w:sz w:val="28"/>
                                <w:szCs w:val="28"/>
                              </w:rPr>
                            </w:pPr>
                            <w:r>
                              <w:rPr>
                                <w:rFonts w:hint="eastAsia" w:ascii="黑体" w:hAnsi="黑体" w:eastAsia="黑体"/>
                                <w:sz w:val="28"/>
                                <w:szCs w:val="28"/>
                              </w:rPr>
                              <w:t>发  布</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56.7pt;margin-top:20.75pt;height:33.75pt;width:92.05pt;z-index:251664384;mso-width-relative:page;mso-height-relative:page;" filled="f" stroked="f" coordsize="21600,21600" o:gfxdata="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4DgbF9gA&#10;AAAKAQAADwAAAAAAAAABACAAAAAiAAAAZHJzL2Rvd25yZXYueG1sUEsBAhQAFAAAAAgAh07iQNWn&#10;rcYfAgAAJQQAAA4AAAAAAAAAAQAgAAAAJwEAAGRycy9lMm9Eb2MueG1sUEsFBgAAAAAGAAYAWQEA&#10;ALgFAAAAAA==&#10;">
                <v:fill on="f" focussize="0,0"/>
                <v:stroke on="f"/>
                <v:imagedata o:title=""/>
                <o:lock v:ext="edit" aspectratio="f"/>
                <v:textbox>
                  <w:txbxContent>
                    <w:p w14:paraId="1D68642E">
                      <w:pPr>
                        <w:rPr>
                          <w:rFonts w:hint="eastAsia" w:ascii="黑体" w:hAnsi="黑体" w:eastAsia="黑体"/>
                          <w:sz w:val="28"/>
                          <w:szCs w:val="28"/>
                        </w:rPr>
                      </w:pPr>
                      <w:r>
                        <w:rPr>
                          <w:rFonts w:hint="eastAsia" w:ascii="黑体" w:hAnsi="黑体" w:eastAsia="黑体"/>
                          <w:sz w:val="28"/>
                          <w:szCs w:val="28"/>
                        </w:rPr>
                        <w:t>发  布</w:t>
                      </w:r>
                    </w:p>
                  </w:txbxContent>
                </v:textbox>
              </v:shape>
            </w:pict>
          </mc:Fallback>
        </mc:AlternateContent>
      </w:r>
      <w:r>
        <w:rPr>
          <w:rFonts w:hint="eastAsia" w:ascii="宋体" w:hAnsi="宋体"/>
          <w:b/>
          <w:bCs/>
          <w:spacing w:val="60"/>
          <w:w w:val="90"/>
          <w:sz w:val="36"/>
          <w:szCs w:val="36"/>
        </w:rPr>
        <w:t>国家市场监督管理总局</w:t>
      </w:r>
    </w:p>
    <w:p w14:paraId="09A43F24">
      <w:pPr>
        <w:ind w:firstLine="2004" w:firstLineChars="450"/>
        <w:jc w:val="left"/>
        <w:rPr>
          <w:rFonts w:ascii="方正大标宋_GBK" w:eastAsia="方正大标宋_GBK"/>
          <w:sz w:val="24"/>
        </w:rPr>
      </w:pPr>
      <w:r>
        <w:rPr>
          <w:rFonts w:hint="eastAsia" w:ascii="宋体" w:hAnsi="宋体"/>
          <w:b/>
          <w:bCs/>
          <w:spacing w:val="60"/>
          <w:w w:val="90"/>
          <w:sz w:val="36"/>
          <w:szCs w:val="36"/>
        </w:rPr>
        <w:t>国家标准化管理委员会</w:t>
      </w:r>
      <w:r>
        <w:rPr>
          <w:rFonts w:hint="eastAsia" w:ascii="黑体" w:eastAsia="黑体"/>
          <w:sz w:val="28"/>
          <w:szCs w:val="28"/>
        </w:rPr>
        <w:t xml:space="preserve">  </w:t>
      </w:r>
    </w:p>
    <w:p w14:paraId="7D170B36">
      <w:pPr>
        <w:jc w:val="right"/>
        <w:rPr>
          <w:rFonts w:ascii="方正大标宋_GBK" w:eastAsia="方正大标宋_GBK"/>
          <w:sz w:val="24"/>
        </w:rPr>
        <w:sectPr>
          <w:headerReference r:id="rId5" w:type="default"/>
          <w:footerReference r:id="rId7" w:type="default"/>
          <w:headerReference r:id="rId6" w:type="even"/>
          <w:pgSz w:w="11906" w:h="16838"/>
          <w:pgMar w:top="1814" w:right="1418" w:bottom="1814" w:left="1418" w:header="851" w:footer="992" w:gutter="0"/>
          <w:pgNumType w:fmt="upperRoman" w:start="1"/>
          <w:cols w:space="720" w:num="1"/>
          <w:docGrid w:type="lines" w:linePitch="312" w:charSpace="0"/>
        </w:sectPr>
      </w:pPr>
    </w:p>
    <w:p w14:paraId="78160D3A">
      <w:pPr>
        <w:pStyle w:val="33"/>
        <w:keepNext/>
        <w:spacing w:before="360" w:after="320"/>
        <w:rPr>
          <w:rFonts w:hint="eastAsia" w:hAnsi="黑体"/>
          <w:szCs w:val="32"/>
        </w:rPr>
      </w:pPr>
      <w:r>
        <w:rPr>
          <w:rFonts w:hint="eastAsia" w:hAnsi="黑体"/>
          <w:szCs w:val="32"/>
        </w:rPr>
        <w:t xml:space="preserve">前 </w:t>
      </w:r>
      <w:r>
        <w:rPr>
          <w:rFonts w:hint="eastAsia"/>
          <w:szCs w:val="32"/>
        </w:rPr>
        <w:t xml:space="preserve">  </w:t>
      </w:r>
      <w:r>
        <w:rPr>
          <w:rFonts w:hint="eastAsia" w:hAnsi="黑体"/>
          <w:szCs w:val="32"/>
        </w:rPr>
        <w:t>言</w:t>
      </w:r>
    </w:p>
    <w:p w14:paraId="01065898">
      <w:pPr>
        <w:spacing w:line="340" w:lineRule="exact"/>
        <w:ind w:firstLine="420" w:firstLineChars="200"/>
        <w:rPr>
          <w:szCs w:val="21"/>
        </w:rPr>
      </w:pPr>
      <w:r>
        <w:rPr>
          <w:rFonts w:hint="eastAsia"/>
          <w:szCs w:val="21"/>
        </w:rPr>
        <w:t>本文件按照GB/T</w:t>
      </w:r>
      <w:r>
        <w:rPr>
          <w:szCs w:val="21"/>
        </w:rPr>
        <w:t xml:space="preserve"> 1.1</w:t>
      </w:r>
      <w:r>
        <w:rPr>
          <w:rFonts w:ascii="宋体" w:hAnsi="宋体"/>
          <w:bCs/>
          <w:szCs w:val="21"/>
        </w:rPr>
        <w:t>—</w:t>
      </w:r>
      <w:r>
        <w:rPr>
          <w:rFonts w:hint="eastAsia"/>
          <w:szCs w:val="21"/>
        </w:rPr>
        <w:t>2020《标准化工作导则</w:t>
      </w:r>
      <w:r>
        <w:rPr>
          <w:szCs w:val="21"/>
        </w:rPr>
        <w:t xml:space="preserve"> </w:t>
      </w:r>
      <w:r>
        <w:rPr>
          <w:rFonts w:hint="eastAsia"/>
          <w:szCs w:val="21"/>
        </w:rPr>
        <w:t>第1部分：标准化文件的结构和起草规则》的规定起草。</w:t>
      </w:r>
    </w:p>
    <w:p w14:paraId="6B816FB2">
      <w:pPr>
        <w:widowControl/>
        <w:ind w:firstLine="420" w:firstLineChars="200"/>
        <w:jc w:val="left"/>
        <w:rPr>
          <w:rFonts w:hint="eastAsia" w:ascii="宋体" w:hAnsi="宋体" w:cs="宋体"/>
          <w:color w:val="000000"/>
          <w:kern w:val="0"/>
          <w:szCs w:val="21"/>
        </w:rPr>
      </w:pPr>
      <w:r>
        <w:rPr>
          <w:rFonts w:hint="eastAsia"/>
          <w:szCs w:val="21"/>
        </w:rPr>
        <w:t>本文件是</w:t>
      </w:r>
      <w:r>
        <w:rPr>
          <w:szCs w:val="21"/>
        </w:rPr>
        <w:t>GB/T 3884</w:t>
      </w:r>
      <w:r>
        <w:rPr>
          <w:rFonts w:hint="eastAsia"/>
          <w:szCs w:val="21"/>
        </w:rPr>
        <w:t>《铜精矿化学分析方法》的第17部分。</w:t>
      </w:r>
      <w:r>
        <w:rPr>
          <w:szCs w:val="21"/>
        </w:rPr>
        <w:t>GB/T 3884</w:t>
      </w:r>
      <w:r>
        <w:rPr>
          <w:rFonts w:hint="eastAsia" w:ascii="宋体" w:hAnsi="宋体" w:cs="宋体"/>
          <w:color w:val="000000"/>
          <w:kern w:val="0"/>
          <w:szCs w:val="21"/>
        </w:rPr>
        <w:t>已经发布了以下部分:</w:t>
      </w:r>
    </w:p>
    <w:p w14:paraId="5FA6ED82">
      <w:pPr>
        <w:pStyle w:val="19"/>
        <w:tabs>
          <w:tab w:val="left" w:pos="1890"/>
          <w:tab w:val="left" w:pos="2100"/>
        </w:tabs>
        <w:ind w:firstLine="42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1</w:t>
      </w:r>
      <w:r>
        <w:rPr>
          <w:rFonts w:hint="eastAsia" w:ascii="Times New Roman"/>
          <w:sz w:val="21"/>
          <w:szCs w:val="21"/>
        </w:rPr>
        <w:t>部分：铜含量的测定</w:t>
      </w:r>
      <w:r>
        <w:rPr>
          <w:rFonts w:ascii="Times New Roman"/>
          <w:sz w:val="21"/>
          <w:szCs w:val="21"/>
        </w:rPr>
        <w:t xml:space="preserve"> </w:t>
      </w:r>
      <w:r>
        <w:rPr>
          <w:rFonts w:hint="eastAsia" w:ascii="Times New Roman"/>
          <w:sz w:val="21"/>
          <w:szCs w:val="21"/>
        </w:rPr>
        <w:t>碘量法和电解法；</w:t>
      </w:r>
    </w:p>
    <w:p w14:paraId="21F2848C">
      <w:pPr>
        <w:pStyle w:val="19"/>
        <w:tabs>
          <w:tab w:val="left" w:pos="1890"/>
          <w:tab w:val="left" w:pos="2100"/>
        </w:tabs>
        <w:ind w:firstLine="42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2</w:t>
      </w:r>
      <w:r>
        <w:rPr>
          <w:rFonts w:hint="eastAsia" w:ascii="Times New Roman"/>
          <w:sz w:val="21"/>
          <w:szCs w:val="21"/>
        </w:rPr>
        <w:t>部分：金和银含量的测定</w:t>
      </w:r>
      <w:r>
        <w:rPr>
          <w:rFonts w:ascii="Times New Roman"/>
          <w:sz w:val="21"/>
          <w:szCs w:val="21"/>
        </w:rPr>
        <w:t xml:space="preserve"> </w:t>
      </w:r>
      <w:r>
        <w:rPr>
          <w:rFonts w:hint="eastAsia" w:ascii="Times New Roman"/>
          <w:sz w:val="21"/>
          <w:szCs w:val="21"/>
        </w:rPr>
        <w:t>火焰原子吸收光谱法和火试金法；</w:t>
      </w:r>
    </w:p>
    <w:p w14:paraId="6FD3AD0C">
      <w:pPr>
        <w:pStyle w:val="19"/>
        <w:tabs>
          <w:tab w:val="left" w:pos="1890"/>
          <w:tab w:val="left" w:pos="2100"/>
        </w:tabs>
        <w:ind w:firstLine="42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3</w:t>
      </w:r>
      <w:r>
        <w:rPr>
          <w:rFonts w:hint="eastAsia" w:ascii="Times New Roman"/>
          <w:sz w:val="21"/>
          <w:szCs w:val="21"/>
        </w:rPr>
        <w:t>部分：硫含量的测定</w:t>
      </w:r>
      <w:r>
        <w:rPr>
          <w:rFonts w:ascii="Times New Roman"/>
          <w:sz w:val="21"/>
          <w:szCs w:val="21"/>
        </w:rPr>
        <w:t xml:space="preserve"> </w:t>
      </w:r>
      <w:r>
        <w:rPr>
          <w:rFonts w:hint="eastAsia" w:ascii="Times New Roman"/>
          <w:sz w:val="21"/>
          <w:szCs w:val="21"/>
        </w:rPr>
        <w:t>重量法和燃烧</w:t>
      </w:r>
      <w:r>
        <w:rPr>
          <w:rFonts w:ascii="Times New Roman"/>
          <w:sz w:val="21"/>
          <w:szCs w:val="21"/>
        </w:rPr>
        <w:t>-</w:t>
      </w:r>
      <w:r>
        <w:rPr>
          <w:rFonts w:hint="eastAsia" w:ascii="Times New Roman"/>
          <w:sz w:val="21"/>
          <w:szCs w:val="21"/>
        </w:rPr>
        <w:t>滴定法；</w:t>
      </w:r>
    </w:p>
    <w:p w14:paraId="26A29C6C">
      <w:pPr>
        <w:pStyle w:val="19"/>
        <w:tabs>
          <w:tab w:val="left" w:pos="1890"/>
          <w:tab w:val="left" w:pos="2100"/>
        </w:tabs>
        <w:ind w:firstLine="42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4</w:t>
      </w:r>
      <w:r>
        <w:rPr>
          <w:rFonts w:hint="eastAsia" w:ascii="Times New Roman"/>
          <w:sz w:val="21"/>
          <w:szCs w:val="21"/>
        </w:rPr>
        <w:t>部分：铅、锌、镉、镍和氧化镁含量的测定</w:t>
      </w:r>
      <w:r>
        <w:rPr>
          <w:rFonts w:ascii="Times New Roman"/>
          <w:sz w:val="21"/>
          <w:szCs w:val="21"/>
        </w:rPr>
        <w:t xml:space="preserve"> </w:t>
      </w:r>
      <w:r>
        <w:rPr>
          <w:rFonts w:hint="eastAsia" w:ascii="Times New Roman"/>
          <w:sz w:val="21"/>
          <w:szCs w:val="21"/>
        </w:rPr>
        <w:t>火焰原子吸收光谱法；</w:t>
      </w:r>
    </w:p>
    <w:p w14:paraId="4757A6D6">
      <w:pPr>
        <w:pStyle w:val="19"/>
        <w:tabs>
          <w:tab w:val="left" w:pos="1890"/>
          <w:tab w:val="left" w:pos="2100"/>
        </w:tabs>
        <w:ind w:firstLine="42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5</w:t>
      </w:r>
      <w:r>
        <w:rPr>
          <w:rFonts w:hint="eastAsia" w:ascii="Times New Roman"/>
          <w:sz w:val="21"/>
          <w:szCs w:val="21"/>
        </w:rPr>
        <w:t>部分：氟含量的测定</w:t>
      </w:r>
      <w:r>
        <w:rPr>
          <w:rFonts w:ascii="Times New Roman"/>
          <w:sz w:val="21"/>
          <w:szCs w:val="21"/>
        </w:rPr>
        <w:t xml:space="preserve"> </w:t>
      </w:r>
      <w:r>
        <w:rPr>
          <w:rFonts w:hint="eastAsia" w:ascii="Times New Roman"/>
          <w:sz w:val="21"/>
          <w:szCs w:val="21"/>
        </w:rPr>
        <w:t>离子选择电极法；</w:t>
      </w:r>
    </w:p>
    <w:p w14:paraId="08A84426">
      <w:pPr>
        <w:pStyle w:val="19"/>
        <w:tabs>
          <w:tab w:val="left" w:pos="1890"/>
          <w:tab w:val="left" w:pos="2100"/>
        </w:tabs>
        <w:ind w:firstLine="42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7</w:t>
      </w:r>
      <w:r>
        <w:rPr>
          <w:rFonts w:hint="eastAsia" w:ascii="Times New Roman"/>
          <w:sz w:val="21"/>
          <w:szCs w:val="21"/>
        </w:rPr>
        <w:t>部分：铅和锌含量的测定</w:t>
      </w:r>
      <w:r>
        <w:rPr>
          <w:rFonts w:ascii="Times New Roman"/>
          <w:sz w:val="21"/>
          <w:szCs w:val="21"/>
        </w:rPr>
        <w:t xml:space="preserve"> Na</w:t>
      </w:r>
      <w:r>
        <w:rPr>
          <w:rFonts w:ascii="Times New Roman"/>
          <w:sz w:val="21"/>
          <w:szCs w:val="21"/>
          <w:vertAlign w:val="subscript"/>
        </w:rPr>
        <w:t>2</w:t>
      </w:r>
      <w:r>
        <w:rPr>
          <w:rFonts w:ascii="Times New Roman"/>
          <w:sz w:val="21"/>
          <w:szCs w:val="21"/>
        </w:rPr>
        <w:t>EDTA</w:t>
      </w:r>
      <w:r>
        <w:rPr>
          <w:rFonts w:hint="eastAsia" w:ascii="Times New Roman"/>
          <w:sz w:val="21"/>
          <w:szCs w:val="21"/>
        </w:rPr>
        <w:t>滴定法；</w:t>
      </w:r>
    </w:p>
    <w:p w14:paraId="3A4B2891">
      <w:pPr>
        <w:pStyle w:val="19"/>
        <w:tabs>
          <w:tab w:val="left" w:pos="1890"/>
          <w:tab w:val="left" w:pos="2100"/>
        </w:tabs>
        <w:ind w:left="840" w:leftChars="200" w:hanging="420" w:hangingChars="20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9</w:t>
      </w:r>
      <w:r>
        <w:rPr>
          <w:rFonts w:hint="eastAsia" w:ascii="Times New Roman"/>
          <w:sz w:val="21"/>
          <w:szCs w:val="21"/>
        </w:rPr>
        <w:t>部分：砷、锑和铋含量的测定；</w:t>
      </w:r>
    </w:p>
    <w:p w14:paraId="70601671">
      <w:pPr>
        <w:pStyle w:val="19"/>
        <w:tabs>
          <w:tab w:val="left" w:pos="1890"/>
          <w:tab w:val="left" w:pos="2100"/>
        </w:tabs>
        <w:ind w:firstLine="420"/>
        <w:rPr>
          <w:rFonts w:ascii="Times New Roman"/>
          <w:sz w:val="21"/>
          <w:szCs w:val="21"/>
          <w:rPrChange w:id="0" w:author="ss" w:date="2026-07-22T14:59:09Z">
            <w:rPr>
              <w:rFonts w:ascii="Times New Roman"/>
              <w:sz w:val="21"/>
              <w:szCs w:val="21"/>
            </w:rPr>
          </w:rPrChange>
        </w:rPr>
      </w:pPr>
      <w:ins w:id="1" w:author="ss" w:date="2026-07-22T14:58:56Z">
        <w:r>
          <w:rPr>
            <w:rFonts w:hint="default" w:ascii="Times New Roman"/>
            <w:sz w:val="21"/>
            <w:szCs w:val="21"/>
            <w:rPrChange w:id="2" w:author="ss" w:date="2026-07-22T14:59:09Z">
              <w:rPr>
                <w:rFonts w:hint="default" w:ascii="Times New Roman"/>
              </w:rPr>
            </w:rPrChange>
          </w:rPr>
          <w:t>——第11部分：汞</w:t>
        </w:r>
      </w:ins>
      <w:ins w:id="4" w:author="ss" w:date="2026-07-22T14:58:56Z">
        <w:r>
          <w:rPr>
            <w:rFonts w:hint="eastAsia" w:ascii="Times New Roman"/>
            <w:sz w:val="21"/>
            <w:szCs w:val="21"/>
            <w:lang w:val="en-US" w:eastAsia="zh-CN"/>
            <w:rPrChange w:id="5" w:author="ss" w:date="2026-07-22T14:59:09Z">
              <w:rPr>
                <w:rFonts w:hint="eastAsia" w:ascii="Times New Roman"/>
                <w:lang w:val="en-US" w:eastAsia="zh-CN"/>
              </w:rPr>
            </w:rPrChange>
          </w:rPr>
          <w:t>含</w:t>
        </w:r>
      </w:ins>
      <w:ins w:id="7" w:author="ss" w:date="2026-07-22T14:58:56Z">
        <w:r>
          <w:rPr>
            <w:rFonts w:hint="default" w:ascii="Times New Roman"/>
            <w:sz w:val="21"/>
            <w:szCs w:val="21"/>
            <w:rPrChange w:id="8" w:author="ss" w:date="2026-07-22T14:59:09Z">
              <w:rPr>
                <w:rFonts w:hint="default" w:ascii="Times New Roman"/>
              </w:rPr>
            </w:rPrChange>
          </w:rPr>
          <w:t>量的测定  冷原子吸收光谱法和固体进样直接法</w:t>
        </w:r>
      </w:ins>
      <w:del w:id="10" w:author="ss" w:date="2026-07-22T14:58:56Z">
        <w:r>
          <w:rPr>
            <w:rFonts w:ascii="Times New Roman" w:eastAsia="黑体"/>
            <w:sz w:val="21"/>
            <w:szCs w:val="21"/>
            <w:rPrChange w:id="11" w:author="ss" w:date="2026-07-22T14:59:09Z">
              <w:rPr>
                <w:rFonts w:ascii="Times New Roman" w:eastAsia="黑体"/>
                <w:sz w:val="21"/>
                <w:szCs w:val="21"/>
              </w:rPr>
            </w:rPrChange>
          </w:rPr>
          <w:delText>——</w:delText>
        </w:r>
      </w:del>
      <w:del w:id="13" w:author="ss" w:date="2026-07-22T14:58:56Z">
        <w:r>
          <w:rPr>
            <w:rFonts w:hint="eastAsia" w:ascii="Times New Roman"/>
            <w:sz w:val="21"/>
            <w:szCs w:val="21"/>
            <w:rPrChange w:id="14" w:author="ss" w:date="2026-07-22T14:59:09Z">
              <w:rPr>
                <w:rFonts w:hint="eastAsia" w:ascii="Times New Roman"/>
                <w:sz w:val="21"/>
                <w:szCs w:val="21"/>
              </w:rPr>
            </w:rPrChange>
          </w:rPr>
          <w:delText>第</w:delText>
        </w:r>
      </w:del>
      <w:del w:id="16" w:author="ss" w:date="2026-07-22T14:58:56Z">
        <w:r>
          <w:rPr>
            <w:rFonts w:ascii="Times New Roman"/>
            <w:sz w:val="21"/>
            <w:szCs w:val="21"/>
            <w:rPrChange w:id="17" w:author="ss" w:date="2026-07-22T14:59:09Z">
              <w:rPr>
                <w:rFonts w:ascii="Times New Roman"/>
                <w:sz w:val="21"/>
                <w:szCs w:val="21"/>
              </w:rPr>
            </w:rPrChange>
          </w:rPr>
          <w:delText>11</w:delText>
        </w:r>
      </w:del>
      <w:del w:id="19" w:author="ss" w:date="2026-07-22T14:58:56Z">
        <w:r>
          <w:rPr>
            <w:rFonts w:hint="eastAsia" w:ascii="Times New Roman"/>
            <w:sz w:val="21"/>
            <w:szCs w:val="21"/>
            <w:rPrChange w:id="20" w:author="ss" w:date="2026-07-22T14:59:09Z">
              <w:rPr>
                <w:rFonts w:hint="eastAsia" w:ascii="Times New Roman"/>
                <w:sz w:val="21"/>
                <w:szCs w:val="21"/>
              </w:rPr>
            </w:rPrChange>
          </w:rPr>
          <w:delText>部分：汞含量的测定</w:delText>
        </w:r>
      </w:del>
      <w:del w:id="22" w:author="ss" w:date="2026-07-22T14:58:56Z">
        <w:r>
          <w:rPr>
            <w:rFonts w:ascii="Times New Roman"/>
            <w:sz w:val="21"/>
            <w:szCs w:val="21"/>
            <w:rPrChange w:id="23" w:author="ss" w:date="2026-07-22T14:59:09Z">
              <w:rPr>
                <w:rFonts w:ascii="Times New Roman"/>
                <w:sz w:val="21"/>
                <w:szCs w:val="21"/>
              </w:rPr>
            </w:rPrChange>
          </w:rPr>
          <w:delText xml:space="preserve"> </w:delText>
        </w:r>
      </w:del>
      <w:del w:id="25" w:author="ss" w:date="2026-07-22T14:58:56Z">
        <w:r>
          <w:rPr>
            <w:rFonts w:hint="eastAsia" w:ascii="Times New Roman"/>
            <w:sz w:val="21"/>
            <w:szCs w:val="21"/>
            <w:rPrChange w:id="26" w:author="ss" w:date="2026-07-22T14:59:09Z">
              <w:rPr>
                <w:rFonts w:hint="eastAsia" w:ascii="Times New Roman"/>
                <w:sz w:val="21"/>
                <w:szCs w:val="21"/>
              </w:rPr>
            </w:rPrChange>
          </w:rPr>
          <w:delText>冷原子吸收光谱法</w:delText>
        </w:r>
      </w:del>
      <w:r>
        <w:rPr>
          <w:rFonts w:hint="eastAsia" w:ascii="Times New Roman"/>
          <w:sz w:val="21"/>
          <w:szCs w:val="21"/>
          <w:rPrChange w:id="28" w:author="ss" w:date="2026-07-22T14:59:09Z">
            <w:rPr>
              <w:rFonts w:hint="eastAsia" w:ascii="Times New Roman"/>
              <w:sz w:val="21"/>
              <w:szCs w:val="21"/>
            </w:rPr>
          </w:rPrChange>
        </w:rPr>
        <w:t>；</w:t>
      </w:r>
    </w:p>
    <w:p w14:paraId="3149F01A">
      <w:pPr>
        <w:pStyle w:val="19"/>
        <w:tabs>
          <w:tab w:val="left" w:pos="1890"/>
          <w:tab w:val="left" w:pos="2100"/>
        </w:tabs>
        <w:ind w:firstLine="42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12</w:t>
      </w:r>
      <w:r>
        <w:rPr>
          <w:rFonts w:hint="eastAsia" w:ascii="Times New Roman"/>
          <w:sz w:val="21"/>
          <w:szCs w:val="21"/>
        </w:rPr>
        <w:t>部分：氟和氯含量的测定</w:t>
      </w:r>
      <w:r>
        <w:rPr>
          <w:rFonts w:ascii="Times New Roman"/>
          <w:sz w:val="21"/>
          <w:szCs w:val="21"/>
        </w:rPr>
        <w:t xml:space="preserve"> </w:t>
      </w:r>
      <w:r>
        <w:rPr>
          <w:rFonts w:hint="eastAsia" w:ascii="Times New Roman"/>
          <w:sz w:val="21"/>
          <w:szCs w:val="21"/>
        </w:rPr>
        <w:t>离子色谱法和电位滴定法；</w:t>
      </w:r>
    </w:p>
    <w:p w14:paraId="7C8CE371">
      <w:pPr>
        <w:pStyle w:val="19"/>
        <w:tabs>
          <w:tab w:val="left" w:pos="1890"/>
          <w:tab w:val="left" w:pos="2100"/>
        </w:tabs>
        <w:ind w:firstLine="42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15</w:t>
      </w:r>
      <w:r>
        <w:rPr>
          <w:rFonts w:hint="eastAsia" w:ascii="Times New Roman"/>
          <w:sz w:val="21"/>
          <w:szCs w:val="21"/>
        </w:rPr>
        <w:t>部分：总铁和四氧化三铁含量的测定；</w:t>
      </w:r>
    </w:p>
    <w:p w14:paraId="43FE69A0">
      <w:pPr>
        <w:pStyle w:val="19"/>
        <w:tabs>
          <w:tab w:val="left" w:pos="1890"/>
          <w:tab w:val="left" w:pos="2100"/>
        </w:tabs>
        <w:ind w:firstLine="42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16</w:t>
      </w:r>
      <w:r>
        <w:rPr>
          <w:rFonts w:hint="eastAsia" w:ascii="Times New Roman"/>
          <w:sz w:val="21"/>
          <w:szCs w:val="21"/>
        </w:rPr>
        <w:t>部分：二氧化硅含量的测定</w:t>
      </w:r>
      <w:r>
        <w:rPr>
          <w:rFonts w:ascii="Times New Roman"/>
          <w:sz w:val="21"/>
          <w:szCs w:val="21"/>
        </w:rPr>
        <w:t xml:space="preserve"> </w:t>
      </w:r>
      <w:r>
        <w:rPr>
          <w:rFonts w:hint="eastAsia" w:ascii="Times New Roman"/>
          <w:sz w:val="21"/>
          <w:szCs w:val="21"/>
        </w:rPr>
        <w:t>氟硅酸钾滴定法和重量法；</w:t>
      </w:r>
    </w:p>
    <w:p w14:paraId="1226F778">
      <w:pPr>
        <w:pStyle w:val="19"/>
        <w:tabs>
          <w:tab w:val="left" w:pos="1890"/>
          <w:tab w:val="left" w:pos="2100"/>
        </w:tabs>
        <w:ind w:left="840" w:leftChars="200" w:hanging="420" w:hangingChars="20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17</w:t>
      </w:r>
      <w:r>
        <w:rPr>
          <w:rFonts w:hint="eastAsia" w:ascii="Times New Roman"/>
          <w:sz w:val="21"/>
          <w:szCs w:val="21"/>
        </w:rPr>
        <w:t>部分：三氧化二铝含量的测定</w:t>
      </w:r>
      <w:r>
        <w:rPr>
          <w:rFonts w:ascii="Times New Roman"/>
          <w:sz w:val="21"/>
          <w:szCs w:val="21"/>
        </w:rPr>
        <w:t xml:space="preserve"> </w:t>
      </w:r>
      <w:r>
        <w:rPr>
          <w:rFonts w:hint="eastAsia" w:ascii="Times New Roman"/>
          <w:sz w:val="21"/>
          <w:szCs w:val="21"/>
        </w:rPr>
        <w:t>铬天青</w:t>
      </w:r>
      <w:r>
        <w:rPr>
          <w:rFonts w:ascii="Times New Roman"/>
          <w:sz w:val="21"/>
          <w:szCs w:val="21"/>
        </w:rPr>
        <w:t>S</w:t>
      </w:r>
      <w:r>
        <w:rPr>
          <w:rFonts w:hint="eastAsia" w:ascii="Times New Roman"/>
          <w:sz w:val="21"/>
          <w:szCs w:val="21"/>
        </w:rPr>
        <w:t>胶束增溶光度法和沉淀分离</w:t>
      </w:r>
      <w:r>
        <w:rPr>
          <w:rFonts w:ascii="Times New Roman"/>
          <w:sz w:val="21"/>
          <w:szCs w:val="21"/>
        </w:rPr>
        <w:t>-</w:t>
      </w:r>
      <w:r>
        <w:rPr>
          <w:rFonts w:hint="eastAsia" w:ascii="Times New Roman"/>
          <w:sz w:val="21"/>
          <w:szCs w:val="21"/>
        </w:rPr>
        <w:t>氟盐置换</w:t>
      </w:r>
      <w:r>
        <w:rPr>
          <w:rFonts w:ascii="Times New Roman"/>
          <w:sz w:val="21"/>
          <w:szCs w:val="21"/>
        </w:rPr>
        <w:t>Na</w:t>
      </w:r>
      <w:r>
        <w:rPr>
          <w:rFonts w:ascii="Times New Roman"/>
          <w:sz w:val="21"/>
          <w:szCs w:val="21"/>
          <w:vertAlign w:val="subscript"/>
        </w:rPr>
        <w:t>2</w:t>
      </w:r>
      <w:r>
        <w:rPr>
          <w:rFonts w:ascii="Times New Roman"/>
          <w:sz w:val="21"/>
          <w:szCs w:val="21"/>
        </w:rPr>
        <w:t>EDTA</w:t>
      </w:r>
      <w:r>
        <w:rPr>
          <w:rFonts w:hint="eastAsia" w:ascii="Times New Roman"/>
          <w:sz w:val="21"/>
          <w:szCs w:val="21"/>
        </w:rPr>
        <w:t>滴定法；</w:t>
      </w:r>
    </w:p>
    <w:p w14:paraId="7BF06FFC">
      <w:pPr>
        <w:pStyle w:val="19"/>
        <w:tabs>
          <w:tab w:val="left" w:pos="1890"/>
          <w:tab w:val="left" w:pos="2100"/>
        </w:tabs>
        <w:ind w:left="840" w:leftChars="200" w:hanging="420" w:hangingChars="20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18</w:t>
      </w:r>
      <w:r>
        <w:rPr>
          <w:rFonts w:hint="eastAsia" w:ascii="Times New Roman"/>
          <w:sz w:val="21"/>
          <w:szCs w:val="21"/>
        </w:rPr>
        <w:t>部分：砷、锑、铋、铅、锌、镍、镉、钴、铬、氧化铝、氧化镁、氧化钙含量的测定</w:t>
      </w:r>
      <w:r>
        <w:rPr>
          <w:rFonts w:ascii="Times New Roman"/>
          <w:sz w:val="21"/>
          <w:szCs w:val="21"/>
        </w:rPr>
        <w:t xml:space="preserve"> </w:t>
      </w:r>
      <w:r>
        <w:rPr>
          <w:rFonts w:hint="eastAsia" w:ascii="Times New Roman"/>
          <w:sz w:val="21"/>
          <w:szCs w:val="21"/>
        </w:rPr>
        <w:t>电感耦合等离子体原子发射光谱法；</w:t>
      </w:r>
    </w:p>
    <w:p w14:paraId="52051BFE">
      <w:pPr>
        <w:pStyle w:val="19"/>
        <w:tabs>
          <w:tab w:val="left" w:pos="1890"/>
          <w:tab w:val="left" w:pos="2100"/>
        </w:tabs>
        <w:ind w:firstLine="420"/>
        <w:rPr>
          <w:rFonts w:ascii="Times New Roman"/>
          <w:sz w:val="21"/>
          <w:szCs w:val="21"/>
        </w:rPr>
      </w:pPr>
      <w:r>
        <w:rPr>
          <w:rFonts w:ascii="Times New Roman" w:eastAsia="黑体"/>
          <w:sz w:val="21"/>
          <w:szCs w:val="21"/>
        </w:rPr>
        <w:t>——</w:t>
      </w:r>
      <w:bookmarkStart w:id="3" w:name="_Hlk179023683"/>
      <w:r>
        <w:rPr>
          <w:rFonts w:hint="eastAsia" w:ascii="Times New Roman"/>
          <w:sz w:val="21"/>
          <w:szCs w:val="21"/>
        </w:rPr>
        <w:t>第</w:t>
      </w:r>
      <w:r>
        <w:rPr>
          <w:rFonts w:ascii="Times New Roman"/>
          <w:sz w:val="21"/>
          <w:szCs w:val="21"/>
        </w:rPr>
        <w:t>19</w:t>
      </w:r>
      <w:r>
        <w:rPr>
          <w:rFonts w:hint="eastAsia" w:ascii="Times New Roman"/>
          <w:sz w:val="21"/>
          <w:szCs w:val="21"/>
        </w:rPr>
        <w:t>部分：</w:t>
      </w:r>
      <w:bookmarkEnd w:id="3"/>
      <w:r>
        <w:rPr>
          <w:rFonts w:hint="eastAsia" w:ascii="Times New Roman"/>
          <w:sz w:val="21"/>
          <w:szCs w:val="21"/>
        </w:rPr>
        <w:t>铊含量的测定</w:t>
      </w:r>
      <w:r>
        <w:rPr>
          <w:rFonts w:ascii="Times New Roman"/>
          <w:sz w:val="21"/>
          <w:szCs w:val="21"/>
        </w:rPr>
        <w:t xml:space="preserve"> </w:t>
      </w:r>
      <w:r>
        <w:rPr>
          <w:rFonts w:hint="eastAsia" w:ascii="Times New Roman"/>
          <w:sz w:val="21"/>
          <w:szCs w:val="21"/>
        </w:rPr>
        <w:t>电感耦合等离子体质谱法；</w:t>
      </w:r>
    </w:p>
    <w:p w14:paraId="290FCC72">
      <w:pPr>
        <w:pStyle w:val="19"/>
        <w:tabs>
          <w:tab w:val="left" w:pos="1890"/>
          <w:tab w:val="left" w:pos="2100"/>
        </w:tabs>
        <w:ind w:firstLine="420"/>
        <w:rPr>
          <w:del w:id="29" w:author="ss" w:date="2026-07-22T14:59:14Z"/>
          <w:rFonts w:ascii="Times New Roman"/>
          <w:sz w:val="21"/>
          <w:szCs w:val="21"/>
        </w:rPr>
      </w:pPr>
      <w:del w:id="30" w:author="ss" w:date="2026-07-22T14:59:14Z">
        <w:bookmarkStart w:id="4" w:name="_Hlk179023848"/>
        <w:r>
          <w:rPr>
            <w:rFonts w:ascii="Times New Roman" w:eastAsia="黑体"/>
            <w:sz w:val="21"/>
            <w:szCs w:val="21"/>
          </w:rPr>
          <w:delText>——</w:delText>
        </w:r>
      </w:del>
      <w:del w:id="31" w:author="ss" w:date="2026-07-22T14:59:14Z">
        <w:r>
          <w:rPr>
            <w:rFonts w:hint="eastAsia" w:ascii="Times New Roman"/>
            <w:sz w:val="21"/>
            <w:szCs w:val="21"/>
          </w:rPr>
          <w:delText>第</w:delText>
        </w:r>
      </w:del>
      <w:del w:id="32" w:author="ss" w:date="2026-07-22T14:59:14Z">
        <w:r>
          <w:rPr>
            <w:rFonts w:ascii="Times New Roman"/>
            <w:sz w:val="21"/>
            <w:szCs w:val="21"/>
          </w:rPr>
          <w:delText>20</w:delText>
        </w:r>
      </w:del>
      <w:del w:id="33" w:author="ss" w:date="2026-07-22T14:59:14Z">
        <w:r>
          <w:rPr>
            <w:rFonts w:hint="eastAsia" w:ascii="Times New Roman"/>
            <w:sz w:val="21"/>
            <w:szCs w:val="21"/>
          </w:rPr>
          <w:delText>部分：汞量的测定</w:delText>
        </w:r>
      </w:del>
      <w:del w:id="34" w:author="ss" w:date="2026-07-22T14:59:14Z">
        <w:r>
          <w:rPr>
            <w:rFonts w:ascii="Times New Roman"/>
            <w:sz w:val="21"/>
            <w:szCs w:val="21"/>
          </w:rPr>
          <w:delText xml:space="preserve"> </w:delText>
        </w:r>
      </w:del>
      <w:del w:id="35" w:author="ss" w:date="2026-07-22T14:59:14Z">
        <w:r>
          <w:rPr>
            <w:rFonts w:hint="eastAsia" w:ascii="Times New Roman"/>
            <w:sz w:val="21"/>
            <w:szCs w:val="21"/>
          </w:rPr>
          <w:delText>固体进样直接法；</w:delText>
        </w:r>
      </w:del>
    </w:p>
    <w:bookmarkEnd w:id="4"/>
    <w:p w14:paraId="5E22FDD7">
      <w:pPr>
        <w:pStyle w:val="19"/>
        <w:tabs>
          <w:tab w:val="left" w:pos="1890"/>
          <w:tab w:val="left" w:pos="2100"/>
        </w:tabs>
        <w:ind w:left="840" w:leftChars="200" w:hanging="420" w:hangingChars="200"/>
        <w:rPr>
          <w:rFonts w:ascii="Times New Roman"/>
          <w:sz w:val="21"/>
          <w:szCs w:val="21"/>
        </w:rPr>
      </w:pPr>
      <w:r>
        <w:rPr>
          <w:rFonts w:ascii="Times New Roman" w:eastAsia="黑体"/>
          <w:sz w:val="21"/>
          <w:szCs w:val="21"/>
        </w:rPr>
        <w:t>——</w:t>
      </w:r>
      <w:r>
        <w:rPr>
          <w:rFonts w:hint="eastAsia" w:ascii="Times New Roman"/>
          <w:sz w:val="21"/>
          <w:szCs w:val="21"/>
        </w:rPr>
        <w:t>第</w:t>
      </w:r>
      <w:r>
        <w:rPr>
          <w:rFonts w:ascii="Times New Roman"/>
          <w:sz w:val="21"/>
          <w:szCs w:val="21"/>
        </w:rPr>
        <w:t>21</w:t>
      </w:r>
      <w:r>
        <w:rPr>
          <w:rFonts w:hint="eastAsia" w:ascii="Times New Roman"/>
          <w:sz w:val="21"/>
          <w:szCs w:val="21"/>
        </w:rPr>
        <w:t>部分：铜、硫、铅、锌、铁、铝、钙、镁、锰含量的测定</w:t>
      </w:r>
      <w:r>
        <w:rPr>
          <w:rFonts w:ascii="Times New Roman"/>
          <w:sz w:val="21"/>
          <w:szCs w:val="21"/>
        </w:rPr>
        <w:t xml:space="preserve"> </w:t>
      </w:r>
      <w:r>
        <w:rPr>
          <w:rFonts w:hint="eastAsia" w:ascii="Times New Roman"/>
          <w:sz w:val="21"/>
          <w:szCs w:val="21"/>
        </w:rPr>
        <w:t>波长色散</w:t>
      </w:r>
      <w:r>
        <w:rPr>
          <w:rFonts w:ascii="Times New Roman"/>
          <w:sz w:val="21"/>
          <w:szCs w:val="21"/>
        </w:rPr>
        <w:t>X</w:t>
      </w:r>
      <w:r>
        <w:rPr>
          <w:rFonts w:hint="eastAsia" w:ascii="Times New Roman"/>
          <w:sz w:val="21"/>
          <w:szCs w:val="21"/>
        </w:rPr>
        <w:t>射线荧光光谱法。</w:t>
      </w:r>
    </w:p>
    <w:p w14:paraId="7F71056E">
      <w:pPr>
        <w:pStyle w:val="19"/>
        <w:ind w:firstLine="420"/>
        <w:rPr>
          <w:rFonts w:ascii="Times New Roman"/>
          <w:sz w:val="21"/>
          <w:szCs w:val="21"/>
        </w:rPr>
      </w:pPr>
      <w:r>
        <w:rPr>
          <w:rFonts w:hint="eastAsia" w:ascii="Times New Roman"/>
          <w:sz w:val="21"/>
          <w:szCs w:val="21"/>
        </w:rPr>
        <w:t>本文件代替GB/T 3884.17-2014《铜精矿化学分析方法 第17部分：三氧化二铝含量的测定</w:t>
      </w:r>
      <w:r>
        <w:rPr>
          <w:rFonts w:ascii="Times New Roman"/>
          <w:sz w:val="21"/>
          <w:szCs w:val="21"/>
        </w:rPr>
        <w:t xml:space="preserve"> </w:t>
      </w:r>
      <w:r>
        <w:rPr>
          <w:rFonts w:hint="eastAsia" w:ascii="Times New Roman"/>
          <w:sz w:val="21"/>
          <w:szCs w:val="21"/>
        </w:rPr>
        <w:t>铬天青S胶束增溶光度法和沉淀分离-氟盐置换Na</w:t>
      </w:r>
      <w:r>
        <w:rPr>
          <w:rFonts w:ascii="Times New Roman"/>
          <w:sz w:val="21"/>
          <w:szCs w:val="21"/>
          <w:vertAlign w:val="subscript"/>
        </w:rPr>
        <w:t>2</w:t>
      </w:r>
      <w:r>
        <w:rPr>
          <w:rFonts w:hint="eastAsia" w:ascii="Times New Roman"/>
          <w:sz w:val="21"/>
          <w:szCs w:val="21"/>
        </w:rPr>
        <w:t>EDTA滴定法》，与GB/T</w:t>
      </w:r>
      <w:r>
        <w:rPr>
          <w:rFonts w:ascii="Times New Roman"/>
          <w:sz w:val="21"/>
          <w:szCs w:val="21"/>
        </w:rPr>
        <w:t xml:space="preserve"> </w:t>
      </w:r>
      <w:r>
        <w:rPr>
          <w:rFonts w:hint="eastAsia" w:ascii="Times New Roman"/>
          <w:sz w:val="21"/>
          <w:szCs w:val="21"/>
        </w:rPr>
        <w:t>3884.17-2014相比，除结构调整和编辑性改动外，主要技术内容变化如下：</w:t>
      </w:r>
    </w:p>
    <w:p w14:paraId="2DEA557B">
      <w:pPr>
        <w:pStyle w:val="25"/>
        <w:ind w:left="609" w:leftChars="190" w:hanging="210" w:hangingChars="100"/>
        <w:rPr>
          <w:szCs w:val="21"/>
        </w:rPr>
        <w:pPrChange w:id="36" w:author="ss" w:date="2026-07-22T14:59:22Z">
          <w:pPr>
            <w:pStyle w:val="25"/>
          </w:pPr>
        </w:pPrChange>
      </w:pPr>
      <w:r>
        <w:rPr>
          <w:rFonts w:hint="eastAsia"/>
          <w:szCs w:val="21"/>
        </w:rPr>
        <w:t>a</w:t>
      </w:r>
      <w:r>
        <w:rPr>
          <w:rFonts w:hint="eastAsia"/>
        </w:rPr>
        <w:t>）</w:t>
      </w:r>
      <w:r>
        <w:rPr>
          <w:rFonts w:hint="eastAsia"/>
          <w:szCs w:val="21"/>
        </w:rPr>
        <w:t>更改了范围，</w:t>
      </w:r>
      <w:r>
        <w:t>适用对象</w:t>
      </w:r>
      <w:r>
        <w:rPr>
          <w:rFonts w:hint="eastAsia"/>
          <w:szCs w:val="21"/>
        </w:rPr>
        <w:t>由“铜精矿”更改为“铜精矿及铜渣精矿”，将“</w:t>
      </w:r>
      <w:r>
        <w:rPr>
          <w:rFonts w:ascii="宋体" w:hAnsi="宋体"/>
          <w:szCs w:val="21"/>
        </w:rPr>
        <w:t>本</w:t>
      </w:r>
      <w:r>
        <w:rPr>
          <w:rFonts w:hint="eastAsia" w:ascii="宋体" w:hAnsi="宋体"/>
          <w:szCs w:val="21"/>
        </w:rPr>
        <w:t>部分</w:t>
      </w:r>
      <w:r>
        <w:rPr>
          <w:rFonts w:ascii="宋体" w:hAnsi="宋体"/>
          <w:szCs w:val="21"/>
        </w:rPr>
        <w:t>适用于铜精矿中三氧化二铝含量的测定。方法1的测定范围为</w:t>
      </w:r>
      <w:r>
        <w:rPr>
          <w:szCs w:val="21"/>
        </w:rPr>
        <w:t>0.20%～1.00%</w:t>
      </w:r>
      <w:r>
        <w:rPr>
          <w:rFonts w:hint="eastAsia"/>
          <w:szCs w:val="21"/>
        </w:rPr>
        <w:t>；</w:t>
      </w:r>
      <w:r>
        <w:rPr>
          <w:szCs w:val="21"/>
        </w:rPr>
        <w:t>方法2的测定范围为</w:t>
      </w:r>
      <w:r>
        <w:rPr>
          <w:rFonts w:hint="eastAsia"/>
          <w:szCs w:val="21"/>
        </w:rPr>
        <w:t>＞</w:t>
      </w:r>
      <w:r>
        <w:rPr>
          <w:szCs w:val="21"/>
        </w:rPr>
        <w:t>1.00%～</w:t>
      </w:r>
      <w:r>
        <w:rPr>
          <w:rFonts w:hint="eastAsia"/>
          <w:szCs w:val="21"/>
        </w:rPr>
        <w:t>5.0</w:t>
      </w:r>
      <w:r>
        <w:rPr>
          <w:szCs w:val="21"/>
        </w:rPr>
        <w:t>0%。</w:t>
      </w:r>
      <w:r>
        <w:rPr>
          <w:rFonts w:hint="eastAsia"/>
          <w:szCs w:val="21"/>
        </w:rPr>
        <w:t>”修改为“</w:t>
      </w:r>
      <w:r>
        <w:rPr>
          <w:rFonts w:ascii="宋体" w:hAnsi="宋体"/>
          <w:szCs w:val="21"/>
        </w:rPr>
        <w:t>本</w:t>
      </w:r>
      <w:r>
        <w:rPr>
          <w:rFonts w:hint="eastAsia" w:ascii="宋体" w:hAnsi="宋体"/>
          <w:szCs w:val="21"/>
        </w:rPr>
        <w:t>文件</w:t>
      </w:r>
      <w:r>
        <w:rPr>
          <w:rFonts w:ascii="宋体" w:hAnsi="宋体"/>
          <w:szCs w:val="21"/>
        </w:rPr>
        <w:t>适用于铜精矿</w:t>
      </w:r>
      <w:r>
        <w:rPr>
          <w:rFonts w:hint="eastAsia" w:ascii="宋体" w:hAnsi="宋体"/>
          <w:szCs w:val="21"/>
        </w:rPr>
        <w:t>、</w:t>
      </w:r>
      <w:r>
        <w:rPr>
          <w:rFonts w:ascii="宋体" w:hAnsi="宋体"/>
          <w:szCs w:val="21"/>
        </w:rPr>
        <w:t>铜渣精矿中三氧化二铝含量的测定。方法1的测定范围为</w:t>
      </w:r>
      <w:r>
        <w:rPr>
          <w:szCs w:val="21"/>
        </w:rPr>
        <w:t>0.20%～1.00%</w:t>
      </w:r>
      <w:r>
        <w:rPr>
          <w:rFonts w:hint="eastAsia"/>
          <w:szCs w:val="21"/>
        </w:rPr>
        <w:t>；</w:t>
      </w:r>
      <w:r>
        <w:rPr>
          <w:szCs w:val="21"/>
        </w:rPr>
        <w:t>方法2的测定范围为1.00%～8.50%。</w:t>
      </w:r>
      <w:r>
        <w:rPr>
          <w:rFonts w:hint="eastAsia"/>
          <w:szCs w:val="21"/>
        </w:rPr>
        <w:t>”（见第1章，2014年版的第1章）；</w:t>
      </w:r>
      <w:r>
        <w:rPr>
          <w:szCs w:val="21"/>
        </w:rPr>
        <w:t xml:space="preserve"> </w:t>
      </w:r>
    </w:p>
    <w:p w14:paraId="11DE27BA">
      <w:pPr>
        <w:pStyle w:val="19"/>
        <w:ind w:firstLine="420"/>
        <w:rPr>
          <w:sz w:val="21"/>
          <w:szCs w:val="21"/>
        </w:rPr>
      </w:pPr>
      <w:r>
        <w:rPr>
          <w:rFonts w:hint="eastAsia"/>
          <w:sz w:val="21"/>
          <w:szCs w:val="21"/>
        </w:rPr>
        <w:t>b）增加了分取后过滤步骤，以适用于铜渣精矿样品的处理</w:t>
      </w:r>
      <w:r>
        <w:rPr>
          <w:sz w:val="21"/>
          <w:szCs w:val="21"/>
        </w:rPr>
        <w:t>（</w:t>
      </w:r>
      <w:bookmarkStart w:id="5" w:name="_Hlk201241900"/>
      <w:r>
        <w:rPr>
          <w:rFonts w:hint="eastAsia"/>
        </w:rPr>
        <w:t>见</w:t>
      </w:r>
      <w:r>
        <w:rPr>
          <w:rFonts w:hint="eastAsia" w:ascii="Times New Roman"/>
          <w:sz w:val="21"/>
          <w:szCs w:val="24"/>
        </w:rPr>
        <w:t>4.5.4.3、5.4.4.3</w:t>
      </w:r>
      <w:r>
        <w:rPr>
          <w:rFonts w:hint="eastAsia"/>
        </w:rPr>
        <w:t>）</w:t>
      </w:r>
      <w:bookmarkEnd w:id="5"/>
      <w:r>
        <w:rPr>
          <w:rFonts w:hint="eastAsia"/>
          <w:sz w:val="21"/>
          <w:szCs w:val="21"/>
        </w:rPr>
        <w:t>；</w:t>
      </w:r>
    </w:p>
    <w:p w14:paraId="12A6CE75">
      <w:pPr>
        <w:ind w:firstLine="420" w:firstLineChars="200"/>
        <w:rPr>
          <w:szCs w:val="21"/>
        </w:rPr>
      </w:pPr>
      <w:r>
        <w:rPr>
          <w:rFonts w:hint="eastAsia"/>
          <w:szCs w:val="21"/>
        </w:rPr>
        <w:t>c）更改了方法</w:t>
      </w:r>
      <w:r>
        <w:rPr>
          <w:szCs w:val="21"/>
        </w:rPr>
        <w:t>1</w:t>
      </w:r>
      <w:r>
        <w:rPr>
          <w:rFonts w:hint="eastAsia"/>
          <w:szCs w:val="21"/>
        </w:rPr>
        <w:t xml:space="preserve"> </w:t>
      </w:r>
      <w:r>
        <w:t>铬天青S胶束增溶光度法</w:t>
      </w:r>
      <w:r>
        <w:rPr>
          <w:rFonts w:hint="eastAsia"/>
        </w:rPr>
        <w:t>测定</w:t>
      </w:r>
      <w:r>
        <w:rPr>
          <w:rFonts w:hint="eastAsia"/>
          <w:szCs w:val="21"/>
        </w:rPr>
        <w:t>的精密度数据</w:t>
      </w:r>
      <w:r>
        <w:rPr>
          <w:rFonts w:hint="eastAsia"/>
        </w:rPr>
        <w:t>（见4.7，2014年版的2.7）</w:t>
      </w:r>
      <w:r>
        <w:rPr>
          <w:rFonts w:hint="eastAsia"/>
          <w:szCs w:val="21"/>
        </w:rPr>
        <w:t>；</w:t>
      </w:r>
    </w:p>
    <w:p w14:paraId="244B27B6">
      <w:pPr>
        <w:ind w:left="609" w:leftChars="190" w:hanging="210" w:hangingChars="100"/>
        <w:rPr>
          <w:szCs w:val="21"/>
        </w:rPr>
        <w:pPrChange w:id="37" w:author="ss" w:date="2026-07-22T14:59:32Z">
          <w:pPr>
            <w:ind w:firstLine="420" w:firstLineChars="200"/>
          </w:pPr>
        </w:pPrChange>
      </w:pPr>
      <w:r>
        <w:rPr>
          <w:rFonts w:hint="eastAsia"/>
          <w:szCs w:val="21"/>
        </w:rPr>
        <w:t>d）更改了方法</w:t>
      </w:r>
      <w:r>
        <w:rPr>
          <w:szCs w:val="21"/>
        </w:rPr>
        <w:t xml:space="preserve">2 </w:t>
      </w:r>
      <w:r>
        <w:rPr>
          <w:rFonts w:hint="eastAsia"/>
          <w:szCs w:val="21"/>
        </w:rPr>
        <w:t>沉淀分离-氟盐置换-Na</w:t>
      </w:r>
      <w:r>
        <w:rPr>
          <w:szCs w:val="21"/>
          <w:vertAlign w:val="subscript"/>
        </w:rPr>
        <w:t>2</w:t>
      </w:r>
      <w:r>
        <w:rPr>
          <w:szCs w:val="21"/>
        </w:rPr>
        <w:t xml:space="preserve">EDTA </w:t>
      </w:r>
      <w:r>
        <w:rPr>
          <w:rFonts w:hint="eastAsia"/>
          <w:szCs w:val="21"/>
        </w:rPr>
        <w:t>滴定法测定的精密度数据（见</w:t>
      </w:r>
      <w:r>
        <w:rPr>
          <w:rFonts w:hint="eastAsia"/>
        </w:rPr>
        <w:t>5.7</w:t>
      </w:r>
      <w:r>
        <w:rPr>
          <w:rFonts w:hint="eastAsia"/>
          <w:szCs w:val="21"/>
        </w:rPr>
        <w:t>，</w:t>
      </w:r>
      <w:r>
        <w:rPr>
          <w:szCs w:val="21"/>
        </w:rPr>
        <w:t>2014</w:t>
      </w:r>
      <w:r>
        <w:rPr>
          <w:rFonts w:hint="eastAsia"/>
          <w:szCs w:val="21"/>
        </w:rPr>
        <w:t>年版的</w:t>
      </w:r>
      <w:r>
        <w:rPr>
          <w:rFonts w:hint="eastAsia"/>
        </w:rPr>
        <w:t>3.7</w:t>
      </w:r>
      <w:r>
        <w:rPr>
          <w:rFonts w:hint="eastAsia"/>
          <w:szCs w:val="21"/>
        </w:rPr>
        <w:t>）。</w:t>
      </w:r>
    </w:p>
    <w:p w14:paraId="723F3659">
      <w:pPr>
        <w:pStyle w:val="19"/>
        <w:spacing w:line="340" w:lineRule="exact"/>
        <w:ind w:firstLine="420"/>
        <w:rPr>
          <w:rFonts w:hint="eastAsia" w:hAnsi="宋体" w:cs="宋体"/>
          <w:sz w:val="21"/>
          <w:szCs w:val="21"/>
        </w:rPr>
      </w:pPr>
      <w:r>
        <w:rPr>
          <w:rFonts w:hint="eastAsia" w:hAnsi="宋体" w:cs="宋体"/>
          <w:sz w:val="21"/>
          <w:szCs w:val="21"/>
        </w:rPr>
        <w:t>请注意本文件的某些内容可能涉及专利。本文件的发布机构不承担识别专利的责任。</w:t>
      </w:r>
    </w:p>
    <w:p w14:paraId="7E14EE3D">
      <w:pPr>
        <w:pStyle w:val="19"/>
        <w:spacing w:line="340" w:lineRule="exact"/>
        <w:ind w:firstLine="420"/>
        <w:rPr>
          <w:rFonts w:hint="eastAsia" w:hAnsi="宋体" w:cs="宋体"/>
          <w:sz w:val="21"/>
          <w:szCs w:val="21"/>
        </w:rPr>
      </w:pPr>
      <w:r>
        <w:rPr>
          <w:rFonts w:hint="eastAsia" w:hAnsi="宋体" w:cs="宋体"/>
          <w:sz w:val="21"/>
          <w:szCs w:val="21"/>
        </w:rPr>
        <w:t>本文件由中国有色金属工业协会提出。</w:t>
      </w:r>
    </w:p>
    <w:p w14:paraId="04048862">
      <w:pPr>
        <w:pStyle w:val="19"/>
        <w:spacing w:line="340" w:lineRule="exact"/>
        <w:ind w:firstLine="420"/>
        <w:rPr>
          <w:rFonts w:hint="eastAsia" w:hAnsi="宋体" w:cs="宋体"/>
          <w:sz w:val="21"/>
          <w:szCs w:val="21"/>
        </w:rPr>
      </w:pPr>
      <w:r>
        <w:rPr>
          <w:rFonts w:hint="eastAsia" w:hAnsi="宋体" w:cs="宋体"/>
          <w:sz w:val="21"/>
          <w:szCs w:val="21"/>
        </w:rPr>
        <w:t>本文件由全国有色金属标准化技术委员会（SAC/TC 243）归口。</w:t>
      </w:r>
    </w:p>
    <w:p w14:paraId="3CF0D292">
      <w:pPr>
        <w:pStyle w:val="19"/>
        <w:spacing w:line="340" w:lineRule="exact"/>
        <w:ind w:firstLine="420"/>
        <w:rPr>
          <w:rFonts w:hint="eastAsia" w:hAnsi="宋体" w:cs="宋体"/>
          <w:color w:val="000000"/>
          <w:sz w:val="21"/>
          <w:szCs w:val="21"/>
        </w:rPr>
      </w:pPr>
      <w:r>
        <w:rPr>
          <w:rFonts w:hint="eastAsia" w:hAnsi="宋体" w:cs="宋体"/>
          <w:sz w:val="21"/>
          <w:szCs w:val="21"/>
        </w:rPr>
        <w:t>本文件起草单位：</w:t>
      </w:r>
      <w:r>
        <w:rPr>
          <w:rFonts w:hint="eastAsia" w:hAnsi="宋体" w:cs="宋体"/>
          <w:color w:val="000000"/>
          <w:sz w:val="21"/>
          <w:szCs w:val="21"/>
        </w:rPr>
        <w:t>紫金矿业集团股份有限公司、</w:t>
      </w:r>
      <w:r>
        <w:rPr>
          <w:rFonts w:hint="eastAsia" w:hAnsi="宋体"/>
          <w:sz w:val="21"/>
          <w:szCs w:val="21"/>
        </w:rPr>
        <w:t>江西铜业股份有限公司、山东中金岭南铜业有限责任公司、吉林紫金铜业有限公司、北方铜业股份有限公司、阳新弘盛铜业有限公司、云南锡业矿冶检测中心有限公司、云南锡业股份有限公司锡业分公司、葫芦岛锌业股份有限公司、金隆铜业有限公司、山东恒邦冶炼股份有限公司</w:t>
      </w:r>
      <w:r>
        <w:rPr>
          <w:rFonts w:hint="eastAsia" w:hAnsi="宋体" w:cs="宋体"/>
          <w:color w:val="000000"/>
          <w:sz w:val="21"/>
          <w:szCs w:val="21"/>
        </w:rPr>
        <w:t>。</w:t>
      </w:r>
    </w:p>
    <w:p w14:paraId="7DCB0300">
      <w:pPr>
        <w:pStyle w:val="19"/>
        <w:spacing w:line="340" w:lineRule="exact"/>
        <w:ind w:firstLine="420"/>
        <w:rPr>
          <w:rFonts w:hint="eastAsia" w:hAnsi="宋体" w:cs="宋体"/>
          <w:color w:val="000000"/>
          <w:sz w:val="21"/>
          <w:szCs w:val="21"/>
        </w:rPr>
      </w:pPr>
      <w:r>
        <w:rPr>
          <w:rFonts w:hint="eastAsia" w:hAnsi="宋体" w:cs="宋体"/>
          <w:color w:val="000000"/>
          <w:sz w:val="21"/>
          <w:szCs w:val="21"/>
        </w:rPr>
        <w:t>本文件主要起草人：罗荣根、陈祝海、周华玉、赖秋祥、郭惠、褚衍冬、于鲲、牛天荣、黄上元、曾衍强、吴锡瑞、刘忠梅、杨得臣、李文倩、杨淑云、王华英、魏群、徐璐、程璐、雷梅、王冲志、谭凤、刘美方、吴智洋、李兴宇、钱小文、唐都作、史佳妮、何文静、高晓宁。</w:t>
      </w:r>
    </w:p>
    <w:p w14:paraId="703F20A4">
      <w:pPr>
        <w:pStyle w:val="19"/>
        <w:spacing w:line="340" w:lineRule="exact"/>
        <w:ind w:firstLine="420"/>
        <w:rPr>
          <w:rFonts w:hint="default" w:ascii="Times New Roman" w:hAnsi="Times New Roman" w:cs="Times New Roman"/>
          <w:color w:val="000000"/>
          <w:sz w:val="21"/>
          <w:szCs w:val="21"/>
          <w:rPrChange w:id="38" w:author="ss" w:date="2026-07-22T15:00:32Z">
            <w:rPr>
              <w:rFonts w:hint="eastAsia" w:hAnsi="宋体" w:cs="宋体"/>
              <w:color w:val="000000"/>
              <w:sz w:val="21"/>
              <w:szCs w:val="21"/>
            </w:rPr>
          </w:rPrChange>
        </w:rPr>
      </w:pPr>
      <w:ins w:id="39" w:author="ss" w:date="2026-07-22T15:00:16Z">
        <w:r>
          <w:rPr>
            <w:rFonts w:hint="default" w:ascii="Times New Roman" w:hAnsi="Times New Roman" w:cs="Times New Roman"/>
            <w:sz w:val="21"/>
            <w:szCs w:val="21"/>
            <w:rPrChange w:id="40" w:author="ss" w:date="2026-07-22T15:00:32Z">
              <w:rPr>
                <w:rFonts w:hint="default" w:ascii="Times New Roman" w:hAnsi="Times New Roman" w:cs="Times New Roman"/>
              </w:rPr>
            </w:rPrChange>
          </w:rPr>
          <w:t>本文件及其所代替文件的历次发布情况为</w:t>
        </w:r>
      </w:ins>
      <w:del w:id="42" w:author="ss" w:date="2026-07-22T15:00:16Z">
        <w:r>
          <w:rPr>
            <w:rFonts w:hint="default" w:ascii="Times New Roman" w:hAnsi="Times New Roman" w:cs="Times New Roman"/>
            <w:color w:val="000000"/>
            <w:sz w:val="21"/>
            <w:szCs w:val="21"/>
            <w:rPrChange w:id="43" w:author="ss" w:date="2026-07-22T15:00:32Z">
              <w:rPr>
                <w:rFonts w:hint="eastAsia" w:hAnsi="宋体" w:cs="宋体"/>
                <w:color w:val="000000"/>
                <w:sz w:val="21"/>
                <w:szCs w:val="21"/>
              </w:rPr>
            </w:rPrChange>
          </w:rPr>
          <w:delText>文件及所代替标准的历次版本发布情况为</w:delText>
        </w:r>
      </w:del>
      <w:r>
        <w:rPr>
          <w:rFonts w:hint="default" w:ascii="Times New Roman" w:hAnsi="Times New Roman" w:cs="Times New Roman"/>
          <w:color w:val="000000"/>
          <w:sz w:val="21"/>
          <w:szCs w:val="21"/>
          <w:rPrChange w:id="45" w:author="ss" w:date="2026-07-22T15:00:32Z">
            <w:rPr>
              <w:rFonts w:hint="eastAsia" w:hAnsi="宋体" w:cs="宋体"/>
              <w:color w:val="000000"/>
              <w:sz w:val="21"/>
              <w:szCs w:val="21"/>
            </w:rPr>
          </w:rPrChange>
        </w:rPr>
        <w:t>：</w:t>
      </w:r>
    </w:p>
    <w:p w14:paraId="40D42758">
      <w:pPr>
        <w:pStyle w:val="19"/>
        <w:spacing w:line="340" w:lineRule="exact"/>
        <w:ind w:firstLine="420"/>
        <w:rPr>
          <w:rFonts w:hint="default" w:ascii="Times New Roman" w:hAnsi="Times New Roman" w:cs="Times New Roman"/>
          <w:color w:val="000000"/>
          <w:sz w:val="21"/>
          <w:szCs w:val="21"/>
          <w:rPrChange w:id="46" w:author="ss" w:date="2026-07-22T14:59:51Z">
            <w:rPr>
              <w:rFonts w:hint="eastAsia" w:hAnsi="宋体" w:cs="宋体"/>
              <w:color w:val="000000"/>
              <w:sz w:val="21"/>
              <w:szCs w:val="21"/>
            </w:rPr>
          </w:rPrChange>
        </w:rPr>
      </w:pPr>
      <w:r>
        <w:rPr>
          <w:rFonts w:hint="default" w:ascii="Times New Roman" w:hAnsi="Times New Roman" w:cs="Times New Roman"/>
          <w:color w:val="000000"/>
          <w:sz w:val="21"/>
          <w:szCs w:val="21"/>
          <w:rPrChange w:id="47" w:author="ss" w:date="2026-07-22T14:59:51Z">
            <w:rPr>
              <w:rFonts w:hint="eastAsia" w:hAnsi="宋体" w:cs="宋体"/>
              <w:color w:val="000000"/>
              <w:sz w:val="21"/>
              <w:szCs w:val="21"/>
            </w:rPr>
          </w:rPrChange>
        </w:rPr>
        <w:t>——2014年首次发布为GB/T 3884.17-2014。</w:t>
      </w:r>
    </w:p>
    <w:p w14:paraId="25F626DF">
      <w:pPr>
        <w:pStyle w:val="19"/>
        <w:spacing w:line="340" w:lineRule="exact"/>
        <w:ind w:firstLine="420"/>
        <w:rPr>
          <w:rFonts w:hint="default" w:ascii="Times New Roman" w:hAnsi="Times New Roman" w:cs="Times New Roman"/>
          <w:color w:val="000000"/>
          <w:sz w:val="21"/>
          <w:szCs w:val="21"/>
          <w:rPrChange w:id="48" w:author="ss" w:date="2026-07-22T14:59:51Z">
            <w:rPr>
              <w:rFonts w:hint="eastAsia" w:hAnsi="宋体" w:cs="宋体"/>
              <w:color w:val="000000"/>
              <w:sz w:val="21"/>
              <w:szCs w:val="21"/>
            </w:rPr>
          </w:rPrChange>
        </w:rPr>
      </w:pPr>
      <w:r>
        <w:rPr>
          <w:rFonts w:hint="default" w:ascii="Times New Roman" w:hAnsi="Times New Roman" w:cs="Times New Roman"/>
          <w:color w:val="000000"/>
          <w:sz w:val="21"/>
          <w:szCs w:val="21"/>
          <w:rPrChange w:id="49" w:author="ss" w:date="2026-07-22T14:59:51Z">
            <w:rPr>
              <w:rFonts w:hint="eastAsia" w:hAnsi="宋体" w:cs="宋体"/>
              <w:color w:val="000000"/>
              <w:sz w:val="21"/>
              <w:szCs w:val="21"/>
            </w:rPr>
          </w:rPrChange>
        </w:rPr>
        <w:t>——本次为第一次修订。</w:t>
      </w:r>
    </w:p>
    <w:p w14:paraId="6F3E12EC">
      <w:pPr>
        <w:jc w:val="left"/>
        <w:rPr>
          <w:rFonts w:eastAsia="黑体"/>
          <w:kern w:val="0"/>
          <w:sz w:val="32"/>
          <w:szCs w:val="20"/>
        </w:rPr>
      </w:pPr>
      <w:r>
        <w:rPr>
          <w:rFonts w:hint="eastAsia" w:eastAsia="黑体"/>
          <w:kern w:val="0"/>
          <w:sz w:val="32"/>
          <w:szCs w:val="20"/>
        </w:rPr>
        <w:br w:type="page"/>
      </w:r>
    </w:p>
    <w:p w14:paraId="3B68E6BD">
      <w:pPr>
        <w:shd w:val="clear" w:color="FFFFFF" w:fill="FFFFFF"/>
        <w:tabs>
          <w:tab w:val="center" w:pos="4153"/>
          <w:tab w:val="center" w:pos="4818"/>
          <w:tab w:val="left" w:pos="7234"/>
          <w:tab w:val="left" w:pos="8610"/>
          <w:tab w:val="right" w:pos="9637"/>
        </w:tabs>
        <w:spacing w:before="640" w:after="560"/>
        <w:ind w:left="720" w:hanging="720"/>
        <w:jc w:val="center"/>
        <w:outlineLvl w:val="0"/>
        <w:rPr>
          <w:rFonts w:eastAsia="黑体"/>
          <w:kern w:val="0"/>
          <w:sz w:val="32"/>
          <w:szCs w:val="20"/>
        </w:rPr>
      </w:pPr>
      <w:r>
        <w:rPr>
          <w:rFonts w:hint="eastAsia" w:eastAsia="黑体"/>
          <w:kern w:val="0"/>
          <w:sz w:val="32"/>
          <w:szCs w:val="20"/>
        </w:rPr>
        <w:t>引   言</w:t>
      </w:r>
    </w:p>
    <w:p w14:paraId="4268B601">
      <w:pPr>
        <w:pStyle w:val="7"/>
        <w:widowControl w:val="0"/>
        <w:spacing w:after="0" w:line="340" w:lineRule="exact"/>
        <w:ind w:firstLine="420" w:firstLineChars="200"/>
        <w:jc w:val="both"/>
        <w:rPr>
          <w:rFonts w:ascii="Times New Roman" w:eastAsiaTheme="minorEastAsia"/>
          <w:sz w:val="21"/>
          <w:szCs w:val="21"/>
          <w:lang w:bidi="en-US"/>
        </w:rPr>
      </w:pPr>
      <w:r>
        <w:rPr>
          <w:rFonts w:hint="eastAsia" w:ascii="Times New Roman" w:hAnsi="Times New Roman"/>
          <w:kern w:val="2"/>
          <w:sz w:val="21"/>
        </w:rPr>
        <w:t>铜精矿和铜渣精矿是铜的冶炼原料，铜精矿化学成分分析方法标准在有色领域标准体系中发挥着重要作用，该系列方法服务于铜精矿的生产、贸易和应用，为我国有色金属行业高质量发展提供技术支撑，</w:t>
      </w:r>
      <w:r>
        <w:rPr>
          <w:rFonts w:ascii="Times New Roman" w:hAnsi="Times New Roman"/>
          <w:kern w:val="2"/>
          <w:sz w:val="21"/>
        </w:rPr>
        <w:t>GB/T 3884</w:t>
      </w:r>
      <w:r>
        <w:rPr>
          <w:rFonts w:hint="eastAsia" w:ascii="Times New Roman" w:hAnsi="Times New Roman"/>
          <w:kern w:val="2"/>
          <w:sz w:val="21"/>
        </w:rPr>
        <w:t>《铜精矿化学分析方法》目的在于描述铜精矿中铜、金、银、铅、锌等不同化学元素成分的测定方法。随着铜消费需求不断地增加，铜精矿贸易也在不断增加，铜产业的发展前景十分开阔。为满足行业对铜精矿、铜渣精矿的生产、贸易以及资源回收利用的需求，提高检测结果的可靠性和可比性，快速准确测定铜精矿、铜渣精矿中各元素的含量具有重要意义；</w:t>
      </w:r>
      <w:r>
        <w:rPr>
          <w:rFonts w:hint="eastAsia" w:ascii="Times New Roman" w:hAnsi="Times New Roman" w:eastAsiaTheme="minorEastAsia"/>
          <w:kern w:val="2"/>
          <w:sz w:val="21"/>
        </w:rPr>
        <w:t>在广泛开展企业需求调研的基础上，对</w:t>
      </w:r>
      <w:r>
        <w:rPr>
          <w:rFonts w:ascii="Times New Roman" w:hAnsi="Times New Roman" w:eastAsiaTheme="minorEastAsia"/>
          <w:kern w:val="2"/>
          <w:sz w:val="21"/>
        </w:rPr>
        <w:t>GB/T 3884</w:t>
      </w:r>
      <w:r>
        <w:rPr>
          <w:rFonts w:hint="eastAsia" w:ascii="Times New Roman" w:hAnsi="Times New Roman" w:eastAsiaTheme="minorEastAsia"/>
          <w:kern w:val="2"/>
          <w:sz w:val="21"/>
        </w:rPr>
        <w:t>《铜精矿化学分析方法》（共</w:t>
      </w:r>
      <w:r>
        <w:rPr>
          <w:rFonts w:ascii="Times New Roman" w:hAnsi="Times New Roman" w:eastAsiaTheme="minorEastAsia"/>
          <w:kern w:val="2"/>
          <w:sz w:val="21"/>
        </w:rPr>
        <w:t>21</w:t>
      </w:r>
      <w:r>
        <w:rPr>
          <w:rFonts w:hint="eastAsia" w:ascii="Times New Roman" w:hAnsi="Times New Roman" w:eastAsiaTheme="minorEastAsia"/>
          <w:kern w:val="2"/>
          <w:sz w:val="21"/>
        </w:rPr>
        <w:t>部分）进行了整合修订</w:t>
      </w:r>
      <w:r>
        <w:rPr>
          <w:rFonts w:hint="eastAsia" w:ascii="Times New Roman" w:hAnsi="Times New Roman" w:eastAsiaTheme="minorEastAsia"/>
          <w:kern w:val="2"/>
          <w:sz w:val="21"/>
          <w:lang w:bidi="en-US"/>
        </w:rPr>
        <w:t>。</w:t>
      </w:r>
    </w:p>
    <w:p w14:paraId="461B19EE">
      <w:pPr>
        <w:pStyle w:val="19"/>
        <w:tabs>
          <w:tab w:val="left" w:pos="1890"/>
          <w:tab w:val="left" w:pos="2100"/>
        </w:tabs>
        <w:ind w:firstLine="420"/>
        <w:rPr>
          <w:rFonts w:ascii="Times New Roman"/>
          <w:sz w:val="21"/>
          <w:szCs w:val="21"/>
        </w:rPr>
      </w:pPr>
      <w:r>
        <w:rPr>
          <w:rFonts w:hint="eastAsia" w:ascii="Times New Roman"/>
          <w:sz w:val="21"/>
          <w:szCs w:val="21"/>
        </w:rPr>
        <w:t>整合后的GB/T 3884《铜精矿化学分析方法》拟由15个部分构成：</w:t>
      </w:r>
    </w:p>
    <w:p w14:paraId="18BEA9F0">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第1部分：铜含量的测定 碘量法和电解法；</w:t>
      </w:r>
    </w:p>
    <w:p w14:paraId="658A13EF">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第2部分：金和银含量的测定 火焰原子吸收光谱法和火试金法；</w:t>
      </w:r>
    </w:p>
    <w:p w14:paraId="7D2B970E">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第3部分：硫含量的测定 重量法和燃烧-滴定法；</w:t>
      </w:r>
    </w:p>
    <w:p w14:paraId="0C4EEF1F">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第4部分：铅、锌、镉、镍和氧化镁含量的测定 火焰原子吸收光谱法；</w:t>
      </w:r>
    </w:p>
    <w:p w14:paraId="4B3835A1">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第5部分：氟含量的测定 离子选择电极法；</w:t>
      </w:r>
    </w:p>
    <w:p w14:paraId="466E3243">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第7部分：铅和锌含量的测定 Na</w:t>
      </w:r>
      <w:r>
        <w:rPr>
          <w:rFonts w:hint="eastAsia" w:ascii="Times New Roman" w:hAnsi="Times New Roman"/>
          <w:kern w:val="2"/>
          <w:sz w:val="21"/>
          <w:vertAlign w:val="subscript"/>
        </w:rPr>
        <w:t>2</w:t>
      </w:r>
      <w:r>
        <w:rPr>
          <w:rFonts w:hint="eastAsia" w:ascii="Times New Roman" w:hAnsi="Times New Roman"/>
          <w:kern w:val="2"/>
          <w:sz w:val="21"/>
        </w:rPr>
        <w:t>EDTA滴定法；</w:t>
      </w:r>
    </w:p>
    <w:p w14:paraId="0C8B06D7">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第9部分：砷、锑和铋含量的测定；</w:t>
      </w:r>
    </w:p>
    <w:p w14:paraId="4C92190E">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 xml:space="preserve">第11部分：汞含量的测定 </w:t>
      </w:r>
      <w:r>
        <w:rPr>
          <w:rFonts w:ascii="Times New Roman" w:hAnsi="Times New Roman"/>
          <w:kern w:val="2"/>
          <w:sz w:val="21"/>
        </w:rPr>
        <w:t>冷原子吸收光谱法和固体进样直接法</w:t>
      </w:r>
      <w:r>
        <w:rPr>
          <w:rFonts w:hint="eastAsia" w:ascii="Times New Roman" w:hAnsi="Times New Roman"/>
          <w:kern w:val="2"/>
          <w:sz w:val="21"/>
        </w:rPr>
        <w:t>；</w:t>
      </w:r>
    </w:p>
    <w:p w14:paraId="1BD81BB5">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第12部分：氟和氯含量的测定 离子色谱法和电位滴定法；</w:t>
      </w:r>
    </w:p>
    <w:p w14:paraId="4CABBEA1">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第15部分：总铁和四氧化三铁含量的测定；</w:t>
      </w:r>
    </w:p>
    <w:p w14:paraId="73BCF217">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第16部分：二氧化硅含量的测定 氟硅酸钾滴定法和重量法；</w:t>
      </w:r>
    </w:p>
    <w:p w14:paraId="32A040C3">
      <w:pPr>
        <w:pStyle w:val="7"/>
        <w:widowControl w:val="0"/>
        <w:spacing w:after="0" w:line="340" w:lineRule="exact"/>
        <w:ind w:left="840" w:leftChars="200" w:hanging="420" w:hanging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第17部分：三氧化二铝含量的测定 铬天青S胶束增溶光度法和沉淀分离-氟盐置换Na</w:t>
      </w:r>
      <w:r>
        <w:rPr>
          <w:rFonts w:hint="eastAsia" w:ascii="Times New Roman" w:hAnsi="Times New Roman"/>
          <w:kern w:val="2"/>
          <w:sz w:val="21"/>
          <w:vertAlign w:val="subscript"/>
        </w:rPr>
        <w:t>2</w:t>
      </w:r>
      <w:r>
        <w:rPr>
          <w:rFonts w:hint="eastAsia" w:ascii="Times New Roman" w:hAnsi="Times New Roman"/>
          <w:kern w:val="2"/>
          <w:sz w:val="21"/>
        </w:rPr>
        <w:t>EDTA滴定法；</w:t>
      </w:r>
    </w:p>
    <w:p w14:paraId="48E13B9A">
      <w:pPr>
        <w:pStyle w:val="7"/>
        <w:widowControl w:val="0"/>
        <w:spacing w:after="0" w:line="340" w:lineRule="exact"/>
        <w:ind w:left="840" w:leftChars="200" w:hanging="420" w:hanging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第18部分：砷、锑、铋、铅、锌、镍、镉、钴、铬、氧化铝、氧化镁、氧化钙含量的测定 电感耦合等离子体原子发射光谱法；</w:t>
      </w:r>
    </w:p>
    <w:p w14:paraId="03B856B8">
      <w:pPr>
        <w:pStyle w:val="7"/>
        <w:widowControl w:val="0"/>
        <w:spacing w:after="0" w:line="340" w:lineRule="exact"/>
        <w:ind w:firstLine="420" w:firstLineChars="200"/>
        <w:jc w:val="both"/>
        <w:rPr>
          <w:rFonts w:ascii="Times New Roman" w:hAnsi="Times New Roman"/>
          <w:kern w:val="2"/>
          <w:sz w:val="21"/>
        </w:rPr>
      </w:pPr>
      <w:r>
        <w:rPr>
          <w:rFonts w:ascii="Times New Roman" w:hAnsi="Times New Roman"/>
          <w:kern w:val="2"/>
          <w:sz w:val="21"/>
        </w:rPr>
        <w:t>——</w:t>
      </w:r>
      <w:r>
        <w:rPr>
          <w:rFonts w:hint="eastAsia" w:ascii="Times New Roman" w:hAnsi="Times New Roman"/>
          <w:kern w:val="2"/>
          <w:sz w:val="21"/>
        </w:rPr>
        <w:t>第19部分：铊含量的测定 电感耦合等离子体质谱法；</w:t>
      </w:r>
    </w:p>
    <w:p w14:paraId="51E3872A">
      <w:pPr>
        <w:pStyle w:val="7"/>
        <w:widowControl w:val="0"/>
        <w:spacing w:after="0" w:line="340" w:lineRule="exact"/>
        <w:ind w:left="840" w:leftChars="200" w:hanging="420" w:hangingChars="200"/>
        <w:jc w:val="both"/>
        <w:rPr>
          <w:rFonts w:ascii="Times New Roman" w:hAnsi="Times New Roman" w:eastAsia="方正大标宋_GBK"/>
          <w:kern w:val="2"/>
          <w:sz w:val="21"/>
        </w:rPr>
      </w:pPr>
      <w:r>
        <w:rPr>
          <w:rFonts w:ascii="Times New Roman" w:hAnsi="Times New Roman"/>
          <w:kern w:val="2"/>
          <w:sz w:val="21"/>
        </w:rPr>
        <w:t>——</w:t>
      </w:r>
      <w:r>
        <w:rPr>
          <w:rFonts w:hint="eastAsia" w:ascii="Times New Roman" w:hAnsi="Times New Roman"/>
          <w:kern w:val="2"/>
          <w:sz w:val="21"/>
        </w:rPr>
        <w:t>第21部分：铜、硫、铅、锌、铁、铝、钙、镁、锰含量的测定 波长色散X射线荧光光谱法。</w:t>
      </w:r>
    </w:p>
    <w:p w14:paraId="20C54A8C">
      <w:pPr>
        <w:pStyle w:val="19"/>
        <w:tabs>
          <w:tab w:val="left" w:pos="1890"/>
          <w:tab w:val="left" w:pos="2100"/>
        </w:tabs>
        <w:ind w:firstLine="420"/>
        <w:rPr>
          <w:rFonts w:ascii="Times New Roman"/>
        </w:rPr>
      </w:pPr>
      <w:r>
        <w:rPr>
          <w:rFonts w:hint="eastAsia" w:ascii="Times New Roman"/>
          <w:sz w:val="21"/>
          <w:szCs w:val="21"/>
        </w:rPr>
        <w:t>本次修订，扩大了标准适用范围，完善了</w:t>
      </w:r>
      <w:bookmarkStart w:id="6" w:name="_Hlk193093435"/>
      <w:r>
        <w:rPr>
          <w:rFonts w:hint="eastAsia" w:ascii="Times New Roman"/>
          <w:sz w:val="21"/>
          <w:szCs w:val="21"/>
        </w:rPr>
        <w:t>三氧化二铝</w:t>
      </w:r>
      <w:bookmarkEnd w:id="6"/>
      <w:r>
        <w:rPr>
          <w:rFonts w:hint="eastAsia" w:ascii="Times New Roman"/>
          <w:sz w:val="21"/>
          <w:szCs w:val="21"/>
        </w:rPr>
        <w:t>含量测定时的溶样方法，更新了重复性和再现性的数值，对贸易结算和指导生产具有重要意义。</w:t>
      </w:r>
    </w:p>
    <w:p w14:paraId="4BC9B31A">
      <w:pPr>
        <w:pStyle w:val="19"/>
        <w:spacing w:line="340" w:lineRule="exact"/>
        <w:ind w:firstLine="480"/>
        <w:rPr>
          <w:rFonts w:ascii="方正大标宋_GBK" w:eastAsia="方正大标宋_GBK"/>
          <w:sz w:val="24"/>
        </w:rPr>
        <w:sectPr>
          <w:footerReference r:id="rId8" w:type="default"/>
          <w:footerReference r:id="rId9" w:type="even"/>
          <w:pgSz w:w="11906" w:h="16838"/>
          <w:pgMar w:top="1814" w:right="1418" w:bottom="1814" w:left="1418" w:header="851" w:footer="992" w:gutter="0"/>
          <w:pgNumType w:fmt="upperRoman" w:start="1"/>
          <w:cols w:space="720" w:num="1"/>
          <w:docGrid w:type="lines" w:linePitch="312" w:charSpace="0"/>
        </w:sectPr>
      </w:pPr>
    </w:p>
    <w:p w14:paraId="13E8C8E9">
      <w:pPr>
        <w:jc w:val="center"/>
        <w:rPr>
          <w:rFonts w:hint="eastAsia" w:ascii="黑体" w:hAnsi="黑体" w:eastAsia="黑体"/>
          <w:sz w:val="32"/>
          <w:szCs w:val="32"/>
        </w:rPr>
      </w:pPr>
      <w:r>
        <w:rPr>
          <w:rFonts w:hint="eastAsia" w:ascii="黑体" w:hAnsi="黑体" w:eastAsia="黑体"/>
          <w:sz w:val="32"/>
          <w:szCs w:val="32"/>
        </w:rPr>
        <w:t>铜精矿化学分析方法</w:t>
      </w:r>
    </w:p>
    <w:p w14:paraId="64704BAA">
      <w:pPr>
        <w:jc w:val="center"/>
        <w:rPr>
          <w:rFonts w:hint="eastAsia" w:ascii="黑体" w:hAnsi="黑体" w:eastAsia="黑体"/>
          <w:sz w:val="32"/>
          <w:szCs w:val="32"/>
        </w:rPr>
      </w:pPr>
      <w:r>
        <w:rPr>
          <w:rFonts w:hint="eastAsia" w:ascii="黑体" w:hAnsi="黑体" w:eastAsia="黑体"/>
          <w:sz w:val="32"/>
          <w:szCs w:val="32"/>
        </w:rPr>
        <w:t>第17部分：三氧化二铝含量的测定</w:t>
      </w:r>
    </w:p>
    <w:p w14:paraId="43139B5D">
      <w:pPr>
        <w:jc w:val="center"/>
        <w:rPr>
          <w:rFonts w:hint="eastAsia" w:ascii="黑体" w:hAnsi="黑体" w:eastAsia="黑体"/>
          <w:sz w:val="32"/>
          <w:szCs w:val="32"/>
        </w:rPr>
      </w:pPr>
      <w:r>
        <w:rPr>
          <w:rFonts w:hint="eastAsia" w:ascii="黑体" w:hAnsi="黑体" w:eastAsia="黑体"/>
          <w:sz w:val="32"/>
          <w:szCs w:val="32"/>
        </w:rPr>
        <w:t>铬天青S胶束增溶光度法和沉淀分离-氟盐置换-Na</w:t>
      </w:r>
      <w:r>
        <w:rPr>
          <w:rFonts w:hint="eastAsia" w:ascii="黑体" w:hAnsi="黑体" w:eastAsia="黑体"/>
          <w:sz w:val="32"/>
          <w:szCs w:val="32"/>
          <w:vertAlign w:val="subscript"/>
        </w:rPr>
        <w:t>2</w:t>
      </w:r>
      <w:r>
        <w:rPr>
          <w:rFonts w:hint="eastAsia" w:ascii="黑体" w:hAnsi="黑体" w:eastAsia="黑体"/>
          <w:sz w:val="32"/>
          <w:szCs w:val="32"/>
        </w:rPr>
        <w:t>EDTA滴定法</w:t>
      </w:r>
    </w:p>
    <w:p w14:paraId="623C1A1F">
      <w:pPr>
        <w:ind w:firstLine="420" w:firstLineChars="200"/>
        <w:jc w:val="left"/>
        <w:rPr>
          <w:rFonts w:hint="eastAsia" w:ascii="黑体" w:hAnsi="黑体" w:eastAsia="黑体"/>
          <w:bCs/>
          <w:szCs w:val="21"/>
        </w:rPr>
      </w:pPr>
    </w:p>
    <w:p w14:paraId="36C30136">
      <w:pPr>
        <w:pStyle w:val="21"/>
        <w:spacing w:before="312" w:after="312" w:line="240" w:lineRule="auto"/>
        <w:outlineLvl w:val="0"/>
        <w:rPr>
          <w:rFonts w:hint="eastAsia" w:hAnsi="黑体"/>
          <w:bCs/>
          <w:sz w:val="21"/>
          <w:szCs w:val="30"/>
        </w:rPr>
      </w:pPr>
      <w:r>
        <w:rPr>
          <w:rFonts w:hint="eastAsia" w:hAnsi="黑体"/>
          <w:bCs/>
          <w:sz w:val="21"/>
        </w:rPr>
        <w:t>1 范围</w:t>
      </w:r>
    </w:p>
    <w:p w14:paraId="7212484F">
      <w:pPr>
        <w:pStyle w:val="25"/>
        <w:rPr>
          <w:rFonts w:hint="default" w:ascii="Times New Roman" w:hAnsi="Times New Roman"/>
          <w:szCs w:val="21"/>
          <w:rPrChange w:id="50" w:author="ss" w:date="2026-07-22T15:01:16Z">
            <w:rPr>
              <w:rFonts w:hint="eastAsia" w:ascii="宋体" w:hAnsi="宋体"/>
              <w:szCs w:val="21"/>
            </w:rPr>
          </w:rPrChange>
        </w:rPr>
      </w:pPr>
      <w:r>
        <w:rPr>
          <w:rFonts w:ascii="Times New Roman" w:hAnsi="Times New Roman"/>
          <w:szCs w:val="21"/>
          <w:rPrChange w:id="51" w:author="ss" w:date="2026-07-22T15:01:16Z">
            <w:rPr>
              <w:rFonts w:ascii="宋体" w:hAnsi="宋体"/>
              <w:szCs w:val="21"/>
            </w:rPr>
          </w:rPrChange>
        </w:rPr>
        <w:t>本文件</w:t>
      </w:r>
      <w:r>
        <w:rPr>
          <w:rFonts w:hint="default" w:ascii="Times New Roman" w:hAnsi="Times New Roman"/>
          <w:szCs w:val="21"/>
          <w:rPrChange w:id="52" w:author="ss" w:date="2026-07-22T15:01:16Z">
            <w:rPr>
              <w:rFonts w:hint="eastAsia" w:ascii="宋体" w:hAnsi="宋体"/>
              <w:szCs w:val="21"/>
            </w:rPr>
          </w:rPrChange>
        </w:rPr>
        <w:t>描述</w:t>
      </w:r>
      <w:r>
        <w:rPr>
          <w:rFonts w:ascii="Times New Roman" w:hAnsi="Times New Roman"/>
          <w:szCs w:val="21"/>
          <w:rPrChange w:id="53" w:author="ss" w:date="2026-07-22T15:01:16Z">
            <w:rPr>
              <w:rFonts w:ascii="宋体" w:hAnsi="宋体"/>
              <w:szCs w:val="21"/>
            </w:rPr>
          </w:rPrChange>
        </w:rPr>
        <w:t>了</w:t>
      </w:r>
      <w:r>
        <w:rPr>
          <w:rFonts w:hint="default" w:ascii="Times New Roman" w:hAnsi="Times New Roman"/>
          <w:szCs w:val="21"/>
          <w:rPrChange w:id="54" w:author="ss" w:date="2026-07-22T15:01:16Z">
            <w:rPr>
              <w:rFonts w:hint="eastAsia" w:ascii="宋体" w:hAnsi="宋体"/>
              <w:szCs w:val="21"/>
            </w:rPr>
          </w:rPrChange>
        </w:rPr>
        <w:t>铬天青S胶束增溶光度法和沉淀分离-氟盐置换-Na</w:t>
      </w:r>
      <w:r>
        <w:rPr>
          <w:rFonts w:hint="default" w:ascii="Times New Roman" w:hAnsi="Times New Roman"/>
          <w:szCs w:val="21"/>
          <w:vertAlign w:val="subscript"/>
          <w:rPrChange w:id="55" w:author="ss" w:date="2026-07-22T15:01:16Z">
            <w:rPr>
              <w:rFonts w:hint="eastAsia" w:ascii="宋体" w:hAnsi="宋体"/>
              <w:szCs w:val="21"/>
              <w:vertAlign w:val="subscript"/>
            </w:rPr>
          </w:rPrChange>
        </w:rPr>
        <w:t>2</w:t>
      </w:r>
      <w:r>
        <w:rPr>
          <w:rFonts w:hint="default" w:ascii="Times New Roman" w:hAnsi="Times New Roman"/>
          <w:szCs w:val="21"/>
          <w:rPrChange w:id="56" w:author="ss" w:date="2026-07-22T15:01:16Z">
            <w:rPr>
              <w:rFonts w:hint="eastAsia" w:ascii="宋体" w:hAnsi="宋体"/>
              <w:szCs w:val="21"/>
            </w:rPr>
          </w:rPrChange>
        </w:rPr>
        <w:t>EDTA滴定法测定</w:t>
      </w:r>
      <w:r>
        <w:rPr>
          <w:rFonts w:ascii="Times New Roman" w:hAnsi="Times New Roman"/>
          <w:szCs w:val="21"/>
          <w:rPrChange w:id="57" w:author="ss" w:date="2026-07-22T15:01:16Z">
            <w:rPr>
              <w:rFonts w:ascii="宋体" w:hAnsi="宋体"/>
              <w:szCs w:val="21"/>
            </w:rPr>
          </w:rPrChange>
        </w:rPr>
        <w:t>铜精矿</w:t>
      </w:r>
      <w:r>
        <w:rPr>
          <w:rFonts w:hint="default" w:ascii="Times New Roman" w:hAnsi="Times New Roman"/>
          <w:szCs w:val="21"/>
          <w:rPrChange w:id="58" w:author="ss" w:date="2026-07-22T15:01:16Z">
            <w:rPr>
              <w:rFonts w:hint="eastAsia" w:ascii="宋体" w:hAnsi="宋体"/>
              <w:szCs w:val="21"/>
            </w:rPr>
          </w:rPrChange>
        </w:rPr>
        <w:t>、</w:t>
      </w:r>
      <w:r>
        <w:rPr>
          <w:rFonts w:ascii="Times New Roman" w:hAnsi="Times New Roman"/>
          <w:szCs w:val="21"/>
          <w:rPrChange w:id="59" w:author="ss" w:date="2026-07-22T15:01:16Z">
            <w:rPr>
              <w:rFonts w:ascii="宋体" w:hAnsi="宋体"/>
              <w:szCs w:val="21"/>
            </w:rPr>
          </w:rPrChange>
        </w:rPr>
        <w:t>铜渣精矿中三氧化二铝含量的方法。</w:t>
      </w:r>
    </w:p>
    <w:p w14:paraId="426CFAC8">
      <w:pPr>
        <w:pStyle w:val="25"/>
        <w:rPr>
          <w:rFonts w:hint="default" w:ascii="Times New Roman" w:hAnsi="Times New Roman"/>
          <w:szCs w:val="21"/>
          <w:rPrChange w:id="60" w:author="ss" w:date="2026-07-22T15:01:23Z">
            <w:rPr>
              <w:rFonts w:hint="eastAsia" w:ascii="宋体" w:hAnsi="宋体"/>
              <w:szCs w:val="21"/>
            </w:rPr>
          </w:rPrChange>
        </w:rPr>
      </w:pPr>
      <w:r>
        <w:rPr>
          <w:rFonts w:ascii="Times New Roman" w:hAnsi="Times New Roman"/>
          <w:szCs w:val="21"/>
          <w:rPrChange w:id="61" w:author="ss" w:date="2026-07-22T15:01:23Z">
            <w:rPr>
              <w:rFonts w:ascii="宋体" w:hAnsi="宋体"/>
              <w:szCs w:val="21"/>
            </w:rPr>
          </w:rPrChange>
        </w:rPr>
        <w:t>本</w:t>
      </w:r>
      <w:r>
        <w:rPr>
          <w:rFonts w:hint="default" w:ascii="Times New Roman" w:hAnsi="Times New Roman"/>
          <w:szCs w:val="21"/>
          <w:rPrChange w:id="62" w:author="ss" w:date="2026-07-22T15:01:23Z">
            <w:rPr>
              <w:rFonts w:hint="eastAsia" w:ascii="宋体" w:hAnsi="宋体"/>
              <w:szCs w:val="21"/>
            </w:rPr>
          </w:rPrChange>
        </w:rPr>
        <w:t>文件</w:t>
      </w:r>
      <w:r>
        <w:rPr>
          <w:rFonts w:ascii="Times New Roman" w:hAnsi="Times New Roman"/>
          <w:szCs w:val="21"/>
          <w:rPrChange w:id="63" w:author="ss" w:date="2026-07-22T15:01:23Z">
            <w:rPr>
              <w:rFonts w:ascii="宋体" w:hAnsi="宋体"/>
              <w:szCs w:val="21"/>
            </w:rPr>
          </w:rPrChange>
        </w:rPr>
        <w:t>适用于铜精矿</w:t>
      </w:r>
      <w:r>
        <w:rPr>
          <w:rFonts w:hint="default" w:ascii="Times New Roman" w:hAnsi="Times New Roman"/>
          <w:szCs w:val="21"/>
          <w:rPrChange w:id="64" w:author="ss" w:date="2026-07-22T15:01:23Z">
            <w:rPr>
              <w:rFonts w:hint="eastAsia" w:ascii="宋体" w:hAnsi="宋体"/>
              <w:szCs w:val="21"/>
            </w:rPr>
          </w:rPrChange>
        </w:rPr>
        <w:t>、</w:t>
      </w:r>
      <w:r>
        <w:rPr>
          <w:rFonts w:ascii="Times New Roman" w:hAnsi="Times New Roman"/>
          <w:szCs w:val="21"/>
          <w:rPrChange w:id="65" w:author="ss" w:date="2026-07-22T15:01:23Z">
            <w:rPr>
              <w:rFonts w:ascii="宋体" w:hAnsi="宋体"/>
              <w:szCs w:val="21"/>
            </w:rPr>
          </w:rPrChange>
        </w:rPr>
        <w:t>铜渣精矿中三氧化二铝含量的测定。方法1的测定范围为</w:t>
      </w:r>
      <w:r>
        <w:rPr>
          <w:szCs w:val="21"/>
        </w:rPr>
        <w:t>0.20</w:t>
      </w:r>
      <w:r>
        <w:rPr>
          <w:rFonts w:hint="eastAsia"/>
          <w:szCs w:val="21"/>
        </w:rPr>
        <w:t xml:space="preserve"> </w:t>
      </w:r>
      <w:r>
        <w:rPr>
          <w:szCs w:val="21"/>
        </w:rPr>
        <w:t>%～1.00</w:t>
      </w:r>
      <w:r>
        <w:rPr>
          <w:rFonts w:hint="eastAsia"/>
          <w:szCs w:val="21"/>
        </w:rPr>
        <w:t xml:space="preserve"> </w:t>
      </w:r>
      <w:r>
        <w:rPr>
          <w:szCs w:val="21"/>
        </w:rPr>
        <w:t>%</w:t>
      </w:r>
      <w:r>
        <w:rPr>
          <w:rFonts w:hint="eastAsia"/>
          <w:szCs w:val="21"/>
        </w:rPr>
        <w:t>；</w:t>
      </w:r>
      <w:r>
        <w:rPr>
          <w:szCs w:val="21"/>
        </w:rPr>
        <w:t>方法2的测定范围为1.00</w:t>
      </w:r>
      <w:r>
        <w:rPr>
          <w:rFonts w:hint="eastAsia"/>
          <w:szCs w:val="21"/>
        </w:rPr>
        <w:t xml:space="preserve"> </w:t>
      </w:r>
      <w:r>
        <w:rPr>
          <w:szCs w:val="21"/>
        </w:rPr>
        <w:t>%～8.50</w:t>
      </w:r>
      <w:r>
        <w:rPr>
          <w:rFonts w:hint="eastAsia"/>
          <w:szCs w:val="21"/>
        </w:rPr>
        <w:t xml:space="preserve"> </w:t>
      </w:r>
      <w:r>
        <w:rPr>
          <w:szCs w:val="21"/>
        </w:rPr>
        <w:t>%。</w:t>
      </w:r>
    </w:p>
    <w:p w14:paraId="69DD9CB3">
      <w:pPr>
        <w:pStyle w:val="21"/>
        <w:spacing w:before="312" w:after="312"/>
        <w:outlineLvl w:val="0"/>
        <w:rPr>
          <w:sz w:val="21"/>
        </w:rPr>
      </w:pPr>
      <w:r>
        <w:rPr>
          <w:rFonts w:hint="eastAsia"/>
          <w:sz w:val="21"/>
        </w:rPr>
        <w:t>2 规范性引用文件</w:t>
      </w:r>
    </w:p>
    <w:p w14:paraId="75D17B41">
      <w:pPr>
        <w:pStyle w:val="25"/>
        <w:rPr>
          <w:rFonts w:hint="eastAsia" w:ascii="宋体" w:hAnsi="宋体"/>
          <w:szCs w:val="21"/>
        </w:rPr>
      </w:pPr>
      <w:r>
        <w:rPr>
          <w:rFonts w:hint="eastAsia" w:ascii="宋体" w:hAnsi="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07272F7">
      <w:pPr>
        <w:pStyle w:val="25"/>
        <w:rPr>
          <w:szCs w:val="22"/>
        </w:rPr>
      </w:pPr>
      <w:r>
        <w:rPr>
          <w:kern w:val="0"/>
          <w:szCs w:val="22"/>
        </w:rPr>
        <w:t xml:space="preserve">GB/T 6682 </w:t>
      </w:r>
      <w:r>
        <w:rPr>
          <w:rFonts w:hint="eastAsia"/>
          <w:kern w:val="0"/>
          <w:szCs w:val="22"/>
        </w:rPr>
        <w:t>分析实验室用水规格和试验方法</w:t>
      </w:r>
    </w:p>
    <w:p w14:paraId="41B11511">
      <w:pPr>
        <w:pStyle w:val="21"/>
        <w:spacing w:before="312" w:after="312" w:line="240" w:lineRule="auto"/>
        <w:outlineLvl w:val="0"/>
        <w:rPr>
          <w:sz w:val="21"/>
        </w:rPr>
      </w:pPr>
      <w:r>
        <w:rPr>
          <w:rFonts w:hint="eastAsia"/>
          <w:sz w:val="21"/>
        </w:rPr>
        <w:t>3 术语和定义</w:t>
      </w:r>
    </w:p>
    <w:p w14:paraId="418214E1">
      <w:pPr>
        <w:pStyle w:val="25"/>
        <w:rPr>
          <w:rFonts w:hint="eastAsia" w:ascii="宋体" w:hAnsi="宋体"/>
          <w:szCs w:val="21"/>
        </w:rPr>
      </w:pPr>
      <w:r>
        <w:rPr>
          <w:rFonts w:hint="eastAsia" w:ascii="宋体" w:hAnsi="宋体"/>
          <w:szCs w:val="21"/>
        </w:rPr>
        <w:t>本文件没有需要界定的术语和定义。</w:t>
      </w:r>
    </w:p>
    <w:p w14:paraId="3667C9AA">
      <w:pPr>
        <w:pStyle w:val="21"/>
        <w:spacing w:before="312" w:after="312" w:line="240" w:lineRule="auto"/>
        <w:outlineLvl w:val="0"/>
        <w:rPr>
          <w:sz w:val="21"/>
        </w:rPr>
      </w:pPr>
      <w:r>
        <w:rPr>
          <w:rFonts w:hint="eastAsia"/>
          <w:sz w:val="21"/>
        </w:rPr>
        <w:t xml:space="preserve">4 </w:t>
      </w:r>
      <w:r>
        <w:rPr>
          <w:sz w:val="21"/>
        </w:rPr>
        <w:t>方法1</w:t>
      </w:r>
      <w:r>
        <w:rPr>
          <w:rFonts w:hint="eastAsia"/>
          <w:sz w:val="21"/>
        </w:rPr>
        <w:t xml:space="preserve"> </w:t>
      </w:r>
      <w:r>
        <w:rPr>
          <w:sz w:val="21"/>
        </w:rPr>
        <w:t>铬天青S胶束增溶光度法</w:t>
      </w:r>
    </w:p>
    <w:p w14:paraId="46B05500">
      <w:pPr>
        <w:spacing w:before="120" w:after="120" w:line="360" w:lineRule="auto"/>
        <w:ind w:left="-420" w:leftChars="-200" w:firstLine="420" w:firstLineChars="200"/>
        <w:jc w:val="left"/>
        <w:textAlignment w:val="center"/>
        <w:rPr>
          <w:rFonts w:hint="eastAsia" w:ascii="黑体" w:hAnsi="黑体" w:eastAsia="黑体"/>
          <w:bCs/>
          <w:kern w:val="0"/>
          <w:szCs w:val="22"/>
        </w:rPr>
      </w:pPr>
      <w:r>
        <w:rPr>
          <w:rFonts w:hint="eastAsia" w:ascii="黑体" w:hAnsi="黑体" w:eastAsia="黑体"/>
          <w:bCs/>
          <w:kern w:val="0"/>
          <w:szCs w:val="22"/>
        </w:rPr>
        <w:t>4.1 原理</w:t>
      </w:r>
    </w:p>
    <w:p w14:paraId="75B9BD75">
      <w:pPr>
        <w:pStyle w:val="25"/>
        <w:rPr>
          <w:color w:val="000000" w:themeColor="text1"/>
          <w:szCs w:val="21"/>
          <w14:textFill>
            <w14:solidFill>
              <w14:schemeClr w14:val="tx1"/>
            </w14:solidFill>
          </w14:textFill>
        </w:rPr>
      </w:pPr>
      <w:r>
        <w:rPr>
          <w:color w:val="000000" w:themeColor="text1"/>
          <w:szCs w:val="21"/>
          <w14:textFill>
            <w14:solidFill>
              <w14:schemeClr w14:val="tx1"/>
            </w14:solidFill>
          </w14:textFill>
        </w:rPr>
        <w:t>试料</w:t>
      </w:r>
      <w:r>
        <w:rPr>
          <w:rFonts w:hint="eastAsia"/>
          <w:color w:val="000000" w:themeColor="text1"/>
          <w:szCs w:val="21"/>
          <w14:textFill>
            <w14:solidFill>
              <w14:schemeClr w14:val="tx1"/>
            </w14:solidFill>
          </w14:textFill>
        </w:rPr>
        <w:t>用</w:t>
      </w:r>
      <w:r>
        <w:rPr>
          <w:color w:val="000000" w:themeColor="text1"/>
          <w:szCs w:val="21"/>
          <w14:textFill>
            <w14:solidFill>
              <w14:schemeClr w14:val="tx1"/>
            </w14:solidFill>
          </w14:textFill>
        </w:rPr>
        <w:t>氢氧化钠</w:t>
      </w:r>
      <w:r>
        <w:rPr>
          <w:rFonts w:hint="eastAsia"/>
          <w:color w:val="000000" w:themeColor="text1"/>
          <w:szCs w:val="21"/>
          <w14:textFill>
            <w14:solidFill>
              <w14:schemeClr w14:val="tx1"/>
            </w14:solidFill>
          </w14:textFill>
        </w:rPr>
        <w:t>和</w:t>
      </w:r>
      <w:r>
        <w:rPr>
          <w:color w:val="000000" w:themeColor="text1"/>
          <w:szCs w:val="21"/>
          <w14:textFill>
            <w14:solidFill>
              <w14:schemeClr w14:val="tx1"/>
            </w14:solidFill>
          </w14:textFill>
        </w:rPr>
        <w:t>过氧化钠熔融</w:t>
      </w:r>
      <w:r>
        <w:rPr>
          <w:rFonts w:hint="eastAsia"/>
          <w:color w:val="000000" w:themeColor="text1"/>
          <w:szCs w:val="21"/>
          <w14:textFill>
            <w14:solidFill>
              <w14:schemeClr w14:val="tx1"/>
            </w14:solidFill>
          </w14:textFill>
        </w:rPr>
        <w:t>，用水</w:t>
      </w:r>
      <w:r>
        <w:rPr>
          <w:color w:val="000000" w:themeColor="text1"/>
          <w:szCs w:val="21"/>
          <w14:textFill>
            <w14:solidFill>
              <w14:schemeClr w14:val="tx1"/>
            </w14:solidFill>
          </w14:textFill>
        </w:rPr>
        <w:t>浸取熔融物</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其中绝大部分铜、铁、镍、钙、镁、铅、钛等</w:t>
      </w:r>
      <w:r>
        <w:rPr>
          <w:rFonts w:hint="eastAsia"/>
          <w:color w:val="000000" w:themeColor="text1"/>
          <w:szCs w:val="21"/>
          <w14:textFill>
            <w14:solidFill>
              <w14:schemeClr w14:val="tx1"/>
            </w14:solidFill>
          </w14:textFill>
        </w:rPr>
        <w:t>以沉淀形式过滤除去</w:t>
      </w:r>
      <w:r>
        <w:rPr>
          <w:color w:val="000000" w:themeColor="text1"/>
          <w:szCs w:val="21"/>
          <w14:textFill>
            <w14:solidFill>
              <w14:schemeClr w14:val="tx1"/>
            </w14:solidFill>
          </w14:textFill>
        </w:rPr>
        <w:t>。分别用硫脲、抗坏血酸掩蔽残存的铜、铁</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用盐酸羟胺消除钒的干扰</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在pH 5.8～6.3的乙酸-乙酸铵缓冲溶液中</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铝与铬天青S－非离子表面活性剂聚乙醇辛基苯基醚（乳化剂OP）形成绿色三元络合物</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于分光光度计波长610 nm处</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用1 cm比色皿测量其吸光度</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用标准曲线法计算三氧化二铝的含量。</w:t>
      </w:r>
    </w:p>
    <w:p w14:paraId="71A63740">
      <w:pPr>
        <w:widowControl/>
        <w:spacing w:before="120" w:after="120"/>
        <w:ind w:left="-420" w:leftChars="-200" w:firstLine="420" w:firstLineChars="200"/>
        <w:jc w:val="left"/>
        <w:textAlignment w:val="center"/>
        <w:rPr>
          <w:rFonts w:hint="eastAsia" w:ascii="黑体" w:hAnsi="黑体" w:eastAsia="黑体"/>
          <w:bCs/>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4.2 试剂</w:t>
      </w:r>
    </w:p>
    <w:p w14:paraId="10A274EF">
      <w:pPr>
        <w:spacing w:before="120" w:after="120"/>
        <w:ind w:firstLine="420" w:firstLineChars="200"/>
        <w:rPr>
          <w:color w:val="000000" w:themeColor="text1"/>
          <w:kern w:val="0"/>
          <w:szCs w:val="22"/>
          <w14:textFill>
            <w14:solidFill>
              <w14:schemeClr w14:val="tx1"/>
            </w14:solidFill>
          </w14:textFill>
        </w:rPr>
      </w:pPr>
      <w:r>
        <w:rPr>
          <w:rFonts w:hint="eastAsia"/>
          <w:color w:val="000000" w:themeColor="text1"/>
          <w:kern w:val="0"/>
          <w:szCs w:val="22"/>
          <w14:textFill>
            <w14:solidFill>
              <w14:schemeClr w14:val="tx1"/>
            </w14:solidFill>
          </w14:textFill>
        </w:rPr>
        <w:t>除非另有说明，在分析中仅使用确认为分析纯的试剂。</w:t>
      </w:r>
    </w:p>
    <w:p w14:paraId="7099DA85">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p>
    <w:p w14:paraId="3A58AD36">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p>
    <w:p w14:paraId="03D25900">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p>
    <w:p w14:paraId="59463B39">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p>
    <w:p w14:paraId="436CB0D8">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4.2.1</w:t>
      </w:r>
      <w:bookmarkStart w:id="7" w:name="_Hlk224293763"/>
      <w:r>
        <w:rPr>
          <w:rFonts w:hint="eastAsia" w:ascii="黑体" w:hAnsi="黑体" w:eastAsia="黑体" w:cs="黑体"/>
          <w:color w:val="000000" w:themeColor="text1"/>
          <w:kern w:val="0"/>
          <w:szCs w:val="22"/>
          <w14:textFill>
            <w14:solidFill>
              <w14:schemeClr w14:val="tx1"/>
            </w14:solidFill>
          </w14:textFill>
        </w:rPr>
        <w:t xml:space="preserve"> </w:t>
      </w:r>
      <w:bookmarkStart w:id="8" w:name="_Hlk234398802"/>
      <w:r>
        <w:rPr>
          <w:rFonts w:hint="eastAsia"/>
          <w:kern w:val="0"/>
          <w:szCs w:val="22"/>
        </w:rPr>
        <w:t>水，GB/T 6682，二级及以上</w:t>
      </w:r>
      <w:bookmarkEnd w:id="7"/>
      <w:bookmarkEnd w:id="8"/>
      <w:r>
        <w:rPr>
          <w:rFonts w:hint="eastAsia" w:eastAsiaTheme="minorEastAsia"/>
          <w:color w:val="000000" w:themeColor="text1"/>
          <w:kern w:val="0"/>
          <w:szCs w:val="22"/>
          <w14:textFill>
            <w14:solidFill>
              <w14:schemeClr w14:val="tx1"/>
            </w14:solidFill>
          </w14:textFill>
        </w:rPr>
        <w:t>。</w:t>
      </w:r>
    </w:p>
    <w:p w14:paraId="3BC914E7">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2 </w:t>
      </w:r>
      <w:r>
        <w:rPr>
          <w:rFonts w:hint="eastAsia" w:eastAsiaTheme="minorEastAsia"/>
          <w:color w:val="000000" w:themeColor="text1"/>
          <w:kern w:val="0"/>
          <w:szCs w:val="22"/>
          <w14:textFill>
            <w14:solidFill>
              <w14:schemeClr w14:val="tx1"/>
            </w14:solidFill>
          </w14:textFill>
        </w:rPr>
        <w:t>氢氧化钠</w:t>
      </w:r>
      <w:r>
        <w:rPr>
          <w:rFonts w:hint="eastAsia" w:cs="黑体" w:asciiTheme="minorEastAsia" w:hAnsiTheme="minorEastAsia" w:eastAsiaTheme="minorEastAsia"/>
          <w:color w:val="000000" w:themeColor="text1"/>
          <w:kern w:val="0"/>
          <w:szCs w:val="22"/>
          <w14:textFill>
            <w14:solidFill>
              <w14:schemeClr w14:val="tx1"/>
            </w14:solidFill>
          </w14:textFill>
        </w:rPr>
        <w:t>。</w:t>
      </w:r>
    </w:p>
    <w:p w14:paraId="2C33B1DE">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3 </w:t>
      </w:r>
      <w:r>
        <w:rPr>
          <w:rFonts w:hint="eastAsia" w:cs="黑体" w:asciiTheme="minorEastAsia" w:hAnsiTheme="minorEastAsia" w:eastAsiaTheme="minorEastAsia"/>
          <w:color w:val="000000" w:themeColor="text1"/>
          <w:kern w:val="0"/>
          <w:szCs w:val="22"/>
          <w14:textFill>
            <w14:solidFill>
              <w14:schemeClr w14:val="tx1"/>
            </w14:solidFill>
          </w14:textFill>
        </w:rPr>
        <w:t>过氧化钠</w:t>
      </w:r>
      <w:r>
        <w:rPr>
          <w:rFonts w:hint="eastAsia" w:eastAsiaTheme="minorEastAsia"/>
          <w:color w:val="000000" w:themeColor="text1"/>
          <w:kern w:val="0"/>
          <w:szCs w:val="22"/>
          <w14:textFill>
            <w14:solidFill>
              <w14:schemeClr w14:val="tx1"/>
            </w14:solidFill>
          </w14:textFill>
        </w:rPr>
        <w:t>。</w:t>
      </w:r>
    </w:p>
    <w:p w14:paraId="563B6438">
      <w:pPr>
        <w:widowControl/>
        <w:adjustRightInd w:val="0"/>
        <w:snapToGrid w:val="0"/>
        <w:rPr>
          <w:rFonts w:eastAsia="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4 </w:t>
      </w:r>
      <w:r>
        <w:rPr>
          <w:rFonts w:hint="eastAsia" w:eastAsiaTheme="minorEastAsia"/>
          <w:color w:val="000000" w:themeColor="text1"/>
          <w:kern w:val="0"/>
          <w:szCs w:val="22"/>
          <w14:textFill>
            <w14:solidFill>
              <w14:schemeClr w14:val="tx1"/>
            </w14:solidFill>
          </w14:textFill>
        </w:rPr>
        <w:t>盐酸</w:t>
      </w:r>
      <w:r>
        <w:rPr>
          <w:rFonts w:eastAsiaTheme="minorEastAsia"/>
          <w:color w:val="000000" w:themeColor="text1"/>
          <w:kern w:val="0"/>
          <w:szCs w:val="22"/>
          <w14:textFill>
            <w14:solidFill>
              <w14:schemeClr w14:val="tx1"/>
            </w14:solidFill>
          </w14:textFill>
        </w:rPr>
        <w:t>(</w:t>
      </w:r>
      <w:r>
        <w:rPr>
          <w:rFonts w:eastAsiaTheme="minorEastAsia"/>
          <w:i/>
          <w:iCs/>
          <w:color w:val="000000" w:themeColor="text1"/>
          <w:kern w:val="0"/>
          <w:szCs w:val="22"/>
          <w14:textFill>
            <w14:solidFill>
              <w14:schemeClr w14:val="tx1"/>
            </w14:solidFill>
          </w14:textFill>
        </w:rPr>
        <w:t>ρ</w:t>
      </w:r>
      <w:r>
        <w:rPr>
          <w:rFonts w:eastAsiaTheme="minorEastAsia"/>
          <w:color w:val="000000" w:themeColor="text1"/>
          <w:kern w:val="0"/>
          <w:szCs w:val="22"/>
          <w14:textFill>
            <w14:solidFill>
              <w14:schemeClr w14:val="tx1"/>
            </w14:solidFill>
          </w14:textFill>
        </w:rPr>
        <w:t>=1.1</w:t>
      </w:r>
      <w:r>
        <w:rPr>
          <w:rFonts w:hint="eastAsia" w:eastAsiaTheme="minorEastAsia"/>
          <w:color w:val="000000" w:themeColor="text1"/>
          <w:kern w:val="0"/>
          <w:szCs w:val="22"/>
          <w14:textFill>
            <w14:solidFill>
              <w14:schemeClr w14:val="tx1"/>
            </w14:solidFill>
          </w14:textFill>
        </w:rPr>
        <w:t>9</w:t>
      </w:r>
      <w:r>
        <w:rPr>
          <w:rFonts w:eastAsiaTheme="minorEastAsia"/>
          <w:color w:val="000000" w:themeColor="text1"/>
          <w:kern w:val="0"/>
          <w:szCs w:val="22"/>
          <w14:textFill>
            <w14:solidFill>
              <w14:schemeClr w14:val="tx1"/>
            </w14:solidFill>
          </w14:textFill>
        </w:rPr>
        <w:t xml:space="preserve"> g/mL)</w:t>
      </w:r>
      <w:r>
        <w:rPr>
          <w:rFonts w:hint="eastAsia" w:eastAsiaTheme="minorEastAsia"/>
          <w:color w:val="000000" w:themeColor="text1"/>
          <w:kern w:val="0"/>
          <w:szCs w:val="22"/>
          <w14:textFill>
            <w14:solidFill>
              <w14:schemeClr w14:val="tx1"/>
            </w14:solidFill>
          </w14:textFill>
        </w:rPr>
        <w:t>。</w:t>
      </w:r>
    </w:p>
    <w:p w14:paraId="3F8098A1">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5 </w:t>
      </w:r>
      <w:r>
        <w:rPr>
          <w:rFonts w:hint="eastAsia" w:eastAsiaTheme="minorEastAsia"/>
          <w:color w:val="000000" w:themeColor="text1"/>
          <w:kern w:val="0"/>
          <w:szCs w:val="22"/>
          <w14:textFill>
            <w14:solidFill>
              <w14:schemeClr w14:val="tx1"/>
            </w14:solidFill>
          </w14:textFill>
        </w:rPr>
        <w:t>盐酸</w:t>
      </w:r>
      <w:r>
        <w:rPr>
          <w:rFonts w:eastAsiaTheme="minorEastAsia"/>
          <w:color w:val="000000" w:themeColor="text1"/>
          <w:kern w:val="0"/>
          <w:szCs w:val="22"/>
          <w14:textFill>
            <w14:solidFill>
              <w14:schemeClr w14:val="tx1"/>
            </w14:solidFill>
          </w14:textFill>
        </w:rPr>
        <w:t>(1+1)</w:t>
      </w:r>
      <w:r>
        <w:rPr>
          <w:rFonts w:hint="eastAsia" w:eastAsiaTheme="minorEastAsia"/>
          <w:color w:val="000000" w:themeColor="text1"/>
          <w:kern w:val="0"/>
          <w:szCs w:val="22"/>
          <w14:textFill>
            <w14:solidFill>
              <w14:schemeClr w14:val="tx1"/>
            </w14:solidFill>
          </w14:textFill>
        </w:rPr>
        <w:t>。</w:t>
      </w:r>
    </w:p>
    <w:p w14:paraId="436C1BA0">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6 </w:t>
      </w:r>
      <w:r>
        <w:rPr>
          <w:rFonts w:hint="eastAsia" w:eastAsiaTheme="minorEastAsia"/>
          <w:color w:val="000000" w:themeColor="text1"/>
          <w:kern w:val="0"/>
          <w:szCs w:val="22"/>
          <w14:textFill>
            <w14:solidFill>
              <w14:schemeClr w14:val="tx1"/>
            </w14:solidFill>
          </w14:textFill>
        </w:rPr>
        <w:t>盐酸</w:t>
      </w:r>
      <w:r>
        <w:rPr>
          <w:rFonts w:eastAsiaTheme="minorEastAsia"/>
          <w:color w:val="000000" w:themeColor="text1"/>
          <w:kern w:val="0"/>
          <w:szCs w:val="22"/>
          <w14:textFill>
            <w14:solidFill>
              <w14:schemeClr w14:val="tx1"/>
            </w14:solidFill>
          </w14:textFill>
        </w:rPr>
        <w:t>(1+5)</w:t>
      </w:r>
      <w:r>
        <w:rPr>
          <w:rFonts w:hint="eastAsia" w:eastAsiaTheme="minorEastAsia"/>
          <w:color w:val="000000" w:themeColor="text1"/>
          <w:kern w:val="0"/>
          <w:szCs w:val="22"/>
          <w14:textFill>
            <w14:solidFill>
              <w14:schemeClr w14:val="tx1"/>
            </w14:solidFill>
          </w14:textFill>
        </w:rPr>
        <w:t>。</w:t>
      </w:r>
    </w:p>
    <w:p w14:paraId="256C9960">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7 </w:t>
      </w:r>
      <w:r>
        <w:rPr>
          <w:rFonts w:hint="eastAsia" w:eastAsiaTheme="minorEastAsia"/>
          <w:color w:val="000000" w:themeColor="text1"/>
          <w:kern w:val="0"/>
          <w:szCs w:val="22"/>
          <w14:textFill>
            <w14:solidFill>
              <w14:schemeClr w14:val="tx1"/>
            </w14:solidFill>
          </w14:textFill>
        </w:rPr>
        <w:t>盐酸</w:t>
      </w:r>
      <w:r>
        <w:rPr>
          <w:rFonts w:eastAsiaTheme="minorEastAsia"/>
          <w:color w:val="000000" w:themeColor="text1"/>
          <w:kern w:val="0"/>
          <w:szCs w:val="22"/>
          <w14:textFill>
            <w14:solidFill>
              <w14:schemeClr w14:val="tx1"/>
            </w14:solidFill>
          </w14:textFill>
        </w:rPr>
        <w:t>(1+19)</w:t>
      </w:r>
      <w:r>
        <w:rPr>
          <w:rFonts w:hint="eastAsia" w:eastAsiaTheme="minorEastAsia"/>
          <w:color w:val="000000" w:themeColor="text1"/>
          <w:kern w:val="0"/>
          <w:szCs w:val="22"/>
          <w14:textFill>
            <w14:solidFill>
              <w14:schemeClr w14:val="tx1"/>
            </w14:solidFill>
          </w14:textFill>
        </w:rPr>
        <w:t>。</w:t>
      </w:r>
    </w:p>
    <w:p w14:paraId="5244BFF5">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8 </w:t>
      </w:r>
      <w:r>
        <w:rPr>
          <w:rFonts w:hint="eastAsia" w:eastAsiaTheme="minorEastAsia"/>
          <w:color w:val="000000" w:themeColor="text1"/>
          <w:kern w:val="0"/>
          <w:szCs w:val="22"/>
          <w14:textFill>
            <w14:solidFill>
              <w14:schemeClr w14:val="tx1"/>
            </w14:solidFill>
          </w14:textFill>
        </w:rPr>
        <w:t>盐酸</w:t>
      </w:r>
      <w:r>
        <w:rPr>
          <w:rFonts w:eastAsiaTheme="minorEastAsia"/>
          <w:color w:val="000000" w:themeColor="text1"/>
          <w:kern w:val="0"/>
          <w:szCs w:val="22"/>
          <w14:textFill>
            <w14:solidFill>
              <w14:schemeClr w14:val="tx1"/>
            </w14:solidFill>
          </w14:textFill>
        </w:rPr>
        <w:t>(1+119)</w:t>
      </w:r>
      <w:r>
        <w:rPr>
          <w:rFonts w:hint="eastAsia" w:eastAsiaTheme="minorEastAsia"/>
          <w:color w:val="000000" w:themeColor="text1"/>
          <w:kern w:val="0"/>
          <w:szCs w:val="22"/>
          <w14:textFill>
            <w14:solidFill>
              <w14:schemeClr w14:val="tx1"/>
            </w14:solidFill>
          </w14:textFill>
        </w:rPr>
        <w:t>。</w:t>
      </w:r>
    </w:p>
    <w:p w14:paraId="3284E9CE">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9 </w:t>
      </w:r>
      <w:r>
        <w:rPr>
          <w:rFonts w:hint="eastAsia" w:eastAsiaTheme="minorEastAsia"/>
          <w:color w:val="000000" w:themeColor="text1"/>
          <w:kern w:val="0"/>
          <w:szCs w:val="22"/>
          <w14:textFill>
            <w14:solidFill>
              <w14:schemeClr w14:val="tx1"/>
            </w14:solidFill>
          </w14:textFill>
        </w:rPr>
        <w:t>氨水</w:t>
      </w:r>
      <w:r>
        <w:rPr>
          <w:rFonts w:eastAsiaTheme="minorEastAsia"/>
          <w:color w:val="000000" w:themeColor="text1"/>
          <w:kern w:val="0"/>
          <w:szCs w:val="22"/>
          <w14:textFill>
            <w14:solidFill>
              <w14:schemeClr w14:val="tx1"/>
            </w14:solidFill>
          </w14:textFill>
        </w:rPr>
        <w:t>(1+6)</w:t>
      </w:r>
      <w:r>
        <w:rPr>
          <w:rFonts w:hint="eastAsia" w:eastAsiaTheme="minorEastAsia"/>
          <w:color w:val="000000" w:themeColor="text1"/>
          <w:kern w:val="0"/>
          <w:szCs w:val="22"/>
          <w14:textFill>
            <w14:solidFill>
              <w14:schemeClr w14:val="tx1"/>
            </w14:solidFill>
          </w14:textFill>
        </w:rPr>
        <w:t>。</w:t>
      </w:r>
    </w:p>
    <w:p w14:paraId="300A4879">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10 </w:t>
      </w:r>
      <w:r>
        <w:rPr>
          <w:rFonts w:hint="eastAsia" w:eastAsiaTheme="minorEastAsia"/>
          <w:color w:val="000000" w:themeColor="text1"/>
          <w:kern w:val="0"/>
          <w:szCs w:val="22"/>
          <w14:textFill>
            <w14:solidFill>
              <w14:schemeClr w14:val="tx1"/>
            </w14:solidFill>
          </w14:textFill>
        </w:rPr>
        <w:t>氨水</w:t>
      </w:r>
      <w:r>
        <w:rPr>
          <w:rFonts w:eastAsiaTheme="minorEastAsia"/>
          <w:color w:val="000000" w:themeColor="text1"/>
          <w:kern w:val="0"/>
          <w:szCs w:val="22"/>
          <w14:textFill>
            <w14:solidFill>
              <w14:schemeClr w14:val="tx1"/>
            </w14:solidFill>
          </w14:textFill>
        </w:rPr>
        <w:t>(1+139)</w:t>
      </w:r>
      <w:r>
        <w:rPr>
          <w:rFonts w:hint="eastAsia" w:eastAsiaTheme="minorEastAsia"/>
          <w:color w:val="000000" w:themeColor="text1"/>
          <w:kern w:val="0"/>
          <w:szCs w:val="22"/>
          <w14:textFill>
            <w14:solidFill>
              <w14:schemeClr w14:val="tx1"/>
            </w14:solidFill>
          </w14:textFill>
        </w:rPr>
        <w:t>。</w:t>
      </w:r>
    </w:p>
    <w:p w14:paraId="158B0C1F">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 xml:space="preserve">1 </w:t>
      </w:r>
      <w:r>
        <w:rPr>
          <w:rFonts w:hint="eastAsia" w:eastAsiaTheme="minorEastAsia"/>
          <w:color w:val="000000" w:themeColor="text1"/>
          <w:kern w:val="0"/>
          <w:szCs w:val="22"/>
          <w14:textFill>
            <w14:solidFill>
              <w14:schemeClr w14:val="tx1"/>
            </w14:solidFill>
          </w14:textFill>
        </w:rPr>
        <w:t>硫脲</w:t>
      </w:r>
      <w:r>
        <w:rPr>
          <w:rFonts w:eastAsiaTheme="minorEastAsia"/>
          <w:color w:val="000000" w:themeColor="text1"/>
          <w:kern w:val="0"/>
          <w:szCs w:val="22"/>
          <w14:textFill>
            <w14:solidFill>
              <w14:schemeClr w14:val="tx1"/>
            </w14:solidFill>
          </w14:textFill>
        </w:rPr>
        <w:t>(30 g/L)</w:t>
      </w:r>
      <w:r>
        <w:rPr>
          <w:rFonts w:hint="eastAsia" w:eastAsiaTheme="minorEastAsia"/>
          <w:color w:val="000000" w:themeColor="text1"/>
          <w:kern w:val="0"/>
          <w:szCs w:val="22"/>
          <w14:textFill>
            <w14:solidFill>
              <w14:schemeClr w14:val="tx1"/>
            </w14:solidFill>
          </w14:textFill>
        </w:rPr>
        <w:t>。</w:t>
      </w:r>
    </w:p>
    <w:p w14:paraId="125CC3A7">
      <w:pPr>
        <w:widowControl/>
        <w:adjustRightInd w:val="0"/>
        <w:snapToGrid w:val="0"/>
        <w:rPr>
          <w:rFonts w:eastAsiaTheme="minorEastAsia"/>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 xml:space="preserve">2 </w:t>
      </w:r>
      <w:r>
        <w:rPr>
          <w:rFonts w:hint="eastAsia" w:eastAsiaTheme="minorEastAsia"/>
          <w:color w:val="000000" w:themeColor="text1"/>
          <w:kern w:val="0"/>
          <w:szCs w:val="22"/>
          <w14:textFill>
            <w14:solidFill>
              <w14:schemeClr w14:val="tx1"/>
            </w14:solidFill>
          </w14:textFill>
        </w:rPr>
        <w:t>抗坏血酸溶液</w:t>
      </w:r>
      <w:r>
        <w:rPr>
          <w:rFonts w:eastAsiaTheme="minorEastAsia"/>
          <w:color w:val="000000" w:themeColor="text1"/>
          <w:kern w:val="0"/>
          <w:szCs w:val="22"/>
          <w14:textFill>
            <w14:solidFill>
              <w14:schemeClr w14:val="tx1"/>
            </w14:solidFill>
          </w14:textFill>
        </w:rPr>
        <w:t>(10</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g/L)</w:t>
      </w:r>
      <w:r>
        <w:rPr>
          <w:rFonts w:hint="eastAsia" w:eastAsiaTheme="minorEastAsia"/>
          <w:color w:val="000000" w:themeColor="text1"/>
          <w:kern w:val="0"/>
          <w:szCs w:val="22"/>
          <w14:textFill>
            <w14:solidFill>
              <w14:schemeClr w14:val="tx1"/>
            </w14:solidFill>
          </w14:textFill>
        </w:rPr>
        <w:t>。现用现配。</w:t>
      </w:r>
    </w:p>
    <w:p w14:paraId="0BCA8E9A">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 xml:space="preserve">3 </w:t>
      </w:r>
      <w:r>
        <w:rPr>
          <w:rFonts w:hint="eastAsia" w:eastAsiaTheme="minorEastAsia"/>
          <w:color w:val="000000" w:themeColor="text1"/>
          <w:kern w:val="0"/>
          <w:szCs w:val="22"/>
          <w14:textFill>
            <w14:solidFill>
              <w14:schemeClr w14:val="tx1"/>
            </w14:solidFill>
          </w14:textFill>
        </w:rPr>
        <w:t>盐酸羟胺溶液</w:t>
      </w:r>
      <w:r>
        <w:rPr>
          <w:rFonts w:eastAsiaTheme="minorEastAsia"/>
          <w:color w:val="000000" w:themeColor="text1"/>
          <w:kern w:val="0"/>
          <w:szCs w:val="22"/>
          <w14:textFill>
            <w14:solidFill>
              <w14:schemeClr w14:val="tx1"/>
            </w14:solidFill>
          </w14:textFill>
        </w:rPr>
        <w:t>(100</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g/L)</w:t>
      </w:r>
      <w:r>
        <w:rPr>
          <w:rFonts w:hint="eastAsia" w:eastAsiaTheme="minorEastAsia"/>
          <w:color w:val="000000" w:themeColor="text1"/>
          <w:kern w:val="0"/>
          <w:szCs w:val="22"/>
          <w14:textFill>
            <w14:solidFill>
              <w14:schemeClr w14:val="tx1"/>
            </w14:solidFill>
          </w14:textFill>
        </w:rPr>
        <w:t>。现用现配。</w:t>
      </w:r>
    </w:p>
    <w:p w14:paraId="74CD4E82">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 xml:space="preserve">4 </w:t>
      </w:r>
      <w:r>
        <w:rPr>
          <w:rFonts w:hint="eastAsia" w:eastAsiaTheme="minorEastAsia"/>
          <w:color w:val="000000" w:themeColor="text1"/>
          <w:kern w:val="0"/>
          <w:szCs w:val="22"/>
          <w14:textFill>
            <w14:solidFill>
              <w14:schemeClr w14:val="tx1"/>
            </w14:solidFill>
          </w14:textFill>
        </w:rPr>
        <w:t>铬天</w:t>
      </w:r>
      <w:ins w:id="66" w:author="ss" w:date="2026-07-22T15:02:36Z">
        <w:r>
          <w:rPr>
            <w:rFonts w:hint="eastAsia" w:eastAsiaTheme="minorEastAsia"/>
            <w:color w:val="000000" w:themeColor="text1"/>
            <w:kern w:val="0"/>
            <w:szCs w:val="22"/>
            <w:lang w:val="en-US" w:eastAsia="zh-CN"/>
            <w14:textFill>
              <w14:solidFill>
                <w14:schemeClr w14:val="tx1"/>
              </w14:solidFill>
            </w14:textFill>
          </w:rPr>
          <w:t>青</w:t>
        </w:r>
      </w:ins>
      <w:r>
        <w:rPr>
          <w:rFonts w:eastAsiaTheme="minorEastAsia"/>
          <w:color w:val="000000" w:themeColor="text1"/>
          <w:kern w:val="0"/>
          <w:szCs w:val="22"/>
          <w14:textFill>
            <w14:solidFill>
              <w14:schemeClr w14:val="tx1"/>
            </w14:solidFill>
          </w14:textFill>
        </w:rPr>
        <w:t>S</w:t>
      </w:r>
      <w:r>
        <w:rPr>
          <w:rFonts w:hint="eastAsia" w:eastAsiaTheme="minorEastAsia"/>
          <w:color w:val="000000" w:themeColor="text1"/>
          <w:kern w:val="0"/>
          <w:szCs w:val="22"/>
          <w14:textFill>
            <w14:solidFill>
              <w14:schemeClr w14:val="tx1"/>
            </w14:solidFill>
          </w14:textFill>
        </w:rPr>
        <w:t>溶液</w:t>
      </w:r>
      <w:r>
        <w:rPr>
          <w:rFonts w:eastAsiaTheme="minorEastAsia"/>
          <w:color w:val="000000" w:themeColor="text1"/>
          <w:kern w:val="0"/>
          <w:szCs w:val="22"/>
          <w14:textFill>
            <w14:solidFill>
              <w14:schemeClr w14:val="tx1"/>
            </w14:solidFill>
          </w14:textFill>
        </w:rPr>
        <w:t>(1</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g/L)</w:t>
      </w:r>
      <w:r>
        <w:rPr>
          <w:rFonts w:hint="eastAsia" w:eastAsiaTheme="minorEastAsia"/>
          <w:color w:val="000000" w:themeColor="text1"/>
          <w:kern w:val="0"/>
          <w:szCs w:val="22"/>
          <w14:textFill>
            <w14:solidFill>
              <w14:schemeClr w14:val="tx1"/>
            </w14:solidFill>
          </w14:textFill>
        </w:rPr>
        <w:t>：称取</w:t>
      </w:r>
      <w:r>
        <w:rPr>
          <w:rFonts w:eastAsiaTheme="minorEastAsia"/>
          <w:color w:val="000000" w:themeColor="text1"/>
          <w:kern w:val="0"/>
          <w:szCs w:val="22"/>
          <w14:textFill>
            <w14:solidFill>
              <w14:schemeClr w14:val="tx1"/>
            </w14:solidFill>
          </w14:textFill>
        </w:rPr>
        <w:t>0.2g</w:t>
      </w:r>
      <w:r>
        <w:rPr>
          <w:rFonts w:hint="eastAsia" w:eastAsiaTheme="minorEastAsia"/>
          <w:color w:val="000000" w:themeColor="text1"/>
          <w:kern w:val="0"/>
          <w:szCs w:val="22"/>
          <w14:textFill>
            <w14:solidFill>
              <w14:schemeClr w14:val="tx1"/>
            </w14:solidFill>
          </w14:textFill>
        </w:rPr>
        <w:t>铬天青溶于</w:t>
      </w:r>
      <w:r>
        <w:rPr>
          <w:rFonts w:eastAsiaTheme="minorEastAsia"/>
          <w:color w:val="000000" w:themeColor="text1"/>
          <w:kern w:val="0"/>
          <w:szCs w:val="22"/>
          <w14:textFill>
            <w14:solidFill>
              <w14:schemeClr w14:val="tx1"/>
            </w14:solidFill>
          </w14:textFill>
        </w:rPr>
        <w:t>200</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m</w:t>
      </w:r>
      <w:r>
        <w:rPr>
          <w:rFonts w:hint="eastAsia" w:eastAsiaTheme="minorEastAsia"/>
          <w:color w:val="000000" w:themeColor="text1"/>
          <w:kern w:val="0"/>
          <w:szCs w:val="22"/>
          <w14:textFill>
            <w14:solidFill>
              <w14:schemeClr w14:val="tx1"/>
            </w14:solidFill>
          </w14:textFill>
        </w:rPr>
        <w:t>L乙醇</w:t>
      </w:r>
      <w:r>
        <w:rPr>
          <w:rFonts w:eastAsiaTheme="minorEastAsia"/>
          <w:color w:val="000000" w:themeColor="text1"/>
          <w:kern w:val="0"/>
          <w:szCs w:val="22"/>
          <w14:textFill>
            <w14:solidFill>
              <w14:schemeClr w14:val="tx1"/>
            </w14:solidFill>
          </w14:textFill>
        </w:rPr>
        <w:t>(1+1)</w:t>
      </w:r>
      <w:r>
        <w:rPr>
          <w:rFonts w:hint="eastAsia" w:eastAsiaTheme="minorEastAsia"/>
          <w:color w:val="000000" w:themeColor="text1"/>
          <w:kern w:val="0"/>
          <w:szCs w:val="22"/>
          <w14:textFill>
            <w14:solidFill>
              <w14:schemeClr w14:val="tx1"/>
            </w14:solidFill>
          </w14:textFill>
        </w:rPr>
        <w:t>中。</w:t>
      </w:r>
    </w:p>
    <w:p w14:paraId="0349C3A5">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 xml:space="preserve">5 </w:t>
      </w:r>
      <w:r>
        <w:rPr>
          <w:rFonts w:hint="eastAsia" w:eastAsiaTheme="minorEastAsia"/>
          <w:color w:val="000000" w:themeColor="text1"/>
          <w:kern w:val="0"/>
          <w:szCs w:val="22"/>
          <w14:textFill>
            <w14:solidFill>
              <w14:schemeClr w14:val="tx1"/>
            </w14:solidFill>
          </w14:textFill>
        </w:rPr>
        <w:t>聚乙二醇辛基苯基醚</w:t>
      </w:r>
      <w:r>
        <w:rPr>
          <w:rFonts w:eastAsiaTheme="minorEastAsia"/>
          <w:color w:val="000000" w:themeColor="text1"/>
          <w:kern w:val="0"/>
          <w:szCs w:val="22"/>
          <w14:textFill>
            <w14:solidFill>
              <w14:schemeClr w14:val="tx1"/>
            </w14:solidFill>
          </w14:textFill>
        </w:rPr>
        <w:t>(</w:t>
      </w:r>
      <w:r>
        <w:rPr>
          <w:rFonts w:hint="eastAsia" w:eastAsiaTheme="minorEastAsia"/>
          <w:color w:val="000000" w:themeColor="text1"/>
          <w:kern w:val="0"/>
          <w:szCs w:val="22"/>
          <w14:textFill>
            <w14:solidFill>
              <w14:schemeClr w14:val="tx1"/>
            </w14:solidFill>
          </w14:textFill>
        </w:rPr>
        <w:t>乳化剂</w:t>
      </w:r>
      <w:r>
        <w:rPr>
          <w:rFonts w:eastAsiaTheme="minorEastAsia"/>
          <w:color w:val="000000" w:themeColor="text1"/>
          <w:kern w:val="0"/>
          <w:szCs w:val="22"/>
          <w14:textFill>
            <w14:solidFill>
              <w14:schemeClr w14:val="tx1"/>
            </w14:solidFill>
          </w14:textFill>
        </w:rPr>
        <w:t>OP)</w:t>
      </w:r>
      <w:r>
        <w:rPr>
          <w:rFonts w:hint="eastAsia" w:eastAsiaTheme="minorEastAsia"/>
          <w:color w:val="000000" w:themeColor="text1"/>
          <w:kern w:val="0"/>
          <w:szCs w:val="22"/>
          <w14:textFill>
            <w14:solidFill>
              <w14:schemeClr w14:val="tx1"/>
            </w14:solidFill>
          </w14:textFill>
        </w:rPr>
        <w:t>溶液</w:t>
      </w:r>
      <w:r>
        <w:rPr>
          <w:rFonts w:eastAsiaTheme="minorEastAsia"/>
          <w:color w:val="000000" w:themeColor="text1"/>
          <w:kern w:val="0"/>
          <w:szCs w:val="22"/>
          <w14:textFill>
            <w14:solidFill>
              <w14:schemeClr w14:val="tx1"/>
            </w14:solidFill>
          </w14:textFill>
        </w:rPr>
        <w:t>(2+998)</w:t>
      </w:r>
      <w:r>
        <w:rPr>
          <w:rFonts w:hint="eastAsia" w:eastAsiaTheme="minorEastAsia"/>
          <w:color w:val="000000" w:themeColor="text1"/>
          <w:kern w:val="0"/>
          <w:szCs w:val="22"/>
          <w14:textFill>
            <w14:solidFill>
              <w14:schemeClr w14:val="tx1"/>
            </w14:solidFill>
          </w14:textFill>
        </w:rPr>
        <w:t>。</w:t>
      </w:r>
    </w:p>
    <w:p w14:paraId="3FE35281">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 xml:space="preserve">6 </w:t>
      </w:r>
      <w:r>
        <w:rPr>
          <w:rFonts w:hint="eastAsia" w:eastAsiaTheme="minorEastAsia"/>
          <w:color w:val="000000" w:themeColor="text1"/>
          <w:kern w:val="0"/>
          <w:szCs w:val="22"/>
          <w14:textFill>
            <w14:solidFill>
              <w14:schemeClr w14:val="tx1"/>
            </w14:solidFill>
          </w14:textFill>
        </w:rPr>
        <w:t>乙酸</w:t>
      </w:r>
      <w:r>
        <w:rPr>
          <w:rFonts w:eastAsiaTheme="minorEastAsia"/>
          <w:color w:val="000000" w:themeColor="text1"/>
          <w:kern w:val="0"/>
          <w:szCs w:val="22"/>
          <w14:textFill>
            <w14:solidFill>
              <w14:schemeClr w14:val="tx1"/>
            </w14:solidFill>
          </w14:textFill>
        </w:rPr>
        <w:t>-</w:t>
      </w:r>
      <w:r>
        <w:rPr>
          <w:rFonts w:hint="eastAsia" w:eastAsiaTheme="minorEastAsia"/>
          <w:color w:val="000000" w:themeColor="text1"/>
          <w:kern w:val="0"/>
          <w:szCs w:val="22"/>
          <w14:textFill>
            <w14:solidFill>
              <w14:schemeClr w14:val="tx1"/>
            </w14:solidFill>
          </w14:textFill>
        </w:rPr>
        <w:t>乙酸铵缓冲溶液</w:t>
      </w:r>
      <w:r>
        <w:rPr>
          <w:rFonts w:eastAsiaTheme="minorEastAsia"/>
          <w:color w:val="000000" w:themeColor="text1"/>
          <w:kern w:val="0"/>
          <w:szCs w:val="22"/>
          <w14:textFill>
            <w14:solidFill>
              <w14:schemeClr w14:val="tx1"/>
            </w14:solidFill>
          </w14:textFill>
        </w:rPr>
        <w:t>(pH</w:t>
      </w:r>
      <w:r>
        <w:rPr>
          <w:rFonts w:hint="eastAsia" w:eastAsiaTheme="minorEastAsia"/>
          <w:color w:val="000000" w:themeColor="text1"/>
          <w:kern w:val="0"/>
          <w:szCs w:val="22"/>
          <w14:textFill>
            <w14:solidFill>
              <w14:schemeClr w14:val="tx1"/>
            </w14:solidFill>
          </w14:textFill>
        </w:rPr>
        <w:t>为</w:t>
      </w:r>
      <w:r>
        <w:rPr>
          <w:rFonts w:eastAsiaTheme="minorEastAsia"/>
          <w:color w:val="000000" w:themeColor="text1"/>
          <w:kern w:val="0"/>
          <w:szCs w:val="22"/>
          <w14:textFill>
            <w14:solidFill>
              <w14:schemeClr w14:val="tx1"/>
            </w14:solidFill>
          </w14:textFill>
        </w:rPr>
        <w:t>6.3)</w:t>
      </w:r>
      <w:r>
        <w:rPr>
          <w:rFonts w:hint="eastAsia" w:eastAsiaTheme="minorEastAsia"/>
          <w:color w:val="000000" w:themeColor="text1"/>
          <w:kern w:val="0"/>
          <w:szCs w:val="22"/>
          <w14:textFill>
            <w14:solidFill>
              <w14:schemeClr w14:val="tx1"/>
            </w14:solidFill>
          </w14:textFill>
        </w:rPr>
        <w:t>：将</w:t>
      </w:r>
      <w:r>
        <w:rPr>
          <w:rFonts w:eastAsiaTheme="minorEastAsia"/>
          <w:color w:val="000000" w:themeColor="text1"/>
          <w:kern w:val="0"/>
          <w:szCs w:val="22"/>
          <w14:textFill>
            <w14:solidFill>
              <w14:schemeClr w14:val="tx1"/>
            </w14:solidFill>
          </w14:textFill>
        </w:rPr>
        <w:t>485</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mL</w:t>
      </w:r>
      <w:r>
        <w:rPr>
          <w:rFonts w:hint="eastAsia" w:eastAsiaTheme="minorEastAsia"/>
          <w:color w:val="000000" w:themeColor="text1"/>
          <w:kern w:val="0"/>
          <w:szCs w:val="22"/>
          <w14:textFill>
            <w14:solidFill>
              <w14:schemeClr w14:val="tx1"/>
            </w14:solidFill>
          </w14:textFill>
        </w:rPr>
        <w:t>乙酸铵溶液</w:t>
      </w:r>
      <w:r>
        <w:rPr>
          <w:rFonts w:eastAsiaTheme="minorEastAsia"/>
          <w:color w:val="000000" w:themeColor="text1"/>
          <w:kern w:val="0"/>
          <w:szCs w:val="22"/>
          <w14:textFill>
            <w14:solidFill>
              <w14:schemeClr w14:val="tx1"/>
            </w14:solidFill>
          </w14:textFill>
        </w:rPr>
        <w:t>(4</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mol/</w:t>
      </w:r>
      <w:r>
        <w:rPr>
          <w:rFonts w:hint="eastAsia" w:eastAsiaTheme="minorEastAsia"/>
          <w:color w:val="000000" w:themeColor="text1"/>
          <w:kern w:val="0"/>
          <w:szCs w:val="22"/>
          <w14:textFill>
            <w14:solidFill>
              <w14:schemeClr w14:val="tx1"/>
            </w14:solidFill>
          </w14:textFill>
        </w:rPr>
        <w:t>L，调节pH为7</w:t>
      </w:r>
      <w:r>
        <w:rPr>
          <w:rFonts w:eastAsiaTheme="minorEastAsia"/>
          <w:color w:val="000000" w:themeColor="text1"/>
          <w:kern w:val="0"/>
          <w:szCs w:val="22"/>
          <w14:textFill>
            <w14:solidFill>
              <w14:schemeClr w14:val="tx1"/>
            </w14:solidFill>
          </w14:textFill>
        </w:rPr>
        <w:t>)</w:t>
      </w:r>
      <w:r>
        <w:rPr>
          <w:rFonts w:hint="eastAsia" w:eastAsiaTheme="minorEastAsia"/>
          <w:color w:val="000000" w:themeColor="text1"/>
          <w:kern w:val="0"/>
          <w:szCs w:val="22"/>
          <w14:textFill>
            <w14:solidFill>
              <w14:schemeClr w14:val="tx1"/>
            </w14:solidFill>
          </w14:textFill>
        </w:rPr>
        <w:t>与</w:t>
      </w:r>
      <w:r>
        <w:rPr>
          <w:rFonts w:eastAsiaTheme="minorEastAsia"/>
          <w:color w:val="000000" w:themeColor="text1"/>
          <w:kern w:val="0"/>
          <w:szCs w:val="22"/>
          <w14:textFill>
            <w14:solidFill>
              <w14:schemeClr w14:val="tx1"/>
            </w14:solidFill>
          </w14:textFill>
        </w:rPr>
        <w:t>15</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mL</w:t>
      </w:r>
      <w:r>
        <w:rPr>
          <w:rFonts w:hint="eastAsia" w:eastAsiaTheme="minorEastAsia"/>
          <w:color w:val="000000" w:themeColor="text1"/>
          <w:kern w:val="0"/>
          <w:szCs w:val="22"/>
          <w14:textFill>
            <w14:solidFill>
              <w14:schemeClr w14:val="tx1"/>
            </w14:solidFill>
          </w14:textFill>
        </w:rPr>
        <w:t>乙酸溶液</w:t>
      </w:r>
      <w:r>
        <w:rPr>
          <w:rFonts w:eastAsiaTheme="minorEastAsia"/>
          <w:color w:val="000000" w:themeColor="text1"/>
          <w:kern w:val="0"/>
          <w:szCs w:val="22"/>
          <w14:textFill>
            <w14:solidFill>
              <w14:schemeClr w14:val="tx1"/>
            </w14:solidFill>
          </w14:textFill>
        </w:rPr>
        <w:t>(4</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mol/L)</w:t>
      </w:r>
      <w:r>
        <w:rPr>
          <w:rFonts w:hint="eastAsia" w:eastAsiaTheme="minorEastAsia"/>
          <w:color w:val="000000" w:themeColor="text1"/>
          <w:kern w:val="0"/>
          <w:szCs w:val="22"/>
          <w14:textFill>
            <w14:solidFill>
              <w14:schemeClr w14:val="tx1"/>
            </w14:solidFill>
          </w14:textFill>
        </w:rPr>
        <w:t>混合。</w:t>
      </w:r>
    </w:p>
    <w:p w14:paraId="110BC8DA">
      <w:pPr>
        <w:widowControl/>
        <w:adjustRightInd w:val="0"/>
        <w:snapToGrid w:val="0"/>
        <w:rPr>
          <w:ins w:id="67" w:author="ss" w:date="2026-07-22T15:03:19Z"/>
          <w:rFonts w:hint="eastAsia" w:eastAsiaTheme="minorEastAsia"/>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 xml:space="preserve">7 </w:t>
      </w:r>
      <w:r>
        <w:rPr>
          <w:rFonts w:hint="eastAsia" w:eastAsiaTheme="minorEastAsia"/>
          <w:color w:val="000000" w:themeColor="text1"/>
          <w:kern w:val="0"/>
          <w:szCs w:val="22"/>
          <w14:textFill>
            <w14:solidFill>
              <w14:schemeClr w14:val="tx1"/>
            </w14:solidFill>
          </w14:textFill>
        </w:rPr>
        <w:t>铝标准贮存溶液：</w:t>
      </w:r>
      <w:bookmarkStart w:id="9" w:name="_Hlk234399250"/>
      <w:r>
        <w:rPr>
          <w:rFonts w:hint="eastAsia" w:eastAsiaTheme="minorEastAsia"/>
          <w:color w:val="000000" w:themeColor="text1"/>
          <w:kern w:val="0"/>
          <w:szCs w:val="22"/>
          <w14:textFill>
            <w14:solidFill>
              <w14:schemeClr w14:val="tx1"/>
            </w14:solidFill>
          </w14:textFill>
        </w:rPr>
        <w:t>称取</w:t>
      </w:r>
      <w:r>
        <w:rPr>
          <w:rFonts w:eastAsiaTheme="minorEastAsia"/>
          <w:color w:val="000000" w:themeColor="text1"/>
          <w:kern w:val="0"/>
          <w:szCs w:val="22"/>
          <w14:textFill>
            <w14:solidFill>
              <w14:schemeClr w14:val="tx1"/>
            </w14:solidFill>
          </w14:textFill>
        </w:rPr>
        <w:t>0.1000</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g</w:t>
      </w:r>
      <w:r>
        <w:rPr>
          <w:rFonts w:hint="eastAsia" w:eastAsiaTheme="minorEastAsia"/>
          <w:color w:val="000000" w:themeColor="text1"/>
          <w:kern w:val="0"/>
          <w:szCs w:val="22"/>
          <w14:textFill>
            <w14:solidFill>
              <w14:schemeClr w14:val="tx1"/>
            </w14:solidFill>
          </w14:textFill>
        </w:rPr>
        <w:t>金属铝</w:t>
      </w:r>
      <w:r>
        <w:rPr>
          <w:rFonts w:eastAsiaTheme="minorEastAsia"/>
          <w:color w:val="000000" w:themeColor="text1"/>
          <w:kern w:val="0"/>
          <w:szCs w:val="22"/>
          <w14:textFill>
            <w14:solidFill>
              <w14:schemeClr w14:val="tx1"/>
            </w14:solidFill>
          </w14:textFill>
        </w:rPr>
        <w:t>(</w:t>
      </w:r>
      <w:bookmarkStart w:id="10" w:name="_Hlk56253980"/>
      <w:r>
        <w:rPr>
          <w:rFonts w:ascii="Palatino Linotype" w:hAnsi="Palatino Linotype"/>
          <w:i/>
        </w:rPr>
        <w:t>w</w:t>
      </w:r>
      <w:bookmarkEnd w:id="10"/>
      <w:r>
        <w:rPr>
          <w:rFonts w:eastAsiaTheme="minorEastAsia"/>
          <w:color w:val="000000" w:themeColor="text1"/>
          <w:kern w:val="0"/>
          <w:szCs w:val="22"/>
          <w:vertAlign w:val="subscript"/>
          <w14:textFill>
            <w14:solidFill>
              <w14:schemeClr w14:val="tx1"/>
            </w14:solidFill>
          </w14:textFill>
        </w:rPr>
        <w:t>Al</w:t>
      </w:r>
      <w:r>
        <w:rPr>
          <w:rFonts w:hint="eastAsia" w:eastAsiaTheme="minorEastAsia"/>
          <w:color w:val="000000" w:themeColor="text1"/>
          <w:kern w:val="0"/>
          <w:szCs w:val="22"/>
          <w14:textFill>
            <w14:solidFill>
              <w14:schemeClr w14:val="tx1"/>
            </w14:solidFill>
          </w14:textFill>
        </w:rPr>
        <w:t>≥</w:t>
      </w:r>
      <w:r>
        <w:rPr>
          <w:rFonts w:eastAsiaTheme="minorEastAsia"/>
          <w:color w:val="000000" w:themeColor="text1"/>
          <w:kern w:val="0"/>
          <w:szCs w:val="22"/>
          <w14:textFill>
            <w14:solidFill>
              <w14:schemeClr w14:val="tx1"/>
            </w14:solidFill>
          </w14:textFill>
        </w:rPr>
        <w:t>99.99%)</w:t>
      </w:r>
      <w:bookmarkEnd w:id="9"/>
      <w:r>
        <w:rPr>
          <w:rFonts w:hint="eastAsia" w:eastAsiaTheme="minorEastAsia"/>
          <w:color w:val="000000" w:themeColor="text1"/>
          <w:kern w:val="0"/>
          <w:szCs w:val="22"/>
          <w14:textFill>
            <w14:solidFill>
              <w14:schemeClr w14:val="tx1"/>
            </w14:solidFill>
          </w14:textFill>
        </w:rPr>
        <w:t>于</w:t>
      </w:r>
      <w:r>
        <w:rPr>
          <w:rFonts w:eastAsiaTheme="minorEastAsia"/>
          <w:color w:val="000000" w:themeColor="text1"/>
          <w:kern w:val="0"/>
          <w:szCs w:val="22"/>
          <w14:textFill>
            <w14:solidFill>
              <w14:schemeClr w14:val="tx1"/>
            </w14:solidFill>
          </w14:textFill>
        </w:rPr>
        <w:t>200</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mL</w:t>
      </w:r>
      <w:r>
        <w:rPr>
          <w:rFonts w:hint="eastAsia" w:eastAsiaTheme="minorEastAsia"/>
          <w:color w:val="000000" w:themeColor="text1"/>
          <w:kern w:val="0"/>
          <w:szCs w:val="22"/>
          <w14:textFill>
            <w14:solidFill>
              <w14:schemeClr w14:val="tx1"/>
            </w14:solidFill>
          </w14:textFill>
        </w:rPr>
        <w:t>烧杯中，加入</w:t>
      </w:r>
      <w:r>
        <w:rPr>
          <w:rFonts w:eastAsiaTheme="minorEastAsia"/>
          <w:color w:val="000000" w:themeColor="text1"/>
          <w:kern w:val="0"/>
          <w:szCs w:val="22"/>
          <w14:textFill>
            <w14:solidFill>
              <w14:schemeClr w14:val="tx1"/>
            </w14:solidFill>
          </w14:textFill>
        </w:rPr>
        <w:t>50</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mL</w:t>
      </w:r>
      <w:r>
        <w:rPr>
          <w:rFonts w:hint="eastAsia" w:eastAsiaTheme="minorEastAsia"/>
          <w:color w:val="000000" w:themeColor="text1"/>
          <w:kern w:val="0"/>
          <w:szCs w:val="22"/>
          <w14:textFill>
            <w14:solidFill>
              <w14:schemeClr w14:val="tx1"/>
            </w14:solidFill>
          </w14:textFill>
        </w:rPr>
        <w:t>盐酸</w:t>
      </w:r>
      <w:r>
        <w:rPr>
          <w:rFonts w:eastAsiaTheme="minorEastAsia"/>
          <w:color w:val="000000" w:themeColor="text1"/>
          <w:kern w:val="0"/>
          <w:szCs w:val="22"/>
          <w14:textFill>
            <w14:solidFill>
              <w14:schemeClr w14:val="tx1"/>
            </w14:solidFill>
          </w14:textFill>
        </w:rPr>
        <w:t>(</w:t>
      </w:r>
      <w:r>
        <w:rPr>
          <w:rFonts w:hint="eastAsia" w:eastAsiaTheme="minorEastAsia"/>
          <w:color w:val="000000" w:themeColor="text1"/>
          <w:kern w:val="0"/>
          <w:szCs w:val="22"/>
          <w14:textFill>
            <w14:solidFill>
              <w14:schemeClr w14:val="tx1"/>
            </w14:solidFill>
          </w14:textFill>
        </w:rPr>
        <w:t>4</w:t>
      </w:r>
      <w:r>
        <w:rPr>
          <w:rFonts w:eastAsiaTheme="minorEastAsia"/>
          <w:color w:val="000000" w:themeColor="text1"/>
          <w:kern w:val="0"/>
          <w:szCs w:val="22"/>
          <w14:textFill>
            <w14:solidFill>
              <w14:schemeClr w14:val="tx1"/>
            </w14:solidFill>
          </w14:textFill>
        </w:rPr>
        <w:t>.2.</w:t>
      </w:r>
      <w:r>
        <w:rPr>
          <w:rFonts w:hint="eastAsia" w:eastAsiaTheme="minorEastAsia"/>
          <w:color w:val="000000" w:themeColor="text1"/>
          <w:kern w:val="0"/>
          <w:szCs w:val="22"/>
          <w14:textFill>
            <w14:solidFill>
              <w14:schemeClr w14:val="tx1"/>
            </w14:solidFill>
          </w14:textFill>
        </w:rPr>
        <w:t>5</w:t>
      </w:r>
      <w:r>
        <w:rPr>
          <w:rFonts w:eastAsiaTheme="minorEastAsia"/>
          <w:color w:val="000000" w:themeColor="text1"/>
          <w:kern w:val="0"/>
          <w:szCs w:val="22"/>
          <w14:textFill>
            <w14:solidFill>
              <w14:schemeClr w14:val="tx1"/>
            </w14:solidFill>
          </w14:textFill>
        </w:rPr>
        <w:t>)</w:t>
      </w:r>
      <w:r>
        <w:rPr>
          <w:rFonts w:hint="eastAsia" w:eastAsiaTheme="minorEastAsia"/>
          <w:color w:val="000000" w:themeColor="text1"/>
          <w:kern w:val="0"/>
          <w:szCs w:val="22"/>
          <w14:textFill>
            <w14:solidFill>
              <w14:schemeClr w14:val="tx1"/>
            </w14:solidFill>
          </w14:textFill>
        </w:rPr>
        <w:t>，低温溶解完全，冷却，移入</w:t>
      </w:r>
      <w:r>
        <w:rPr>
          <w:rFonts w:eastAsiaTheme="minorEastAsia"/>
          <w:color w:val="000000" w:themeColor="text1"/>
          <w:kern w:val="0"/>
          <w:szCs w:val="22"/>
          <w14:textFill>
            <w14:solidFill>
              <w14:schemeClr w14:val="tx1"/>
            </w14:solidFill>
          </w14:textFill>
        </w:rPr>
        <w:t>1000</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mL</w:t>
      </w:r>
      <w:r>
        <w:rPr>
          <w:rFonts w:hint="eastAsia" w:eastAsiaTheme="minorEastAsia"/>
          <w:color w:val="000000" w:themeColor="text1"/>
          <w:kern w:val="0"/>
          <w:szCs w:val="22"/>
          <w14:textFill>
            <w14:solidFill>
              <w14:schemeClr w14:val="tx1"/>
            </w14:solidFill>
          </w14:textFill>
        </w:rPr>
        <w:t>容量瓶中，用水稀释至刻度，混匀。此溶液</w:t>
      </w:r>
      <w:r>
        <w:rPr>
          <w:rFonts w:eastAsiaTheme="minorEastAsia"/>
          <w:color w:val="000000" w:themeColor="text1"/>
          <w:kern w:val="0"/>
          <w:szCs w:val="22"/>
          <w14:textFill>
            <w14:solidFill>
              <w14:schemeClr w14:val="tx1"/>
            </w14:solidFill>
          </w14:textFill>
        </w:rPr>
        <w:t>1</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mL</w:t>
      </w:r>
      <w:r>
        <w:rPr>
          <w:rFonts w:hint="eastAsia" w:eastAsiaTheme="minorEastAsia"/>
          <w:color w:val="000000" w:themeColor="text1"/>
          <w:kern w:val="0"/>
          <w:szCs w:val="22"/>
          <w14:textFill>
            <w14:solidFill>
              <w14:schemeClr w14:val="tx1"/>
            </w14:solidFill>
          </w14:textFill>
        </w:rPr>
        <w:t>含</w:t>
      </w:r>
      <w:r>
        <w:rPr>
          <w:rFonts w:eastAsiaTheme="minorEastAsia"/>
          <w:color w:val="000000" w:themeColor="text1"/>
          <w:kern w:val="0"/>
          <w:szCs w:val="22"/>
          <w14:textFill>
            <w14:solidFill>
              <w14:schemeClr w14:val="tx1"/>
            </w14:solidFill>
          </w14:textFill>
        </w:rPr>
        <w:t>100</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μg</w:t>
      </w:r>
      <w:r>
        <w:rPr>
          <w:rFonts w:hint="eastAsia" w:eastAsiaTheme="minorEastAsia"/>
          <w:color w:val="000000" w:themeColor="text1"/>
          <w:kern w:val="0"/>
          <w:szCs w:val="22"/>
          <w14:textFill>
            <w14:solidFill>
              <w14:schemeClr w14:val="tx1"/>
            </w14:solidFill>
          </w14:textFill>
        </w:rPr>
        <w:t>铝。</w:t>
      </w:r>
    </w:p>
    <w:p w14:paraId="0EE0F63C">
      <w:pPr>
        <w:widowControl/>
        <w:adjustRightInd w:val="0"/>
        <w:snapToGrid w:val="0"/>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 xml:space="preserve">8 </w:t>
      </w:r>
      <w:r>
        <w:rPr>
          <w:rFonts w:hint="eastAsia" w:eastAsiaTheme="majorEastAsia"/>
          <w:color w:val="000000" w:themeColor="text1"/>
          <w:szCs w:val="20"/>
          <w14:textFill>
            <w14:solidFill>
              <w14:schemeClr w14:val="tx1"/>
            </w14:solidFill>
          </w14:textFill>
        </w:rPr>
        <w:t>铝标准溶液：移</w:t>
      </w:r>
      <w:commentRangeStart w:id="0"/>
      <w:r>
        <w:rPr>
          <w:rFonts w:hint="eastAsia" w:eastAsiaTheme="majorEastAsia"/>
          <w:color w:val="000000" w:themeColor="text1"/>
          <w:szCs w:val="20"/>
          <w14:textFill>
            <w14:solidFill>
              <w14:schemeClr w14:val="tx1"/>
            </w14:solidFill>
          </w14:textFill>
        </w:rPr>
        <w:t>取</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w:t>
      </w:r>
      <w:r>
        <w:rPr>
          <w:rFonts w:hint="eastAsia" w:eastAsiaTheme="majorEastAsia"/>
          <w:color w:val="000000" w:themeColor="text1"/>
          <w:szCs w:val="20"/>
          <w14:textFill>
            <w14:solidFill>
              <w14:schemeClr w14:val="tx1"/>
            </w14:solidFill>
          </w14:textFill>
        </w:rPr>
        <w:t>铝标准贮存溶液</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17</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于10</w:t>
      </w:r>
      <w:r>
        <w:rPr>
          <w:rFonts w:eastAsiaTheme="majorEastAsia"/>
          <w:color w:val="000000" w:themeColor="text1"/>
          <w:szCs w:val="20"/>
          <w14:textFill>
            <w14:solidFill>
              <w14:schemeClr w14:val="tx1"/>
            </w14:solidFill>
          </w14:textFill>
        </w:rPr>
        <w:t>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w:t>
      </w:r>
      <w:r>
        <w:rPr>
          <w:rFonts w:hint="eastAsia" w:eastAsiaTheme="majorEastAsia"/>
          <w:color w:val="000000" w:themeColor="text1"/>
          <w:szCs w:val="20"/>
          <w14:textFill>
            <w14:solidFill>
              <w14:schemeClr w14:val="tx1"/>
            </w14:solidFill>
          </w14:textFill>
        </w:rPr>
        <w:t>容量瓶中，加</w:t>
      </w:r>
      <w:del w:id="68" w:author="ss" w:date="2026-07-22T15:03:28Z">
        <w:r>
          <w:rPr>
            <w:rFonts w:hint="eastAsia" w:eastAsiaTheme="majorEastAsia"/>
            <w:color w:val="000000" w:themeColor="text1"/>
            <w:szCs w:val="20"/>
            <w14:textFill>
              <w14:solidFill>
                <w14:schemeClr w14:val="tx1"/>
              </w14:solidFill>
            </w14:textFill>
          </w:rPr>
          <w:delText>人</w:delText>
        </w:r>
      </w:del>
      <w:ins w:id="69" w:author="ss" w:date="2026-07-22T15:03:30Z">
        <w:r>
          <w:rPr>
            <w:rFonts w:hint="eastAsia" w:eastAsiaTheme="majorEastAsia"/>
            <w:color w:val="000000" w:themeColor="text1"/>
            <w:szCs w:val="20"/>
            <w:lang w:val="en-US" w:eastAsia="zh-CN"/>
            <w14:textFill>
              <w14:solidFill>
                <w14:schemeClr w14:val="tx1"/>
              </w14:solidFill>
            </w14:textFill>
          </w:rPr>
          <w:t>入</w:t>
        </w:r>
      </w:ins>
      <w:r>
        <w:rPr>
          <w:rFonts w:eastAsiaTheme="majorEastAsia"/>
          <w:color w:val="000000" w:themeColor="text1"/>
          <w:szCs w:val="20"/>
          <w14:textFill>
            <w14:solidFill>
              <w14:schemeClr w14:val="tx1"/>
            </w14:solidFill>
          </w14:textFill>
        </w:rPr>
        <w:t>10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w:t>
      </w:r>
      <w:r>
        <w:rPr>
          <w:rFonts w:hint="eastAsia" w:eastAsiaTheme="majorEastAsia"/>
          <w:color w:val="000000" w:themeColor="text1"/>
          <w:szCs w:val="20"/>
          <w14:textFill>
            <w14:solidFill>
              <w14:schemeClr w14:val="tx1"/>
            </w14:solidFill>
          </w14:textFill>
        </w:rPr>
        <w:t>盐酸</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，用水稀释至刻度，混匀。此溶液</w:t>
      </w:r>
      <w:r>
        <w:rPr>
          <w:rFonts w:eastAsiaTheme="majorEastAsia"/>
          <w:color w:val="000000" w:themeColor="text1"/>
          <w:szCs w:val="20"/>
          <w14:textFill>
            <w14:solidFill>
              <w14:schemeClr w14:val="tx1"/>
            </w14:solidFill>
          </w14:textFill>
        </w:rPr>
        <w:t>1</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w:t>
      </w:r>
      <w:r>
        <w:rPr>
          <w:rFonts w:hint="eastAsia" w:eastAsiaTheme="majorEastAsia"/>
          <w:color w:val="000000" w:themeColor="text1"/>
          <w:szCs w:val="20"/>
          <w14:textFill>
            <w14:solidFill>
              <w14:schemeClr w14:val="tx1"/>
            </w14:solidFill>
          </w14:textFill>
        </w:rPr>
        <w:t>含2.5</w:t>
      </w:r>
      <w:r>
        <w:rPr>
          <w:rFonts w:eastAsiaTheme="majorEastAsia"/>
          <w:color w:val="000000" w:themeColor="text1"/>
          <w:szCs w:val="20"/>
          <w14:textFill>
            <w14:solidFill>
              <w14:schemeClr w14:val="tx1"/>
            </w14:solidFill>
          </w14:textFill>
        </w:rPr>
        <w:t>μg</w:t>
      </w:r>
      <w:r>
        <w:rPr>
          <w:rFonts w:hint="eastAsia" w:eastAsiaTheme="majorEastAsia"/>
          <w:color w:val="000000" w:themeColor="text1"/>
          <w:szCs w:val="20"/>
          <w14:textFill>
            <w14:solidFill>
              <w14:schemeClr w14:val="tx1"/>
            </w14:solidFill>
          </w14:textFill>
        </w:rPr>
        <w:t>铝。</w:t>
      </w:r>
      <w:commentRangeEnd w:id="0"/>
      <w:r>
        <w:commentReference w:id="0"/>
      </w:r>
    </w:p>
    <w:p w14:paraId="67531E55">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19 </w:t>
      </w:r>
      <w:r>
        <w:rPr>
          <w:rFonts w:hint="eastAsia" w:eastAsiaTheme="minorEastAsia"/>
          <w:color w:val="000000" w:themeColor="text1"/>
          <w:kern w:val="0"/>
          <w:szCs w:val="22"/>
          <w14:textFill>
            <w14:solidFill>
              <w14:schemeClr w14:val="tx1"/>
            </w14:solidFill>
          </w14:textFill>
        </w:rPr>
        <w:t>百里香酚蓝</w:t>
      </w:r>
      <w:r>
        <w:rPr>
          <w:rFonts w:eastAsiaTheme="minorEastAsia"/>
          <w:color w:val="000000" w:themeColor="text1"/>
          <w:kern w:val="0"/>
          <w:szCs w:val="22"/>
          <w14:textFill>
            <w14:solidFill>
              <w14:schemeClr w14:val="tx1"/>
            </w14:solidFill>
          </w14:textFill>
        </w:rPr>
        <w:t>(</w:t>
      </w:r>
      <w:r>
        <w:rPr>
          <w:rFonts w:hint="eastAsia" w:eastAsiaTheme="minorEastAsia"/>
          <w:color w:val="000000" w:themeColor="text1"/>
          <w:kern w:val="0"/>
          <w:szCs w:val="22"/>
          <w14:textFill>
            <w14:solidFill>
              <w14:schemeClr w14:val="tx1"/>
            </w14:solidFill>
          </w14:textFill>
        </w:rPr>
        <w:t>麝香草酚蓝</w:t>
      </w:r>
      <w:r>
        <w:rPr>
          <w:rFonts w:eastAsiaTheme="minorEastAsia"/>
          <w:color w:val="000000" w:themeColor="text1"/>
          <w:kern w:val="0"/>
          <w:szCs w:val="22"/>
          <w14:textFill>
            <w14:solidFill>
              <w14:schemeClr w14:val="tx1"/>
            </w14:solidFill>
          </w14:textFill>
        </w:rPr>
        <w:t>)</w:t>
      </w:r>
      <w:r>
        <w:rPr>
          <w:rFonts w:hint="eastAsia" w:eastAsiaTheme="minorEastAsia"/>
          <w:color w:val="000000" w:themeColor="text1"/>
          <w:kern w:val="0"/>
          <w:szCs w:val="22"/>
          <w14:textFill>
            <w14:solidFill>
              <w14:schemeClr w14:val="tx1"/>
            </w14:solidFill>
          </w14:textFill>
        </w:rPr>
        <w:t>溶液</w:t>
      </w:r>
      <w:r>
        <w:rPr>
          <w:rFonts w:eastAsiaTheme="minorEastAsia"/>
          <w:color w:val="000000" w:themeColor="text1"/>
          <w:kern w:val="0"/>
          <w:szCs w:val="22"/>
          <w14:textFill>
            <w14:solidFill>
              <w14:schemeClr w14:val="tx1"/>
            </w14:solidFill>
          </w14:textFill>
        </w:rPr>
        <w:t>(1</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g/L)</w:t>
      </w:r>
      <w:r>
        <w:rPr>
          <w:rFonts w:hint="eastAsia" w:eastAsiaTheme="minorEastAsia"/>
          <w:color w:val="000000" w:themeColor="text1"/>
          <w:kern w:val="0"/>
          <w:szCs w:val="22"/>
          <w14:textFill>
            <w14:solidFill>
              <w14:schemeClr w14:val="tx1"/>
            </w14:solidFill>
          </w14:textFill>
        </w:rPr>
        <w:t>：称取</w:t>
      </w:r>
      <w:r>
        <w:rPr>
          <w:rFonts w:eastAsiaTheme="minorEastAsia"/>
          <w:color w:val="000000" w:themeColor="text1"/>
          <w:kern w:val="0"/>
          <w:szCs w:val="22"/>
          <w14:textFill>
            <w14:solidFill>
              <w14:schemeClr w14:val="tx1"/>
            </w14:solidFill>
          </w14:textFill>
        </w:rPr>
        <w:t xml:space="preserve"> 0.1</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g</w:t>
      </w:r>
      <w:r>
        <w:rPr>
          <w:rFonts w:hint="eastAsia" w:eastAsiaTheme="minorEastAsia"/>
          <w:color w:val="000000" w:themeColor="text1"/>
          <w:kern w:val="0"/>
          <w:szCs w:val="22"/>
          <w14:textFill>
            <w14:solidFill>
              <w14:schemeClr w14:val="tx1"/>
            </w14:solidFill>
          </w14:textFill>
        </w:rPr>
        <w:t>百里香酚蓝</w:t>
      </w:r>
      <w:r>
        <w:rPr>
          <w:rFonts w:eastAsiaTheme="minorEastAsia"/>
          <w:color w:val="000000" w:themeColor="text1"/>
          <w:kern w:val="0"/>
          <w:szCs w:val="22"/>
          <w14:textFill>
            <w14:solidFill>
              <w14:schemeClr w14:val="tx1"/>
            </w14:solidFill>
          </w14:textFill>
        </w:rPr>
        <w:t>(</w:t>
      </w:r>
      <w:r>
        <w:rPr>
          <w:rFonts w:hint="eastAsia" w:eastAsiaTheme="minorEastAsia"/>
          <w:color w:val="000000" w:themeColor="text1"/>
          <w:kern w:val="0"/>
          <w:szCs w:val="22"/>
          <w14:textFill>
            <w14:solidFill>
              <w14:schemeClr w14:val="tx1"/>
            </w14:solidFill>
          </w14:textFill>
        </w:rPr>
        <w:t>麝香草酚兰</w:t>
      </w:r>
      <w:r>
        <w:rPr>
          <w:rFonts w:eastAsiaTheme="minorEastAsia"/>
          <w:color w:val="000000" w:themeColor="text1"/>
          <w:kern w:val="0"/>
          <w:szCs w:val="22"/>
          <w14:textFill>
            <w14:solidFill>
              <w14:schemeClr w14:val="tx1"/>
            </w14:solidFill>
          </w14:textFill>
        </w:rPr>
        <w:t>)</w:t>
      </w:r>
      <w:r>
        <w:rPr>
          <w:rFonts w:hint="eastAsia" w:eastAsiaTheme="minorEastAsia"/>
          <w:color w:val="000000" w:themeColor="text1"/>
          <w:kern w:val="0"/>
          <w:szCs w:val="22"/>
          <w14:textFill>
            <w14:solidFill>
              <w14:schemeClr w14:val="tx1"/>
            </w14:solidFill>
          </w14:textFill>
        </w:rPr>
        <w:t>溶于</w:t>
      </w:r>
      <w:r>
        <w:rPr>
          <w:rFonts w:eastAsiaTheme="minorEastAsia"/>
          <w:color w:val="000000" w:themeColor="text1"/>
          <w:kern w:val="0"/>
          <w:szCs w:val="22"/>
          <w14:textFill>
            <w14:solidFill>
              <w14:schemeClr w14:val="tx1"/>
            </w14:solidFill>
          </w14:textFill>
        </w:rPr>
        <w:t>100</w:t>
      </w:r>
      <w:r>
        <w:rPr>
          <w:rFonts w:hint="eastAsia" w:eastAsiaTheme="minorEastAsia"/>
          <w:color w:val="000000" w:themeColor="text1"/>
          <w:kern w:val="0"/>
          <w:szCs w:val="22"/>
          <w14:textFill>
            <w14:solidFill>
              <w14:schemeClr w14:val="tx1"/>
            </w14:solidFill>
          </w14:textFill>
        </w:rPr>
        <w:t xml:space="preserve"> </w:t>
      </w:r>
      <w:r>
        <w:rPr>
          <w:rFonts w:eastAsiaTheme="minorEastAsia"/>
          <w:color w:val="000000" w:themeColor="text1"/>
          <w:kern w:val="0"/>
          <w:szCs w:val="22"/>
          <w14:textFill>
            <w14:solidFill>
              <w14:schemeClr w14:val="tx1"/>
            </w14:solidFill>
          </w14:textFill>
        </w:rPr>
        <w:t>mL</w:t>
      </w:r>
      <w:del w:id="70" w:author="ss" w:date="2026-07-22T15:04:20Z">
        <w:r>
          <w:rPr>
            <w:rFonts w:eastAsiaTheme="minorEastAsia"/>
            <w:color w:val="000000" w:themeColor="text1"/>
            <w:kern w:val="0"/>
            <w:szCs w:val="22"/>
            <w14:textFill>
              <w14:solidFill>
                <w14:schemeClr w14:val="tx1"/>
              </w14:solidFill>
            </w14:textFill>
          </w:rPr>
          <w:delText>(1+1)</w:delText>
        </w:r>
      </w:del>
      <w:r>
        <w:rPr>
          <w:rFonts w:hint="eastAsia" w:eastAsiaTheme="minorEastAsia"/>
          <w:color w:val="000000" w:themeColor="text1"/>
          <w:kern w:val="0"/>
          <w:szCs w:val="22"/>
          <w14:textFill>
            <w14:solidFill>
              <w14:schemeClr w14:val="tx1"/>
            </w14:solidFill>
          </w14:textFill>
        </w:rPr>
        <w:t>乙醇溶液</w:t>
      </w:r>
      <w:ins w:id="71" w:author="ss" w:date="2026-07-22T15:04:23Z">
        <w:r>
          <w:rPr>
            <w:rFonts w:eastAsiaTheme="minorEastAsia"/>
            <w:color w:val="000000" w:themeColor="text1"/>
            <w:kern w:val="0"/>
            <w:szCs w:val="22"/>
            <w14:textFill>
              <w14:solidFill>
                <w14:schemeClr w14:val="tx1"/>
              </w14:solidFill>
            </w14:textFill>
          </w:rPr>
          <w:t>(1+1)</w:t>
        </w:r>
      </w:ins>
      <w:r>
        <w:rPr>
          <w:rFonts w:hint="eastAsia" w:eastAsiaTheme="minorEastAsia"/>
          <w:color w:val="000000" w:themeColor="text1"/>
          <w:kern w:val="0"/>
          <w:szCs w:val="22"/>
          <w14:textFill>
            <w14:solidFill>
              <w14:schemeClr w14:val="tx1"/>
            </w14:solidFill>
          </w14:textFill>
        </w:rPr>
        <w:t>中。</w:t>
      </w:r>
    </w:p>
    <w:p w14:paraId="7ABF881B">
      <w:pPr>
        <w:widowControl/>
        <w:spacing w:before="120" w:after="120"/>
        <w:ind w:left="-420" w:leftChars="-200" w:firstLine="420" w:firstLineChars="200"/>
        <w:jc w:val="left"/>
        <w:textAlignment w:val="center"/>
        <w:rPr>
          <w:rFonts w:hint="eastAsia" w:ascii="黑体" w:hAnsi="黑体" w:eastAsia="黑体"/>
          <w:bCs/>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4.3 仪器</w:t>
      </w:r>
    </w:p>
    <w:p w14:paraId="20D55CDC">
      <w:pPr>
        <w:ind w:firstLine="420" w:firstLineChars="200"/>
        <w:rPr>
          <w:rFonts w:hint="eastAsia" w:asciiTheme="majorEastAsia" w:hAnsiTheme="majorEastAsia" w:eastAsiaTheme="majorEastAsia"/>
          <w:color w:val="000000" w:themeColor="text1"/>
          <w:szCs w:val="20"/>
          <w14:textFill>
            <w14:solidFill>
              <w14:schemeClr w14:val="tx1"/>
            </w14:solidFill>
          </w14:textFill>
        </w:rPr>
      </w:pPr>
      <w:r>
        <w:rPr>
          <w:rFonts w:hint="eastAsia" w:asciiTheme="majorEastAsia" w:hAnsiTheme="majorEastAsia" w:eastAsiaTheme="majorEastAsia"/>
          <w:color w:val="000000" w:themeColor="text1"/>
          <w:szCs w:val="20"/>
          <w14:textFill>
            <w14:solidFill>
              <w14:schemeClr w14:val="tx1"/>
            </w14:solidFill>
          </w14:textFill>
        </w:rPr>
        <w:t>分光光度计。</w:t>
      </w:r>
    </w:p>
    <w:p w14:paraId="345830E0">
      <w:pPr>
        <w:widowControl/>
        <w:spacing w:before="120" w:after="120"/>
        <w:ind w:left="-420" w:leftChars="-200" w:firstLine="420" w:firstLineChars="200"/>
        <w:jc w:val="left"/>
        <w:textAlignment w:val="center"/>
        <w:rPr>
          <w:rFonts w:hint="eastAsia" w:ascii="黑体" w:hAnsi="黑体" w:eastAsia="黑体"/>
          <w:bCs/>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4.4 样品</w:t>
      </w:r>
    </w:p>
    <w:p w14:paraId="3657C9C2">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 xml:space="preserve">.4.1 </w:t>
      </w:r>
      <w:r>
        <w:rPr>
          <w:rFonts w:eastAsiaTheme="majorEastAsia"/>
          <w:color w:val="000000" w:themeColor="text1"/>
          <w:szCs w:val="20"/>
          <w14:textFill>
            <w14:solidFill>
              <w14:schemeClr w14:val="tx1"/>
            </w14:solidFill>
          </w14:textFill>
        </w:rPr>
        <w:t>样品粒度应不大于100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μm。</w:t>
      </w:r>
    </w:p>
    <w:p w14:paraId="60E3DCC9">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.4.2</w:t>
      </w:r>
      <w:r>
        <w:rPr>
          <w:rFonts w:hint="eastAsia" w:ascii="黑体" w:hAnsi="黑体" w:eastAsia="黑体" w:cs="黑体"/>
          <w:color w:val="000000" w:themeColor="text1"/>
          <w:kern w:val="0"/>
          <w:szCs w:val="22"/>
          <w14:textFill>
            <w14:solidFill>
              <w14:schemeClr w14:val="tx1"/>
            </w14:solidFill>
          </w14:textFill>
        </w:rPr>
        <w:t xml:space="preserve"> </w:t>
      </w:r>
      <w:r>
        <w:rPr>
          <w:rFonts w:eastAsiaTheme="majorEastAsia"/>
          <w:color w:val="000000" w:themeColor="text1"/>
          <w:szCs w:val="20"/>
          <w14:textFill>
            <w14:solidFill>
              <w14:schemeClr w14:val="tx1"/>
            </w14:solidFill>
          </w14:textFill>
        </w:rPr>
        <w:t>样品应在10</w:t>
      </w:r>
      <w:r>
        <w:rPr>
          <w:rFonts w:hint="eastAsia" w:eastAsiaTheme="majorEastAsia"/>
          <w:color w:val="000000" w:themeColor="text1"/>
          <w:szCs w:val="20"/>
          <w14:textFill>
            <w14:solidFill>
              <w14:schemeClr w14:val="tx1"/>
            </w14:solidFill>
          </w14:textFill>
        </w:rPr>
        <w:t xml:space="preserve">0 </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~105 ℃</w:t>
      </w:r>
      <w:r>
        <w:rPr>
          <w:rFonts w:eastAsiaTheme="majorEastAsia"/>
          <w:color w:val="000000" w:themeColor="text1"/>
          <w:szCs w:val="20"/>
          <w14:textFill>
            <w14:solidFill>
              <w14:schemeClr w14:val="tx1"/>
            </w14:solidFill>
          </w14:textFill>
        </w:rPr>
        <w:t>烘干1h</w:t>
      </w:r>
      <w:r>
        <w:rPr>
          <w:rFonts w:hint="eastAsia" w:eastAsiaTheme="majorEastAsia"/>
          <w:color w:val="000000" w:themeColor="text1"/>
          <w:szCs w:val="20"/>
          <w14:textFill>
            <w14:solidFill>
              <w14:schemeClr w14:val="tx1"/>
            </w14:solidFill>
          </w14:textFill>
        </w:rPr>
        <w:t>，并</w:t>
      </w:r>
      <w:r>
        <w:rPr>
          <w:rFonts w:eastAsiaTheme="majorEastAsia"/>
          <w:color w:val="000000" w:themeColor="text1"/>
          <w:szCs w:val="20"/>
          <w14:textFill>
            <w14:solidFill>
              <w14:schemeClr w14:val="tx1"/>
            </w14:solidFill>
          </w14:textFill>
        </w:rPr>
        <w:t>置于干燥器中冷却至室温。</w:t>
      </w:r>
    </w:p>
    <w:p w14:paraId="2099E589">
      <w:pPr>
        <w:widowControl/>
        <w:spacing w:before="120" w:after="120"/>
        <w:ind w:left="-420" w:leftChars="-200" w:firstLine="420" w:firstLineChars="200"/>
        <w:jc w:val="left"/>
        <w:textAlignment w:val="center"/>
        <w:rPr>
          <w:rFonts w:hint="eastAsia" w:ascii="黑体" w:hAnsi="黑体" w:eastAsia="黑体"/>
          <w:bCs/>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4.5 试验步骤</w:t>
      </w:r>
    </w:p>
    <w:p w14:paraId="4B077C6E">
      <w:pPr>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 xml:space="preserve">.5.1 </w:t>
      </w:r>
      <w:r>
        <w:rPr>
          <w:rFonts w:hint="eastAsia" w:ascii="黑体" w:hAnsi="黑体" w:eastAsia="黑体" w:cs="黑体"/>
          <w:color w:val="000000" w:themeColor="text1"/>
          <w:kern w:val="0"/>
          <w:szCs w:val="22"/>
          <w14:textFill>
            <w14:solidFill>
              <w14:schemeClr w14:val="tx1"/>
            </w14:solidFill>
          </w14:textFill>
        </w:rPr>
        <w:t>试料</w:t>
      </w:r>
    </w:p>
    <w:p w14:paraId="793D629F">
      <w:pPr>
        <w:ind w:firstLine="420" w:firstLineChars="200"/>
        <w:rPr>
          <w:rFonts w:eastAsiaTheme="majorEastAsia"/>
          <w:color w:val="000000" w:themeColor="text1"/>
          <w:szCs w:val="20"/>
          <w14:textFill>
            <w14:solidFill>
              <w14:schemeClr w14:val="tx1"/>
            </w14:solidFill>
          </w14:textFill>
        </w:rPr>
      </w:pPr>
      <w:r>
        <w:rPr>
          <w:rFonts w:eastAsiaTheme="majorEastAsia"/>
          <w:color w:val="000000" w:themeColor="text1"/>
          <w:szCs w:val="20"/>
          <w14:textFill>
            <w14:solidFill>
              <w14:schemeClr w14:val="tx1"/>
            </w14:solidFill>
          </w14:textFill>
        </w:rPr>
        <w:t>按表1称取</w:t>
      </w:r>
      <w:r>
        <w:rPr>
          <w:rFonts w:hint="eastAsia" w:eastAsiaTheme="majorEastAsia"/>
          <w:color w:val="000000" w:themeColor="text1"/>
          <w:szCs w:val="20"/>
          <w14:textFill>
            <w14:solidFill>
              <w14:schemeClr w14:val="tx1"/>
            </w14:solidFill>
          </w14:textFill>
        </w:rPr>
        <w:t>样品（4.4），</w:t>
      </w:r>
      <w:r>
        <w:rPr>
          <w:rFonts w:eastAsiaTheme="majorEastAsia"/>
          <w:color w:val="000000" w:themeColor="text1"/>
          <w:szCs w:val="20"/>
          <w14:textFill>
            <w14:solidFill>
              <w14:schemeClr w14:val="tx1"/>
            </w14:solidFill>
          </w14:textFill>
        </w:rPr>
        <w:t>精确至0.0001g。</w:t>
      </w:r>
    </w:p>
    <w:p w14:paraId="42FD65B9">
      <w:pPr>
        <w:adjustRightInd w:val="0"/>
        <w:snapToGrid w:val="0"/>
        <w:spacing w:before="120" w:after="120"/>
        <w:ind w:firstLine="360" w:firstLineChars="200"/>
        <w:jc w:val="center"/>
        <w:rPr>
          <w:rFonts w:hint="eastAsia" w:ascii="黑体" w:hAnsi="黑体" w:eastAsia="黑体" w:cs="黑体"/>
          <w:color w:val="000000" w:themeColor="text1"/>
          <w:sz w:val="18"/>
          <w:szCs w:val="21"/>
          <w14:textFill>
            <w14:solidFill>
              <w14:schemeClr w14:val="tx1"/>
            </w14:solidFill>
          </w14:textFill>
        </w:rPr>
      </w:pPr>
      <w:r>
        <w:rPr>
          <w:rFonts w:hint="eastAsia" w:ascii="黑体" w:hAnsi="黑体" w:eastAsia="黑体" w:cs="黑体"/>
          <w:color w:val="000000" w:themeColor="text1"/>
          <w:sz w:val="18"/>
          <w:szCs w:val="21"/>
          <w14:textFill>
            <w14:solidFill>
              <w14:schemeClr w14:val="tx1"/>
            </w14:solidFill>
          </w14:textFill>
        </w:rPr>
        <w:t>表</w:t>
      </w:r>
      <w:r>
        <w:rPr>
          <w:rFonts w:ascii="黑体" w:hAnsi="黑体" w:eastAsia="黑体" w:cs="黑体"/>
          <w:color w:val="000000" w:themeColor="text1"/>
          <w:sz w:val="18"/>
          <w:szCs w:val="21"/>
          <w14:textFill>
            <w14:solidFill>
              <w14:schemeClr w14:val="tx1"/>
            </w14:solidFill>
          </w14:textFill>
        </w:rPr>
        <w:t xml:space="preserve">1 </w:t>
      </w:r>
      <w:r>
        <w:rPr>
          <w:rFonts w:hint="eastAsia" w:ascii="黑体" w:hAnsi="黑体" w:eastAsia="黑体" w:cs="黑体"/>
          <w:color w:val="000000" w:themeColor="text1"/>
          <w:sz w:val="18"/>
          <w:szCs w:val="21"/>
          <w14:textFill>
            <w14:solidFill>
              <w14:schemeClr w14:val="tx1"/>
            </w14:solidFill>
          </w14:textFill>
        </w:rPr>
        <w:t>试料质量</w:t>
      </w:r>
    </w:p>
    <w:tbl>
      <w:tblPr>
        <w:tblStyle w:val="14"/>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51"/>
        <w:gridCol w:w="4128"/>
      </w:tblGrid>
      <w:tr w14:paraId="5E4E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jc w:val="center"/>
        </w:trPr>
        <w:tc>
          <w:tcPr>
            <w:tcW w:w="5151" w:type="dxa"/>
            <w:vAlign w:val="center"/>
          </w:tcPr>
          <w:p w14:paraId="0E343CB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三氧化二铝</w:t>
            </w:r>
            <w:r>
              <w:rPr>
                <w:rFonts w:hint="eastAsia"/>
                <w:color w:val="000000" w:themeColor="text1"/>
                <w:kern w:val="0"/>
                <w:sz w:val="18"/>
                <w:szCs w:val="18"/>
                <w14:textFill>
                  <w14:solidFill>
                    <w14:schemeClr w14:val="tx1"/>
                  </w14:solidFill>
                </w14:textFill>
              </w:rPr>
              <w:t>的</w:t>
            </w:r>
            <w:r>
              <w:rPr>
                <w:color w:val="000000" w:themeColor="text1"/>
                <w:kern w:val="0"/>
                <w:sz w:val="18"/>
                <w:szCs w:val="18"/>
                <w14:textFill>
                  <w14:solidFill>
                    <w14:schemeClr w14:val="tx1"/>
                  </w14:solidFill>
                </w14:textFill>
              </w:rPr>
              <w:t>质量分数</w:t>
            </w:r>
          </w:p>
          <w:p w14:paraId="05099EB6">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4128" w:type="dxa"/>
            <w:vAlign w:val="center"/>
          </w:tcPr>
          <w:p w14:paraId="5D1A4D02">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试</w:t>
            </w:r>
            <w:ins w:id="72" w:author="ss" w:date="2026-07-22T15:06:33Z">
              <w:r>
                <w:rPr>
                  <w:rFonts w:hint="eastAsia"/>
                  <w:color w:val="000000" w:themeColor="text1"/>
                  <w:kern w:val="0"/>
                  <w:sz w:val="18"/>
                  <w:szCs w:val="18"/>
                  <w:lang w:val="en-US" w:eastAsia="zh-CN"/>
                  <w14:textFill>
                    <w14:solidFill>
                      <w14:schemeClr w14:val="tx1"/>
                    </w14:solidFill>
                  </w14:textFill>
                </w:rPr>
                <w:t>料</w:t>
              </w:r>
            </w:ins>
            <w:del w:id="73" w:author="ss" w:date="2026-07-22T15:06:31Z">
              <w:r>
                <w:rPr>
                  <w:color w:val="000000" w:themeColor="text1"/>
                  <w:kern w:val="0"/>
                  <w:sz w:val="18"/>
                  <w:szCs w:val="18"/>
                  <w14:textFill>
                    <w14:solidFill>
                      <w14:schemeClr w14:val="tx1"/>
                    </w14:solidFill>
                  </w14:textFill>
                </w:rPr>
                <w:delText>样</w:delText>
              </w:r>
            </w:del>
            <w:r>
              <w:rPr>
                <w:color w:val="000000" w:themeColor="text1"/>
                <w:kern w:val="0"/>
                <w:sz w:val="18"/>
                <w:szCs w:val="18"/>
                <w14:textFill>
                  <w14:solidFill>
                    <w14:schemeClr w14:val="tx1"/>
                  </w14:solidFill>
                </w14:textFill>
              </w:rPr>
              <w:t>量</w:t>
            </w:r>
          </w:p>
          <w:p w14:paraId="55093BF6">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g</w:t>
            </w:r>
          </w:p>
        </w:tc>
      </w:tr>
      <w:tr w14:paraId="5B39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5151" w:type="dxa"/>
            <w:vAlign w:val="center"/>
          </w:tcPr>
          <w:p w14:paraId="7ABA2748">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0.20～0.50</w:t>
            </w:r>
          </w:p>
        </w:tc>
        <w:tc>
          <w:tcPr>
            <w:tcW w:w="4128" w:type="dxa"/>
            <w:vAlign w:val="center"/>
          </w:tcPr>
          <w:p w14:paraId="5281DE48">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0.4</w:t>
            </w:r>
            <w:r>
              <w:rPr>
                <w:rFonts w:hint="eastAsia"/>
                <w:color w:val="000000" w:themeColor="text1"/>
                <w:kern w:val="0"/>
                <w:sz w:val="18"/>
                <w:szCs w:val="18"/>
                <w14:textFill>
                  <w14:solidFill>
                    <w14:schemeClr w14:val="tx1"/>
                  </w14:solidFill>
                </w14:textFill>
              </w:rPr>
              <w:t>0</w:t>
            </w:r>
          </w:p>
        </w:tc>
      </w:tr>
      <w:tr w14:paraId="496E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151" w:type="dxa"/>
            <w:vAlign w:val="center"/>
          </w:tcPr>
          <w:p w14:paraId="3EF297A8">
            <w:pPr>
              <w:widowControl/>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r>
              <w:rPr>
                <w:color w:val="000000" w:themeColor="text1"/>
                <w:kern w:val="0"/>
                <w:sz w:val="18"/>
                <w:szCs w:val="18"/>
                <w14:textFill>
                  <w14:solidFill>
                    <w14:schemeClr w14:val="tx1"/>
                  </w14:solidFill>
                </w14:textFill>
              </w:rPr>
              <w:t>0.50～1.00</w:t>
            </w:r>
          </w:p>
        </w:tc>
        <w:tc>
          <w:tcPr>
            <w:tcW w:w="4128" w:type="dxa"/>
            <w:vAlign w:val="center"/>
          </w:tcPr>
          <w:p w14:paraId="7BB0D1D5">
            <w:pPr>
              <w:widowControl/>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0.2</w:t>
            </w:r>
            <w:r>
              <w:rPr>
                <w:rFonts w:hint="eastAsia"/>
                <w:color w:val="000000" w:themeColor="text1"/>
                <w:kern w:val="0"/>
                <w:sz w:val="18"/>
                <w:szCs w:val="18"/>
                <w14:textFill>
                  <w14:solidFill>
                    <w14:schemeClr w14:val="tx1"/>
                  </w14:solidFill>
                </w14:textFill>
              </w:rPr>
              <w:t>0</w:t>
            </w:r>
          </w:p>
        </w:tc>
      </w:tr>
    </w:tbl>
    <w:p w14:paraId="3BFC035D">
      <w:pPr>
        <w:rPr>
          <w:color w:val="000000" w:themeColor="text1"/>
          <w14:textFill>
            <w14:solidFill>
              <w14:schemeClr w14:val="tx1"/>
            </w14:solidFill>
          </w14:textFill>
        </w:rPr>
      </w:pPr>
    </w:p>
    <w:p w14:paraId="4E19D190">
      <w:pPr>
        <w:autoSpaceDE w:val="0"/>
        <w:autoSpaceDN w:val="0"/>
        <w:adjustRightInd w:val="0"/>
        <w:spacing w:line="360" w:lineRule="auto"/>
        <w:rPr>
          <w:b/>
          <w:color w:val="000000" w:themeColor="text1"/>
          <w:kern w:val="0"/>
          <w14:textFill>
            <w14:solidFill>
              <w14:schemeClr w14:val="tx1"/>
            </w14:solidFill>
          </w14:textFill>
        </w:rPr>
      </w:pPr>
      <w:r>
        <w:rPr>
          <w:rFonts w:hint="eastAsia" w:ascii="黑体" w:hAnsi="黑体" w:eastAsia="黑体"/>
          <w:color w:val="000000" w:themeColor="text1"/>
          <w:kern w:val="0"/>
          <w14:textFill>
            <w14:solidFill>
              <w14:schemeClr w14:val="tx1"/>
            </w14:solidFill>
          </w14:textFill>
        </w:rPr>
        <w:t>4.5.2</w:t>
      </w:r>
      <w:r>
        <w:rPr>
          <w:rFonts w:hint="eastAsia"/>
          <w:color w:val="000000" w:themeColor="text1"/>
          <w:szCs w:val="21"/>
          <w14:textFill>
            <w14:solidFill>
              <w14:schemeClr w14:val="tx1"/>
            </w14:solidFill>
          </w14:textFill>
        </w:rPr>
        <w:t xml:space="preserve"> </w:t>
      </w:r>
      <w:r>
        <w:rPr>
          <w:rFonts w:hint="eastAsia" w:ascii="黑体" w:hAnsi="黑体" w:eastAsia="黑体"/>
          <w:color w:val="000000" w:themeColor="text1"/>
          <w:kern w:val="0"/>
          <w14:textFill>
            <w14:solidFill>
              <w14:schemeClr w14:val="tx1"/>
            </w14:solidFill>
          </w14:textFill>
        </w:rPr>
        <w:t>平行试验</w:t>
      </w:r>
    </w:p>
    <w:p w14:paraId="4F8965CA">
      <w:pPr>
        <w:autoSpaceDE w:val="0"/>
        <w:autoSpaceDN w:val="0"/>
        <w:adjustRightInd w:val="0"/>
        <w:ind w:right="156" w:firstLine="420" w:firstLineChars="200"/>
        <w:rPr>
          <w:color w:val="000000" w:themeColor="text1"/>
          <w:kern w:val="0"/>
          <w14:textFill>
            <w14:solidFill>
              <w14:schemeClr w14:val="tx1"/>
            </w14:solidFill>
          </w14:textFill>
        </w:rPr>
      </w:pPr>
      <w:r>
        <w:rPr>
          <w:color w:val="000000" w:themeColor="text1"/>
          <w:kern w:val="0"/>
          <w14:textFill>
            <w14:solidFill>
              <w14:schemeClr w14:val="tx1"/>
            </w14:solidFill>
          </w14:textFill>
        </w:rPr>
        <w:t>平行做</w:t>
      </w:r>
      <w:del w:id="74" w:author="ss" w:date="2026-07-22T15:06:38Z">
        <w:r>
          <w:rPr>
            <w:rFonts w:hint="eastAsia"/>
            <w:color w:val="000000" w:themeColor="text1"/>
            <w:kern w:val="0"/>
            <w14:textFill>
              <w14:solidFill>
                <w14:schemeClr w14:val="tx1"/>
              </w14:solidFill>
            </w14:textFill>
          </w:rPr>
          <w:delText>至少</w:delText>
        </w:r>
      </w:del>
      <w:r>
        <w:rPr>
          <w:color w:val="000000" w:themeColor="text1"/>
          <w:kern w:val="0"/>
          <w14:textFill>
            <w14:solidFill>
              <w14:schemeClr w14:val="tx1"/>
            </w14:solidFill>
          </w14:textFill>
        </w:rPr>
        <w:t>两份试验</w:t>
      </w:r>
      <w:r>
        <w:rPr>
          <w:rFonts w:hint="eastAsia"/>
          <w:color w:val="000000" w:themeColor="text1"/>
          <w:kern w:val="0"/>
          <w14:textFill>
            <w14:solidFill>
              <w14:schemeClr w14:val="tx1"/>
            </w14:solidFill>
          </w14:textFill>
        </w:rPr>
        <w:t>，取其平均值。</w:t>
      </w:r>
    </w:p>
    <w:p w14:paraId="6512E679">
      <w:pPr>
        <w:autoSpaceDE w:val="0"/>
        <w:autoSpaceDN w:val="0"/>
        <w:adjustRightInd w:val="0"/>
        <w:spacing w:line="360" w:lineRule="auto"/>
        <w:rPr>
          <w:rFonts w:hint="eastAsia" w:ascii="黑体" w:hAnsi="黑体" w:eastAsia="黑体"/>
          <w:color w:val="000000" w:themeColor="text1"/>
          <w:kern w:val="0"/>
          <w14:textFill>
            <w14:solidFill>
              <w14:schemeClr w14:val="tx1"/>
            </w14:solidFill>
          </w14:textFill>
        </w:rPr>
      </w:pPr>
      <w:r>
        <w:rPr>
          <w:rFonts w:hint="eastAsia" w:ascii="黑体" w:hAnsi="黑体" w:eastAsia="黑体"/>
          <w:color w:val="000000" w:themeColor="text1"/>
          <w:kern w:val="0"/>
          <w14:textFill>
            <w14:solidFill>
              <w14:schemeClr w14:val="tx1"/>
            </w14:solidFill>
          </w14:textFill>
        </w:rPr>
        <w:t>4</w:t>
      </w:r>
      <w:r>
        <w:rPr>
          <w:rFonts w:ascii="黑体" w:hAnsi="黑体" w:eastAsia="黑体"/>
          <w:color w:val="000000" w:themeColor="text1"/>
          <w:kern w:val="0"/>
          <w14:textFill>
            <w14:solidFill>
              <w14:schemeClr w14:val="tx1"/>
            </w14:solidFill>
          </w14:textFill>
        </w:rPr>
        <w:t xml:space="preserve">.5.3 </w:t>
      </w:r>
      <w:r>
        <w:rPr>
          <w:rFonts w:hint="eastAsia" w:ascii="黑体" w:hAnsi="黑体" w:eastAsia="黑体"/>
          <w:color w:val="000000" w:themeColor="text1"/>
          <w:kern w:val="0"/>
          <w14:textFill>
            <w14:solidFill>
              <w14:schemeClr w14:val="tx1"/>
            </w14:solidFill>
          </w14:textFill>
        </w:rPr>
        <w:t>空白试验</w:t>
      </w:r>
    </w:p>
    <w:p w14:paraId="2120A5F9">
      <w:pPr>
        <w:ind w:firstLine="420" w:firstLineChars="200"/>
        <w:rPr>
          <w:rFonts w:eastAsiaTheme="majorEastAsia"/>
          <w:color w:val="000000" w:themeColor="text1"/>
          <w:szCs w:val="20"/>
          <w14:textFill>
            <w14:solidFill>
              <w14:schemeClr w14:val="tx1"/>
            </w14:solidFill>
          </w14:textFill>
        </w:rPr>
      </w:pPr>
      <w:r>
        <w:rPr>
          <w:rFonts w:eastAsiaTheme="majorEastAsia"/>
          <w:color w:val="000000" w:themeColor="text1"/>
          <w:szCs w:val="20"/>
          <w14:textFill>
            <w14:solidFill>
              <w14:schemeClr w14:val="tx1"/>
            </w14:solidFill>
          </w14:textFill>
        </w:rPr>
        <w:t>随同试料</w:t>
      </w:r>
      <w:r>
        <w:rPr>
          <w:rFonts w:hint="eastAsia" w:eastAsiaTheme="majorEastAsia"/>
          <w:color w:val="000000" w:themeColor="text1"/>
          <w:szCs w:val="20"/>
          <w14:textFill>
            <w14:solidFill>
              <w14:schemeClr w14:val="tx1"/>
            </w14:solidFill>
          </w14:textFill>
        </w:rPr>
        <w:t>（4.5.1）进行</w:t>
      </w:r>
      <w:r>
        <w:rPr>
          <w:rFonts w:eastAsiaTheme="majorEastAsia"/>
          <w:color w:val="000000" w:themeColor="text1"/>
          <w:szCs w:val="20"/>
          <w14:textFill>
            <w14:solidFill>
              <w14:schemeClr w14:val="tx1"/>
            </w14:solidFill>
          </w14:textFill>
        </w:rPr>
        <w:t>空白试验。</w:t>
      </w:r>
    </w:p>
    <w:p w14:paraId="7C8BF827">
      <w:pPr>
        <w:autoSpaceDE w:val="0"/>
        <w:autoSpaceDN w:val="0"/>
        <w:adjustRightInd w:val="0"/>
        <w:spacing w:line="360" w:lineRule="auto"/>
        <w:rPr>
          <w:rFonts w:hint="eastAsia" w:ascii="黑体" w:hAnsi="黑体" w:eastAsia="黑体"/>
          <w:color w:val="000000" w:themeColor="text1"/>
          <w:kern w:val="0"/>
          <w14:textFill>
            <w14:solidFill>
              <w14:schemeClr w14:val="tx1"/>
            </w14:solidFill>
          </w14:textFill>
        </w:rPr>
      </w:pPr>
      <w:r>
        <w:rPr>
          <w:rFonts w:hint="eastAsia" w:ascii="黑体" w:hAnsi="黑体" w:eastAsia="黑体"/>
          <w:color w:val="000000" w:themeColor="text1"/>
          <w:kern w:val="0"/>
          <w14:textFill>
            <w14:solidFill>
              <w14:schemeClr w14:val="tx1"/>
            </w14:solidFill>
          </w14:textFill>
        </w:rPr>
        <w:t>4</w:t>
      </w:r>
      <w:r>
        <w:rPr>
          <w:rFonts w:ascii="黑体" w:hAnsi="黑体" w:eastAsia="黑体"/>
          <w:color w:val="000000" w:themeColor="text1"/>
          <w:kern w:val="0"/>
          <w14:textFill>
            <w14:solidFill>
              <w14:schemeClr w14:val="tx1"/>
            </w14:solidFill>
          </w14:textFill>
        </w:rPr>
        <w:t xml:space="preserve">.5.4 </w:t>
      </w:r>
      <w:r>
        <w:rPr>
          <w:rFonts w:hint="eastAsia" w:ascii="黑体" w:hAnsi="黑体" w:eastAsia="黑体"/>
          <w:color w:val="000000" w:themeColor="text1"/>
          <w:kern w:val="0"/>
          <w14:textFill>
            <w14:solidFill>
              <w14:schemeClr w14:val="tx1"/>
            </w14:solidFill>
          </w14:textFill>
        </w:rPr>
        <w:t>测定</w:t>
      </w:r>
    </w:p>
    <w:p w14:paraId="20BBE0F0">
      <w:pPr>
        <w:contextualSpacing/>
        <w:rPr>
          <w:color w:val="000000" w:themeColor="text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 xml:space="preserve">4.5.4.1 </w:t>
      </w:r>
      <w:r>
        <w:rPr>
          <w:rFonts w:hint="eastAsia" w:eastAsiaTheme="majorEastAsia"/>
          <w:color w:val="000000" w:themeColor="text1"/>
          <w:szCs w:val="20"/>
          <w14:textFill>
            <w14:solidFill>
              <w14:schemeClr w14:val="tx1"/>
            </w14:solidFill>
          </w14:textFill>
        </w:rPr>
        <w:t>将</w:t>
      </w:r>
      <w:r>
        <w:rPr>
          <w:rFonts w:eastAsiaTheme="majorEastAsia"/>
          <w:color w:val="000000" w:themeColor="text1"/>
          <w:szCs w:val="20"/>
          <w14:textFill>
            <w14:solidFill>
              <w14:schemeClr w14:val="tx1"/>
            </w14:solidFill>
          </w14:textFill>
        </w:rPr>
        <w:t>试料(</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1</w:t>
      </w:r>
      <w:r>
        <w:rPr>
          <w:rFonts w:eastAsiaTheme="majorEastAsia"/>
          <w:color w:val="000000" w:themeColor="text1"/>
          <w:szCs w:val="20"/>
          <w14:textFill>
            <w14:solidFill>
              <w14:schemeClr w14:val="tx1"/>
            </w14:solidFill>
          </w14:textFill>
        </w:rPr>
        <w:t>)置于预先</w:t>
      </w:r>
      <w:r>
        <w:rPr>
          <w:rFonts w:hint="eastAsia" w:eastAsiaTheme="majorEastAsia"/>
          <w:color w:val="000000" w:themeColor="text1"/>
          <w:szCs w:val="20"/>
          <w14:textFill>
            <w14:solidFill>
              <w14:schemeClr w14:val="tx1"/>
            </w14:solidFill>
          </w14:textFill>
        </w:rPr>
        <w:t>加入</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g氢氧化钠(</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2</w:t>
      </w:r>
      <w:r>
        <w:rPr>
          <w:rFonts w:eastAsiaTheme="majorEastAsia"/>
          <w:color w:val="000000" w:themeColor="text1"/>
          <w:szCs w:val="20"/>
          <w14:textFill>
            <w14:solidFill>
              <w14:schemeClr w14:val="tx1"/>
            </w14:solidFill>
          </w14:textFill>
        </w:rPr>
        <w:t>)的30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mL镍坩埚中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w:t>
      </w:r>
      <w:r>
        <w:rPr>
          <w:rFonts w:hint="eastAsia"/>
          <w:szCs w:val="21"/>
        </w:rPr>
        <w:t>0.3</w:t>
      </w:r>
      <w:ins w:id="75" w:author="ss" w:date="2026-07-22T15:06:47Z">
        <w:r>
          <w:rPr>
            <w:rFonts w:hint="eastAsia"/>
            <w:szCs w:val="21"/>
            <w:lang w:val="en-US" w:eastAsia="zh-CN"/>
          </w:rPr>
          <w:t>g</w:t>
        </w:r>
      </w:ins>
      <w:r>
        <w:rPr>
          <w:rFonts w:hint="eastAsia"/>
          <w:szCs w:val="21"/>
        </w:rPr>
        <w:t>～0.5</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g过氧化钠(</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3</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3</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g氢氧化钠(</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2</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于</w:t>
      </w:r>
      <w:r>
        <w:rPr>
          <w:rFonts w:hint="eastAsia" w:eastAsiaTheme="majorEastAsia"/>
          <w:color w:val="000000" w:themeColor="text1"/>
          <w:szCs w:val="20"/>
          <w14:textFill>
            <w14:solidFill>
              <w14:schemeClr w14:val="tx1"/>
            </w14:solidFill>
          </w14:textFill>
        </w:rPr>
        <w:t>低温</w:t>
      </w:r>
      <w:r>
        <w:rPr>
          <w:rFonts w:eastAsiaTheme="majorEastAsia"/>
          <w:color w:val="000000" w:themeColor="text1"/>
          <w:szCs w:val="20"/>
          <w14:textFill>
            <w14:solidFill>
              <w14:schemeClr w14:val="tx1"/>
            </w14:solidFill>
          </w14:textFill>
        </w:rPr>
        <w:t>电炉上加热蒸发水分至流体状并摇匀</w:t>
      </w:r>
      <w:r>
        <w:rPr>
          <w:rFonts w:hint="eastAsia" w:eastAsiaTheme="majorEastAsia"/>
          <w:color w:val="000000" w:themeColor="text1"/>
          <w:szCs w:val="20"/>
          <w14:textFill>
            <w14:solidFill>
              <w14:schemeClr w14:val="tx1"/>
            </w14:solidFill>
          </w14:textFill>
        </w:rPr>
        <w:t>。</w:t>
      </w:r>
      <w:r>
        <w:rPr>
          <w:rFonts w:hint="eastAsia"/>
          <w:color w:val="000000" w:themeColor="text1"/>
          <w14:textFill>
            <w14:solidFill>
              <w14:schemeClr w14:val="tx1"/>
            </w14:solidFill>
          </w14:textFill>
        </w:rPr>
        <w:t>将镍坩埚</w:t>
      </w:r>
      <w:r>
        <w:rPr>
          <w:rFonts w:eastAsiaTheme="majorEastAsia"/>
          <w:color w:val="000000" w:themeColor="text1"/>
          <w:szCs w:val="20"/>
          <w14:textFill>
            <w14:solidFill>
              <w14:schemeClr w14:val="tx1"/>
            </w14:solidFill>
          </w14:textFill>
        </w:rPr>
        <w:t>移入700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高温</w:t>
      </w:r>
      <w:r>
        <w:rPr>
          <w:rFonts w:eastAsiaTheme="majorEastAsia"/>
          <w:color w:val="000000" w:themeColor="text1"/>
          <w:szCs w:val="20"/>
          <w14:textFill>
            <w14:solidFill>
              <w14:schemeClr w14:val="tx1"/>
            </w14:solidFill>
          </w14:textFill>
        </w:rPr>
        <w:t>炉</w:t>
      </w:r>
      <w:r>
        <w:rPr>
          <w:rFonts w:hint="eastAsia" w:eastAsiaTheme="majorEastAsia"/>
          <w:color w:val="000000" w:themeColor="text1"/>
          <w:szCs w:val="20"/>
          <w14:textFill>
            <w14:solidFill>
              <w14:schemeClr w14:val="tx1"/>
            </w14:solidFill>
          </w14:textFill>
        </w:rPr>
        <w:t>中</w:t>
      </w:r>
      <w:r>
        <w:rPr>
          <w:rFonts w:eastAsiaTheme="majorEastAsia"/>
          <w:color w:val="000000" w:themeColor="text1"/>
          <w:szCs w:val="20"/>
          <w14:textFill>
            <w14:solidFill>
              <w14:schemeClr w14:val="tx1"/>
            </w14:solidFill>
          </w14:textFill>
        </w:rPr>
        <w:t>熔融15</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min后</w:t>
      </w:r>
      <w:r>
        <w:rPr>
          <w:rFonts w:hint="eastAsia" w:eastAsiaTheme="majorEastAsia"/>
          <w:color w:val="000000" w:themeColor="text1"/>
          <w:szCs w:val="20"/>
          <w14:textFill>
            <w14:solidFill>
              <w14:schemeClr w14:val="tx1"/>
            </w14:solidFill>
          </w14:textFill>
        </w:rPr>
        <w:t>，</w:t>
      </w:r>
      <w:r>
        <w:rPr>
          <w:rFonts w:hint="eastAsia"/>
          <w:color w:val="000000" w:themeColor="text1"/>
          <w14:textFill>
            <w14:solidFill>
              <w14:schemeClr w14:val="tx1"/>
            </w14:solidFill>
          </w14:textFill>
        </w:rPr>
        <w:t>取出，稍冷。</w:t>
      </w:r>
    </w:p>
    <w:p w14:paraId="62B118E6">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4</w:t>
      </w:r>
      <w:r>
        <w:rPr>
          <w:rFonts w:ascii="黑体" w:hAnsi="黑体" w:eastAsia="黑体" w:cs="黑体"/>
          <w:color w:val="000000" w:themeColor="text1"/>
          <w:szCs w:val="21"/>
          <w14:textFill>
            <w14:solidFill>
              <w14:schemeClr w14:val="tx1"/>
            </w14:solidFill>
          </w14:textFill>
        </w:rPr>
        <w:t>.5.4.</w:t>
      </w:r>
      <w:r>
        <w:rPr>
          <w:rFonts w:hint="eastAsia" w:ascii="黑体" w:hAnsi="黑体" w:eastAsia="黑体" w:cs="黑体"/>
          <w:color w:val="000000" w:themeColor="text1"/>
          <w:szCs w:val="21"/>
          <w14:textFill>
            <w14:solidFill>
              <w14:schemeClr w14:val="tx1"/>
            </w14:solidFill>
          </w14:textFill>
        </w:rPr>
        <w:t>2</w:t>
      </w:r>
      <w:r>
        <w:rPr>
          <w:rFonts w:hint="eastAsia"/>
          <w:color w:val="000000" w:themeColor="text1"/>
          <w14:textFill>
            <w14:solidFill>
              <w14:schemeClr w14:val="tx1"/>
            </w14:solidFill>
          </w14:textFill>
        </w:rPr>
        <w:t>将</w:t>
      </w:r>
      <w:r>
        <w:rPr>
          <w:rFonts w:hint="eastAsia" w:eastAsiaTheme="majorEastAsia"/>
          <w:color w:val="000000" w:themeColor="text1"/>
          <w:szCs w:val="20"/>
          <w14:textFill>
            <w14:solidFill>
              <w14:schemeClr w14:val="tx1"/>
            </w14:solidFill>
          </w14:textFill>
        </w:rPr>
        <w:t>镍坩埚移入</w:t>
      </w:r>
      <w:r>
        <w:rPr>
          <w:rFonts w:eastAsiaTheme="majorEastAsia"/>
          <w:color w:val="000000" w:themeColor="text1"/>
          <w:szCs w:val="20"/>
          <w14:textFill>
            <w14:solidFill>
              <w14:schemeClr w14:val="tx1"/>
            </w14:solidFill>
          </w14:textFill>
        </w:rPr>
        <w:t>250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mL聚四氟乙烯烧杯中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w:t>
      </w:r>
      <w:r>
        <w:rPr>
          <w:rFonts w:hint="eastAsia" w:eastAsiaTheme="majorEastAsia"/>
          <w:color w:val="000000" w:themeColor="text1"/>
          <w:szCs w:val="20"/>
          <w14:textFill>
            <w14:solidFill>
              <w14:schemeClr w14:val="tx1"/>
            </w14:solidFill>
          </w14:textFill>
        </w:rPr>
        <w:t>入</w:t>
      </w:r>
      <w:r>
        <w:rPr>
          <w:rFonts w:eastAsiaTheme="majorEastAsia"/>
          <w:color w:val="000000" w:themeColor="text1"/>
          <w:szCs w:val="20"/>
          <w14:textFill>
            <w14:solidFill>
              <w14:schemeClr w14:val="tx1"/>
            </w14:solidFill>
          </w14:textFill>
        </w:rPr>
        <w:t xml:space="preserve"> 80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mL沸水</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盖上表面皿</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煮沸1min～2 min</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取下</w:t>
      </w:r>
      <w:r>
        <w:rPr>
          <w:rFonts w:hint="eastAsia" w:eastAsiaTheme="majorEastAsia"/>
          <w:color w:val="000000" w:themeColor="text1"/>
          <w:szCs w:val="20"/>
          <w14:textFill>
            <w14:solidFill>
              <w14:schemeClr w14:val="tx1"/>
            </w14:solidFill>
          </w14:textFill>
        </w:rPr>
        <w:t>。</w:t>
      </w:r>
      <w:bookmarkStart w:id="11" w:name="_Hlk234424421"/>
      <w:r>
        <w:rPr>
          <w:rFonts w:hint="eastAsia" w:eastAsiaTheme="majorEastAsia"/>
          <w:color w:val="000000" w:themeColor="text1"/>
          <w:szCs w:val="20"/>
          <w14:textFill>
            <w14:solidFill>
              <w14:schemeClr w14:val="tx1"/>
            </w14:solidFill>
          </w14:textFill>
        </w:rPr>
        <w:t>用水洗净表面皿，洗出镍坩埚，待溶液</w:t>
      </w:r>
      <w:bookmarkEnd w:id="11"/>
      <w:r>
        <w:rPr>
          <w:rFonts w:eastAsiaTheme="majorEastAsia"/>
          <w:color w:val="000000" w:themeColor="text1"/>
          <w:szCs w:val="20"/>
          <w14:textFill>
            <w14:solidFill>
              <w14:schemeClr w14:val="tx1"/>
            </w14:solidFill>
          </w14:textFill>
        </w:rPr>
        <w:t>冷却</w:t>
      </w:r>
      <w:r>
        <w:rPr>
          <w:rFonts w:hint="eastAsia" w:eastAsiaTheme="majorEastAsia"/>
          <w:color w:val="000000" w:themeColor="text1"/>
          <w:szCs w:val="20"/>
          <w14:textFill>
            <w14:solidFill>
              <w14:schemeClr w14:val="tx1"/>
            </w14:solidFill>
          </w14:textFill>
        </w:rPr>
        <w:t>后</w:t>
      </w:r>
      <w:r>
        <w:rPr>
          <w:rFonts w:eastAsiaTheme="majorEastAsia"/>
          <w:color w:val="000000" w:themeColor="text1"/>
          <w:szCs w:val="20"/>
          <w14:textFill>
            <w14:solidFill>
              <w14:schemeClr w14:val="tx1"/>
            </w14:solidFill>
          </w14:textFill>
        </w:rPr>
        <w:t>移入250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mL容量瓶中</w:t>
      </w:r>
      <w:r>
        <w:rPr>
          <w:rFonts w:hint="eastAsia" w:eastAsiaTheme="majorEastAsia"/>
          <w:color w:val="000000" w:themeColor="text1"/>
          <w:szCs w:val="20"/>
          <w14:textFill>
            <w14:solidFill>
              <w14:schemeClr w14:val="tx1"/>
            </w14:solidFill>
          </w14:textFill>
        </w:rPr>
        <w:t>，用水稀释至刻度，混匀。用慢速滤纸干过滤，弃去最初的约10 mL滤液。</w:t>
      </w:r>
    </w:p>
    <w:p w14:paraId="687DAA2F">
      <w:pPr>
        <w:ind w:firstLine="0" w:firstLineChars="0"/>
        <w:rPr>
          <w:rFonts w:hint="eastAsia" w:ascii="黑体" w:hAnsi="黑体" w:eastAsia="黑体" w:cs="黑体"/>
          <w:b w:val="0"/>
          <w:bCs w:val="0"/>
          <w:color w:val="000000" w:themeColor="text1"/>
          <w:sz w:val="21"/>
          <w:szCs w:val="21"/>
          <w14:textFill>
            <w14:solidFill>
              <w14:schemeClr w14:val="tx1"/>
            </w14:solidFill>
          </w14:textFill>
        </w:rPr>
      </w:pPr>
      <w:r>
        <w:rPr>
          <w:rFonts w:ascii="黑体" w:hAnsi="黑体" w:eastAsia="黑体" w:cs="黑体"/>
          <w:color w:val="000000" w:themeColor="text1"/>
          <w:szCs w:val="21"/>
          <w14:textFill>
            <w14:solidFill>
              <w14:schemeClr w14:val="tx1"/>
            </w14:solidFill>
          </w14:textFill>
        </w:rPr>
        <w:t>4.5.4.3</w:t>
      </w:r>
      <w:r>
        <w:rPr>
          <w:rFonts w:hint="eastAsia" w:ascii="Times New Roman" w:hAnsi="Times New Roman" w:eastAsia="宋体" w:cs="Times New Roman"/>
          <w:color w:val="000000" w:themeColor="text1"/>
          <w:szCs w:val="24"/>
          <w14:textFill>
            <w14:solidFill>
              <w14:schemeClr w14:val="tx1"/>
            </w14:solidFill>
          </w14:textFill>
        </w:rPr>
        <w:t>分取2.00 mL滤液于50mL容量瓶中</w:t>
      </w:r>
      <w:r>
        <w:rPr>
          <w:rFonts w:hint="eastAsia"/>
          <w:color w:val="000000" w:themeColor="text1"/>
          <w14:textFill>
            <w14:solidFill>
              <w14:schemeClr w14:val="tx1"/>
            </w14:solidFill>
          </w14:textFill>
        </w:rPr>
        <w:t>，用水稀释至约20 mL</w:t>
      </w:r>
      <w:r>
        <w:rPr>
          <w:rFonts w:hint="eastAsia" w:ascii="Times New Roman" w:hAnsi="Times New Roman" w:eastAsia="宋体" w:cs="Times New Roman"/>
          <w:color w:val="000000" w:themeColor="text1"/>
          <w:szCs w:val="24"/>
          <w14:textFill>
            <w14:solidFill>
              <w14:schemeClr w14:val="tx1"/>
            </w14:solidFill>
          </w14:textFill>
        </w:rPr>
        <w:t>。</w:t>
      </w:r>
      <w:bookmarkStart w:id="12" w:name="_Hlk234424464"/>
      <w:r>
        <w:rPr>
          <w:rFonts w:hint="eastAsia" w:eastAsia="宋体"/>
          <w:b w:val="0"/>
          <w:bCs w:val="0"/>
          <w:color w:val="000000" w:themeColor="text1"/>
          <w:sz w:val="21"/>
          <w:szCs w:val="24"/>
          <w14:textFill>
            <w14:solidFill>
              <w14:schemeClr w14:val="tx1"/>
            </w14:solidFill>
          </w14:textFill>
        </w:rPr>
        <w:t>如分取的</w:t>
      </w:r>
      <w:r>
        <w:rPr>
          <w:rFonts w:hint="eastAsia"/>
          <w:color w:val="000000" w:themeColor="text1"/>
          <w14:textFill>
            <w14:solidFill>
              <w14:schemeClr w14:val="tx1"/>
            </w14:solidFill>
          </w14:textFill>
        </w:rPr>
        <w:t>滤</w:t>
      </w:r>
      <w:r>
        <w:rPr>
          <w:rFonts w:hint="eastAsia" w:eastAsia="宋体"/>
          <w:b w:val="0"/>
          <w:bCs w:val="0"/>
          <w:color w:val="000000" w:themeColor="text1"/>
          <w:sz w:val="21"/>
          <w:szCs w:val="24"/>
          <w14:textFill>
            <w14:solidFill>
              <w14:schemeClr w14:val="tx1"/>
            </w14:solidFill>
          </w14:textFill>
        </w:rPr>
        <w:t>液中含氟量大于</w:t>
      </w:r>
      <w:r>
        <w:rPr>
          <w:rFonts w:eastAsia="宋体"/>
          <w:b w:val="0"/>
          <w:bCs w:val="0"/>
          <w:color w:val="000000" w:themeColor="text1"/>
          <w:sz w:val="21"/>
          <w:szCs w:val="24"/>
          <w14:textFill>
            <w14:solidFill>
              <w14:schemeClr w14:val="tx1"/>
            </w14:solidFill>
          </w14:textFill>
        </w:rPr>
        <w:t xml:space="preserve">3 </w:t>
      </w:r>
      <w:r>
        <w:rPr>
          <w:rFonts w:hint="eastAsia" w:eastAsia="宋体"/>
          <w:b w:val="0"/>
          <w:bCs w:val="0"/>
          <w:color w:val="000000" w:themeColor="text1"/>
          <w:sz w:val="21"/>
          <w:szCs w:val="24"/>
          <w14:textFill>
            <w14:solidFill>
              <w14:schemeClr w14:val="tx1"/>
            </w14:solidFill>
          </w14:textFill>
        </w:rPr>
        <w:t>μ</w:t>
      </w:r>
      <w:r>
        <w:rPr>
          <w:rFonts w:eastAsia="宋体"/>
          <w:b w:val="0"/>
          <w:bCs w:val="0"/>
          <w:color w:val="000000" w:themeColor="text1"/>
          <w:sz w:val="21"/>
          <w:szCs w:val="24"/>
          <w14:textFill>
            <w14:solidFill>
              <w14:schemeClr w14:val="tx1"/>
            </w14:solidFill>
          </w14:textFill>
        </w:rPr>
        <w:t>g</w:t>
      </w:r>
      <w:r>
        <w:rPr>
          <w:rFonts w:hint="eastAsia" w:eastAsia="宋体"/>
          <w:b w:val="0"/>
          <w:bCs w:val="0"/>
          <w:color w:val="000000" w:themeColor="text1"/>
          <w:sz w:val="21"/>
          <w:szCs w:val="24"/>
          <w14:textFill>
            <w14:solidFill>
              <w14:schemeClr w14:val="tx1"/>
            </w14:solidFill>
          </w14:textFill>
        </w:rPr>
        <w:t>，</w:t>
      </w:r>
      <w:r>
        <w:rPr>
          <w:rFonts w:hint="eastAsia"/>
          <w:color w:val="000000" w:themeColor="text1"/>
          <w14:textFill>
            <w14:solidFill>
              <w14:schemeClr w14:val="tx1"/>
            </w14:solidFill>
          </w14:textFill>
        </w:rPr>
        <w:t>则</w:t>
      </w:r>
      <w:r>
        <w:rPr>
          <w:rFonts w:hint="eastAsia" w:eastAsia="宋体"/>
          <w:b w:val="0"/>
          <w:bCs w:val="0"/>
          <w:color w:val="000000" w:themeColor="text1"/>
          <w:sz w:val="21"/>
          <w:szCs w:val="24"/>
          <w14:textFill>
            <w14:solidFill>
              <w14:schemeClr w14:val="tx1"/>
            </w14:solidFill>
          </w14:textFill>
        </w:rPr>
        <w:t>置于</w:t>
      </w:r>
      <w:r>
        <w:rPr>
          <w:rFonts w:eastAsia="宋体"/>
          <w:b w:val="0"/>
          <w:bCs w:val="0"/>
          <w:color w:val="000000" w:themeColor="text1"/>
          <w:sz w:val="21"/>
          <w:szCs w:val="24"/>
          <w14:textFill>
            <w14:solidFill>
              <w14:schemeClr w14:val="tx1"/>
            </w14:solidFill>
          </w14:textFill>
        </w:rPr>
        <w:t>50 mL</w:t>
      </w:r>
      <w:r>
        <w:rPr>
          <w:rFonts w:hint="eastAsia" w:eastAsia="宋体"/>
          <w:b w:val="0"/>
          <w:bCs w:val="0"/>
          <w:color w:val="000000" w:themeColor="text1"/>
          <w:sz w:val="21"/>
          <w:szCs w:val="24"/>
          <w14:textFill>
            <w14:solidFill>
              <w14:schemeClr w14:val="tx1"/>
            </w14:solidFill>
          </w14:textFill>
        </w:rPr>
        <w:t>玻璃烧杯中，加入</w:t>
      </w:r>
      <w:r>
        <w:rPr>
          <w:rFonts w:eastAsia="宋体"/>
          <w:b w:val="0"/>
          <w:bCs w:val="0"/>
          <w:color w:val="000000" w:themeColor="text1"/>
          <w:sz w:val="21"/>
          <w:szCs w:val="24"/>
          <w14:textFill>
            <w14:solidFill>
              <w14:schemeClr w14:val="tx1"/>
            </w14:solidFill>
          </w14:textFill>
        </w:rPr>
        <w:t>3 mL</w:t>
      </w:r>
      <w:r>
        <w:rPr>
          <w:rFonts w:hint="eastAsia" w:eastAsia="宋体"/>
          <w:b w:val="0"/>
          <w:bCs w:val="0"/>
          <w:color w:val="000000" w:themeColor="text1"/>
          <w:sz w:val="21"/>
          <w:szCs w:val="24"/>
          <w14:textFill>
            <w14:solidFill>
              <w14:schemeClr w14:val="tx1"/>
            </w14:solidFill>
          </w14:textFill>
        </w:rPr>
        <w:t>盐酸</w:t>
      </w:r>
      <w:r>
        <w:rPr>
          <w:rFonts w:eastAsia="宋体"/>
          <w:b w:val="0"/>
          <w:bCs w:val="0"/>
          <w:color w:val="000000" w:themeColor="text1"/>
          <w:sz w:val="21"/>
          <w:szCs w:val="24"/>
          <w14:textFill>
            <w14:solidFill>
              <w14:schemeClr w14:val="tx1"/>
            </w14:solidFill>
          </w14:textFill>
        </w:rPr>
        <w:t>(4.2.4)</w:t>
      </w:r>
      <w:r>
        <w:rPr>
          <w:rFonts w:hint="eastAsia" w:eastAsia="宋体"/>
          <w:b w:val="0"/>
          <w:bCs w:val="0"/>
          <w:color w:val="000000" w:themeColor="text1"/>
          <w:sz w:val="21"/>
          <w:szCs w:val="24"/>
          <w14:textFill>
            <w14:solidFill>
              <w14:schemeClr w14:val="tx1"/>
            </w14:solidFill>
          </w14:textFill>
        </w:rPr>
        <w:t>，蒸至恰干，重复一次。</w:t>
      </w:r>
      <w:r>
        <w:rPr>
          <w:rFonts w:hint="eastAsia"/>
          <w:color w:val="000000" w:themeColor="text1"/>
          <w14:textFill>
            <w14:solidFill>
              <w14:schemeClr w14:val="tx1"/>
            </w14:solidFill>
          </w14:textFill>
        </w:rPr>
        <w:t>加入</w:t>
      </w:r>
      <w:r>
        <w:rPr>
          <w:rFonts w:eastAsia="宋体"/>
          <w:b w:val="0"/>
          <w:bCs w:val="0"/>
          <w:color w:val="000000" w:themeColor="text1"/>
          <w:sz w:val="21"/>
          <w:szCs w:val="24"/>
          <w14:textFill>
            <w14:solidFill>
              <w14:schemeClr w14:val="tx1"/>
            </w14:solidFill>
          </w14:textFill>
        </w:rPr>
        <w:t>5</w:t>
      </w:r>
      <w:r>
        <w:rPr>
          <w:rFonts w:hint="eastAsia" w:eastAsia="宋体"/>
          <w:b w:val="0"/>
          <w:bCs w:val="0"/>
          <w:color w:val="000000" w:themeColor="text1"/>
          <w:sz w:val="21"/>
          <w:szCs w:val="24"/>
          <w14:textFill>
            <w14:solidFill>
              <w14:schemeClr w14:val="tx1"/>
            </w14:solidFill>
          </w14:textFill>
        </w:rPr>
        <w:t>滴盐酸</w:t>
      </w:r>
      <w:r>
        <w:rPr>
          <w:rFonts w:eastAsia="宋体"/>
          <w:b w:val="0"/>
          <w:bCs w:val="0"/>
          <w:color w:val="000000" w:themeColor="text1"/>
          <w:sz w:val="21"/>
          <w:szCs w:val="24"/>
          <w14:textFill>
            <w14:solidFill>
              <w14:schemeClr w14:val="tx1"/>
            </w14:solidFill>
          </w14:textFill>
        </w:rPr>
        <w:t>(4.2.5)</w:t>
      </w:r>
      <w:r>
        <w:rPr>
          <w:rFonts w:hint="eastAsia" w:eastAsia="宋体"/>
          <w:b w:val="0"/>
          <w:bCs w:val="0"/>
          <w:color w:val="000000" w:themeColor="text1"/>
          <w:sz w:val="21"/>
          <w:szCs w:val="24"/>
          <w14:textFill>
            <w14:solidFill>
              <w14:schemeClr w14:val="tx1"/>
            </w14:solidFill>
          </w14:textFill>
        </w:rPr>
        <w:t>，</w:t>
      </w:r>
      <w:r>
        <w:rPr>
          <w:rFonts w:hint="eastAsia"/>
          <w:color w:val="000000" w:themeColor="text1"/>
          <w14:textFill>
            <w14:solidFill>
              <w14:schemeClr w14:val="tx1"/>
            </w14:solidFill>
          </w14:textFill>
        </w:rPr>
        <w:t>用</w:t>
      </w:r>
      <w:r>
        <w:rPr>
          <w:rFonts w:hint="eastAsia" w:eastAsia="宋体"/>
          <w:b w:val="0"/>
          <w:bCs w:val="0"/>
          <w:color w:val="000000" w:themeColor="text1"/>
          <w:sz w:val="21"/>
          <w:szCs w:val="24"/>
          <w14:textFill>
            <w14:solidFill>
              <w14:schemeClr w14:val="tx1"/>
            </w14:solidFill>
          </w14:textFill>
        </w:rPr>
        <w:t>少量水吹洗杯壁，加热溶解</w:t>
      </w:r>
      <w:r>
        <w:rPr>
          <w:rFonts w:hint="eastAsia"/>
          <w:color w:val="000000" w:themeColor="text1"/>
          <w14:textFill>
            <w14:solidFill>
              <w14:schemeClr w14:val="tx1"/>
            </w14:solidFill>
          </w14:textFill>
        </w:rPr>
        <w:t>后</w:t>
      </w:r>
      <w:r>
        <w:rPr>
          <w:rFonts w:hint="eastAsia" w:eastAsia="宋体"/>
          <w:b w:val="0"/>
          <w:bCs w:val="0"/>
          <w:color w:val="000000" w:themeColor="text1"/>
          <w:sz w:val="21"/>
          <w:szCs w:val="24"/>
          <w14:textFill>
            <w14:solidFill>
              <w14:schemeClr w14:val="tx1"/>
            </w14:solidFill>
          </w14:textFill>
        </w:rPr>
        <w:t>，移入</w:t>
      </w:r>
      <w:r>
        <w:rPr>
          <w:rFonts w:eastAsia="宋体"/>
          <w:b w:val="0"/>
          <w:bCs w:val="0"/>
          <w:color w:val="000000" w:themeColor="text1"/>
          <w:sz w:val="21"/>
          <w:szCs w:val="24"/>
          <w14:textFill>
            <w14:solidFill>
              <w14:schemeClr w14:val="tx1"/>
            </w14:solidFill>
          </w14:textFill>
        </w:rPr>
        <w:t>50 mL</w:t>
      </w:r>
      <w:r>
        <w:rPr>
          <w:rFonts w:hint="eastAsia" w:eastAsia="宋体"/>
          <w:b w:val="0"/>
          <w:bCs w:val="0"/>
          <w:color w:val="000000" w:themeColor="text1"/>
          <w:sz w:val="21"/>
          <w:szCs w:val="24"/>
          <w14:textFill>
            <w14:solidFill>
              <w14:schemeClr w14:val="tx1"/>
            </w14:solidFill>
          </w14:textFill>
        </w:rPr>
        <w:t>容量瓶中</w:t>
      </w:r>
      <w:bookmarkStart w:id="13" w:name="_Hlk234398421"/>
      <w:r>
        <w:rPr>
          <w:rFonts w:hint="eastAsia"/>
          <w:color w:val="000000" w:themeColor="text1"/>
          <w14:textFill>
            <w14:solidFill>
              <w14:schemeClr w14:val="tx1"/>
            </w14:solidFill>
          </w14:textFill>
        </w:rPr>
        <w:t>，</w:t>
      </w:r>
      <w:r>
        <w:rPr>
          <w:rFonts w:hint="eastAsia" w:eastAsiaTheme="majorEastAsia"/>
          <w:color w:val="000000" w:themeColor="text1"/>
          <w:szCs w:val="20"/>
          <w14:textFill>
            <w14:solidFill>
              <w14:schemeClr w14:val="tx1"/>
            </w14:solidFill>
          </w14:textFill>
        </w:rPr>
        <w:t>用水稀释至</w:t>
      </w:r>
      <w:r>
        <w:rPr>
          <w:rFonts w:eastAsiaTheme="majorEastAsia"/>
          <w:color w:val="000000" w:themeColor="text1"/>
          <w:szCs w:val="20"/>
          <w14:textFill>
            <w14:solidFill>
              <w14:schemeClr w14:val="tx1"/>
            </w14:solidFill>
          </w14:textFill>
        </w:rPr>
        <w:t>约20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w:t>
      </w:r>
      <w:r>
        <w:rPr>
          <w:rFonts w:hint="eastAsia"/>
          <w:color w:val="000000" w:themeColor="text1"/>
          <w14:textFill>
            <w14:solidFill>
              <w14:schemeClr w14:val="tx1"/>
            </w14:solidFill>
          </w14:textFill>
        </w:rPr>
        <w:t>。</w:t>
      </w:r>
      <w:bookmarkEnd w:id="12"/>
      <w:bookmarkEnd w:id="13"/>
    </w:p>
    <w:p w14:paraId="3F1514DC">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4</w:t>
      </w:r>
      <w:r>
        <w:rPr>
          <w:rFonts w:ascii="黑体" w:hAnsi="黑体" w:eastAsia="黑体" w:cs="黑体"/>
          <w:color w:val="000000" w:themeColor="text1"/>
          <w:szCs w:val="21"/>
          <w14:textFill>
            <w14:solidFill>
              <w14:schemeClr w14:val="tx1"/>
            </w14:solidFill>
          </w14:textFill>
        </w:rPr>
        <w:t>.5.4.</w:t>
      </w:r>
      <w:bookmarkStart w:id="14" w:name="_Hlk234398257"/>
      <w:r>
        <w:rPr>
          <w:rFonts w:hint="eastAsia" w:ascii="黑体" w:hAnsi="黑体" w:eastAsia="黑体" w:cs="黑体"/>
          <w:color w:val="000000" w:themeColor="text1"/>
          <w:szCs w:val="21"/>
          <w14:textFill>
            <w14:solidFill>
              <w14:schemeClr w14:val="tx1"/>
            </w14:solidFill>
          </w14:textFill>
        </w:rPr>
        <w:t>4</w:t>
      </w:r>
      <w:bookmarkEnd w:id="14"/>
      <w:r>
        <w:rPr>
          <w:rFonts w:eastAsiaTheme="majorEastAsia"/>
          <w:color w:val="000000" w:themeColor="text1"/>
          <w:szCs w:val="20"/>
          <w14:textFill>
            <w14:solidFill>
              <w14:schemeClr w14:val="tx1"/>
            </w14:solidFill>
          </w14:textFill>
        </w:rPr>
        <w:t>加2滴百里香酚蓝(麝香草酚蓝)溶液(</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19</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，分别用盐酸</w:t>
      </w:r>
      <w:r>
        <w:rPr>
          <w:rFonts w:eastAsiaTheme="majorEastAsia"/>
          <w:color w:val="000000" w:themeColor="text1"/>
          <w:szCs w:val="20"/>
          <w14:textFill>
            <w14:solidFill>
              <w14:schemeClr w14:val="tx1"/>
            </w14:solidFill>
          </w14:textFill>
        </w:rPr>
        <w:t xml:space="preserve"> (4.2.</w:t>
      </w:r>
      <w:r>
        <w:rPr>
          <w:rFonts w:hint="eastAsia" w:eastAsiaTheme="majorEastAsia"/>
          <w:color w:val="000000" w:themeColor="text1"/>
          <w:szCs w:val="20"/>
          <w14:textFill>
            <w14:solidFill>
              <w14:schemeClr w14:val="tx1"/>
            </w14:solidFill>
          </w14:textFill>
        </w:rPr>
        <w:t>6</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ins w:id="76" w:author="ss" w:date="2026-07-22T15:07:59Z">
        <w:r>
          <w:rPr>
            <w:rFonts w:hint="eastAsia" w:eastAsiaTheme="majorEastAsia"/>
            <w:color w:val="000000" w:themeColor="text1"/>
            <w:szCs w:val="20"/>
            <w:lang w:val="en-US" w:eastAsia="zh-CN"/>
            <w14:textFill>
              <w14:solidFill>
                <w14:schemeClr w14:val="tx1"/>
              </w14:solidFill>
            </w14:textFill>
          </w:rPr>
          <w:t>盐酸</w:t>
        </w:r>
      </w:ins>
      <w:r>
        <w:rPr>
          <w:rFonts w:eastAsiaTheme="majorEastAsia"/>
          <w:color w:val="000000" w:themeColor="text1"/>
          <w:szCs w:val="20"/>
          <w14:textFill>
            <w14:solidFill>
              <w14:schemeClr w14:val="tx1"/>
            </w14:solidFill>
          </w14:textFill>
        </w:rPr>
        <w:t>(4.2.</w:t>
      </w:r>
      <w:r>
        <w:rPr>
          <w:rFonts w:hint="eastAsia" w:eastAsiaTheme="majorEastAsia"/>
          <w:color w:val="000000" w:themeColor="text1"/>
          <w:szCs w:val="20"/>
          <w14:textFill>
            <w14:solidFill>
              <w14:schemeClr w14:val="tx1"/>
            </w14:solidFill>
          </w14:textFill>
        </w:rPr>
        <w:t>7</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及氨水</w:t>
      </w:r>
      <w:r>
        <w:rPr>
          <w:rFonts w:eastAsiaTheme="majorEastAsia"/>
          <w:color w:val="000000" w:themeColor="text1"/>
          <w:szCs w:val="20"/>
          <w14:textFill>
            <w14:solidFill>
              <w14:schemeClr w14:val="tx1"/>
            </w14:solidFill>
          </w14:textFill>
        </w:rPr>
        <w:t>(4.2.</w:t>
      </w:r>
      <w:r>
        <w:rPr>
          <w:rFonts w:hint="eastAsia" w:eastAsiaTheme="majorEastAsia"/>
          <w:color w:val="000000" w:themeColor="text1"/>
          <w:szCs w:val="20"/>
          <w14:textFill>
            <w14:solidFill>
              <w14:schemeClr w14:val="tx1"/>
            </w14:solidFill>
          </w14:textFill>
        </w:rPr>
        <w:t>9</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ins w:id="77" w:author="ss" w:date="2026-07-22T15:08:04Z">
        <w:r>
          <w:rPr>
            <w:rFonts w:hint="eastAsia" w:eastAsiaTheme="majorEastAsia"/>
            <w:color w:val="000000" w:themeColor="text1"/>
            <w:szCs w:val="20"/>
            <w:lang w:val="en-US" w:eastAsia="zh-CN"/>
            <w14:textFill>
              <w14:solidFill>
                <w14:schemeClr w14:val="tx1"/>
              </w14:solidFill>
            </w14:textFill>
          </w:rPr>
          <w:t>氨水</w:t>
        </w:r>
      </w:ins>
      <w:r>
        <w:rPr>
          <w:rFonts w:eastAsiaTheme="majorEastAsia"/>
          <w:color w:val="000000" w:themeColor="text1"/>
          <w:szCs w:val="20"/>
          <w14:textFill>
            <w14:solidFill>
              <w14:schemeClr w14:val="tx1"/>
            </w14:solidFill>
          </w14:textFill>
        </w:rPr>
        <w:t>(4.2.</w:t>
      </w:r>
      <w:r>
        <w:rPr>
          <w:rFonts w:hint="eastAsia" w:eastAsiaTheme="majorEastAsia"/>
          <w:color w:val="000000" w:themeColor="text1"/>
          <w:szCs w:val="20"/>
          <w14:textFill>
            <w14:solidFill>
              <w14:schemeClr w14:val="tx1"/>
            </w14:solidFill>
          </w14:textFill>
        </w:rPr>
        <w:t>10</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调至溶液呈橙色</w:t>
      </w:r>
      <w:r>
        <w:rPr>
          <w:rFonts w:eastAsiaTheme="majorEastAsia"/>
          <w:color w:val="000000" w:themeColor="text1"/>
          <w:szCs w:val="20"/>
          <w14:textFill>
            <w14:solidFill>
              <w14:schemeClr w14:val="tx1"/>
            </w14:solidFill>
          </w14:textFill>
        </w:rPr>
        <w:t>(pH</w:t>
      </w:r>
      <w:r>
        <w:rPr>
          <w:rFonts w:hint="eastAsia" w:eastAsiaTheme="majorEastAsia"/>
          <w:color w:val="000000" w:themeColor="text1"/>
          <w:szCs w:val="20"/>
          <w14:textFill>
            <w14:solidFill>
              <w14:schemeClr w14:val="tx1"/>
            </w14:solidFill>
          </w14:textFill>
        </w:rPr>
        <w:t>为</w:t>
      </w:r>
      <w:r>
        <w:rPr>
          <w:rFonts w:eastAsiaTheme="majorEastAsia"/>
          <w:color w:val="000000" w:themeColor="text1"/>
          <w:szCs w:val="20"/>
          <w14:textFill>
            <w14:solidFill>
              <w14:schemeClr w14:val="tx1"/>
            </w14:solidFill>
          </w14:textFill>
        </w:rPr>
        <w:t>2)。</w:t>
      </w:r>
    </w:p>
    <w:p w14:paraId="26CE0594">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4</w:t>
      </w:r>
      <w:r>
        <w:rPr>
          <w:rFonts w:ascii="黑体" w:hAnsi="黑体" w:eastAsia="黑体" w:cs="黑体"/>
          <w:color w:val="000000" w:themeColor="text1"/>
          <w:szCs w:val="21"/>
          <w14:textFill>
            <w14:solidFill>
              <w14:schemeClr w14:val="tx1"/>
            </w14:solidFill>
          </w14:textFill>
        </w:rPr>
        <w:t>.5.4.</w:t>
      </w:r>
      <w:r>
        <w:rPr>
          <w:rFonts w:hint="eastAsia" w:ascii="黑体" w:hAnsi="黑体" w:eastAsia="黑体" w:cs="黑体"/>
          <w:color w:val="000000" w:themeColor="text1"/>
          <w:szCs w:val="21"/>
          <w14:textFill>
            <w14:solidFill>
              <w14:schemeClr w14:val="tx1"/>
            </w14:solidFill>
          </w14:textFill>
        </w:rPr>
        <w:t xml:space="preserve">5 </w:t>
      </w:r>
      <w:r>
        <w:rPr>
          <w:rFonts w:eastAsiaTheme="majorEastAsia"/>
          <w:color w:val="000000" w:themeColor="text1"/>
          <w:szCs w:val="20"/>
          <w14:textFill>
            <w14:solidFill>
              <w14:schemeClr w14:val="tx1"/>
            </w14:solidFill>
          </w14:textFill>
        </w:rPr>
        <w:t>加入3</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mL盐酸(</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8</w:t>
      </w:r>
      <w:r>
        <w:rPr>
          <w:rFonts w:eastAsiaTheme="majorEastAsia"/>
          <w:color w:val="000000" w:themeColor="text1"/>
          <w:szCs w:val="20"/>
          <w14:textFill>
            <w14:solidFill>
              <w14:schemeClr w14:val="tx1"/>
            </w14:solidFill>
          </w14:textFill>
        </w:rPr>
        <w:t>)、3</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mL硫脲溶液(</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1</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w:t>
      </w:r>
      <w:r>
        <w:rPr>
          <w:rFonts w:hint="eastAsia" w:eastAsiaTheme="majorEastAsia"/>
          <w:color w:val="000000" w:themeColor="text1"/>
          <w:szCs w:val="20"/>
          <w14:textFill>
            <w14:solidFill>
              <w14:schemeClr w14:val="tx1"/>
            </w14:solidFill>
          </w14:textFill>
        </w:rPr>
        <w:t>L</w:t>
      </w:r>
      <w:r>
        <w:rPr>
          <w:rFonts w:eastAsiaTheme="majorEastAsia"/>
          <w:color w:val="000000" w:themeColor="text1"/>
          <w:szCs w:val="20"/>
          <w14:textFill>
            <w14:solidFill>
              <w14:schemeClr w14:val="tx1"/>
            </w14:solidFill>
          </w14:textFill>
        </w:rPr>
        <w:t>抗坏血酸溶液(</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12</w:t>
      </w:r>
      <w:r>
        <w:rPr>
          <w:rFonts w:eastAsiaTheme="majorEastAsia"/>
          <w:color w:val="000000" w:themeColor="text1"/>
          <w:szCs w:val="20"/>
          <w14:textFill>
            <w14:solidFill>
              <w14:schemeClr w14:val="tx1"/>
            </w14:solidFill>
          </w14:textFill>
        </w:rPr>
        <w:t>)、1</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mL盐酸羟胺溶液(</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3</w:t>
      </w:r>
      <w:r>
        <w:rPr>
          <w:rFonts w:eastAsiaTheme="majorEastAsia"/>
          <w:color w:val="000000" w:themeColor="text1"/>
          <w:szCs w:val="20"/>
          <w14:textFill>
            <w14:solidFill>
              <w14:schemeClr w14:val="tx1"/>
            </w14:solidFill>
          </w14:textFill>
        </w:rPr>
        <w:t>)及3</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mL铬天青S溶液(</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沿杯壁加入3</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mL聚乙二醇辛基苯基醚(乳化剂 OP)溶液(</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5</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mL乙酸-乙酸铵缓冲溶液(</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6</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。每加入一种试剂均需摇匀，其中</w:t>
      </w:r>
      <w:r>
        <w:rPr>
          <w:rFonts w:hint="eastAsia" w:ascii="Times New Roman" w:hAnsi="Times New Roman" w:cs="Times New Roman" w:eastAsiaTheme="majorEastAsia"/>
          <w:b w:val="0"/>
          <w:bCs w:val="0"/>
          <w:color w:val="000000" w:themeColor="text1"/>
          <w:sz w:val="21"/>
          <w:szCs w:val="20"/>
          <w14:textFill>
            <w14:solidFill>
              <w14:schemeClr w14:val="tx1"/>
            </w14:solidFill>
          </w14:textFill>
        </w:rPr>
        <w:t>加入乳化剂OP溶液(4.2.15)时</w:t>
      </w:r>
      <w:r>
        <w:rPr>
          <w:rFonts w:hint="eastAsia" w:eastAsiaTheme="majorEastAsia"/>
          <w:color w:val="000000" w:themeColor="text1"/>
          <w:szCs w:val="20"/>
          <w14:textFill>
            <w14:solidFill>
              <w14:schemeClr w14:val="tx1"/>
            </w14:solidFill>
          </w14:textFill>
        </w:rPr>
        <w:t>切勿重摇，以免产生过多气泡，影响定容。用水稀释至刻度，混匀。于</w:t>
      </w:r>
      <w:r>
        <w:rPr>
          <w:rFonts w:hint="eastAsia" w:ascii="Times New Roman" w:hAnsi="Times New Roman" w:cs="Times New Roman" w:eastAsiaTheme="majorEastAsia"/>
          <w:b w:val="0"/>
          <w:bCs w:val="0"/>
          <w:color w:val="000000" w:themeColor="text1"/>
          <w:sz w:val="21"/>
          <w:szCs w:val="20"/>
          <w14:textFill>
            <w14:solidFill>
              <w14:schemeClr w14:val="tx1"/>
            </w14:solidFill>
          </w14:textFill>
        </w:rPr>
        <w:t>15℃～30℃</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放置</w:t>
      </w:r>
      <w:r>
        <w:rPr>
          <w:rFonts w:hint="eastAsia" w:eastAsiaTheme="majorEastAsia"/>
          <w:color w:val="000000" w:themeColor="text1"/>
          <w:szCs w:val="20"/>
          <w14:textFill>
            <w14:solidFill>
              <w14:schemeClr w14:val="tx1"/>
            </w14:solidFill>
          </w14:textFill>
        </w:rPr>
        <w:t>显色</w:t>
      </w:r>
      <w:r>
        <w:rPr>
          <w:rFonts w:eastAsiaTheme="majorEastAsia"/>
          <w:color w:val="000000" w:themeColor="text1"/>
          <w:szCs w:val="20"/>
          <w14:textFill>
            <w14:solidFill>
              <w14:schemeClr w14:val="tx1"/>
            </w14:solidFill>
          </w14:textFill>
        </w:rPr>
        <w:t>10 min。</w:t>
      </w:r>
    </w:p>
    <w:p w14:paraId="73C84198">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4</w:t>
      </w:r>
      <w:r>
        <w:rPr>
          <w:rFonts w:ascii="黑体" w:hAnsi="黑体" w:eastAsia="黑体" w:cs="黑体"/>
          <w:color w:val="000000" w:themeColor="text1"/>
          <w:szCs w:val="21"/>
          <w14:textFill>
            <w14:solidFill>
              <w14:schemeClr w14:val="tx1"/>
            </w14:solidFill>
          </w14:textFill>
        </w:rPr>
        <w:t>.5.4.</w:t>
      </w:r>
      <w:bookmarkStart w:id="15" w:name="_Hlk234397918"/>
      <w:r>
        <w:rPr>
          <w:rFonts w:hint="eastAsia" w:ascii="黑体" w:hAnsi="黑体" w:eastAsia="黑体" w:cs="黑体"/>
          <w:color w:val="000000" w:themeColor="text1"/>
          <w:szCs w:val="21"/>
          <w14:textFill>
            <w14:solidFill>
              <w14:schemeClr w14:val="tx1"/>
            </w14:solidFill>
          </w14:textFill>
        </w:rPr>
        <w:t>6</w:t>
      </w:r>
      <w:r>
        <w:rPr>
          <w:rFonts w:ascii="黑体" w:hAnsi="黑体" w:eastAsia="黑体" w:cs="黑体"/>
          <w:color w:val="000000" w:themeColor="text1"/>
          <w:szCs w:val="21"/>
          <w14:textFill>
            <w14:solidFill>
              <w14:schemeClr w14:val="tx1"/>
            </w14:solidFill>
          </w14:textFill>
        </w:rPr>
        <w:t xml:space="preserve"> </w:t>
      </w:r>
      <w:bookmarkStart w:id="16" w:name="_Hlk234424501"/>
      <w:r>
        <w:rPr>
          <w:rFonts w:hint="eastAsia" w:ascii="Times New Roman" w:hAnsi="Times New Roman" w:cs="Times New Roman" w:eastAsiaTheme="majorEastAsia"/>
          <w:color w:val="000000" w:themeColor="text1"/>
          <w:szCs w:val="20"/>
          <w14:textFill>
            <w14:solidFill>
              <w14:schemeClr w14:val="tx1"/>
            </w14:solidFill>
          </w14:textFill>
        </w:rPr>
        <w:t>移取部分试液于</w:t>
      </w:r>
      <w:bookmarkEnd w:id="16"/>
      <w:r>
        <w:rPr>
          <w:rFonts w:eastAsiaTheme="majorEastAsia"/>
          <w:color w:val="000000" w:themeColor="text1"/>
          <w:szCs w:val="20"/>
          <w14:textFill>
            <w14:solidFill>
              <w14:schemeClr w14:val="tx1"/>
            </w14:solidFill>
          </w14:textFill>
        </w:rPr>
        <w:t>1</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cm比色皿</w:t>
      </w:r>
      <w:r>
        <w:rPr>
          <w:rFonts w:hint="eastAsia" w:eastAsiaTheme="majorEastAsia"/>
          <w:color w:val="000000" w:themeColor="text1"/>
          <w:szCs w:val="20"/>
          <w14:textFill>
            <w14:solidFill>
              <w14:schemeClr w14:val="tx1"/>
            </w14:solidFill>
          </w14:textFill>
        </w:rPr>
        <w:t>中，</w:t>
      </w:r>
      <w:bookmarkEnd w:id="15"/>
      <w:r>
        <w:rPr>
          <w:rFonts w:eastAsiaTheme="majorEastAsia"/>
          <w:color w:val="000000" w:themeColor="text1"/>
          <w:szCs w:val="20"/>
          <w14:textFill>
            <w14:solidFill>
              <w14:schemeClr w14:val="tx1"/>
            </w14:solidFill>
          </w14:textFill>
        </w:rPr>
        <w:t>以空白溶液</w:t>
      </w:r>
      <w:r>
        <w:rPr>
          <w:rFonts w:hint="eastAsia" w:eastAsiaTheme="majorEastAsia"/>
          <w:color w:val="000000" w:themeColor="text1"/>
          <w:szCs w:val="20"/>
          <w14:textFill>
            <w14:solidFill>
              <w14:schemeClr w14:val="tx1"/>
            </w14:solidFill>
          </w14:textFill>
        </w:rPr>
        <w:t>（4.5.3）</w:t>
      </w:r>
      <w:r>
        <w:rPr>
          <w:rFonts w:eastAsiaTheme="majorEastAsia"/>
          <w:color w:val="000000" w:themeColor="text1"/>
          <w:szCs w:val="20"/>
          <w14:textFill>
            <w14:solidFill>
              <w14:schemeClr w14:val="tx1"/>
            </w14:solidFill>
          </w14:textFill>
        </w:rPr>
        <w:t>为参比</w:t>
      </w:r>
      <w:r>
        <w:rPr>
          <w:rFonts w:hint="eastAsia" w:eastAsiaTheme="majorEastAsia"/>
          <w:color w:val="000000" w:themeColor="text1"/>
          <w:szCs w:val="20"/>
          <w14:textFill>
            <w14:solidFill>
              <w14:schemeClr w14:val="tx1"/>
            </w14:solidFill>
          </w14:textFill>
        </w:rPr>
        <w:t>，于分光光度计（4.3）</w:t>
      </w:r>
      <w:r>
        <w:rPr>
          <w:rFonts w:eastAsiaTheme="majorEastAsia"/>
          <w:color w:val="000000" w:themeColor="text1"/>
          <w:szCs w:val="20"/>
          <w14:textFill>
            <w14:solidFill>
              <w14:schemeClr w14:val="tx1"/>
            </w14:solidFill>
          </w14:textFill>
        </w:rPr>
        <w:t>波长610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nm处测量</w:t>
      </w:r>
      <w:r>
        <w:rPr>
          <w:rFonts w:hint="eastAsia" w:eastAsiaTheme="majorEastAsia"/>
          <w:color w:val="000000" w:themeColor="text1"/>
          <w:szCs w:val="20"/>
          <w14:textFill>
            <w14:solidFill>
              <w14:schemeClr w14:val="tx1"/>
            </w14:solidFill>
          </w14:textFill>
        </w:rPr>
        <w:t>其</w:t>
      </w:r>
      <w:r>
        <w:rPr>
          <w:rFonts w:eastAsiaTheme="majorEastAsia"/>
          <w:color w:val="000000" w:themeColor="text1"/>
          <w:szCs w:val="20"/>
          <w14:textFill>
            <w14:solidFill>
              <w14:schemeClr w14:val="tx1"/>
            </w14:solidFill>
          </w14:textFill>
        </w:rPr>
        <w:t>吸光度</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从工作曲线上查出相应的铝</w:t>
      </w:r>
      <w:r>
        <w:rPr>
          <w:rFonts w:hint="eastAsia" w:eastAsiaTheme="majorEastAsia"/>
          <w:color w:val="000000" w:themeColor="text1"/>
          <w:szCs w:val="20"/>
          <w14:textFill>
            <w14:solidFill>
              <w14:schemeClr w14:val="tx1"/>
            </w14:solidFill>
          </w14:textFill>
        </w:rPr>
        <w:t>的质</w:t>
      </w:r>
      <w:r>
        <w:rPr>
          <w:rFonts w:eastAsiaTheme="majorEastAsia"/>
          <w:color w:val="000000" w:themeColor="text1"/>
          <w:szCs w:val="20"/>
          <w14:textFill>
            <w14:solidFill>
              <w14:schemeClr w14:val="tx1"/>
            </w14:solidFill>
          </w14:textFill>
        </w:rPr>
        <w:t>量。</w:t>
      </w:r>
    </w:p>
    <w:p w14:paraId="037FD033">
      <w:pPr>
        <w:rPr>
          <w:rFonts w:hint="eastAsia" w:ascii="黑体" w:hAnsi="黑体" w:eastAsia="黑体" w:cs="黑体"/>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4</w:t>
      </w:r>
      <w:r>
        <w:rPr>
          <w:rFonts w:ascii="黑体" w:hAnsi="黑体" w:eastAsia="黑体" w:cs="黑体"/>
          <w:color w:val="000000" w:themeColor="text1"/>
          <w:szCs w:val="21"/>
          <w14:textFill>
            <w14:solidFill>
              <w14:schemeClr w14:val="tx1"/>
            </w14:solidFill>
          </w14:textFill>
        </w:rPr>
        <w:t>.5.</w:t>
      </w:r>
      <w:r>
        <w:rPr>
          <w:rFonts w:hint="eastAsia" w:ascii="黑体" w:hAnsi="黑体" w:eastAsia="黑体" w:cs="黑体"/>
          <w:color w:val="000000" w:themeColor="text1"/>
          <w:szCs w:val="21"/>
          <w14:textFill>
            <w14:solidFill>
              <w14:schemeClr w14:val="tx1"/>
            </w14:solidFill>
          </w14:textFill>
        </w:rPr>
        <w:t xml:space="preserve">5 </w:t>
      </w:r>
      <w:r>
        <w:rPr>
          <w:rFonts w:hint="eastAsia" w:ascii="黑体" w:hAnsi="黑体" w:eastAsia="黑体" w:cs="黑体"/>
          <w:color w:val="000000" w:themeColor="text1"/>
          <w:szCs w:val="20"/>
          <w14:textFill>
            <w14:solidFill>
              <w14:schemeClr w14:val="tx1"/>
            </w14:solidFill>
          </w14:textFill>
        </w:rPr>
        <w:t>工作曲线的绘制</w:t>
      </w:r>
    </w:p>
    <w:p w14:paraId="4E2D91CC">
      <w:pPr>
        <w:ind w:firstLine="0" w:firstLineChars="0"/>
        <w:rPr>
          <w:rFonts w:eastAsiaTheme="majorEastAsia"/>
          <w:color w:val="000000" w:themeColor="text1"/>
          <w:szCs w:val="20"/>
          <w14:textFill>
            <w14:solidFill>
              <w14:schemeClr w14:val="tx1"/>
            </w14:solidFill>
          </w14:textFill>
        </w:rPr>
      </w:pPr>
      <w:r>
        <w:rPr>
          <w:rFonts w:ascii="黑体" w:hAnsi="黑体" w:eastAsia="黑体" w:cs="黑体"/>
          <w:color w:val="000000" w:themeColor="text1"/>
          <w:szCs w:val="21"/>
          <w14:textFill>
            <w14:solidFill>
              <w14:schemeClr w14:val="tx1"/>
            </w14:solidFill>
          </w14:textFill>
        </w:rPr>
        <w:t>4.5.5.1</w:t>
      </w:r>
      <w:r>
        <w:rPr>
          <w:rFonts w:hint="eastAsia" w:ascii="黑体" w:hAnsi="黑体" w:eastAsia="黑体" w:cs="黑体"/>
          <w:color w:val="000000" w:themeColor="text1"/>
          <w:szCs w:val="21"/>
          <w14:textFill>
            <w14:solidFill>
              <w14:schemeClr w14:val="tx1"/>
            </w14:solidFill>
          </w14:textFill>
        </w:rPr>
        <w:t xml:space="preserve"> </w:t>
      </w:r>
      <w:r>
        <w:rPr>
          <w:rFonts w:hint="eastAsia" w:eastAsiaTheme="majorEastAsia"/>
          <w:color w:val="000000" w:themeColor="text1"/>
          <w:szCs w:val="20"/>
          <w14:textFill>
            <w14:solidFill>
              <w14:schemeClr w14:val="tx1"/>
            </w14:solidFill>
          </w14:textFill>
        </w:rPr>
        <w:t>分别</w:t>
      </w:r>
      <w:r>
        <w:rPr>
          <w:rFonts w:eastAsiaTheme="majorEastAsia"/>
          <w:color w:val="000000" w:themeColor="text1"/>
          <w:szCs w:val="20"/>
          <w14:textFill>
            <w14:solidFill>
              <w14:schemeClr w14:val="tx1"/>
            </w14:solidFill>
          </w14:textFill>
        </w:rPr>
        <w:t>移取0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mL、1.00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mL、2.00 mL、3.00 mL、4.00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w:t>
      </w:r>
      <w:r>
        <w:rPr>
          <w:rFonts w:hint="eastAsia" w:eastAsiaTheme="majorEastAsia"/>
          <w:color w:val="000000" w:themeColor="text1"/>
          <w:szCs w:val="20"/>
          <w14:textFill>
            <w14:solidFill>
              <w14:schemeClr w14:val="tx1"/>
            </w14:solidFill>
          </w14:textFill>
        </w:rPr>
        <w:t>、5.00 mL</w:t>
      </w:r>
      <w:r>
        <w:rPr>
          <w:rFonts w:eastAsiaTheme="majorEastAsia"/>
          <w:color w:val="000000" w:themeColor="text1"/>
          <w:szCs w:val="20"/>
          <w14:textFill>
            <w14:solidFill>
              <w14:schemeClr w14:val="tx1"/>
            </w14:solidFill>
          </w14:textFill>
        </w:rPr>
        <w:t>铝标准溶液(</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8</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置于一组50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mL容量瓶中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w:t>
      </w:r>
      <w:ins w:id="78" w:author="ss" w:date="2026-07-22T15:08:52Z">
        <w:r>
          <w:rPr>
            <w:rFonts w:eastAsiaTheme="majorEastAsia"/>
            <w:color w:val="000000" w:themeColor="text1"/>
            <w:szCs w:val="20"/>
            <w14:textFill>
              <w14:solidFill>
                <w14:schemeClr w14:val="tx1"/>
              </w14:solidFill>
            </w14:textFill>
          </w:rPr>
          <w:t>2.00mL</w:t>
        </w:r>
      </w:ins>
      <w:r>
        <w:rPr>
          <w:rFonts w:eastAsiaTheme="majorEastAsia"/>
          <w:color w:val="000000" w:themeColor="text1"/>
          <w:szCs w:val="20"/>
          <w14:textFill>
            <w14:solidFill>
              <w14:schemeClr w14:val="tx1"/>
            </w14:solidFill>
          </w14:textFill>
        </w:rPr>
        <w:t>空白溶液</w:t>
      </w:r>
      <w:r>
        <w:rPr>
          <w:rFonts w:hint="eastAsia" w:eastAsiaTheme="majorEastAsia"/>
          <w:color w:val="000000" w:themeColor="text1"/>
          <w:szCs w:val="20"/>
          <w14:textFill>
            <w14:solidFill>
              <w14:schemeClr w14:val="tx1"/>
            </w14:solidFill>
          </w14:textFill>
        </w:rPr>
        <w:t>（4.5.3）</w:t>
      </w:r>
      <w:del w:id="79" w:author="ss" w:date="2026-07-22T15:08:52Z">
        <w:r>
          <w:rPr>
            <w:rFonts w:eastAsiaTheme="majorEastAsia"/>
            <w:color w:val="000000" w:themeColor="text1"/>
            <w:szCs w:val="20"/>
            <w14:textFill>
              <w14:solidFill>
                <w14:schemeClr w14:val="tx1"/>
              </w14:solidFill>
            </w14:textFill>
          </w:rPr>
          <w:delText>2.00mL</w:delText>
        </w:r>
      </w:del>
      <w:r>
        <w:rPr>
          <w:rFonts w:hint="eastAsia" w:eastAsiaTheme="majorEastAsia"/>
          <w:color w:val="000000" w:themeColor="text1"/>
          <w:szCs w:val="20"/>
          <w14:textFill>
            <w14:solidFill>
              <w14:schemeClr w14:val="tx1"/>
            </w14:solidFill>
          </w14:textFill>
        </w:rPr>
        <w:t>，用水稀释至约20 mL，</w:t>
      </w:r>
      <w:r>
        <w:rPr>
          <w:rFonts w:eastAsiaTheme="majorEastAsia"/>
          <w:color w:val="000000" w:themeColor="text1"/>
          <w:szCs w:val="20"/>
          <w14:textFill>
            <w14:solidFill>
              <w14:schemeClr w14:val="tx1"/>
            </w14:solidFill>
          </w14:textFill>
        </w:rPr>
        <w:t xml:space="preserve">按 </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.5.4.</w:t>
      </w:r>
      <w:r>
        <w:rPr>
          <w:rFonts w:hint="eastAsia" w:eastAsiaTheme="majorEastAsia"/>
          <w:color w:val="000000" w:themeColor="text1"/>
          <w:szCs w:val="20"/>
          <w14:textFill>
            <w14:solidFill>
              <w14:schemeClr w14:val="tx1"/>
            </w14:solidFill>
          </w14:textFill>
        </w:rPr>
        <w:t>4~4.5.4.5步骤</w:t>
      </w:r>
      <w:r>
        <w:rPr>
          <w:rFonts w:eastAsiaTheme="majorEastAsia"/>
          <w:color w:val="000000" w:themeColor="text1"/>
          <w:szCs w:val="20"/>
          <w14:textFill>
            <w14:solidFill>
              <w14:schemeClr w14:val="tx1"/>
            </w14:solidFill>
          </w14:textFill>
        </w:rPr>
        <w:t>进行</w:t>
      </w:r>
      <w:r>
        <w:rPr>
          <w:rFonts w:hint="eastAsia" w:eastAsiaTheme="majorEastAsia"/>
          <w:color w:val="000000" w:themeColor="text1"/>
          <w:szCs w:val="20"/>
          <w14:textFill>
            <w14:solidFill>
              <w14:schemeClr w14:val="tx1"/>
            </w14:solidFill>
          </w14:textFill>
        </w:rPr>
        <w:t>。</w:t>
      </w:r>
    </w:p>
    <w:p w14:paraId="406E76ED">
      <w:pPr>
        <w:ind w:firstLine="0" w:firstLineChars="0"/>
        <w:rPr>
          <w:rFonts w:hint="eastAsia" w:ascii="黑体" w:hAnsi="黑体" w:eastAsia="黑体" w:cs="黑体"/>
          <w:b w:val="0"/>
          <w:bCs w:val="0"/>
          <w:color w:val="000000" w:themeColor="text1"/>
          <w:sz w:val="21"/>
          <w:szCs w:val="21"/>
          <w14:textFill>
            <w14:solidFill>
              <w14:schemeClr w14:val="tx1"/>
            </w14:solidFill>
          </w14:textFill>
        </w:rPr>
      </w:pPr>
      <w:r>
        <w:rPr>
          <w:rFonts w:ascii="黑体" w:hAnsi="黑体" w:eastAsia="黑体" w:cs="黑体"/>
          <w:color w:val="000000" w:themeColor="text1"/>
          <w:szCs w:val="21"/>
          <w14:textFill>
            <w14:solidFill>
              <w14:schemeClr w14:val="tx1"/>
            </w14:solidFill>
          </w14:textFill>
        </w:rPr>
        <w:t>4.5.5.2</w:t>
      </w:r>
      <w:r>
        <w:rPr>
          <w:rFonts w:hint="eastAsia" w:ascii="黑体" w:hAnsi="黑体" w:eastAsia="黑体" w:cs="黑体"/>
          <w:color w:val="000000" w:themeColor="text1"/>
          <w:szCs w:val="21"/>
          <w14:textFill>
            <w14:solidFill>
              <w14:schemeClr w14:val="tx1"/>
            </w14:solidFill>
          </w14:textFill>
        </w:rPr>
        <w:t xml:space="preserve"> </w:t>
      </w:r>
      <w:bookmarkStart w:id="17" w:name="_Hlk234424575"/>
      <w:r>
        <w:rPr>
          <w:rFonts w:hint="eastAsia" w:ascii="Times New Roman" w:hAnsi="Times New Roman" w:cs="Times New Roman" w:eastAsiaTheme="majorEastAsia"/>
          <w:color w:val="000000" w:themeColor="text1"/>
          <w:szCs w:val="20"/>
          <w14:textFill>
            <w14:solidFill>
              <w14:schemeClr w14:val="tx1"/>
            </w14:solidFill>
          </w14:textFill>
        </w:rPr>
        <w:t>移取部分试液于1 cm比色皿中，</w:t>
      </w:r>
      <w:bookmarkEnd w:id="17"/>
      <w:r>
        <w:rPr>
          <w:rFonts w:eastAsiaTheme="majorEastAsia"/>
          <w:color w:val="000000" w:themeColor="text1"/>
          <w:szCs w:val="20"/>
          <w14:textFill>
            <w14:solidFill>
              <w14:schemeClr w14:val="tx1"/>
            </w14:solidFill>
          </w14:textFill>
        </w:rPr>
        <w:t>以空白溶液</w:t>
      </w:r>
      <w:r>
        <w:rPr>
          <w:rFonts w:hint="eastAsia" w:eastAsiaTheme="majorEastAsia"/>
          <w:color w:val="000000" w:themeColor="text1"/>
          <w:szCs w:val="20"/>
          <w14:textFill>
            <w14:solidFill>
              <w14:schemeClr w14:val="tx1"/>
            </w14:solidFill>
          </w14:textFill>
        </w:rPr>
        <w:t>(4.5.3)</w:t>
      </w:r>
      <w:r>
        <w:rPr>
          <w:rFonts w:eastAsiaTheme="majorEastAsia"/>
          <w:color w:val="000000" w:themeColor="text1"/>
          <w:szCs w:val="20"/>
          <w14:textFill>
            <w14:solidFill>
              <w14:schemeClr w14:val="tx1"/>
            </w14:solidFill>
          </w14:textFill>
        </w:rPr>
        <w:t>为参比</w:t>
      </w:r>
      <w:r>
        <w:rPr>
          <w:rFonts w:hint="eastAsia" w:eastAsiaTheme="majorEastAsia"/>
          <w:color w:val="000000" w:themeColor="text1"/>
          <w:szCs w:val="20"/>
          <w14:textFill>
            <w14:solidFill>
              <w14:schemeClr w14:val="tx1"/>
            </w14:solidFill>
          </w14:textFill>
        </w:rPr>
        <w:t>，于分光光度计（4.3）波长610 nm处测量其吸光度。</w:t>
      </w:r>
      <w:r>
        <w:rPr>
          <w:rFonts w:eastAsiaTheme="majorEastAsia"/>
          <w:color w:val="000000" w:themeColor="text1"/>
          <w:szCs w:val="20"/>
          <w14:textFill>
            <w14:solidFill>
              <w14:schemeClr w14:val="tx1"/>
            </w14:solidFill>
          </w14:textFill>
        </w:rPr>
        <w:t>以铝</w:t>
      </w:r>
      <w:r>
        <w:rPr>
          <w:rFonts w:hint="eastAsia" w:eastAsiaTheme="majorEastAsia"/>
          <w:color w:val="000000" w:themeColor="text1"/>
          <w:szCs w:val="20"/>
          <w14:textFill>
            <w14:solidFill>
              <w14:schemeClr w14:val="tx1"/>
            </w14:solidFill>
          </w14:textFill>
        </w:rPr>
        <w:t>的质</w:t>
      </w:r>
      <w:r>
        <w:rPr>
          <w:rFonts w:eastAsiaTheme="majorEastAsia"/>
          <w:color w:val="000000" w:themeColor="text1"/>
          <w:szCs w:val="20"/>
          <w14:textFill>
            <w14:solidFill>
              <w14:schemeClr w14:val="tx1"/>
            </w14:solidFill>
          </w14:textFill>
        </w:rPr>
        <w:t>量为横坐标</w:t>
      </w:r>
      <w:r>
        <w:rPr>
          <w:rFonts w:hint="eastAsia" w:eastAsiaTheme="majorEastAsia"/>
          <w:color w:val="000000" w:themeColor="text1"/>
          <w:szCs w:val="20"/>
          <w14:textFill>
            <w14:solidFill>
              <w14:schemeClr w14:val="tx1"/>
            </w14:solidFill>
          </w14:textFill>
        </w:rPr>
        <w:t>，</w:t>
      </w:r>
      <w:bookmarkStart w:id="18" w:name="_Hlk234424594"/>
      <w:r>
        <w:rPr>
          <w:rFonts w:hint="eastAsia" w:eastAsiaTheme="majorEastAsia"/>
          <w:color w:val="000000" w:themeColor="text1"/>
          <w:szCs w:val="20"/>
          <w14:textFill>
            <w14:solidFill>
              <w14:schemeClr w14:val="tx1"/>
            </w14:solidFill>
          </w14:textFill>
        </w:rPr>
        <w:t>对应的</w:t>
      </w:r>
      <w:bookmarkEnd w:id="18"/>
      <w:r>
        <w:rPr>
          <w:rFonts w:eastAsiaTheme="majorEastAsia"/>
          <w:color w:val="000000" w:themeColor="text1"/>
          <w:szCs w:val="20"/>
          <w14:textFill>
            <w14:solidFill>
              <w14:schemeClr w14:val="tx1"/>
            </w14:solidFill>
          </w14:textFill>
        </w:rPr>
        <w:t>吸光度为纵坐标</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绘制工作曲线。</w:t>
      </w:r>
      <w:r>
        <w:rPr>
          <w:rFonts w:hint="eastAsia" w:eastAsiaTheme="majorEastAsia"/>
          <w:color w:val="000000" w:themeColor="text1"/>
          <w:szCs w:val="20"/>
          <w14:textFill>
            <w14:solidFill>
              <w14:schemeClr w14:val="tx1"/>
            </w14:solidFill>
          </w14:textFill>
        </w:rPr>
        <w:t>工作曲线的线性相关系数应不小于0.999。</w:t>
      </w:r>
    </w:p>
    <w:p w14:paraId="68D53C02">
      <w:pPr>
        <w:widowControl/>
        <w:spacing w:before="120" w:after="120"/>
        <w:ind w:left="-420" w:leftChars="-200" w:firstLine="420" w:firstLineChars="200"/>
        <w:jc w:val="left"/>
        <w:textAlignment w:val="center"/>
        <w:rPr>
          <w:rFonts w:hint="eastAsia" w:ascii="黑体" w:hAnsi="黑体" w:eastAsia="黑体"/>
          <w:bCs/>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4.6 试验数据的处理</w:t>
      </w:r>
    </w:p>
    <w:p w14:paraId="576C17BB">
      <w:pPr>
        <w:ind w:firstLine="420" w:firstLineChars="200"/>
        <w:rPr>
          <w:rFonts w:hint="eastAsia" w:asciiTheme="majorEastAsia" w:hAnsiTheme="majorEastAsia" w:eastAsiaTheme="majorEastAsia"/>
          <w:color w:val="000000" w:themeColor="text1"/>
          <w:szCs w:val="20"/>
          <w14:textFill>
            <w14:solidFill>
              <w14:schemeClr w14:val="tx1"/>
            </w14:solidFill>
          </w14:textFill>
        </w:rPr>
      </w:pPr>
      <w:r>
        <w:rPr>
          <w:rFonts w:hint="eastAsia" w:asciiTheme="majorEastAsia" w:hAnsiTheme="majorEastAsia" w:eastAsiaTheme="majorEastAsia"/>
          <w:color w:val="000000" w:themeColor="text1"/>
          <w:szCs w:val="20"/>
          <w14:textFill>
            <w14:solidFill>
              <w14:schemeClr w14:val="tx1"/>
            </w14:solidFill>
          </w14:textFill>
        </w:rPr>
        <w:t>三氧化二铝的含量以质量分数</w:t>
      </w:r>
      <w:r>
        <w:rPr>
          <w:rFonts w:ascii="Palatino Linotype" w:hAnsi="Palatino Linotype"/>
          <w:i/>
        </w:rPr>
        <w:t>w</w:t>
      </w:r>
      <w:r>
        <w:rPr>
          <w:rFonts w:asciiTheme="majorEastAsia" w:hAnsiTheme="majorEastAsia" w:eastAsiaTheme="majorEastAsia"/>
          <w:color w:val="000000" w:themeColor="text1"/>
          <w:szCs w:val="20"/>
          <w:vertAlign w:val="subscript"/>
          <w14:textFill>
            <w14:solidFill>
              <w14:schemeClr w14:val="tx1"/>
            </w14:solidFill>
          </w14:textFill>
        </w:rPr>
        <w:t>A</w:t>
      </w:r>
      <w:r>
        <w:rPr>
          <w:rFonts w:hint="eastAsia" w:asciiTheme="majorEastAsia" w:hAnsiTheme="majorEastAsia" w:eastAsiaTheme="majorEastAsia"/>
          <w:color w:val="000000" w:themeColor="text1"/>
          <w:szCs w:val="20"/>
          <w:vertAlign w:val="subscript"/>
          <w14:textFill>
            <w14:solidFill>
              <w14:schemeClr w14:val="tx1"/>
            </w14:solidFill>
          </w14:textFill>
        </w:rPr>
        <w:t>l</w:t>
      </w:r>
      <w:r>
        <w:rPr>
          <w:rFonts w:asciiTheme="majorEastAsia" w:hAnsiTheme="majorEastAsia" w:eastAsiaTheme="majorEastAsia"/>
          <w:color w:val="000000" w:themeColor="text1"/>
          <w:szCs w:val="20"/>
          <w:vertAlign w:val="subscript"/>
          <w14:textFill>
            <w14:solidFill>
              <w14:schemeClr w14:val="tx1"/>
            </w14:solidFill>
          </w14:textFill>
        </w:rPr>
        <w:t>2O3</w:t>
      </w:r>
      <w:r>
        <w:rPr>
          <w:rFonts w:hint="eastAsia" w:asciiTheme="majorEastAsia" w:hAnsiTheme="majorEastAsia" w:eastAsiaTheme="majorEastAsia"/>
          <w:color w:val="000000" w:themeColor="text1"/>
          <w:szCs w:val="20"/>
          <w14:textFill>
            <w14:solidFill>
              <w14:schemeClr w14:val="tx1"/>
            </w14:solidFill>
          </w14:textFill>
        </w:rPr>
        <w:t>计,以%表示，按</w:t>
      </w:r>
      <w:ins w:id="80" w:author="ss" w:date="2026-07-22T15:09:22Z">
        <w:r>
          <w:rPr>
            <w:rFonts w:hint="eastAsia" w:asciiTheme="majorEastAsia" w:hAnsiTheme="majorEastAsia" w:eastAsiaTheme="majorEastAsia"/>
            <w:color w:val="000000" w:themeColor="text1"/>
            <w:szCs w:val="20"/>
            <w:lang w:val="en-US" w:eastAsia="zh-CN"/>
            <w14:textFill>
              <w14:solidFill>
                <w14:schemeClr w14:val="tx1"/>
              </w14:solidFill>
            </w14:textFill>
          </w:rPr>
          <w:t>公</w:t>
        </w:r>
      </w:ins>
      <w:r>
        <w:rPr>
          <w:rFonts w:hint="eastAsia" w:asciiTheme="majorEastAsia" w:hAnsiTheme="majorEastAsia" w:eastAsiaTheme="majorEastAsia"/>
          <w:color w:val="000000" w:themeColor="text1"/>
          <w:szCs w:val="20"/>
          <w14:textFill>
            <w14:solidFill>
              <w14:schemeClr w14:val="tx1"/>
            </w14:solidFill>
          </w14:textFill>
        </w:rPr>
        <w:t>式(1)计算:</w:t>
      </w:r>
    </w:p>
    <w:p w14:paraId="68D73633">
      <w:pPr>
        <w:pStyle w:val="7"/>
        <w:spacing w:line="360" w:lineRule="auto"/>
        <w:jc w:val="right"/>
        <w:rPr>
          <w:rFonts w:hint="eastAsia" w:hAnsi="宋体" w:cs="宋体"/>
          <w:color w:val="000000" w:themeColor="text1"/>
          <w14:textFill>
            <w14:solidFill>
              <w14:schemeClr w14:val="tx1"/>
            </w14:solidFill>
          </w14:textFill>
        </w:rPr>
      </w:pPr>
      <m:oMath>
        <m:sSub>
          <m:sSubPr>
            <m:ctrlPr>
              <w:rPr>
                <w:rFonts w:ascii="Cambria Math" w:hAnsi="Cambria Math"/>
                <w:i/>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w</m:t>
            </m:r>
            <m:ctrlPr>
              <w:rPr>
                <w:rFonts w:ascii="Cambria Math" w:hAnsi="Cambria Math"/>
                <w:i/>
                <w:color w:val="000000" w:themeColor="text1"/>
                <w14:textFill>
                  <w14:solidFill>
                    <w14:schemeClr w14:val="tx1"/>
                  </w14:solidFill>
                </w14:textFill>
              </w:rPr>
            </m:ctrlPr>
          </m:e>
          <m:sub>
            <m:r>
              <m:rPr>
                <m:sty m:val="p"/>
              </m:rPr>
              <w:rPr>
                <w:rFonts w:ascii="Cambria Math"/>
                <w:color w:val="000000" w:themeColor="text1"/>
                <w14:textFill>
                  <w14:solidFill>
                    <w14:schemeClr w14:val="tx1"/>
                  </w14:solidFill>
                </w14:textFill>
              </w:rPr>
              <m:t>A</m:t>
            </m:r>
            <m:sSub>
              <m:sSubPr>
                <m:ctrlPr>
                  <w:rPr>
                    <w:rFonts w:ascii="Cambria Math" w:hAnsi="Cambria Math"/>
                    <w:iCs/>
                    <w:color w:val="000000" w:themeColor="text1"/>
                    <w14:textFill>
                      <w14:solidFill>
                        <w14:schemeClr w14:val="tx1"/>
                      </w14:solidFill>
                    </w14:textFill>
                  </w:rPr>
                </m:ctrlPr>
              </m:sSubPr>
              <m:e>
                <m:r>
                  <m:rPr>
                    <m:sty m:val="p"/>
                  </m:rPr>
                  <w:rPr>
                    <w:rFonts w:ascii="Cambria Math"/>
                    <w:color w:val="000000" w:themeColor="text1"/>
                    <w14:textFill>
                      <w14:solidFill>
                        <w14:schemeClr w14:val="tx1"/>
                      </w14:solidFill>
                    </w14:textFill>
                  </w:rPr>
                  <m:t>l</m:t>
                </m:r>
                <m:ctrlPr>
                  <w:rPr>
                    <w:rFonts w:ascii="Cambria Math" w:hAnsi="Cambria Math"/>
                    <w:iCs/>
                    <w:color w:val="000000" w:themeColor="text1"/>
                    <w14:textFill>
                      <w14:solidFill>
                        <w14:schemeClr w14:val="tx1"/>
                      </w14:solidFill>
                    </w14:textFill>
                  </w:rPr>
                </m:ctrlPr>
              </m:e>
              <m:sub>
                <m:r>
                  <m:rPr>
                    <m:sty m:val="p"/>
                  </m:rPr>
                  <w:rPr>
                    <w:rFonts w:ascii="Cambria Math"/>
                    <w:color w:val="000000" w:themeColor="text1"/>
                    <w14:textFill>
                      <w14:solidFill>
                        <w14:schemeClr w14:val="tx1"/>
                      </w14:solidFill>
                    </w14:textFill>
                  </w:rPr>
                  <m:t>2</m:t>
                </m:r>
                <m:ctrlPr>
                  <w:rPr>
                    <w:rFonts w:ascii="Cambria Math" w:hAnsi="Cambria Math"/>
                    <w:iCs/>
                    <w:color w:val="000000" w:themeColor="text1"/>
                    <w14:textFill>
                      <w14:solidFill>
                        <w14:schemeClr w14:val="tx1"/>
                      </w14:solidFill>
                    </w14:textFill>
                  </w:rPr>
                </m:ctrlPr>
              </m:sub>
            </m:sSub>
            <m:sSub>
              <m:sSubPr>
                <m:ctrlPr>
                  <w:rPr>
                    <w:rFonts w:ascii="Cambria Math" w:hAnsi="Cambria Math"/>
                    <w:iCs/>
                    <w:color w:val="000000" w:themeColor="text1"/>
                    <w14:textFill>
                      <w14:solidFill>
                        <w14:schemeClr w14:val="tx1"/>
                      </w14:solidFill>
                    </w14:textFill>
                  </w:rPr>
                </m:ctrlPr>
              </m:sSubPr>
              <m:e>
                <m:r>
                  <m:rPr>
                    <m:sty m:val="p"/>
                  </m:rPr>
                  <w:rPr>
                    <w:rFonts w:ascii="Cambria Math"/>
                    <w:color w:val="000000" w:themeColor="text1"/>
                    <w14:textFill>
                      <w14:solidFill>
                        <w14:schemeClr w14:val="tx1"/>
                      </w14:solidFill>
                    </w14:textFill>
                  </w:rPr>
                  <m:t>O</m:t>
                </m:r>
                <m:ctrlPr>
                  <w:rPr>
                    <w:rFonts w:ascii="Cambria Math" w:hAnsi="Cambria Math"/>
                    <w:iCs/>
                    <w:color w:val="000000" w:themeColor="text1"/>
                    <w14:textFill>
                      <w14:solidFill>
                        <w14:schemeClr w14:val="tx1"/>
                      </w14:solidFill>
                    </w14:textFill>
                  </w:rPr>
                </m:ctrlPr>
              </m:e>
              <m:sub>
                <m:r>
                  <m:rPr>
                    <m:sty m:val="p"/>
                  </m:rPr>
                  <w:rPr>
                    <w:rFonts w:ascii="Cambria Math"/>
                    <w:color w:val="000000" w:themeColor="text1"/>
                    <w14:textFill>
                      <w14:solidFill>
                        <w14:schemeClr w14:val="tx1"/>
                      </w14:solidFill>
                    </w14:textFill>
                  </w:rPr>
                  <m:t>3</m:t>
                </m:r>
                <m:ctrlPr>
                  <w:rPr>
                    <w:rFonts w:ascii="Cambria Math" w:hAnsi="Cambria Math"/>
                    <w:iCs/>
                    <w:color w:val="000000" w:themeColor="text1"/>
                    <w14:textFill>
                      <w14:solidFill>
                        <w14:schemeClr w14:val="tx1"/>
                      </w14:solidFill>
                    </w14:textFill>
                  </w:rPr>
                </m:ctrlPr>
              </m:sub>
            </m:sSub>
            <m:ctrlPr>
              <w:rPr>
                <w:rFonts w:ascii="Cambria Math" w:hAnsi="Cambria Math"/>
                <w:i/>
                <w:color w:val="000000" w:themeColor="text1"/>
                <w14:textFill>
                  <w14:solidFill>
                    <w14:schemeClr w14:val="tx1"/>
                  </w14:solidFill>
                </w14:textFill>
              </w:rPr>
            </m:ctrlPr>
          </m:sub>
        </m:sSub>
        <m:r>
          <m:rPr/>
          <w:rPr>
            <w:rFonts w:ascii="Cambria Math"/>
            <w:color w:val="000000" w:themeColor="text1"/>
            <w14:textFill>
              <w14:solidFill>
                <w14:schemeClr w14:val="tx1"/>
              </w14:solidFill>
            </w14:textFill>
          </w:rPr>
          <m:t>=</m:t>
        </m:r>
        <m:f>
          <m:fPr>
            <m:ctrlPr>
              <w:rPr>
                <w:rFonts w:ascii="Cambria Math" w:hAnsi="Cambria Math"/>
                <w:i/>
                <w:color w:val="000000" w:themeColor="text1"/>
                <w14:textFill>
                  <w14:solidFill>
                    <w14:schemeClr w14:val="tx1"/>
                  </w14:solidFill>
                </w14:textFill>
              </w:rPr>
            </m:ctrlPr>
          </m:fPr>
          <m:num>
            <m:sSub>
              <m:sSubPr>
                <m:ctrlPr>
                  <w:rPr>
                    <w:rFonts w:ascii="Cambria Math" w:hAnsi="Cambria Math"/>
                    <w:i/>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m</m:t>
                </m:r>
                <m:ctrlPr>
                  <w:rPr>
                    <w:rFonts w:ascii="Cambria Math" w:hAnsi="Cambria Math"/>
                    <w:i/>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1</m:t>
                </m:r>
                <m:ctrlPr>
                  <w:rPr>
                    <w:rFonts w:ascii="Cambria Math" w:hAnsi="Cambria Math"/>
                    <w:i/>
                    <w:color w:val="000000" w:themeColor="text1"/>
                    <w14:textFill>
                      <w14:solidFill>
                        <w14:schemeClr w14:val="tx1"/>
                      </w14:solidFill>
                    </w14:textFill>
                  </w:rPr>
                </m:ctrlPr>
              </m:sub>
            </m:sSub>
            <m:r>
              <m:rPr/>
              <w:rPr>
                <w:rFonts w:ascii="Cambria Math" w:hAnsi="Cambria Math" w:cs="Cambria Math"/>
                <w:color w:val="000000" w:themeColor="text1"/>
                <w14:textFill>
                  <w14:solidFill>
                    <w14:schemeClr w14:val="tx1"/>
                  </w14:solidFill>
                </w14:textFill>
              </w:rPr>
              <m:t>⋅</m:t>
            </m:r>
            <m:sSub>
              <m:sSubPr>
                <m:ctrlPr>
                  <w:rPr>
                    <w:rFonts w:ascii="Cambria Math" w:hAnsi="Cambria Math"/>
                    <w:i/>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V</m:t>
                </m:r>
                <m:ctrlPr>
                  <w:rPr>
                    <w:rFonts w:ascii="Cambria Math" w:hAnsi="Cambria Math"/>
                    <w:i/>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0</m:t>
                </m:r>
                <m:ctrlPr>
                  <w:rPr>
                    <w:rFonts w:ascii="Cambria Math" w:hAnsi="Cambria Math"/>
                    <w:i/>
                    <w:color w:val="000000" w:themeColor="text1"/>
                    <w14:textFill>
                      <w14:solidFill>
                        <w14:schemeClr w14:val="tx1"/>
                      </w14:solidFill>
                    </w14:textFill>
                  </w:rPr>
                </m:ctrlPr>
              </m:sub>
            </m:sSub>
            <m:r>
              <m:rPr/>
              <w:rPr>
                <w:rFonts w:ascii="Cambria Math"/>
                <w:color w:val="000000" w:themeColor="text1"/>
                <w14:textFill>
                  <w14:solidFill>
                    <w14:schemeClr w14:val="tx1"/>
                  </w14:solidFill>
                </w14:textFill>
              </w:rPr>
              <m:t>×1.8895×1</m:t>
            </m:r>
            <m:sSup>
              <m:sSupPr>
                <m:ctrlPr>
                  <w:rPr>
                    <w:rFonts w:ascii="Cambria Math" w:hAnsi="Cambria Math"/>
                    <w:i/>
                    <w:color w:val="000000" w:themeColor="text1"/>
                    <w14:textFill>
                      <w14:solidFill>
                        <w14:schemeClr w14:val="tx1"/>
                      </w14:solidFill>
                    </w14:textFill>
                  </w:rPr>
                </m:ctrlPr>
              </m:sSupPr>
              <m:e>
                <m:r>
                  <m:rPr/>
                  <w:rPr>
                    <w:rFonts w:ascii="Cambria Math"/>
                    <w:color w:val="000000" w:themeColor="text1"/>
                    <w14:textFill>
                      <w14:solidFill>
                        <w14:schemeClr w14:val="tx1"/>
                      </w14:solidFill>
                    </w14:textFill>
                  </w:rPr>
                  <m:t>0</m:t>
                </m:r>
                <m:ctrlPr>
                  <w:rPr>
                    <w:rFonts w:ascii="Cambria Math" w:hAnsi="Cambria Math"/>
                    <w:i/>
                    <w:color w:val="000000" w:themeColor="text1"/>
                    <w14:textFill>
                      <w14:solidFill>
                        <w14:schemeClr w14:val="tx1"/>
                      </w14:solidFill>
                    </w14:textFill>
                  </w:rPr>
                </m:ctrlPr>
              </m:e>
              <m:sup>
                <m:r>
                  <m:rPr/>
                  <w:rPr>
                    <w:rFonts w:ascii="Cambria Math"/>
                    <w:color w:val="000000" w:themeColor="text1"/>
                    <w14:textFill>
                      <w14:solidFill>
                        <w14:schemeClr w14:val="tx1"/>
                      </w14:solidFill>
                    </w14:textFill>
                  </w:rPr>
                  <m:t>−6</m:t>
                </m:r>
                <m:ctrlPr>
                  <w:rPr>
                    <w:rFonts w:ascii="Cambria Math" w:hAnsi="Cambria Math"/>
                    <w:i/>
                    <w:color w:val="000000" w:themeColor="text1"/>
                    <w14:textFill>
                      <w14:solidFill>
                        <w14:schemeClr w14:val="tx1"/>
                      </w14:solidFill>
                    </w14:textFill>
                  </w:rPr>
                </m:ctrlPr>
              </m:sup>
            </m:sSup>
            <m:ctrlPr>
              <w:rPr>
                <w:rFonts w:ascii="Cambria Math" w:hAnsi="Cambria Math"/>
                <w:i/>
                <w:color w:val="000000" w:themeColor="text1"/>
                <w14:textFill>
                  <w14:solidFill>
                    <w14:schemeClr w14:val="tx1"/>
                  </w14:solidFill>
                </w14:textFill>
              </w:rPr>
            </m:ctrlPr>
          </m:num>
          <m:den>
            <m:sSub>
              <m:sSubPr>
                <m:ctrlPr>
                  <w:rPr>
                    <w:rFonts w:ascii="Cambria Math" w:hAnsi="Cambria Math"/>
                    <w:i/>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m</m:t>
                </m:r>
                <m:ctrlPr>
                  <w:rPr>
                    <w:rFonts w:ascii="Cambria Math" w:hAnsi="Cambria Math"/>
                    <w:i/>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0</m:t>
                </m:r>
                <m:ctrlPr>
                  <w:rPr>
                    <w:rFonts w:ascii="Cambria Math" w:hAnsi="Cambria Math"/>
                    <w:i/>
                    <w:color w:val="000000" w:themeColor="text1"/>
                    <w14:textFill>
                      <w14:solidFill>
                        <w14:schemeClr w14:val="tx1"/>
                      </w14:solidFill>
                    </w14:textFill>
                  </w:rPr>
                </m:ctrlPr>
              </m:sub>
            </m:sSub>
            <m:r>
              <m:rPr/>
              <w:rPr>
                <w:rFonts w:ascii="Cambria Math" w:hAnsi="Cambria Math" w:cs="Cambria Math"/>
                <w:color w:val="000000" w:themeColor="text1"/>
                <w14:textFill>
                  <w14:solidFill>
                    <w14:schemeClr w14:val="tx1"/>
                  </w14:solidFill>
                </w14:textFill>
              </w:rPr>
              <m:t>⋅</m:t>
            </m:r>
            <m:sSub>
              <m:sSubPr>
                <m:ctrlPr>
                  <w:rPr>
                    <w:rFonts w:ascii="Cambria Math" w:hAnsi="Cambria Math"/>
                    <w:i/>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V</m:t>
                </m:r>
                <m:ctrlPr>
                  <w:rPr>
                    <w:rFonts w:ascii="Cambria Math" w:hAnsi="Cambria Math"/>
                    <w:i/>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1</m:t>
                </m:r>
                <m:ctrlPr>
                  <w:rPr>
                    <w:rFonts w:ascii="Cambria Math" w:hAnsi="Cambria Math"/>
                    <w:i/>
                    <w:color w:val="000000" w:themeColor="text1"/>
                    <w14:textFill>
                      <w14:solidFill>
                        <w14:schemeClr w14:val="tx1"/>
                      </w14:solidFill>
                    </w14:textFill>
                  </w:rPr>
                </m:ctrlPr>
              </m:sub>
            </m:sSub>
            <m:ctrlPr>
              <w:rPr>
                <w:rFonts w:ascii="Cambria Math" w:hAnsi="Cambria Math"/>
                <w:i/>
                <w:color w:val="000000" w:themeColor="text1"/>
                <w14:textFill>
                  <w14:solidFill>
                    <w14:schemeClr w14:val="tx1"/>
                  </w14:solidFill>
                </w14:textFill>
              </w:rPr>
            </m:ctrlPr>
          </m:den>
        </m:f>
        <m:r>
          <m:rPr/>
          <w:rPr>
            <w:rFonts w:ascii="Cambria Math"/>
            <w:color w:val="000000" w:themeColor="text1"/>
            <w14:textFill>
              <w14:solidFill>
                <w14:schemeClr w14:val="tx1"/>
              </w14:solidFill>
            </w14:textFill>
          </w:rPr>
          <m:t>×100</m:t>
        </m:r>
      </m:oMath>
      <w:r>
        <w:rPr>
          <w:rFonts w:hint="eastAsia" w:ascii="Times New Roman" w:hAnsi="Times New Roman"/>
          <w:color w:val="000000" w:themeColor="text1"/>
          <w14:textFill>
            <w14:solidFill>
              <w14:schemeClr w14:val="tx1"/>
            </w14:solidFill>
          </w14:textFill>
        </w:rPr>
        <w:t>%</w:t>
      </w:r>
      <w:r>
        <w:rPr>
          <w:rFonts w:ascii="Times New Roman" w:hAnsi="Times New Roman"/>
          <w:color w:val="000000" w:themeColor="text1"/>
          <w:kern w:val="2"/>
          <w:sz w:val="21"/>
          <w14:textFill>
            <w14:solidFill>
              <w14:schemeClr w14:val="tx1"/>
            </w14:solidFill>
          </w14:textFill>
        </w:rPr>
        <w:t xml:space="preserve"> ……………………………</w:t>
      </w:r>
      <w:r>
        <w:rPr>
          <w:rFonts w:hint="eastAsia" w:ascii="Times New Roman" w:hAnsi="Times New Roman"/>
          <w:color w:val="000000" w:themeColor="text1"/>
          <w:kern w:val="2"/>
          <w:sz w:val="21"/>
          <w14:textFill>
            <w14:solidFill>
              <w14:schemeClr w14:val="tx1"/>
            </w14:solidFill>
          </w14:textFill>
        </w:rPr>
        <w:t>（1）</w:t>
      </w:r>
    </w:p>
    <w:p w14:paraId="2347377E">
      <w:pPr>
        <w:rPr>
          <w:rFonts w:hint="eastAsia" w:asciiTheme="majorEastAsia" w:hAnsiTheme="majorEastAsia" w:eastAsiaTheme="majorEastAsia"/>
          <w:color w:val="000000" w:themeColor="text1"/>
          <w:szCs w:val="20"/>
          <w14:textFill>
            <w14:solidFill>
              <w14:schemeClr w14:val="tx1"/>
            </w14:solidFill>
          </w14:textFill>
        </w:rPr>
      </w:pPr>
      <w:r>
        <w:rPr>
          <w:rFonts w:hint="eastAsia" w:asciiTheme="majorEastAsia" w:hAnsiTheme="majorEastAsia" w:eastAsiaTheme="majorEastAsia"/>
          <w:color w:val="000000" w:themeColor="text1"/>
          <w:szCs w:val="20"/>
          <w14:textFill>
            <w14:solidFill>
              <w14:schemeClr w14:val="tx1"/>
            </w14:solidFill>
          </w14:textFill>
        </w:rPr>
        <w:t>式中：</w:t>
      </w:r>
    </w:p>
    <w:p w14:paraId="7E28A500">
      <w:pPr>
        <w:ind w:firstLine="420" w:firstLineChars="200"/>
        <w:rPr>
          <w:rFonts w:eastAsiaTheme="majorEastAsia"/>
          <w:color w:val="000000" w:themeColor="text1"/>
          <w:szCs w:val="20"/>
          <w14:textFill>
            <w14:solidFill>
              <w14:schemeClr w14:val="tx1"/>
            </w14:solidFill>
          </w14:textFill>
        </w:rPr>
      </w:pPr>
      <w:r>
        <w:rPr>
          <w:rFonts w:eastAsiaTheme="majorEastAsia"/>
          <w:i/>
          <w:iCs/>
          <w:color w:val="000000" w:themeColor="text1"/>
          <w:szCs w:val="20"/>
          <w14:textFill>
            <w14:solidFill>
              <w14:schemeClr w14:val="tx1"/>
            </w14:solidFill>
          </w14:textFill>
        </w:rPr>
        <w:t>m</w:t>
      </w:r>
      <w:r>
        <w:rPr>
          <w:rFonts w:eastAsiaTheme="majorEastAsia"/>
          <w:color w:val="000000" w:themeColor="text1"/>
          <w:szCs w:val="20"/>
          <w:vertAlign w:val="subscript"/>
          <w14:textFill>
            <w14:solidFill>
              <w14:schemeClr w14:val="tx1"/>
            </w14:solidFill>
          </w14:textFill>
        </w:rPr>
        <w:t>1</w:t>
      </w:r>
      <w:r>
        <w:rPr>
          <w:rFonts w:eastAsiaTheme="majorEastAsia"/>
          <w:color w:val="000000" w:themeColor="text1"/>
          <w:szCs w:val="20"/>
          <w14:textFill>
            <w14:solidFill>
              <w14:schemeClr w14:val="tx1"/>
            </w14:solidFill>
          </w14:textFill>
        </w:rPr>
        <w:t>—自工作曲线上查得的铝量</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单位为微克（μg）；</w:t>
      </w:r>
    </w:p>
    <w:p w14:paraId="784EF518">
      <w:pPr>
        <w:ind w:firstLine="420" w:firstLineChars="200"/>
        <w:rPr>
          <w:rFonts w:eastAsiaTheme="majorEastAsia"/>
          <w:color w:val="000000" w:themeColor="text1"/>
          <w:szCs w:val="20"/>
          <w14:textFill>
            <w14:solidFill>
              <w14:schemeClr w14:val="tx1"/>
            </w14:solidFill>
          </w14:textFill>
        </w:rPr>
      </w:pPr>
      <w:r>
        <w:rPr>
          <w:rFonts w:eastAsiaTheme="majorEastAsia"/>
          <w:i/>
          <w:iCs/>
          <w:color w:val="000000" w:themeColor="text1"/>
          <w:szCs w:val="20"/>
          <w14:textFill>
            <w14:solidFill>
              <w14:schemeClr w14:val="tx1"/>
            </w14:solidFill>
          </w14:textFill>
        </w:rPr>
        <w:t>V</w:t>
      </w:r>
      <w:r>
        <w:rPr>
          <w:rFonts w:eastAsiaTheme="majorEastAsia"/>
          <w:color w:val="000000" w:themeColor="text1"/>
          <w:szCs w:val="20"/>
          <w:vertAlign w:val="subscript"/>
          <w14:textFill>
            <w14:solidFill>
              <w14:schemeClr w14:val="tx1"/>
            </w14:solidFill>
          </w14:textFill>
        </w:rPr>
        <w:t>0</w:t>
      </w:r>
      <w:r>
        <w:rPr>
          <w:rFonts w:eastAsiaTheme="majorEastAsia"/>
          <w:color w:val="000000" w:themeColor="text1"/>
          <w:szCs w:val="20"/>
          <w14:textFill>
            <w14:solidFill>
              <w14:schemeClr w14:val="tx1"/>
            </w14:solidFill>
          </w14:textFill>
        </w:rPr>
        <w:t>—试液总体积</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单位为毫升（mL）；</w:t>
      </w:r>
    </w:p>
    <w:p w14:paraId="081DA2EB">
      <w:pPr>
        <w:ind w:firstLine="420" w:firstLineChars="200"/>
        <w:rPr>
          <w:rFonts w:eastAsiaTheme="majorEastAsia"/>
          <w:color w:val="000000" w:themeColor="text1"/>
          <w:szCs w:val="20"/>
          <w14:textFill>
            <w14:solidFill>
              <w14:schemeClr w14:val="tx1"/>
            </w14:solidFill>
          </w14:textFill>
        </w:rPr>
      </w:pPr>
      <w:r>
        <w:rPr>
          <w:rFonts w:eastAsiaTheme="majorEastAsia"/>
          <w:i/>
          <w:iCs/>
          <w:color w:val="000000" w:themeColor="text1"/>
          <w:szCs w:val="20"/>
          <w14:textFill>
            <w14:solidFill>
              <w14:schemeClr w14:val="tx1"/>
            </w14:solidFill>
          </w14:textFill>
        </w:rPr>
        <w:t>V</w:t>
      </w:r>
      <w:r>
        <w:rPr>
          <w:rFonts w:eastAsiaTheme="majorEastAsia"/>
          <w:color w:val="000000" w:themeColor="text1"/>
          <w:szCs w:val="20"/>
          <w:vertAlign w:val="subscript"/>
          <w14:textFill>
            <w14:solidFill>
              <w14:schemeClr w14:val="tx1"/>
            </w14:solidFill>
          </w14:textFill>
        </w:rPr>
        <w:t>1</w:t>
      </w:r>
      <w:r>
        <w:rPr>
          <w:rFonts w:eastAsiaTheme="majorEastAsia"/>
          <w:color w:val="000000" w:themeColor="text1"/>
          <w:szCs w:val="20"/>
          <w14:textFill>
            <w14:solidFill>
              <w14:schemeClr w14:val="tx1"/>
            </w14:solidFill>
          </w14:textFill>
        </w:rPr>
        <w:t>—分取试液体积</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单位为毫升（mL）；</w:t>
      </w:r>
    </w:p>
    <w:p w14:paraId="73FFB4F6">
      <w:pPr>
        <w:ind w:firstLine="420" w:firstLineChars="200"/>
        <w:rPr>
          <w:rFonts w:eastAsiaTheme="majorEastAsia"/>
          <w:color w:val="000000" w:themeColor="text1"/>
          <w:szCs w:val="20"/>
          <w14:textFill>
            <w14:solidFill>
              <w14:schemeClr w14:val="tx1"/>
            </w14:solidFill>
          </w14:textFill>
        </w:rPr>
      </w:pPr>
      <w:r>
        <w:rPr>
          <w:rFonts w:eastAsiaTheme="majorEastAsia"/>
          <w:i/>
          <w:iCs/>
          <w:color w:val="000000" w:themeColor="text1"/>
          <w:szCs w:val="20"/>
          <w14:textFill>
            <w14:solidFill>
              <w14:schemeClr w14:val="tx1"/>
            </w14:solidFill>
          </w14:textFill>
        </w:rPr>
        <w:t>m</w:t>
      </w:r>
      <w:r>
        <w:rPr>
          <w:rFonts w:eastAsiaTheme="majorEastAsia"/>
          <w:color w:val="000000" w:themeColor="text1"/>
          <w:szCs w:val="20"/>
          <w:vertAlign w:val="subscript"/>
          <w14:textFill>
            <w14:solidFill>
              <w14:schemeClr w14:val="tx1"/>
            </w14:solidFill>
          </w14:textFill>
        </w:rPr>
        <w:t>0</w:t>
      </w:r>
      <w:r>
        <w:rPr>
          <w:rFonts w:eastAsiaTheme="majorEastAsia"/>
          <w:color w:val="000000" w:themeColor="text1"/>
          <w:szCs w:val="20"/>
          <w14:textFill>
            <w14:solidFill>
              <w14:schemeClr w14:val="tx1"/>
            </w14:solidFill>
          </w14:textFill>
        </w:rPr>
        <w:t>—试料的质量</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单位为克（g）；</w:t>
      </w:r>
    </w:p>
    <w:p w14:paraId="33CE25EC">
      <w:pPr>
        <w:ind w:firstLine="420" w:firstLineChars="200"/>
        <w:rPr>
          <w:rFonts w:eastAsiaTheme="majorEastAsia"/>
          <w:color w:val="000000" w:themeColor="text1"/>
          <w:szCs w:val="20"/>
          <w14:textFill>
            <w14:solidFill>
              <w14:schemeClr w14:val="tx1"/>
            </w14:solidFill>
          </w14:textFill>
        </w:rPr>
      </w:pPr>
      <w:r>
        <w:rPr>
          <w:rFonts w:eastAsiaTheme="majorEastAsia"/>
          <w:color w:val="000000" w:themeColor="text1"/>
          <w:szCs w:val="20"/>
          <w14:textFill>
            <w14:solidFill>
              <w14:schemeClr w14:val="tx1"/>
            </w14:solidFill>
          </w14:textFill>
        </w:rPr>
        <w:t>1.8895—铝换算成三氧化二铝的因子。</w:t>
      </w:r>
    </w:p>
    <w:p w14:paraId="06919F96">
      <w:pPr>
        <w:ind w:firstLine="420" w:firstLineChars="200"/>
        <w:rPr>
          <w:rFonts w:eastAsiaTheme="majorEastAsia"/>
          <w:color w:val="000000" w:themeColor="text1"/>
          <w:szCs w:val="20"/>
          <w14:textFill>
            <w14:solidFill>
              <w14:schemeClr w14:val="tx1"/>
            </w14:solidFill>
          </w14:textFill>
        </w:rPr>
      </w:pPr>
      <w:r>
        <w:rPr>
          <w:rFonts w:hint="eastAsia" w:eastAsiaTheme="majorEastAsia"/>
          <w:color w:val="000000" w:themeColor="text1"/>
          <w:szCs w:val="20"/>
          <w14:textFill>
            <w14:solidFill>
              <w14:schemeClr w14:val="tx1"/>
            </w14:solidFill>
          </w14:textFill>
        </w:rPr>
        <w:t>计算</w:t>
      </w:r>
      <w:r>
        <w:rPr>
          <w:rFonts w:eastAsiaTheme="majorEastAsia"/>
          <w:color w:val="000000" w:themeColor="text1"/>
          <w:szCs w:val="20"/>
          <w14:textFill>
            <w14:solidFill>
              <w14:schemeClr w14:val="tx1"/>
            </w14:solidFill>
          </w14:textFill>
        </w:rPr>
        <w:t>结果表示至小数点后两位。</w:t>
      </w:r>
    </w:p>
    <w:p w14:paraId="1BA3F099">
      <w:pPr>
        <w:widowControl/>
        <w:spacing w:before="120" w:after="120"/>
        <w:ind w:left="-420" w:leftChars="-200" w:firstLine="420" w:firstLineChars="200"/>
        <w:jc w:val="left"/>
        <w:textAlignment w:val="center"/>
        <w:rPr>
          <w:rFonts w:hint="eastAsia" w:ascii="黑体" w:hAnsi="黑体" w:eastAsia="黑体"/>
          <w:bCs/>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4.7 精密度</w:t>
      </w:r>
    </w:p>
    <w:p w14:paraId="7B51CC69">
      <w:pPr>
        <w:autoSpaceDE w:val="0"/>
        <w:autoSpaceDN w:val="0"/>
        <w:adjustRightInd w:val="0"/>
        <w:spacing w:line="360" w:lineRule="auto"/>
        <w:rPr>
          <w:rFonts w:hint="eastAsia" w:ascii="黑体" w:hAnsi="黑体" w:eastAsia="黑体"/>
          <w:color w:val="000000" w:themeColor="text1"/>
          <w:kern w:val="0"/>
          <w14:textFill>
            <w14:solidFill>
              <w14:schemeClr w14:val="tx1"/>
            </w14:solidFill>
          </w14:textFill>
        </w:rPr>
      </w:pPr>
      <w:r>
        <w:rPr>
          <w:rFonts w:hint="eastAsia" w:ascii="黑体" w:hAnsi="黑体" w:eastAsia="黑体"/>
          <w:color w:val="000000" w:themeColor="text1"/>
          <w:kern w:val="0"/>
          <w14:textFill>
            <w14:solidFill>
              <w14:schemeClr w14:val="tx1"/>
            </w14:solidFill>
          </w14:textFill>
        </w:rPr>
        <w:t>4</w:t>
      </w:r>
      <w:r>
        <w:rPr>
          <w:rFonts w:ascii="黑体" w:hAnsi="黑体" w:eastAsia="黑体"/>
          <w:color w:val="000000" w:themeColor="text1"/>
          <w:kern w:val="0"/>
          <w14:textFill>
            <w14:solidFill>
              <w14:schemeClr w14:val="tx1"/>
            </w14:solidFill>
          </w14:textFill>
        </w:rPr>
        <w:t>.7.1</w:t>
      </w:r>
      <w:r>
        <w:rPr>
          <w:rFonts w:hint="eastAsia" w:ascii="黑体" w:hAnsi="黑体" w:eastAsia="黑体"/>
          <w:color w:val="000000" w:themeColor="text1"/>
          <w:kern w:val="0"/>
          <w14:textFill>
            <w14:solidFill>
              <w14:schemeClr w14:val="tx1"/>
            </w14:solidFill>
          </w14:textFill>
        </w:rPr>
        <w:t>重复性</w:t>
      </w:r>
    </w:p>
    <w:p w14:paraId="0C1BC625">
      <w:pPr>
        <w:ind w:firstLine="420" w:firstLineChars="200"/>
        <w:rPr>
          <w:rFonts w:hint="default" w:ascii="Times New Roman" w:hAnsi="Times New Roman" w:eastAsiaTheme="majorEastAsia"/>
          <w:color w:val="000000" w:themeColor="text1"/>
          <w:szCs w:val="20"/>
          <w:rPrChange w:id="81" w:author="ss" w:date="2026-07-22T15:09:41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pPr>
      <w:r>
        <w:rPr>
          <w:rFonts w:hint="default" w:ascii="Times New Roman" w:hAnsi="Times New Roman" w:eastAsiaTheme="majorEastAsia"/>
          <w:color w:val="000000" w:themeColor="text1"/>
          <w:szCs w:val="20"/>
          <w:rPrChange w:id="82" w:author="ss" w:date="2026-07-22T15:09:41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在重复性条件下获得的两次独立测试结果的测定值，在以下给出的平均值范围内，这两个测试结果的绝对差值不超过重复性限（</w:t>
      </w:r>
      <w:r>
        <w:rPr>
          <w:rFonts w:hint="default" w:ascii="Times New Roman" w:hAnsi="Times New Roman" w:eastAsiaTheme="majorEastAsia"/>
          <w:i/>
          <w:iCs/>
          <w:color w:val="000000" w:themeColor="text1"/>
          <w:szCs w:val="20"/>
          <w:rPrChange w:id="83" w:author="ss" w:date="2026-07-22T15:09:41Z">
            <w:rPr>
              <w:rFonts w:hint="eastAsia" w:asciiTheme="majorEastAsia" w:hAnsiTheme="majorEastAsia" w:eastAsiaTheme="majorEastAsia"/>
              <w:i/>
              <w:iCs/>
              <w:color w:val="000000" w:themeColor="text1"/>
              <w:szCs w:val="20"/>
              <w14:textFill>
                <w14:solidFill>
                  <w14:schemeClr w14:val="tx1"/>
                </w14:solidFill>
              </w14:textFill>
            </w:rPr>
          </w:rPrChange>
          <w14:textFill>
            <w14:solidFill>
              <w14:schemeClr w14:val="tx1"/>
            </w14:solidFill>
          </w14:textFill>
        </w:rPr>
        <w:t>r</w:t>
      </w:r>
      <w:r>
        <w:rPr>
          <w:rFonts w:hint="default" w:ascii="Times New Roman" w:hAnsi="Times New Roman" w:eastAsiaTheme="majorEastAsia"/>
          <w:color w:val="000000" w:themeColor="text1"/>
          <w:szCs w:val="20"/>
          <w:rPrChange w:id="84" w:author="ss" w:date="2026-07-22T15:09:41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），超过重复性限（</w:t>
      </w:r>
      <w:r>
        <w:rPr>
          <w:rFonts w:hint="default" w:ascii="Times New Roman" w:hAnsi="Times New Roman" w:eastAsiaTheme="majorEastAsia"/>
          <w:i/>
          <w:iCs/>
          <w:color w:val="000000" w:themeColor="text1"/>
          <w:szCs w:val="20"/>
          <w:rPrChange w:id="85" w:author="ss" w:date="2026-07-22T15:09:41Z">
            <w:rPr>
              <w:rFonts w:hint="eastAsia" w:asciiTheme="majorEastAsia" w:hAnsiTheme="majorEastAsia" w:eastAsiaTheme="majorEastAsia"/>
              <w:i/>
              <w:iCs/>
              <w:color w:val="000000" w:themeColor="text1"/>
              <w:szCs w:val="20"/>
              <w14:textFill>
                <w14:solidFill>
                  <w14:schemeClr w14:val="tx1"/>
                </w14:solidFill>
              </w14:textFill>
            </w:rPr>
          </w:rPrChange>
          <w14:textFill>
            <w14:solidFill>
              <w14:schemeClr w14:val="tx1"/>
            </w14:solidFill>
          </w14:textFill>
        </w:rPr>
        <w:t>r</w:t>
      </w:r>
      <w:r>
        <w:rPr>
          <w:rFonts w:hint="default" w:ascii="Times New Roman" w:hAnsi="Times New Roman" w:eastAsiaTheme="majorEastAsia"/>
          <w:color w:val="000000" w:themeColor="text1"/>
          <w:szCs w:val="20"/>
          <w:rPrChange w:id="86" w:author="ss" w:date="2026-07-22T15:09:41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）的情况不超过5%，重复性限（</w:t>
      </w:r>
      <w:r>
        <w:rPr>
          <w:rFonts w:hint="default" w:ascii="Times New Roman" w:hAnsi="Times New Roman" w:eastAsiaTheme="majorEastAsia"/>
          <w:i/>
          <w:iCs/>
          <w:color w:val="000000" w:themeColor="text1"/>
          <w:szCs w:val="20"/>
          <w:rPrChange w:id="87" w:author="ss" w:date="2026-07-22T15:09:41Z">
            <w:rPr>
              <w:rFonts w:hint="eastAsia" w:asciiTheme="majorEastAsia" w:hAnsiTheme="majorEastAsia" w:eastAsiaTheme="majorEastAsia"/>
              <w:i/>
              <w:iCs/>
              <w:color w:val="000000" w:themeColor="text1"/>
              <w:szCs w:val="20"/>
              <w14:textFill>
                <w14:solidFill>
                  <w14:schemeClr w14:val="tx1"/>
                </w14:solidFill>
              </w14:textFill>
            </w:rPr>
          </w:rPrChange>
          <w14:textFill>
            <w14:solidFill>
              <w14:schemeClr w14:val="tx1"/>
            </w14:solidFill>
          </w14:textFill>
        </w:rPr>
        <w:t>r</w:t>
      </w:r>
      <w:r>
        <w:rPr>
          <w:rFonts w:hint="default" w:ascii="Times New Roman" w:hAnsi="Times New Roman" w:eastAsiaTheme="majorEastAsia"/>
          <w:color w:val="000000" w:themeColor="text1"/>
          <w:szCs w:val="20"/>
          <w:rPrChange w:id="88" w:author="ss" w:date="2026-07-22T15:09:41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）按表2数据采用线性内插法或外延法求得。</w:t>
      </w:r>
    </w:p>
    <w:p w14:paraId="208D1F6F">
      <w:pPr>
        <w:spacing w:line="360" w:lineRule="auto"/>
        <w:ind w:firstLine="420" w:firstLineChars="200"/>
        <w:jc w:val="center"/>
        <w:rPr>
          <w:rFonts w:hint="default" w:ascii="黑体" w:hAnsi="黑体" w:eastAsia="黑体" w:cs="黑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 xml:space="preserve">表2 </w:t>
      </w:r>
      <w:ins w:id="89" w:author="ss" w:date="2026-07-22T15:09:53Z">
        <w:r>
          <w:rPr>
            <w:rFonts w:hint="eastAsia" w:ascii="黑体" w:hAnsi="黑体" w:eastAsia="黑体" w:cs="黑体"/>
            <w:color w:val="000000" w:themeColor="text1"/>
            <w:szCs w:val="21"/>
            <w:lang w:val="en-US" w:eastAsia="zh-CN"/>
            <w14:textFill>
              <w14:solidFill>
                <w14:schemeClr w14:val="tx1"/>
              </w14:solidFill>
            </w14:textFill>
          </w:rPr>
          <w:t xml:space="preserve">方法1 </w:t>
        </w:r>
      </w:ins>
      <w:r>
        <w:rPr>
          <w:rFonts w:hint="eastAsia" w:ascii="黑体" w:hAnsi="黑体" w:eastAsia="黑体" w:cs="黑体"/>
          <w:color w:val="000000" w:themeColor="text1"/>
          <w:szCs w:val="21"/>
          <w14:textFill>
            <w14:solidFill>
              <w14:schemeClr w14:val="tx1"/>
            </w14:solidFill>
          </w14:textFill>
        </w:rPr>
        <w:t>重复性限</w:t>
      </w:r>
      <w:ins w:id="90" w:author="ss" w:date="2026-07-22T15:09:44Z">
        <w:r>
          <w:rPr>
            <w:rFonts w:hint="eastAsia" w:ascii="黑体" w:hAnsi="黑体" w:eastAsia="黑体" w:cs="黑体"/>
            <w:color w:val="000000" w:themeColor="text1"/>
            <w:szCs w:val="21"/>
            <w:lang w:eastAsia="zh-CN"/>
            <w14:textFill>
              <w14:solidFill>
                <w14:schemeClr w14:val="tx1"/>
              </w14:solidFill>
            </w14:textFill>
          </w:rPr>
          <w:t>（</w:t>
        </w:r>
      </w:ins>
      <w:ins w:id="91" w:author="ss" w:date="2026-07-22T15:09:47Z">
        <w:r>
          <w:rPr>
            <w:rFonts w:hint="eastAsia" w:ascii="黑体" w:hAnsi="黑体" w:eastAsia="黑体" w:cs="黑体"/>
            <w:i/>
            <w:iCs/>
            <w:color w:val="000000" w:themeColor="text1"/>
            <w:szCs w:val="21"/>
            <w:lang w:val="en-US" w:eastAsia="zh-CN"/>
            <w:rPrChange w:id="92" w:author="ss" w:date="2026-07-22T15:09:50Z">
              <w:rPr>
                <w:rFonts w:hint="eastAsia" w:ascii="黑体" w:hAnsi="黑体" w:eastAsia="黑体" w:cs="黑体"/>
                <w:color w:val="000000" w:themeColor="text1"/>
                <w:szCs w:val="21"/>
                <w:lang w:val="en-US" w:eastAsia="zh-CN"/>
                <w14:textFill>
                  <w14:solidFill>
                    <w14:schemeClr w14:val="tx1"/>
                  </w14:solidFill>
                </w14:textFill>
              </w:rPr>
            </w:rPrChange>
            <w14:textFill>
              <w14:solidFill>
                <w14:schemeClr w14:val="tx1"/>
              </w14:solidFill>
            </w14:textFill>
          </w:rPr>
          <w:t>r</w:t>
        </w:r>
      </w:ins>
      <w:ins w:id="94" w:author="ss" w:date="2026-07-22T15:09:44Z">
        <w:r>
          <w:rPr>
            <w:rFonts w:hint="eastAsia" w:ascii="黑体" w:hAnsi="黑体" w:eastAsia="黑体" w:cs="黑体"/>
            <w:color w:val="000000" w:themeColor="text1"/>
            <w:szCs w:val="21"/>
            <w:lang w:eastAsia="zh-CN"/>
            <w14:textFill>
              <w14:solidFill>
                <w14:schemeClr w14:val="tx1"/>
              </w14:solidFill>
            </w14:textFill>
          </w:rPr>
          <w:t>）</w:t>
        </w:r>
      </w:ins>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1"/>
        <w:gridCol w:w="954"/>
        <w:gridCol w:w="964"/>
        <w:gridCol w:w="953"/>
        <w:gridCol w:w="910"/>
        <w:gridCol w:w="981"/>
        <w:gridCol w:w="892"/>
        <w:gridCol w:w="1030"/>
        <w:gridCol w:w="1151"/>
      </w:tblGrid>
      <w:tr w14:paraId="22EE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525" w:type="dxa"/>
            <w:vAlign w:val="center"/>
          </w:tcPr>
          <w:p w14:paraId="60FB9C52">
            <w:pPr>
              <w:jc w:val="center"/>
              <w:rPr>
                <w:color w:val="000000"/>
                <w:sz w:val="18"/>
                <w:szCs w:val="18"/>
              </w:rPr>
            </w:pPr>
            <w:r>
              <w:rPr>
                <w:rFonts w:ascii="Palatino Linotype" w:hAnsi="Palatino Linotype"/>
                <w:i/>
              </w:rPr>
              <w:t>w</w:t>
            </w:r>
            <w:r>
              <w:rPr>
                <w:rFonts w:hint="eastAsia"/>
                <w:color w:val="000000"/>
                <w:sz w:val="18"/>
                <w:szCs w:val="18"/>
                <w:vertAlign w:val="subscript"/>
              </w:rPr>
              <w:t>Al2O3</w:t>
            </w:r>
            <w:r>
              <w:rPr>
                <w:color w:val="000000"/>
                <w:sz w:val="18"/>
                <w:szCs w:val="18"/>
              </w:rPr>
              <w:t>/ %</w:t>
            </w:r>
          </w:p>
        </w:tc>
        <w:tc>
          <w:tcPr>
            <w:tcW w:w="1013" w:type="dxa"/>
            <w:vAlign w:val="center"/>
          </w:tcPr>
          <w:p w14:paraId="2FA8DC11">
            <w:pPr>
              <w:jc w:val="center"/>
              <w:rPr>
                <w:color w:val="000000"/>
                <w:sz w:val="18"/>
                <w:szCs w:val="18"/>
              </w:rPr>
            </w:pPr>
            <w:r>
              <w:rPr>
                <w:rFonts w:hint="eastAsia"/>
                <w:color w:val="000000"/>
                <w:sz w:val="18"/>
                <w:szCs w:val="18"/>
              </w:rPr>
              <w:t>0.24</w:t>
            </w:r>
          </w:p>
        </w:tc>
        <w:tc>
          <w:tcPr>
            <w:tcW w:w="1025" w:type="dxa"/>
            <w:vAlign w:val="center"/>
          </w:tcPr>
          <w:p w14:paraId="7C0F4FB0">
            <w:pPr>
              <w:jc w:val="center"/>
              <w:rPr>
                <w:color w:val="000000"/>
                <w:sz w:val="18"/>
                <w:szCs w:val="18"/>
              </w:rPr>
            </w:pPr>
            <w:r>
              <w:rPr>
                <w:rFonts w:hint="eastAsia"/>
                <w:color w:val="000000"/>
                <w:sz w:val="18"/>
                <w:szCs w:val="18"/>
              </w:rPr>
              <w:t>0.33</w:t>
            </w:r>
          </w:p>
        </w:tc>
        <w:tc>
          <w:tcPr>
            <w:tcW w:w="1012" w:type="dxa"/>
            <w:vAlign w:val="center"/>
          </w:tcPr>
          <w:p w14:paraId="72711922">
            <w:pPr>
              <w:jc w:val="center"/>
              <w:rPr>
                <w:color w:val="000000"/>
                <w:sz w:val="18"/>
                <w:szCs w:val="18"/>
              </w:rPr>
            </w:pPr>
            <w:r>
              <w:rPr>
                <w:rFonts w:hint="eastAsia"/>
                <w:color w:val="000000"/>
                <w:sz w:val="18"/>
                <w:szCs w:val="18"/>
              </w:rPr>
              <w:t>0.41</w:t>
            </w:r>
          </w:p>
        </w:tc>
        <w:tc>
          <w:tcPr>
            <w:tcW w:w="963" w:type="dxa"/>
            <w:vAlign w:val="center"/>
          </w:tcPr>
          <w:p w14:paraId="77DE137A">
            <w:pPr>
              <w:jc w:val="center"/>
              <w:rPr>
                <w:color w:val="000000"/>
                <w:sz w:val="18"/>
                <w:szCs w:val="18"/>
              </w:rPr>
            </w:pPr>
            <w:r>
              <w:rPr>
                <w:rFonts w:hint="eastAsia"/>
                <w:color w:val="000000"/>
                <w:sz w:val="18"/>
                <w:szCs w:val="18"/>
              </w:rPr>
              <w:t>0.51</w:t>
            </w:r>
          </w:p>
        </w:tc>
        <w:tc>
          <w:tcPr>
            <w:tcW w:w="1044" w:type="dxa"/>
            <w:vAlign w:val="center"/>
          </w:tcPr>
          <w:p w14:paraId="1D9E1F57">
            <w:pPr>
              <w:jc w:val="center"/>
              <w:rPr>
                <w:color w:val="000000"/>
                <w:sz w:val="18"/>
                <w:szCs w:val="18"/>
              </w:rPr>
            </w:pPr>
            <w:r>
              <w:rPr>
                <w:rFonts w:hint="eastAsia"/>
                <w:color w:val="000000"/>
                <w:sz w:val="18"/>
                <w:szCs w:val="18"/>
              </w:rPr>
              <w:t>0.64</w:t>
            </w:r>
          </w:p>
        </w:tc>
        <w:tc>
          <w:tcPr>
            <w:tcW w:w="943" w:type="dxa"/>
            <w:vAlign w:val="center"/>
          </w:tcPr>
          <w:p w14:paraId="5625155C">
            <w:pPr>
              <w:jc w:val="center"/>
              <w:rPr>
                <w:color w:val="000000"/>
                <w:sz w:val="18"/>
                <w:szCs w:val="18"/>
              </w:rPr>
            </w:pPr>
            <w:r>
              <w:rPr>
                <w:rFonts w:hint="eastAsia"/>
                <w:color w:val="000000"/>
                <w:sz w:val="18"/>
                <w:szCs w:val="18"/>
              </w:rPr>
              <w:t>0.80</w:t>
            </w:r>
          </w:p>
        </w:tc>
        <w:tc>
          <w:tcPr>
            <w:tcW w:w="1100" w:type="dxa"/>
            <w:vAlign w:val="center"/>
          </w:tcPr>
          <w:p w14:paraId="67B15292">
            <w:pPr>
              <w:jc w:val="center"/>
              <w:rPr>
                <w:color w:val="000000"/>
                <w:sz w:val="18"/>
                <w:szCs w:val="18"/>
              </w:rPr>
            </w:pPr>
            <w:r>
              <w:rPr>
                <w:rFonts w:hint="eastAsia"/>
                <w:color w:val="000000"/>
                <w:sz w:val="18"/>
                <w:szCs w:val="18"/>
              </w:rPr>
              <w:t>0.91</w:t>
            </w:r>
          </w:p>
        </w:tc>
        <w:tc>
          <w:tcPr>
            <w:tcW w:w="1238" w:type="dxa"/>
            <w:vAlign w:val="center"/>
          </w:tcPr>
          <w:p w14:paraId="18B99750">
            <w:pPr>
              <w:jc w:val="center"/>
              <w:rPr>
                <w:color w:val="000000"/>
                <w:sz w:val="18"/>
                <w:szCs w:val="18"/>
              </w:rPr>
            </w:pPr>
            <w:r>
              <w:rPr>
                <w:rFonts w:hint="eastAsia"/>
                <w:color w:val="000000"/>
                <w:sz w:val="18"/>
                <w:szCs w:val="18"/>
              </w:rPr>
              <w:t>1.03</w:t>
            </w:r>
          </w:p>
        </w:tc>
      </w:tr>
      <w:tr w14:paraId="4180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525" w:type="dxa"/>
            <w:vAlign w:val="center"/>
          </w:tcPr>
          <w:p w14:paraId="3720BFA3">
            <w:pPr>
              <w:jc w:val="center"/>
              <w:rPr>
                <w:color w:val="000000"/>
                <w:sz w:val="18"/>
                <w:szCs w:val="18"/>
              </w:rPr>
            </w:pPr>
            <w:r>
              <w:rPr>
                <w:i/>
                <w:iCs/>
                <w:color w:val="000000"/>
                <w:sz w:val="18"/>
                <w:szCs w:val="18"/>
              </w:rPr>
              <w:t>r</w:t>
            </w:r>
            <w:r>
              <w:rPr>
                <w:color w:val="000000"/>
                <w:sz w:val="18"/>
                <w:szCs w:val="18"/>
              </w:rPr>
              <w:t>/ %</w:t>
            </w:r>
          </w:p>
        </w:tc>
        <w:tc>
          <w:tcPr>
            <w:tcW w:w="1013" w:type="dxa"/>
            <w:vAlign w:val="center"/>
          </w:tcPr>
          <w:p w14:paraId="7E64ADDF">
            <w:pPr>
              <w:jc w:val="center"/>
              <w:rPr>
                <w:color w:val="000000"/>
                <w:sz w:val="18"/>
                <w:szCs w:val="18"/>
              </w:rPr>
            </w:pPr>
            <w:r>
              <w:rPr>
                <w:rFonts w:hint="eastAsia"/>
                <w:color w:val="000000"/>
                <w:sz w:val="18"/>
                <w:szCs w:val="18"/>
              </w:rPr>
              <w:t>0.04</w:t>
            </w:r>
          </w:p>
        </w:tc>
        <w:tc>
          <w:tcPr>
            <w:tcW w:w="1025" w:type="dxa"/>
            <w:vAlign w:val="center"/>
          </w:tcPr>
          <w:p w14:paraId="776F4629">
            <w:pPr>
              <w:jc w:val="center"/>
              <w:rPr>
                <w:color w:val="000000"/>
                <w:sz w:val="18"/>
                <w:szCs w:val="18"/>
                <w:highlight w:val="none"/>
              </w:rPr>
            </w:pPr>
            <w:r>
              <w:rPr>
                <w:color w:val="000000"/>
                <w:sz w:val="18"/>
                <w:szCs w:val="18"/>
                <w:highlight w:val="none"/>
              </w:rPr>
              <w:t>0.05</w:t>
            </w:r>
          </w:p>
        </w:tc>
        <w:tc>
          <w:tcPr>
            <w:tcW w:w="1012" w:type="dxa"/>
            <w:vAlign w:val="center"/>
          </w:tcPr>
          <w:p w14:paraId="02E3805E">
            <w:pPr>
              <w:jc w:val="center"/>
              <w:rPr>
                <w:color w:val="000000"/>
                <w:sz w:val="18"/>
                <w:szCs w:val="18"/>
                <w:highlight w:val="none"/>
              </w:rPr>
            </w:pPr>
            <w:r>
              <w:rPr>
                <w:color w:val="000000"/>
                <w:sz w:val="18"/>
                <w:szCs w:val="18"/>
                <w:highlight w:val="none"/>
              </w:rPr>
              <w:t>0.05</w:t>
            </w:r>
          </w:p>
        </w:tc>
        <w:tc>
          <w:tcPr>
            <w:tcW w:w="963" w:type="dxa"/>
            <w:vAlign w:val="center"/>
          </w:tcPr>
          <w:p w14:paraId="6CC05828">
            <w:pPr>
              <w:jc w:val="center"/>
              <w:rPr>
                <w:color w:val="000000"/>
                <w:sz w:val="18"/>
                <w:szCs w:val="18"/>
                <w:highlight w:val="none"/>
              </w:rPr>
            </w:pPr>
            <w:r>
              <w:rPr>
                <w:color w:val="000000"/>
                <w:sz w:val="18"/>
                <w:szCs w:val="18"/>
                <w:highlight w:val="none"/>
              </w:rPr>
              <w:t>0.05</w:t>
            </w:r>
          </w:p>
        </w:tc>
        <w:tc>
          <w:tcPr>
            <w:tcW w:w="1044" w:type="dxa"/>
            <w:vAlign w:val="center"/>
          </w:tcPr>
          <w:p w14:paraId="2A02F7B6">
            <w:pPr>
              <w:jc w:val="center"/>
              <w:rPr>
                <w:color w:val="000000"/>
                <w:sz w:val="18"/>
                <w:szCs w:val="18"/>
              </w:rPr>
            </w:pPr>
            <w:r>
              <w:rPr>
                <w:rFonts w:hint="eastAsia"/>
                <w:color w:val="000000"/>
                <w:sz w:val="18"/>
                <w:szCs w:val="18"/>
              </w:rPr>
              <w:t>0.06</w:t>
            </w:r>
          </w:p>
        </w:tc>
        <w:tc>
          <w:tcPr>
            <w:tcW w:w="943" w:type="dxa"/>
            <w:vAlign w:val="center"/>
          </w:tcPr>
          <w:p w14:paraId="4EE5D15D">
            <w:pPr>
              <w:jc w:val="center"/>
              <w:rPr>
                <w:color w:val="000000"/>
                <w:sz w:val="18"/>
                <w:szCs w:val="18"/>
              </w:rPr>
            </w:pPr>
            <w:r>
              <w:rPr>
                <w:rFonts w:hint="eastAsia"/>
                <w:color w:val="000000"/>
                <w:sz w:val="18"/>
                <w:szCs w:val="18"/>
              </w:rPr>
              <w:t>0.07</w:t>
            </w:r>
          </w:p>
        </w:tc>
        <w:tc>
          <w:tcPr>
            <w:tcW w:w="1100" w:type="dxa"/>
            <w:vAlign w:val="center"/>
          </w:tcPr>
          <w:p w14:paraId="619DCB3A">
            <w:pPr>
              <w:jc w:val="center"/>
              <w:rPr>
                <w:color w:val="000000"/>
                <w:sz w:val="18"/>
                <w:szCs w:val="18"/>
              </w:rPr>
            </w:pPr>
            <w:r>
              <w:rPr>
                <w:rFonts w:hint="eastAsia"/>
                <w:color w:val="000000"/>
                <w:sz w:val="18"/>
                <w:szCs w:val="18"/>
              </w:rPr>
              <w:t>0.08</w:t>
            </w:r>
          </w:p>
        </w:tc>
        <w:tc>
          <w:tcPr>
            <w:tcW w:w="1238" w:type="dxa"/>
            <w:vAlign w:val="center"/>
          </w:tcPr>
          <w:p w14:paraId="7D8A663B">
            <w:pPr>
              <w:jc w:val="center"/>
              <w:rPr>
                <w:color w:val="000000"/>
                <w:sz w:val="18"/>
                <w:szCs w:val="18"/>
              </w:rPr>
            </w:pPr>
            <w:r>
              <w:rPr>
                <w:rFonts w:hint="eastAsia"/>
                <w:color w:val="000000"/>
                <w:sz w:val="18"/>
                <w:szCs w:val="18"/>
              </w:rPr>
              <w:t>0.11</w:t>
            </w:r>
          </w:p>
        </w:tc>
      </w:tr>
    </w:tbl>
    <w:p w14:paraId="05C8F47D">
      <w:pPr>
        <w:autoSpaceDE w:val="0"/>
        <w:autoSpaceDN w:val="0"/>
        <w:adjustRightInd w:val="0"/>
        <w:spacing w:line="360" w:lineRule="auto"/>
        <w:rPr>
          <w:rFonts w:hint="eastAsia" w:ascii="黑体" w:hAnsi="黑体" w:eastAsia="黑体"/>
          <w:color w:val="000000" w:themeColor="text1"/>
          <w:kern w:val="0"/>
          <w14:textFill>
            <w14:solidFill>
              <w14:schemeClr w14:val="tx1"/>
            </w14:solidFill>
          </w14:textFill>
        </w:rPr>
      </w:pPr>
      <w:r>
        <w:rPr>
          <w:rFonts w:hint="eastAsia" w:ascii="黑体" w:hAnsi="黑体" w:eastAsia="黑体"/>
          <w:color w:val="000000" w:themeColor="text1"/>
          <w:kern w:val="0"/>
          <w14:textFill>
            <w14:solidFill>
              <w14:schemeClr w14:val="tx1"/>
            </w14:solidFill>
          </w14:textFill>
        </w:rPr>
        <w:t>4</w:t>
      </w:r>
      <w:r>
        <w:rPr>
          <w:rFonts w:ascii="黑体" w:hAnsi="黑体" w:eastAsia="黑体"/>
          <w:color w:val="000000" w:themeColor="text1"/>
          <w:kern w:val="0"/>
          <w14:textFill>
            <w14:solidFill>
              <w14:schemeClr w14:val="tx1"/>
            </w14:solidFill>
          </w14:textFill>
        </w:rPr>
        <w:t>.7.2</w:t>
      </w:r>
      <w:r>
        <w:rPr>
          <w:rFonts w:hint="eastAsia" w:ascii="黑体" w:hAnsi="黑体" w:eastAsia="黑体"/>
          <w:color w:val="000000" w:themeColor="text1"/>
          <w:kern w:val="0"/>
          <w14:textFill>
            <w14:solidFill>
              <w14:schemeClr w14:val="tx1"/>
            </w14:solidFill>
          </w14:textFill>
        </w:rPr>
        <w:t>再现性</w:t>
      </w:r>
    </w:p>
    <w:p w14:paraId="095821CD">
      <w:pPr>
        <w:ind w:firstLine="420" w:firstLineChars="200"/>
        <w:rPr>
          <w:rFonts w:hint="eastAsia" w:asciiTheme="majorEastAsia" w:hAnsiTheme="majorEastAsia" w:eastAsiaTheme="majorEastAsia"/>
          <w:color w:val="000000" w:themeColor="text1"/>
          <w:szCs w:val="20"/>
          <w14:textFill>
            <w14:solidFill>
              <w14:schemeClr w14:val="tx1"/>
            </w14:solidFill>
          </w14:textFill>
        </w:rPr>
      </w:pPr>
      <w:r>
        <w:rPr>
          <w:rFonts w:hint="eastAsia" w:asciiTheme="majorEastAsia" w:hAnsiTheme="majorEastAsia" w:eastAsiaTheme="majorEastAsia"/>
          <w:color w:val="000000" w:themeColor="text1"/>
          <w:szCs w:val="20"/>
          <w14:textFill>
            <w14:solidFill>
              <w14:schemeClr w14:val="tx1"/>
            </w14:solidFill>
          </w14:textFill>
        </w:rPr>
        <w:t>在再现性条件下获得的两次独立测试结果的测定值，在以下给出的平均值范围内，这两个测试结果的绝对差值不超过再现性限（</w:t>
      </w:r>
      <w:r>
        <w:rPr>
          <w:rFonts w:hint="eastAsia" w:asciiTheme="majorEastAsia" w:hAnsiTheme="majorEastAsia" w:eastAsiaTheme="majorEastAsia"/>
          <w:i/>
          <w:iCs/>
          <w:color w:val="000000" w:themeColor="text1"/>
          <w:szCs w:val="20"/>
          <w14:textFill>
            <w14:solidFill>
              <w14:schemeClr w14:val="tx1"/>
            </w14:solidFill>
          </w14:textFill>
        </w:rPr>
        <w:t>R</w:t>
      </w:r>
      <w:r>
        <w:rPr>
          <w:rFonts w:hint="eastAsia" w:asciiTheme="majorEastAsia" w:hAnsiTheme="majorEastAsia" w:eastAsiaTheme="majorEastAsia"/>
          <w:color w:val="000000" w:themeColor="text1"/>
          <w:szCs w:val="20"/>
          <w14:textFill>
            <w14:solidFill>
              <w14:schemeClr w14:val="tx1"/>
            </w14:solidFill>
          </w14:textFill>
        </w:rPr>
        <w:t>），超过再现性（</w:t>
      </w:r>
      <w:r>
        <w:rPr>
          <w:rFonts w:hint="eastAsia" w:asciiTheme="majorEastAsia" w:hAnsiTheme="majorEastAsia" w:eastAsiaTheme="majorEastAsia"/>
          <w:i/>
          <w:iCs/>
          <w:color w:val="000000" w:themeColor="text1"/>
          <w:szCs w:val="20"/>
          <w14:textFill>
            <w14:solidFill>
              <w14:schemeClr w14:val="tx1"/>
            </w14:solidFill>
          </w14:textFill>
        </w:rPr>
        <w:t>R</w:t>
      </w:r>
      <w:r>
        <w:rPr>
          <w:rFonts w:hint="eastAsia" w:asciiTheme="majorEastAsia" w:hAnsiTheme="majorEastAsia" w:eastAsiaTheme="majorEastAsia"/>
          <w:color w:val="000000" w:themeColor="text1"/>
          <w:szCs w:val="20"/>
          <w14:textFill>
            <w14:solidFill>
              <w14:schemeClr w14:val="tx1"/>
            </w14:solidFill>
          </w14:textFill>
        </w:rPr>
        <w:t>）的情况不超过5%，再现性（</w:t>
      </w:r>
      <w:r>
        <w:rPr>
          <w:rFonts w:hint="eastAsia" w:asciiTheme="majorEastAsia" w:hAnsiTheme="majorEastAsia" w:eastAsiaTheme="majorEastAsia"/>
          <w:i/>
          <w:iCs/>
          <w:color w:val="000000" w:themeColor="text1"/>
          <w:szCs w:val="20"/>
          <w14:textFill>
            <w14:solidFill>
              <w14:schemeClr w14:val="tx1"/>
            </w14:solidFill>
          </w14:textFill>
        </w:rPr>
        <w:t>R</w:t>
      </w:r>
      <w:r>
        <w:rPr>
          <w:rFonts w:hint="eastAsia" w:asciiTheme="majorEastAsia" w:hAnsiTheme="majorEastAsia" w:eastAsiaTheme="majorEastAsia"/>
          <w:color w:val="000000" w:themeColor="text1"/>
          <w:szCs w:val="20"/>
          <w14:textFill>
            <w14:solidFill>
              <w14:schemeClr w14:val="tx1"/>
            </w14:solidFill>
          </w14:textFill>
        </w:rPr>
        <w:t>）按表3数据采用线性内插法或外延法求得。</w:t>
      </w:r>
    </w:p>
    <w:p w14:paraId="690695C6">
      <w:pPr>
        <w:spacing w:line="360" w:lineRule="auto"/>
        <w:ind w:firstLine="420" w:firstLineChars="200"/>
        <w:jc w:val="center"/>
        <w:rPr>
          <w:rFonts w:hint="eastAsia" w:ascii="黑体" w:hAnsi="黑体" w:eastAsia="黑体" w:cs="黑体"/>
          <w:color w:val="000000" w:themeColor="text1"/>
          <w:szCs w:val="21"/>
          <w14:textFill>
            <w14:solidFill>
              <w14:schemeClr w14:val="tx1"/>
            </w14:solidFill>
          </w14:textFill>
        </w:rPr>
        <w:pPrChange w:id="95" w:author="ss" w:date="2026-07-22T15:10:09Z">
          <w:pPr>
            <w:spacing w:line="360" w:lineRule="auto"/>
            <w:ind w:firstLine="420" w:firstLineChars="200"/>
            <w:jc w:val="center"/>
          </w:pPr>
        </w:pPrChange>
      </w:pPr>
      <w:r>
        <w:rPr>
          <w:rFonts w:hint="eastAsia" w:ascii="黑体" w:hAnsi="黑体" w:eastAsia="黑体" w:cs="黑体"/>
          <w:color w:val="000000" w:themeColor="text1"/>
          <w:szCs w:val="21"/>
          <w14:textFill>
            <w14:solidFill>
              <w14:schemeClr w14:val="tx1"/>
            </w14:solidFill>
          </w14:textFill>
        </w:rPr>
        <w:t xml:space="preserve">表3 </w:t>
      </w:r>
      <w:ins w:id="96" w:author="ss" w:date="2026-07-22T15:09:56Z">
        <w:r>
          <w:rPr>
            <w:rFonts w:hint="eastAsia" w:ascii="黑体" w:hAnsi="黑体" w:eastAsia="黑体" w:cs="黑体"/>
            <w:color w:val="000000" w:themeColor="text1"/>
            <w:szCs w:val="21"/>
            <w:lang w:val="en-US" w:eastAsia="zh-CN"/>
            <w14:textFill>
              <w14:solidFill>
                <w14:schemeClr w14:val="tx1"/>
              </w14:solidFill>
            </w14:textFill>
          </w:rPr>
          <w:t>方法</w:t>
        </w:r>
      </w:ins>
      <w:ins w:id="97" w:author="ss" w:date="2026-07-22T15:09:57Z">
        <w:r>
          <w:rPr>
            <w:rFonts w:hint="eastAsia" w:ascii="黑体" w:hAnsi="黑体" w:eastAsia="黑体" w:cs="黑体"/>
            <w:color w:val="000000" w:themeColor="text1"/>
            <w:szCs w:val="21"/>
            <w:lang w:val="en-US" w:eastAsia="zh-CN"/>
            <w14:textFill>
              <w14:solidFill>
                <w14:schemeClr w14:val="tx1"/>
              </w14:solidFill>
            </w14:textFill>
          </w:rPr>
          <w:t>1</w:t>
        </w:r>
      </w:ins>
      <w:r>
        <w:rPr>
          <w:rFonts w:hint="eastAsia" w:ascii="黑体" w:hAnsi="黑体" w:eastAsia="黑体" w:cs="黑体"/>
          <w:color w:val="000000" w:themeColor="text1"/>
          <w:szCs w:val="21"/>
          <w14:textFill>
            <w14:solidFill>
              <w14:schemeClr w14:val="tx1"/>
            </w14:solidFill>
          </w14:textFill>
        </w:rPr>
        <w:t>再现性限</w:t>
      </w:r>
      <w:ins w:id="98" w:author="ss" w:date="2026-07-22T15:10:06Z">
        <w:r>
          <w:rPr>
            <w:rFonts w:hint="eastAsia" w:ascii="黑体" w:hAnsi="黑体" w:eastAsia="黑体" w:cs="黑体"/>
            <w:color w:val="000000" w:themeColor="text1"/>
            <w:szCs w:val="21"/>
            <w:lang w:eastAsia="zh-CN"/>
            <w14:textFill>
              <w14:solidFill>
                <w14:schemeClr w14:val="tx1"/>
              </w14:solidFill>
            </w14:textFill>
          </w:rPr>
          <w:t>（</w:t>
        </w:r>
      </w:ins>
      <w:ins w:id="99" w:author="ss" w:date="2026-07-22T15:10:12Z">
        <w:commentRangeStart w:id="1"/>
        <w:r>
          <w:rPr>
            <w:rFonts w:hint="eastAsia" w:ascii="黑体" w:hAnsi="黑体" w:eastAsia="黑体" w:cs="黑体"/>
            <w:i/>
            <w:iCs/>
            <w:color w:val="000000" w:themeColor="text1"/>
            <w:szCs w:val="21"/>
            <w:lang w:val="en-US" w:eastAsia="zh-CN"/>
            <w:rPrChange w:id="100" w:author="ss" w:date="2026-07-22T15:10:15Z">
              <w:rPr>
                <w:rFonts w:hint="eastAsia" w:ascii="黑体" w:hAnsi="黑体" w:eastAsia="黑体" w:cs="黑体"/>
                <w:color w:val="000000" w:themeColor="text1"/>
                <w:szCs w:val="21"/>
                <w:lang w:val="en-US" w:eastAsia="zh-CN"/>
                <w14:textFill>
                  <w14:solidFill>
                    <w14:schemeClr w14:val="tx1"/>
                  </w14:solidFill>
                </w14:textFill>
              </w:rPr>
            </w:rPrChange>
            <w14:textFill>
              <w14:solidFill>
                <w14:schemeClr w14:val="tx1"/>
              </w14:solidFill>
            </w14:textFill>
          </w:rPr>
          <w:t>R</w:t>
        </w:r>
        <w:commentRangeEnd w:id="1"/>
      </w:ins>
      <w:r>
        <w:commentReference w:id="1"/>
      </w:r>
      <w:ins w:id="102" w:author="ss" w:date="2026-07-22T15:10:06Z">
        <w:r>
          <w:rPr>
            <w:rFonts w:hint="eastAsia" w:ascii="黑体" w:hAnsi="黑体" w:eastAsia="黑体" w:cs="黑体"/>
            <w:color w:val="000000" w:themeColor="text1"/>
            <w:szCs w:val="21"/>
            <w:lang w:eastAsia="zh-CN"/>
            <w14:textFill>
              <w14:solidFill>
                <w14:schemeClr w14:val="tx1"/>
              </w14:solidFill>
            </w14:textFill>
          </w:rPr>
          <w:t>）</w:t>
        </w:r>
      </w:ins>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8"/>
        <w:gridCol w:w="954"/>
        <w:gridCol w:w="965"/>
        <w:gridCol w:w="953"/>
        <w:gridCol w:w="910"/>
        <w:gridCol w:w="981"/>
        <w:gridCol w:w="893"/>
        <w:gridCol w:w="1030"/>
        <w:gridCol w:w="1152"/>
      </w:tblGrid>
      <w:tr w14:paraId="7992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525" w:type="dxa"/>
            <w:vAlign w:val="center"/>
          </w:tcPr>
          <w:p w14:paraId="71064858">
            <w:pPr>
              <w:jc w:val="center"/>
              <w:rPr>
                <w:color w:val="000000"/>
                <w:sz w:val="18"/>
                <w:szCs w:val="18"/>
              </w:rPr>
            </w:pPr>
            <w:bookmarkStart w:id="19" w:name="_Hlk234402120"/>
            <w:r>
              <w:rPr>
                <w:i/>
                <w:color w:val="000000"/>
                <w:sz w:val="18"/>
                <w:szCs w:val="18"/>
              </w:rPr>
              <w:t>w</w:t>
            </w:r>
            <w:bookmarkEnd w:id="19"/>
            <w:r>
              <w:rPr>
                <w:rFonts w:hint="eastAsia"/>
                <w:color w:val="000000"/>
                <w:sz w:val="18"/>
                <w:szCs w:val="18"/>
                <w:vertAlign w:val="subscript"/>
              </w:rPr>
              <w:t>Al2O3</w:t>
            </w:r>
            <w:r>
              <w:rPr>
                <w:color w:val="000000"/>
                <w:sz w:val="18"/>
                <w:szCs w:val="18"/>
              </w:rPr>
              <w:t>/ %</w:t>
            </w:r>
          </w:p>
        </w:tc>
        <w:tc>
          <w:tcPr>
            <w:tcW w:w="1013" w:type="dxa"/>
            <w:vAlign w:val="center"/>
          </w:tcPr>
          <w:p w14:paraId="19124A63">
            <w:pPr>
              <w:jc w:val="center"/>
              <w:rPr>
                <w:color w:val="000000"/>
                <w:sz w:val="18"/>
                <w:szCs w:val="18"/>
              </w:rPr>
            </w:pPr>
            <w:r>
              <w:rPr>
                <w:rFonts w:hint="eastAsia"/>
                <w:color w:val="000000"/>
                <w:sz w:val="18"/>
                <w:szCs w:val="18"/>
              </w:rPr>
              <w:t>0.24</w:t>
            </w:r>
          </w:p>
        </w:tc>
        <w:tc>
          <w:tcPr>
            <w:tcW w:w="1025" w:type="dxa"/>
            <w:vAlign w:val="center"/>
          </w:tcPr>
          <w:p w14:paraId="6DBC7986">
            <w:pPr>
              <w:jc w:val="center"/>
              <w:rPr>
                <w:color w:val="000000"/>
                <w:sz w:val="18"/>
                <w:szCs w:val="18"/>
              </w:rPr>
            </w:pPr>
            <w:r>
              <w:rPr>
                <w:rFonts w:hint="eastAsia"/>
                <w:color w:val="000000"/>
                <w:sz w:val="18"/>
                <w:szCs w:val="18"/>
              </w:rPr>
              <w:t>0.33</w:t>
            </w:r>
          </w:p>
        </w:tc>
        <w:tc>
          <w:tcPr>
            <w:tcW w:w="1012" w:type="dxa"/>
            <w:vAlign w:val="center"/>
          </w:tcPr>
          <w:p w14:paraId="728F0768">
            <w:pPr>
              <w:jc w:val="center"/>
              <w:rPr>
                <w:color w:val="000000"/>
                <w:sz w:val="18"/>
                <w:szCs w:val="18"/>
              </w:rPr>
            </w:pPr>
            <w:r>
              <w:rPr>
                <w:rFonts w:hint="eastAsia"/>
                <w:color w:val="000000"/>
                <w:sz w:val="18"/>
                <w:szCs w:val="18"/>
              </w:rPr>
              <w:t>0.41</w:t>
            </w:r>
          </w:p>
        </w:tc>
        <w:tc>
          <w:tcPr>
            <w:tcW w:w="963" w:type="dxa"/>
            <w:vAlign w:val="center"/>
          </w:tcPr>
          <w:p w14:paraId="741C1930">
            <w:pPr>
              <w:jc w:val="center"/>
              <w:rPr>
                <w:color w:val="000000"/>
                <w:sz w:val="18"/>
                <w:szCs w:val="18"/>
              </w:rPr>
            </w:pPr>
            <w:r>
              <w:rPr>
                <w:rFonts w:hint="eastAsia"/>
                <w:color w:val="000000"/>
                <w:sz w:val="18"/>
                <w:szCs w:val="18"/>
              </w:rPr>
              <w:t>0.51</w:t>
            </w:r>
          </w:p>
        </w:tc>
        <w:tc>
          <w:tcPr>
            <w:tcW w:w="1044" w:type="dxa"/>
            <w:vAlign w:val="center"/>
          </w:tcPr>
          <w:p w14:paraId="74FF42BE">
            <w:pPr>
              <w:jc w:val="center"/>
              <w:rPr>
                <w:color w:val="000000"/>
                <w:sz w:val="18"/>
                <w:szCs w:val="18"/>
              </w:rPr>
            </w:pPr>
            <w:r>
              <w:rPr>
                <w:rFonts w:hint="eastAsia"/>
                <w:color w:val="000000"/>
                <w:sz w:val="18"/>
                <w:szCs w:val="18"/>
              </w:rPr>
              <w:t>0.64</w:t>
            </w:r>
          </w:p>
        </w:tc>
        <w:tc>
          <w:tcPr>
            <w:tcW w:w="943" w:type="dxa"/>
            <w:vAlign w:val="center"/>
          </w:tcPr>
          <w:p w14:paraId="7FB05A0C">
            <w:pPr>
              <w:jc w:val="center"/>
              <w:rPr>
                <w:color w:val="000000"/>
                <w:sz w:val="18"/>
                <w:szCs w:val="18"/>
              </w:rPr>
            </w:pPr>
            <w:r>
              <w:rPr>
                <w:rFonts w:hint="eastAsia"/>
                <w:color w:val="000000"/>
                <w:sz w:val="18"/>
                <w:szCs w:val="18"/>
              </w:rPr>
              <w:t>0.80</w:t>
            </w:r>
          </w:p>
        </w:tc>
        <w:tc>
          <w:tcPr>
            <w:tcW w:w="1100" w:type="dxa"/>
            <w:vAlign w:val="center"/>
          </w:tcPr>
          <w:p w14:paraId="2B7B7546">
            <w:pPr>
              <w:jc w:val="center"/>
              <w:rPr>
                <w:color w:val="000000"/>
                <w:sz w:val="18"/>
                <w:szCs w:val="18"/>
              </w:rPr>
            </w:pPr>
            <w:r>
              <w:rPr>
                <w:rFonts w:hint="eastAsia"/>
                <w:color w:val="000000"/>
                <w:sz w:val="18"/>
                <w:szCs w:val="18"/>
              </w:rPr>
              <w:t>0.91</w:t>
            </w:r>
          </w:p>
        </w:tc>
        <w:tc>
          <w:tcPr>
            <w:tcW w:w="1238" w:type="dxa"/>
            <w:vAlign w:val="center"/>
          </w:tcPr>
          <w:p w14:paraId="3A4EBC19">
            <w:pPr>
              <w:jc w:val="center"/>
              <w:rPr>
                <w:color w:val="000000"/>
                <w:sz w:val="18"/>
                <w:szCs w:val="18"/>
              </w:rPr>
            </w:pPr>
            <w:r>
              <w:rPr>
                <w:rFonts w:hint="eastAsia"/>
                <w:color w:val="000000"/>
                <w:sz w:val="18"/>
                <w:szCs w:val="18"/>
              </w:rPr>
              <w:t>1.03</w:t>
            </w:r>
          </w:p>
        </w:tc>
      </w:tr>
      <w:tr w14:paraId="1709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525" w:type="dxa"/>
            <w:vAlign w:val="center"/>
          </w:tcPr>
          <w:p w14:paraId="1076C52A">
            <w:pPr>
              <w:jc w:val="center"/>
              <w:rPr>
                <w:color w:val="000000"/>
                <w:sz w:val="18"/>
                <w:szCs w:val="18"/>
              </w:rPr>
            </w:pPr>
            <w:r>
              <w:rPr>
                <w:rFonts w:hint="eastAsia"/>
                <w:i/>
                <w:iCs/>
                <w:color w:val="000000"/>
                <w:sz w:val="18"/>
                <w:szCs w:val="18"/>
              </w:rPr>
              <w:t>R</w:t>
            </w:r>
            <w:r>
              <w:rPr>
                <w:color w:val="000000"/>
                <w:sz w:val="18"/>
                <w:szCs w:val="18"/>
              </w:rPr>
              <w:t>/ %</w:t>
            </w:r>
          </w:p>
        </w:tc>
        <w:tc>
          <w:tcPr>
            <w:tcW w:w="1013" w:type="dxa"/>
            <w:vAlign w:val="center"/>
          </w:tcPr>
          <w:p w14:paraId="377690C9">
            <w:pPr>
              <w:jc w:val="center"/>
              <w:rPr>
                <w:color w:val="000000"/>
                <w:sz w:val="18"/>
                <w:szCs w:val="18"/>
              </w:rPr>
            </w:pPr>
            <w:r>
              <w:rPr>
                <w:rFonts w:hint="eastAsia"/>
                <w:color w:val="000000"/>
                <w:sz w:val="18"/>
                <w:szCs w:val="18"/>
              </w:rPr>
              <w:t>0.06</w:t>
            </w:r>
          </w:p>
        </w:tc>
        <w:tc>
          <w:tcPr>
            <w:tcW w:w="1025" w:type="dxa"/>
            <w:vAlign w:val="center"/>
          </w:tcPr>
          <w:p w14:paraId="5A9D2F28">
            <w:pPr>
              <w:jc w:val="center"/>
              <w:rPr>
                <w:color w:val="000000"/>
                <w:sz w:val="18"/>
                <w:szCs w:val="18"/>
                <w:highlight w:val="none"/>
              </w:rPr>
            </w:pPr>
            <w:r>
              <w:rPr>
                <w:color w:val="000000"/>
                <w:sz w:val="18"/>
                <w:szCs w:val="18"/>
                <w:highlight w:val="none"/>
              </w:rPr>
              <w:t>0.06</w:t>
            </w:r>
          </w:p>
        </w:tc>
        <w:tc>
          <w:tcPr>
            <w:tcW w:w="1012" w:type="dxa"/>
            <w:vAlign w:val="center"/>
          </w:tcPr>
          <w:p w14:paraId="5B26FDF3">
            <w:pPr>
              <w:jc w:val="center"/>
              <w:rPr>
                <w:color w:val="000000"/>
                <w:sz w:val="18"/>
                <w:szCs w:val="18"/>
                <w:highlight w:val="none"/>
              </w:rPr>
            </w:pPr>
            <w:r>
              <w:rPr>
                <w:color w:val="000000"/>
                <w:sz w:val="18"/>
                <w:szCs w:val="18"/>
                <w:highlight w:val="none"/>
              </w:rPr>
              <w:t>0.06</w:t>
            </w:r>
          </w:p>
        </w:tc>
        <w:tc>
          <w:tcPr>
            <w:tcW w:w="963" w:type="dxa"/>
            <w:vAlign w:val="center"/>
          </w:tcPr>
          <w:p w14:paraId="01E94D1D">
            <w:pPr>
              <w:jc w:val="center"/>
              <w:rPr>
                <w:color w:val="000000"/>
                <w:sz w:val="18"/>
                <w:szCs w:val="18"/>
                <w:highlight w:val="none"/>
              </w:rPr>
            </w:pPr>
            <w:r>
              <w:rPr>
                <w:color w:val="000000"/>
                <w:sz w:val="18"/>
                <w:szCs w:val="18"/>
                <w:highlight w:val="none"/>
              </w:rPr>
              <w:t>0.08</w:t>
            </w:r>
          </w:p>
        </w:tc>
        <w:tc>
          <w:tcPr>
            <w:tcW w:w="1044" w:type="dxa"/>
            <w:vAlign w:val="center"/>
          </w:tcPr>
          <w:p w14:paraId="6E401258">
            <w:pPr>
              <w:jc w:val="center"/>
              <w:rPr>
                <w:color w:val="000000"/>
                <w:sz w:val="18"/>
                <w:szCs w:val="18"/>
                <w:highlight w:val="none"/>
              </w:rPr>
            </w:pPr>
            <w:r>
              <w:rPr>
                <w:color w:val="000000"/>
                <w:sz w:val="18"/>
                <w:szCs w:val="18"/>
                <w:highlight w:val="none"/>
              </w:rPr>
              <w:t>0.08</w:t>
            </w:r>
          </w:p>
        </w:tc>
        <w:tc>
          <w:tcPr>
            <w:tcW w:w="943" w:type="dxa"/>
            <w:vAlign w:val="center"/>
          </w:tcPr>
          <w:p w14:paraId="2B0CBEBF">
            <w:pPr>
              <w:jc w:val="center"/>
              <w:rPr>
                <w:color w:val="000000"/>
                <w:sz w:val="18"/>
                <w:szCs w:val="18"/>
              </w:rPr>
            </w:pPr>
            <w:r>
              <w:rPr>
                <w:rFonts w:hint="eastAsia"/>
                <w:color w:val="000000"/>
                <w:sz w:val="18"/>
                <w:szCs w:val="18"/>
              </w:rPr>
              <w:t>0.09</w:t>
            </w:r>
          </w:p>
        </w:tc>
        <w:tc>
          <w:tcPr>
            <w:tcW w:w="1100" w:type="dxa"/>
            <w:vAlign w:val="center"/>
          </w:tcPr>
          <w:p w14:paraId="22FE6AD9">
            <w:pPr>
              <w:jc w:val="center"/>
              <w:rPr>
                <w:color w:val="000000"/>
                <w:sz w:val="18"/>
                <w:szCs w:val="18"/>
              </w:rPr>
            </w:pPr>
            <w:r>
              <w:rPr>
                <w:rFonts w:hint="eastAsia"/>
                <w:color w:val="000000"/>
                <w:sz w:val="18"/>
                <w:szCs w:val="18"/>
              </w:rPr>
              <w:t>0.10</w:t>
            </w:r>
          </w:p>
        </w:tc>
        <w:tc>
          <w:tcPr>
            <w:tcW w:w="1238" w:type="dxa"/>
            <w:vAlign w:val="center"/>
          </w:tcPr>
          <w:p w14:paraId="1555C8EC">
            <w:pPr>
              <w:jc w:val="center"/>
              <w:rPr>
                <w:color w:val="000000"/>
                <w:sz w:val="18"/>
                <w:szCs w:val="18"/>
              </w:rPr>
            </w:pPr>
            <w:r>
              <w:rPr>
                <w:rFonts w:hint="eastAsia"/>
                <w:color w:val="000000"/>
                <w:sz w:val="18"/>
                <w:szCs w:val="18"/>
              </w:rPr>
              <w:t>0.13</w:t>
            </w:r>
          </w:p>
        </w:tc>
      </w:tr>
    </w:tbl>
    <w:p w14:paraId="6C43D094">
      <w:pPr>
        <w:spacing w:line="360" w:lineRule="auto"/>
        <w:rPr>
          <w:rFonts w:hint="eastAsia" w:ascii="黑体" w:hAnsi="黑体" w:eastAsia="黑体"/>
          <w:bCs/>
          <w:color w:val="000000" w:themeColor="text1"/>
          <w14:textFill>
            <w14:solidFill>
              <w14:schemeClr w14:val="tx1"/>
            </w14:solidFill>
          </w14:textFill>
        </w:rPr>
      </w:pPr>
    </w:p>
    <w:p w14:paraId="00A5AEB0">
      <w:pPr>
        <w:spacing w:line="360" w:lineRule="auto"/>
        <w:rPr>
          <w:rFonts w:hint="eastAsia" w:ascii="黑体" w:hAnsi="黑体" w:eastAsia="黑体"/>
          <w:bCs/>
          <w:color w:val="000000" w:themeColor="text1"/>
          <w14:textFill>
            <w14:solidFill>
              <w14:schemeClr w14:val="tx1"/>
            </w14:solidFill>
          </w14:textFill>
        </w:rPr>
      </w:pPr>
      <w:r>
        <w:rPr>
          <w:rFonts w:hint="eastAsia" w:ascii="黑体" w:hAnsi="黑体" w:eastAsia="黑体"/>
          <w:bCs/>
          <w:color w:val="000000" w:themeColor="text1"/>
          <w14:textFill>
            <w14:solidFill>
              <w14:schemeClr w14:val="tx1"/>
            </w14:solidFill>
          </w14:textFill>
        </w:rPr>
        <w:t>5 方法2 沉淀分离-氟盐置换-Na</w:t>
      </w:r>
      <w:r>
        <w:rPr>
          <w:rFonts w:hint="eastAsia" w:ascii="黑体" w:hAnsi="黑体" w:eastAsia="黑体"/>
          <w:bCs/>
          <w:color w:val="000000" w:themeColor="text1"/>
          <w:vertAlign w:val="subscript"/>
          <w14:textFill>
            <w14:solidFill>
              <w14:schemeClr w14:val="tx1"/>
            </w14:solidFill>
          </w14:textFill>
        </w:rPr>
        <w:t>2</w:t>
      </w:r>
      <w:r>
        <w:rPr>
          <w:rFonts w:hint="eastAsia" w:ascii="黑体" w:hAnsi="黑体" w:eastAsia="黑体"/>
          <w:bCs/>
          <w:color w:val="000000" w:themeColor="text1"/>
          <w14:textFill>
            <w14:solidFill>
              <w14:schemeClr w14:val="tx1"/>
            </w14:solidFill>
          </w14:textFill>
        </w:rPr>
        <w:t>EDTA 滴定法</w:t>
      </w:r>
    </w:p>
    <w:p w14:paraId="6F2B3F38">
      <w:pPr>
        <w:widowControl/>
        <w:spacing w:before="120" w:after="120"/>
        <w:ind w:left="-420" w:leftChars="-200" w:firstLine="420" w:firstLineChars="200"/>
        <w:jc w:val="left"/>
        <w:textAlignment w:val="center"/>
        <w:rPr>
          <w:rFonts w:hint="eastAsia" w:ascii="黑体" w:hAnsi="黑体" w:eastAsia="黑体"/>
          <w:bCs/>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5.1 原理</w:t>
      </w:r>
    </w:p>
    <w:p w14:paraId="69254AC4">
      <w:pPr>
        <w:ind w:firstLine="420" w:firstLineChars="200"/>
        <w:rPr>
          <w:rFonts w:eastAsiaTheme="majorEastAsia"/>
          <w:color w:val="000000" w:themeColor="text1"/>
          <w:szCs w:val="20"/>
          <w14:textFill>
            <w14:solidFill>
              <w14:schemeClr w14:val="tx1"/>
            </w14:solidFill>
          </w14:textFill>
        </w:rPr>
      </w:pPr>
      <w:r>
        <w:rPr>
          <w:rFonts w:eastAsiaTheme="majorEastAsia"/>
          <w:color w:val="000000" w:themeColor="text1"/>
          <w:szCs w:val="20"/>
          <w14:textFill>
            <w14:solidFill>
              <w14:schemeClr w14:val="tx1"/>
            </w14:solidFill>
          </w14:textFill>
        </w:rPr>
        <w:t>试料用氢氧化钠</w:t>
      </w:r>
      <w:r>
        <w:rPr>
          <w:rFonts w:hint="eastAsia" w:eastAsiaTheme="majorEastAsia"/>
          <w:color w:val="000000" w:themeColor="text1"/>
          <w:szCs w:val="20"/>
          <w14:textFill>
            <w14:solidFill>
              <w14:schemeClr w14:val="tx1"/>
            </w14:solidFill>
          </w14:textFill>
        </w:rPr>
        <w:t>和</w:t>
      </w:r>
      <w:r>
        <w:rPr>
          <w:rFonts w:eastAsiaTheme="majorEastAsia"/>
          <w:color w:val="000000" w:themeColor="text1"/>
          <w:szCs w:val="20"/>
          <w14:textFill>
            <w14:solidFill>
              <w14:schemeClr w14:val="tx1"/>
            </w14:solidFill>
          </w14:textFill>
        </w:rPr>
        <w:t>过氧化钠熔融</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用水浸取熔融物</w:t>
      </w:r>
      <w:r>
        <w:rPr>
          <w:rFonts w:hint="eastAsia" w:eastAsiaTheme="majorEastAsia"/>
          <w:color w:val="000000" w:themeColor="text1"/>
          <w:szCs w:val="20"/>
          <w14:textFill>
            <w14:solidFill>
              <w14:schemeClr w14:val="tx1"/>
            </w14:solidFill>
          </w14:textFill>
        </w:rPr>
        <w:t>，其中</w:t>
      </w:r>
      <w:r>
        <w:rPr>
          <w:rFonts w:eastAsiaTheme="majorEastAsia"/>
          <w:color w:val="000000" w:themeColor="text1"/>
          <w:szCs w:val="20"/>
          <w14:textFill>
            <w14:solidFill>
              <w14:schemeClr w14:val="tx1"/>
            </w14:solidFill>
          </w14:textFill>
        </w:rPr>
        <w:t>绝大部分铜、铁、镍、钙、镁、钛等</w:t>
      </w:r>
      <w:r>
        <w:rPr>
          <w:rFonts w:hint="eastAsia" w:eastAsiaTheme="majorEastAsia"/>
          <w:color w:val="000000" w:themeColor="text1"/>
          <w:szCs w:val="20"/>
          <w14:textFill>
            <w14:solidFill>
              <w14:schemeClr w14:val="tx1"/>
            </w14:solidFill>
          </w14:textFill>
        </w:rPr>
        <w:t>以沉淀形式过滤除去</w:t>
      </w:r>
      <w:r>
        <w:rPr>
          <w:rFonts w:eastAsiaTheme="majorEastAsia"/>
          <w:color w:val="000000" w:themeColor="text1"/>
          <w:szCs w:val="20"/>
          <w14:textFill>
            <w14:solidFill>
              <w14:schemeClr w14:val="tx1"/>
            </w14:solidFill>
          </w14:textFill>
        </w:rPr>
        <w:t>。碱熔后的样品溶液中加入过量的乙二胺四乙酸二钠（Na</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EDTA）</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调整溶液pH为5.5～6.0</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使铝、铜、锌、铅、铁、镍、钛等离子与EDTA完全络合</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加入焦性没食子酸消除锡的干扰</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铝与EDTA形成中等强度的络合物</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以二甲酚橙</w:t>
      </w:r>
      <w:r>
        <w:rPr>
          <w:rFonts w:hint="eastAsia" w:eastAsiaTheme="majorEastAsia"/>
          <w:color w:val="000000" w:themeColor="text1"/>
          <w:szCs w:val="20"/>
          <w14:textFill>
            <w14:solidFill>
              <w14:schemeClr w14:val="tx1"/>
            </w14:solidFill>
          </w14:textFill>
        </w:rPr>
        <w:t>为</w:t>
      </w:r>
      <w:r>
        <w:rPr>
          <w:rFonts w:eastAsiaTheme="majorEastAsia"/>
          <w:color w:val="000000" w:themeColor="text1"/>
          <w:szCs w:val="20"/>
          <w14:textFill>
            <w14:solidFill>
              <w14:schemeClr w14:val="tx1"/>
            </w14:solidFill>
          </w14:textFill>
        </w:rPr>
        <w:t>指示剂</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用乙酸锌标准滴定溶液滴定过量的EDTA</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加入氟化钠</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用乙酸锌标准滴定溶液滴定释放出的EDTA</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根据消耗的乙酸锌标准滴定溶液的体积计算三氧化二铝的含量。</w:t>
      </w:r>
    </w:p>
    <w:p w14:paraId="56B23D82">
      <w:pPr>
        <w:spacing w:before="120" w:after="120"/>
        <w:rPr>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5.2试剂或材料</w:t>
      </w:r>
    </w:p>
    <w:p w14:paraId="0EEE8B2E">
      <w:pPr>
        <w:spacing w:before="120" w:after="120"/>
        <w:ind w:firstLine="420" w:firstLineChars="200"/>
        <w:rPr>
          <w:color w:val="000000" w:themeColor="text1"/>
          <w:kern w:val="0"/>
          <w:szCs w:val="22"/>
          <w14:textFill>
            <w14:solidFill>
              <w14:schemeClr w14:val="tx1"/>
            </w14:solidFill>
          </w14:textFill>
        </w:rPr>
      </w:pPr>
      <w:r>
        <w:rPr>
          <w:rFonts w:hint="eastAsia"/>
          <w:color w:val="000000" w:themeColor="text1"/>
          <w:kern w:val="0"/>
          <w:szCs w:val="22"/>
          <w14:textFill>
            <w14:solidFill>
              <w14:schemeClr w14:val="tx1"/>
            </w14:solidFill>
          </w14:textFill>
        </w:rPr>
        <w:t>除非另有说明，在分析中仅使用确认为分析纯的试剂。</w:t>
      </w:r>
    </w:p>
    <w:p w14:paraId="705E2D37">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 xml:space="preserve"> </w:t>
      </w:r>
      <w:r>
        <w:rPr>
          <w:rFonts w:hint="eastAsia" w:eastAsiaTheme="minorEastAsia"/>
          <w:color w:val="000000" w:themeColor="text1"/>
          <w:kern w:val="0"/>
          <w:szCs w:val="22"/>
          <w14:textFill>
            <w14:solidFill>
              <w14:schemeClr w14:val="tx1"/>
            </w14:solidFill>
          </w14:textFill>
        </w:rPr>
        <w:t>水，GB/T 6682，二级及以上。</w:t>
      </w:r>
    </w:p>
    <w:p w14:paraId="67F97816">
      <w:pPr>
        <w:widowControl/>
        <w:adjustRightInd w:val="0"/>
        <w:snapToGrid w:val="0"/>
        <w:rPr>
          <w:rFonts w:hint="eastAsia" w:ascii="黑体" w:hAnsi="黑体" w:eastAsia="黑体" w:cs="黑体"/>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2</w:t>
      </w:r>
      <w:r>
        <w:rPr>
          <w:rFonts w:ascii="黑体" w:hAnsi="黑体" w:eastAsia="黑体" w:cs="黑体"/>
          <w:color w:val="000000" w:themeColor="text1"/>
          <w:kern w:val="0"/>
          <w:szCs w:val="22"/>
          <w14:textFill>
            <w14:solidFill>
              <w14:schemeClr w14:val="tx1"/>
            </w14:solidFill>
          </w14:textFill>
        </w:rPr>
        <w:t xml:space="preserve"> </w:t>
      </w:r>
      <w:r>
        <w:rPr>
          <w:rFonts w:hint="eastAsia" w:cs="黑体" w:asciiTheme="minorEastAsia" w:hAnsiTheme="minorEastAsia" w:eastAsiaTheme="minorEastAsia"/>
          <w:color w:val="000000" w:themeColor="text1"/>
          <w:kern w:val="0"/>
          <w:szCs w:val="22"/>
          <w14:textFill>
            <w14:solidFill>
              <w14:schemeClr w14:val="tx1"/>
            </w14:solidFill>
          </w14:textFill>
        </w:rPr>
        <w:t>氢氧化钠</w:t>
      </w:r>
      <w:r>
        <w:rPr>
          <w:rFonts w:hint="eastAsia" w:eastAsiaTheme="minorEastAsia"/>
          <w:color w:val="000000" w:themeColor="text1"/>
          <w:kern w:val="0"/>
          <w:szCs w:val="22"/>
          <w14:textFill>
            <w14:solidFill>
              <w14:schemeClr w14:val="tx1"/>
            </w14:solidFill>
          </w14:textFill>
        </w:rPr>
        <w:t>。</w:t>
      </w:r>
    </w:p>
    <w:p w14:paraId="6880CD6A">
      <w:pPr>
        <w:widowControl/>
        <w:adjustRightInd w:val="0"/>
        <w:snapToGrid w:val="0"/>
        <w:rPr>
          <w:rFonts w:hint="eastAsia" w:cs="黑体" w:asciiTheme="minorEastAsia" w:hAnsiTheme="minorEastAsia" w:eastAsiaTheme="minorEastAsia"/>
          <w:color w:val="000000" w:themeColor="text1"/>
          <w:kern w:val="0"/>
          <w:szCs w:val="22"/>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3</w:t>
      </w:r>
      <w:r>
        <w:rPr>
          <w:rFonts w:ascii="黑体" w:hAnsi="黑体" w:eastAsia="黑体" w:cs="黑体"/>
          <w:color w:val="000000" w:themeColor="text1"/>
          <w:kern w:val="0"/>
          <w:szCs w:val="22"/>
          <w14:textFill>
            <w14:solidFill>
              <w14:schemeClr w14:val="tx1"/>
            </w14:solidFill>
          </w14:textFill>
        </w:rPr>
        <w:t xml:space="preserve"> </w:t>
      </w:r>
      <w:r>
        <w:rPr>
          <w:rFonts w:hint="eastAsia" w:eastAsiaTheme="minorEastAsia"/>
          <w:color w:val="000000" w:themeColor="text1"/>
          <w:kern w:val="0"/>
          <w:szCs w:val="22"/>
          <w14:textFill>
            <w14:solidFill>
              <w14:schemeClr w14:val="tx1"/>
            </w14:solidFill>
          </w14:textFill>
        </w:rPr>
        <w:t>过氧化钠</w:t>
      </w:r>
      <w:r>
        <w:rPr>
          <w:rFonts w:hint="eastAsia" w:cs="黑体" w:asciiTheme="minorEastAsia" w:hAnsiTheme="minorEastAsia" w:eastAsiaTheme="minorEastAsia"/>
          <w:color w:val="000000" w:themeColor="text1"/>
          <w:kern w:val="0"/>
          <w:szCs w:val="22"/>
          <w14:textFill>
            <w14:solidFill>
              <w14:schemeClr w14:val="tx1"/>
            </w14:solidFill>
          </w14:textFill>
        </w:rPr>
        <w:t>。</w:t>
      </w:r>
    </w:p>
    <w:p w14:paraId="30554B27">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.4</w:t>
      </w:r>
      <w:r>
        <w:rPr>
          <w:rFonts w:ascii="黑体" w:hAnsi="黑体" w:eastAsia="黑体" w:cs="黑体"/>
          <w:color w:val="000000" w:themeColor="text1"/>
          <w:kern w:val="0"/>
          <w:szCs w:val="22"/>
          <w14:textFill>
            <w14:solidFill>
              <w14:schemeClr w14:val="tx1"/>
            </w14:solidFill>
          </w14:textFill>
        </w:rPr>
        <w:t xml:space="preserve"> </w:t>
      </w:r>
      <w:r>
        <w:rPr>
          <w:rFonts w:eastAsiaTheme="majorEastAsia"/>
          <w:color w:val="000000" w:themeColor="text1"/>
          <w:szCs w:val="20"/>
          <w14:textFill>
            <w14:solidFill>
              <w14:schemeClr w14:val="tx1"/>
            </w14:solidFill>
          </w14:textFill>
        </w:rPr>
        <w:t>焦性没食子酸。</w:t>
      </w:r>
    </w:p>
    <w:p w14:paraId="5330E35F">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5 </w:t>
      </w:r>
      <w:r>
        <w:rPr>
          <w:rFonts w:eastAsiaTheme="majorEastAsia"/>
          <w:color w:val="000000" w:themeColor="text1"/>
          <w:szCs w:val="20"/>
          <w14:textFill>
            <w14:solidFill>
              <w14:schemeClr w14:val="tx1"/>
            </w14:solidFill>
          </w14:textFill>
        </w:rPr>
        <w:t>盐酸(1+1)。</w:t>
      </w:r>
    </w:p>
    <w:p w14:paraId="158F82F0">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6 </w:t>
      </w:r>
      <w:r>
        <w:rPr>
          <w:rFonts w:eastAsiaTheme="majorEastAsia"/>
          <w:color w:val="000000" w:themeColor="text1"/>
          <w:szCs w:val="20"/>
          <w14:textFill>
            <w14:solidFill>
              <w14:schemeClr w14:val="tx1"/>
            </w14:solidFill>
          </w14:textFill>
        </w:rPr>
        <w:t>冰乙酸(</w:t>
      </w:r>
      <w:r>
        <w:rPr>
          <w:rFonts w:eastAsiaTheme="majorEastAsia"/>
          <w:i/>
          <w:iCs/>
          <w:color w:val="000000" w:themeColor="text1"/>
          <w:szCs w:val="20"/>
          <w14:textFill>
            <w14:solidFill>
              <w14:schemeClr w14:val="tx1"/>
            </w14:solidFill>
          </w14:textFill>
        </w:rPr>
        <w:t>ρ</w:t>
      </w:r>
      <w:r>
        <w:rPr>
          <w:rFonts w:eastAsiaTheme="majorEastAsia"/>
          <w:color w:val="000000" w:themeColor="text1"/>
          <w:szCs w:val="20"/>
          <w14:textFill>
            <w14:solidFill>
              <w14:schemeClr w14:val="tx1"/>
            </w14:solidFill>
          </w14:textFill>
        </w:rPr>
        <w:t>=1.05 g/mL)。</w:t>
      </w:r>
    </w:p>
    <w:p w14:paraId="3D9EF958">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7 </w:t>
      </w:r>
      <w:r>
        <w:rPr>
          <w:rFonts w:eastAsiaTheme="majorEastAsia"/>
          <w:color w:val="000000" w:themeColor="text1"/>
          <w:szCs w:val="20"/>
          <w14:textFill>
            <w14:solidFill>
              <w14:schemeClr w14:val="tx1"/>
            </w14:solidFill>
          </w14:textFill>
        </w:rPr>
        <w:t>氨水(1+1)。</w:t>
      </w:r>
    </w:p>
    <w:p w14:paraId="16D07BBD">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8 </w:t>
      </w:r>
      <w:r>
        <w:rPr>
          <w:rFonts w:eastAsiaTheme="majorEastAsia"/>
          <w:color w:val="000000" w:themeColor="text1"/>
          <w:szCs w:val="20"/>
          <w14:textFill>
            <w14:solidFill>
              <w14:schemeClr w14:val="tx1"/>
            </w14:solidFill>
          </w14:textFill>
        </w:rPr>
        <w:t>氢氧化钠溶液(200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w:t>
      </w:r>
      <w:r>
        <w:rPr>
          <w:rFonts w:hint="eastAsia" w:eastAsiaTheme="majorEastAsia"/>
          <w:color w:val="000000" w:themeColor="text1"/>
          <w:szCs w:val="20"/>
          <w14:textFill>
            <w14:solidFill>
              <w14:schemeClr w14:val="tx1"/>
            </w14:solidFill>
          </w14:textFill>
        </w:rPr>
        <w:t>L</w:t>
      </w:r>
      <w:r>
        <w:rPr>
          <w:rFonts w:eastAsiaTheme="majorEastAsia"/>
          <w:color w:val="000000" w:themeColor="text1"/>
          <w:szCs w:val="20"/>
          <w14:textFill>
            <w14:solidFill>
              <w14:schemeClr w14:val="tx1"/>
            </w14:solidFill>
          </w14:textFill>
        </w:rPr>
        <w:t>)。</w:t>
      </w:r>
    </w:p>
    <w:p w14:paraId="5727C22C">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 xml:space="preserve">9 </w:t>
      </w:r>
      <w:r>
        <w:rPr>
          <w:rFonts w:eastAsiaTheme="majorEastAsia"/>
          <w:color w:val="000000" w:themeColor="text1"/>
          <w:szCs w:val="20"/>
          <w14:textFill>
            <w14:solidFill>
              <w14:schemeClr w14:val="tx1"/>
            </w14:solidFill>
          </w14:textFill>
        </w:rPr>
        <w:t>氟化钠饱和溶液。</w:t>
      </w:r>
    </w:p>
    <w:p w14:paraId="2B50FAE3">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w:t>
      </w:r>
      <w:r>
        <w:rPr>
          <w:rFonts w:hint="eastAsia" w:ascii="黑体" w:hAnsi="黑体" w:eastAsia="黑体" w:cs="黑体"/>
          <w:color w:val="000000" w:themeColor="text1"/>
          <w:kern w:val="0"/>
          <w:szCs w:val="22"/>
          <w14:textFill>
            <w14:solidFill>
              <w14:schemeClr w14:val="tx1"/>
            </w14:solidFill>
          </w14:textFill>
        </w:rPr>
        <w:t>10</w:t>
      </w:r>
      <w:r>
        <w:rPr>
          <w:rFonts w:ascii="黑体" w:hAnsi="黑体" w:eastAsia="黑体" w:cs="黑体"/>
          <w:color w:val="000000" w:themeColor="text1"/>
          <w:kern w:val="0"/>
          <w:szCs w:val="22"/>
          <w14:textFill>
            <w14:solidFill>
              <w14:schemeClr w14:val="tx1"/>
            </w14:solidFill>
          </w14:textFill>
        </w:rPr>
        <w:t xml:space="preserve"> </w:t>
      </w:r>
      <w:r>
        <w:rPr>
          <w:rFonts w:eastAsiaTheme="majorEastAsia"/>
          <w:color w:val="000000" w:themeColor="text1"/>
          <w:szCs w:val="20"/>
          <w14:textFill>
            <w14:solidFill>
              <w14:schemeClr w14:val="tx1"/>
            </w14:solidFill>
          </w14:textFill>
        </w:rPr>
        <w:t>乙酸-乙酸钠缓冲溶液(pH为5.5～6.0)：称取200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g结晶乙酸钠(CH</w:t>
      </w:r>
      <w:r>
        <w:rPr>
          <w:rFonts w:eastAsiaTheme="majorEastAsia"/>
          <w:color w:val="000000" w:themeColor="text1"/>
          <w:szCs w:val="20"/>
          <w:vertAlign w:val="subscript"/>
          <w14:textFill>
            <w14:solidFill>
              <w14:schemeClr w14:val="tx1"/>
            </w14:solidFill>
          </w14:textFill>
        </w:rPr>
        <w:t>3</w:t>
      </w:r>
      <w:r>
        <w:rPr>
          <w:rFonts w:eastAsiaTheme="majorEastAsia"/>
          <w:color w:val="000000" w:themeColor="text1"/>
          <w:szCs w:val="20"/>
          <w14:textFill>
            <w14:solidFill>
              <w14:schemeClr w14:val="tx1"/>
            </w14:solidFill>
          </w14:textFill>
        </w:rPr>
        <w:t>COONa·3H</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O</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或121</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g无水乙酸钠溶解于300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mL水中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加入10 mL冰乙酸(</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6</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用水稀释至1</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L</w:t>
      </w:r>
      <w:r>
        <w:rPr>
          <w:rFonts w:hint="eastAsia" w:eastAsiaTheme="majorEastAsia"/>
          <w:color w:val="000000" w:themeColor="text1"/>
          <w:szCs w:val="20"/>
          <w14:textFill>
            <w14:solidFill>
              <w14:schemeClr w14:val="tx1"/>
            </w14:solidFill>
          </w14:textFill>
        </w:rPr>
        <w:t>，混匀</w:t>
      </w:r>
      <w:r>
        <w:rPr>
          <w:rFonts w:eastAsiaTheme="majorEastAsia"/>
          <w:color w:val="000000" w:themeColor="text1"/>
          <w:szCs w:val="20"/>
          <w14:textFill>
            <w14:solidFill>
              <w14:schemeClr w14:val="tx1"/>
            </w14:solidFill>
          </w14:textFill>
        </w:rPr>
        <w:t>。</w:t>
      </w:r>
    </w:p>
    <w:p w14:paraId="5CB59554">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1</w:t>
      </w:r>
      <w:r>
        <w:rPr>
          <w:rFonts w:ascii="黑体" w:hAnsi="黑体" w:eastAsia="黑体" w:cs="黑体"/>
          <w:color w:val="000000" w:themeColor="text1"/>
          <w:kern w:val="0"/>
          <w:szCs w:val="22"/>
          <w14:textFill>
            <w14:solidFill>
              <w14:schemeClr w14:val="tx1"/>
            </w14:solidFill>
          </w14:textFill>
        </w:rPr>
        <w:t xml:space="preserve"> </w:t>
      </w:r>
      <w:r>
        <w:rPr>
          <w:rFonts w:eastAsiaTheme="majorEastAsia"/>
          <w:color w:val="000000" w:themeColor="text1"/>
          <w:szCs w:val="20"/>
          <w14:textFill>
            <w14:solidFill>
              <w14:schemeClr w14:val="tx1"/>
            </w14:solidFill>
          </w14:textFill>
        </w:rPr>
        <w:t>乙二胺四乙酸二钠(Na</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EDTA)溶液(30 g/</w:t>
      </w:r>
      <w:r>
        <w:rPr>
          <w:rFonts w:hint="eastAsia" w:eastAsiaTheme="majorEastAsia"/>
          <w:color w:val="000000" w:themeColor="text1"/>
          <w:szCs w:val="20"/>
          <w14:textFill>
            <w14:solidFill>
              <w14:schemeClr w14:val="tx1"/>
            </w14:solidFill>
          </w14:textFill>
        </w:rPr>
        <w:t>L</w:t>
      </w:r>
      <w:r>
        <w:rPr>
          <w:rFonts w:eastAsiaTheme="majorEastAsia"/>
          <w:color w:val="000000" w:themeColor="text1"/>
          <w:szCs w:val="20"/>
          <w14:textFill>
            <w14:solidFill>
              <w14:schemeClr w14:val="tx1"/>
            </w14:solidFill>
          </w14:textFill>
        </w:rPr>
        <w:t>)：称取 30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g乙二胺四乙酸二钠(Na</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EDTA·2H</w:t>
      </w:r>
      <w:r>
        <w:rPr>
          <w:rFonts w:eastAsiaTheme="majorEastAsia"/>
          <w:color w:val="000000" w:themeColor="text1"/>
          <w:szCs w:val="20"/>
          <w:vertAlign w:val="subscript"/>
          <w14:textFill>
            <w14:solidFill>
              <w14:schemeClr w14:val="tx1"/>
            </w14:solidFill>
          </w14:textFill>
        </w:rPr>
        <w:t>2</w:t>
      </w:r>
      <w:r>
        <w:rPr>
          <w:rFonts w:hint="eastAsia" w:eastAsiaTheme="majorEastAsia"/>
          <w:color w:val="000000" w:themeColor="text1"/>
          <w:szCs w:val="20"/>
          <w14:textFill>
            <w14:solidFill>
              <w14:schemeClr w14:val="tx1"/>
            </w14:solidFill>
          </w14:textFill>
        </w:rPr>
        <w:t>O</w:t>
      </w:r>
      <w:r>
        <w:rPr>
          <w:rFonts w:eastAsiaTheme="majorEastAsia"/>
          <w:color w:val="000000" w:themeColor="text1"/>
          <w:szCs w:val="20"/>
          <w14:textFill>
            <w14:solidFill>
              <w14:schemeClr w14:val="tx1"/>
            </w14:solidFill>
          </w14:textFill>
        </w:rPr>
        <w:t>)于500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mL烧杯中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用300 mL水溶解</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用水稀释至 1L</w:t>
      </w:r>
      <w:r>
        <w:rPr>
          <w:rFonts w:hint="eastAsia" w:eastAsiaTheme="majorEastAsia"/>
          <w:color w:val="000000" w:themeColor="text1"/>
          <w:szCs w:val="20"/>
          <w14:textFill>
            <w14:solidFill>
              <w14:schemeClr w14:val="tx1"/>
            </w14:solidFill>
          </w14:textFill>
        </w:rPr>
        <w:t>，混匀</w:t>
      </w:r>
      <w:r>
        <w:rPr>
          <w:rFonts w:eastAsiaTheme="majorEastAsia"/>
          <w:color w:val="000000" w:themeColor="text1"/>
          <w:szCs w:val="20"/>
          <w14:textFill>
            <w14:solidFill>
              <w14:schemeClr w14:val="tx1"/>
            </w14:solidFill>
          </w14:textFill>
        </w:rPr>
        <w:t>。</w:t>
      </w:r>
    </w:p>
    <w:p w14:paraId="3D2EA091">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2</w:t>
      </w:r>
      <w:r>
        <w:rPr>
          <w:rFonts w:eastAsiaTheme="majorEastAsia"/>
          <w:color w:val="000000" w:themeColor="text1"/>
          <w:szCs w:val="20"/>
          <w14:textFill>
            <w14:solidFill>
              <w14:schemeClr w14:val="tx1"/>
            </w14:solidFill>
          </w14:textFill>
        </w:rPr>
        <w:t>三氧化二铝标准溶液：称取0.2646</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w:t>
      </w:r>
      <w:r>
        <w:rPr>
          <w:rFonts w:hint="eastAsia" w:eastAsiaTheme="majorEastAsia"/>
          <w:color w:val="000000" w:themeColor="text1"/>
          <w:szCs w:val="20"/>
          <w14:textFill>
            <w14:solidFill>
              <w14:schemeClr w14:val="tx1"/>
            </w14:solidFill>
          </w14:textFill>
        </w:rPr>
        <w:t>金属</w:t>
      </w:r>
      <w:r>
        <w:rPr>
          <w:rFonts w:eastAsiaTheme="majorEastAsia"/>
          <w:color w:val="000000" w:themeColor="text1"/>
          <w:szCs w:val="20"/>
          <w14:textFill>
            <w14:solidFill>
              <w14:schemeClr w14:val="tx1"/>
            </w14:solidFill>
          </w14:textFill>
        </w:rPr>
        <w:t>铝</w:t>
      </w:r>
      <w:r>
        <w:rPr>
          <w:rFonts w:hint="eastAsia" w:eastAsiaTheme="majorEastAsia"/>
          <w:color w:val="000000" w:themeColor="text1"/>
          <w:szCs w:val="20"/>
          <w14:textFill>
            <w14:solidFill>
              <w14:schemeClr w14:val="tx1"/>
            </w14:solidFill>
          </w14:textFill>
        </w:rPr>
        <w:t>（</w:t>
      </w:r>
      <w:bookmarkStart w:id="20" w:name="_Hlk234424938"/>
      <w:r>
        <w:rPr>
          <w:rFonts w:eastAsiaTheme="majorEastAsia"/>
          <w:i/>
          <w:iCs/>
          <w:color w:val="000000" w:themeColor="text1"/>
          <w:szCs w:val="20"/>
          <w14:textFill>
            <w14:solidFill>
              <w14:schemeClr w14:val="tx1"/>
            </w14:solidFill>
          </w14:textFill>
        </w:rPr>
        <w:t>w</w:t>
      </w:r>
      <w:bookmarkEnd w:id="20"/>
      <w:r>
        <w:rPr>
          <w:rFonts w:eastAsiaTheme="majorEastAsia"/>
          <w:color w:val="000000" w:themeColor="text1"/>
          <w:szCs w:val="20"/>
          <w:vertAlign w:val="subscript"/>
          <w14:textFill>
            <w14:solidFill>
              <w14:schemeClr w14:val="tx1"/>
            </w14:solidFill>
          </w14:textFill>
        </w:rPr>
        <w:t>Al</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99.99%)于250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mL烧杯中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加入60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mL盐酸(</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盖上表面皿</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低温加热溶解完全</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冷却</w:t>
      </w:r>
      <w:ins w:id="103" w:author="ss" w:date="2026-07-22T15:11:27Z">
        <w:r>
          <w:rPr>
            <w:rFonts w:hint="eastAsia" w:eastAsiaTheme="majorEastAsia"/>
            <w:color w:val="000000" w:themeColor="text1"/>
            <w:szCs w:val="20"/>
            <w:lang w:val="en-US" w:eastAsia="zh-CN"/>
            <w14:textFill>
              <w14:solidFill>
                <w14:schemeClr w14:val="tx1"/>
              </w14:solidFill>
            </w14:textFill>
          </w:rPr>
          <w:t>至室温</w:t>
        </w:r>
      </w:ins>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移入1</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L容量瓶中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补加40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mL盐酸(</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用水稀释至刻度</w:t>
      </w:r>
      <w:r>
        <w:rPr>
          <w:rFonts w:hint="eastAsia" w:eastAsiaTheme="majorEastAsia"/>
          <w:color w:val="000000" w:themeColor="text1"/>
          <w:szCs w:val="20"/>
          <w14:textFill>
            <w14:solidFill>
              <w14:schemeClr w14:val="tx1"/>
            </w14:solidFill>
          </w14:textFill>
        </w:rPr>
        <w:t>，混</w:t>
      </w:r>
      <w:r>
        <w:rPr>
          <w:rFonts w:eastAsiaTheme="majorEastAsia"/>
          <w:color w:val="000000" w:themeColor="text1"/>
          <w:szCs w:val="20"/>
          <w14:textFill>
            <w14:solidFill>
              <w14:schemeClr w14:val="tx1"/>
            </w14:solidFill>
          </w14:textFill>
        </w:rPr>
        <w:t>匀</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此溶液1</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mL含0.5</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mg三氧化二铝。</w:t>
      </w:r>
    </w:p>
    <w:p w14:paraId="40D2A77A">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kern w:val="0"/>
          <w:szCs w:val="22"/>
          <w14:textFill>
            <w14:solidFill>
              <w14:schemeClr w14:val="tx1"/>
            </w14:solidFill>
          </w14:textFill>
        </w:rPr>
        <w:t>5</w:t>
      </w:r>
      <w:r>
        <w:rPr>
          <w:rFonts w:ascii="黑体" w:hAnsi="黑体" w:eastAsia="黑体" w:cs="黑体"/>
          <w:color w:val="000000" w:themeColor="text1"/>
          <w:kern w:val="0"/>
          <w:szCs w:val="22"/>
          <w14:textFill>
            <w14:solidFill>
              <w14:schemeClr w14:val="tx1"/>
            </w14:solidFill>
          </w14:textFill>
        </w:rPr>
        <w:t>.2.1</w:t>
      </w:r>
      <w:r>
        <w:rPr>
          <w:rFonts w:hint="eastAsia" w:ascii="黑体" w:hAnsi="黑体" w:eastAsia="黑体" w:cs="黑体"/>
          <w:color w:val="000000" w:themeColor="text1"/>
          <w:kern w:val="0"/>
          <w:szCs w:val="22"/>
          <w14:textFill>
            <w14:solidFill>
              <w14:schemeClr w14:val="tx1"/>
            </w14:solidFill>
          </w14:textFill>
        </w:rPr>
        <w:t>3</w:t>
      </w:r>
      <w:r>
        <w:rPr>
          <w:rFonts w:ascii="黑体" w:hAnsi="黑体" w:eastAsia="黑体" w:cs="黑体"/>
          <w:color w:val="000000" w:themeColor="text1"/>
          <w:kern w:val="0"/>
          <w:szCs w:val="22"/>
          <w14:textFill>
            <w14:solidFill>
              <w14:schemeClr w14:val="tx1"/>
            </w14:solidFill>
          </w14:textFill>
        </w:rPr>
        <w:t xml:space="preserve"> </w:t>
      </w:r>
      <w:r>
        <w:rPr>
          <w:rFonts w:eastAsiaTheme="majorEastAsia"/>
          <w:color w:val="000000" w:themeColor="text1"/>
          <w:szCs w:val="20"/>
          <w14:textFill>
            <w14:solidFill>
              <w14:schemeClr w14:val="tx1"/>
            </w14:solidFill>
          </w14:textFill>
        </w:rPr>
        <w:t>乙酸锌溶液(10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g/L)：称取50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g乙酸锌</w:t>
      </w:r>
      <w:ins w:id="104" w:author="ss" w:date="2026-07-22T15:11:47Z">
        <w:r>
          <w:rPr>
            <w:rFonts w:hint="eastAsia" w:eastAsiaTheme="majorEastAsia"/>
            <w:color w:val="000000" w:themeColor="text1"/>
            <w:szCs w:val="20"/>
            <w:lang w:val="en-US" w:eastAsia="zh-CN"/>
            <w14:textFill>
              <w14:solidFill>
                <w14:schemeClr w14:val="tx1"/>
              </w14:solidFill>
            </w14:textFill>
          </w:rPr>
          <w:t>[</w:t>
        </w:r>
      </w:ins>
      <w:del w:id="105" w:author="ss" w:date="2026-07-22T15:11:46Z">
        <w:r>
          <w:rPr>
            <w:rFonts w:hint="eastAsia" w:eastAsiaTheme="majorEastAsia"/>
            <w:color w:val="000000" w:themeColor="text1"/>
            <w:szCs w:val="20"/>
            <w14:textFill>
              <w14:solidFill>
                <w14:schemeClr w14:val="tx1"/>
              </w14:solidFill>
            </w14:textFill>
          </w:rPr>
          <w:delText>（</w:delText>
        </w:r>
      </w:del>
      <w:r>
        <w:rPr>
          <w:rFonts w:eastAsiaTheme="majorEastAsia"/>
          <w:color w:val="000000" w:themeColor="text1"/>
          <w:szCs w:val="20"/>
          <w14:textFill>
            <w14:solidFill>
              <w14:schemeClr w14:val="tx1"/>
            </w14:solidFill>
          </w14:textFill>
        </w:rPr>
        <w:t>Zn(Ac)</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·2H</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O</w:t>
      </w:r>
      <w:ins w:id="106" w:author="ss" w:date="2026-07-22T15:11:49Z">
        <w:r>
          <w:rPr>
            <w:rFonts w:hint="eastAsia" w:eastAsiaTheme="majorEastAsia"/>
            <w:color w:val="000000" w:themeColor="text1"/>
            <w:szCs w:val="20"/>
            <w:lang w:val="en-US" w:eastAsia="zh-CN"/>
            <w14:textFill>
              <w14:solidFill>
                <w14:schemeClr w14:val="tx1"/>
              </w14:solidFill>
            </w14:textFill>
          </w:rPr>
          <w:t>]</w:t>
        </w:r>
      </w:ins>
      <w:del w:id="107" w:author="ss" w:date="2026-07-22T15:11:49Z">
        <w:r>
          <w:rPr>
            <w:rFonts w:hint="eastAsia" w:eastAsiaTheme="majorEastAsia"/>
            <w:color w:val="000000" w:themeColor="text1"/>
            <w:szCs w:val="20"/>
            <w14:textFill>
              <w14:solidFill>
                <w14:schemeClr w14:val="tx1"/>
              </w14:solidFill>
            </w14:textFill>
          </w:rPr>
          <w:delText>）</w:delText>
        </w:r>
      </w:del>
      <w:r>
        <w:rPr>
          <w:rFonts w:eastAsiaTheme="majorEastAsia"/>
          <w:color w:val="000000" w:themeColor="text1"/>
          <w:szCs w:val="20"/>
          <w14:textFill>
            <w14:solidFill>
              <w14:schemeClr w14:val="tx1"/>
            </w14:solidFill>
          </w14:textFill>
        </w:rPr>
        <w:t>于500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mL烧杯中</w:t>
      </w:r>
      <w:r>
        <w:rPr>
          <w:rFonts w:hint="eastAsia" w:eastAsiaTheme="majorEastAsia"/>
          <w:color w:val="000000" w:themeColor="text1"/>
          <w:szCs w:val="20"/>
          <w14:textFill>
            <w14:solidFill>
              <w14:schemeClr w14:val="tx1"/>
            </w14:solidFill>
          </w14:textFill>
        </w:rPr>
        <w:t>，加入</w:t>
      </w:r>
      <w:r>
        <w:rPr>
          <w:rFonts w:eastAsiaTheme="majorEastAsia"/>
          <w:color w:val="000000" w:themeColor="text1"/>
          <w:szCs w:val="20"/>
          <w14:textFill>
            <w14:solidFill>
              <w14:schemeClr w14:val="tx1"/>
            </w14:solidFill>
          </w14:textFill>
        </w:rPr>
        <w:t>300 mL水溶解</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用冰乙酸(</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6</w:t>
      </w:r>
      <w:r>
        <w:rPr>
          <w:rFonts w:eastAsiaTheme="majorEastAsia"/>
          <w:color w:val="000000" w:themeColor="text1"/>
          <w:szCs w:val="20"/>
          <w14:textFill>
            <w14:solidFill>
              <w14:schemeClr w14:val="tx1"/>
            </w14:solidFill>
          </w14:textFill>
        </w:rPr>
        <w:t>)调</w:t>
      </w:r>
      <w:r>
        <w:rPr>
          <w:rFonts w:hint="eastAsia" w:eastAsiaTheme="majorEastAsia"/>
          <w:color w:val="000000" w:themeColor="text1"/>
          <w:szCs w:val="20"/>
          <w14:textFill>
            <w14:solidFill>
              <w14:schemeClr w14:val="tx1"/>
            </w14:solidFill>
          </w14:textFill>
        </w:rPr>
        <w:t>节</w:t>
      </w:r>
      <w:r>
        <w:rPr>
          <w:rFonts w:eastAsiaTheme="majorEastAsia"/>
          <w:color w:val="000000" w:themeColor="text1"/>
          <w:szCs w:val="20"/>
          <w14:textFill>
            <w14:solidFill>
              <w14:schemeClr w14:val="tx1"/>
            </w14:solidFill>
          </w14:textFill>
        </w:rPr>
        <w:t>pH为5.5～6.0</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用水稀释至5</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L</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混匀。</w:t>
      </w:r>
    </w:p>
    <w:p w14:paraId="6C6FD420">
      <w:pPr>
        <w:rPr>
          <w:rFonts w:eastAsiaTheme="majorEastAsia"/>
          <w:color w:val="000000" w:themeColor="text1"/>
          <w:szCs w:val="20"/>
          <w14:textFill>
            <w14:solidFill>
              <w14:schemeClr w14:val="tx1"/>
            </w14:solidFill>
          </w14:textFill>
        </w:rPr>
      </w:pPr>
      <w:r>
        <w:rPr>
          <w:rFonts w:ascii="黑体" w:hAnsi="黑体" w:eastAsia="黑体" w:cs="黑体"/>
          <w:color w:val="000000" w:themeColor="text1"/>
          <w:kern w:val="0"/>
          <w:szCs w:val="22"/>
          <w14:textFill>
            <w14:solidFill>
              <w14:schemeClr w14:val="tx1"/>
            </w14:solidFill>
          </w14:textFill>
        </w:rPr>
        <w:t xml:space="preserve">5.2.14 </w:t>
      </w:r>
      <w:r>
        <w:rPr>
          <w:rFonts w:eastAsiaTheme="majorEastAsia"/>
          <w:color w:val="000000" w:themeColor="text1"/>
          <w:szCs w:val="20"/>
          <w14:textFill>
            <w14:solidFill>
              <w14:schemeClr w14:val="tx1"/>
            </w14:solidFill>
          </w14:textFill>
        </w:rPr>
        <w:t>乙酸锌标准滴定溶液</w:t>
      </w:r>
      <w:r>
        <w:rPr>
          <w:rFonts w:hint="eastAsia" w:eastAsiaTheme="majorEastAsia"/>
          <w:color w:val="000000" w:themeColor="text1"/>
          <w:szCs w:val="20"/>
          <w14:textFill>
            <w14:solidFill>
              <w14:schemeClr w14:val="tx1"/>
            </w14:solidFill>
          </w14:textFill>
        </w:rPr>
        <w:t>（</w:t>
      </w:r>
      <w:r>
        <w:rPr>
          <w:rFonts w:eastAsiaTheme="majorEastAsia"/>
          <w:i/>
          <w:iCs/>
          <w:color w:val="000000" w:themeColor="text1"/>
          <w:szCs w:val="20"/>
          <w14:textFill>
            <w14:solidFill>
              <w14:schemeClr w14:val="tx1"/>
            </w14:solidFill>
          </w14:textFill>
        </w:rPr>
        <w:t>c</w:t>
      </w:r>
      <w:r>
        <w:rPr>
          <w:rFonts w:eastAsiaTheme="majorEastAsia"/>
          <w:color w:val="000000" w:themeColor="text1"/>
          <w:szCs w:val="20"/>
          <w:vertAlign w:val="subscript"/>
          <w14:textFill>
            <w14:solidFill>
              <w14:schemeClr w14:val="tx1"/>
            </w14:solidFill>
          </w14:textFill>
        </w:rPr>
        <w:t>Zn(Ac)2·2H2O</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0.0</w:t>
      </w:r>
      <w:r>
        <w:rPr>
          <w:rFonts w:hint="eastAsia" w:eastAsiaTheme="majorEastAsia"/>
          <w:color w:val="000000" w:themeColor="text1"/>
          <w:szCs w:val="20"/>
          <w14:textFill>
            <w14:solidFill>
              <w14:schemeClr w14:val="tx1"/>
            </w14:solidFill>
          </w14:textFill>
        </w:rPr>
        <w:t xml:space="preserve">1 </w:t>
      </w:r>
      <w:r>
        <w:rPr>
          <w:rFonts w:eastAsiaTheme="majorEastAsia"/>
          <w:color w:val="000000" w:themeColor="text1"/>
          <w:szCs w:val="20"/>
          <w14:textFill>
            <w14:solidFill>
              <w14:schemeClr w14:val="tx1"/>
            </w14:solidFill>
          </w14:textFill>
        </w:rPr>
        <w:t>mol/L</w:t>
      </w:r>
      <w:r>
        <w:rPr>
          <w:rFonts w:hint="eastAsia" w:eastAsiaTheme="majorEastAsia"/>
          <w:color w:val="000000" w:themeColor="text1"/>
          <w:szCs w:val="20"/>
          <w14:textFill>
            <w14:solidFill>
              <w14:schemeClr w14:val="tx1"/>
            </w14:solidFill>
          </w14:textFill>
        </w:rPr>
        <w:t>），按如下步骤配制和标定。</w:t>
      </w:r>
    </w:p>
    <w:p w14:paraId="1929C38B">
      <w:pPr>
        <w:ind w:left="630" w:leftChars="200" w:hanging="210" w:hangingChars="100"/>
        <w:rPr>
          <w:rFonts w:eastAsiaTheme="majorEastAsia"/>
          <w:color w:val="000000" w:themeColor="text1"/>
          <w:szCs w:val="20"/>
          <w14:textFill>
            <w14:solidFill>
              <w14:schemeClr w14:val="tx1"/>
            </w14:solidFill>
          </w14:textFill>
        </w:rPr>
        <w:pPrChange w:id="108" w:author="ss" w:date="2026-07-22T15:11:57Z">
          <w:pPr>
            <w:ind w:left="420" w:leftChars="200"/>
          </w:pPr>
        </w:pPrChange>
      </w:pPr>
      <w:r>
        <w:rPr>
          <w:rFonts w:hint="eastAsia" w:ascii="黑体" w:hAnsi="黑体" w:eastAsia="黑体" w:cs="黑体"/>
          <w:color w:val="000000" w:themeColor="text1"/>
          <w:kern w:val="0"/>
          <w:szCs w:val="22"/>
          <w14:textFill>
            <w14:solidFill>
              <w14:schemeClr w14:val="tx1"/>
            </w14:solidFill>
          </w14:textFill>
        </w:rPr>
        <w:t xml:space="preserve">a) </w:t>
      </w:r>
      <w:r>
        <w:rPr>
          <w:rFonts w:eastAsiaTheme="majorEastAsia"/>
          <w:color w:val="000000" w:themeColor="text1"/>
          <w:szCs w:val="20"/>
          <w14:textFill>
            <w14:solidFill>
              <w14:schemeClr w14:val="tx1"/>
            </w14:solidFill>
          </w14:textFill>
        </w:rPr>
        <w:t>配制：称取12.3</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g乙酸锌</w:t>
      </w:r>
      <w:ins w:id="109" w:author="ss" w:date="2026-07-22T15:12:05Z">
        <w:r>
          <w:rPr>
            <w:rFonts w:hint="eastAsia" w:eastAsiaTheme="majorEastAsia"/>
            <w:color w:val="000000" w:themeColor="text1"/>
            <w:szCs w:val="20"/>
            <w:lang w:val="en-US" w:eastAsia="zh-CN"/>
            <w14:textFill>
              <w14:solidFill>
                <w14:schemeClr w14:val="tx1"/>
              </w14:solidFill>
            </w14:textFill>
          </w:rPr>
          <w:t>[</w:t>
        </w:r>
      </w:ins>
      <w:del w:id="110" w:author="ss" w:date="2026-07-22T15:12:05Z">
        <w:r>
          <w:rPr>
            <w:rFonts w:hint="eastAsia" w:eastAsiaTheme="majorEastAsia"/>
            <w:color w:val="000000" w:themeColor="text1"/>
            <w:szCs w:val="20"/>
            <w14:textFill>
              <w14:solidFill>
                <w14:schemeClr w14:val="tx1"/>
              </w14:solidFill>
            </w14:textFill>
          </w:rPr>
          <w:delText>（</w:delText>
        </w:r>
      </w:del>
      <w:r>
        <w:rPr>
          <w:rFonts w:eastAsiaTheme="majorEastAsia"/>
          <w:color w:val="000000" w:themeColor="text1"/>
          <w:szCs w:val="20"/>
          <w14:textFill>
            <w14:solidFill>
              <w14:schemeClr w14:val="tx1"/>
            </w14:solidFill>
          </w14:textFill>
        </w:rPr>
        <w:t>Zn(Ac)</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 2H</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O</w:t>
      </w:r>
      <w:ins w:id="111" w:author="ss" w:date="2026-07-22T15:12:07Z">
        <w:r>
          <w:rPr>
            <w:rFonts w:hint="eastAsia" w:eastAsiaTheme="majorEastAsia"/>
            <w:color w:val="000000" w:themeColor="text1"/>
            <w:szCs w:val="20"/>
            <w:lang w:val="en-US" w:eastAsia="zh-CN"/>
            <w14:textFill>
              <w14:solidFill>
                <w14:schemeClr w14:val="tx1"/>
              </w14:solidFill>
            </w14:textFill>
          </w:rPr>
          <w:t>]</w:t>
        </w:r>
      </w:ins>
      <w:del w:id="112" w:author="ss" w:date="2026-07-22T15:12:07Z">
        <w:r>
          <w:rPr>
            <w:rFonts w:hint="eastAsia" w:eastAsiaTheme="majorEastAsia"/>
            <w:color w:val="000000" w:themeColor="text1"/>
            <w:szCs w:val="20"/>
            <w14:textFill>
              <w14:solidFill>
                <w14:schemeClr w14:val="tx1"/>
              </w14:solidFill>
            </w14:textFill>
          </w:rPr>
          <w:delText>）</w:delText>
        </w:r>
      </w:del>
      <w:r>
        <w:rPr>
          <w:rFonts w:eastAsiaTheme="majorEastAsia"/>
          <w:color w:val="000000" w:themeColor="text1"/>
          <w:szCs w:val="20"/>
          <w14:textFill>
            <w14:solidFill>
              <w14:schemeClr w14:val="tx1"/>
            </w14:solidFill>
          </w14:textFill>
        </w:rPr>
        <w:t>于250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mL烧杯中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用100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mL水溶解</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用冰乙酸(</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6</w:t>
      </w:r>
      <w:r>
        <w:rPr>
          <w:rFonts w:eastAsiaTheme="majorEastAsia"/>
          <w:color w:val="000000" w:themeColor="text1"/>
          <w:szCs w:val="20"/>
          <w14:textFill>
            <w14:solidFill>
              <w14:schemeClr w14:val="tx1"/>
            </w14:solidFill>
          </w14:textFill>
        </w:rPr>
        <w:t>)调</w:t>
      </w:r>
      <w:r>
        <w:rPr>
          <w:rFonts w:hint="eastAsia" w:eastAsiaTheme="majorEastAsia"/>
          <w:color w:val="000000" w:themeColor="text1"/>
          <w:szCs w:val="20"/>
          <w14:textFill>
            <w14:solidFill>
              <w14:schemeClr w14:val="tx1"/>
            </w14:solidFill>
          </w14:textFill>
        </w:rPr>
        <w:t>节</w:t>
      </w:r>
      <w:r>
        <w:rPr>
          <w:rFonts w:eastAsiaTheme="majorEastAsia"/>
          <w:color w:val="000000" w:themeColor="text1"/>
          <w:szCs w:val="20"/>
          <w14:textFill>
            <w14:solidFill>
              <w14:schemeClr w14:val="tx1"/>
            </w14:solidFill>
          </w14:textFill>
        </w:rPr>
        <w:t>pH为5.5～6.0</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用水稀释至5</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L</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混匀。</w:t>
      </w:r>
    </w:p>
    <w:p w14:paraId="723F5EF8">
      <w:pPr>
        <w:ind w:left="630" w:leftChars="200" w:hanging="210" w:hangingChars="100"/>
        <w:rPr>
          <w:rFonts w:eastAsiaTheme="majorEastAsia"/>
          <w:color w:val="000000" w:themeColor="text1"/>
          <w:szCs w:val="20"/>
          <w14:textFill>
            <w14:solidFill>
              <w14:schemeClr w14:val="tx1"/>
            </w14:solidFill>
          </w14:textFill>
        </w:rPr>
        <w:pPrChange w:id="113" w:author="ss" w:date="2026-07-22T15:12:00Z">
          <w:pPr>
            <w:ind w:left="420" w:leftChars="200"/>
          </w:pPr>
        </w:pPrChange>
      </w:pPr>
      <w:r>
        <w:rPr>
          <w:rFonts w:hint="eastAsia" w:ascii="黑体" w:hAnsi="黑体" w:eastAsia="黑体" w:cs="黑体"/>
          <w:color w:val="000000" w:themeColor="text1"/>
          <w:kern w:val="0"/>
          <w:szCs w:val="22"/>
          <w14:textFill>
            <w14:solidFill>
              <w14:schemeClr w14:val="tx1"/>
            </w14:solidFill>
          </w14:textFill>
        </w:rPr>
        <w:t>b）</w:t>
      </w:r>
      <w:r>
        <w:rPr>
          <w:rFonts w:eastAsiaTheme="majorEastAsia"/>
          <w:color w:val="000000" w:themeColor="text1"/>
          <w:szCs w:val="20"/>
          <w14:textFill>
            <w14:solidFill>
              <w14:schemeClr w14:val="tx1"/>
            </w14:solidFill>
          </w14:textFill>
        </w:rPr>
        <w:t>标定：移取20.00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mL三氧化二铝标准溶液(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2</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加入50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mL水</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10 mL乙二胺四乙酸二钠(Na</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EDTA)溶液(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1</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加入1滴酚酞</w:t>
      </w:r>
      <w:r>
        <w:rPr>
          <w:rFonts w:hint="eastAsia" w:eastAsiaTheme="majorEastAsia"/>
          <w:color w:val="000000" w:themeColor="text1"/>
          <w:szCs w:val="20"/>
          <w14:textFill>
            <w14:solidFill>
              <w14:schemeClr w14:val="tx1"/>
            </w14:solidFill>
          </w14:textFill>
        </w:rPr>
        <w:t>乙醇</w:t>
      </w:r>
      <w:r>
        <w:rPr>
          <w:rFonts w:eastAsiaTheme="majorEastAsia"/>
          <w:color w:val="000000" w:themeColor="text1"/>
          <w:szCs w:val="20"/>
          <w14:textFill>
            <w14:solidFill>
              <w14:schemeClr w14:val="tx1"/>
            </w14:solidFill>
          </w14:textFill>
        </w:rPr>
        <w:t>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w:t>
      </w:r>
      <w:r>
        <w:rPr>
          <w:rFonts w:hint="eastAsia" w:eastAsiaTheme="majorEastAsia"/>
          <w:color w:val="000000" w:themeColor="text1"/>
          <w:szCs w:val="20"/>
          <w14:textFill>
            <w14:solidFill>
              <w14:schemeClr w14:val="tx1"/>
            </w14:solidFill>
          </w14:textFill>
        </w:rPr>
        <w:t>氢氧</w:t>
      </w:r>
      <w:r>
        <w:rPr>
          <w:rFonts w:eastAsiaTheme="majorEastAsia"/>
          <w:color w:val="000000" w:themeColor="text1"/>
          <w:szCs w:val="20"/>
          <w14:textFill>
            <w14:solidFill>
              <w14:schemeClr w14:val="tx1"/>
            </w14:solidFill>
          </w14:textFill>
        </w:rPr>
        <w:t>化钠溶液(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8</w:t>
      </w:r>
      <w:r>
        <w:rPr>
          <w:rFonts w:eastAsiaTheme="majorEastAsia"/>
          <w:color w:val="000000" w:themeColor="text1"/>
          <w:szCs w:val="20"/>
          <w14:textFill>
            <w14:solidFill>
              <w14:schemeClr w14:val="tx1"/>
            </w14:solidFill>
          </w14:textFill>
        </w:rPr>
        <w:t>)中和至红色</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用盐酸(</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)调至无色</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并过量1</w:t>
      </w:r>
      <w:ins w:id="114" w:author="ss" w:date="2026-07-22T15:12:37Z">
        <w:r>
          <w:rPr>
            <w:rFonts w:hint="eastAsia" w:eastAsiaTheme="majorEastAsia"/>
            <w:color w:val="000000" w:themeColor="text1"/>
            <w:szCs w:val="20"/>
            <w:lang w:val="en-US" w:eastAsia="zh-CN"/>
            <w14:textFill>
              <w14:solidFill>
                <w14:schemeClr w14:val="tx1"/>
              </w14:solidFill>
            </w14:textFill>
          </w:rPr>
          <w:t>滴</w:t>
        </w:r>
      </w:ins>
      <w:r>
        <w:rPr>
          <w:rFonts w:eastAsiaTheme="majorEastAsia"/>
          <w:color w:val="000000" w:themeColor="text1"/>
          <w:szCs w:val="20"/>
          <w14:textFill>
            <w14:solidFill>
              <w14:schemeClr w14:val="tx1"/>
            </w14:solidFill>
          </w14:textFill>
        </w:rPr>
        <w:t>～2滴</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加入20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w:t>
      </w:r>
      <w:r>
        <w:rPr>
          <w:rFonts w:hint="eastAsia" w:eastAsiaTheme="majorEastAsia"/>
          <w:color w:val="000000" w:themeColor="text1"/>
          <w:szCs w:val="20"/>
          <w14:textFill>
            <w14:solidFill>
              <w14:schemeClr w14:val="tx1"/>
            </w14:solidFill>
          </w14:textFill>
        </w:rPr>
        <w:t>L</w:t>
      </w:r>
      <w:r>
        <w:rPr>
          <w:rFonts w:eastAsiaTheme="majorEastAsia"/>
          <w:color w:val="000000" w:themeColor="text1"/>
          <w:szCs w:val="20"/>
          <w14:textFill>
            <w14:solidFill>
              <w14:schemeClr w14:val="tx1"/>
            </w14:solidFill>
          </w14:textFill>
        </w:rPr>
        <w:t>乙酸-乙酸钠缓冲溶液(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10</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加热煮沸2min～3 min</w:t>
      </w:r>
      <w:r>
        <w:rPr>
          <w:rFonts w:hint="eastAsia" w:eastAsiaTheme="majorEastAsia"/>
          <w:color w:val="000000" w:themeColor="text1"/>
          <w:szCs w:val="20"/>
          <w14:textFill>
            <w14:solidFill>
              <w14:schemeClr w14:val="tx1"/>
            </w14:solidFill>
          </w14:textFill>
        </w:rPr>
        <w:t>，取下</w:t>
      </w:r>
      <w:r>
        <w:rPr>
          <w:rFonts w:eastAsiaTheme="majorEastAsia"/>
          <w:color w:val="000000" w:themeColor="text1"/>
          <w:szCs w:val="20"/>
          <w14:textFill>
            <w14:solidFill>
              <w14:schemeClr w14:val="tx1"/>
            </w14:solidFill>
          </w14:textFill>
        </w:rPr>
        <w:t>冷却</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加入2滴～3滴二甲酚橙指示剂(</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6</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用乙酸锌标准滴定溶液滴定至紫红色(不计体积)。加入10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mL氟化钠饱和溶液(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9</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加热煮沸3min</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取下冷却</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补加1滴～2滴二甲酚橙指示剂(</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6</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用乙酸锌标准滴定溶液滴定至紫红色为终点。</w:t>
      </w:r>
    </w:p>
    <w:p w14:paraId="042B4822">
      <w:pPr>
        <w:ind w:firstLine="420" w:firstLineChars="200"/>
        <w:rPr>
          <w:rFonts w:eastAsiaTheme="majorEastAsia"/>
          <w:color w:val="000000" w:themeColor="text1"/>
          <w:szCs w:val="20"/>
          <w14:textFill>
            <w14:solidFill>
              <w14:schemeClr w14:val="tx1"/>
            </w14:solidFill>
          </w14:textFill>
        </w:rPr>
        <w:pPrChange w:id="115" w:author="ss" w:date="2026-07-22T15:12:53Z">
          <w:pPr>
            <w:ind w:firstLine="0" w:firstLineChars="0"/>
          </w:pPr>
        </w:pPrChange>
      </w:pPr>
      <w:r>
        <w:rPr>
          <w:rFonts w:eastAsiaTheme="majorEastAsia"/>
          <w:color w:val="000000" w:themeColor="text1"/>
          <w:szCs w:val="20"/>
          <w14:textFill>
            <w14:solidFill>
              <w14:schemeClr w14:val="tx1"/>
            </w14:solidFill>
          </w14:textFill>
        </w:rPr>
        <w:t>按</w:t>
      </w:r>
      <w:ins w:id="116" w:author="ss" w:date="2026-07-22T15:12:58Z">
        <w:r>
          <w:rPr>
            <w:rFonts w:hint="eastAsia" w:eastAsiaTheme="majorEastAsia"/>
            <w:color w:val="000000" w:themeColor="text1"/>
            <w:szCs w:val="20"/>
            <w:lang w:val="en-US" w:eastAsia="zh-CN"/>
            <w14:textFill>
              <w14:solidFill>
                <w14:schemeClr w14:val="tx1"/>
              </w14:solidFill>
            </w14:textFill>
          </w:rPr>
          <w:t>公</w:t>
        </w:r>
      </w:ins>
      <w:r>
        <w:rPr>
          <w:rFonts w:eastAsiaTheme="majorEastAsia"/>
          <w:color w:val="000000" w:themeColor="text1"/>
          <w:szCs w:val="20"/>
          <w14:textFill>
            <w14:solidFill>
              <w14:schemeClr w14:val="tx1"/>
            </w14:solidFill>
          </w14:textFill>
        </w:rPr>
        <w:t>式(2)计算乙酸锌标准滴定溶液的实际浓度</w:t>
      </w:r>
      <w:r>
        <w:rPr>
          <w:rFonts w:eastAsiaTheme="majorEastAsia"/>
          <w:i w:val="0"/>
          <w:iCs w:val="0"/>
          <w:color w:val="000000" w:themeColor="text1"/>
          <w:szCs w:val="20"/>
          <w14:textFill>
            <w14:solidFill>
              <w14:schemeClr w14:val="tx1"/>
            </w14:solidFill>
          </w14:textFill>
        </w:rPr>
        <w:t>C</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数值以mol/L表示：</w:t>
      </w:r>
    </w:p>
    <w:p w14:paraId="0B7AF388">
      <w:pPr>
        <w:pStyle w:val="7"/>
        <w:suppressAutoHyphens/>
        <w:ind w:firstLine="220" w:firstLineChars="100"/>
        <w:jc w:val="right"/>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  </w:t>
      </w:r>
      <m:oMath>
        <m:r>
          <m:rPr/>
          <w:rPr>
            <w:rFonts w:ascii="Cambria Math"/>
            <w:color w:val="000000" w:themeColor="text1"/>
            <w14:textFill>
              <w14:solidFill>
                <w14:schemeClr w14:val="tx1"/>
              </w14:solidFill>
            </w14:textFill>
          </w:rPr>
          <m:t>C＝</m:t>
        </m:r>
        <m:f>
          <m:fPr>
            <m:ctrlPr>
              <w:rPr>
                <w:rFonts w:ascii="Cambria Math" w:hAnsi="Cambria Math"/>
                <w:i/>
                <w:iCs/>
                <w:color w:val="000000" w:themeColor="text1"/>
                <w14:textFill>
                  <w14:solidFill>
                    <w14:schemeClr w14:val="tx1"/>
                  </w14:solidFill>
                </w14:textFill>
              </w:rPr>
            </m:ctrlPr>
          </m:fPr>
          <m:num>
            <m:sSub>
              <m:sSubPr>
                <m:ctrlPr>
                  <w:rPr>
                    <w:rFonts w:ascii="Cambria Math" w:hAnsi="Cambria Math"/>
                    <w:i/>
                    <w:iCs/>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ρ</m:t>
                </m:r>
                <m:ctrlPr>
                  <w:rPr>
                    <w:rFonts w:ascii="Cambria Math" w:hAnsi="Cambria Math"/>
                    <w:i/>
                    <w:iCs/>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0</m:t>
                </m:r>
                <m:ctrlPr>
                  <w:rPr>
                    <w:rFonts w:ascii="Cambria Math" w:hAnsi="Cambria Math"/>
                    <w:i/>
                    <w:iCs/>
                    <w:color w:val="000000" w:themeColor="text1"/>
                    <w14:textFill>
                      <w14:solidFill>
                        <w14:schemeClr w14:val="tx1"/>
                      </w14:solidFill>
                    </w14:textFill>
                  </w:rPr>
                </m:ctrlPr>
              </m:sub>
            </m:sSub>
            <m:r>
              <m:rPr/>
              <w:rPr>
                <w:rFonts w:ascii="Cambria Math" w:hAnsi="Cambria Math" w:cs="Cambria Math"/>
                <w:color w:val="000000" w:themeColor="text1"/>
                <w14:textFill>
                  <w14:solidFill>
                    <w14:schemeClr w14:val="tx1"/>
                  </w14:solidFill>
                </w14:textFill>
              </w:rPr>
              <m:t>⋅</m:t>
            </m:r>
            <m:sSub>
              <m:sSubPr>
                <m:ctrlPr>
                  <w:rPr>
                    <w:rFonts w:ascii="Cambria Math" w:hAnsi="Cambria Math"/>
                    <w:i/>
                    <w:iCs/>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V</m:t>
                </m:r>
                <m:ctrlPr>
                  <w:rPr>
                    <w:rFonts w:ascii="Cambria Math" w:hAnsi="Cambria Math"/>
                    <w:i/>
                    <w:iCs/>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2</m:t>
                </m:r>
                <m:ctrlPr>
                  <w:rPr>
                    <w:rFonts w:ascii="Cambria Math" w:hAnsi="Cambria Math"/>
                    <w:i/>
                    <w:iCs/>
                    <w:color w:val="000000" w:themeColor="text1"/>
                    <w14:textFill>
                      <w14:solidFill>
                        <w14:schemeClr w14:val="tx1"/>
                      </w14:solidFill>
                    </w14:textFill>
                  </w:rPr>
                </m:ctrlPr>
              </m:sub>
            </m:sSub>
            <m:ctrlPr>
              <w:rPr>
                <w:rFonts w:ascii="Cambria Math" w:hAnsi="Cambria Math"/>
                <w:i/>
                <w:iCs/>
                <w:color w:val="000000" w:themeColor="text1"/>
                <w14:textFill>
                  <w14:solidFill>
                    <w14:schemeClr w14:val="tx1"/>
                  </w14:solidFill>
                </w14:textFill>
              </w:rPr>
            </m:ctrlPr>
          </m:num>
          <m:den>
            <m:sSub>
              <m:sSubPr>
                <m:ctrlPr>
                  <w:rPr>
                    <w:rFonts w:ascii="Cambria Math" w:hAnsi="Cambria Math"/>
                    <w:i/>
                    <w:iCs/>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V</m:t>
                </m:r>
                <m:ctrlPr>
                  <w:rPr>
                    <w:rFonts w:ascii="Cambria Math" w:hAnsi="Cambria Math"/>
                    <w:i/>
                    <w:iCs/>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3</m:t>
                </m:r>
                <m:ctrlPr>
                  <w:rPr>
                    <w:rFonts w:ascii="Cambria Math" w:hAnsi="Cambria Math"/>
                    <w:i/>
                    <w:iCs/>
                    <w:color w:val="000000" w:themeColor="text1"/>
                    <w14:textFill>
                      <w14:solidFill>
                        <w14:schemeClr w14:val="tx1"/>
                      </w14:solidFill>
                    </w14:textFill>
                  </w:rPr>
                </m:ctrlPr>
              </m:sub>
            </m:sSub>
            <m:r>
              <m:rPr/>
              <w:rPr>
                <w:rFonts w:ascii="Cambria Math" w:hAnsi="Cambria Math" w:cs="Cambria Math"/>
                <w:color w:val="000000" w:themeColor="text1"/>
                <w14:textFill>
                  <w14:solidFill>
                    <w14:schemeClr w14:val="tx1"/>
                  </w14:solidFill>
                </w14:textFill>
              </w:rPr>
              <m:t>⋅</m:t>
            </m:r>
            <m:r>
              <m:rPr/>
              <w:rPr>
                <w:rFonts w:ascii="Cambria Math"/>
                <w:color w:val="000000" w:themeColor="text1"/>
                <w14:textFill>
                  <w14:solidFill>
                    <w14:schemeClr w14:val="tx1"/>
                  </w14:solidFill>
                </w14:textFill>
              </w:rPr>
              <m:t>M</m:t>
            </m:r>
            <m:ctrlPr>
              <w:rPr>
                <w:rFonts w:ascii="Cambria Math" w:hAnsi="Cambria Math"/>
                <w:i/>
                <w:iCs/>
                <w:color w:val="000000" w:themeColor="text1"/>
                <w14:textFill>
                  <w14:solidFill>
                    <w14:schemeClr w14:val="tx1"/>
                  </w14:solidFill>
                </w14:textFill>
              </w:rPr>
            </m:ctrlPr>
          </m:den>
        </m:f>
      </m:oMath>
      <w:r>
        <w:rPr>
          <w:rFonts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kern w:val="2"/>
          <w:sz w:val="21"/>
          <w14:textFill>
            <w14:solidFill>
              <w14:schemeClr w14:val="tx1"/>
            </w14:solidFill>
          </w14:textFill>
        </w:rPr>
        <w:t>……………………………………</w:t>
      </w:r>
      <w:r>
        <w:rPr>
          <w:rFonts w:hint="eastAsia" w:ascii="Times New Roman" w:hAnsi="Times New Roman"/>
          <w:color w:val="000000" w:themeColor="text1"/>
          <w:kern w:val="2"/>
          <w:sz w:val="21"/>
          <w14:textFill>
            <w14:solidFill>
              <w14:schemeClr w14:val="tx1"/>
            </w14:solidFill>
          </w14:textFill>
        </w:rPr>
        <w:t>（2）</w:t>
      </w:r>
    </w:p>
    <w:p w14:paraId="06DD5E35">
      <w:pPr>
        <w:rPr>
          <w:rFonts w:eastAsiaTheme="majorEastAsia"/>
          <w:color w:val="000000" w:themeColor="text1"/>
          <w:szCs w:val="20"/>
          <w14:textFill>
            <w14:solidFill>
              <w14:schemeClr w14:val="tx1"/>
            </w14:solidFill>
          </w14:textFill>
        </w:rPr>
      </w:pPr>
      <w:r>
        <w:rPr>
          <w:rFonts w:eastAsiaTheme="majorEastAsia"/>
          <w:color w:val="000000" w:themeColor="text1"/>
          <w:szCs w:val="20"/>
          <w14:textFill>
            <w14:solidFill>
              <w14:schemeClr w14:val="tx1"/>
            </w14:solidFill>
          </w14:textFill>
        </w:rPr>
        <w:t>式中:</w:t>
      </w:r>
    </w:p>
    <w:p w14:paraId="7573DAC3">
      <w:pPr>
        <w:ind w:firstLine="420" w:firstLineChars="200"/>
        <w:rPr>
          <w:rFonts w:eastAsiaTheme="majorEastAsia"/>
          <w:color w:val="000000" w:themeColor="text1"/>
          <w:szCs w:val="20"/>
          <w14:textFill>
            <w14:solidFill>
              <w14:schemeClr w14:val="tx1"/>
            </w14:solidFill>
          </w14:textFill>
        </w:rPr>
      </w:pPr>
      <m:oMath>
        <m:sSub>
          <m:sSubPr>
            <m:ctrlPr>
              <w:rPr>
                <w:rFonts w:ascii="Cambria Math" w:hAnsi="Cambria Math" w:eastAsiaTheme="majorEastAsia"/>
                <w:color w:val="000000" w:themeColor="text1"/>
                <w:szCs w:val="20"/>
                <w14:textFill>
                  <w14:solidFill>
                    <w14:schemeClr w14:val="tx1"/>
                  </w14:solidFill>
                </w14:textFill>
              </w:rPr>
            </m:ctrlPr>
          </m:sSubPr>
          <m:e>
            <m:r>
              <m:rPr/>
              <w:rPr>
                <w:rFonts w:ascii="Cambria Math" w:hAnsi="Cambria Math" w:eastAsiaTheme="majorEastAsia"/>
                <w:color w:val="000000" w:themeColor="text1"/>
                <w:szCs w:val="20"/>
                <w14:textFill>
                  <w14:solidFill>
                    <w14:schemeClr w14:val="tx1"/>
                  </w14:solidFill>
                </w14:textFill>
              </w:rPr>
              <m:t>ρ</m:t>
            </m:r>
            <m:ctrlPr>
              <w:rPr>
                <w:rFonts w:ascii="Cambria Math" w:hAnsi="Cambria Math" w:eastAsiaTheme="majorEastAsia"/>
                <w:color w:val="000000" w:themeColor="text1"/>
                <w:szCs w:val="20"/>
                <w14:textFill>
                  <w14:solidFill>
                    <w14:schemeClr w14:val="tx1"/>
                  </w14:solidFill>
                </w14:textFill>
              </w:rPr>
            </m:ctrlPr>
          </m:e>
          <m:sub>
            <m:r>
              <m:rPr>
                <m:sty m:val="p"/>
              </m:rPr>
              <w:rPr>
                <w:rFonts w:ascii="Cambria Math" w:hAnsi="Cambria Math" w:eastAsiaTheme="majorEastAsia"/>
                <w:color w:val="000000" w:themeColor="text1"/>
                <w:szCs w:val="20"/>
                <w14:textFill>
                  <w14:solidFill>
                    <w14:schemeClr w14:val="tx1"/>
                  </w14:solidFill>
                </w14:textFill>
              </w:rPr>
              <m:t>0</m:t>
            </m:r>
            <m:ctrlPr>
              <w:rPr>
                <w:rFonts w:ascii="Cambria Math" w:hAnsi="Cambria Math" w:eastAsiaTheme="majorEastAsia"/>
                <w:color w:val="000000" w:themeColor="text1"/>
                <w:szCs w:val="20"/>
                <w14:textFill>
                  <w14:solidFill>
                    <w14:schemeClr w14:val="tx1"/>
                  </w14:solidFill>
                </w14:textFill>
              </w:rPr>
            </m:ctrlPr>
          </m:sub>
        </m:sSub>
      </m:oMath>
      <w:r>
        <w:rPr>
          <w:rFonts w:eastAsiaTheme="majorEastAsia"/>
          <w:color w:val="000000" w:themeColor="text1"/>
          <w:szCs w:val="20"/>
          <w14:textFill>
            <w14:solidFill>
              <w14:schemeClr w14:val="tx1"/>
            </w14:solidFill>
          </w14:textFill>
        </w:rPr>
        <w:t>—三氧化二铝标准溶液的</w:t>
      </w:r>
      <w:ins w:id="117" w:author="ss" w:date="2026-07-22T15:13:14Z">
        <w:r>
          <w:rPr>
            <w:rFonts w:hint="eastAsia" w:eastAsiaTheme="majorEastAsia"/>
            <w:color w:val="000000" w:themeColor="text1"/>
            <w:szCs w:val="20"/>
            <w:lang w:val="en-US" w:eastAsia="zh-CN"/>
            <w14:textFill>
              <w14:solidFill>
                <w14:schemeClr w14:val="tx1"/>
              </w14:solidFill>
            </w14:textFill>
          </w:rPr>
          <w:t>质量</w:t>
        </w:r>
      </w:ins>
      <w:r>
        <w:rPr>
          <w:rFonts w:eastAsiaTheme="majorEastAsia"/>
          <w:color w:val="000000" w:themeColor="text1"/>
          <w:szCs w:val="20"/>
          <w14:textFill>
            <w14:solidFill>
              <w14:schemeClr w14:val="tx1"/>
            </w14:solidFill>
          </w14:textFill>
        </w:rPr>
        <w:t>浓度</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单位为毫克每毫升（mg/mL）；</w:t>
      </w:r>
    </w:p>
    <w:p w14:paraId="789C5DED">
      <w:pPr>
        <w:ind w:firstLine="420" w:firstLineChars="200"/>
        <w:rPr>
          <w:rFonts w:eastAsiaTheme="majorEastAsia"/>
          <w:color w:val="000000" w:themeColor="text1"/>
          <w:szCs w:val="20"/>
          <w14:textFill>
            <w14:solidFill>
              <w14:schemeClr w14:val="tx1"/>
            </w14:solidFill>
          </w14:textFill>
        </w:rPr>
      </w:pPr>
      <w:r>
        <w:rPr>
          <w:rFonts w:eastAsiaTheme="majorEastAsia"/>
          <w:i/>
          <w:iCs/>
          <w:color w:val="000000" w:themeColor="text1"/>
          <w:szCs w:val="20"/>
          <w14:textFill>
            <w14:solidFill>
              <w14:schemeClr w14:val="tx1"/>
            </w14:solidFill>
          </w14:textFill>
        </w:rPr>
        <w:t>V</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—移取三氧化二铝标准溶液的体积</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单位为毫升（mL）；</w:t>
      </w:r>
    </w:p>
    <w:p w14:paraId="21CC4D4D">
      <w:pPr>
        <w:ind w:firstLine="420" w:firstLineChars="200"/>
        <w:rPr>
          <w:rFonts w:eastAsiaTheme="majorEastAsia"/>
          <w:color w:val="000000" w:themeColor="text1"/>
          <w:szCs w:val="20"/>
          <w14:textFill>
            <w14:solidFill>
              <w14:schemeClr w14:val="tx1"/>
            </w14:solidFill>
          </w14:textFill>
        </w:rPr>
      </w:pPr>
      <w:r>
        <w:rPr>
          <w:rFonts w:eastAsiaTheme="majorEastAsia"/>
          <w:i/>
          <w:iCs/>
          <w:color w:val="000000" w:themeColor="text1"/>
          <w:szCs w:val="20"/>
          <w14:textFill>
            <w14:solidFill>
              <w14:schemeClr w14:val="tx1"/>
            </w14:solidFill>
          </w14:textFill>
        </w:rPr>
        <w:t>V</w:t>
      </w:r>
      <w:r>
        <w:rPr>
          <w:rFonts w:eastAsiaTheme="majorEastAsia"/>
          <w:color w:val="000000" w:themeColor="text1"/>
          <w:szCs w:val="20"/>
          <w:vertAlign w:val="subscript"/>
          <w14:textFill>
            <w14:solidFill>
              <w14:schemeClr w14:val="tx1"/>
            </w14:solidFill>
          </w14:textFill>
        </w:rPr>
        <w:t>3</w:t>
      </w:r>
      <w:r>
        <w:rPr>
          <w:rFonts w:eastAsiaTheme="majorEastAsia"/>
          <w:color w:val="000000" w:themeColor="text1"/>
          <w:szCs w:val="20"/>
          <w14:textFill>
            <w14:solidFill>
              <w14:schemeClr w14:val="tx1"/>
            </w14:solidFill>
          </w14:textFill>
        </w:rPr>
        <w:t>—消耗乙酸锌标准滴定溶液的体积</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单位为毫升（mL）；</w:t>
      </w:r>
    </w:p>
    <w:p w14:paraId="35BE54B8">
      <w:pPr>
        <w:ind w:firstLine="420" w:firstLineChars="200"/>
        <w:rPr>
          <w:rFonts w:eastAsiaTheme="majorEastAsia"/>
          <w:color w:val="000000" w:themeColor="text1"/>
          <w:szCs w:val="20"/>
          <w14:textFill>
            <w14:solidFill>
              <w14:schemeClr w14:val="tx1"/>
            </w14:solidFill>
          </w14:textFill>
        </w:rPr>
      </w:pPr>
      <w:r>
        <w:rPr>
          <w:rFonts w:eastAsiaTheme="majorEastAsia"/>
          <w:i/>
          <w:iCs/>
          <w:color w:val="000000" w:themeColor="text1"/>
          <w:szCs w:val="20"/>
          <w14:textFill>
            <w14:solidFill>
              <w14:schemeClr w14:val="tx1"/>
            </w14:solidFill>
          </w14:textFill>
        </w:rPr>
        <w:t>M</w:t>
      </w:r>
      <w:r>
        <w:rPr>
          <w:rFonts w:eastAsiaTheme="majorEastAsia"/>
          <w:color w:val="000000" w:themeColor="text1"/>
          <w:szCs w:val="20"/>
          <w14:textFill>
            <w14:solidFill>
              <w14:schemeClr w14:val="tx1"/>
            </w14:solidFill>
          </w14:textFill>
        </w:rPr>
        <w:t>—1/2三氧化二铝的摩尔质量</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单位为克每摩尔（g/moL）</w:t>
      </w:r>
      <w:r>
        <w:rPr>
          <w:rFonts w:hint="eastAsia" w:eastAsiaTheme="majorEastAsia"/>
          <w:color w:val="000000" w:themeColor="text1"/>
          <w:szCs w:val="20"/>
          <w14:textFill>
            <w14:solidFill>
              <w14:schemeClr w14:val="tx1"/>
            </w14:solidFill>
          </w14:textFill>
        </w:rPr>
        <w:t>，</w:t>
      </w:r>
      <w:r>
        <w:rPr>
          <w:rFonts w:eastAsiaTheme="majorEastAsia"/>
          <w:i/>
          <w:iCs/>
          <w:color w:val="000000" w:themeColor="text1"/>
          <w:szCs w:val="20"/>
          <w:rPrChange w:id="118" w:author="ss" w:date="2026-07-22T15:13:30Z">
            <w:rPr>
              <w:rFonts w:eastAsiaTheme="majorEastAsia"/>
              <w:color w:val="000000" w:themeColor="text1"/>
              <w:szCs w:val="20"/>
              <w14:textFill>
                <w14:solidFill>
                  <w14:schemeClr w14:val="tx1"/>
                </w14:solidFill>
              </w14:textFill>
            </w:rPr>
          </w:rPrChange>
          <w14:textFill>
            <w14:solidFill>
              <w14:schemeClr w14:val="tx1"/>
            </w14:solidFill>
          </w14:textFill>
        </w:rPr>
        <w:t>M</w:t>
      </w:r>
      <w:r>
        <w:rPr>
          <w:rFonts w:eastAsiaTheme="majorEastAsia"/>
          <w:color w:val="000000" w:themeColor="text1"/>
          <w:szCs w:val="20"/>
          <w14:textFill>
            <w14:solidFill>
              <w14:schemeClr w14:val="tx1"/>
            </w14:solidFill>
          </w14:textFill>
        </w:rPr>
        <w:t>(1/2Al</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O</w:t>
      </w:r>
      <w:r>
        <w:rPr>
          <w:rFonts w:eastAsiaTheme="majorEastAsia"/>
          <w:color w:val="000000" w:themeColor="text1"/>
          <w:szCs w:val="20"/>
          <w:vertAlign w:val="subscript"/>
          <w14:textFill>
            <w14:solidFill>
              <w14:schemeClr w14:val="tx1"/>
            </w14:solidFill>
          </w14:textFill>
        </w:rPr>
        <w:t>3</w:t>
      </w:r>
      <w:r>
        <w:rPr>
          <w:rFonts w:eastAsiaTheme="majorEastAsia"/>
          <w:color w:val="000000" w:themeColor="text1"/>
          <w:szCs w:val="20"/>
          <w14:textFill>
            <w14:solidFill>
              <w14:schemeClr w14:val="tx1"/>
            </w14:solidFill>
          </w14:textFill>
        </w:rPr>
        <w:t>)=50.98g/mol。</w:t>
      </w:r>
    </w:p>
    <w:p w14:paraId="61C4F733">
      <w:pPr>
        <w:ind w:firstLine="420" w:firstLineChars="200"/>
        <w:rPr>
          <w:rFonts w:eastAsiaTheme="majorEastAsia"/>
          <w:color w:val="000000" w:themeColor="text1"/>
          <w:szCs w:val="20"/>
          <w14:textFill>
            <w14:solidFill>
              <w14:schemeClr w14:val="tx1"/>
            </w14:solidFill>
          </w14:textFill>
        </w:rPr>
      </w:pPr>
      <w:r>
        <w:rPr>
          <w:rFonts w:hint="eastAsia" w:eastAsiaTheme="majorEastAsia"/>
          <w:color w:val="000000" w:themeColor="text1"/>
          <w:szCs w:val="20"/>
          <w14:textFill>
            <w14:solidFill>
              <w14:schemeClr w14:val="tx1"/>
            </w14:solidFill>
          </w14:textFill>
        </w:rPr>
        <w:t>平行标定3份，结果保留4位有效数字，其</w:t>
      </w:r>
      <w:r>
        <w:rPr>
          <w:rFonts w:eastAsiaTheme="majorEastAsia"/>
          <w:color w:val="000000" w:themeColor="text1"/>
          <w:szCs w:val="20"/>
          <w14:textFill>
            <w14:solidFill>
              <w14:schemeClr w14:val="tx1"/>
            </w14:solidFill>
          </w14:textFill>
        </w:rPr>
        <w:t>极差值不大于5×10</w:t>
      </w:r>
      <w:r>
        <w:rPr>
          <w:rFonts w:eastAsiaTheme="majorEastAsia"/>
          <w:color w:val="000000" w:themeColor="text1"/>
          <w:szCs w:val="20"/>
          <w:vertAlign w:val="superscript"/>
          <w14:textFill>
            <w14:solidFill>
              <w14:schemeClr w14:val="tx1"/>
            </w14:solidFill>
          </w14:textFill>
        </w:rPr>
        <w:t>-5</w:t>
      </w:r>
      <w:r>
        <w:rPr>
          <w:rFonts w:eastAsiaTheme="majorEastAsia"/>
          <w:color w:val="000000" w:themeColor="text1"/>
          <w:szCs w:val="20"/>
          <w14:textFill>
            <w14:solidFill>
              <w14:schemeClr w14:val="tx1"/>
            </w14:solidFill>
          </w14:textFill>
        </w:rPr>
        <w:t xml:space="preserve"> moL/L</w:t>
      </w:r>
      <w:r>
        <w:rPr>
          <w:rFonts w:hint="eastAsia" w:eastAsiaTheme="majorEastAsia"/>
          <w:color w:val="000000" w:themeColor="text1"/>
          <w:szCs w:val="20"/>
          <w14:textFill>
            <w14:solidFill>
              <w14:schemeClr w14:val="tx1"/>
            </w14:solidFill>
          </w14:textFill>
        </w:rPr>
        <w:t>时，取其平均值</w:t>
      </w:r>
      <w:r>
        <w:rPr>
          <w:rFonts w:eastAsiaTheme="majorEastAsia"/>
          <w:color w:val="000000" w:themeColor="text1"/>
          <w:szCs w:val="20"/>
          <w14:textFill>
            <w14:solidFill>
              <w14:schemeClr w14:val="tx1"/>
            </w14:solidFill>
          </w14:textFill>
        </w:rPr>
        <w:t>。否则重新标定。</w:t>
      </w:r>
    </w:p>
    <w:p w14:paraId="5C4C4FFE">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5</w:t>
      </w:r>
      <w:r>
        <w:rPr>
          <w:rFonts w:ascii="黑体" w:hAnsi="黑体" w:eastAsia="黑体" w:cs="黑体"/>
          <w:color w:val="000000" w:themeColor="text1"/>
          <w:szCs w:val="21"/>
          <w14:textFill>
            <w14:solidFill>
              <w14:schemeClr w14:val="tx1"/>
            </w14:solidFill>
          </w14:textFill>
        </w:rPr>
        <w:t>.2.1</w:t>
      </w:r>
      <w:r>
        <w:rPr>
          <w:rFonts w:hint="eastAsia" w:ascii="黑体" w:hAnsi="黑体" w:eastAsia="黑体" w:cs="黑体"/>
          <w:color w:val="000000" w:themeColor="text1"/>
          <w:szCs w:val="21"/>
          <w14:textFill>
            <w14:solidFill>
              <w14:schemeClr w14:val="tx1"/>
            </w14:solidFill>
          </w14:textFill>
        </w:rPr>
        <w:t>5</w:t>
      </w:r>
      <w:r>
        <w:rPr>
          <w:rFonts w:ascii="黑体" w:hAnsi="黑体" w:eastAsia="黑体" w:cs="黑体"/>
          <w:color w:val="000000" w:themeColor="text1"/>
          <w:szCs w:val="21"/>
          <w14:textFill>
            <w14:solidFill>
              <w14:schemeClr w14:val="tx1"/>
            </w14:solidFill>
          </w14:textFill>
        </w:rPr>
        <w:t xml:space="preserve"> </w:t>
      </w:r>
      <w:r>
        <w:rPr>
          <w:rFonts w:eastAsiaTheme="majorEastAsia"/>
          <w:color w:val="000000" w:themeColor="text1"/>
          <w:szCs w:val="20"/>
          <w14:textFill>
            <w14:solidFill>
              <w14:schemeClr w14:val="tx1"/>
            </w14:solidFill>
          </w14:textFill>
        </w:rPr>
        <w:t>酚酞乙醇溶液(5g/L)：称取0.5</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g酚酞溶于60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mL乙醇中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加水至100 mL。</w:t>
      </w:r>
    </w:p>
    <w:p w14:paraId="76A5B5C3">
      <w:pPr>
        <w:rPr>
          <w:rFonts w:hint="eastAsia" w:asciiTheme="majorEastAsia" w:hAnsiTheme="majorEastAsia"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5.2.16</w:t>
      </w:r>
      <w:r>
        <w:rPr>
          <w:rFonts w:eastAsiaTheme="majorEastAsia"/>
          <w:color w:val="000000" w:themeColor="text1"/>
          <w:szCs w:val="20"/>
          <w14:textFill>
            <w14:solidFill>
              <w14:schemeClr w14:val="tx1"/>
            </w14:solidFill>
          </w14:textFill>
        </w:rPr>
        <w:t>二甲酚橙指示剂(5g/L)</w:t>
      </w:r>
      <w:bookmarkStart w:id="21" w:name="_Hlk234425046"/>
      <w:r>
        <w:rPr>
          <w:rFonts w:hint="eastAsia" w:eastAsiaTheme="majorEastAsia"/>
          <w:color w:val="000000" w:themeColor="text1"/>
          <w:szCs w:val="20"/>
          <w14:textFill>
            <w14:solidFill>
              <w14:schemeClr w14:val="tx1"/>
            </w14:solidFill>
          </w14:textFill>
        </w:rPr>
        <w:t>，限2周内使用。</w:t>
      </w:r>
      <w:bookmarkEnd w:id="21"/>
    </w:p>
    <w:p w14:paraId="4E3AE8A9">
      <w:pPr>
        <w:widowControl/>
        <w:spacing w:before="120" w:after="120"/>
        <w:ind w:left="-420" w:leftChars="-200" w:firstLine="420" w:firstLineChars="200"/>
        <w:jc w:val="left"/>
        <w:textAlignment w:val="center"/>
        <w:rPr>
          <w:rFonts w:hint="eastAsia" w:ascii="黑体" w:hAnsi="黑体" w:eastAsia="黑体"/>
          <w:bCs/>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5.3 样品</w:t>
      </w:r>
    </w:p>
    <w:p w14:paraId="44FC67BF">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5</w:t>
      </w:r>
      <w:r>
        <w:rPr>
          <w:rFonts w:ascii="黑体" w:hAnsi="黑体" w:eastAsia="黑体" w:cs="黑体"/>
          <w:color w:val="000000" w:themeColor="text1"/>
          <w:szCs w:val="21"/>
          <w14:textFill>
            <w14:solidFill>
              <w14:schemeClr w14:val="tx1"/>
            </w14:solidFill>
          </w14:textFill>
        </w:rPr>
        <w:t>.3.1</w:t>
      </w:r>
      <w:r>
        <w:rPr>
          <w:rFonts w:eastAsiaTheme="majorEastAsia"/>
          <w:color w:val="000000" w:themeColor="text1"/>
          <w:szCs w:val="20"/>
          <w14:textFill>
            <w14:solidFill>
              <w14:schemeClr w14:val="tx1"/>
            </w14:solidFill>
          </w14:textFill>
        </w:rPr>
        <w:t>样品粒度应不大于100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μm。</w:t>
      </w:r>
    </w:p>
    <w:p w14:paraId="2224E7C0">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5</w:t>
      </w:r>
      <w:r>
        <w:rPr>
          <w:rFonts w:ascii="黑体" w:hAnsi="黑体" w:eastAsia="黑体" w:cs="黑体"/>
          <w:color w:val="000000" w:themeColor="text1"/>
          <w:szCs w:val="21"/>
          <w14:textFill>
            <w14:solidFill>
              <w14:schemeClr w14:val="tx1"/>
            </w14:solidFill>
          </w14:textFill>
        </w:rPr>
        <w:t xml:space="preserve">.3.2 </w:t>
      </w:r>
      <w:r>
        <w:rPr>
          <w:rFonts w:eastAsiaTheme="majorEastAsia"/>
          <w:color w:val="000000" w:themeColor="text1"/>
          <w:szCs w:val="20"/>
          <w14:textFill>
            <w14:solidFill>
              <w14:schemeClr w14:val="tx1"/>
            </w14:solidFill>
          </w14:textFill>
        </w:rPr>
        <w:t>样品应在10</w:t>
      </w:r>
      <w:r>
        <w:rPr>
          <w:rFonts w:hint="eastAsia" w:eastAsiaTheme="majorEastAsia"/>
          <w:color w:val="000000" w:themeColor="text1"/>
          <w:szCs w:val="20"/>
          <w14:textFill>
            <w14:solidFill>
              <w14:schemeClr w14:val="tx1"/>
            </w14:solidFill>
          </w14:textFill>
        </w:rPr>
        <w:t xml:space="preserve">0 </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~105 ℃</w:t>
      </w:r>
      <w:r>
        <w:rPr>
          <w:rFonts w:eastAsiaTheme="majorEastAsia"/>
          <w:color w:val="000000" w:themeColor="text1"/>
          <w:szCs w:val="20"/>
          <w14:textFill>
            <w14:solidFill>
              <w14:schemeClr w14:val="tx1"/>
            </w14:solidFill>
          </w14:textFill>
        </w:rPr>
        <w:t>烘干1h后</w:t>
      </w:r>
      <w:r>
        <w:rPr>
          <w:rFonts w:hint="eastAsia" w:eastAsiaTheme="majorEastAsia"/>
          <w:color w:val="000000" w:themeColor="text1"/>
          <w:szCs w:val="20"/>
          <w14:textFill>
            <w14:solidFill>
              <w14:schemeClr w14:val="tx1"/>
            </w14:solidFill>
          </w14:textFill>
        </w:rPr>
        <w:t>，并</w:t>
      </w:r>
      <w:r>
        <w:rPr>
          <w:rFonts w:eastAsiaTheme="majorEastAsia"/>
          <w:color w:val="000000" w:themeColor="text1"/>
          <w:szCs w:val="20"/>
          <w14:textFill>
            <w14:solidFill>
              <w14:schemeClr w14:val="tx1"/>
            </w14:solidFill>
          </w14:textFill>
        </w:rPr>
        <w:t>置于干燥器中冷却至室温。</w:t>
      </w:r>
    </w:p>
    <w:p w14:paraId="7CDB70A9">
      <w:pPr>
        <w:widowControl/>
        <w:spacing w:before="120" w:after="120"/>
        <w:ind w:left="-420" w:leftChars="-200" w:firstLine="420" w:firstLineChars="200"/>
        <w:jc w:val="left"/>
        <w:textAlignment w:val="center"/>
        <w:rPr>
          <w:rFonts w:hint="eastAsia" w:ascii="黑体" w:hAnsi="黑体" w:eastAsia="黑体"/>
          <w:bCs/>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5.4 试验步骤</w:t>
      </w:r>
    </w:p>
    <w:p w14:paraId="097E0147">
      <w:pPr>
        <w:autoSpaceDE w:val="0"/>
        <w:autoSpaceDN w:val="0"/>
        <w:adjustRightInd w:val="0"/>
        <w:spacing w:line="360" w:lineRule="auto"/>
        <w:rPr>
          <w:rFonts w:hint="eastAsia" w:ascii="黑体" w:hAnsi="黑体" w:eastAsia="黑体"/>
          <w:color w:val="000000" w:themeColor="text1"/>
          <w:kern w:val="0"/>
          <w14:textFill>
            <w14:solidFill>
              <w14:schemeClr w14:val="tx1"/>
            </w14:solidFill>
          </w14:textFill>
        </w:rPr>
      </w:pPr>
      <w:r>
        <w:rPr>
          <w:rFonts w:hint="eastAsia" w:ascii="黑体" w:hAnsi="黑体" w:eastAsia="黑体"/>
          <w:color w:val="000000" w:themeColor="text1"/>
          <w:kern w:val="0"/>
          <w14:textFill>
            <w14:solidFill>
              <w14:schemeClr w14:val="tx1"/>
            </w14:solidFill>
          </w14:textFill>
        </w:rPr>
        <w:t>5.4.1 试料</w:t>
      </w:r>
    </w:p>
    <w:p w14:paraId="4203BA43">
      <w:pPr>
        <w:ind w:firstLine="420" w:firstLineChars="200"/>
        <w:rPr>
          <w:rFonts w:eastAsiaTheme="majorEastAsia"/>
          <w:color w:val="000000" w:themeColor="text1"/>
          <w:szCs w:val="20"/>
          <w14:textFill>
            <w14:solidFill>
              <w14:schemeClr w14:val="tx1"/>
            </w14:solidFill>
          </w14:textFill>
        </w:rPr>
      </w:pPr>
      <w:r>
        <w:rPr>
          <w:rFonts w:eastAsiaTheme="majorEastAsia"/>
          <w:color w:val="000000" w:themeColor="text1"/>
          <w:szCs w:val="20"/>
          <w14:textFill>
            <w14:solidFill>
              <w14:schemeClr w14:val="tx1"/>
            </w14:solidFill>
          </w14:textFill>
        </w:rPr>
        <w:t>称取0.</w:t>
      </w:r>
      <w:r>
        <w:rPr>
          <w:rFonts w:hint="eastAsia" w:eastAsiaTheme="majorEastAsia"/>
          <w:color w:val="000000" w:themeColor="text1"/>
          <w:szCs w:val="20"/>
          <w14:textFill>
            <w14:solidFill>
              <w14:schemeClr w14:val="tx1"/>
            </w14:solidFill>
          </w14:textFill>
        </w:rPr>
        <w:t>3</w:t>
      </w:r>
      <w:r>
        <w:rPr>
          <w:rFonts w:eastAsiaTheme="majorEastAsia"/>
          <w:color w:val="000000" w:themeColor="text1"/>
          <w:szCs w:val="20"/>
          <w14:textFill>
            <w14:solidFill>
              <w14:schemeClr w14:val="tx1"/>
            </w14:solidFill>
          </w14:textFill>
        </w:rPr>
        <w:t>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w:t>
      </w:r>
      <w:r>
        <w:rPr>
          <w:rFonts w:hint="eastAsia" w:eastAsiaTheme="majorEastAsia"/>
          <w:color w:val="000000" w:themeColor="text1"/>
          <w:szCs w:val="20"/>
          <w14:textFill>
            <w14:solidFill>
              <w14:schemeClr w14:val="tx1"/>
            </w14:solidFill>
          </w14:textFill>
        </w:rPr>
        <w:t>样品，</w:t>
      </w:r>
      <w:r>
        <w:rPr>
          <w:rFonts w:eastAsiaTheme="majorEastAsia"/>
          <w:color w:val="000000" w:themeColor="text1"/>
          <w:szCs w:val="20"/>
          <w14:textFill>
            <w14:solidFill>
              <w14:schemeClr w14:val="tx1"/>
            </w14:solidFill>
          </w14:textFill>
        </w:rPr>
        <w:t>精确至0.000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1</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w:t>
      </w:r>
    </w:p>
    <w:p w14:paraId="240D8265">
      <w:pPr>
        <w:autoSpaceDE w:val="0"/>
        <w:autoSpaceDN w:val="0"/>
        <w:adjustRightInd w:val="0"/>
        <w:spacing w:line="360" w:lineRule="auto"/>
        <w:rPr>
          <w:rFonts w:hint="eastAsia" w:ascii="黑体" w:hAnsi="黑体" w:eastAsia="黑体"/>
          <w:color w:val="000000" w:themeColor="text1"/>
          <w:kern w:val="0"/>
          <w14:textFill>
            <w14:solidFill>
              <w14:schemeClr w14:val="tx1"/>
            </w14:solidFill>
          </w14:textFill>
        </w:rPr>
      </w:pPr>
      <w:r>
        <w:rPr>
          <w:rFonts w:hint="eastAsia" w:ascii="黑体" w:hAnsi="黑体" w:eastAsia="黑体"/>
          <w:color w:val="000000" w:themeColor="text1"/>
          <w:kern w:val="0"/>
          <w14:textFill>
            <w14:solidFill>
              <w14:schemeClr w14:val="tx1"/>
            </w14:solidFill>
          </w14:textFill>
        </w:rPr>
        <w:t>5.4.2 平行试验</w:t>
      </w:r>
    </w:p>
    <w:p w14:paraId="35501F4E">
      <w:pPr>
        <w:ind w:firstLine="420" w:firstLineChars="200"/>
        <w:rPr>
          <w:rFonts w:eastAsiaTheme="majorEastAsia"/>
          <w:color w:val="000000" w:themeColor="text1"/>
          <w:szCs w:val="20"/>
          <w14:textFill>
            <w14:solidFill>
              <w14:schemeClr w14:val="tx1"/>
            </w14:solidFill>
          </w14:textFill>
        </w:rPr>
      </w:pPr>
      <w:r>
        <w:rPr>
          <w:rFonts w:hint="eastAsia" w:eastAsiaTheme="majorEastAsia"/>
          <w:color w:val="000000" w:themeColor="text1"/>
          <w:szCs w:val="20"/>
          <w14:textFill>
            <w14:solidFill>
              <w14:schemeClr w14:val="tx1"/>
            </w14:solidFill>
          </w14:textFill>
        </w:rPr>
        <w:t>平行做</w:t>
      </w:r>
      <w:del w:id="119" w:author="ss" w:date="2026-07-22T15:13:46Z">
        <w:r>
          <w:rPr>
            <w:rFonts w:hint="eastAsia" w:eastAsiaTheme="majorEastAsia"/>
            <w:color w:val="000000" w:themeColor="text1"/>
            <w:szCs w:val="20"/>
            <w14:textFill>
              <w14:solidFill>
                <w14:schemeClr w14:val="tx1"/>
              </w14:solidFill>
            </w14:textFill>
          </w:rPr>
          <w:delText>至少</w:delText>
        </w:r>
      </w:del>
      <w:r>
        <w:rPr>
          <w:rFonts w:hint="eastAsia" w:eastAsiaTheme="majorEastAsia"/>
          <w:color w:val="000000" w:themeColor="text1"/>
          <w:szCs w:val="20"/>
          <w14:textFill>
            <w14:solidFill>
              <w14:schemeClr w14:val="tx1"/>
            </w14:solidFill>
          </w14:textFill>
        </w:rPr>
        <w:t>两份试验，取其平均值。</w:t>
      </w:r>
    </w:p>
    <w:p w14:paraId="5DCDB92B">
      <w:pPr>
        <w:autoSpaceDE w:val="0"/>
        <w:autoSpaceDN w:val="0"/>
        <w:adjustRightInd w:val="0"/>
        <w:spacing w:line="360" w:lineRule="auto"/>
        <w:rPr>
          <w:rFonts w:hint="eastAsia" w:ascii="黑体" w:hAnsi="黑体" w:eastAsia="黑体"/>
          <w:color w:val="000000" w:themeColor="text1"/>
          <w:kern w:val="0"/>
          <w14:textFill>
            <w14:solidFill>
              <w14:schemeClr w14:val="tx1"/>
            </w14:solidFill>
          </w14:textFill>
        </w:rPr>
      </w:pPr>
      <w:r>
        <w:rPr>
          <w:rFonts w:hint="eastAsia" w:ascii="黑体" w:hAnsi="黑体" w:eastAsia="黑体"/>
          <w:color w:val="000000" w:themeColor="text1"/>
          <w:kern w:val="0"/>
          <w14:textFill>
            <w14:solidFill>
              <w14:schemeClr w14:val="tx1"/>
            </w14:solidFill>
          </w14:textFill>
        </w:rPr>
        <w:t>5.4.3 空白试验</w:t>
      </w:r>
    </w:p>
    <w:p w14:paraId="38458B8D">
      <w:pPr>
        <w:ind w:firstLine="420" w:firstLineChars="200"/>
        <w:rPr>
          <w:rFonts w:hint="default" w:ascii="Times New Roman" w:hAnsi="Times New Roman" w:eastAsiaTheme="majorEastAsia"/>
          <w:color w:val="000000" w:themeColor="text1"/>
          <w:szCs w:val="20"/>
          <w:rPrChange w:id="120" w:author="ss" w:date="2026-07-22T15:13:57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pPr>
      <w:r>
        <w:rPr>
          <w:rFonts w:hint="default" w:ascii="Times New Roman" w:hAnsi="Times New Roman" w:eastAsiaTheme="majorEastAsia"/>
          <w:color w:val="000000" w:themeColor="text1"/>
          <w:szCs w:val="20"/>
          <w:rPrChange w:id="121" w:author="ss" w:date="2026-07-22T15:13:57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随同试料（5.4.1）进行空白试验。</w:t>
      </w:r>
    </w:p>
    <w:p w14:paraId="5F076D66">
      <w:pPr>
        <w:autoSpaceDE w:val="0"/>
        <w:autoSpaceDN w:val="0"/>
        <w:adjustRightInd w:val="0"/>
        <w:spacing w:line="360" w:lineRule="auto"/>
        <w:rPr>
          <w:rFonts w:hint="eastAsia" w:ascii="黑体" w:hAnsi="黑体" w:eastAsia="黑体"/>
          <w:color w:val="000000" w:themeColor="text1"/>
          <w:kern w:val="0"/>
          <w14:textFill>
            <w14:solidFill>
              <w14:schemeClr w14:val="tx1"/>
            </w14:solidFill>
          </w14:textFill>
        </w:rPr>
      </w:pPr>
      <w:r>
        <w:rPr>
          <w:rFonts w:hint="eastAsia" w:ascii="黑体" w:hAnsi="黑体" w:eastAsia="黑体"/>
          <w:color w:val="000000" w:themeColor="text1"/>
          <w:kern w:val="0"/>
          <w14:textFill>
            <w14:solidFill>
              <w14:schemeClr w14:val="tx1"/>
            </w14:solidFill>
          </w14:textFill>
        </w:rPr>
        <w:t>5.4.4 测定</w:t>
      </w:r>
    </w:p>
    <w:p w14:paraId="3AFCBF57">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5</w:t>
      </w:r>
      <w:r>
        <w:rPr>
          <w:rFonts w:ascii="黑体" w:hAnsi="黑体" w:eastAsia="黑体" w:cs="黑体"/>
          <w:color w:val="000000" w:themeColor="text1"/>
          <w:szCs w:val="21"/>
          <w14:textFill>
            <w14:solidFill>
              <w14:schemeClr w14:val="tx1"/>
            </w14:solidFill>
          </w14:textFill>
        </w:rPr>
        <w:t>.4.4.</w:t>
      </w:r>
      <w:r>
        <w:rPr>
          <w:rFonts w:hint="eastAsia" w:ascii="黑体" w:hAnsi="黑体" w:eastAsia="黑体" w:cs="黑体"/>
          <w:color w:val="000000" w:themeColor="text1"/>
          <w:szCs w:val="21"/>
          <w14:textFill>
            <w14:solidFill>
              <w14:schemeClr w14:val="tx1"/>
            </w14:solidFill>
          </w14:textFill>
        </w:rPr>
        <w:t xml:space="preserve">1 </w:t>
      </w:r>
      <w:r>
        <w:rPr>
          <w:rFonts w:eastAsiaTheme="majorEastAsia"/>
          <w:color w:val="000000" w:themeColor="text1"/>
          <w:szCs w:val="20"/>
          <w14:textFill>
            <w14:solidFill>
              <w14:schemeClr w14:val="tx1"/>
            </w14:solidFill>
          </w14:textFill>
        </w:rPr>
        <w:t>将试料(</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.4.</w:t>
      </w:r>
      <w:r>
        <w:rPr>
          <w:rFonts w:hint="eastAsia" w:eastAsiaTheme="majorEastAsia"/>
          <w:color w:val="000000" w:themeColor="text1"/>
          <w:szCs w:val="20"/>
          <w14:textFill>
            <w14:solidFill>
              <w14:schemeClr w14:val="tx1"/>
            </w14:solidFill>
          </w14:textFill>
        </w:rPr>
        <w:t>1</w:t>
      </w:r>
      <w:r>
        <w:rPr>
          <w:rFonts w:eastAsiaTheme="majorEastAsia"/>
          <w:color w:val="000000" w:themeColor="text1"/>
          <w:szCs w:val="20"/>
          <w14:textFill>
            <w14:solidFill>
              <w14:schemeClr w14:val="tx1"/>
            </w14:solidFill>
          </w14:textFill>
        </w:rPr>
        <w:t>)置于预先</w:t>
      </w:r>
      <w:r>
        <w:rPr>
          <w:rFonts w:hint="eastAsia" w:eastAsiaTheme="majorEastAsia"/>
          <w:color w:val="000000" w:themeColor="text1"/>
          <w:szCs w:val="20"/>
          <w14:textFill>
            <w14:solidFill>
              <w14:schemeClr w14:val="tx1"/>
            </w14:solidFill>
          </w14:textFill>
        </w:rPr>
        <w:t>加入</w:t>
      </w:r>
      <w:r>
        <w:rPr>
          <w:rFonts w:eastAsiaTheme="majorEastAsia"/>
          <w:color w:val="000000" w:themeColor="text1"/>
          <w:szCs w:val="20"/>
          <w14:textFill>
            <w14:solidFill>
              <w14:schemeClr w14:val="tx1"/>
            </w14:solidFill>
          </w14:textFill>
        </w:rPr>
        <w:t>2g氢氧化钠(</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2</w:t>
      </w:r>
      <w:r>
        <w:rPr>
          <w:rFonts w:eastAsiaTheme="majorEastAsia"/>
          <w:color w:val="000000" w:themeColor="text1"/>
          <w:szCs w:val="20"/>
          <w14:textFill>
            <w14:solidFill>
              <w14:schemeClr w14:val="tx1"/>
            </w14:solidFill>
          </w14:textFill>
        </w:rPr>
        <w:t>)的30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mL镍坩埚中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w:t>
      </w:r>
      <w:r>
        <w:rPr>
          <w:rFonts w:hint="eastAsia"/>
          <w:szCs w:val="21"/>
        </w:rPr>
        <w:t>0.3</w:t>
      </w:r>
      <w:ins w:id="122" w:author="ss" w:date="2026-07-22T15:14:08Z">
        <w:r>
          <w:rPr>
            <w:rFonts w:hint="eastAsia"/>
            <w:szCs w:val="21"/>
            <w:lang w:val="en-US" w:eastAsia="zh-CN"/>
          </w:rPr>
          <w:t>g</w:t>
        </w:r>
      </w:ins>
      <w:r>
        <w:rPr>
          <w:rFonts w:hint="eastAsia"/>
          <w:szCs w:val="21"/>
        </w:rPr>
        <w:t>～0.5 g</w:t>
      </w:r>
      <w:r>
        <w:rPr>
          <w:rFonts w:eastAsiaTheme="majorEastAsia"/>
          <w:color w:val="000000" w:themeColor="text1"/>
          <w:szCs w:val="20"/>
          <w14:textFill>
            <w14:solidFill>
              <w14:schemeClr w14:val="tx1"/>
            </w14:solidFill>
          </w14:textFill>
        </w:rPr>
        <w:t>过氧化钠(</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3</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3</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g氢氧化钠(</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2</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于</w:t>
      </w:r>
      <w:r>
        <w:rPr>
          <w:rFonts w:hint="eastAsia" w:eastAsiaTheme="majorEastAsia"/>
          <w:color w:val="000000" w:themeColor="text1"/>
          <w:szCs w:val="20"/>
          <w14:textFill>
            <w14:solidFill>
              <w14:schemeClr w14:val="tx1"/>
            </w14:solidFill>
          </w14:textFill>
        </w:rPr>
        <w:t>低温</w:t>
      </w:r>
      <w:r>
        <w:rPr>
          <w:rFonts w:eastAsiaTheme="majorEastAsia"/>
          <w:color w:val="000000" w:themeColor="text1"/>
          <w:szCs w:val="20"/>
          <w14:textFill>
            <w14:solidFill>
              <w14:schemeClr w14:val="tx1"/>
            </w14:solidFill>
          </w14:textFill>
        </w:rPr>
        <w:t>电炉上加热蒸发水分至流体状并摇匀</w:t>
      </w:r>
      <w:r>
        <w:rPr>
          <w:rFonts w:hint="eastAsia" w:eastAsiaTheme="majorEastAsia"/>
          <w:color w:val="000000" w:themeColor="text1"/>
          <w:szCs w:val="20"/>
          <w14:textFill>
            <w14:solidFill>
              <w14:schemeClr w14:val="tx1"/>
            </w14:solidFill>
          </w14:textFill>
        </w:rPr>
        <w:t>。</w:t>
      </w:r>
      <w:r>
        <w:rPr>
          <w:rFonts w:hint="eastAsia"/>
          <w:color w:val="000000" w:themeColor="text1"/>
          <w:szCs w:val="21"/>
          <w14:textFill>
            <w14:solidFill>
              <w14:schemeClr w14:val="tx1"/>
            </w14:solidFill>
          </w14:textFill>
        </w:rPr>
        <w:t>将镍坩埚</w:t>
      </w:r>
      <w:r>
        <w:rPr>
          <w:rFonts w:eastAsiaTheme="majorEastAsia"/>
          <w:color w:val="000000" w:themeColor="text1"/>
          <w:szCs w:val="20"/>
          <w14:textFill>
            <w14:solidFill>
              <w14:schemeClr w14:val="tx1"/>
            </w14:solidFill>
          </w14:textFill>
        </w:rPr>
        <w:t>移入700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高温</w:t>
      </w:r>
      <w:r>
        <w:rPr>
          <w:rFonts w:eastAsiaTheme="majorEastAsia"/>
          <w:color w:val="000000" w:themeColor="text1"/>
          <w:szCs w:val="20"/>
          <w14:textFill>
            <w14:solidFill>
              <w14:schemeClr w14:val="tx1"/>
            </w14:solidFill>
          </w14:textFill>
        </w:rPr>
        <w:t>炉中熔融15</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min后</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取出</w:t>
      </w:r>
      <w:r>
        <w:rPr>
          <w:rFonts w:hint="eastAsia" w:eastAsiaTheme="majorEastAsia"/>
          <w:color w:val="000000" w:themeColor="text1"/>
          <w:szCs w:val="20"/>
          <w14:textFill>
            <w14:solidFill>
              <w14:schemeClr w14:val="tx1"/>
            </w14:solidFill>
          </w14:textFill>
        </w:rPr>
        <w:t>，</w:t>
      </w:r>
      <w:r>
        <w:rPr>
          <w:rFonts w:hint="eastAsia"/>
        </w:rPr>
        <w:t>稍冷</w:t>
      </w:r>
      <w:r>
        <w:rPr>
          <w:rFonts w:eastAsiaTheme="majorEastAsia"/>
          <w:color w:val="000000" w:themeColor="text1"/>
          <w:szCs w:val="20"/>
          <w14:textFill>
            <w14:solidFill>
              <w14:schemeClr w14:val="tx1"/>
            </w14:solidFill>
          </w14:textFill>
        </w:rPr>
        <w:t>。</w:t>
      </w:r>
    </w:p>
    <w:p w14:paraId="0D454BEB">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5</w:t>
      </w:r>
      <w:r>
        <w:rPr>
          <w:rFonts w:ascii="黑体" w:hAnsi="黑体" w:eastAsia="黑体" w:cs="黑体"/>
          <w:color w:val="000000" w:themeColor="text1"/>
          <w:szCs w:val="21"/>
          <w14:textFill>
            <w14:solidFill>
              <w14:schemeClr w14:val="tx1"/>
            </w14:solidFill>
          </w14:textFill>
        </w:rPr>
        <w:t>.4.4.</w:t>
      </w:r>
      <w:r>
        <w:rPr>
          <w:rFonts w:hint="eastAsia" w:ascii="黑体" w:hAnsi="黑体" w:eastAsia="黑体" w:cs="黑体"/>
          <w:color w:val="000000" w:themeColor="text1"/>
          <w:szCs w:val="21"/>
          <w14:textFill>
            <w14:solidFill>
              <w14:schemeClr w14:val="tx1"/>
            </w14:solidFill>
          </w14:textFill>
        </w:rPr>
        <w:t>2</w:t>
      </w:r>
      <w:r>
        <w:rPr>
          <w:rFonts w:eastAsiaTheme="majorEastAsia"/>
          <w:color w:val="000000" w:themeColor="text1"/>
          <w:szCs w:val="20"/>
          <w14:textFill>
            <w14:solidFill>
              <w14:schemeClr w14:val="tx1"/>
            </w14:solidFill>
          </w14:textFill>
        </w:rPr>
        <w:t>将镍坩埚</w:t>
      </w:r>
      <w:r>
        <w:rPr>
          <w:rFonts w:hint="eastAsia" w:eastAsiaTheme="majorEastAsia"/>
          <w:color w:val="000000" w:themeColor="text1"/>
          <w:szCs w:val="20"/>
          <w14:textFill>
            <w14:solidFill>
              <w14:schemeClr w14:val="tx1"/>
            </w14:solidFill>
          </w14:textFill>
        </w:rPr>
        <w:t>移入</w:t>
      </w:r>
      <w:r>
        <w:rPr>
          <w:rFonts w:eastAsiaTheme="majorEastAsia"/>
          <w:color w:val="000000" w:themeColor="text1"/>
          <w:szCs w:val="20"/>
          <w14:textFill>
            <w14:solidFill>
              <w14:schemeClr w14:val="tx1"/>
            </w14:solidFill>
          </w14:textFill>
        </w:rPr>
        <w:t>250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mL聚四氟乙烯烧杯中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加入80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mL沸水</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盖上表面皿</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煮沸1min~2 min</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取下</w:t>
      </w:r>
      <w:r>
        <w:rPr>
          <w:rFonts w:hint="eastAsia" w:eastAsiaTheme="majorEastAsia"/>
          <w:color w:val="000000" w:themeColor="text1"/>
          <w:szCs w:val="20"/>
          <w14:textFill>
            <w14:solidFill>
              <w14:schemeClr w14:val="tx1"/>
            </w14:solidFill>
          </w14:textFill>
        </w:rPr>
        <w:t>。</w:t>
      </w:r>
      <w:bookmarkStart w:id="22" w:name="_Hlk234425096"/>
      <w:r>
        <w:rPr>
          <w:rFonts w:hint="eastAsia" w:eastAsiaTheme="majorEastAsia"/>
          <w:color w:val="000000" w:themeColor="text1"/>
          <w:szCs w:val="20"/>
          <w14:textFill>
            <w14:solidFill>
              <w14:schemeClr w14:val="tx1"/>
            </w14:solidFill>
          </w14:textFill>
        </w:rPr>
        <w:t>用水洗净表面皿，洗出镍坩埚，待溶液</w:t>
      </w:r>
      <w:bookmarkEnd w:id="22"/>
      <w:r>
        <w:rPr>
          <w:rFonts w:eastAsiaTheme="majorEastAsia"/>
          <w:color w:val="000000" w:themeColor="text1"/>
          <w:szCs w:val="20"/>
          <w14:textFill>
            <w14:solidFill>
              <w14:schemeClr w14:val="tx1"/>
            </w14:solidFill>
          </w14:textFill>
        </w:rPr>
        <w:t>冷却后移入100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mL容量瓶中</w:t>
      </w:r>
      <w:r>
        <w:rPr>
          <w:rFonts w:hint="eastAsia" w:eastAsiaTheme="majorEastAsia"/>
          <w:color w:val="000000" w:themeColor="text1"/>
          <w:szCs w:val="20"/>
          <w14:textFill>
            <w14:solidFill>
              <w14:schemeClr w14:val="tx1"/>
            </w14:solidFill>
          </w14:textFill>
        </w:rPr>
        <w:t>，用水</w:t>
      </w:r>
      <w:r>
        <w:rPr>
          <w:rFonts w:eastAsiaTheme="majorEastAsia"/>
          <w:color w:val="000000" w:themeColor="text1"/>
          <w:szCs w:val="20"/>
          <w14:textFill>
            <w14:solidFill>
              <w14:schemeClr w14:val="tx1"/>
            </w14:solidFill>
          </w14:textFill>
        </w:rPr>
        <w:t>稀释至刻度</w:t>
      </w:r>
      <w:r>
        <w:rPr>
          <w:rFonts w:hint="eastAsia" w:eastAsiaTheme="majorEastAsia"/>
          <w:color w:val="000000" w:themeColor="text1"/>
          <w:szCs w:val="20"/>
          <w14:textFill>
            <w14:solidFill>
              <w14:schemeClr w14:val="tx1"/>
            </w14:solidFill>
          </w14:textFill>
        </w:rPr>
        <w:t>，混</w:t>
      </w:r>
      <w:r>
        <w:rPr>
          <w:rFonts w:eastAsiaTheme="majorEastAsia"/>
          <w:color w:val="000000" w:themeColor="text1"/>
          <w:szCs w:val="20"/>
          <w14:textFill>
            <w14:solidFill>
              <w14:schemeClr w14:val="tx1"/>
            </w14:solidFill>
          </w14:textFill>
        </w:rPr>
        <w:t>匀</w:t>
      </w:r>
      <w:r>
        <w:rPr>
          <w:rFonts w:hint="eastAsia" w:eastAsiaTheme="majorEastAsia"/>
          <w:color w:val="000000" w:themeColor="text1"/>
          <w:szCs w:val="20"/>
          <w14:textFill>
            <w14:solidFill>
              <w14:schemeClr w14:val="tx1"/>
            </w14:solidFill>
          </w14:textFill>
        </w:rPr>
        <w:t>。用双层慢速滤纸干过滤，弃去最初的约10 mL滤液。</w:t>
      </w:r>
    </w:p>
    <w:p w14:paraId="367E2BA5">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5</w:t>
      </w:r>
      <w:r>
        <w:rPr>
          <w:rFonts w:ascii="黑体" w:hAnsi="黑体" w:eastAsia="黑体" w:cs="黑体"/>
          <w:color w:val="000000" w:themeColor="text1"/>
          <w:szCs w:val="21"/>
          <w14:textFill>
            <w14:solidFill>
              <w14:schemeClr w14:val="tx1"/>
            </w14:solidFill>
          </w14:textFill>
        </w:rPr>
        <w:t>.4.4.</w:t>
      </w:r>
      <w:r>
        <w:rPr>
          <w:rFonts w:hint="eastAsia" w:ascii="黑体" w:hAnsi="黑体" w:eastAsia="黑体" w:cs="黑体"/>
          <w:color w:val="000000" w:themeColor="text1"/>
          <w:szCs w:val="21"/>
          <w14:textFill>
            <w14:solidFill>
              <w14:schemeClr w14:val="tx1"/>
            </w14:solidFill>
          </w14:textFill>
        </w:rPr>
        <w:t>3</w:t>
      </w:r>
      <w:r>
        <w:rPr>
          <w:rFonts w:eastAsiaTheme="majorEastAsia"/>
          <w:color w:val="000000" w:themeColor="text1"/>
          <w:szCs w:val="20"/>
          <w14:textFill>
            <w14:solidFill>
              <w14:schemeClr w14:val="tx1"/>
            </w14:solidFill>
          </w14:textFill>
        </w:rPr>
        <w:t>移取50.00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w:t>
      </w:r>
      <w:r>
        <w:rPr>
          <w:rFonts w:hint="eastAsia" w:eastAsiaTheme="majorEastAsia"/>
          <w:color w:val="000000" w:themeColor="text1"/>
          <w:szCs w:val="20"/>
          <w14:textFill>
            <w14:solidFill>
              <w14:schemeClr w14:val="tx1"/>
            </w14:solidFill>
          </w14:textFill>
        </w:rPr>
        <w:t>滤</w:t>
      </w:r>
      <w:r>
        <w:rPr>
          <w:rFonts w:eastAsiaTheme="majorEastAsia"/>
          <w:color w:val="000000" w:themeColor="text1"/>
          <w:szCs w:val="20"/>
          <w14:textFill>
            <w14:solidFill>
              <w14:schemeClr w14:val="tx1"/>
            </w14:solidFill>
          </w14:textFill>
        </w:rPr>
        <w:t>液于500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mL三角烧杯中</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加入50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mL水</w:t>
      </w:r>
      <w:ins w:id="123" w:author="ss" w:date="2026-07-22T15:14:25Z">
        <w:r>
          <w:rPr>
            <w:rFonts w:hint="eastAsia" w:eastAsiaTheme="majorEastAsia"/>
            <w:color w:val="000000" w:themeColor="text1"/>
            <w:szCs w:val="20"/>
            <w:lang w:eastAsia="zh-CN"/>
            <w14:textFill>
              <w14:solidFill>
                <w14:schemeClr w14:val="tx1"/>
              </w14:solidFill>
            </w14:textFill>
          </w:rPr>
          <w:t>、</w:t>
        </w:r>
      </w:ins>
      <w:del w:id="124" w:author="ss" w:date="2026-07-22T15:14:24Z">
        <w:r>
          <w:rPr>
            <w:rFonts w:hint="eastAsia" w:eastAsiaTheme="majorEastAsia"/>
            <w:color w:val="000000" w:themeColor="text1"/>
            <w:szCs w:val="20"/>
            <w14:textFill>
              <w14:solidFill>
                <w14:schemeClr w14:val="tx1"/>
              </w14:solidFill>
            </w14:textFill>
          </w:rPr>
          <w:delText>，</w:delText>
        </w:r>
      </w:del>
      <w:del w:id="125" w:author="ss" w:date="2026-07-22T15:14:23Z">
        <w:r>
          <w:rPr>
            <w:rFonts w:eastAsiaTheme="majorEastAsia"/>
            <w:color w:val="000000" w:themeColor="text1"/>
            <w:szCs w:val="20"/>
            <w14:textFill>
              <w14:solidFill>
                <w14:schemeClr w14:val="tx1"/>
              </w14:solidFill>
            </w14:textFill>
          </w:rPr>
          <w:delText>加</w:delText>
        </w:r>
      </w:del>
      <w:del w:id="126" w:author="ss" w:date="2026-07-22T15:14:22Z">
        <w:r>
          <w:rPr>
            <w:rFonts w:eastAsiaTheme="majorEastAsia"/>
            <w:color w:val="000000" w:themeColor="text1"/>
            <w:szCs w:val="20"/>
            <w14:textFill>
              <w14:solidFill>
                <w14:schemeClr w14:val="tx1"/>
              </w14:solidFill>
            </w14:textFill>
          </w:rPr>
          <w:delText>入</w:delText>
        </w:r>
      </w:del>
      <w:r>
        <w:rPr>
          <w:rFonts w:eastAsiaTheme="majorEastAsia"/>
          <w:color w:val="000000" w:themeColor="text1"/>
          <w:szCs w:val="20"/>
          <w14:textFill>
            <w14:solidFill>
              <w14:schemeClr w14:val="tx1"/>
            </w14:solidFill>
          </w14:textFill>
        </w:rPr>
        <w:t>10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mL乙二胺四乙酸二钠(Na</w:t>
      </w:r>
      <w:r>
        <w:rPr>
          <w:rFonts w:eastAsiaTheme="majorEastAsia"/>
          <w:color w:val="000000" w:themeColor="text1"/>
          <w:szCs w:val="20"/>
          <w:vertAlign w:val="subscript"/>
          <w14:textFill>
            <w14:solidFill>
              <w14:schemeClr w14:val="tx1"/>
            </w14:solidFill>
          </w14:textFill>
        </w:rPr>
        <w:t>2</w:t>
      </w:r>
      <w:r>
        <w:rPr>
          <w:rFonts w:eastAsiaTheme="majorEastAsia"/>
          <w:color w:val="000000" w:themeColor="text1"/>
          <w:szCs w:val="20"/>
          <w14:textFill>
            <w14:solidFill>
              <w14:schemeClr w14:val="tx1"/>
            </w14:solidFill>
          </w14:textFill>
        </w:rPr>
        <w:t>EDTA)溶液(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1</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加入1滴酚酞</w:t>
      </w:r>
      <w:r>
        <w:rPr>
          <w:rFonts w:hint="eastAsia" w:eastAsiaTheme="majorEastAsia"/>
          <w:color w:val="000000" w:themeColor="text1"/>
          <w:szCs w:val="20"/>
          <w14:textFill>
            <w14:solidFill>
              <w14:schemeClr w14:val="tx1"/>
            </w14:solidFill>
          </w14:textFill>
        </w:rPr>
        <w:t>乙醇</w:t>
      </w:r>
      <w:r>
        <w:rPr>
          <w:rFonts w:eastAsiaTheme="majorEastAsia"/>
          <w:color w:val="000000" w:themeColor="text1"/>
          <w:szCs w:val="20"/>
          <w14:textFill>
            <w14:solidFill>
              <w14:schemeClr w14:val="tx1"/>
            </w14:solidFill>
          </w14:textFill>
        </w:rPr>
        <w:t>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用盐酸(</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)调至无色</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并过量1</w:t>
      </w:r>
      <w:ins w:id="127" w:author="ss" w:date="2026-07-22T15:14:35Z">
        <w:r>
          <w:rPr>
            <w:rFonts w:hint="eastAsia" w:eastAsiaTheme="majorEastAsia"/>
            <w:color w:val="000000" w:themeColor="text1"/>
            <w:szCs w:val="20"/>
            <w:lang w:val="en-US" w:eastAsia="zh-CN"/>
            <w14:textFill>
              <w14:solidFill>
                <w14:schemeClr w14:val="tx1"/>
              </w14:solidFill>
            </w14:textFill>
          </w:rPr>
          <w:t>滴</w:t>
        </w:r>
      </w:ins>
      <w:r>
        <w:rPr>
          <w:rFonts w:eastAsiaTheme="majorEastAsia"/>
          <w:color w:val="000000" w:themeColor="text1"/>
          <w:szCs w:val="20"/>
          <w14:textFill>
            <w14:solidFill>
              <w14:schemeClr w14:val="tx1"/>
            </w14:solidFill>
          </w14:textFill>
        </w:rPr>
        <w:t>~2滴</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加入20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mL乙酸-乙酸钠缓冲溶液(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10</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加热煮沸2min~3 min</w:t>
      </w:r>
      <w:r>
        <w:rPr>
          <w:rFonts w:hint="eastAsia" w:eastAsiaTheme="majorEastAsia"/>
          <w:color w:val="000000" w:themeColor="text1"/>
          <w:szCs w:val="20"/>
          <w14:textFill>
            <w14:solidFill>
              <w14:schemeClr w14:val="tx1"/>
            </w14:solidFill>
          </w14:textFill>
        </w:rPr>
        <w:t>，取下，</w:t>
      </w:r>
      <w:r>
        <w:rPr>
          <w:rFonts w:eastAsiaTheme="majorEastAsia"/>
          <w:color w:val="000000" w:themeColor="text1"/>
          <w:szCs w:val="20"/>
          <w14:textFill>
            <w14:solidFill>
              <w14:schemeClr w14:val="tx1"/>
            </w14:solidFill>
          </w14:textFill>
        </w:rPr>
        <w:t>冷却至室温。加入0.1</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g~0.2</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g焦性没食子酸(</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摇动使焦性没食子酸溶解</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放置5</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min。</w:t>
      </w:r>
    </w:p>
    <w:p w14:paraId="215D3867">
      <w:pPr>
        <w:ind w:firstLine="360" w:firstLineChars="200"/>
        <w:rPr>
          <w:rFonts w:hint="eastAsia" w:asciiTheme="majorEastAsia" w:hAnsiTheme="majorEastAsia" w:eastAsiaTheme="majorEastAsia"/>
          <w:b/>
          <w:bCs/>
          <w:color w:val="000000" w:themeColor="text1"/>
          <w:sz w:val="18"/>
          <w:szCs w:val="18"/>
          <w:highlight w:val="none"/>
          <w14:textFill>
            <w14:solidFill>
              <w14:schemeClr w14:val="tx1"/>
            </w14:solidFill>
          </w14:textFill>
        </w:rPr>
      </w:pPr>
      <w:r>
        <w:rPr>
          <w:rFonts w:hint="eastAsia" w:ascii="黑体" w:hAnsi="黑体" w:eastAsia="黑体" w:cs="黑体"/>
          <w:b w:val="0"/>
          <w:bCs w:val="0"/>
          <w:color w:val="000000" w:themeColor="text1"/>
          <w:sz w:val="18"/>
          <w:szCs w:val="18"/>
          <w:highlight w:val="none"/>
          <w:rPrChange w:id="128" w:author="ss" w:date="2026-07-22T15:14:56Z">
            <w:rPr>
              <w:rFonts w:hint="eastAsia" w:eastAsiaTheme="majorEastAsia"/>
              <w:b/>
              <w:bCs/>
              <w:color w:val="000000" w:themeColor="text1"/>
              <w:sz w:val="18"/>
              <w:szCs w:val="18"/>
              <w:highlight w:val="none"/>
              <w14:textFill>
                <w14:solidFill>
                  <w14:schemeClr w14:val="tx1"/>
                </w14:solidFill>
              </w14:textFill>
            </w:rPr>
          </w:rPrChange>
          <w14:textFill>
            <w14:solidFill>
              <w14:schemeClr w14:val="tx1"/>
            </w14:solidFill>
          </w14:textFill>
        </w:rPr>
        <w:t>注：</w:t>
      </w:r>
      <w:r>
        <w:rPr>
          <w:rFonts w:hint="eastAsia" w:eastAsiaTheme="majorEastAsia"/>
          <w:b w:val="0"/>
          <w:bCs w:val="0"/>
          <w:color w:val="000000" w:themeColor="text1"/>
          <w:sz w:val="18"/>
          <w:szCs w:val="18"/>
          <w:highlight w:val="none"/>
          <w:rPrChange w:id="129" w:author="ss" w:date="2026-07-22T15:15:03Z">
            <w:rPr>
              <w:rFonts w:hint="eastAsia" w:eastAsiaTheme="majorEastAsia"/>
              <w:b/>
              <w:bCs/>
              <w:color w:val="000000" w:themeColor="text1"/>
              <w:sz w:val="18"/>
              <w:szCs w:val="18"/>
              <w:highlight w:val="none"/>
              <w14:textFill>
                <w14:solidFill>
                  <w14:schemeClr w14:val="tx1"/>
                </w14:solidFill>
              </w14:textFill>
            </w:rPr>
          </w:rPrChange>
          <w14:textFill>
            <w14:solidFill>
              <w14:schemeClr w14:val="tx1"/>
            </w14:solidFill>
          </w14:textFill>
        </w:rPr>
        <w:t>加入</w:t>
      </w:r>
      <w:r>
        <w:rPr>
          <w:rFonts w:eastAsiaTheme="majorEastAsia"/>
          <w:b w:val="0"/>
          <w:bCs w:val="0"/>
          <w:color w:val="000000" w:themeColor="text1"/>
          <w:sz w:val="18"/>
          <w:szCs w:val="18"/>
          <w:highlight w:val="none"/>
          <w:rPrChange w:id="130" w:author="ss" w:date="2026-07-22T15:15:03Z">
            <w:rPr>
              <w:rFonts w:eastAsiaTheme="majorEastAsia"/>
              <w:b/>
              <w:bCs/>
              <w:color w:val="000000" w:themeColor="text1"/>
              <w:sz w:val="18"/>
              <w:szCs w:val="18"/>
              <w:highlight w:val="none"/>
              <w14:textFill>
                <w14:solidFill>
                  <w14:schemeClr w14:val="tx1"/>
                </w14:solidFill>
              </w14:textFill>
            </w:rPr>
          </w:rPrChange>
          <w14:textFill>
            <w14:solidFill>
              <w14:schemeClr w14:val="tx1"/>
            </w14:solidFill>
          </w14:textFill>
        </w:rPr>
        <w:t>0.1 g~0.2 g</w:t>
      </w:r>
      <w:r>
        <w:rPr>
          <w:rFonts w:hint="eastAsia" w:eastAsiaTheme="majorEastAsia"/>
          <w:b w:val="0"/>
          <w:bCs w:val="0"/>
          <w:color w:val="000000" w:themeColor="text1"/>
          <w:sz w:val="18"/>
          <w:szCs w:val="18"/>
          <w:highlight w:val="none"/>
          <w:rPrChange w:id="131" w:author="ss" w:date="2026-07-22T15:15:03Z">
            <w:rPr>
              <w:rFonts w:hint="eastAsia" w:eastAsiaTheme="majorEastAsia"/>
              <w:b/>
              <w:bCs/>
              <w:color w:val="000000" w:themeColor="text1"/>
              <w:sz w:val="18"/>
              <w:szCs w:val="18"/>
              <w:highlight w:val="none"/>
              <w14:textFill>
                <w14:solidFill>
                  <w14:schemeClr w14:val="tx1"/>
                </w14:solidFill>
              </w14:textFill>
            </w:rPr>
          </w:rPrChange>
          <w14:textFill>
            <w14:solidFill>
              <w14:schemeClr w14:val="tx1"/>
            </w14:solidFill>
          </w14:textFill>
        </w:rPr>
        <w:t>焦性没食子酸，能掩蔽小于</w:t>
      </w:r>
      <w:r>
        <w:rPr>
          <w:rFonts w:eastAsiaTheme="majorEastAsia"/>
          <w:b w:val="0"/>
          <w:bCs w:val="0"/>
          <w:color w:val="000000" w:themeColor="text1"/>
          <w:sz w:val="18"/>
          <w:szCs w:val="18"/>
          <w:highlight w:val="none"/>
          <w:rPrChange w:id="132" w:author="ss" w:date="2026-07-22T15:15:03Z">
            <w:rPr>
              <w:rFonts w:eastAsiaTheme="majorEastAsia"/>
              <w:b/>
              <w:bCs/>
              <w:color w:val="000000" w:themeColor="text1"/>
              <w:sz w:val="18"/>
              <w:szCs w:val="18"/>
              <w:highlight w:val="none"/>
              <w14:textFill>
                <w14:solidFill>
                  <w14:schemeClr w14:val="tx1"/>
                </w14:solidFill>
              </w14:textFill>
            </w:rPr>
          </w:rPrChange>
          <w14:textFill>
            <w14:solidFill>
              <w14:schemeClr w14:val="tx1"/>
            </w14:solidFill>
          </w14:textFill>
        </w:rPr>
        <w:t>4%</w:t>
      </w:r>
      <w:r>
        <w:rPr>
          <w:rFonts w:hint="eastAsia" w:eastAsiaTheme="majorEastAsia"/>
          <w:b w:val="0"/>
          <w:bCs w:val="0"/>
          <w:color w:val="000000" w:themeColor="text1"/>
          <w:sz w:val="18"/>
          <w:szCs w:val="18"/>
          <w:highlight w:val="none"/>
          <w:rPrChange w:id="133" w:author="ss" w:date="2026-07-22T15:15:03Z">
            <w:rPr>
              <w:rFonts w:hint="eastAsia" w:eastAsiaTheme="majorEastAsia"/>
              <w:b/>
              <w:bCs/>
              <w:color w:val="000000" w:themeColor="text1"/>
              <w:sz w:val="18"/>
              <w:szCs w:val="18"/>
              <w:highlight w:val="none"/>
              <w14:textFill>
                <w14:solidFill>
                  <w14:schemeClr w14:val="tx1"/>
                </w14:solidFill>
              </w14:textFill>
            </w:rPr>
          </w:rPrChange>
          <w14:textFill>
            <w14:solidFill>
              <w14:schemeClr w14:val="tx1"/>
            </w14:solidFill>
          </w14:textFill>
        </w:rPr>
        <w:t>的锡</w:t>
      </w:r>
      <w:r>
        <w:rPr>
          <w:rFonts w:hint="eastAsia" w:eastAsiaTheme="majorEastAsia"/>
          <w:b/>
          <w:bCs/>
          <w:color w:val="000000" w:themeColor="text1"/>
          <w:sz w:val="18"/>
          <w:szCs w:val="18"/>
          <w:highlight w:val="none"/>
          <w14:textFill>
            <w14:solidFill>
              <w14:schemeClr w14:val="tx1"/>
            </w14:solidFill>
          </w14:textFill>
        </w:rPr>
        <w:t>。</w:t>
      </w:r>
    </w:p>
    <w:p w14:paraId="10498AA2">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5</w:t>
      </w:r>
      <w:r>
        <w:rPr>
          <w:rFonts w:ascii="黑体" w:hAnsi="黑体" w:eastAsia="黑体" w:cs="黑体"/>
          <w:color w:val="000000" w:themeColor="text1"/>
          <w:szCs w:val="21"/>
          <w14:textFill>
            <w14:solidFill>
              <w14:schemeClr w14:val="tx1"/>
            </w14:solidFill>
          </w14:textFill>
        </w:rPr>
        <w:t>.4.4.</w:t>
      </w:r>
      <w:r>
        <w:rPr>
          <w:rFonts w:hint="eastAsia" w:ascii="黑体" w:hAnsi="黑体" w:eastAsia="黑体" w:cs="黑体"/>
          <w:color w:val="000000" w:themeColor="text1"/>
          <w:szCs w:val="21"/>
          <w14:textFill>
            <w14:solidFill>
              <w14:schemeClr w14:val="tx1"/>
            </w14:solidFill>
          </w14:textFill>
        </w:rPr>
        <w:t>4</w:t>
      </w:r>
      <w:r>
        <w:rPr>
          <w:rFonts w:eastAsiaTheme="majorEastAsia"/>
          <w:color w:val="000000" w:themeColor="text1"/>
          <w:szCs w:val="20"/>
          <w14:textFill>
            <w14:solidFill>
              <w14:schemeClr w14:val="tx1"/>
            </w14:solidFill>
          </w14:textFill>
        </w:rPr>
        <w:t>加入2</w:t>
      </w:r>
      <w:ins w:id="134" w:author="ss" w:date="2026-07-22T15:15:12Z">
        <w:r>
          <w:rPr>
            <w:rFonts w:hint="eastAsia" w:eastAsiaTheme="majorEastAsia"/>
            <w:color w:val="000000" w:themeColor="text1"/>
            <w:szCs w:val="20"/>
            <w:lang w:val="en-US" w:eastAsia="zh-CN"/>
            <w14:textFill>
              <w14:solidFill>
                <w14:schemeClr w14:val="tx1"/>
              </w14:solidFill>
            </w14:textFill>
          </w:rPr>
          <w:t>滴</w:t>
        </w:r>
      </w:ins>
      <w:r>
        <w:rPr>
          <w:rFonts w:eastAsiaTheme="majorEastAsia"/>
          <w:color w:val="000000" w:themeColor="text1"/>
          <w:szCs w:val="20"/>
          <w14:textFill>
            <w14:solidFill>
              <w14:schemeClr w14:val="tx1"/>
            </w14:solidFill>
          </w14:textFill>
        </w:rPr>
        <w:t>~3滴二甲酚橙指示剂(</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6</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先用乙酸锌溶液(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3</w:t>
      </w:r>
      <w:r>
        <w:rPr>
          <w:rFonts w:eastAsiaTheme="majorEastAsia"/>
          <w:color w:val="000000" w:themeColor="text1"/>
          <w:szCs w:val="20"/>
          <w14:textFill>
            <w14:solidFill>
              <w14:schemeClr w14:val="tx1"/>
            </w14:solidFill>
          </w14:textFill>
        </w:rPr>
        <w:t>)滴定</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络合大部分过量的EDTA</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再用乙酸锌标准滴定溶液(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)滴定溶液</w:t>
      </w:r>
      <w:r>
        <w:rPr>
          <w:rFonts w:hint="eastAsia" w:eastAsiaTheme="majorEastAsia"/>
          <w:color w:val="000000" w:themeColor="text1"/>
          <w:szCs w:val="20"/>
          <w14:textFill>
            <w14:solidFill>
              <w14:schemeClr w14:val="tx1"/>
            </w14:solidFill>
          </w14:textFill>
        </w:rPr>
        <w:t>至</w:t>
      </w:r>
      <w:r>
        <w:rPr>
          <w:rFonts w:eastAsiaTheme="majorEastAsia"/>
          <w:color w:val="000000" w:themeColor="text1"/>
          <w:szCs w:val="20"/>
          <w14:textFill>
            <w14:solidFill>
              <w14:schemeClr w14:val="tx1"/>
            </w14:solidFill>
          </w14:textFill>
        </w:rPr>
        <w:t>紫红色(不计体积)。</w:t>
      </w:r>
    </w:p>
    <w:p w14:paraId="705819B4">
      <w:pPr>
        <w:rPr>
          <w:rFonts w:eastAsiaTheme="majorEastAsia"/>
          <w:color w:val="000000" w:themeColor="text1"/>
          <w:szCs w:val="20"/>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5.4.4.5</w:t>
      </w:r>
      <w:r>
        <w:rPr>
          <w:rFonts w:eastAsiaTheme="majorEastAsia"/>
          <w:color w:val="000000" w:themeColor="text1"/>
          <w:szCs w:val="20"/>
          <w14:textFill>
            <w14:solidFill>
              <w14:schemeClr w14:val="tx1"/>
            </w14:solidFill>
          </w14:textFill>
        </w:rPr>
        <w:t>加入10</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mL氟化钠饱和溶液(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w:t>
      </w:r>
      <w:r>
        <w:rPr>
          <w:rFonts w:hint="eastAsia" w:eastAsiaTheme="majorEastAsia"/>
          <w:color w:val="000000" w:themeColor="text1"/>
          <w:szCs w:val="20"/>
          <w14:textFill>
            <w14:solidFill>
              <w14:schemeClr w14:val="tx1"/>
            </w14:solidFill>
          </w14:textFill>
        </w:rPr>
        <w:t>9</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加热煮沸3</w:t>
      </w:r>
      <w:r>
        <w:rPr>
          <w:rFonts w:hint="eastAsia" w:eastAsiaTheme="majorEastAsia"/>
          <w:color w:val="000000" w:themeColor="text1"/>
          <w:szCs w:val="20"/>
          <w14:textFill>
            <w14:solidFill>
              <w14:schemeClr w14:val="tx1"/>
            </w14:solidFill>
          </w14:textFill>
        </w:rPr>
        <w:t xml:space="preserve"> </w:t>
      </w:r>
      <w:r>
        <w:rPr>
          <w:rFonts w:eastAsiaTheme="majorEastAsia"/>
          <w:color w:val="000000" w:themeColor="text1"/>
          <w:szCs w:val="20"/>
          <w14:textFill>
            <w14:solidFill>
              <w14:schemeClr w14:val="tx1"/>
            </w14:solidFill>
          </w14:textFill>
        </w:rPr>
        <w:t>min</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取下</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冷却至室温</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补加1</w:t>
      </w:r>
      <w:ins w:id="135" w:author="ss" w:date="2026-07-22T15:15:31Z">
        <w:r>
          <w:rPr>
            <w:rFonts w:hint="eastAsia" w:eastAsiaTheme="majorEastAsia"/>
            <w:color w:val="000000" w:themeColor="text1"/>
            <w:szCs w:val="20"/>
            <w:lang w:val="en-US" w:eastAsia="zh-CN"/>
            <w14:textFill>
              <w14:solidFill>
                <w14:schemeClr w14:val="tx1"/>
              </w14:solidFill>
            </w14:textFill>
          </w:rPr>
          <w:t>滴</w:t>
        </w:r>
      </w:ins>
      <w:r>
        <w:rPr>
          <w:rFonts w:eastAsiaTheme="majorEastAsia"/>
          <w:color w:val="000000" w:themeColor="text1"/>
          <w:szCs w:val="20"/>
          <w14:textFill>
            <w14:solidFill>
              <w14:schemeClr w14:val="tx1"/>
            </w14:solidFill>
          </w14:textFill>
        </w:rPr>
        <w:t>~2滴二甲酚橙指示剂(</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6</w:t>
      </w:r>
      <w:r>
        <w:rPr>
          <w:rFonts w:eastAsiaTheme="majorEastAsia"/>
          <w:color w:val="000000" w:themeColor="text1"/>
          <w:szCs w:val="20"/>
          <w14:textFill>
            <w14:solidFill>
              <w14:schemeClr w14:val="tx1"/>
            </w14:solidFill>
          </w14:textFill>
        </w:rPr>
        <w:t>)</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用乙酸锌标准滴定溶液(</w:t>
      </w:r>
      <w:r>
        <w:rPr>
          <w:rFonts w:hint="eastAsia" w:eastAsiaTheme="majorEastAsia"/>
          <w:color w:val="000000" w:themeColor="text1"/>
          <w:szCs w:val="20"/>
          <w14:textFill>
            <w14:solidFill>
              <w14:schemeClr w14:val="tx1"/>
            </w14:solidFill>
          </w14:textFill>
        </w:rPr>
        <w:t>5</w:t>
      </w:r>
      <w:r>
        <w:rPr>
          <w:rFonts w:eastAsiaTheme="majorEastAsia"/>
          <w:color w:val="000000" w:themeColor="text1"/>
          <w:szCs w:val="20"/>
          <w14:textFill>
            <w14:solidFill>
              <w14:schemeClr w14:val="tx1"/>
            </w14:solidFill>
          </w14:textFill>
        </w:rPr>
        <w:t>.2.1</w:t>
      </w:r>
      <w:r>
        <w:rPr>
          <w:rFonts w:hint="eastAsia" w:eastAsiaTheme="majorEastAsia"/>
          <w:color w:val="000000" w:themeColor="text1"/>
          <w:szCs w:val="20"/>
          <w14:textFill>
            <w14:solidFill>
              <w14:schemeClr w14:val="tx1"/>
            </w14:solidFill>
          </w14:textFill>
        </w:rPr>
        <w:t>4</w:t>
      </w:r>
      <w:r>
        <w:rPr>
          <w:rFonts w:eastAsiaTheme="majorEastAsia"/>
          <w:color w:val="000000" w:themeColor="text1"/>
          <w:szCs w:val="20"/>
          <w14:textFill>
            <w14:solidFill>
              <w14:schemeClr w14:val="tx1"/>
            </w14:solidFill>
          </w14:textFill>
        </w:rPr>
        <w:t>)滴定至紫红色为终点</w:t>
      </w:r>
      <w:r>
        <w:rPr>
          <w:rFonts w:hint="eastAsia" w:eastAsiaTheme="majorEastAsia"/>
          <w:color w:val="000000" w:themeColor="text1"/>
          <w:szCs w:val="20"/>
          <w14:textFill>
            <w14:solidFill>
              <w14:schemeClr w14:val="tx1"/>
            </w14:solidFill>
          </w14:textFill>
        </w:rPr>
        <w:t>。</w:t>
      </w:r>
      <w:r>
        <w:rPr>
          <w:rFonts w:eastAsiaTheme="majorEastAsia"/>
          <w:color w:val="000000" w:themeColor="text1"/>
          <w:szCs w:val="20"/>
          <w14:textFill>
            <w14:solidFill>
              <w14:schemeClr w14:val="tx1"/>
            </w14:solidFill>
          </w14:textFill>
        </w:rPr>
        <w:t>记录滴定</w:t>
      </w:r>
      <w:r>
        <w:rPr>
          <w:rFonts w:hint="eastAsia" w:eastAsiaTheme="majorEastAsia"/>
          <w:color w:val="000000" w:themeColor="text1"/>
          <w:szCs w:val="20"/>
          <w14:textFill>
            <w14:solidFill>
              <w14:schemeClr w14:val="tx1"/>
            </w14:solidFill>
          </w14:textFill>
        </w:rPr>
        <w:t>时</w:t>
      </w:r>
      <w:r>
        <w:rPr>
          <w:rFonts w:eastAsiaTheme="majorEastAsia"/>
          <w:color w:val="000000" w:themeColor="text1"/>
          <w:szCs w:val="20"/>
          <w14:textFill>
            <w14:solidFill>
              <w14:schemeClr w14:val="tx1"/>
            </w14:solidFill>
          </w14:textFill>
        </w:rPr>
        <w:t>消耗乙酸锌标准滴定溶液的体积。</w:t>
      </w:r>
    </w:p>
    <w:p w14:paraId="7EDEF8B6">
      <w:pPr>
        <w:widowControl/>
        <w:spacing w:before="120" w:after="120"/>
        <w:ind w:left="-420" w:leftChars="-200" w:firstLine="420" w:firstLineChars="200"/>
        <w:jc w:val="left"/>
        <w:textAlignment w:val="center"/>
        <w:rPr>
          <w:rFonts w:hint="default" w:ascii="黑体" w:hAnsi="黑体" w:eastAsia="黑体"/>
          <w:bCs/>
          <w:color w:val="000000" w:themeColor="text1"/>
          <w:kern w:val="0"/>
          <w:szCs w:val="22"/>
          <w:lang w:val="en-US" w:eastAsia="zh-CN"/>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 xml:space="preserve">5.5 </w:t>
      </w:r>
      <w:del w:id="136" w:author="ss" w:date="2026-07-22T15:15:40Z">
        <w:r>
          <w:rPr>
            <w:rFonts w:hint="default" w:ascii="黑体" w:hAnsi="黑体" w:eastAsia="黑体"/>
            <w:bCs/>
            <w:color w:val="000000" w:themeColor="text1"/>
            <w:kern w:val="0"/>
            <w:szCs w:val="22"/>
            <w:lang w:val="en-US"/>
            <w14:textFill>
              <w14:solidFill>
                <w14:schemeClr w14:val="tx1"/>
              </w14:solidFill>
            </w14:textFill>
          </w:rPr>
          <w:delText>分析结果的计算</w:delText>
        </w:r>
      </w:del>
      <w:ins w:id="137" w:author="ss" w:date="2026-07-22T15:15:43Z">
        <w:r>
          <w:rPr>
            <w:rFonts w:hint="eastAsia" w:ascii="黑体" w:hAnsi="黑体" w:eastAsia="黑体"/>
            <w:bCs/>
            <w:color w:val="000000" w:themeColor="text1"/>
            <w:kern w:val="0"/>
            <w:szCs w:val="22"/>
            <w:lang w:val="en-US" w:eastAsia="zh-CN"/>
            <w14:textFill>
              <w14:solidFill>
                <w14:schemeClr w14:val="tx1"/>
              </w14:solidFill>
            </w14:textFill>
          </w:rPr>
          <w:t>试验数据</w:t>
        </w:r>
      </w:ins>
      <w:ins w:id="138" w:author="ss" w:date="2026-07-22T15:15:44Z">
        <w:r>
          <w:rPr>
            <w:rFonts w:hint="eastAsia" w:ascii="黑体" w:hAnsi="黑体" w:eastAsia="黑体"/>
            <w:bCs/>
            <w:color w:val="000000" w:themeColor="text1"/>
            <w:kern w:val="0"/>
            <w:szCs w:val="22"/>
            <w:lang w:val="en-US" w:eastAsia="zh-CN"/>
            <w14:textFill>
              <w14:solidFill>
                <w14:schemeClr w14:val="tx1"/>
              </w14:solidFill>
            </w14:textFill>
          </w:rPr>
          <w:t>处理</w:t>
        </w:r>
      </w:ins>
    </w:p>
    <w:p w14:paraId="4AF854BA">
      <w:pPr>
        <w:ind w:firstLine="420" w:firstLineChars="200"/>
        <w:rPr>
          <w:rFonts w:hint="eastAsia" w:asciiTheme="majorEastAsia" w:hAnsiTheme="majorEastAsia" w:eastAsiaTheme="majorEastAsia"/>
          <w:color w:val="000000" w:themeColor="text1"/>
          <w:szCs w:val="20"/>
          <w14:textFill>
            <w14:solidFill>
              <w14:schemeClr w14:val="tx1"/>
            </w14:solidFill>
          </w14:textFill>
        </w:rPr>
      </w:pPr>
      <w:r>
        <w:rPr>
          <w:rFonts w:hint="eastAsia" w:asciiTheme="majorEastAsia" w:hAnsiTheme="majorEastAsia" w:eastAsiaTheme="majorEastAsia"/>
          <w:color w:val="000000" w:themeColor="text1"/>
          <w:szCs w:val="20"/>
          <w14:textFill>
            <w14:solidFill>
              <w14:schemeClr w14:val="tx1"/>
            </w14:solidFill>
          </w14:textFill>
        </w:rPr>
        <w:t>三</w:t>
      </w:r>
      <w:r>
        <w:rPr>
          <w:rFonts w:hint="default" w:ascii="Times New Roman" w:hAnsi="Times New Roman" w:eastAsiaTheme="majorEastAsia"/>
          <w:color w:val="000000" w:themeColor="text1"/>
          <w:szCs w:val="20"/>
          <w:rPrChange w:id="139" w:author="ss" w:date="2026-07-22T15:15:55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氧化二铝的含量以质量分数</w:t>
      </w:r>
      <w:r>
        <w:rPr>
          <w:i/>
          <w:color w:val="000000"/>
          <w:sz w:val="18"/>
          <w:szCs w:val="18"/>
        </w:rPr>
        <w:t>w</w:t>
      </w:r>
      <w:r>
        <w:rPr>
          <w:rFonts w:ascii="Times New Roman" w:hAnsi="Times New Roman" w:eastAsiaTheme="majorEastAsia"/>
          <w:color w:val="000000" w:themeColor="text1"/>
          <w:szCs w:val="20"/>
          <w:vertAlign w:val="subscript"/>
          <w:rPrChange w:id="140" w:author="ss" w:date="2026-07-22T15:15:55Z">
            <w:rPr>
              <w:rFonts w:asciiTheme="majorEastAsia" w:hAnsiTheme="majorEastAsia" w:eastAsiaTheme="majorEastAsia"/>
              <w:color w:val="000000" w:themeColor="text1"/>
              <w:szCs w:val="20"/>
              <w:vertAlign w:val="subscript"/>
              <w14:textFill>
                <w14:solidFill>
                  <w14:schemeClr w14:val="tx1"/>
                </w14:solidFill>
              </w14:textFill>
            </w:rPr>
          </w:rPrChange>
          <w14:textFill>
            <w14:solidFill>
              <w14:schemeClr w14:val="tx1"/>
            </w14:solidFill>
          </w14:textFill>
        </w:rPr>
        <w:t>A</w:t>
      </w:r>
      <w:r>
        <w:rPr>
          <w:rFonts w:hint="default" w:ascii="Times New Roman" w:hAnsi="Times New Roman" w:eastAsiaTheme="majorEastAsia"/>
          <w:color w:val="000000" w:themeColor="text1"/>
          <w:szCs w:val="20"/>
          <w:vertAlign w:val="subscript"/>
          <w:rPrChange w:id="141" w:author="ss" w:date="2026-07-22T15:15:55Z">
            <w:rPr>
              <w:rFonts w:hint="eastAsia" w:asciiTheme="majorEastAsia" w:hAnsiTheme="majorEastAsia" w:eastAsiaTheme="majorEastAsia"/>
              <w:color w:val="000000" w:themeColor="text1"/>
              <w:szCs w:val="20"/>
              <w:vertAlign w:val="subscript"/>
              <w14:textFill>
                <w14:solidFill>
                  <w14:schemeClr w14:val="tx1"/>
                </w14:solidFill>
              </w14:textFill>
            </w:rPr>
          </w:rPrChange>
          <w14:textFill>
            <w14:solidFill>
              <w14:schemeClr w14:val="tx1"/>
            </w14:solidFill>
          </w14:textFill>
        </w:rPr>
        <w:t>l</w:t>
      </w:r>
      <w:r>
        <w:rPr>
          <w:rFonts w:ascii="Times New Roman" w:hAnsi="Times New Roman" w:eastAsiaTheme="majorEastAsia"/>
          <w:color w:val="000000" w:themeColor="text1"/>
          <w:szCs w:val="20"/>
          <w:vertAlign w:val="subscript"/>
          <w:rPrChange w:id="142" w:author="ss" w:date="2026-07-22T15:15:55Z">
            <w:rPr>
              <w:rFonts w:asciiTheme="majorEastAsia" w:hAnsiTheme="majorEastAsia" w:eastAsiaTheme="majorEastAsia"/>
              <w:color w:val="000000" w:themeColor="text1"/>
              <w:szCs w:val="20"/>
              <w:vertAlign w:val="subscript"/>
              <w14:textFill>
                <w14:solidFill>
                  <w14:schemeClr w14:val="tx1"/>
                </w14:solidFill>
              </w14:textFill>
            </w:rPr>
          </w:rPrChange>
          <w14:textFill>
            <w14:solidFill>
              <w14:schemeClr w14:val="tx1"/>
            </w14:solidFill>
          </w14:textFill>
        </w:rPr>
        <w:t>2O3</w:t>
      </w:r>
      <w:r>
        <w:rPr>
          <w:rFonts w:hint="default" w:ascii="Times New Roman" w:hAnsi="Times New Roman" w:eastAsiaTheme="majorEastAsia"/>
          <w:color w:val="000000" w:themeColor="text1"/>
          <w:szCs w:val="20"/>
          <w:rPrChange w:id="143" w:author="ss" w:date="2026-07-22T15:15:55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计,按式(</w:t>
      </w:r>
      <w:r>
        <w:rPr>
          <w:rFonts w:ascii="Times New Roman" w:hAnsi="Times New Roman" w:eastAsiaTheme="majorEastAsia"/>
          <w:color w:val="000000" w:themeColor="text1"/>
          <w:szCs w:val="20"/>
          <w:rPrChange w:id="144" w:author="ss" w:date="2026-07-22T15:15:55Z">
            <w:rPr>
              <w:rFonts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3</w:t>
      </w:r>
      <w:r>
        <w:rPr>
          <w:rFonts w:hint="default" w:ascii="Times New Roman" w:hAnsi="Times New Roman" w:eastAsiaTheme="majorEastAsia"/>
          <w:color w:val="000000" w:themeColor="text1"/>
          <w:szCs w:val="20"/>
          <w:rPrChange w:id="145" w:author="ss" w:date="2026-07-22T15:15:55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)计算:</w:t>
      </w:r>
    </w:p>
    <w:p w14:paraId="33D75217">
      <w:pPr>
        <w:ind w:firstLine="1890" w:firstLineChars="900"/>
        <w:jc w:val="right"/>
        <w:rPr>
          <w:color w:val="000000" w:themeColor="text1"/>
          <w:szCs w:val="21"/>
          <w14:textFill>
            <w14:solidFill>
              <w14:schemeClr w14:val="tx1"/>
            </w14:solidFill>
          </w14:textFill>
        </w:rPr>
      </w:pPr>
      <m:oMath>
        <m:sSub>
          <m:sSubPr>
            <m:ctrlPr>
              <w:rPr>
                <w:rFonts w:ascii="Cambria Math" w:hAnsi="Cambria Math"/>
                <w:i/>
                <w:iCs/>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ω</m:t>
            </m:r>
            <m:ctrlPr>
              <w:rPr>
                <w:rFonts w:ascii="Cambria Math" w:hAnsi="Cambria Math"/>
                <w:i/>
                <w:iCs/>
                <w:color w:val="000000" w:themeColor="text1"/>
                <w14:textFill>
                  <w14:solidFill>
                    <w14:schemeClr w14:val="tx1"/>
                  </w14:solidFill>
                </w14:textFill>
              </w:rPr>
            </m:ctrlPr>
          </m:e>
          <m:sub>
            <m:r>
              <m:rPr>
                <m:sty m:val="p"/>
              </m:rPr>
              <w:rPr>
                <w:rFonts w:hint="default" w:ascii="Cambria Math" w:hAnsi="Cambria Math"/>
                <w:color w:val="000000" w:themeColor="text1"/>
                <w:rPrChange w:id="146" w:author="ss" w:date="2026-07-22T15:16:15Z">
                  <m:rPr/>
                  <w:rPr>
                    <w:rFonts w:ascii="Cambria Math" w:hAnsi="Cambria Math"/>
                    <w:color w:val="000000" w:themeColor="text1"/>
                    <w14:textFill>
                      <w14:solidFill>
                        <w14:schemeClr w14:val="tx1"/>
                      </w14:solidFill>
                    </w14:textFill>
                  </w:rPr>
                </w:rPrChange>
                <w14:textFill>
                  <w14:solidFill>
                    <w14:schemeClr w14:val="tx1"/>
                  </w14:solidFill>
                </w14:textFill>
              </w:rPr>
              <m:t>A</m:t>
            </m:r>
            <m:sSub>
              <m:sSubPr>
                <m:ctrlPr>
                  <w:rPr>
                    <w:rFonts w:ascii="Cambria Math" w:hAnsi="Cambria Math"/>
                    <w:i w:val="0"/>
                    <w:iCs/>
                    <w:color w:val="000000" w:themeColor="text1"/>
                    <w:rPrChange w:id="147" w:author="ss" w:date="2026-07-22T15:16:08Z">
                      <w:rPr>
                        <w:rFonts w:ascii="Cambria Math" w:hAnsi="Cambria Math"/>
                        <w:i/>
                        <w:color w:val="000000" w:themeColor="text1"/>
                        <w14:textFill>
                          <w14:solidFill>
                            <w14:schemeClr w14:val="tx1"/>
                          </w14:solidFill>
                        </w14:textFill>
                      </w:rPr>
                    </w:rPrChange>
                    <w14:textFill>
                      <w14:solidFill>
                        <w14:schemeClr w14:val="tx1"/>
                      </w14:solidFill>
                    </w14:textFill>
                  </w:rPr>
                </m:ctrlPr>
              </m:sSubPr>
              <m:e>
                <m:r>
                  <m:rPr>
                    <m:sty m:val="p"/>
                  </m:rPr>
                  <w:rPr>
                    <w:rFonts w:hint="default" w:ascii="Cambria Math" w:hAnsi="Cambria Math"/>
                    <w:color w:val="000000" w:themeColor="text1"/>
                    <w:rPrChange w:id="148" w:author="ss" w:date="2026-07-22T15:16:08Z">
                      <m:rPr/>
                      <w:rPr>
                        <w:rFonts w:ascii="Cambria Math" w:hAnsi="Cambria Math"/>
                        <w:color w:val="000000" w:themeColor="text1"/>
                        <w14:textFill>
                          <w14:solidFill>
                            <w14:schemeClr w14:val="tx1"/>
                          </w14:solidFill>
                        </w14:textFill>
                      </w:rPr>
                    </w:rPrChange>
                    <w14:textFill>
                      <w14:solidFill>
                        <w14:schemeClr w14:val="tx1"/>
                      </w14:solidFill>
                    </w14:textFill>
                  </w:rPr>
                  <m:t>l</m:t>
                </m:r>
                <m:ctrlPr>
                  <w:rPr>
                    <w:rFonts w:ascii="Cambria Math" w:hAnsi="Cambria Math"/>
                    <w:i w:val="0"/>
                    <w:iCs/>
                    <w:color w:val="000000" w:themeColor="text1"/>
                    <w:rPrChange w:id="149" w:author="ss" w:date="2026-07-22T15:16:08Z">
                      <w:rPr>
                        <w:rFonts w:ascii="Cambria Math" w:hAnsi="Cambria Math"/>
                        <w:i/>
                        <w:color w:val="000000" w:themeColor="text1"/>
                        <w14:textFill>
                          <w14:solidFill>
                            <w14:schemeClr w14:val="tx1"/>
                          </w14:solidFill>
                        </w14:textFill>
                      </w:rPr>
                    </w:rPrChange>
                    <w14:textFill>
                      <w14:solidFill>
                        <w14:schemeClr w14:val="tx1"/>
                      </w14:solidFill>
                    </w14:textFill>
                  </w:rPr>
                </m:ctrlPr>
              </m:e>
              <m:sub>
                <m:r>
                  <m:rPr>
                    <m:sty m:val="p"/>
                  </m:rPr>
                  <w:rPr>
                    <w:rFonts w:ascii="Cambria Math" w:hAnsi="Cambria Math"/>
                    <w:color w:val="000000" w:themeColor="text1"/>
                    <w:rPrChange w:id="150" w:author="ss" w:date="2026-07-22T15:16:08Z">
                      <m:rPr/>
                      <w:rPr>
                        <w:rFonts w:ascii="Cambria Math" w:hAnsi="Cambria Math"/>
                        <w:color w:val="000000" w:themeColor="text1"/>
                        <w14:textFill>
                          <w14:solidFill>
                            <w14:schemeClr w14:val="tx1"/>
                          </w14:solidFill>
                        </w14:textFill>
                      </w:rPr>
                    </w:rPrChange>
                    <w14:textFill>
                      <w14:solidFill>
                        <w14:schemeClr w14:val="tx1"/>
                      </w14:solidFill>
                    </w14:textFill>
                  </w:rPr>
                  <m:t>2</m:t>
                </m:r>
                <m:ctrlPr>
                  <w:rPr>
                    <w:rFonts w:ascii="Cambria Math" w:hAnsi="Cambria Math"/>
                    <w:i w:val="0"/>
                    <w:iCs/>
                    <w:color w:val="000000" w:themeColor="text1"/>
                    <w:rPrChange w:id="151" w:author="ss" w:date="2026-07-22T15:16:08Z">
                      <w:rPr>
                        <w:rFonts w:ascii="Cambria Math" w:hAnsi="Cambria Math"/>
                        <w:i/>
                        <w:color w:val="000000" w:themeColor="text1"/>
                        <w14:textFill>
                          <w14:solidFill>
                            <w14:schemeClr w14:val="tx1"/>
                          </w14:solidFill>
                        </w14:textFill>
                      </w:rPr>
                    </w:rPrChange>
                    <w14:textFill>
                      <w14:solidFill>
                        <w14:schemeClr w14:val="tx1"/>
                      </w14:solidFill>
                    </w14:textFill>
                  </w:rPr>
                </m:ctrlPr>
              </m:sub>
            </m:sSub>
            <m:sSub>
              <m:sSubPr>
                <m:ctrlPr>
                  <w:rPr>
                    <w:rFonts w:ascii="Cambria Math" w:hAnsi="Cambria Math"/>
                    <w:i w:val="0"/>
                    <w:iCs/>
                    <w:color w:val="000000" w:themeColor="text1"/>
                    <w:rPrChange w:id="152" w:author="ss" w:date="2026-07-22T15:16:08Z">
                      <w:rPr>
                        <w:rFonts w:ascii="Cambria Math" w:hAnsi="Cambria Math"/>
                        <w:i/>
                        <w:color w:val="000000" w:themeColor="text1"/>
                        <w14:textFill>
                          <w14:solidFill>
                            <w14:schemeClr w14:val="tx1"/>
                          </w14:solidFill>
                        </w14:textFill>
                      </w:rPr>
                    </w:rPrChange>
                    <w14:textFill>
                      <w14:solidFill>
                        <w14:schemeClr w14:val="tx1"/>
                      </w14:solidFill>
                    </w14:textFill>
                  </w:rPr>
                </m:ctrlPr>
              </m:sSubPr>
              <m:e>
                <m:r>
                  <m:rPr>
                    <m:sty m:val="p"/>
                  </m:rPr>
                  <w:rPr>
                    <w:rFonts w:hint="default" w:ascii="Cambria Math" w:hAnsi="Cambria Math"/>
                    <w:color w:val="000000" w:themeColor="text1"/>
                    <w:rPrChange w:id="153" w:author="ss" w:date="2026-07-22T15:16:08Z">
                      <m:rPr/>
                      <w:rPr>
                        <w:rFonts w:ascii="Cambria Math" w:hAnsi="Cambria Math"/>
                        <w:color w:val="000000" w:themeColor="text1"/>
                        <w14:textFill>
                          <w14:solidFill>
                            <w14:schemeClr w14:val="tx1"/>
                          </w14:solidFill>
                        </w14:textFill>
                      </w:rPr>
                    </w:rPrChange>
                    <w14:textFill>
                      <w14:solidFill>
                        <w14:schemeClr w14:val="tx1"/>
                      </w14:solidFill>
                    </w14:textFill>
                  </w:rPr>
                  <m:t>O</m:t>
                </m:r>
                <m:ctrlPr>
                  <w:rPr>
                    <w:rFonts w:ascii="Cambria Math" w:hAnsi="Cambria Math"/>
                    <w:i w:val="0"/>
                    <w:iCs/>
                    <w:color w:val="000000" w:themeColor="text1"/>
                    <w:rPrChange w:id="154" w:author="ss" w:date="2026-07-22T15:16:08Z">
                      <w:rPr>
                        <w:rFonts w:ascii="Cambria Math" w:hAnsi="Cambria Math"/>
                        <w:i/>
                        <w:color w:val="000000" w:themeColor="text1"/>
                        <w14:textFill>
                          <w14:solidFill>
                            <w14:schemeClr w14:val="tx1"/>
                          </w14:solidFill>
                        </w14:textFill>
                      </w:rPr>
                    </w:rPrChange>
                    <w14:textFill>
                      <w14:solidFill>
                        <w14:schemeClr w14:val="tx1"/>
                      </w14:solidFill>
                    </w14:textFill>
                  </w:rPr>
                </m:ctrlPr>
              </m:e>
              <m:sub>
                <m:r>
                  <m:rPr>
                    <m:sty m:val="p"/>
                  </m:rPr>
                  <w:rPr>
                    <w:rFonts w:ascii="Cambria Math" w:hAnsi="Cambria Math"/>
                    <w:color w:val="000000" w:themeColor="text1"/>
                    <w:rPrChange w:id="155" w:author="ss" w:date="2026-07-22T15:16:08Z">
                      <m:rPr/>
                      <w:rPr>
                        <w:rFonts w:ascii="Cambria Math" w:hAnsi="Cambria Math"/>
                        <w:color w:val="000000" w:themeColor="text1"/>
                        <w14:textFill>
                          <w14:solidFill>
                            <w14:schemeClr w14:val="tx1"/>
                          </w14:solidFill>
                        </w14:textFill>
                      </w:rPr>
                    </w:rPrChange>
                    <w14:textFill>
                      <w14:solidFill>
                        <w14:schemeClr w14:val="tx1"/>
                      </w14:solidFill>
                    </w14:textFill>
                  </w:rPr>
                  <m:t>3</m:t>
                </m:r>
                <m:ctrlPr>
                  <w:rPr>
                    <w:rFonts w:ascii="Cambria Math" w:hAnsi="Cambria Math"/>
                    <w:i w:val="0"/>
                    <w:iCs/>
                    <w:color w:val="000000" w:themeColor="text1"/>
                    <w:rPrChange w:id="156" w:author="ss" w:date="2026-07-22T15:16:08Z">
                      <w:rPr>
                        <w:rFonts w:ascii="Cambria Math" w:hAnsi="Cambria Math"/>
                        <w:i/>
                        <w:color w:val="000000" w:themeColor="text1"/>
                        <w14:textFill>
                          <w14:solidFill>
                            <w14:schemeClr w14:val="tx1"/>
                          </w14:solidFill>
                        </w14:textFill>
                      </w:rPr>
                    </w:rPrChange>
                    <w14:textFill>
                      <w14:solidFill>
                        <w14:schemeClr w14:val="tx1"/>
                      </w14:solidFill>
                    </w14:textFill>
                  </w:rPr>
                </m:ctrlPr>
              </m:sub>
            </m:sSub>
            <m:ctrlPr>
              <w:rPr>
                <w:rFonts w:ascii="Cambria Math" w:hAnsi="Cambria Math"/>
                <w:i/>
                <w:iCs/>
                <w:color w:val="000000" w:themeColor="text1"/>
                <w14:textFill>
                  <w14:solidFill>
                    <w14:schemeClr w14:val="tx1"/>
                  </w14:solidFill>
                </w14:textFill>
              </w:rPr>
            </m:ctrlPr>
          </m:sub>
        </m:sSub>
        <m:r>
          <m:rPr/>
          <w:rPr>
            <w:rFonts w:ascii="Cambria Math"/>
            <w:color w:val="000000" w:themeColor="text1"/>
            <w14:textFill>
              <w14:solidFill>
                <w14:schemeClr w14:val="tx1"/>
              </w14:solidFill>
            </w14:textFill>
          </w:rPr>
          <m:t>＝</m:t>
        </m:r>
        <m:f>
          <m:fPr>
            <m:ctrlPr>
              <w:rPr>
                <w:rFonts w:ascii="Cambria Math" w:hAnsi="Cambria Math"/>
                <w:i/>
                <w:iCs/>
                <w:color w:val="000000" w:themeColor="text1"/>
                <w14:textFill>
                  <w14:solidFill>
                    <w14:schemeClr w14:val="tx1"/>
                  </w14:solidFill>
                </w14:textFill>
              </w:rPr>
            </m:ctrlPr>
          </m:fPr>
          <m:num>
            <m:r>
              <m:rPr/>
              <w:rPr>
                <w:rFonts w:ascii="Cambria Math"/>
                <w:color w:val="000000" w:themeColor="text1"/>
                <w14:textFill>
                  <w14:solidFill>
                    <w14:schemeClr w14:val="tx1"/>
                  </w14:solidFill>
                </w14:textFill>
              </w:rPr>
              <m:t>C</m:t>
            </m:r>
            <m:r>
              <m:rPr/>
              <w:rPr>
                <w:rFonts w:ascii="Cambria Math" w:hAnsi="Cambria Math" w:cs="Cambria Math"/>
                <w:color w:val="000000" w:themeColor="text1"/>
                <w14:textFill>
                  <w14:solidFill>
                    <w14:schemeClr w14:val="tx1"/>
                  </w14:solidFill>
                </w14:textFill>
              </w:rPr>
              <m:t>⋅</m:t>
            </m:r>
            <m:d>
              <m:dPr>
                <m:ctrlPr>
                  <w:rPr>
                    <w:rFonts w:ascii="Cambria Math" w:hAnsi="Cambria Math"/>
                    <w:i/>
                    <w:iCs/>
                    <w:color w:val="000000" w:themeColor="text1"/>
                    <w14:textFill>
                      <w14:solidFill>
                        <w14:schemeClr w14:val="tx1"/>
                      </w14:solidFill>
                    </w14:textFill>
                  </w:rPr>
                </m:ctrlPr>
              </m:dPr>
              <m:e>
                <m:sSub>
                  <m:sSubPr>
                    <m:ctrlPr>
                      <w:rPr>
                        <w:rFonts w:ascii="Cambria Math" w:hAnsi="Cambria Math"/>
                        <w:i/>
                        <w:iCs/>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V</m:t>
                    </m:r>
                    <m:ctrlPr>
                      <w:rPr>
                        <w:rFonts w:ascii="Cambria Math" w:hAnsi="Cambria Math"/>
                        <w:i/>
                        <w:iCs/>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4</m:t>
                    </m:r>
                    <m:ctrlPr>
                      <w:rPr>
                        <w:rFonts w:ascii="Cambria Math" w:hAnsi="Cambria Math"/>
                        <w:i/>
                        <w:iCs/>
                        <w:color w:val="000000" w:themeColor="text1"/>
                        <w14:textFill>
                          <w14:solidFill>
                            <w14:schemeClr w14:val="tx1"/>
                          </w14:solidFill>
                        </w14:textFill>
                      </w:rPr>
                    </m:ctrlPr>
                  </m:sub>
                </m:sSub>
                <m:r>
                  <m:rPr/>
                  <w:rPr>
                    <w:rFonts w:ascii="Cambria Math"/>
                    <w:color w:val="000000" w:themeColor="text1"/>
                    <w14:textFill>
                      <w14:solidFill>
                        <w14:schemeClr w14:val="tx1"/>
                      </w14:solidFill>
                    </w14:textFill>
                  </w:rPr>
                  <m:t>−</m:t>
                </m:r>
                <m:sSub>
                  <m:sSubPr>
                    <m:ctrlPr>
                      <w:rPr>
                        <w:rFonts w:ascii="Cambria Math" w:hAnsi="Cambria Math"/>
                        <w:i/>
                        <w:iCs/>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V</m:t>
                    </m:r>
                    <m:ctrlPr>
                      <w:rPr>
                        <w:rFonts w:ascii="Cambria Math" w:hAnsi="Cambria Math"/>
                        <w:i/>
                        <w:iCs/>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5</m:t>
                    </m:r>
                    <m:ctrlPr>
                      <w:rPr>
                        <w:rFonts w:ascii="Cambria Math" w:hAnsi="Cambria Math"/>
                        <w:i/>
                        <w:iCs/>
                        <w:color w:val="000000" w:themeColor="text1"/>
                        <w14:textFill>
                          <w14:solidFill>
                            <w14:schemeClr w14:val="tx1"/>
                          </w14:solidFill>
                        </w14:textFill>
                      </w:rPr>
                    </m:ctrlPr>
                  </m:sub>
                </m:sSub>
                <m:ctrlPr>
                  <w:rPr>
                    <w:rFonts w:ascii="Cambria Math" w:hAnsi="Cambria Math"/>
                    <w:i/>
                    <w:iCs/>
                    <w:color w:val="000000" w:themeColor="text1"/>
                    <w14:textFill>
                      <w14:solidFill>
                        <w14:schemeClr w14:val="tx1"/>
                      </w14:solidFill>
                    </w14:textFill>
                  </w:rPr>
                </m:ctrlPr>
              </m:e>
            </m:d>
            <m:r>
              <m:rPr/>
              <w:rPr>
                <w:rFonts w:ascii="Cambria Math" w:hAnsi="Cambria Math" w:cs="Cambria Math"/>
                <w:color w:val="000000" w:themeColor="text1"/>
                <w14:textFill>
                  <w14:solidFill>
                    <w14:schemeClr w14:val="tx1"/>
                  </w14:solidFill>
                </w14:textFill>
              </w:rPr>
              <m:t>⋅M⋅</m:t>
            </m:r>
            <m:sSub>
              <m:sSubPr>
                <m:ctrlPr>
                  <w:rPr>
                    <w:rFonts w:ascii="Cambria Math" w:hAnsi="Cambria Math"/>
                    <w:i/>
                    <w:iCs/>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V</m:t>
                </m:r>
                <m:ctrlPr>
                  <w:rPr>
                    <w:rFonts w:ascii="Cambria Math" w:hAnsi="Cambria Math"/>
                    <w:i/>
                    <w:iCs/>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6</m:t>
                </m:r>
                <m:ctrlPr>
                  <w:rPr>
                    <w:rFonts w:ascii="Cambria Math" w:hAnsi="Cambria Math"/>
                    <w:i/>
                    <w:iCs/>
                    <w:color w:val="000000" w:themeColor="text1"/>
                    <w14:textFill>
                      <w14:solidFill>
                        <w14:schemeClr w14:val="tx1"/>
                      </w14:solidFill>
                    </w14:textFill>
                  </w:rPr>
                </m:ctrlPr>
              </m:sub>
            </m:sSub>
            <m:r>
              <m:rPr/>
              <w:rPr>
                <w:rFonts w:ascii="Cambria Math"/>
                <w:color w:val="000000" w:themeColor="text1"/>
                <w14:textFill>
                  <w14:solidFill>
                    <w14:schemeClr w14:val="tx1"/>
                  </w14:solidFill>
                </w14:textFill>
              </w:rPr>
              <m:t>×1</m:t>
            </m:r>
            <m:sSup>
              <m:sSupPr>
                <m:ctrlPr>
                  <w:rPr>
                    <w:rFonts w:ascii="Cambria Math" w:hAnsi="Cambria Math"/>
                    <w:i/>
                    <w:iCs/>
                    <w:color w:val="000000" w:themeColor="text1"/>
                    <w14:textFill>
                      <w14:solidFill>
                        <w14:schemeClr w14:val="tx1"/>
                      </w14:solidFill>
                    </w14:textFill>
                  </w:rPr>
                </m:ctrlPr>
              </m:sSupPr>
              <m:e>
                <m:r>
                  <m:rPr/>
                  <w:rPr>
                    <w:rFonts w:ascii="Cambria Math"/>
                    <w:color w:val="000000" w:themeColor="text1"/>
                    <w14:textFill>
                      <w14:solidFill>
                        <w14:schemeClr w14:val="tx1"/>
                      </w14:solidFill>
                    </w14:textFill>
                  </w:rPr>
                  <m:t>0</m:t>
                </m:r>
                <m:ctrlPr>
                  <w:rPr>
                    <w:rFonts w:ascii="Cambria Math" w:hAnsi="Cambria Math"/>
                    <w:i/>
                    <w:iCs/>
                    <w:color w:val="000000" w:themeColor="text1"/>
                    <w14:textFill>
                      <w14:solidFill>
                        <w14:schemeClr w14:val="tx1"/>
                      </w14:solidFill>
                    </w14:textFill>
                  </w:rPr>
                </m:ctrlPr>
              </m:e>
              <m:sup>
                <m:r>
                  <m:rPr/>
                  <w:rPr>
                    <w:rFonts w:ascii="Cambria Math"/>
                    <w:color w:val="000000" w:themeColor="text1"/>
                    <w14:textFill>
                      <w14:solidFill>
                        <w14:schemeClr w14:val="tx1"/>
                      </w14:solidFill>
                    </w14:textFill>
                  </w:rPr>
                  <m:t>−6</m:t>
                </m:r>
                <m:ctrlPr>
                  <w:rPr>
                    <w:rFonts w:ascii="Cambria Math" w:hAnsi="Cambria Math"/>
                    <w:i/>
                    <w:iCs/>
                    <w:color w:val="000000" w:themeColor="text1"/>
                    <w14:textFill>
                      <w14:solidFill>
                        <w14:schemeClr w14:val="tx1"/>
                      </w14:solidFill>
                    </w14:textFill>
                  </w:rPr>
                </m:ctrlPr>
              </m:sup>
            </m:sSup>
            <m:ctrlPr>
              <w:rPr>
                <w:rFonts w:ascii="Cambria Math" w:hAnsi="Cambria Math"/>
                <w:i/>
                <w:iCs/>
                <w:color w:val="000000" w:themeColor="text1"/>
                <w14:textFill>
                  <w14:solidFill>
                    <w14:schemeClr w14:val="tx1"/>
                  </w14:solidFill>
                </w14:textFill>
              </w:rPr>
            </m:ctrlPr>
          </m:num>
          <m:den>
            <m:sSub>
              <m:sSubPr>
                <m:ctrlPr>
                  <w:rPr>
                    <w:rFonts w:ascii="Cambria Math" w:hAnsi="Cambria Math"/>
                    <w:i/>
                    <w:iCs/>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m</m:t>
                </m:r>
                <m:ctrlPr>
                  <w:rPr>
                    <w:rFonts w:ascii="Cambria Math" w:hAnsi="Cambria Math"/>
                    <w:i/>
                    <w:iCs/>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0</m:t>
                </m:r>
                <m:ctrlPr>
                  <w:rPr>
                    <w:rFonts w:ascii="Cambria Math" w:hAnsi="Cambria Math"/>
                    <w:i/>
                    <w:iCs/>
                    <w:color w:val="000000" w:themeColor="text1"/>
                    <w14:textFill>
                      <w14:solidFill>
                        <w14:schemeClr w14:val="tx1"/>
                      </w14:solidFill>
                    </w14:textFill>
                  </w:rPr>
                </m:ctrlPr>
              </m:sub>
            </m:sSub>
            <m:r>
              <m:rPr/>
              <w:rPr>
                <w:rFonts w:ascii="Cambria Math" w:hAnsi="Cambria Math" w:cs="Cambria Math"/>
                <w:color w:val="000000" w:themeColor="text1"/>
                <w14:textFill>
                  <w14:solidFill>
                    <w14:schemeClr w14:val="tx1"/>
                  </w14:solidFill>
                </w14:textFill>
              </w:rPr>
              <m:t>⋅</m:t>
            </m:r>
            <m:sSub>
              <m:sSubPr>
                <m:ctrlPr>
                  <w:rPr>
                    <w:rFonts w:ascii="Cambria Math" w:hAnsi="Cambria Math"/>
                    <w:i/>
                    <w:iCs/>
                    <w:color w:val="000000" w:themeColor="text1"/>
                    <w14:textFill>
                      <w14:solidFill>
                        <w14:schemeClr w14:val="tx1"/>
                      </w14:solidFill>
                    </w14:textFill>
                  </w:rPr>
                </m:ctrlPr>
              </m:sSubPr>
              <m:e>
                <m:r>
                  <m:rPr/>
                  <w:rPr>
                    <w:rFonts w:ascii="Cambria Math"/>
                    <w:color w:val="000000" w:themeColor="text1"/>
                    <w14:textFill>
                      <w14:solidFill>
                        <w14:schemeClr w14:val="tx1"/>
                      </w14:solidFill>
                    </w14:textFill>
                  </w:rPr>
                  <m:t>V</m:t>
                </m:r>
                <m:ctrlPr>
                  <w:rPr>
                    <w:rFonts w:ascii="Cambria Math" w:hAnsi="Cambria Math"/>
                    <w:i/>
                    <w:iCs/>
                    <w:color w:val="000000" w:themeColor="text1"/>
                    <w14:textFill>
                      <w14:solidFill>
                        <w14:schemeClr w14:val="tx1"/>
                      </w14:solidFill>
                    </w14:textFill>
                  </w:rPr>
                </m:ctrlPr>
              </m:e>
              <m:sub>
                <m:r>
                  <m:rPr/>
                  <w:rPr>
                    <w:rFonts w:ascii="Cambria Math"/>
                    <w:color w:val="000000" w:themeColor="text1"/>
                    <w14:textFill>
                      <w14:solidFill>
                        <w14:schemeClr w14:val="tx1"/>
                      </w14:solidFill>
                    </w14:textFill>
                  </w:rPr>
                  <m:t>7</m:t>
                </m:r>
                <m:ctrlPr>
                  <w:rPr>
                    <w:rFonts w:ascii="Cambria Math" w:hAnsi="Cambria Math"/>
                    <w:i/>
                    <w:iCs/>
                    <w:color w:val="000000" w:themeColor="text1"/>
                    <w14:textFill>
                      <w14:solidFill>
                        <w14:schemeClr w14:val="tx1"/>
                      </w14:solidFill>
                    </w14:textFill>
                  </w:rPr>
                </m:ctrlPr>
              </m:sub>
            </m:sSub>
            <m:r>
              <m:rPr/>
              <w:rPr>
                <w:rFonts w:ascii="Cambria Math"/>
                <w:color w:val="000000" w:themeColor="text1"/>
                <w14:textFill>
                  <w14:solidFill>
                    <w14:schemeClr w14:val="tx1"/>
                  </w14:solidFill>
                </w14:textFill>
              </w:rPr>
              <m:t>×1000</m:t>
            </m:r>
            <m:ctrlPr>
              <w:rPr>
                <w:rFonts w:ascii="Cambria Math" w:hAnsi="Cambria Math"/>
                <w:i/>
                <w:iCs/>
                <w:color w:val="000000" w:themeColor="text1"/>
                <w14:textFill>
                  <w14:solidFill>
                    <w14:schemeClr w14:val="tx1"/>
                  </w14:solidFill>
                </w14:textFill>
              </w:rPr>
            </m:ctrlPr>
          </m:den>
        </m:f>
        <m:r>
          <m:rPr/>
          <w:rPr>
            <w:rFonts w:ascii="Cambria Math"/>
            <w:color w:val="000000" w:themeColor="text1"/>
            <w14:textFill>
              <w14:solidFill>
                <w14:schemeClr w14:val="tx1"/>
              </w14:solidFill>
            </w14:textFill>
          </w:rPr>
          <m:t>×100%</m:t>
        </m:r>
      </m:oMath>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w:t>
      </w:r>
    </w:p>
    <w:p w14:paraId="6675131F">
      <w:pPr>
        <w:jc w:val="left"/>
        <w:rPr>
          <w:rFonts w:ascii="Calibri" w:hAnsi="Calibri"/>
          <w:color w:val="000000" w:themeColor="text1"/>
          <w14:textFill>
            <w14:solidFill>
              <w14:schemeClr w14:val="tx1"/>
            </w14:solidFill>
          </w14:textFill>
        </w:rPr>
      </w:pPr>
    </w:p>
    <w:p w14:paraId="346B7324">
      <w:pPr>
        <w:ind w:firstLine="420" w:firstLineChars="200"/>
        <w:rPr>
          <w:rFonts w:hint="eastAsia" w:asciiTheme="majorEastAsia" w:hAnsiTheme="majorEastAsia" w:eastAsiaTheme="majorEastAsia"/>
          <w:color w:val="000000" w:themeColor="text1"/>
          <w:szCs w:val="20"/>
          <w14:textFill>
            <w14:solidFill>
              <w14:schemeClr w14:val="tx1"/>
            </w14:solidFill>
          </w14:textFill>
        </w:rPr>
      </w:pPr>
      <w:r>
        <w:rPr>
          <w:rFonts w:hint="eastAsia" w:asciiTheme="majorEastAsia" w:hAnsiTheme="majorEastAsia" w:eastAsiaTheme="majorEastAsia"/>
          <w:color w:val="000000" w:themeColor="text1"/>
          <w:szCs w:val="20"/>
          <w14:textFill>
            <w14:solidFill>
              <w14:schemeClr w14:val="tx1"/>
            </w14:solidFill>
          </w14:textFill>
        </w:rPr>
        <w:t>式中:</w:t>
      </w:r>
    </w:p>
    <w:p w14:paraId="192CEE9E">
      <w:pPr>
        <w:ind w:firstLine="420" w:firstLineChars="200"/>
        <w:rPr>
          <w:rFonts w:hint="default" w:ascii="Times New Roman" w:hAnsi="Times New Roman" w:eastAsiaTheme="majorEastAsia"/>
          <w:color w:val="000000" w:themeColor="text1"/>
          <w:szCs w:val="20"/>
          <w:rPrChange w:id="157"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pPr>
      <w:r>
        <w:rPr>
          <w:rFonts w:hint="default" w:ascii="Times New Roman" w:hAnsi="Times New Roman" w:eastAsiaTheme="majorEastAsia"/>
          <w:i/>
          <w:iCs/>
          <w:color w:val="000000" w:themeColor="text1"/>
          <w:szCs w:val="20"/>
          <w:rPrChange w:id="158"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C</w:t>
      </w:r>
      <w:r>
        <w:rPr>
          <w:rFonts w:hint="default" w:ascii="Times New Roman" w:hAnsi="Times New Roman" w:eastAsiaTheme="majorEastAsia"/>
          <w:color w:val="000000" w:themeColor="text1"/>
          <w:szCs w:val="20"/>
          <w:rPrChange w:id="159"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w:t>
      </w:r>
      <w:r>
        <w:rPr>
          <w:rFonts w:ascii="Times New Roman" w:hAnsi="Times New Roman" w:eastAsiaTheme="majorEastAsia"/>
          <w:color w:val="000000" w:themeColor="text1"/>
          <w:szCs w:val="20"/>
          <w:rPrChange w:id="160" w:author="ss" w:date="2026-07-22T15:16:48Z">
            <w:rPr>
              <w:rFonts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乙酸锌标准</w:t>
      </w:r>
      <w:r>
        <w:rPr>
          <w:rFonts w:hint="default" w:ascii="Times New Roman" w:hAnsi="Times New Roman" w:eastAsiaTheme="majorEastAsia"/>
          <w:color w:val="000000" w:themeColor="text1"/>
          <w:szCs w:val="20"/>
          <w:rPrChange w:id="161"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滴定</w:t>
      </w:r>
      <w:r>
        <w:rPr>
          <w:rFonts w:ascii="Times New Roman" w:hAnsi="Times New Roman" w:eastAsiaTheme="majorEastAsia"/>
          <w:color w:val="000000" w:themeColor="text1"/>
          <w:szCs w:val="20"/>
          <w:rPrChange w:id="162" w:author="ss" w:date="2026-07-22T15:16:48Z">
            <w:rPr>
              <w:rFonts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溶液的</w:t>
      </w:r>
      <w:r>
        <w:rPr>
          <w:rFonts w:hint="default" w:ascii="Times New Roman" w:hAnsi="Times New Roman" w:eastAsiaTheme="majorEastAsia"/>
          <w:color w:val="000000" w:themeColor="text1"/>
          <w:szCs w:val="20"/>
          <w:rPrChange w:id="163"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实际</w:t>
      </w:r>
      <w:r>
        <w:rPr>
          <w:rFonts w:ascii="Times New Roman" w:hAnsi="Times New Roman" w:eastAsiaTheme="majorEastAsia"/>
          <w:color w:val="000000" w:themeColor="text1"/>
          <w:szCs w:val="20"/>
          <w:rPrChange w:id="164" w:author="ss" w:date="2026-07-22T15:16:48Z">
            <w:rPr>
              <w:rFonts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浓度</w:t>
      </w:r>
      <w:r>
        <w:rPr>
          <w:rFonts w:hint="default" w:ascii="Times New Roman" w:hAnsi="Times New Roman" w:eastAsiaTheme="majorEastAsia"/>
          <w:color w:val="000000" w:themeColor="text1"/>
          <w:szCs w:val="20"/>
          <w:rPrChange w:id="165"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，单位为摩尔每升（</w:t>
      </w:r>
      <w:r>
        <w:rPr>
          <w:rFonts w:ascii="Times New Roman" w:hAnsi="Times New Roman" w:eastAsiaTheme="majorEastAsia"/>
          <w:color w:val="000000" w:themeColor="text1"/>
          <w:szCs w:val="20"/>
          <w:rPrChange w:id="166" w:author="ss" w:date="2026-07-22T15:16:48Z">
            <w:rPr>
              <w:rFonts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mo</w:t>
      </w:r>
      <w:r>
        <w:rPr>
          <w:rFonts w:hint="default" w:ascii="Times New Roman" w:hAnsi="Times New Roman" w:eastAsiaTheme="majorEastAsia"/>
          <w:color w:val="000000" w:themeColor="text1"/>
          <w:szCs w:val="20"/>
          <w:rPrChange w:id="167"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l</w:t>
      </w:r>
      <w:r>
        <w:rPr>
          <w:rFonts w:ascii="Times New Roman" w:hAnsi="Times New Roman" w:eastAsiaTheme="majorEastAsia"/>
          <w:color w:val="000000" w:themeColor="text1"/>
          <w:szCs w:val="20"/>
          <w:rPrChange w:id="168" w:author="ss" w:date="2026-07-22T15:16:48Z">
            <w:rPr>
              <w:rFonts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/L</w:t>
      </w:r>
      <w:r>
        <w:rPr>
          <w:rFonts w:hint="default" w:ascii="Times New Roman" w:hAnsi="Times New Roman" w:eastAsiaTheme="majorEastAsia"/>
          <w:color w:val="000000" w:themeColor="text1"/>
          <w:szCs w:val="20"/>
          <w:rPrChange w:id="169"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w:t>
      </w:r>
      <w:r>
        <w:rPr>
          <w:rFonts w:ascii="Times New Roman" w:hAnsi="Times New Roman" w:eastAsiaTheme="majorEastAsia"/>
          <w:color w:val="000000" w:themeColor="text1"/>
          <w:szCs w:val="20"/>
          <w:rPrChange w:id="170" w:author="ss" w:date="2026-07-22T15:16:48Z">
            <w:rPr>
              <w:rFonts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w:t>
      </w:r>
    </w:p>
    <w:p w14:paraId="6BCAE243">
      <w:pPr>
        <w:ind w:firstLine="420" w:firstLineChars="200"/>
        <w:rPr>
          <w:rFonts w:hint="default" w:ascii="Times New Roman" w:hAnsi="Times New Roman" w:eastAsiaTheme="majorEastAsia"/>
          <w:color w:val="000000" w:themeColor="text1"/>
          <w:szCs w:val="20"/>
          <w:rPrChange w:id="171"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pPr>
      <w:r>
        <w:rPr>
          <w:rFonts w:hint="default" w:ascii="Times New Roman" w:hAnsi="Times New Roman" w:eastAsiaTheme="majorEastAsia"/>
          <w:i/>
          <w:iCs/>
          <w:color w:val="000000" w:themeColor="text1"/>
          <w:szCs w:val="20"/>
          <w:rPrChange w:id="172"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V</w:t>
      </w:r>
      <w:r>
        <w:rPr>
          <w:rFonts w:hint="default" w:ascii="Times New Roman" w:hAnsi="Times New Roman" w:eastAsiaTheme="majorEastAsia"/>
          <w:color w:val="000000" w:themeColor="text1"/>
          <w:szCs w:val="20"/>
          <w:vertAlign w:val="subscript"/>
          <w:rPrChange w:id="173" w:author="ss" w:date="2026-07-22T15:16:48Z">
            <w:rPr>
              <w:rFonts w:hint="eastAsia" w:asciiTheme="majorEastAsia" w:hAnsiTheme="majorEastAsia" w:eastAsiaTheme="majorEastAsia"/>
              <w:color w:val="000000" w:themeColor="text1"/>
              <w:szCs w:val="20"/>
              <w:vertAlign w:val="subscript"/>
              <w14:textFill>
                <w14:solidFill>
                  <w14:schemeClr w14:val="tx1"/>
                </w14:solidFill>
              </w14:textFill>
            </w:rPr>
          </w:rPrChange>
          <w14:textFill>
            <w14:solidFill>
              <w14:schemeClr w14:val="tx1"/>
            </w14:solidFill>
          </w14:textFill>
        </w:rPr>
        <w:t>4</w:t>
      </w:r>
      <w:r>
        <w:rPr>
          <w:rFonts w:hint="default" w:ascii="Times New Roman" w:hAnsi="Times New Roman" w:eastAsiaTheme="majorEastAsia"/>
          <w:color w:val="000000" w:themeColor="text1"/>
          <w:szCs w:val="20"/>
          <w:rPrChange w:id="174"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—滴定试液所消耗乙酸锌标准滴定溶液的体积，单位为毫升（mL）；</w:t>
      </w:r>
    </w:p>
    <w:p w14:paraId="61570D63">
      <w:pPr>
        <w:ind w:firstLine="420" w:firstLineChars="200"/>
        <w:rPr>
          <w:rFonts w:hint="default" w:ascii="Times New Roman" w:hAnsi="Times New Roman" w:eastAsiaTheme="majorEastAsia"/>
          <w:color w:val="000000" w:themeColor="text1"/>
          <w:szCs w:val="20"/>
          <w:rPrChange w:id="175"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pPr>
      <w:r>
        <w:rPr>
          <w:rFonts w:hint="default" w:ascii="Times New Roman" w:hAnsi="Times New Roman" w:eastAsiaTheme="majorEastAsia"/>
          <w:i/>
          <w:iCs/>
          <w:color w:val="000000" w:themeColor="text1"/>
          <w:szCs w:val="20"/>
          <w:rPrChange w:id="176"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V</w:t>
      </w:r>
      <w:r>
        <w:rPr>
          <w:rFonts w:hint="default" w:ascii="Times New Roman" w:hAnsi="Times New Roman" w:eastAsiaTheme="majorEastAsia"/>
          <w:color w:val="000000" w:themeColor="text1"/>
          <w:szCs w:val="20"/>
          <w:vertAlign w:val="subscript"/>
          <w:rPrChange w:id="177" w:author="ss" w:date="2026-07-22T15:16:48Z">
            <w:rPr>
              <w:rFonts w:hint="eastAsia" w:asciiTheme="majorEastAsia" w:hAnsiTheme="majorEastAsia" w:eastAsiaTheme="majorEastAsia"/>
              <w:color w:val="000000" w:themeColor="text1"/>
              <w:szCs w:val="20"/>
              <w:vertAlign w:val="subscript"/>
              <w14:textFill>
                <w14:solidFill>
                  <w14:schemeClr w14:val="tx1"/>
                </w14:solidFill>
              </w14:textFill>
            </w:rPr>
          </w:rPrChange>
          <w14:textFill>
            <w14:solidFill>
              <w14:schemeClr w14:val="tx1"/>
            </w14:solidFill>
          </w14:textFill>
        </w:rPr>
        <w:t>5</w:t>
      </w:r>
      <w:r>
        <w:rPr>
          <w:rFonts w:hint="default" w:ascii="Times New Roman" w:hAnsi="Times New Roman" w:eastAsiaTheme="majorEastAsia"/>
          <w:color w:val="000000" w:themeColor="text1"/>
          <w:szCs w:val="20"/>
          <w:rPrChange w:id="178"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—滴定空白试验溶液所消耗乙酸锌标准滴定溶液的体积，单位为毫升（mL）；</w:t>
      </w:r>
    </w:p>
    <w:p w14:paraId="65E383BC">
      <w:pPr>
        <w:ind w:firstLine="420" w:firstLineChars="200"/>
        <w:rPr>
          <w:ins w:id="179" w:author="ss" w:date="2026-07-22T15:17:10Z"/>
          <w:rFonts w:hint="default" w:ascii="Times New Roman" w:hAnsi="Times New Roman" w:eastAsiaTheme="majorEastAsia"/>
          <w:color w:val="000000" w:themeColor="text1"/>
          <w:szCs w:val="20"/>
          <w14:textFill>
            <w14:solidFill>
              <w14:schemeClr w14:val="tx1"/>
            </w14:solidFill>
          </w14:textFill>
        </w:rPr>
      </w:pPr>
      <w:ins w:id="180" w:author="ss" w:date="2026-07-22T15:17:10Z">
        <w:r>
          <w:rPr>
            <w:rFonts w:ascii="Times New Roman" w:hAnsi="Times New Roman" w:eastAsiaTheme="majorEastAsia"/>
            <w:i/>
            <w:iCs/>
            <w:color w:val="000000" w:themeColor="text1"/>
            <w:szCs w:val="20"/>
            <w14:textFill>
              <w14:solidFill>
                <w14:schemeClr w14:val="tx1"/>
              </w14:solidFill>
            </w14:textFill>
          </w:rPr>
          <w:t>M</w:t>
        </w:r>
      </w:ins>
      <w:ins w:id="181" w:author="ss" w:date="2026-07-22T15:17:10Z">
        <w:r>
          <w:rPr>
            <w:rFonts w:hint="default" w:ascii="Times New Roman" w:hAnsi="Times New Roman" w:eastAsiaTheme="majorEastAsia"/>
            <w:color w:val="000000" w:themeColor="text1"/>
            <w:szCs w:val="20"/>
            <w14:textFill>
              <w14:solidFill>
                <w14:schemeClr w14:val="tx1"/>
              </w14:solidFill>
            </w14:textFill>
          </w:rPr>
          <w:t>—1/2三氧化二铝的摩尔质量，单位为克每摩尔（g/mol），</w:t>
        </w:r>
      </w:ins>
      <w:ins w:id="182" w:author="ss" w:date="2026-07-22T15:17:10Z">
        <w:r>
          <w:rPr>
            <w:rFonts w:hint="eastAsia"/>
            <w:color w:val="000000" w:themeColor="text1"/>
            <w:szCs w:val="21"/>
            <w14:textFill>
              <w14:solidFill>
                <w14:schemeClr w14:val="tx1"/>
              </w14:solidFill>
            </w14:textFill>
          </w:rPr>
          <w:t>M(1/2Al</w:t>
        </w:r>
      </w:ins>
      <w:ins w:id="183" w:author="ss" w:date="2026-07-22T15:17:10Z">
        <w:r>
          <w:rPr>
            <w:rFonts w:hint="eastAsia"/>
            <w:color w:val="000000" w:themeColor="text1"/>
            <w:szCs w:val="21"/>
            <w:vertAlign w:val="subscript"/>
            <w14:textFill>
              <w14:solidFill>
                <w14:schemeClr w14:val="tx1"/>
              </w14:solidFill>
            </w14:textFill>
          </w:rPr>
          <w:t>2</w:t>
        </w:r>
      </w:ins>
      <w:ins w:id="184" w:author="ss" w:date="2026-07-22T15:17:10Z">
        <w:r>
          <w:rPr>
            <w:rFonts w:hint="eastAsia"/>
            <w:color w:val="000000" w:themeColor="text1"/>
            <w:szCs w:val="21"/>
            <w14:textFill>
              <w14:solidFill>
                <w14:schemeClr w14:val="tx1"/>
              </w14:solidFill>
            </w14:textFill>
          </w:rPr>
          <w:t>O</w:t>
        </w:r>
      </w:ins>
      <w:ins w:id="185" w:author="ss" w:date="2026-07-22T15:17:10Z">
        <w:r>
          <w:rPr>
            <w:rFonts w:hint="eastAsia"/>
            <w:color w:val="000000" w:themeColor="text1"/>
            <w:szCs w:val="21"/>
            <w:vertAlign w:val="subscript"/>
            <w14:textFill>
              <w14:solidFill>
                <w14:schemeClr w14:val="tx1"/>
              </w14:solidFill>
            </w14:textFill>
          </w:rPr>
          <w:t>3</w:t>
        </w:r>
      </w:ins>
      <w:ins w:id="186" w:author="ss" w:date="2026-07-22T15:17:10Z">
        <w:r>
          <w:rPr>
            <w:rFonts w:hint="eastAsia"/>
            <w:color w:val="000000" w:themeColor="text1"/>
            <w:szCs w:val="21"/>
            <w14:textFill>
              <w14:solidFill>
                <w14:schemeClr w14:val="tx1"/>
              </w14:solidFill>
            </w14:textFill>
          </w:rPr>
          <w:t>)=50.98 g/mol</w:t>
        </w:r>
      </w:ins>
      <w:ins w:id="187" w:author="ss" w:date="2026-07-22T15:17:10Z">
        <w:r>
          <w:rPr>
            <w:rFonts w:hint="default" w:ascii="Times New Roman" w:hAnsi="Times New Roman" w:eastAsiaTheme="majorEastAsia"/>
            <w:color w:val="000000" w:themeColor="text1"/>
            <w:szCs w:val="20"/>
            <w14:textFill>
              <w14:solidFill>
                <w14:schemeClr w14:val="tx1"/>
              </w14:solidFill>
            </w14:textFill>
          </w:rPr>
          <w:t>；</w:t>
        </w:r>
      </w:ins>
    </w:p>
    <w:p w14:paraId="63A98247">
      <w:pPr>
        <w:ind w:firstLine="420" w:firstLineChars="200"/>
        <w:rPr>
          <w:rFonts w:hint="default" w:ascii="Times New Roman" w:hAnsi="Times New Roman" w:eastAsiaTheme="majorEastAsia"/>
          <w:color w:val="000000" w:themeColor="text1"/>
          <w:szCs w:val="20"/>
          <w:rPrChange w:id="188"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pPr>
      <w:r>
        <w:rPr>
          <w:rFonts w:hint="default" w:ascii="Times New Roman" w:hAnsi="Times New Roman" w:eastAsiaTheme="majorEastAsia"/>
          <w:i/>
          <w:iCs/>
          <w:color w:val="000000" w:themeColor="text1"/>
          <w:szCs w:val="20"/>
          <w:rPrChange w:id="189"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V</w:t>
      </w:r>
      <w:r>
        <w:rPr>
          <w:rFonts w:hint="default" w:ascii="Times New Roman" w:hAnsi="Times New Roman" w:eastAsiaTheme="majorEastAsia"/>
          <w:color w:val="000000" w:themeColor="text1"/>
          <w:szCs w:val="20"/>
          <w:vertAlign w:val="subscript"/>
          <w:rPrChange w:id="190" w:author="ss" w:date="2026-07-22T15:16:48Z">
            <w:rPr>
              <w:rFonts w:hint="eastAsia" w:asciiTheme="majorEastAsia" w:hAnsiTheme="majorEastAsia" w:eastAsiaTheme="majorEastAsia"/>
              <w:color w:val="000000" w:themeColor="text1"/>
              <w:szCs w:val="20"/>
              <w:vertAlign w:val="subscript"/>
              <w14:textFill>
                <w14:solidFill>
                  <w14:schemeClr w14:val="tx1"/>
                </w14:solidFill>
              </w14:textFill>
            </w:rPr>
          </w:rPrChange>
          <w14:textFill>
            <w14:solidFill>
              <w14:schemeClr w14:val="tx1"/>
            </w14:solidFill>
          </w14:textFill>
        </w:rPr>
        <w:t>6</w:t>
      </w:r>
      <w:r>
        <w:rPr>
          <w:rFonts w:hint="default" w:ascii="Times New Roman" w:hAnsi="Times New Roman" w:eastAsiaTheme="majorEastAsia"/>
          <w:color w:val="000000" w:themeColor="text1"/>
          <w:szCs w:val="20"/>
          <w:rPrChange w:id="191"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—试液的总体积，单位为毫升（mL</w:t>
      </w:r>
      <w:r>
        <w:rPr>
          <w:rFonts w:ascii="Times New Roman" w:hAnsi="Times New Roman" w:eastAsiaTheme="majorEastAsia"/>
          <w:color w:val="000000" w:themeColor="text1"/>
          <w:szCs w:val="20"/>
          <w:rPrChange w:id="192" w:author="ss" w:date="2026-07-22T15:16:48Z">
            <w:rPr>
              <w:rFonts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w:t>
      </w:r>
      <w:r>
        <w:rPr>
          <w:rFonts w:hint="default" w:ascii="Times New Roman" w:hAnsi="Times New Roman" w:eastAsiaTheme="majorEastAsia"/>
          <w:color w:val="000000" w:themeColor="text1"/>
          <w:szCs w:val="20"/>
          <w:rPrChange w:id="193"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w:t>
      </w:r>
    </w:p>
    <w:p w14:paraId="78F7CC89">
      <w:pPr>
        <w:ind w:firstLine="420" w:firstLineChars="200"/>
        <w:rPr>
          <w:rFonts w:hint="default" w:ascii="Times New Roman" w:hAnsi="Times New Roman" w:eastAsiaTheme="majorEastAsia"/>
          <w:color w:val="000000" w:themeColor="text1"/>
          <w:szCs w:val="20"/>
          <w:rPrChange w:id="194"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pPr>
      <w:r>
        <w:rPr>
          <w:rFonts w:hint="default" w:ascii="Times New Roman" w:hAnsi="Times New Roman" w:eastAsiaTheme="majorEastAsia"/>
          <w:i/>
          <w:iCs/>
          <w:color w:val="000000" w:themeColor="text1"/>
          <w:szCs w:val="20"/>
          <w:rPrChange w:id="195"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V</w:t>
      </w:r>
      <w:r>
        <w:rPr>
          <w:rFonts w:hint="default" w:ascii="Times New Roman" w:hAnsi="Times New Roman" w:eastAsiaTheme="majorEastAsia"/>
          <w:color w:val="000000" w:themeColor="text1"/>
          <w:szCs w:val="20"/>
          <w:vertAlign w:val="subscript"/>
          <w:rPrChange w:id="196" w:author="ss" w:date="2026-07-22T15:16:48Z">
            <w:rPr>
              <w:rFonts w:hint="eastAsia" w:asciiTheme="majorEastAsia" w:hAnsiTheme="majorEastAsia" w:eastAsiaTheme="majorEastAsia"/>
              <w:color w:val="000000" w:themeColor="text1"/>
              <w:szCs w:val="20"/>
              <w:vertAlign w:val="subscript"/>
              <w14:textFill>
                <w14:solidFill>
                  <w14:schemeClr w14:val="tx1"/>
                </w14:solidFill>
              </w14:textFill>
            </w:rPr>
          </w:rPrChange>
          <w14:textFill>
            <w14:solidFill>
              <w14:schemeClr w14:val="tx1"/>
            </w14:solidFill>
          </w14:textFill>
        </w:rPr>
        <w:t>7</w:t>
      </w:r>
      <w:r>
        <w:rPr>
          <w:rFonts w:hint="default" w:ascii="Times New Roman" w:hAnsi="Times New Roman" w:eastAsiaTheme="majorEastAsia"/>
          <w:color w:val="000000" w:themeColor="text1"/>
          <w:szCs w:val="20"/>
          <w:rPrChange w:id="197"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—分取试液的体积，单位为毫升（mL）；</w:t>
      </w:r>
    </w:p>
    <w:p w14:paraId="556E8F71">
      <w:pPr>
        <w:ind w:firstLine="420" w:firstLineChars="200"/>
        <w:rPr>
          <w:del w:id="198" w:author="ss" w:date="2026-07-22T15:17:03Z"/>
          <w:rFonts w:hint="default" w:ascii="Times New Roman" w:hAnsi="Times New Roman" w:eastAsiaTheme="majorEastAsia"/>
          <w:color w:val="000000" w:themeColor="text1"/>
          <w:szCs w:val="20"/>
          <w:rPrChange w:id="199" w:author="ss" w:date="2026-07-22T15:16:48Z">
            <w:rPr>
              <w:del w:id="200" w:author="ss" w:date="2026-07-22T15:17:03Z"/>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pPr>
      <w:del w:id="201" w:author="ss" w:date="2026-07-22T15:17:03Z">
        <w:r>
          <w:rPr>
            <w:rFonts w:ascii="Times New Roman" w:hAnsi="Times New Roman" w:eastAsiaTheme="majorEastAsia"/>
            <w:i/>
            <w:iCs/>
            <w:color w:val="000000" w:themeColor="text1"/>
            <w:szCs w:val="20"/>
            <w:rPrChange w:id="202" w:author="ss" w:date="2026-07-22T15:16:48Z">
              <w:rPr>
                <w:rFonts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delText>M</w:delText>
        </w:r>
      </w:del>
      <w:del w:id="204" w:author="ss" w:date="2026-07-22T15:17:03Z">
        <w:r>
          <w:rPr>
            <w:rFonts w:hint="default" w:ascii="Times New Roman" w:hAnsi="Times New Roman" w:eastAsiaTheme="majorEastAsia"/>
            <w:color w:val="000000" w:themeColor="text1"/>
            <w:szCs w:val="20"/>
            <w:rPrChange w:id="205"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delText>—1/2三氧化二铝的摩尔质量，单位为克每摩尔（g/mol），</w:delText>
        </w:r>
      </w:del>
      <w:del w:id="207" w:author="ss" w:date="2026-07-22T15:17:03Z">
        <w:r>
          <w:rPr>
            <w:rFonts w:hint="eastAsia"/>
            <w:color w:val="000000" w:themeColor="text1"/>
            <w:szCs w:val="21"/>
            <w14:textFill>
              <w14:solidFill>
                <w14:schemeClr w14:val="tx1"/>
              </w14:solidFill>
            </w14:textFill>
          </w:rPr>
          <w:delText>M(1/2Al</w:delText>
        </w:r>
      </w:del>
      <w:del w:id="208" w:author="ss" w:date="2026-07-22T15:17:03Z">
        <w:r>
          <w:rPr>
            <w:rFonts w:hint="eastAsia"/>
            <w:color w:val="000000" w:themeColor="text1"/>
            <w:szCs w:val="21"/>
            <w:vertAlign w:val="subscript"/>
            <w14:textFill>
              <w14:solidFill>
                <w14:schemeClr w14:val="tx1"/>
              </w14:solidFill>
            </w14:textFill>
          </w:rPr>
          <w:delText>2</w:delText>
        </w:r>
      </w:del>
      <w:del w:id="209" w:author="ss" w:date="2026-07-22T15:17:03Z">
        <w:r>
          <w:rPr>
            <w:rFonts w:hint="eastAsia"/>
            <w:color w:val="000000" w:themeColor="text1"/>
            <w:szCs w:val="21"/>
            <w14:textFill>
              <w14:solidFill>
                <w14:schemeClr w14:val="tx1"/>
              </w14:solidFill>
            </w14:textFill>
          </w:rPr>
          <w:delText>O</w:delText>
        </w:r>
      </w:del>
      <w:del w:id="210" w:author="ss" w:date="2026-07-22T15:17:03Z">
        <w:r>
          <w:rPr>
            <w:rFonts w:hint="eastAsia"/>
            <w:color w:val="000000" w:themeColor="text1"/>
            <w:szCs w:val="21"/>
            <w:vertAlign w:val="subscript"/>
            <w14:textFill>
              <w14:solidFill>
                <w14:schemeClr w14:val="tx1"/>
              </w14:solidFill>
            </w14:textFill>
          </w:rPr>
          <w:delText>3</w:delText>
        </w:r>
      </w:del>
      <w:del w:id="211" w:author="ss" w:date="2026-07-22T15:17:03Z">
        <w:r>
          <w:rPr>
            <w:rFonts w:hint="eastAsia"/>
            <w:color w:val="000000" w:themeColor="text1"/>
            <w:szCs w:val="21"/>
            <w14:textFill>
              <w14:solidFill>
                <w14:schemeClr w14:val="tx1"/>
              </w14:solidFill>
            </w14:textFill>
          </w:rPr>
          <w:delText>)=50.98 g/mol</w:delText>
        </w:r>
      </w:del>
      <w:del w:id="212" w:author="ss" w:date="2026-07-22T15:17:03Z">
        <w:r>
          <w:rPr>
            <w:rFonts w:hint="default" w:ascii="Times New Roman" w:hAnsi="Times New Roman" w:eastAsiaTheme="majorEastAsia"/>
            <w:color w:val="000000" w:themeColor="text1"/>
            <w:szCs w:val="20"/>
            <w:rPrChange w:id="213"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delText>；</w:delText>
        </w:r>
      </w:del>
    </w:p>
    <w:p w14:paraId="0D81BCA4">
      <w:pPr>
        <w:ind w:firstLine="420" w:firstLineChars="200"/>
        <w:rPr>
          <w:rFonts w:hint="default" w:ascii="Times New Roman" w:hAnsi="Times New Roman" w:eastAsiaTheme="majorEastAsia"/>
          <w:color w:val="000000" w:themeColor="text1"/>
          <w:szCs w:val="20"/>
          <w:rPrChange w:id="215"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pPr>
      <m:oMath>
        <m:sSub>
          <m:sSubPr>
            <m:ctrlPr>
              <w:rPr>
                <w:rFonts w:ascii="Cambria Math" w:hAnsi="Cambria Math" w:eastAsiaTheme="majorEastAsia"/>
                <w:color w:val="000000" w:themeColor="text1"/>
                <w:szCs w:val="20"/>
                <w:rPrChange w:id="216" w:author="ss" w:date="2026-07-22T15:16:48Z">
                  <w:rPr>
                    <w:rFonts w:ascii="Cambria Math" w:hAnsiTheme="majorEastAsia" w:eastAsiaTheme="majorEastAsia"/>
                    <w:color w:val="000000" w:themeColor="text1"/>
                    <w:szCs w:val="20"/>
                    <w14:textFill>
                      <w14:solidFill>
                        <w14:schemeClr w14:val="tx1"/>
                      </w14:solidFill>
                    </w14:textFill>
                  </w:rPr>
                </w:rPrChange>
                <w14:textFill>
                  <w14:solidFill>
                    <w14:schemeClr w14:val="tx1"/>
                  </w14:solidFill>
                </w14:textFill>
              </w:rPr>
            </m:ctrlPr>
          </m:sSubPr>
          <m:e>
            <m:r>
              <m:rPr>
                <m:nor/>
              </m:rPr>
              <w:rPr>
                <w:rFonts w:hint="default" w:ascii="Times New Roman" w:hAnsi="Times New Roman" w:eastAsiaTheme="majorEastAsia"/>
                <w:i/>
                <w:color w:val="000000" w:themeColor="text1"/>
                <w:szCs w:val="20"/>
                <w:rPrChange w:id="217" w:author="ss" w:date="2026-07-22T15:16:48Z">
                  <m:rPr/>
                  <w:rPr>
                    <w:rFonts w:ascii="Cambria Math" w:hAnsiTheme="majorEastAsia" w:eastAsiaTheme="majorEastAsia"/>
                    <w:i/>
                    <w:color w:val="000000" w:themeColor="text1"/>
                    <w:szCs w:val="20"/>
                    <w14:textFill>
                      <w14:solidFill>
                        <w14:schemeClr w14:val="tx1"/>
                      </w14:solidFill>
                    </w14:textFill>
                  </w:rPr>
                </w:rPrChange>
                <w14:textFill>
                  <w14:solidFill>
                    <w14:schemeClr w14:val="tx1"/>
                  </w14:solidFill>
                </w14:textFill>
              </w:rPr>
              <m:t>m</m:t>
            </m:r>
            <m:ctrlPr>
              <w:rPr>
                <w:rFonts w:ascii="Cambria Math" w:hAnsi="Cambria Math" w:eastAsiaTheme="majorEastAsia"/>
                <w:color w:val="000000" w:themeColor="text1"/>
                <w:szCs w:val="20"/>
                <w:rPrChange w:id="218" w:author="ss" w:date="2026-07-22T15:16:48Z">
                  <w:rPr>
                    <w:rFonts w:ascii="Cambria Math" w:hAnsiTheme="majorEastAsia" w:eastAsiaTheme="majorEastAsia"/>
                    <w:color w:val="000000" w:themeColor="text1"/>
                    <w:szCs w:val="20"/>
                    <w14:textFill>
                      <w14:solidFill>
                        <w14:schemeClr w14:val="tx1"/>
                      </w14:solidFill>
                    </w14:textFill>
                  </w:rPr>
                </w:rPrChange>
                <w14:textFill>
                  <w14:solidFill>
                    <w14:schemeClr w14:val="tx1"/>
                  </w14:solidFill>
                </w14:textFill>
              </w:rPr>
            </m:ctrlPr>
          </m:e>
          <m:sub>
            <m:r>
              <m:rPr>
                <m:nor/>
                <m:sty m:val="p"/>
              </m:rPr>
              <w:rPr>
                <w:rFonts w:ascii="Times New Roman" w:hAnsi="Times New Roman" w:eastAsiaTheme="majorEastAsia"/>
                <w:b w:val="0"/>
                <w:i w:val="0"/>
                <w:color w:val="000000" w:themeColor="text1"/>
                <w:szCs w:val="20"/>
                <w:rPrChange w:id="219" w:author="ss" w:date="2026-07-22T15:16:48Z">
                  <m:rPr/>
                  <w:rPr>
                    <w:rFonts w:ascii="Cambria Math" w:hAnsiTheme="majorEastAsia" w:eastAsiaTheme="majorEastAsia"/>
                    <w:b w:val="0"/>
                    <w:i w:val="0"/>
                    <w:color w:val="000000" w:themeColor="text1"/>
                    <w:szCs w:val="20"/>
                    <w14:textFill>
                      <w14:solidFill>
                        <w14:schemeClr w14:val="tx1"/>
                      </w14:solidFill>
                    </w14:textFill>
                  </w:rPr>
                </w:rPrChange>
                <w14:textFill>
                  <w14:solidFill>
                    <w14:schemeClr w14:val="tx1"/>
                  </w14:solidFill>
                </w14:textFill>
              </w:rPr>
              <m:t>0</m:t>
            </m:r>
            <m:ctrlPr>
              <w:rPr>
                <w:rFonts w:ascii="Cambria Math" w:hAnsi="Cambria Math" w:eastAsiaTheme="majorEastAsia"/>
                <w:color w:val="000000" w:themeColor="text1"/>
                <w:szCs w:val="20"/>
                <w:rPrChange w:id="220" w:author="ss" w:date="2026-07-22T15:16:48Z">
                  <w:rPr>
                    <w:rFonts w:ascii="Cambria Math" w:hAnsiTheme="majorEastAsia" w:eastAsiaTheme="majorEastAsia"/>
                    <w:color w:val="000000" w:themeColor="text1"/>
                    <w:szCs w:val="20"/>
                    <w14:textFill>
                      <w14:solidFill>
                        <w14:schemeClr w14:val="tx1"/>
                      </w14:solidFill>
                    </w14:textFill>
                  </w:rPr>
                </w:rPrChange>
                <w14:textFill>
                  <w14:solidFill>
                    <w14:schemeClr w14:val="tx1"/>
                  </w14:solidFill>
                </w14:textFill>
              </w:rPr>
            </m:ctrlPr>
          </m:sub>
        </m:sSub>
      </m:oMath>
      <w:r>
        <w:rPr>
          <w:rFonts w:hint="default" w:ascii="Times New Roman" w:hAnsi="Times New Roman" w:eastAsiaTheme="majorEastAsia"/>
          <w:color w:val="000000" w:themeColor="text1"/>
          <w:szCs w:val="20"/>
          <w:rPrChange w:id="221" w:author="ss" w:date="2026-07-22T15:16:48Z">
            <w:rPr>
              <w:rFonts w:hint="eastAsia" w:asciiTheme="majorEastAsia" w:hAnsiTheme="majorEastAsia" w:eastAsiaTheme="majorEastAsia"/>
              <w:color w:val="000000" w:themeColor="text1"/>
              <w:szCs w:val="20"/>
              <w14:textFill>
                <w14:solidFill>
                  <w14:schemeClr w14:val="tx1"/>
                </w14:solidFill>
              </w14:textFill>
            </w:rPr>
          </w:rPrChange>
          <w14:textFill>
            <w14:solidFill>
              <w14:schemeClr w14:val="tx1"/>
            </w14:solidFill>
          </w14:textFill>
        </w:rPr>
        <w:t>—试料的质量，单位为克（g）。</w:t>
      </w:r>
    </w:p>
    <w:p w14:paraId="452EAA35">
      <w:pPr>
        <w:ind w:firstLine="420" w:firstLineChars="200"/>
        <w:rPr>
          <w:rFonts w:hint="eastAsia" w:asciiTheme="majorEastAsia" w:hAnsiTheme="majorEastAsia" w:eastAsiaTheme="majorEastAsia"/>
          <w:color w:val="000000" w:themeColor="text1"/>
          <w:szCs w:val="20"/>
          <w14:textFill>
            <w14:solidFill>
              <w14:schemeClr w14:val="tx1"/>
            </w14:solidFill>
          </w14:textFill>
        </w:rPr>
      </w:pPr>
      <w:r>
        <w:rPr>
          <w:rFonts w:hint="eastAsia" w:asciiTheme="majorEastAsia" w:hAnsiTheme="majorEastAsia" w:eastAsiaTheme="majorEastAsia"/>
          <w:color w:val="000000" w:themeColor="text1"/>
          <w:szCs w:val="20"/>
          <w14:textFill>
            <w14:solidFill>
              <w14:schemeClr w14:val="tx1"/>
            </w14:solidFill>
          </w14:textFill>
        </w:rPr>
        <w:t>计算结果表示至小数点后两位。</w:t>
      </w:r>
    </w:p>
    <w:p w14:paraId="2A4489CC">
      <w:pPr>
        <w:widowControl/>
        <w:spacing w:before="120" w:after="120"/>
        <w:ind w:left="-420" w:leftChars="-200" w:firstLine="420" w:firstLineChars="200"/>
        <w:jc w:val="left"/>
        <w:textAlignment w:val="center"/>
        <w:rPr>
          <w:rFonts w:hint="eastAsia" w:ascii="黑体" w:hAnsi="黑体" w:eastAsia="黑体"/>
          <w:bCs/>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5.6 精密度</w:t>
      </w:r>
    </w:p>
    <w:p w14:paraId="22672915">
      <w:pPr>
        <w:autoSpaceDE w:val="0"/>
        <w:autoSpaceDN w:val="0"/>
        <w:adjustRightInd w:val="0"/>
        <w:spacing w:line="360" w:lineRule="auto"/>
        <w:rPr>
          <w:rFonts w:hint="eastAsia" w:ascii="黑体" w:hAnsi="黑体" w:cs="黑体"/>
          <w:color w:val="000000" w:themeColor="text1"/>
          <w:kern w:val="0"/>
          <w14:textFill>
            <w14:solidFill>
              <w14:schemeClr w14:val="tx1"/>
            </w14:solidFill>
          </w14:textFill>
        </w:rPr>
      </w:pPr>
      <w:r>
        <w:rPr>
          <w:rFonts w:hint="eastAsia" w:ascii="黑体" w:hAnsi="黑体" w:eastAsia="黑体"/>
          <w:color w:val="000000" w:themeColor="text1"/>
          <w:kern w:val="0"/>
          <w14:textFill>
            <w14:solidFill>
              <w14:schemeClr w14:val="tx1"/>
            </w14:solidFill>
          </w14:textFill>
        </w:rPr>
        <w:t>5</w:t>
      </w:r>
      <w:r>
        <w:rPr>
          <w:rFonts w:hint="eastAsia" w:ascii="黑体" w:hAnsi="黑体" w:eastAsia="黑体" w:cs="黑体"/>
          <w:color w:val="000000" w:themeColor="text1"/>
          <w:kern w:val="0"/>
          <w14:textFill>
            <w14:solidFill>
              <w14:schemeClr w14:val="tx1"/>
            </w14:solidFill>
          </w14:textFill>
        </w:rPr>
        <w:t>.6.1 重复性</w:t>
      </w:r>
    </w:p>
    <w:p w14:paraId="6A9FD987">
      <w:pPr>
        <w:ind w:firstLine="420" w:firstLineChars="200"/>
        <w:rPr>
          <w:rFonts w:eastAsiaTheme="majorEastAsia"/>
          <w:color w:val="000000" w:themeColor="text1"/>
          <w:szCs w:val="20"/>
          <w14:textFill>
            <w14:solidFill>
              <w14:schemeClr w14:val="tx1"/>
            </w14:solidFill>
          </w14:textFill>
        </w:rPr>
      </w:pPr>
      <w:r>
        <w:rPr>
          <w:rFonts w:eastAsiaTheme="majorEastAsia"/>
          <w:color w:val="000000" w:themeColor="text1"/>
          <w:szCs w:val="20"/>
          <w14:textFill>
            <w14:solidFill>
              <w14:schemeClr w14:val="tx1"/>
            </w14:solidFill>
          </w14:textFill>
        </w:rPr>
        <w:t>在重复性条件下获得的两次独立测试结果的测定值</w:t>
      </w:r>
      <w:r>
        <w:rPr>
          <w:rFonts w:hint="eastAsia" w:eastAsiaTheme="majorEastAsia"/>
          <w:color w:val="000000" w:themeColor="text1"/>
          <w:szCs w:val="20"/>
          <w14:textFill>
            <w14:solidFill>
              <w14:schemeClr w14:val="tx1"/>
            </w14:solidFill>
          </w14:textFill>
        </w:rPr>
        <w:t>，</w:t>
      </w:r>
      <w:r>
        <w:rPr>
          <w:rFonts w:hint="eastAsia"/>
          <w:color w:val="000000" w:themeColor="text1"/>
          <w14:textFill>
            <w14:solidFill>
              <w14:schemeClr w14:val="tx1"/>
            </w14:solidFill>
          </w14:textFill>
        </w:rPr>
        <w:t>在表4给出的平均值范围内，这两个测试结果的绝对差值不超过重复性限（</w:t>
      </w:r>
      <w:r>
        <w:rPr>
          <w:i/>
          <w:iCs/>
          <w:color w:val="000000" w:themeColor="text1"/>
          <w14:textFill>
            <w14:solidFill>
              <w14:schemeClr w14:val="tx1"/>
            </w14:solidFill>
          </w14:textFill>
        </w:rPr>
        <w:t>r</w:t>
      </w:r>
      <w:r>
        <w:rPr>
          <w:rFonts w:hint="eastAsia"/>
          <w:color w:val="000000" w:themeColor="text1"/>
          <w14:textFill>
            <w14:solidFill>
              <w14:schemeClr w14:val="tx1"/>
            </w14:solidFill>
          </w14:textFill>
        </w:rPr>
        <w:t>），超过重复性限（</w:t>
      </w:r>
      <w:r>
        <w:rPr>
          <w:i/>
          <w:iCs/>
          <w:color w:val="000000" w:themeColor="text1"/>
          <w14:textFill>
            <w14:solidFill>
              <w14:schemeClr w14:val="tx1"/>
            </w14:solidFill>
          </w14:textFill>
        </w:rPr>
        <w:t>r</w:t>
      </w:r>
      <w:r>
        <w:rPr>
          <w:rFonts w:hint="eastAsia"/>
          <w:color w:val="000000" w:themeColor="text1"/>
          <w14:textFill>
            <w14:solidFill>
              <w14:schemeClr w14:val="tx1"/>
            </w14:solidFill>
          </w14:textFill>
        </w:rPr>
        <w:t>）的情况不超过</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，重复性限（</w:t>
      </w:r>
      <w:r>
        <w:rPr>
          <w:i/>
          <w:iCs/>
          <w:color w:val="000000" w:themeColor="text1"/>
          <w14:textFill>
            <w14:solidFill>
              <w14:schemeClr w14:val="tx1"/>
            </w14:solidFill>
          </w14:textFill>
        </w:rPr>
        <w:t>r</w:t>
      </w:r>
      <w:r>
        <w:rPr>
          <w:rFonts w:hint="eastAsia"/>
          <w:color w:val="000000" w:themeColor="text1"/>
          <w14:textFill>
            <w14:solidFill>
              <w14:schemeClr w14:val="tx1"/>
            </w14:solidFill>
          </w14:textFill>
        </w:rPr>
        <w:t>）按表4数据采用线性内插法或外延法求得。</w:t>
      </w:r>
    </w:p>
    <w:p w14:paraId="1168F426">
      <w:pPr>
        <w:spacing w:before="120" w:after="120"/>
        <w:jc w:val="center"/>
        <w:rPr>
          <w:rFonts w:hint="eastAsia" w:ascii="黑体" w:hAnsi="黑体" w:eastAsia="黑体"/>
          <w:color w:val="000000" w:themeColor="text1"/>
          <w:szCs w:val="21"/>
          <w:lang w:eastAsia="zh-CN"/>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表</w:t>
      </w:r>
      <w:r>
        <w:rPr>
          <w:rFonts w:ascii="黑体" w:hAnsi="黑体" w:eastAsia="黑体"/>
          <w:color w:val="000000" w:themeColor="text1"/>
          <w:szCs w:val="21"/>
          <w14:textFill>
            <w14:solidFill>
              <w14:schemeClr w14:val="tx1"/>
            </w14:solidFill>
          </w14:textFill>
        </w:rPr>
        <w:t xml:space="preserve">4 </w:t>
      </w:r>
      <w:ins w:id="222" w:author="ss" w:date="2026-07-22T15:20:00Z">
        <w:r>
          <w:rPr>
            <w:rFonts w:hint="eastAsia" w:ascii="黑体" w:hAnsi="黑体" w:eastAsia="黑体"/>
            <w:color w:val="000000" w:themeColor="text1"/>
            <w:szCs w:val="21"/>
            <w:lang w:val="en-US" w:eastAsia="zh-CN"/>
            <w14:textFill>
              <w14:solidFill>
                <w14:schemeClr w14:val="tx1"/>
              </w14:solidFill>
            </w14:textFill>
          </w:rPr>
          <w:t>方法</w:t>
        </w:r>
      </w:ins>
      <w:ins w:id="223" w:author="ss" w:date="2026-07-22T15:20:01Z">
        <w:r>
          <w:rPr>
            <w:rFonts w:hint="eastAsia" w:ascii="黑体" w:hAnsi="黑体" w:eastAsia="黑体"/>
            <w:color w:val="000000" w:themeColor="text1"/>
            <w:szCs w:val="21"/>
            <w:lang w:val="en-US" w:eastAsia="zh-CN"/>
            <w14:textFill>
              <w14:solidFill>
                <w14:schemeClr w14:val="tx1"/>
              </w14:solidFill>
            </w14:textFill>
          </w:rPr>
          <w:t>2</w:t>
        </w:r>
      </w:ins>
      <w:r>
        <w:rPr>
          <w:rFonts w:hint="eastAsia" w:ascii="黑体" w:hAnsi="黑体" w:eastAsia="黑体"/>
          <w:color w:val="000000" w:themeColor="text1"/>
          <w:szCs w:val="21"/>
          <w14:textFill>
            <w14:solidFill>
              <w14:schemeClr w14:val="tx1"/>
            </w14:solidFill>
          </w14:textFill>
        </w:rPr>
        <w:t>重复性限</w:t>
      </w:r>
      <w:ins w:id="224" w:author="ss" w:date="2026-07-22T15:20:03Z">
        <w:r>
          <w:rPr>
            <w:rFonts w:hint="eastAsia" w:ascii="黑体" w:hAnsi="黑体" w:eastAsia="黑体"/>
            <w:color w:val="000000" w:themeColor="text1"/>
            <w:szCs w:val="21"/>
            <w:lang w:eastAsia="zh-CN"/>
            <w14:textFill>
              <w14:solidFill>
                <w14:schemeClr w14:val="tx1"/>
              </w14:solidFill>
            </w14:textFill>
          </w:rPr>
          <w:t>（</w:t>
        </w:r>
      </w:ins>
      <w:ins w:id="225" w:author="ss" w:date="2026-07-22T15:20:05Z">
        <w:r>
          <w:rPr>
            <w:rFonts w:hint="eastAsia" w:ascii="黑体" w:hAnsi="黑体" w:eastAsia="黑体"/>
            <w:color w:val="000000" w:themeColor="text1"/>
            <w:szCs w:val="21"/>
            <w:lang w:val="en-US" w:eastAsia="zh-CN"/>
            <w14:textFill>
              <w14:solidFill>
                <w14:schemeClr w14:val="tx1"/>
              </w14:solidFill>
            </w14:textFill>
          </w:rPr>
          <w:t>r</w:t>
        </w:r>
      </w:ins>
      <w:ins w:id="226" w:author="ss" w:date="2026-07-22T15:20:03Z">
        <w:r>
          <w:rPr>
            <w:rFonts w:hint="eastAsia" w:ascii="黑体" w:hAnsi="黑体" w:eastAsia="黑体"/>
            <w:color w:val="000000" w:themeColor="text1"/>
            <w:szCs w:val="21"/>
            <w:lang w:eastAsia="zh-CN"/>
            <w14:textFill>
              <w14:solidFill>
                <w14:schemeClr w14:val="tx1"/>
              </w14:solidFill>
            </w14:textFill>
          </w:rPr>
          <w:t>）</w:t>
        </w:r>
      </w:ins>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8"/>
        <w:gridCol w:w="954"/>
        <w:gridCol w:w="965"/>
        <w:gridCol w:w="953"/>
        <w:gridCol w:w="910"/>
        <w:gridCol w:w="981"/>
        <w:gridCol w:w="893"/>
        <w:gridCol w:w="1030"/>
        <w:gridCol w:w="1152"/>
      </w:tblGrid>
      <w:tr w14:paraId="247B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525" w:type="dxa"/>
            <w:vAlign w:val="center"/>
          </w:tcPr>
          <w:p w14:paraId="026B230F">
            <w:pPr>
              <w:jc w:val="center"/>
              <w:rPr>
                <w:color w:val="000000"/>
                <w:sz w:val="18"/>
                <w:szCs w:val="18"/>
              </w:rPr>
            </w:pPr>
            <w:r>
              <w:rPr>
                <w:i/>
                <w:color w:val="000000"/>
                <w:sz w:val="18"/>
                <w:szCs w:val="18"/>
              </w:rPr>
              <w:t>w</w:t>
            </w:r>
            <w:r>
              <w:rPr>
                <w:rFonts w:hint="eastAsia"/>
                <w:color w:val="000000"/>
                <w:sz w:val="18"/>
                <w:szCs w:val="18"/>
                <w:vertAlign w:val="subscript"/>
              </w:rPr>
              <w:t>Al2O3</w:t>
            </w:r>
            <w:r>
              <w:rPr>
                <w:color w:val="000000"/>
                <w:sz w:val="18"/>
                <w:szCs w:val="18"/>
              </w:rPr>
              <w:t>/ %</w:t>
            </w:r>
          </w:p>
        </w:tc>
        <w:tc>
          <w:tcPr>
            <w:tcW w:w="1013" w:type="dxa"/>
            <w:vAlign w:val="center"/>
          </w:tcPr>
          <w:p w14:paraId="632CB457">
            <w:pPr>
              <w:jc w:val="center"/>
              <w:rPr>
                <w:color w:val="000000"/>
                <w:sz w:val="18"/>
                <w:szCs w:val="18"/>
              </w:rPr>
            </w:pPr>
            <w:r>
              <w:rPr>
                <w:rFonts w:hint="eastAsia"/>
                <w:color w:val="000000"/>
                <w:sz w:val="18"/>
                <w:szCs w:val="18"/>
              </w:rPr>
              <w:t xml:space="preserve">1.02 </w:t>
            </w:r>
          </w:p>
        </w:tc>
        <w:tc>
          <w:tcPr>
            <w:tcW w:w="1025" w:type="dxa"/>
            <w:vAlign w:val="center"/>
          </w:tcPr>
          <w:p w14:paraId="450F48CC">
            <w:pPr>
              <w:jc w:val="center"/>
              <w:rPr>
                <w:color w:val="000000"/>
                <w:sz w:val="18"/>
                <w:szCs w:val="18"/>
              </w:rPr>
            </w:pPr>
            <w:r>
              <w:rPr>
                <w:rFonts w:hint="eastAsia"/>
                <w:color w:val="000000"/>
                <w:sz w:val="18"/>
                <w:szCs w:val="18"/>
              </w:rPr>
              <w:t xml:space="preserve">2.02 </w:t>
            </w:r>
          </w:p>
        </w:tc>
        <w:tc>
          <w:tcPr>
            <w:tcW w:w="1012" w:type="dxa"/>
            <w:vAlign w:val="center"/>
          </w:tcPr>
          <w:p w14:paraId="766886C2">
            <w:pPr>
              <w:jc w:val="center"/>
              <w:rPr>
                <w:color w:val="000000"/>
                <w:sz w:val="18"/>
                <w:szCs w:val="18"/>
              </w:rPr>
            </w:pPr>
            <w:r>
              <w:rPr>
                <w:rFonts w:hint="eastAsia"/>
                <w:color w:val="000000"/>
                <w:sz w:val="18"/>
                <w:szCs w:val="18"/>
              </w:rPr>
              <w:t xml:space="preserve">3.05 </w:t>
            </w:r>
          </w:p>
        </w:tc>
        <w:tc>
          <w:tcPr>
            <w:tcW w:w="963" w:type="dxa"/>
            <w:vAlign w:val="center"/>
          </w:tcPr>
          <w:p w14:paraId="2306B9B6">
            <w:pPr>
              <w:jc w:val="center"/>
              <w:rPr>
                <w:color w:val="000000"/>
                <w:sz w:val="18"/>
                <w:szCs w:val="18"/>
              </w:rPr>
            </w:pPr>
            <w:r>
              <w:rPr>
                <w:rFonts w:hint="eastAsia"/>
                <w:color w:val="000000"/>
                <w:sz w:val="18"/>
                <w:szCs w:val="18"/>
              </w:rPr>
              <w:t xml:space="preserve">3.87 </w:t>
            </w:r>
          </w:p>
        </w:tc>
        <w:tc>
          <w:tcPr>
            <w:tcW w:w="1044" w:type="dxa"/>
            <w:vAlign w:val="center"/>
          </w:tcPr>
          <w:p w14:paraId="540F510F">
            <w:pPr>
              <w:jc w:val="center"/>
              <w:rPr>
                <w:color w:val="000000"/>
                <w:sz w:val="18"/>
                <w:szCs w:val="18"/>
              </w:rPr>
            </w:pPr>
            <w:r>
              <w:rPr>
                <w:rFonts w:hint="eastAsia"/>
                <w:color w:val="000000"/>
                <w:sz w:val="18"/>
                <w:szCs w:val="18"/>
              </w:rPr>
              <w:t xml:space="preserve">5.02 </w:t>
            </w:r>
          </w:p>
        </w:tc>
        <w:tc>
          <w:tcPr>
            <w:tcW w:w="943" w:type="dxa"/>
            <w:vAlign w:val="center"/>
          </w:tcPr>
          <w:p w14:paraId="6AA59366">
            <w:pPr>
              <w:jc w:val="center"/>
              <w:rPr>
                <w:color w:val="000000"/>
                <w:sz w:val="18"/>
                <w:szCs w:val="18"/>
              </w:rPr>
            </w:pPr>
            <w:r>
              <w:rPr>
                <w:rFonts w:hint="eastAsia"/>
                <w:color w:val="000000"/>
                <w:sz w:val="18"/>
                <w:szCs w:val="18"/>
              </w:rPr>
              <w:t xml:space="preserve">5.97 </w:t>
            </w:r>
          </w:p>
        </w:tc>
        <w:tc>
          <w:tcPr>
            <w:tcW w:w="1100" w:type="dxa"/>
            <w:vAlign w:val="center"/>
          </w:tcPr>
          <w:p w14:paraId="6D149FEC">
            <w:pPr>
              <w:jc w:val="center"/>
              <w:rPr>
                <w:color w:val="000000"/>
                <w:sz w:val="18"/>
                <w:szCs w:val="18"/>
              </w:rPr>
            </w:pPr>
            <w:r>
              <w:rPr>
                <w:rFonts w:hint="eastAsia"/>
                <w:color w:val="000000"/>
                <w:sz w:val="18"/>
                <w:szCs w:val="18"/>
              </w:rPr>
              <w:t xml:space="preserve">6.64 </w:t>
            </w:r>
          </w:p>
        </w:tc>
        <w:tc>
          <w:tcPr>
            <w:tcW w:w="1238" w:type="dxa"/>
            <w:vAlign w:val="center"/>
          </w:tcPr>
          <w:p w14:paraId="4B4801D7">
            <w:pPr>
              <w:jc w:val="center"/>
              <w:rPr>
                <w:color w:val="000000"/>
                <w:sz w:val="18"/>
                <w:szCs w:val="18"/>
              </w:rPr>
            </w:pPr>
            <w:r>
              <w:rPr>
                <w:rFonts w:hint="eastAsia"/>
                <w:color w:val="000000"/>
                <w:sz w:val="18"/>
                <w:szCs w:val="18"/>
              </w:rPr>
              <w:t xml:space="preserve">8.59 </w:t>
            </w:r>
          </w:p>
        </w:tc>
      </w:tr>
      <w:tr w14:paraId="0AC1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525" w:type="dxa"/>
            <w:vAlign w:val="center"/>
          </w:tcPr>
          <w:p w14:paraId="30B1F0B0">
            <w:pPr>
              <w:jc w:val="center"/>
              <w:rPr>
                <w:color w:val="000000"/>
                <w:sz w:val="18"/>
                <w:szCs w:val="18"/>
              </w:rPr>
            </w:pPr>
            <w:r>
              <w:rPr>
                <w:i/>
                <w:iCs/>
                <w:color w:val="000000"/>
                <w:sz w:val="18"/>
                <w:szCs w:val="18"/>
              </w:rPr>
              <w:t>r</w:t>
            </w:r>
            <w:r>
              <w:rPr>
                <w:color w:val="000000"/>
                <w:sz w:val="18"/>
                <w:szCs w:val="18"/>
              </w:rPr>
              <w:t>/ %</w:t>
            </w:r>
          </w:p>
        </w:tc>
        <w:tc>
          <w:tcPr>
            <w:tcW w:w="1013" w:type="dxa"/>
            <w:vAlign w:val="center"/>
          </w:tcPr>
          <w:p w14:paraId="356B5C24">
            <w:pPr>
              <w:jc w:val="center"/>
              <w:rPr>
                <w:color w:val="000000"/>
                <w:sz w:val="18"/>
                <w:szCs w:val="18"/>
              </w:rPr>
            </w:pPr>
            <w:r>
              <w:rPr>
                <w:rFonts w:hint="eastAsia"/>
                <w:color w:val="000000"/>
                <w:sz w:val="18"/>
                <w:szCs w:val="18"/>
              </w:rPr>
              <w:t xml:space="preserve">0.08 </w:t>
            </w:r>
          </w:p>
        </w:tc>
        <w:tc>
          <w:tcPr>
            <w:tcW w:w="1025" w:type="dxa"/>
            <w:vAlign w:val="center"/>
          </w:tcPr>
          <w:p w14:paraId="72BAA080">
            <w:pPr>
              <w:jc w:val="center"/>
              <w:rPr>
                <w:color w:val="000000"/>
                <w:sz w:val="18"/>
                <w:szCs w:val="18"/>
              </w:rPr>
            </w:pPr>
            <w:r>
              <w:rPr>
                <w:rFonts w:hint="eastAsia"/>
                <w:color w:val="000000"/>
                <w:sz w:val="18"/>
                <w:szCs w:val="18"/>
              </w:rPr>
              <w:t xml:space="preserve">0.13 </w:t>
            </w:r>
          </w:p>
        </w:tc>
        <w:tc>
          <w:tcPr>
            <w:tcW w:w="1012" w:type="dxa"/>
            <w:vAlign w:val="center"/>
          </w:tcPr>
          <w:p w14:paraId="7CAC3D04">
            <w:pPr>
              <w:jc w:val="center"/>
              <w:rPr>
                <w:color w:val="000000"/>
                <w:sz w:val="18"/>
                <w:szCs w:val="18"/>
              </w:rPr>
            </w:pPr>
            <w:r>
              <w:rPr>
                <w:rFonts w:hint="eastAsia"/>
                <w:color w:val="000000"/>
                <w:sz w:val="18"/>
                <w:szCs w:val="18"/>
              </w:rPr>
              <w:t xml:space="preserve">0.18 </w:t>
            </w:r>
          </w:p>
        </w:tc>
        <w:tc>
          <w:tcPr>
            <w:tcW w:w="963" w:type="dxa"/>
            <w:vAlign w:val="center"/>
          </w:tcPr>
          <w:p w14:paraId="76ADBFA8">
            <w:pPr>
              <w:jc w:val="center"/>
              <w:rPr>
                <w:color w:val="000000"/>
                <w:sz w:val="18"/>
                <w:szCs w:val="18"/>
              </w:rPr>
            </w:pPr>
            <w:r>
              <w:rPr>
                <w:rFonts w:hint="eastAsia"/>
                <w:color w:val="000000"/>
                <w:sz w:val="18"/>
                <w:szCs w:val="18"/>
              </w:rPr>
              <w:t xml:space="preserve">0.23 </w:t>
            </w:r>
          </w:p>
        </w:tc>
        <w:tc>
          <w:tcPr>
            <w:tcW w:w="1044" w:type="dxa"/>
            <w:vAlign w:val="center"/>
          </w:tcPr>
          <w:p w14:paraId="029E7DF5">
            <w:pPr>
              <w:jc w:val="center"/>
              <w:rPr>
                <w:color w:val="000000"/>
                <w:sz w:val="18"/>
                <w:szCs w:val="18"/>
              </w:rPr>
            </w:pPr>
            <w:r>
              <w:rPr>
                <w:rFonts w:hint="eastAsia"/>
                <w:color w:val="000000"/>
                <w:sz w:val="18"/>
                <w:szCs w:val="18"/>
              </w:rPr>
              <w:t xml:space="preserve">0.25 </w:t>
            </w:r>
          </w:p>
        </w:tc>
        <w:tc>
          <w:tcPr>
            <w:tcW w:w="943" w:type="dxa"/>
            <w:vAlign w:val="center"/>
          </w:tcPr>
          <w:p w14:paraId="1552BF1A">
            <w:pPr>
              <w:jc w:val="center"/>
              <w:rPr>
                <w:color w:val="000000"/>
                <w:sz w:val="18"/>
                <w:szCs w:val="18"/>
                <w:highlight w:val="none"/>
              </w:rPr>
            </w:pPr>
            <w:r>
              <w:rPr>
                <w:color w:val="000000"/>
                <w:sz w:val="18"/>
                <w:szCs w:val="18"/>
                <w:highlight w:val="none"/>
              </w:rPr>
              <w:t xml:space="preserve">0.25 </w:t>
            </w:r>
          </w:p>
        </w:tc>
        <w:tc>
          <w:tcPr>
            <w:tcW w:w="1100" w:type="dxa"/>
            <w:vAlign w:val="center"/>
          </w:tcPr>
          <w:p w14:paraId="227A0A89">
            <w:pPr>
              <w:jc w:val="center"/>
              <w:rPr>
                <w:color w:val="000000"/>
                <w:sz w:val="18"/>
                <w:szCs w:val="18"/>
                <w:highlight w:val="none"/>
              </w:rPr>
            </w:pPr>
            <w:r>
              <w:rPr>
                <w:color w:val="000000"/>
                <w:sz w:val="18"/>
                <w:szCs w:val="18"/>
                <w:highlight w:val="none"/>
              </w:rPr>
              <w:t xml:space="preserve">0.26 </w:t>
            </w:r>
          </w:p>
        </w:tc>
        <w:tc>
          <w:tcPr>
            <w:tcW w:w="1238" w:type="dxa"/>
            <w:vAlign w:val="center"/>
          </w:tcPr>
          <w:p w14:paraId="3EF2FC31">
            <w:pPr>
              <w:jc w:val="center"/>
              <w:rPr>
                <w:color w:val="000000"/>
                <w:sz w:val="18"/>
                <w:szCs w:val="18"/>
              </w:rPr>
            </w:pPr>
            <w:r>
              <w:rPr>
                <w:rFonts w:hint="eastAsia"/>
                <w:color w:val="000000"/>
                <w:sz w:val="18"/>
                <w:szCs w:val="18"/>
              </w:rPr>
              <w:t xml:space="preserve">0.39 </w:t>
            </w:r>
          </w:p>
        </w:tc>
      </w:tr>
    </w:tbl>
    <w:p w14:paraId="44759B2F">
      <w:pPr>
        <w:autoSpaceDE w:val="0"/>
        <w:autoSpaceDN w:val="0"/>
        <w:adjustRightInd w:val="0"/>
        <w:spacing w:line="360" w:lineRule="auto"/>
        <w:rPr>
          <w:rFonts w:hint="eastAsia" w:ascii="黑体" w:hAnsi="黑体" w:cs="黑体"/>
          <w:color w:val="000000" w:themeColor="text1"/>
          <w:kern w:val="0"/>
          <w14:textFill>
            <w14:solidFill>
              <w14:schemeClr w14:val="tx1"/>
            </w14:solidFill>
          </w14:textFill>
        </w:rPr>
      </w:pPr>
      <w:r>
        <w:rPr>
          <w:rFonts w:hint="eastAsia" w:ascii="黑体" w:hAnsi="黑体" w:eastAsia="黑体"/>
          <w:color w:val="000000" w:themeColor="text1"/>
          <w:kern w:val="0"/>
          <w14:textFill>
            <w14:solidFill>
              <w14:schemeClr w14:val="tx1"/>
            </w14:solidFill>
          </w14:textFill>
        </w:rPr>
        <w:t>5</w:t>
      </w:r>
      <w:r>
        <w:rPr>
          <w:rFonts w:hint="eastAsia" w:ascii="黑体" w:hAnsi="黑体" w:eastAsia="黑体" w:cs="黑体"/>
          <w:color w:val="000000" w:themeColor="text1"/>
          <w:kern w:val="0"/>
          <w14:textFill>
            <w14:solidFill>
              <w14:schemeClr w14:val="tx1"/>
            </w14:solidFill>
          </w14:textFill>
        </w:rPr>
        <w:t>.6.2再现性</w:t>
      </w:r>
    </w:p>
    <w:p w14:paraId="6ECF2992">
      <w:pPr>
        <w:ind w:firstLine="420" w:firstLineChars="200"/>
        <w:rPr>
          <w:rFonts w:eastAsiaTheme="majorEastAsia"/>
          <w:color w:val="000000" w:themeColor="text1"/>
          <w:szCs w:val="20"/>
          <w14:textFill>
            <w14:solidFill>
              <w14:schemeClr w14:val="tx1"/>
            </w14:solidFill>
          </w14:textFill>
        </w:rPr>
      </w:pPr>
      <w:r>
        <w:rPr>
          <w:rFonts w:hint="eastAsia" w:eastAsiaTheme="majorEastAsia"/>
          <w:color w:val="000000" w:themeColor="text1"/>
          <w:szCs w:val="20"/>
          <w14:textFill>
            <w14:solidFill>
              <w14:schemeClr w14:val="tx1"/>
            </w14:solidFill>
          </w14:textFill>
        </w:rPr>
        <w:t>在再现性条件下获得的两次独立测试结果的测定值，在表</w:t>
      </w:r>
      <w:r>
        <w:rPr>
          <w:rFonts w:eastAsiaTheme="majorEastAsia"/>
          <w:color w:val="000000" w:themeColor="text1"/>
          <w:szCs w:val="20"/>
          <w14:textFill>
            <w14:solidFill>
              <w14:schemeClr w14:val="tx1"/>
            </w14:solidFill>
          </w14:textFill>
        </w:rPr>
        <w:t>5</w:t>
      </w:r>
      <w:r>
        <w:rPr>
          <w:rFonts w:hint="eastAsia" w:eastAsiaTheme="majorEastAsia"/>
          <w:color w:val="000000" w:themeColor="text1"/>
          <w:szCs w:val="20"/>
          <w14:textFill>
            <w14:solidFill>
              <w14:schemeClr w14:val="tx1"/>
            </w14:solidFill>
          </w14:textFill>
        </w:rPr>
        <w:t>给出的平均值范围内，这两个测试结果的绝对差值不超过再现性限（</w:t>
      </w:r>
      <w:r>
        <w:rPr>
          <w:rFonts w:eastAsiaTheme="majorEastAsia"/>
          <w:i/>
          <w:iCs/>
          <w:color w:val="000000" w:themeColor="text1"/>
          <w:szCs w:val="20"/>
          <w14:textFill>
            <w14:solidFill>
              <w14:schemeClr w14:val="tx1"/>
            </w14:solidFill>
          </w14:textFill>
        </w:rPr>
        <w:t>R</w:t>
      </w:r>
      <w:r>
        <w:rPr>
          <w:rFonts w:hint="eastAsia" w:eastAsiaTheme="majorEastAsia"/>
          <w:color w:val="000000" w:themeColor="text1"/>
          <w:szCs w:val="20"/>
          <w14:textFill>
            <w14:solidFill>
              <w14:schemeClr w14:val="tx1"/>
            </w14:solidFill>
          </w14:textFill>
        </w:rPr>
        <w:t>），超出再现性限（</w:t>
      </w:r>
      <w:r>
        <w:rPr>
          <w:rFonts w:eastAsiaTheme="majorEastAsia"/>
          <w:i/>
          <w:iCs/>
          <w:color w:val="000000" w:themeColor="text1"/>
          <w:szCs w:val="20"/>
          <w14:textFill>
            <w14:solidFill>
              <w14:schemeClr w14:val="tx1"/>
            </w14:solidFill>
          </w14:textFill>
        </w:rPr>
        <w:t>R</w:t>
      </w:r>
      <w:r>
        <w:rPr>
          <w:rFonts w:hint="eastAsia" w:eastAsiaTheme="majorEastAsia"/>
          <w:color w:val="000000" w:themeColor="text1"/>
          <w:szCs w:val="20"/>
          <w14:textFill>
            <w14:solidFill>
              <w14:schemeClr w14:val="tx1"/>
            </w14:solidFill>
          </w14:textFill>
        </w:rPr>
        <w:t>）的情况不超过</w:t>
      </w:r>
      <w:r>
        <w:rPr>
          <w:rFonts w:eastAsiaTheme="majorEastAsia"/>
          <w:color w:val="000000" w:themeColor="text1"/>
          <w:szCs w:val="20"/>
          <w14:textFill>
            <w14:solidFill>
              <w14:schemeClr w14:val="tx1"/>
            </w14:solidFill>
          </w14:textFill>
        </w:rPr>
        <w:t>5%</w:t>
      </w:r>
      <w:r>
        <w:rPr>
          <w:rFonts w:hint="eastAsia" w:eastAsiaTheme="majorEastAsia"/>
          <w:color w:val="000000" w:themeColor="text1"/>
          <w:szCs w:val="20"/>
          <w14:textFill>
            <w14:solidFill>
              <w14:schemeClr w14:val="tx1"/>
            </w14:solidFill>
          </w14:textFill>
        </w:rPr>
        <w:t>，再现性限（</w:t>
      </w:r>
      <w:r>
        <w:rPr>
          <w:rFonts w:eastAsiaTheme="majorEastAsia"/>
          <w:i/>
          <w:iCs/>
          <w:color w:val="000000" w:themeColor="text1"/>
          <w:szCs w:val="20"/>
          <w14:textFill>
            <w14:solidFill>
              <w14:schemeClr w14:val="tx1"/>
            </w14:solidFill>
          </w14:textFill>
        </w:rPr>
        <w:t>R</w:t>
      </w:r>
      <w:r>
        <w:rPr>
          <w:rFonts w:hint="eastAsia" w:eastAsiaTheme="majorEastAsia"/>
          <w:color w:val="000000" w:themeColor="text1"/>
          <w:szCs w:val="20"/>
          <w14:textFill>
            <w14:solidFill>
              <w14:schemeClr w14:val="tx1"/>
            </w14:solidFill>
          </w14:textFill>
        </w:rPr>
        <w:t>）按表</w:t>
      </w:r>
      <w:r>
        <w:rPr>
          <w:rFonts w:eastAsiaTheme="majorEastAsia"/>
          <w:color w:val="000000" w:themeColor="text1"/>
          <w:szCs w:val="20"/>
          <w14:textFill>
            <w14:solidFill>
              <w14:schemeClr w14:val="tx1"/>
            </w14:solidFill>
          </w14:textFill>
        </w:rPr>
        <w:t>5</w:t>
      </w:r>
      <w:r>
        <w:rPr>
          <w:rFonts w:hint="eastAsia" w:eastAsiaTheme="majorEastAsia"/>
          <w:color w:val="000000" w:themeColor="text1"/>
          <w:szCs w:val="20"/>
          <w14:textFill>
            <w14:solidFill>
              <w14:schemeClr w14:val="tx1"/>
            </w14:solidFill>
          </w14:textFill>
        </w:rPr>
        <w:t>数据采用线性内插法求得。</w:t>
      </w:r>
    </w:p>
    <w:p w14:paraId="1C7ABB87">
      <w:pPr>
        <w:spacing w:before="120" w:after="120"/>
        <w:jc w:val="center"/>
        <w:rPr>
          <w:rFonts w:hint="default" w:ascii="黑体" w:hAnsi="黑体" w:eastAsia="黑体"/>
          <w:color w:val="000000" w:themeColor="text1"/>
          <w:szCs w:val="21"/>
          <w:lang w:val="en-US" w:eastAsia="zh-CN"/>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表</w:t>
      </w:r>
      <w:r>
        <w:rPr>
          <w:rFonts w:ascii="黑体" w:hAnsi="黑体" w:eastAsia="黑体"/>
          <w:color w:val="000000" w:themeColor="text1"/>
          <w:szCs w:val="21"/>
          <w14:textFill>
            <w14:solidFill>
              <w14:schemeClr w14:val="tx1"/>
            </w14:solidFill>
          </w14:textFill>
        </w:rPr>
        <w:t xml:space="preserve">5 </w:t>
      </w:r>
      <w:ins w:id="227" w:author="ss" w:date="2026-07-22T15:20:14Z">
        <w:r>
          <w:rPr>
            <w:rFonts w:hint="eastAsia" w:ascii="黑体" w:hAnsi="黑体" w:eastAsia="黑体"/>
            <w:color w:val="000000" w:themeColor="text1"/>
            <w:szCs w:val="21"/>
            <w:lang w:val="en-US" w:eastAsia="zh-CN"/>
            <w14:textFill>
              <w14:solidFill>
                <w14:schemeClr w14:val="tx1"/>
              </w14:solidFill>
            </w14:textFill>
          </w:rPr>
          <w:t>方法2</w:t>
        </w:r>
      </w:ins>
      <w:r>
        <w:rPr>
          <w:rFonts w:hint="eastAsia" w:ascii="黑体" w:hAnsi="黑体" w:eastAsia="黑体"/>
          <w:color w:val="000000" w:themeColor="text1"/>
          <w:szCs w:val="21"/>
          <w14:textFill>
            <w14:solidFill>
              <w14:schemeClr w14:val="tx1"/>
            </w14:solidFill>
          </w14:textFill>
        </w:rPr>
        <w:t>再现性限</w:t>
      </w:r>
      <w:ins w:id="228" w:author="ss" w:date="2026-07-22T15:20:27Z">
        <w:r>
          <w:rPr>
            <w:rFonts w:hint="eastAsia" w:ascii="黑体" w:hAnsi="黑体" w:eastAsia="黑体"/>
            <w:color w:val="000000" w:themeColor="text1"/>
            <w:szCs w:val="21"/>
            <w:lang w:eastAsia="zh-CN"/>
            <w14:textFill>
              <w14:solidFill>
                <w14:schemeClr w14:val="tx1"/>
              </w14:solidFill>
            </w14:textFill>
          </w:rPr>
          <w:t>（</w:t>
        </w:r>
      </w:ins>
      <w:ins w:id="229" w:author="ss" w:date="2026-07-22T15:20:35Z">
        <w:bookmarkStart w:id="23" w:name="_GoBack"/>
        <w:r>
          <w:rPr>
            <w:rFonts w:hint="eastAsia" w:ascii="黑体" w:hAnsi="黑体" w:eastAsia="黑体"/>
            <w:i/>
            <w:iCs/>
            <w:color w:val="000000" w:themeColor="text1"/>
            <w:szCs w:val="21"/>
            <w:lang w:val="en-US" w:eastAsia="zh-CN"/>
            <w:rPrChange w:id="230" w:author="ss" w:date="2026-07-22T15:20:38Z">
              <w:rPr>
                <w:rFonts w:hint="eastAsia" w:ascii="黑体" w:hAnsi="黑体" w:eastAsia="黑体"/>
                <w:color w:val="000000" w:themeColor="text1"/>
                <w:szCs w:val="21"/>
                <w:lang w:val="en-US" w:eastAsia="zh-CN"/>
                <w14:textFill>
                  <w14:solidFill>
                    <w14:schemeClr w14:val="tx1"/>
                  </w14:solidFill>
                </w14:textFill>
              </w:rPr>
            </w:rPrChange>
            <w14:textFill>
              <w14:solidFill>
                <w14:schemeClr w14:val="tx1"/>
              </w14:solidFill>
            </w14:textFill>
          </w:rPr>
          <w:t>R</w:t>
        </w:r>
        <w:bookmarkEnd w:id="23"/>
      </w:ins>
      <w:ins w:id="232" w:author="ss" w:date="2026-07-22T15:20:27Z">
        <w:r>
          <w:rPr>
            <w:rFonts w:hint="eastAsia" w:ascii="黑体" w:hAnsi="黑体" w:eastAsia="黑体"/>
            <w:color w:val="000000" w:themeColor="text1"/>
            <w:szCs w:val="21"/>
            <w:lang w:eastAsia="zh-CN"/>
            <w14:textFill>
              <w14:solidFill>
                <w14:schemeClr w14:val="tx1"/>
              </w14:solidFill>
            </w14:textFill>
          </w:rPr>
          <w:t>）</w:t>
        </w:r>
      </w:ins>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8"/>
        <w:gridCol w:w="954"/>
        <w:gridCol w:w="965"/>
        <w:gridCol w:w="953"/>
        <w:gridCol w:w="910"/>
        <w:gridCol w:w="981"/>
        <w:gridCol w:w="893"/>
        <w:gridCol w:w="1030"/>
        <w:gridCol w:w="1152"/>
      </w:tblGrid>
      <w:tr w14:paraId="3CE5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525" w:type="dxa"/>
            <w:vAlign w:val="center"/>
          </w:tcPr>
          <w:p w14:paraId="2B78FCB1">
            <w:pPr>
              <w:jc w:val="center"/>
              <w:rPr>
                <w:color w:val="000000"/>
                <w:sz w:val="18"/>
                <w:szCs w:val="18"/>
              </w:rPr>
            </w:pPr>
            <w:r>
              <w:rPr>
                <w:i/>
                <w:color w:val="000000"/>
                <w:sz w:val="18"/>
                <w:szCs w:val="18"/>
              </w:rPr>
              <w:t>w</w:t>
            </w:r>
            <w:r>
              <w:rPr>
                <w:rFonts w:hint="eastAsia"/>
                <w:color w:val="000000"/>
                <w:sz w:val="18"/>
                <w:szCs w:val="18"/>
                <w:vertAlign w:val="subscript"/>
              </w:rPr>
              <w:t>Al2O3</w:t>
            </w:r>
            <w:r>
              <w:rPr>
                <w:color w:val="000000"/>
                <w:sz w:val="18"/>
                <w:szCs w:val="18"/>
              </w:rPr>
              <w:t>/ %</w:t>
            </w:r>
          </w:p>
        </w:tc>
        <w:tc>
          <w:tcPr>
            <w:tcW w:w="1013" w:type="dxa"/>
            <w:vAlign w:val="center"/>
          </w:tcPr>
          <w:p w14:paraId="5B82D330">
            <w:pPr>
              <w:jc w:val="center"/>
              <w:rPr>
                <w:color w:val="000000"/>
                <w:sz w:val="18"/>
                <w:szCs w:val="18"/>
              </w:rPr>
            </w:pPr>
            <w:r>
              <w:rPr>
                <w:rFonts w:hint="eastAsia"/>
                <w:color w:val="000000"/>
                <w:sz w:val="18"/>
                <w:szCs w:val="18"/>
              </w:rPr>
              <w:t xml:space="preserve">1.02 </w:t>
            </w:r>
          </w:p>
        </w:tc>
        <w:tc>
          <w:tcPr>
            <w:tcW w:w="1025" w:type="dxa"/>
            <w:vAlign w:val="center"/>
          </w:tcPr>
          <w:p w14:paraId="44ECBDD1">
            <w:pPr>
              <w:jc w:val="center"/>
              <w:rPr>
                <w:color w:val="000000"/>
                <w:sz w:val="18"/>
                <w:szCs w:val="18"/>
              </w:rPr>
            </w:pPr>
            <w:r>
              <w:rPr>
                <w:rFonts w:hint="eastAsia"/>
                <w:color w:val="000000"/>
                <w:sz w:val="18"/>
                <w:szCs w:val="18"/>
              </w:rPr>
              <w:t xml:space="preserve">2.02 </w:t>
            </w:r>
          </w:p>
        </w:tc>
        <w:tc>
          <w:tcPr>
            <w:tcW w:w="1012" w:type="dxa"/>
            <w:vAlign w:val="center"/>
          </w:tcPr>
          <w:p w14:paraId="493ACB8C">
            <w:pPr>
              <w:jc w:val="center"/>
              <w:rPr>
                <w:color w:val="000000"/>
                <w:sz w:val="18"/>
                <w:szCs w:val="18"/>
              </w:rPr>
            </w:pPr>
            <w:r>
              <w:rPr>
                <w:rFonts w:hint="eastAsia"/>
                <w:color w:val="000000"/>
                <w:sz w:val="18"/>
                <w:szCs w:val="18"/>
              </w:rPr>
              <w:t xml:space="preserve">3.05 </w:t>
            </w:r>
          </w:p>
        </w:tc>
        <w:tc>
          <w:tcPr>
            <w:tcW w:w="963" w:type="dxa"/>
            <w:vAlign w:val="center"/>
          </w:tcPr>
          <w:p w14:paraId="6F9FA4C8">
            <w:pPr>
              <w:jc w:val="center"/>
              <w:rPr>
                <w:color w:val="000000"/>
                <w:sz w:val="18"/>
                <w:szCs w:val="18"/>
              </w:rPr>
            </w:pPr>
            <w:r>
              <w:rPr>
                <w:rFonts w:hint="eastAsia"/>
                <w:color w:val="000000"/>
                <w:sz w:val="18"/>
                <w:szCs w:val="18"/>
              </w:rPr>
              <w:t xml:space="preserve">3.87 </w:t>
            </w:r>
          </w:p>
        </w:tc>
        <w:tc>
          <w:tcPr>
            <w:tcW w:w="1044" w:type="dxa"/>
            <w:vAlign w:val="center"/>
          </w:tcPr>
          <w:p w14:paraId="5A816E36">
            <w:pPr>
              <w:jc w:val="center"/>
              <w:rPr>
                <w:color w:val="000000"/>
                <w:sz w:val="18"/>
                <w:szCs w:val="18"/>
              </w:rPr>
            </w:pPr>
            <w:r>
              <w:rPr>
                <w:rFonts w:hint="eastAsia"/>
                <w:color w:val="000000"/>
                <w:sz w:val="18"/>
                <w:szCs w:val="18"/>
              </w:rPr>
              <w:t xml:space="preserve">5.02 </w:t>
            </w:r>
          </w:p>
        </w:tc>
        <w:tc>
          <w:tcPr>
            <w:tcW w:w="943" w:type="dxa"/>
            <w:vAlign w:val="center"/>
          </w:tcPr>
          <w:p w14:paraId="326DFAA4">
            <w:pPr>
              <w:jc w:val="center"/>
              <w:rPr>
                <w:color w:val="000000"/>
                <w:sz w:val="18"/>
                <w:szCs w:val="18"/>
              </w:rPr>
            </w:pPr>
            <w:r>
              <w:rPr>
                <w:rFonts w:hint="eastAsia"/>
                <w:color w:val="000000"/>
                <w:sz w:val="18"/>
                <w:szCs w:val="18"/>
              </w:rPr>
              <w:t xml:space="preserve">5.97 </w:t>
            </w:r>
          </w:p>
        </w:tc>
        <w:tc>
          <w:tcPr>
            <w:tcW w:w="1100" w:type="dxa"/>
            <w:vAlign w:val="center"/>
          </w:tcPr>
          <w:p w14:paraId="40352412">
            <w:pPr>
              <w:jc w:val="center"/>
              <w:rPr>
                <w:color w:val="000000"/>
                <w:sz w:val="18"/>
                <w:szCs w:val="18"/>
              </w:rPr>
            </w:pPr>
            <w:r>
              <w:rPr>
                <w:rFonts w:hint="eastAsia"/>
                <w:color w:val="000000"/>
                <w:sz w:val="18"/>
                <w:szCs w:val="18"/>
              </w:rPr>
              <w:t xml:space="preserve">6.64 </w:t>
            </w:r>
          </w:p>
        </w:tc>
        <w:tc>
          <w:tcPr>
            <w:tcW w:w="1238" w:type="dxa"/>
            <w:vAlign w:val="center"/>
          </w:tcPr>
          <w:p w14:paraId="51B58CBF">
            <w:pPr>
              <w:jc w:val="center"/>
              <w:rPr>
                <w:color w:val="000000"/>
                <w:sz w:val="18"/>
                <w:szCs w:val="18"/>
              </w:rPr>
            </w:pPr>
            <w:r>
              <w:rPr>
                <w:rFonts w:hint="eastAsia"/>
                <w:color w:val="000000"/>
                <w:sz w:val="18"/>
                <w:szCs w:val="18"/>
              </w:rPr>
              <w:t xml:space="preserve">8.59 </w:t>
            </w:r>
          </w:p>
        </w:tc>
      </w:tr>
      <w:tr w14:paraId="185E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525" w:type="dxa"/>
            <w:vAlign w:val="center"/>
          </w:tcPr>
          <w:p w14:paraId="4625B6AE">
            <w:pPr>
              <w:jc w:val="center"/>
              <w:rPr>
                <w:color w:val="000000"/>
                <w:sz w:val="18"/>
                <w:szCs w:val="18"/>
              </w:rPr>
            </w:pPr>
            <w:r>
              <w:rPr>
                <w:rFonts w:hint="eastAsia"/>
                <w:i/>
                <w:iCs/>
                <w:color w:val="000000"/>
                <w:sz w:val="18"/>
                <w:szCs w:val="18"/>
              </w:rPr>
              <w:t>R</w:t>
            </w:r>
            <w:r>
              <w:rPr>
                <w:color w:val="000000"/>
                <w:sz w:val="18"/>
                <w:szCs w:val="18"/>
              </w:rPr>
              <w:t>/ %</w:t>
            </w:r>
          </w:p>
        </w:tc>
        <w:tc>
          <w:tcPr>
            <w:tcW w:w="1013" w:type="dxa"/>
            <w:vAlign w:val="center"/>
          </w:tcPr>
          <w:p w14:paraId="2FDE105F">
            <w:pPr>
              <w:jc w:val="center"/>
              <w:rPr>
                <w:color w:val="000000"/>
                <w:sz w:val="18"/>
                <w:szCs w:val="18"/>
              </w:rPr>
            </w:pPr>
            <w:r>
              <w:rPr>
                <w:rFonts w:hint="eastAsia"/>
                <w:color w:val="000000"/>
                <w:sz w:val="18"/>
                <w:szCs w:val="18"/>
              </w:rPr>
              <w:t xml:space="preserve">0.10 </w:t>
            </w:r>
          </w:p>
        </w:tc>
        <w:tc>
          <w:tcPr>
            <w:tcW w:w="1025" w:type="dxa"/>
            <w:vAlign w:val="center"/>
          </w:tcPr>
          <w:p w14:paraId="7526DA36">
            <w:pPr>
              <w:jc w:val="center"/>
              <w:rPr>
                <w:color w:val="000000"/>
                <w:sz w:val="18"/>
                <w:szCs w:val="18"/>
              </w:rPr>
            </w:pPr>
            <w:r>
              <w:rPr>
                <w:rFonts w:hint="eastAsia"/>
                <w:color w:val="000000"/>
                <w:sz w:val="18"/>
                <w:szCs w:val="18"/>
              </w:rPr>
              <w:t xml:space="preserve">0.14 </w:t>
            </w:r>
          </w:p>
        </w:tc>
        <w:tc>
          <w:tcPr>
            <w:tcW w:w="1012" w:type="dxa"/>
            <w:vAlign w:val="center"/>
          </w:tcPr>
          <w:p w14:paraId="6E8E3151">
            <w:pPr>
              <w:jc w:val="center"/>
              <w:rPr>
                <w:color w:val="000000"/>
                <w:sz w:val="18"/>
                <w:szCs w:val="18"/>
              </w:rPr>
            </w:pPr>
            <w:r>
              <w:rPr>
                <w:rFonts w:hint="eastAsia"/>
                <w:color w:val="000000"/>
                <w:sz w:val="18"/>
                <w:szCs w:val="18"/>
              </w:rPr>
              <w:t xml:space="preserve">0.20 </w:t>
            </w:r>
          </w:p>
        </w:tc>
        <w:tc>
          <w:tcPr>
            <w:tcW w:w="963" w:type="dxa"/>
            <w:vAlign w:val="center"/>
          </w:tcPr>
          <w:p w14:paraId="6006D940">
            <w:pPr>
              <w:jc w:val="center"/>
              <w:rPr>
                <w:color w:val="000000"/>
                <w:sz w:val="18"/>
                <w:szCs w:val="18"/>
                <w:highlight w:val="none"/>
              </w:rPr>
            </w:pPr>
            <w:r>
              <w:rPr>
                <w:color w:val="000000"/>
                <w:sz w:val="18"/>
                <w:szCs w:val="18"/>
                <w:highlight w:val="none"/>
              </w:rPr>
              <w:t xml:space="preserve">0.27 </w:t>
            </w:r>
          </w:p>
        </w:tc>
        <w:tc>
          <w:tcPr>
            <w:tcW w:w="1044" w:type="dxa"/>
            <w:vAlign w:val="center"/>
          </w:tcPr>
          <w:p w14:paraId="01C94A97">
            <w:pPr>
              <w:jc w:val="center"/>
              <w:rPr>
                <w:color w:val="000000"/>
                <w:sz w:val="18"/>
                <w:szCs w:val="18"/>
                <w:highlight w:val="none"/>
              </w:rPr>
            </w:pPr>
            <w:r>
              <w:rPr>
                <w:color w:val="000000"/>
                <w:sz w:val="18"/>
                <w:szCs w:val="18"/>
                <w:highlight w:val="none"/>
              </w:rPr>
              <w:t xml:space="preserve">0.27 </w:t>
            </w:r>
          </w:p>
        </w:tc>
        <w:tc>
          <w:tcPr>
            <w:tcW w:w="943" w:type="dxa"/>
            <w:vAlign w:val="center"/>
          </w:tcPr>
          <w:p w14:paraId="223F2A45">
            <w:pPr>
              <w:jc w:val="center"/>
              <w:rPr>
                <w:color w:val="000000"/>
                <w:sz w:val="18"/>
                <w:szCs w:val="18"/>
                <w:highlight w:val="none"/>
              </w:rPr>
            </w:pPr>
            <w:r>
              <w:rPr>
                <w:color w:val="000000"/>
                <w:sz w:val="18"/>
                <w:szCs w:val="18"/>
                <w:highlight w:val="none"/>
              </w:rPr>
              <w:t xml:space="preserve">0.32 </w:t>
            </w:r>
          </w:p>
        </w:tc>
        <w:tc>
          <w:tcPr>
            <w:tcW w:w="1100" w:type="dxa"/>
            <w:vAlign w:val="center"/>
          </w:tcPr>
          <w:p w14:paraId="6C45615F">
            <w:pPr>
              <w:jc w:val="center"/>
              <w:rPr>
                <w:color w:val="000000"/>
                <w:sz w:val="18"/>
                <w:szCs w:val="18"/>
                <w:highlight w:val="none"/>
              </w:rPr>
            </w:pPr>
            <w:r>
              <w:rPr>
                <w:color w:val="000000"/>
                <w:sz w:val="18"/>
                <w:szCs w:val="18"/>
                <w:highlight w:val="none"/>
              </w:rPr>
              <w:t xml:space="preserve">0.32 </w:t>
            </w:r>
          </w:p>
        </w:tc>
        <w:tc>
          <w:tcPr>
            <w:tcW w:w="1238" w:type="dxa"/>
            <w:vAlign w:val="center"/>
          </w:tcPr>
          <w:p w14:paraId="3CB57538">
            <w:pPr>
              <w:jc w:val="center"/>
              <w:rPr>
                <w:color w:val="000000"/>
                <w:sz w:val="18"/>
                <w:szCs w:val="18"/>
              </w:rPr>
            </w:pPr>
            <w:r>
              <w:rPr>
                <w:rFonts w:hint="eastAsia"/>
                <w:color w:val="000000"/>
                <w:sz w:val="18"/>
                <w:szCs w:val="18"/>
              </w:rPr>
              <w:t xml:space="preserve">0.48 </w:t>
            </w:r>
          </w:p>
        </w:tc>
      </w:tr>
    </w:tbl>
    <w:p w14:paraId="053846FE">
      <w:pPr>
        <w:widowControl/>
        <w:spacing w:before="120" w:after="120"/>
        <w:ind w:left="-420" w:leftChars="-200" w:firstLine="420" w:firstLineChars="200"/>
        <w:jc w:val="left"/>
        <w:textAlignment w:val="center"/>
        <w:rPr>
          <w:rFonts w:hint="eastAsia" w:ascii="黑体" w:hAnsi="黑体" w:eastAsia="黑体"/>
          <w:bCs/>
          <w:color w:val="000000" w:themeColor="text1"/>
          <w:kern w:val="0"/>
          <w:szCs w:val="22"/>
          <w14:textFill>
            <w14:solidFill>
              <w14:schemeClr w14:val="tx1"/>
            </w14:solidFill>
          </w14:textFill>
        </w:rPr>
      </w:pPr>
      <w:r>
        <w:rPr>
          <w:rFonts w:hint="eastAsia" w:ascii="黑体" w:hAnsi="黑体" w:eastAsia="黑体"/>
          <w:bCs/>
          <w:color w:val="000000" w:themeColor="text1"/>
          <w:kern w:val="0"/>
          <w:szCs w:val="22"/>
          <w14:textFill>
            <w14:solidFill>
              <w14:schemeClr w14:val="tx1"/>
            </w14:solidFill>
          </w14:textFill>
        </w:rPr>
        <w:t>6</w:t>
      </w:r>
      <w:r>
        <w:rPr>
          <w:rFonts w:hint="eastAsia" w:ascii="黑体" w:hAnsi="黑体" w:eastAsia="黑体"/>
          <w:bCs/>
          <w:color w:val="000000" w:themeColor="text1"/>
          <w:kern w:val="0"/>
          <w:szCs w:val="22"/>
          <w14:textFill>
            <w14:solidFill>
              <w14:schemeClr w14:val="tx1"/>
            </w14:solidFill>
          </w14:textFill>
        </w:rPr>
        <w:tab/>
      </w:r>
      <w:r>
        <w:rPr>
          <w:rFonts w:hint="eastAsia" w:ascii="黑体" w:hAnsi="黑体" w:eastAsia="黑体"/>
          <w:bCs/>
          <w:color w:val="000000" w:themeColor="text1"/>
          <w:kern w:val="0"/>
          <w:szCs w:val="22"/>
          <w14:textFill>
            <w14:solidFill>
              <w14:schemeClr w14:val="tx1"/>
            </w14:solidFill>
          </w14:textFill>
        </w:rPr>
        <w:t>试验报告</w:t>
      </w:r>
    </w:p>
    <w:p w14:paraId="5B0831E6">
      <w:pPr>
        <w:ind w:firstLine="420" w:firstLineChars="200"/>
        <w:rPr>
          <w:rFonts w:eastAsiaTheme="majorEastAsia"/>
          <w:color w:val="000000" w:themeColor="text1"/>
          <w14:textFill>
            <w14:solidFill>
              <w14:schemeClr w14:val="tx1"/>
            </w14:solidFill>
          </w14:textFill>
        </w:rPr>
      </w:pPr>
      <w:r>
        <w:rPr>
          <w:rFonts w:eastAsiaTheme="majorEastAsia"/>
          <w:color w:val="000000" w:themeColor="text1"/>
          <w14:textFill>
            <w14:solidFill>
              <w14:schemeClr w14:val="tx1"/>
            </w14:solidFill>
          </w14:textFill>
        </w:rPr>
        <w:t>试验报告至少应给出以下方面的内容：</w:t>
      </w:r>
    </w:p>
    <w:p w14:paraId="646F2429">
      <w:pPr>
        <w:ind w:firstLine="420" w:firstLineChars="200"/>
        <w:rPr>
          <w:rFonts w:eastAsiaTheme="majorEastAsia"/>
          <w:color w:val="000000" w:themeColor="text1"/>
          <w14:textFill>
            <w14:solidFill>
              <w14:schemeClr w14:val="tx1"/>
            </w14:solidFill>
          </w14:textFill>
        </w:rPr>
      </w:pPr>
      <w:r>
        <w:rPr>
          <w:rFonts w:eastAsiaTheme="majorEastAsia"/>
          <w:color w:val="000000" w:themeColor="text1"/>
          <w14:textFill>
            <w14:solidFill>
              <w14:schemeClr w14:val="tx1"/>
            </w14:solidFill>
          </w14:textFill>
        </w:rPr>
        <w:t>——</w:t>
      </w:r>
      <w:r>
        <w:rPr>
          <w:rFonts w:hint="eastAsia" w:eastAsiaTheme="majorEastAsia"/>
          <w:color w:val="000000" w:themeColor="text1"/>
          <w14:textFill>
            <w14:solidFill>
              <w14:schemeClr w14:val="tx1"/>
            </w14:solidFill>
          </w14:textFill>
        </w:rPr>
        <w:t>试验对象</w:t>
      </w:r>
      <w:r>
        <w:rPr>
          <w:rFonts w:eastAsiaTheme="majorEastAsia"/>
          <w:color w:val="000000" w:themeColor="text1"/>
          <w14:textFill>
            <w14:solidFill>
              <w14:schemeClr w14:val="tx1"/>
            </w14:solidFill>
          </w14:textFill>
        </w:rPr>
        <w:t>；</w:t>
      </w:r>
    </w:p>
    <w:p w14:paraId="16CB3068">
      <w:pPr>
        <w:ind w:firstLine="420" w:firstLineChars="200"/>
        <w:rPr>
          <w:rFonts w:eastAsiaTheme="majorEastAsia"/>
          <w:color w:val="000000" w:themeColor="text1"/>
          <w14:textFill>
            <w14:solidFill>
              <w14:schemeClr w14:val="tx1"/>
            </w14:solidFill>
          </w14:textFill>
        </w:rPr>
      </w:pPr>
      <w:r>
        <w:rPr>
          <w:rFonts w:eastAsiaTheme="majorEastAsia"/>
          <w:color w:val="000000" w:themeColor="text1"/>
          <w14:textFill>
            <w14:solidFill>
              <w14:schemeClr w14:val="tx1"/>
            </w14:solidFill>
          </w14:textFill>
        </w:rPr>
        <w:t>——</w:t>
      </w:r>
      <w:r>
        <w:rPr>
          <w:rFonts w:hint="eastAsia" w:eastAsiaTheme="majorEastAsia"/>
          <w:color w:val="000000" w:themeColor="text1"/>
          <w14:textFill>
            <w14:solidFill>
              <w14:schemeClr w14:val="tx1"/>
            </w14:solidFill>
          </w14:textFill>
        </w:rPr>
        <w:t>本文件编号</w:t>
      </w:r>
      <w:r>
        <w:rPr>
          <w:rFonts w:eastAsiaTheme="majorEastAsia"/>
          <w:color w:val="000000" w:themeColor="text1"/>
          <w14:textFill>
            <w14:solidFill>
              <w14:schemeClr w14:val="tx1"/>
            </w14:solidFill>
          </w14:textFill>
        </w:rPr>
        <w:t>；</w:t>
      </w:r>
    </w:p>
    <w:p w14:paraId="0C0CD4C2">
      <w:pPr>
        <w:ind w:firstLine="420" w:firstLineChars="200"/>
        <w:rPr>
          <w:rFonts w:eastAsiaTheme="majorEastAsia"/>
          <w:color w:val="000000" w:themeColor="text1"/>
          <w14:textFill>
            <w14:solidFill>
              <w14:schemeClr w14:val="tx1"/>
            </w14:solidFill>
          </w14:textFill>
        </w:rPr>
      </w:pPr>
      <w:r>
        <w:rPr>
          <w:rFonts w:eastAsiaTheme="majorEastAsia"/>
          <w:color w:val="000000" w:themeColor="text1"/>
          <w14:textFill>
            <w14:solidFill>
              <w14:schemeClr w14:val="tx1"/>
            </w14:solidFill>
          </w14:textFill>
        </w:rPr>
        <w:t>——使用的方法；</w:t>
      </w:r>
    </w:p>
    <w:p w14:paraId="634ADB2F">
      <w:pPr>
        <w:ind w:firstLine="420" w:firstLineChars="200"/>
        <w:rPr>
          <w:rFonts w:eastAsiaTheme="majorEastAsia"/>
          <w:color w:val="000000" w:themeColor="text1"/>
          <w14:textFill>
            <w14:solidFill>
              <w14:schemeClr w14:val="tx1"/>
            </w14:solidFill>
          </w14:textFill>
        </w:rPr>
      </w:pPr>
      <w:r>
        <w:rPr>
          <w:rFonts w:eastAsiaTheme="majorEastAsia"/>
          <w:color w:val="000000" w:themeColor="text1"/>
          <w14:textFill>
            <w14:solidFill>
              <w14:schemeClr w14:val="tx1"/>
            </w14:solidFill>
          </w14:textFill>
        </w:rPr>
        <w:t>——分析结果及其表示；</w:t>
      </w:r>
    </w:p>
    <w:p w14:paraId="49C78991">
      <w:pPr>
        <w:ind w:firstLine="420" w:firstLineChars="200"/>
        <w:rPr>
          <w:rFonts w:eastAsiaTheme="majorEastAsia"/>
          <w:color w:val="000000" w:themeColor="text1"/>
          <w14:textFill>
            <w14:solidFill>
              <w14:schemeClr w14:val="tx1"/>
            </w14:solidFill>
          </w14:textFill>
        </w:rPr>
      </w:pPr>
      <w:r>
        <w:rPr>
          <w:rFonts w:eastAsiaTheme="majorEastAsia"/>
          <w:color w:val="000000" w:themeColor="text1"/>
          <w14:textFill>
            <w14:solidFill>
              <w14:schemeClr w14:val="tx1"/>
            </w14:solidFill>
          </w14:textFill>
        </w:rPr>
        <w:t>——与基本分析步骤的差异；</w:t>
      </w:r>
    </w:p>
    <w:p w14:paraId="06F5644F">
      <w:pPr>
        <w:ind w:firstLine="420" w:firstLineChars="200"/>
        <w:rPr>
          <w:rFonts w:eastAsiaTheme="majorEastAsia"/>
          <w:color w:val="000000" w:themeColor="text1"/>
          <w14:textFill>
            <w14:solidFill>
              <w14:schemeClr w14:val="tx1"/>
            </w14:solidFill>
          </w14:textFill>
        </w:rPr>
      </w:pPr>
      <w:r>
        <w:rPr>
          <w:rFonts w:eastAsiaTheme="majorEastAsia"/>
          <w:color w:val="000000" w:themeColor="text1"/>
          <w14:textFill>
            <w14:solidFill>
              <w14:schemeClr w14:val="tx1"/>
            </w14:solidFill>
          </w14:textFill>
        </w:rPr>
        <w:t>——测定中观察到的异常现象；</w:t>
      </w:r>
    </w:p>
    <w:p w14:paraId="0F15DC01">
      <w:pPr>
        <w:ind w:firstLine="420" w:firstLineChars="200"/>
        <w:rPr>
          <w:rFonts w:eastAsiaTheme="majorEastAsia"/>
          <w:color w:val="000000" w:themeColor="text1"/>
          <w14:textFill>
            <w14:solidFill>
              <w14:schemeClr w14:val="tx1"/>
            </w14:solidFill>
          </w14:textFill>
        </w:rPr>
      </w:pPr>
      <w:r>
        <w:rPr>
          <w:rFonts w:eastAsiaTheme="majorEastAsia"/>
          <w:color w:val="000000" w:themeColor="text1"/>
          <w14:textFill>
            <w14:solidFill>
              <w14:schemeClr w14:val="tx1"/>
            </w14:solidFill>
          </w14:textFill>
        </w:rPr>
        <w:t>——试验日期。</w:t>
      </w:r>
    </w:p>
    <w:p w14:paraId="54A5D9C5">
      <w:pPr>
        <w:rPr>
          <w:color w:val="000000" w:themeColor="text1"/>
          <w14:textFill>
            <w14:solidFill>
              <w14:schemeClr w14:val="tx1"/>
            </w14:solidFill>
          </w14:textFill>
        </w:rPr>
      </w:pPr>
    </w:p>
    <w:p w14:paraId="79A03860">
      <w:pPr>
        <w:rPr>
          <w:color w:val="000000" w:themeColor="text1"/>
          <w14:textFill>
            <w14:solidFill>
              <w14:schemeClr w14:val="tx1"/>
            </w14:solidFill>
          </w14:textFill>
        </w:rPr>
      </w:pPr>
    </w:p>
    <w:p w14:paraId="129FA49A">
      <w:pPr>
        <w:rPr>
          <w:color w:val="000000" w:themeColor="text1"/>
          <w14:textFill>
            <w14:solidFill>
              <w14:schemeClr w14:val="tx1"/>
            </w14:solidFill>
          </w14:textFill>
        </w:rPr>
      </w:pPr>
    </w:p>
    <w:p w14:paraId="117A66D0">
      <w:pPr>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1986280</wp:posOffset>
                </wp:positionH>
                <wp:positionV relativeFrom="paragraph">
                  <wp:posOffset>156210</wp:posOffset>
                </wp:positionV>
                <wp:extent cx="1735455" cy="0"/>
                <wp:effectExtent l="0" t="5080" r="0" b="4445"/>
                <wp:wrapNone/>
                <wp:docPr id="12" name="直接连接符 12"/>
                <wp:cNvGraphicFramePr/>
                <a:graphic xmlns:a="http://schemas.openxmlformats.org/drawingml/2006/main">
                  <a:graphicData uri="http://schemas.microsoft.com/office/word/2010/wordprocessingShape">
                    <wps:wsp>
                      <wps:cNvCnPr/>
                      <wps:spPr>
                        <a:xfrm>
                          <a:off x="2886710" y="3190240"/>
                          <a:ext cx="17354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56.4pt;margin-top:12.3pt;height:0pt;width:136.65pt;z-index:251659264;mso-width-relative:page;mso-height-relative:page;" filled="f" stroked="t" coordsize="21600,21600" o:gfxdata="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4EJwNcAAAAJAQAADwAAAAAAAAABACAAAAAiAAAAZHJzL2Rvd25y&#10;ZXYueG1sUEsBAhQAFAAAAAgAh07iQKTMr///AQAA4QMAAA4AAAAAAAAAAQAgAAAAJgEAAGRycy9l&#10;Mm9Eb2MueG1sUEsFBgAAAAAGAAYAWQEAAJcFAAAAAA==&#10;">
                <v:fill on="f" focussize="0,0"/>
                <v:stroke color="#000000 [3200]" joinstyle="round"/>
                <v:imagedata o:title=""/>
                <o:lock v:ext="edit" aspectratio="f"/>
              </v:line>
            </w:pict>
          </mc:Fallback>
        </mc:AlternateContent>
      </w:r>
    </w:p>
    <w:p w14:paraId="1FC6FC40">
      <w:pPr>
        <w:rPr>
          <w:color w:val="000000" w:themeColor="text1"/>
          <w14:textFill>
            <w14:solidFill>
              <w14:schemeClr w14:val="tx1"/>
            </w14:solidFill>
          </w14:textFill>
        </w:rPr>
      </w:pPr>
    </w:p>
    <w:p w14:paraId="2FC7F00E">
      <w:pPr>
        <w:rPr>
          <w:color w:val="000000" w:themeColor="text1"/>
          <w14:textFill>
            <w14:solidFill>
              <w14:schemeClr w14:val="tx1"/>
            </w14:solidFill>
          </w14:textFill>
        </w:rPr>
      </w:pPr>
    </w:p>
    <w:p w14:paraId="24510388">
      <w:pPr>
        <w:rPr>
          <w:color w:val="000000" w:themeColor="text1"/>
          <w14:textFill>
            <w14:solidFill>
              <w14:schemeClr w14:val="tx1"/>
            </w14:solidFill>
          </w14:textFill>
        </w:rPr>
      </w:pPr>
    </w:p>
    <w:sectPr>
      <w:footerReference r:id="rId10" w:type="default"/>
      <w:footerReference r:id="rId11" w:type="even"/>
      <w:pgSz w:w="11906" w:h="16838"/>
      <w:pgMar w:top="1814" w:right="1418" w:bottom="1814" w:left="1418" w:header="851" w:footer="992" w:gutter="0"/>
      <w:pgNumType w:start="1"/>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s" w:date="2026-07-22T15:03:54Z" w:initials="">
    <w:p w14:paraId="5F2524D9">
      <w:pPr>
        <w:pStyle w:val="6"/>
        <w:rPr>
          <w:rFonts w:hint="default" w:eastAsia="宋体"/>
          <w:lang w:val="en-US" w:eastAsia="zh-CN"/>
        </w:rPr>
      </w:pPr>
      <w:r>
        <w:rPr>
          <w:rFonts w:hint="eastAsia"/>
          <w:lang w:val="en-US" w:eastAsia="zh-CN"/>
        </w:rPr>
        <w:t>更改了铝标液的浓度，是否属于技术变化？</w:t>
      </w:r>
    </w:p>
  </w:comment>
  <w:comment w:id="1" w:author="ss" w:date="2026-07-22T15:10:24Z" w:initials="">
    <w:p w14:paraId="0603D376">
      <w:pPr>
        <w:pStyle w:val="6"/>
        <w:rPr>
          <w:rFonts w:hint="default" w:eastAsia="宋体"/>
          <w:lang w:val="en-US" w:eastAsia="zh-CN"/>
        </w:rPr>
      </w:pPr>
      <w:r>
        <w:rPr>
          <w:rFonts w:hint="eastAsia"/>
          <w:lang w:val="en-US" w:eastAsia="zh-CN"/>
        </w:rPr>
        <w:t>预审会请确定保留部分梯度点即可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F2524D9" w15:done="0"/>
  <w15:commentEx w15:paraId="0603D37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_GBK">
    <w:altName w:val="宋体"/>
    <w:panose1 w:val="00000000000000000000"/>
    <w:charset w:val="86"/>
    <w:family w:val="script"/>
    <w:pitch w:val="default"/>
    <w:sig w:usb0="00000000" w:usb1="00000000" w:usb2="00000010" w:usb3="00000000" w:csb0="00040000" w:csb1="00000000"/>
  </w:font>
  <w:font w:name="Palatino Linotype">
    <w:panose1 w:val="02040502050505030304"/>
    <w:charset w:val="00"/>
    <w:family w:val="roman"/>
    <w:pitch w:val="default"/>
    <w:sig w:usb0="E0000287" w:usb1="40000013" w:usb2="00000000" w:usb3="00000000" w:csb0="2000019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隶书">
    <w:panose1 w:val="02010509060101010101"/>
    <w:charset w:val="86"/>
    <w:family w:val="auto"/>
    <w:pitch w:val="default"/>
    <w:sig w:usb0="00000001" w:usb1="080E0000" w:usb2="00000000" w:usb3="00000000" w:csb0="00040000" w:csb1="00000000"/>
  </w:font>
  <w:font w:name="MS Mincho">
    <w:panose1 w:val="020206090402050803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697C7">
    <w:pPr>
      <w:pStyle w:val="10"/>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F784257">
                          <w:pPr>
                            <w:pStyle w:val="10"/>
                          </w:pPr>
                          <w:r>
                            <w:fldChar w:fldCharType="begin"/>
                          </w:r>
                          <w:r>
                            <w:instrText xml:space="preserve"> PAGE  \* MERGEFORMAT </w:instrText>
                          </w:r>
                          <w:r>
                            <w:fldChar w:fldCharType="separate"/>
                          </w:r>
                          <w:r>
                            <w:t>I</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yiez8YBAACb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p+S1nTlh68PPT4/nHr/PP72yZ&#10;5Ok9VlT14KkuDu9goKWZ40jBxHpog01f4sMoT+KeLuKqITKZLq2Wq1VJKUm52SH84vm6DxjfK7As&#10;GTUP9HpZVHH8iHEsnUtSNwf32pj8gsb9FSDMMaLyCky3E5Nx4mTFYTdM9HbQnIhdT2tQc0dbz5n5&#10;4EjltDGzEWZjNxmpI/q3h0hj5OkS6ghFrJJDb5b5TfuVluJPP1c9/1Ob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XKJ7PxgEAAJsDAAAOAAAAAAAAAAEAIAAAAB4BAABkcnMvZTJvRG9jLnht&#10;bFBLBQYAAAAABgAGAFkBAABWBQAAAAA=&#10;">
              <v:fill on="f" focussize="0,0"/>
              <v:stroke on="f"/>
              <v:imagedata o:title=""/>
              <o:lock v:ext="edit" aspectratio="f"/>
              <v:textbox inset="0mm,0mm,0mm,0mm" style="mso-fit-shape-to-text:t;">
                <w:txbxContent>
                  <w:p w14:paraId="1F784257">
                    <w:pPr>
                      <w:pStyle w:val="1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2CA82">
    <w:pPr>
      <w:pStyle w:val="10"/>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49CEFC6">
                          <w:pPr>
                            <w:pStyle w:val="10"/>
                          </w:pPr>
                          <w:r>
                            <w:fldChar w:fldCharType="begin"/>
                          </w:r>
                          <w:r>
                            <w:instrText xml:space="preserve"> PAGE  \* MERGEFORMAT </w:instrText>
                          </w:r>
                          <w:r>
                            <w:fldChar w:fldCharType="separate"/>
                          </w:r>
                          <w:r>
                            <w:t>III</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jRuS8cBAACbAwAADgAAAGRycy9lMm9Eb2MueG1srVPNjtMwEL6vxDtY&#10;vtNkK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m5m84c8LSg59//jj/ejw/fGfL&#10;JE/vsaKqO091cXgPAy3NHEcKJtZDG2z6Eh9GeRL3dBFXDZHJdGm1XK1KSknKzQ7hF0/XfcD4QYFl&#10;yah5oNfLoorjJ4xj6VySujm41cbkFzTurwBhjhGVV2C6nZiMEycrDrthoreD5kTselqDmjvaes7M&#10;R0cqp42ZjTAbu8lIHdG/O0QaI0+XUEcoYpUcerPMb9qvtBR/+rnq6Z/a/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gjRuS8cBAACbAwAADgAAAAAAAAABACAAAAAeAQAAZHJzL2Uyb0RvYy54&#10;bWxQSwUGAAAAAAYABgBZAQAAVwUAAAAA&#10;">
              <v:fill on="f" focussize="0,0"/>
              <v:stroke on="f"/>
              <v:imagedata o:title=""/>
              <o:lock v:ext="edit" aspectratio="f"/>
              <v:textbox inset="0mm,0mm,0mm,0mm" style="mso-fit-shape-to-text:t;">
                <w:txbxContent>
                  <w:p w14:paraId="049CEFC6">
                    <w:pPr>
                      <w:pStyle w:val="10"/>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C8C4E">
    <w:pPr>
      <w:pStyle w:val="10"/>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8DD27">
                          <w:pPr>
                            <w:pStyle w:val="10"/>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1208DD27">
                    <w:pPr>
                      <w:pStyle w:val="10"/>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2B0ED">
    <w:pPr>
      <w:pStyle w:val="10"/>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957A777">
                          <w:pPr>
                            <w:pStyle w:val="10"/>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4957A777">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89CB9">
    <w:pPr>
      <w:pStyle w:val="10"/>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3E777">
                          <w:pPr>
                            <w:pStyle w:val="10"/>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993E777">
                    <w:pPr>
                      <w:pStyle w:val="10"/>
                    </w:pPr>
                    <w:r>
                      <w:fldChar w:fldCharType="begin"/>
                    </w:r>
                    <w:r>
                      <w:instrText xml:space="preserve"> PAGE  \* MERGEFORMAT </w:instrText>
                    </w:r>
                    <w:r>
                      <w:fldChar w:fldCharType="separate"/>
                    </w:r>
                    <w:r>
                      <w:t>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F4B1C">
    <w:pPr>
      <w:pStyle w:val="11"/>
      <w:pBdr>
        <w:bottom w:val="none" w:color="auto" w:sz="0" w:space="0"/>
      </w:pBdr>
      <w:rPr>
        <w:rFonts w:ascii="方正大标宋_GBK" w:eastAsia="方正大标宋_GBK"/>
        <w:sz w:val="24"/>
      </w:rPr>
    </w:pPr>
    <w:r>
      <w:rPr>
        <w:rFonts w:hint="eastAsia" w:ascii="方正大标宋_GBK" w:eastAsia="方正大标宋_GBK"/>
        <w:sz w:val="24"/>
      </w:rPr>
      <w:t xml:space="preserve">                                                      </w:t>
    </w:r>
  </w:p>
  <w:p w14:paraId="3EC14AA3">
    <w:pPr>
      <w:pStyle w:val="11"/>
      <w:pBdr>
        <w:bottom w:val="none" w:color="auto" w:sz="0" w:space="0"/>
      </w:pBdr>
    </w:pPr>
    <w:r>
      <w:rPr>
        <w:rFonts w:hint="eastAsia" w:ascii="方正大标宋_GBK" w:eastAsia="方正大标宋_GBK"/>
        <w:sz w:val="24"/>
      </w:rPr>
      <w:t xml:space="preserve">                                                         </w:t>
    </w:r>
    <w:r>
      <w:rPr>
        <w:rFonts w:ascii="黑体" w:hAnsi="黑体" w:eastAsia="黑体" w:cs="黑体"/>
        <w:sz w:val="21"/>
        <w:szCs w:val="15"/>
      </w:rPr>
      <w:t xml:space="preserve"> GB/T 3884.1</w:t>
    </w:r>
    <w:r>
      <w:rPr>
        <w:rFonts w:hint="eastAsia" w:ascii="黑体" w:hAnsi="黑体" w:eastAsia="黑体" w:cs="黑体"/>
        <w:sz w:val="21"/>
        <w:szCs w:val="15"/>
      </w:rPr>
      <w:t>7</w:t>
    </w:r>
    <w:r>
      <w:rPr>
        <w:rFonts w:ascii="黑体" w:hAnsi="黑体" w:eastAsia="黑体" w:cs="黑体"/>
        <w:sz w:val="21"/>
        <w:szCs w:val="15"/>
      </w:rPr>
      <w:t>-202X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62CB3">
    <w:pPr>
      <w:pStyle w:val="11"/>
      <w:pBdr>
        <w:bottom w:val="none" w:color="auto" w:sz="0" w:space="1"/>
      </w:pBdr>
      <w:jc w:val="both"/>
    </w:pPr>
    <w:r>
      <w:rPr>
        <w:rFonts w:hint="eastAsia" w:ascii="黑体" w:hAnsi="黑体" w:eastAsia="黑体" w:cs="黑体"/>
        <w:sz w:val="21"/>
        <w:szCs w:val="15"/>
      </w:rPr>
      <w:t>GB/T 3884.17-202X</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s">
    <w15:presenceInfo w15:providerId="WPS Office" w15:userId="1558968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trackRevisions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hN2MxZDE1ZWY2NjVkODA1OTkxNDcwYzBkYjU1M2EifQ=="/>
  </w:docVars>
  <w:rsids>
    <w:rsidRoot w:val="00824253"/>
    <w:rsid w:val="000024EA"/>
    <w:rsid w:val="0000680C"/>
    <w:rsid w:val="00021CFF"/>
    <w:rsid w:val="000235E2"/>
    <w:rsid w:val="00031484"/>
    <w:rsid w:val="0003351B"/>
    <w:rsid w:val="000421F9"/>
    <w:rsid w:val="000423AE"/>
    <w:rsid w:val="00044703"/>
    <w:rsid w:val="00044985"/>
    <w:rsid w:val="00053114"/>
    <w:rsid w:val="00053DE0"/>
    <w:rsid w:val="00054BD3"/>
    <w:rsid w:val="0005563B"/>
    <w:rsid w:val="00061B28"/>
    <w:rsid w:val="000633D3"/>
    <w:rsid w:val="000719F8"/>
    <w:rsid w:val="0007219F"/>
    <w:rsid w:val="00073466"/>
    <w:rsid w:val="000734EE"/>
    <w:rsid w:val="00077A3C"/>
    <w:rsid w:val="0008336B"/>
    <w:rsid w:val="00086298"/>
    <w:rsid w:val="00087E32"/>
    <w:rsid w:val="000922F7"/>
    <w:rsid w:val="0009483C"/>
    <w:rsid w:val="00096E32"/>
    <w:rsid w:val="000A41C2"/>
    <w:rsid w:val="000A6774"/>
    <w:rsid w:val="000A70E3"/>
    <w:rsid w:val="000B454A"/>
    <w:rsid w:val="000C00D3"/>
    <w:rsid w:val="000C2145"/>
    <w:rsid w:val="000C27DF"/>
    <w:rsid w:val="000C39E3"/>
    <w:rsid w:val="000C54DB"/>
    <w:rsid w:val="000E01F0"/>
    <w:rsid w:val="000E3CE5"/>
    <w:rsid w:val="000E3DCD"/>
    <w:rsid w:val="000E58E9"/>
    <w:rsid w:val="000F7B73"/>
    <w:rsid w:val="00102D09"/>
    <w:rsid w:val="0011249C"/>
    <w:rsid w:val="00113FA7"/>
    <w:rsid w:val="0011419E"/>
    <w:rsid w:val="0011450D"/>
    <w:rsid w:val="00126064"/>
    <w:rsid w:val="00141078"/>
    <w:rsid w:val="00141134"/>
    <w:rsid w:val="00150CAB"/>
    <w:rsid w:val="00151688"/>
    <w:rsid w:val="00156BEF"/>
    <w:rsid w:val="001571F9"/>
    <w:rsid w:val="0016513C"/>
    <w:rsid w:val="00166538"/>
    <w:rsid w:val="00181C90"/>
    <w:rsid w:val="001A1F5C"/>
    <w:rsid w:val="001A555B"/>
    <w:rsid w:val="001B1820"/>
    <w:rsid w:val="001B4657"/>
    <w:rsid w:val="001B54AD"/>
    <w:rsid w:val="001C117C"/>
    <w:rsid w:val="001C187D"/>
    <w:rsid w:val="001E427E"/>
    <w:rsid w:val="001F3450"/>
    <w:rsid w:val="001F7985"/>
    <w:rsid w:val="00211356"/>
    <w:rsid w:val="00215A82"/>
    <w:rsid w:val="00227E0D"/>
    <w:rsid w:val="00235779"/>
    <w:rsid w:val="00244E09"/>
    <w:rsid w:val="00245818"/>
    <w:rsid w:val="0024780C"/>
    <w:rsid w:val="002559C0"/>
    <w:rsid w:val="002657EB"/>
    <w:rsid w:val="002675CE"/>
    <w:rsid w:val="00267B9D"/>
    <w:rsid w:val="002743D0"/>
    <w:rsid w:val="00283054"/>
    <w:rsid w:val="00285401"/>
    <w:rsid w:val="00287705"/>
    <w:rsid w:val="00290F1C"/>
    <w:rsid w:val="00294B37"/>
    <w:rsid w:val="00296FDD"/>
    <w:rsid w:val="00297807"/>
    <w:rsid w:val="002A1837"/>
    <w:rsid w:val="002A2FEE"/>
    <w:rsid w:val="002C4E1B"/>
    <w:rsid w:val="002D1D78"/>
    <w:rsid w:val="002D2758"/>
    <w:rsid w:val="002D31C8"/>
    <w:rsid w:val="002E3C16"/>
    <w:rsid w:val="002E7D94"/>
    <w:rsid w:val="002F5E99"/>
    <w:rsid w:val="003025BA"/>
    <w:rsid w:val="00313067"/>
    <w:rsid w:val="0032393C"/>
    <w:rsid w:val="00325A25"/>
    <w:rsid w:val="00344775"/>
    <w:rsid w:val="00344B07"/>
    <w:rsid w:val="003504BA"/>
    <w:rsid w:val="00357E1E"/>
    <w:rsid w:val="00364BF6"/>
    <w:rsid w:val="003668C6"/>
    <w:rsid w:val="00367727"/>
    <w:rsid w:val="00370D63"/>
    <w:rsid w:val="00372098"/>
    <w:rsid w:val="00373D78"/>
    <w:rsid w:val="00373F90"/>
    <w:rsid w:val="00374638"/>
    <w:rsid w:val="003860A5"/>
    <w:rsid w:val="003965C9"/>
    <w:rsid w:val="00396AFD"/>
    <w:rsid w:val="003A464E"/>
    <w:rsid w:val="003A5F73"/>
    <w:rsid w:val="003B6F04"/>
    <w:rsid w:val="003C2697"/>
    <w:rsid w:val="003C6CCC"/>
    <w:rsid w:val="003E127A"/>
    <w:rsid w:val="003F0502"/>
    <w:rsid w:val="003F392C"/>
    <w:rsid w:val="003F3EE8"/>
    <w:rsid w:val="003F63E5"/>
    <w:rsid w:val="004004CC"/>
    <w:rsid w:val="004010F9"/>
    <w:rsid w:val="004019D0"/>
    <w:rsid w:val="004053C8"/>
    <w:rsid w:val="004078DD"/>
    <w:rsid w:val="00415653"/>
    <w:rsid w:val="00417F64"/>
    <w:rsid w:val="00431504"/>
    <w:rsid w:val="00431907"/>
    <w:rsid w:val="00435441"/>
    <w:rsid w:val="00437EC7"/>
    <w:rsid w:val="00441497"/>
    <w:rsid w:val="004422C3"/>
    <w:rsid w:val="00451638"/>
    <w:rsid w:val="00451EE0"/>
    <w:rsid w:val="0045605E"/>
    <w:rsid w:val="00462094"/>
    <w:rsid w:val="0048435A"/>
    <w:rsid w:val="00486058"/>
    <w:rsid w:val="00486B70"/>
    <w:rsid w:val="004903CB"/>
    <w:rsid w:val="00494A8F"/>
    <w:rsid w:val="00497944"/>
    <w:rsid w:val="004A0F3F"/>
    <w:rsid w:val="004A6BE4"/>
    <w:rsid w:val="004B02B1"/>
    <w:rsid w:val="004B4B31"/>
    <w:rsid w:val="004C01A3"/>
    <w:rsid w:val="004C0A93"/>
    <w:rsid w:val="004C0BE3"/>
    <w:rsid w:val="004C261F"/>
    <w:rsid w:val="004C2A74"/>
    <w:rsid w:val="004C75A6"/>
    <w:rsid w:val="004C7E01"/>
    <w:rsid w:val="004D1178"/>
    <w:rsid w:val="004D2E32"/>
    <w:rsid w:val="004D5853"/>
    <w:rsid w:val="004F337B"/>
    <w:rsid w:val="00500660"/>
    <w:rsid w:val="00502B1A"/>
    <w:rsid w:val="00514AC5"/>
    <w:rsid w:val="00515453"/>
    <w:rsid w:val="005222E1"/>
    <w:rsid w:val="0053056B"/>
    <w:rsid w:val="0053176D"/>
    <w:rsid w:val="00537B70"/>
    <w:rsid w:val="00537F9B"/>
    <w:rsid w:val="00541B9E"/>
    <w:rsid w:val="00544C3B"/>
    <w:rsid w:val="00551334"/>
    <w:rsid w:val="005713C0"/>
    <w:rsid w:val="005728C5"/>
    <w:rsid w:val="00572C74"/>
    <w:rsid w:val="005731F1"/>
    <w:rsid w:val="00575A25"/>
    <w:rsid w:val="00583C04"/>
    <w:rsid w:val="00593774"/>
    <w:rsid w:val="00595651"/>
    <w:rsid w:val="005A09E4"/>
    <w:rsid w:val="005A125B"/>
    <w:rsid w:val="005A176C"/>
    <w:rsid w:val="005A32FA"/>
    <w:rsid w:val="005C3F79"/>
    <w:rsid w:val="005C58E1"/>
    <w:rsid w:val="005D015E"/>
    <w:rsid w:val="005E5388"/>
    <w:rsid w:val="005F5E20"/>
    <w:rsid w:val="005F6A7E"/>
    <w:rsid w:val="00600F67"/>
    <w:rsid w:val="006013A2"/>
    <w:rsid w:val="0060286B"/>
    <w:rsid w:val="006057F5"/>
    <w:rsid w:val="00606743"/>
    <w:rsid w:val="00607789"/>
    <w:rsid w:val="00620AF5"/>
    <w:rsid w:val="00622045"/>
    <w:rsid w:val="00622DD0"/>
    <w:rsid w:val="00624DD0"/>
    <w:rsid w:val="00633211"/>
    <w:rsid w:val="00641F58"/>
    <w:rsid w:val="006422BE"/>
    <w:rsid w:val="00644573"/>
    <w:rsid w:val="00650CC3"/>
    <w:rsid w:val="00652D62"/>
    <w:rsid w:val="00654A23"/>
    <w:rsid w:val="00655ADD"/>
    <w:rsid w:val="00670904"/>
    <w:rsid w:val="00674C8F"/>
    <w:rsid w:val="00675505"/>
    <w:rsid w:val="00682F3B"/>
    <w:rsid w:val="00685FE9"/>
    <w:rsid w:val="0068640F"/>
    <w:rsid w:val="00686B28"/>
    <w:rsid w:val="0069095A"/>
    <w:rsid w:val="006915B6"/>
    <w:rsid w:val="006B2189"/>
    <w:rsid w:val="006B2A7B"/>
    <w:rsid w:val="006B53EB"/>
    <w:rsid w:val="006B5E7A"/>
    <w:rsid w:val="006B6BD8"/>
    <w:rsid w:val="006C08BA"/>
    <w:rsid w:val="006C1B29"/>
    <w:rsid w:val="006C7AA1"/>
    <w:rsid w:val="006D00C9"/>
    <w:rsid w:val="006D19FD"/>
    <w:rsid w:val="006D4BB7"/>
    <w:rsid w:val="006D55A3"/>
    <w:rsid w:val="006D6130"/>
    <w:rsid w:val="006D74E4"/>
    <w:rsid w:val="006E4400"/>
    <w:rsid w:val="00714B2E"/>
    <w:rsid w:val="00715914"/>
    <w:rsid w:val="007200A1"/>
    <w:rsid w:val="007208C6"/>
    <w:rsid w:val="007245AA"/>
    <w:rsid w:val="007254AB"/>
    <w:rsid w:val="00751A83"/>
    <w:rsid w:val="007562EC"/>
    <w:rsid w:val="00760B17"/>
    <w:rsid w:val="0076706B"/>
    <w:rsid w:val="00771283"/>
    <w:rsid w:val="007745C7"/>
    <w:rsid w:val="00781411"/>
    <w:rsid w:val="00781F7A"/>
    <w:rsid w:val="00785577"/>
    <w:rsid w:val="00785C74"/>
    <w:rsid w:val="00792ADD"/>
    <w:rsid w:val="00793B02"/>
    <w:rsid w:val="007B17CA"/>
    <w:rsid w:val="007B231E"/>
    <w:rsid w:val="007B2401"/>
    <w:rsid w:val="007B2BDF"/>
    <w:rsid w:val="007B5F13"/>
    <w:rsid w:val="007D7E32"/>
    <w:rsid w:val="007E1FD0"/>
    <w:rsid w:val="007F243D"/>
    <w:rsid w:val="007F7C02"/>
    <w:rsid w:val="00800F93"/>
    <w:rsid w:val="008039A6"/>
    <w:rsid w:val="00806C76"/>
    <w:rsid w:val="00811459"/>
    <w:rsid w:val="00817DA2"/>
    <w:rsid w:val="008236F5"/>
    <w:rsid w:val="00824253"/>
    <w:rsid w:val="00825450"/>
    <w:rsid w:val="008326AB"/>
    <w:rsid w:val="008407EA"/>
    <w:rsid w:val="008413E0"/>
    <w:rsid w:val="0084645A"/>
    <w:rsid w:val="00860014"/>
    <w:rsid w:val="008604DB"/>
    <w:rsid w:val="00860562"/>
    <w:rsid w:val="00863BA9"/>
    <w:rsid w:val="00866C10"/>
    <w:rsid w:val="00872EE0"/>
    <w:rsid w:val="008749D5"/>
    <w:rsid w:val="008808F9"/>
    <w:rsid w:val="00886B81"/>
    <w:rsid w:val="008946E9"/>
    <w:rsid w:val="008A012D"/>
    <w:rsid w:val="008A5187"/>
    <w:rsid w:val="008B30EB"/>
    <w:rsid w:val="008B30EF"/>
    <w:rsid w:val="008B630B"/>
    <w:rsid w:val="008D160C"/>
    <w:rsid w:val="008D2E58"/>
    <w:rsid w:val="008D4A28"/>
    <w:rsid w:val="008E07D2"/>
    <w:rsid w:val="008E4B40"/>
    <w:rsid w:val="008E798C"/>
    <w:rsid w:val="008F17D6"/>
    <w:rsid w:val="008F17F3"/>
    <w:rsid w:val="008F32DF"/>
    <w:rsid w:val="008F3682"/>
    <w:rsid w:val="00900914"/>
    <w:rsid w:val="00903473"/>
    <w:rsid w:val="00905F75"/>
    <w:rsid w:val="00911F51"/>
    <w:rsid w:val="00916F8D"/>
    <w:rsid w:val="00927355"/>
    <w:rsid w:val="00931F2A"/>
    <w:rsid w:val="009351D3"/>
    <w:rsid w:val="00940577"/>
    <w:rsid w:val="00940AF3"/>
    <w:rsid w:val="00947194"/>
    <w:rsid w:val="009557E0"/>
    <w:rsid w:val="00957532"/>
    <w:rsid w:val="0096193D"/>
    <w:rsid w:val="009625F6"/>
    <w:rsid w:val="00962C4D"/>
    <w:rsid w:val="009635E1"/>
    <w:rsid w:val="00967A7C"/>
    <w:rsid w:val="00970B9A"/>
    <w:rsid w:val="009822E9"/>
    <w:rsid w:val="00995F5E"/>
    <w:rsid w:val="009A0224"/>
    <w:rsid w:val="009A3CEE"/>
    <w:rsid w:val="009A4189"/>
    <w:rsid w:val="009C67BA"/>
    <w:rsid w:val="009C6E45"/>
    <w:rsid w:val="009D567C"/>
    <w:rsid w:val="009D5AE4"/>
    <w:rsid w:val="009E2C48"/>
    <w:rsid w:val="009E39BA"/>
    <w:rsid w:val="009E5B15"/>
    <w:rsid w:val="009E6614"/>
    <w:rsid w:val="00A006F4"/>
    <w:rsid w:val="00A02675"/>
    <w:rsid w:val="00A22973"/>
    <w:rsid w:val="00A3068D"/>
    <w:rsid w:val="00A30B56"/>
    <w:rsid w:val="00A410E8"/>
    <w:rsid w:val="00A423C7"/>
    <w:rsid w:val="00A52B6D"/>
    <w:rsid w:val="00A60887"/>
    <w:rsid w:val="00A61BD5"/>
    <w:rsid w:val="00A64B2B"/>
    <w:rsid w:val="00A6639B"/>
    <w:rsid w:val="00A67C9B"/>
    <w:rsid w:val="00A70E04"/>
    <w:rsid w:val="00A74ACC"/>
    <w:rsid w:val="00A76FCF"/>
    <w:rsid w:val="00A817DE"/>
    <w:rsid w:val="00A832AF"/>
    <w:rsid w:val="00A848DA"/>
    <w:rsid w:val="00A8517E"/>
    <w:rsid w:val="00A857AC"/>
    <w:rsid w:val="00AA5B54"/>
    <w:rsid w:val="00AB3B9A"/>
    <w:rsid w:val="00AB767B"/>
    <w:rsid w:val="00AC046F"/>
    <w:rsid w:val="00AC2BAB"/>
    <w:rsid w:val="00AD2EE2"/>
    <w:rsid w:val="00AD361C"/>
    <w:rsid w:val="00AD5436"/>
    <w:rsid w:val="00AD6C3B"/>
    <w:rsid w:val="00AE095B"/>
    <w:rsid w:val="00AF2E5D"/>
    <w:rsid w:val="00B1227A"/>
    <w:rsid w:val="00B13C1B"/>
    <w:rsid w:val="00B24CD4"/>
    <w:rsid w:val="00B369D8"/>
    <w:rsid w:val="00B377C5"/>
    <w:rsid w:val="00B40F71"/>
    <w:rsid w:val="00B449FF"/>
    <w:rsid w:val="00B460E1"/>
    <w:rsid w:val="00B47D0B"/>
    <w:rsid w:val="00B5012F"/>
    <w:rsid w:val="00B55A91"/>
    <w:rsid w:val="00B5761E"/>
    <w:rsid w:val="00B61EAE"/>
    <w:rsid w:val="00B663CB"/>
    <w:rsid w:val="00B67FF4"/>
    <w:rsid w:val="00B713F6"/>
    <w:rsid w:val="00B86FCC"/>
    <w:rsid w:val="00B87F92"/>
    <w:rsid w:val="00B9693B"/>
    <w:rsid w:val="00B97FC9"/>
    <w:rsid w:val="00BA08F0"/>
    <w:rsid w:val="00BA2FE5"/>
    <w:rsid w:val="00BC4813"/>
    <w:rsid w:val="00BD1DE5"/>
    <w:rsid w:val="00BD3E53"/>
    <w:rsid w:val="00BD3FF0"/>
    <w:rsid w:val="00BE4443"/>
    <w:rsid w:val="00BE6082"/>
    <w:rsid w:val="00BE7B9E"/>
    <w:rsid w:val="00BF0648"/>
    <w:rsid w:val="00C03CB5"/>
    <w:rsid w:val="00C0575F"/>
    <w:rsid w:val="00C134A8"/>
    <w:rsid w:val="00C144BA"/>
    <w:rsid w:val="00C1702E"/>
    <w:rsid w:val="00C2055D"/>
    <w:rsid w:val="00C21A65"/>
    <w:rsid w:val="00C24335"/>
    <w:rsid w:val="00C25084"/>
    <w:rsid w:val="00C34E9A"/>
    <w:rsid w:val="00C36BD6"/>
    <w:rsid w:val="00C451B7"/>
    <w:rsid w:val="00C514DF"/>
    <w:rsid w:val="00C51F1F"/>
    <w:rsid w:val="00C74153"/>
    <w:rsid w:val="00C75A2C"/>
    <w:rsid w:val="00C80812"/>
    <w:rsid w:val="00C82170"/>
    <w:rsid w:val="00C8405D"/>
    <w:rsid w:val="00CA2D70"/>
    <w:rsid w:val="00CA338D"/>
    <w:rsid w:val="00CA3640"/>
    <w:rsid w:val="00CA656C"/>
    <w:rsid w:val="00CB0E7A"/>
    <w:rsid w:val="00CD2737"/>
    <w:rsid w:val="00CD52B2"/>
    <w:rsid w:val="00CE1C43"/>
    <w:rsid w:val="00CE21BE"/>
    <w:rsid w:val="00CE38F2"/>
    <w:rsid w:val="00CE79B9"/>
    <w:rsid w:val="00D02A9B"/>
    <w:rsid w:val="00D12624"/>
    <w:rsid w:val="00D1333F"/>
    <w:rsid w:val="00D20E75"/>
    <w:rsid w:val="00D256BC"/>
    <w:rsid w:val="00D31EB2"/>
    <w:rsid w:val="00D321BD"/>
    <w:rsid w:val="00D36F55"/>
    <w:rsid w:val="00D42E59"/>
    <w:rsid w:val="00D44690"/>
    <w:rsid w:val="00D50327"/>
    <w:rsid w:val="00D512B9"/>
    <w:rsid w:val="00D60919"/>
    <w:rsid w:val="00D645FB"/>
    <w:rsid w:val="00D72A9F"/>
    <w:rsid w:val="00D749D9"/>
    <w:rsid w:val="00D75C67"/>
    <w:rsid w:val="00D90415"/>
    <w:rsid w:val="00D9058F"/>
    <w:rsid w:val="00DA193E"/>
    <w:rsid w:val="00DA3742"/>
    <w:rsid w:val="00DB418E"/>
    <w:rsid w:val="00DB6C87"/>
    <w:rsid w:val="00DC0480"/>
    <w:rsid w:val="00DC3350"/>
    <w:rsid w:val="00DC4304"/>
    <w:rsid w:val="00DC7480"/>
    <w:rsid w:val="00DD67E6"/>
    <w:rsid w:val="00DE566E"/>
    <w:rsid w:val="00DE7FB0"/>
    <w:rsid w:val="00DF24C8"/>
    <w:rsid w:val="00DF4B4D"/>
    <w:rsid w:val="00E01C0B"/>
    <w:rsid w:val="00E03550"/>
    <w:rsid w:val="00E062D0"/>
    <w:rsid w:val="00E12EAE"/>
    <w:rsid w:val="00E141BA"/>
    <w:rsid w:val="00E50267"/>
    <w:rsid w:val="00E50D76"/>
    <w:rsid w:val="00E518CE"/>
    <w:rsid w:val="00E6258D"/>
    <w:rsid w:val="00E659DD"/>
    <w:rsid w:val="00E7265F"/>
    <w:rsid w:val="00E81E9A"/>
    <w:rsid w:val="00E86CBC"/>
    <w:rsid w:val="00E873DB"/>
    <w:rsid w:val="00E911C6"/>
    <w:rsid w:val="00EA6861"/>
    <w:rsid w:val="00EB4F39"/>
    <w:rsid w:val="00EB6C43"/>
    <w:rsid w:val="00EC67EC"/>
    <w:rsid w:val="00ED0491"/>
    <w:rsid w:val="00EE0A5D"/>
    <w:rsid w:val="00EE7998"/>
    <w:rsid w:val="00EF1ACD"/>
    <w:rsid w:val="00EF3810"/>
    <w:rsid w:val="00EF40F5"/>
    <w:rsid w:val="00F03DE3"/>
    <w:rsid w:val="00F04DA7"/>
    <w:rsid w:val="00F07AD5"/>
    <w:rsid w:val="00F10BBB"/>
    <w:rsid w:val="00F14183"/>
    <w:rsid w:val="00F16B79"/>
    <w:rsid w:val="00F17B70"/>
    <w:rsid w:val="00F227A8"/>
    <w:rsid w:val="00F4150C"/>
    <w:rsid w:val="00F44D5F"/>
    <w:rsid w:val="00F51EC0"/>
    <w:rsid w:val="00F51F75"/>
    <w:rsid w:val="00F53132"/>
    <w:rsid w:val="00F6323C"/>
    <w:rsid w:val="00F64A82"/>
    <w:rsid w:val="00F67304"/>
    <w:rsid w:val="00F71BBD"/>
    <w:rsid w:val="00F75821"/>
    <w:rsid w:val="00F824AC"/>
    <w:rsid w:val="00FA10C4"/>
    <w:rsid w:val="00FB1D10"/>
    <w:rsid w:val="00FB25EF"/>
    <w:rsid w:val="00FB34BC"/>
    <w:rsid w:val="00FC2542"/>
    <w:rsid w:val="00FC3F6F"/>
    <w:rsid w:val="00FC5DD6"/>
    <w:rsid w:val="00FD1D3A"/>
    <w:rsid w:val="00FD2408"/>
    <w:rsid w:val="00FE2E27"/>
    <w:rsid w:val="00FF073E"/>
    <w:rsid w:val="00FF170D"/>
    <w:rsid w:val="00FF374D"/>
    <w:rsid w:val="00FF5B5D"/>
    <w:rsid w:val="017165B7"/>
    <w:rsid w:val="03FF003D"/>
    <w:rsid w:val="05010FF4"/>
    <w:rsid w:val="05B740AA"/>
    <w:rsid w:val="08317F91"/>
    <w:rsid w:val="08762705"/>
    <w:rsid w:val="09DB3395"/>
    <w:rsid w:val="0A79028B"/>
    <w:rsid w:val="0ACA1E85"/>
    <w:rsid w:val="0F5F4FD0"/>
    <w:rsid w:val="1031066C"/>
    <w:rsid w:val="13966A26"/>
    <w:rsid w:val="185760AF"/>
    <w:rsid w:val="1A8B3242"/>
    <w:rsid w:val="1ADD03C2"/>
    <w:rsid w:val="1C47643B"/>
    <w:rsid w:val="1D677EC5"/>
    <w:rsid w:val="20142AD8"/>
    <w:rsid w:val="201A05C4"/>
    <w:rsid w:val="20A03A7B"/>
    <w:rsid w:val="224D4A72"/>
    <w:rsid w:val="25284930"/>
    <w:rsid w:val="255C3FEF"/>
    <w:rsid w:val="27DB0A62"/>
    <w:rsid w:val="28323B2E"/>
    <w:rsid w:val="2B927FEA"/>
    <w:rsid w:val="2C2B265A"/>
    <w:rsid w:val="2C3A38C6"/>
    <w:rsid w:val="2CC56E30"/>
    <w:rsid w:val="2D237164"/>
    <w:rsid w:val="2D7E652C"/>
    <w:rsid w:val="2D7F335A"/>
    <w:rsid w:val="2DA2383B"/>
    <w:rsid w:val="2DC4288F"/>
    <w:rsid w:val="2E150147"/>
    <w:rsid w:val="2F2D01DE"/>
    <w:rsid w:val="315A0567"/>
    <w:rsid w:val="31D3496E"/>
    <w:rsid w:val="32801871"/>
    <w:rsid w:val="33CD40D4"/>
    <w:rsid w:val="34020813"/>
    <w:rsid w:val="34115000"/>
    <w:rsid w:val="354E3F3E"/>
    <w:rsid w:val="36E87E1D"/>
    <w:rsid w:val="37EE24D2"/>
    <w:rsid w:val="3B0C28D2"/>
    <w:rsid w:val="3BC77CE0"/>
    <w:rsid w:val="3CF866DF"/>
    <w:rsid w:val="3DC174F8"/>
    <w:rsid w:val="3F163D1F"/>
    <w:rsid w:val="3F367F1D"/>
    <w:rsid w:val="3F634A8A"/>
    <w:rsid w:val="3F786788"/>
    <w:rsid w:val="444C7B94"/>
    <w:rsid w:val="4520658B"/>
    <w:rsid w:val="46FA3F26"/>
    <w:rsid w:val="471634EF"/>
    <w:rsid w:val="4D8C7541"/>
    <w:rsid w:val="4F817A40"/>
    <w:rsid w:val="4FC1235B"/>
    <w:rsid w:val="52D01FDF"/>
    <w:rsid w:val="54104DEE"/>
    <w:rsid w:val="541A1764"/>
    <w:rsid w:val="55684751"/>
    <w:rsid w:val="565045E9"/>
    <w:rsid w:val="574E2AB3"/>
    <w:rsid w:val="57B53E64"/>
    <w:rsid w:val="596A0A97"/>
    <w:rsid w:val="5D6359E2"/>
    <w:rsid w:val="5E3B245E"/>
    <w:rsid w:val="5FC609F2"/>
    <w:rsid w:val="5FEB2206"/>
    <w:rsid w:val="608F5287"/>
    <w:rsid w:val="619167ED"/>
    <w:rsid w:val="61FD0DEF"/>
    <w:rsid w:val="622B3665"/>
    <w:rsid w:val="65B57676"/>
    <w:rsid w:val="65DD6DE6"/>
    <w:rsid w:val="66BE012E"/>
    <w:rsid w:val="6A940E14"/>
    <w:rsid w:val="6B2D5DC9"/>
    <w:rsid w:val="6C3D028D"/>
    <w:rsid w:val="6C6B6BA9"/>
    <w:rsid w:val="6C922387"/>
    <w:rsid w:val="6CDD24E3"/>
    <w:rsid w:val="6CDF1345"/>
    <w:rsid w:val="6EEE586F"/>
    <w:rsid w:val="6F466928"/>
    <w:rsid w:val="6F627807"/>
    <w:rsid w:val="6F667D0E"/>
    <w:rsid w:val="6FD05147"/>
    <w:rsid w:val="709D1A15"/>
    <w:rsid w:val="721E571E"/>
    <w:rsid w:val="72B94CFE"/>
    <w:rsid w:val="73EE02FF"/>
    <w:rsid w:val="741E03E5"/>
    <w:rsid w:val="75094681"/>
    <w:rsid w:val="76956C34"/>
    <w:rsid w:val="784F55D0"/>
    <w:rsid w:val="78E768E5"/>
    <w:rsid w:val="7A805BD6"/>
    <w:rsid w:val="7AA043FD"/>
    <w:rsid w:val="7BEC21E2"/>
    <w:rsid w:val="7CA23093"/>
    <w:rsid w:val="7E3B0A89"/>
    <w:rsid w:val="7EE051D4"/>
    <w:rsid w:val="7F2946B0"/>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Lines="100" w:afterLines="100"/>
      <w:outlineLvl w:val="0"/>
    </w:pPr>
    <w:rPr>
      <w:rFonts w:eastAsia="黑体"/>
      <w:kern w:val="44"/>
      <w:szCs w:val="21"/>
    </w:rPr>
  </w:style>
  <w:style w:type="paragraph" w:styleId="4">
    <w:name w:val="heading 2"/>
    <w:basedOn w:val="1"/>
    <w:next w:val="1"/>
    <w:qFormat/>
    <w:uiPriority w:val="0"/>
    <w:pPr>
      <w:keepNext/>
      <w:keepLines/>
      <w:spacing w:beforeLines="50"/>
      <w:outlineLvl w:val="1"/>
    </w:pPr>
    <w:rPr>
      <w:rFonts w:eastAsia="黑体"/>
      <w:szCs w:val="21"/>
    </w:rPr>
  </w:style>
  <w:style w:type="paragraph" w:styleId="5">
    <w:name w:val="heading 3"/>
    <w:basedOn w:val="1"/>
    <w:next w:val="1"/>
    <w:link w:val="40"/>
    <w:semiHidden/>
    <w:unhideWhenUsed/>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endnote text"/>
    <w:basedOn w:val="1"/>
    <w:unhideWhenUsed/>
    <w:qFormat/>
    <w:uiPriority w:val="99"/>
    <w:pPr>
      <w:snapToGrid w:val="0"/>
    </w:pPr>
    <w:rPr>
      <w:rFonts w:ascii="Calibri" w:hAnsi="Calibri"/>
    </w:rPr>
  </w:style>
  <w:style w:type="paragraph" w:styleId="6">
    <w:name w:val="annotation text"/>
    <w:basedOn w:val="1"/>
    <w:link w:val="28"/>
    <w:qFormat/>
    <w:uiPriority w:val="99"/>
    <w:pPr>
      <w:jc w:val="left"/>
    </w:pPr>
  </w:style>
  <w:style w:type="paragraph" w:styleId="7">
    <w:name w:val="Plain Text"/>
    <w:basedOn w:val="1"/>
    <w:link w:val="34"/>
    <w:qFormat/>
    <w:uiPriority w:val="0"/>
    <w:pPr>
      <w:widowControl/>
      <w:spacing w:after="200" w:line="276" w:lineRule="auto"/>
      <w:jc w:val="left"/>
    </w:pPr>
    <w:rPr>
      <w:rFonts w:ascii="宋体" w:hAnsi="Courier New"/>
      <w:kern w:val="0"/>
      <w:sz w:val="22"/>
      <w:szCs w:val="21"/>
    </w:rPr>
  </w:style>
  <w:style w:type="paragraph" w:styleId="8">
    <w:name w:val="Date"/>
    <w:basedOn w:val="1"/>
    <w:next w:val="1"/>
    <w:link w:val="23"/>
    <w:qFormat/>
    <w:uiPriority w:val="0"/>
    <w:pPr>
      <w:ind w:left="100" w:leftChars="2500"/>
    </w:pPr>
  </w:style>
  <w:style w:type="paragraph" w:styleId="9">
    <w:name w:val="Balloon Text"/>
    <w:basedOn w:val="1"/>
    <w:link w:val="22"/>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annotation subject"/>
    <w:basedOn w:val="6"/>
    <w:next w:val="6"/>
    <w:link w:val="46"/>
    <w:qFormat/>
    <w:uiPriority w:val="0"/>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qFormat/>
    <w:uiPriority w:val="0"/>
    <w:rPr>
      <w:color w:val="0000FF"/>
      <w:u w:val="single"/>
    </w:rPr>
  </w:style>
  <w:style w:type="character" w:styleId="17">
    <w:name w:val="annotation reference"/>
    <w:basedOn w:val="15"/>
    <w:qFormat/>
    <w:uiPriority w:val="0"/>
    <w:rPr>
      <w:sz w:val="21"/>
      <w:szCs w:val="21"/>
    </w:rPr>
  </w:style>
  <w:style w:type="character" w:customStyle="1" w:styleId="18">
    <w:name w:val="段 Char"/>
    <w:link w:val="19"/>
    <w:qFormat/>
    <w:locked/>
    <w:uiPriority w:val="0"/>
    <w:rPr>
      <w:rFonts w:ascii="宋体"/>
      <w:kern w:val="2"/>
      <w:sz w:val="22"/>
      <w:szCs w:val="22"/>
      <w:lang w:val="en-US" w:eastAsia="zh-CN" w:bidi="ar-SA"/>
    </w:rPr>
  </w:style>
  <w:style w:type="paragraph" w:customStyle="1" w:styleId="19">
    <w:name w:val="段"/>
    <w:link w:val="18"/>
    <w:qFormat/>
    <w:uiPriority w:val="0"/>
    <w:pPr>
      <w:autoSpaceDE w:val="0"/>
      <w:autoSpaceDN w:val="0"/>
      <w:ind w:firstLine="200" w:firstLineChars="200"/>
      <w:jc w:val="both"/>
    </w:pPr>
    <w:rPr>
      <w:rFonts w:ascii="宋体" w:hAnsi="Times New Roman" w:eastAsia="宋体" w:cs="Times New Roman"/>
      <w:kern w:val="2"/>
      <w:sz w:val="22"/>
      <w:szCs w:val="22"/>
      <w:lang w:val="en-US" w:eastAsia="zh-CN" w:bidi="ar-SA"/>
    </w:rPr>
  </w:style>
  <w:style w:type="character" w:customStyle="1" w:styleId="20">
    <w:name w:val="font11"/>
    <w:basedOn w:val="15"/>
    <w:qFormat/>
    <w:uiPriority w:val="0"/>
    <w:rPr>
      <w:rFonts w:hint="eastAsia" w:ascii="宋体" w:hAnsi="宋体" w:eastAsia="宋体" w:cs="宋体"/>
      <w:color w:val="000000"/>
      <w:sz w:val="21"/>
      <w:szCs w:val="21"/>
      <w:u w:val="none"/>
    </w:rPr>
  </w:style>
  <w:style w:type="paragraph" w:customStyle="1" w:styleId="21">
    <w:name w:val="章标题"/>
    <w:next w:val="19"/>
    <w:qFormat/>
    <w:uiPriority w:val="0"/>
    <w:pPr>
      <w:spacing w:beforeLines="100" w:afterLines="100" w:line="276" w:lineRule="auto"/>
      <w:jc w:val="both"/>
      <w:outlineLvl w:val="1"/>
    </w:pPr>
    <w:rPr>
      <w:rFonts w:ascii="黑体" w:hAnsi="Times New Roman" w:eastAsia="黑体" w:cs="Times New Roman"/>
      <w:sz w:val="22"/>
      <w:lang w:val="en-US" w:eastAsia="zh-CN" w:bidi="ar-SA"/>
    </w:rPr>
  </w:style>
  <w:style w:type="character" w:customStyle="1" w:styleId="22">
    <w:name w:val="批注框文本 字符"/>
    <w:basedOn w:val="15"/>
    <w:link w:val="9"/>
    <w:qFormat/>
    <w:uiPriority w:val="0"/>
    <w:rPr>
      <w:kern w:val="2"/>
      <w:sz w:val="18"/>
      <w:szCs w:val="18"/>
    </w:rPr>
  </w:style>
  <w:style w:type="character" w:customStyle="1" w:styleId="23">
    <w:name w:val="日期 字符"/>
    <w:basedOn w:val="15"/>
    <w:link w:val="8"/>
    <w:qFormat/>
    <w:uiPriority w:val="0"/>
    <w:rPr>
      <w:kern w:val="2"/>
      <w:sz w:val="21"/>
      <w:szCs w:val="24"/>
    </w:rPr>
  </w:style>
  <w:style w:type="paragraph" w:customStyle="1" w:styleId="24">
    <w:name w:val="列表段落1"/>
    <w:basedOn w:val="1"/>
    <w:unhideWhenUsed/>
    <w:qFormat/>
    <w:uiPriority w:val="99"/>
    <w:pPr>
      <w:ind w:firstLine="420" w:firstLineChars="200"/>
    </w:pPr>
  </w:style>
  <w:style w:type="paragraph" w:customStyle="1" w:styleId="25">
    <w:name w:val="列出段落1"/>
    <w:basedOn w:val="1"/>
    <w:qFormat/>
    <w:uiPriority w:val="34"/>
    <w:pPr>
      <w:ind w:firstLine="420" w:firstLineChars="200"/>
    </w:pPr>
    <w:rPr>
      <w:szCs w:val="20"/>
    </w:rPr>
  </w:style>
  <w:style w:type="paragraph" w:customStyle="1" w:styleId="26">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27">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28">
    <w:name w:val="批注文字 字符"/>
    <w:basedOn w:val="15"/>
    <w:link w:val="6"/>
    <w:qFormat/>
    <w:uiPriority w:val="99"/>
    <w:rPr>
      <w:kern w:val="2"/>
      <w:sz w:val="21"/>
      <w:szCs w:val="24"/>
    </w:rPr>
  </w:style>
  <w:style w:type="paragraph" w:customStyle="1" w:styleId="29">
    <w:name w:val="修订3"/>
    <w:hidden/>
    <w:unhideWhenUsed/>
    <w:qFormat/>
    <w:uiPriority w:val="99"/>
    <w:rPr>
      <w:rFonts w:ascii="Times New Roman" w:hAnsi="Times New Roman" w:eastAsia="宋体" w:cs="Times New Roman"/>
      <w:kern w:val="2"/>
      <w:sz w:val="21"/>
      <w:szCs w:val="24"/>
      <w:lang w:val="en-US" w:eastAsia="zh-CN" w:bidi="ar-SA"/>
    </w:rPr>
  </w:style>
  <w:style w:type="paragraph" w:styleId="30">
    <w:name w:val="List Paragraph"/>
    <w:basedOn w:val="1"/>
    <w:qFormat/>
    <w:uiPriority w:val="34"/>
    <w:pPr>
      <w:ind w:firstLine="420" w:firstLineChars="200"/>
    </w:pPr>
  </w:style>
  <w:style w:type="paragraph" w:customStyle="1" w:styleId="31">
    <w:name w:val="样式1"/>
    <w:basedOn w:val="1"/>
    <w:qFormat/>
    <w:uiPriority w:val="0"/>
    <w:pPr>
      <w:tabs>
        <w:tab w:val="left" w:pos="525"/>
      </w:tabs>
    </w:pPr>
    <w:rPr>
      <w:rFonts w:ascii="宋体" w:hAnsi="宋体"/>
      <w:szCs w:val="21"/>
    </w:rPr>
  </w:style>
  <w:style w:type="paragraph" w:customStyle="1" w:styleId="3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3">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34">
    <w:name w:val="纯文本 字符"/>
    <w:link w:val="7"/>
    <w:qFormat/>
    <w:uiPriority w:val="0"/>
    <w:rPr>
      <w:rFonts w:ascii="宋体" w:hAnsi="Courier New"/>
      <w:sz w:val="22"/>
      <w:szCs w:val="21"/>
    </w:rPr>
  </w:style>
  <w:style w:type="paragraph" w:customStyle="1" w:styleId="35">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36">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37">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38">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修订8"/>
    <w:hidden/>
    <w:unhideWhenUsed/>
    <w:qFormat/>
    <w:uiPriority w:val="99"/>
    <w:rPr>
      <w:rFonts w:ascii="Times New Roman" w:hAnsi="Times New Roman" w:eastAsia="宋体" w:cs="Times New Roman"/>
      <w:kern w:val="2"/>
      <w:sz w:val="21"/>
      <w:szCs w:val="24"/>
      <w:lang w:val="en-US" w:eastAsia="zh-CN" w:bidi="ar-SA"/>
    </w:rPr>
  </w:style>
  <w:style w:type="character" w:customStyle="1" w:styleId="40">
    <w:name w:val="标题 3 字符"/>
    <w:basedOn w:val="15"/>
    <w:link w:val="5"/>
    <w:semiHidden/>
    <w:qFormat/>
    <w:uiPriority w:val="0"/>
    <w:rPr>
      <w:b/>
      <w:bCs/>
      <w:kern w:val="2"/>
      <w:sz w:val="32"/>
      <w:szCs w:val="32"/>
    </w:rPr>
  </w:style>
  <w:style w:type="paragraph" w:customStyle="1" w:styleId="41">
    <w:name w:val="修订9"/>
    <w:hidden/>
    <w:unhideWhenUsed/>
    <w:qFormat/>
    <w:uiPriority w:val="99"/>
    <w:rPr>
      <w:rFonts w:ascii="Times New Roman" w:hAnsi="Times New Roman" w:eastAsia="宋体" w:cs="Times New Roman"/>
      <w:kern w:val="2"/>
      <w:sz w:val="21"/>
      <w:szCs w:val="24"/>
      <w:lang w:val="en-US" w:eastAsia="zh-CN" w:bidi="ar-SA"/>
    </w:rPr>
  </w:style>
  <w:style w:type="paragraph" w:customStyle="1" w:styleId="42">
    <w:name w:val="修订10"/>
    <w:hidden/>
    <w:unhideWhenUsed/>
    <w:qFormat/>
    <w:uiPriority w:val="99"/>
    <w:rPr>
      <w:rFonts w:ascii="Times New Roman" w:hAnsi="Times New Roman" w:eastAsia="宋体" w:cs="Times New Roman"/>
      <w:kern w:val="2"/>
      <w:sz w:val="21"/>
      <w:szCs w:val="24"/>
      <w:lang w:val="en-US" w:eastAsia="zh-CN" w:bidi="ar-SA"/>
    </w:rPr>
  </w:style>
  <w:style w:type="paragraph" w:customStyle="1" w:styleId="43">
    <w:name w:val="修订11"/>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修订12"/>
    <w:hidden/>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46">
    <w:name w:val="批注主题 字符"/>
    <w:basedOn w:val="28"/>
    <w:link w:val="12"/>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1.emf"/><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2A3CE0-A470-4F88-B793-79ED2E49563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3173</Words>
  <Characters>3997</Characters>
  <Lines>271</Lines>
  <Paragraphs>334</Paragraphs>
  <TotalTime>19</TotalTime>
  <ScaleCrop>false</ScaleCrop>
  <LinksUpToDate>false</LinksUpToDate>
  <CharactersWithSpaces>4194</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2025-03-01T04:25:00Z</dcterms:created>
  <dc:creator>微软用户</dc:creator>
  <cp:lastModifiedBy>ss</cp:lastModifiedBy>
  <cp:lastPrinted>2025-04-07T05:56:00Z</cp:lastPrinted>
  <dcterms:modified xsi:type="dcterms:W3CDTF">2026-07-22T07:20:48Z</dcterms:modified>
  <dc:title>ICS 77</dc:title>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10194372675440CA8673BD9E28D379B8</vt:lpwstr>
  </property>
  <property fmtid="{D5CDD505-2E9C-101B-9397-08002B2CF9AE}" pid="4" name="KSOTemplateDocerSaveRecord">
    <vt:lpwstr>eyJoZGlkIjoiNDk2Y2NjMTA2OGY2YzgxNDNlNTNhZjEzMjRhOTZiNTEiLCJ1c2VySWQiOiIzOTc1NTY5ODkifQ==</vt:lpwstr>
  </property>
</Properties>
</file>