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4D3A40">
      <w:pPr>
        <w:pStyle w:val="12"/>
        <w:spacing w:line="240" w:lineRule="exact"/>
        <w:ind w:firstLine="643"/>
        <w:rPr>
          <w:rFonts w:hint="default" w:ascii="Times New Roman" w:hAnsi="Times New Roman" w:cs="Times New Roman"/>
          <w:kern w:val="0"/>
        </w:rPr>
      </w:pPr>
    </w:p>
    <w:p w14:paraId="023561A1">
      <w:pPr>
        <w:ind w:firstLine="420"/>
        <w:rPr>
          <w:rFonts w:hint="default" w:ascii="Times New Roman" w:hAnsi="Times New Roman" w:cs="Times New Roman"/>
        </w:rPr>
      </w:pPr>
    </w:p>
    <w:p w14:paraId="6B87E7C3">
      <w:pPr>
        <w:pStyle w:val="12"/>
        <w:spacing w:line="240" w:lineRule="exact"/>
        <w:ind w:firstLine="643"/>
        <w:rPr>
          <w:rFonts w:hint="default" w:ascii="Times New Roman" w:hAnsi="Times New Roman" w:cs="Times New Roman"/>
          <w:kern w:val="0"/>
        </w:rPr>
      </w:pPr>
    </w:p>
    <w:p w14:paraId="0D12401A">
      <w:pPr>
        <w:pStyle w:val="12"/>
        <w:spacing w:line="240" w:lineRule="exact"/>
        <w:ind w:firstLine="643"/>
        <w:rPr>
          <w:rFonts w:hint="default" w:ascii="Times New Roman" w:hAnsi="Times New Roman" w:cs="Times New Roman"/>
          <w:kern w:val="0"/>
        </w:rPr>
      </w:pPr>
    </w:p>
    <w:p w14:paraId="1CD07D0E">
      <w:pPr>
        <w:pStyle w:val="12"/>
        <w:spacing w:line="240" w:lineRule="exact"/>
        <w:ind w:left="0" w:leftChars="0" w:firstLine="0" w:firstLineChars="0"/>
        <w:jc w:val="both"/>
        <w:rPr>
          <w:rFonts w:hint="default" w:ascii="Times New Roman" w:hAnsi="Times New Roman" w:cs="Times New Roman"/>
          <w:kern w:val="0"/>
        </w:rPr>
      </w:pPr>
    </w:p>
    <w:p w14:paraId="6321E57C">
      <w:pPr>
        <w:pStyle w:val="12"/>
        <w:spacing w:line="360" w:lineRule="auto"/>
        <w:ind w:firstLine="883"/>
        <w:rPr>
          <w:rFonts w:hint="default" w:ascii="Times New Roman" w:hAnsi="Times New Roman" w:cs="Times New Roman"/>
          <w:kern w:val="0"/>
          <w:sz w:val="44"/>
          <w:szCs w:val="44"/>
        </w:rPr>
      </w:pPr>
      <w:r>
        <w:rPr>
          <w:rFonts w:hint="default" w:ascii="Times New Roman" w:hAnsi="Times New Roman" w:cs="Times New Roman"/>
          <w:kern w:val="0"/>
          <w:sz w:val="44"/>
          <w:szCs w:val="44"/>
        </w:rPr>
        <w:t>冰铜化学分析方法</w:t>
      </w:r>
    </w:p>
    <w:p w14:paraId="60C94375">
      <w:pPr>
        <w:pStyle w:val="12"/>
        <w:ind w:firstLine="883"/>
        <w:jc w:val="center"/>
        <w:rPr>
          <w:rFonts w:hint="default" w:ascii="Times New Roman" w:hAnsi="Times New Roman" w:cs="Times New Roman"/>
          <w:kern w:val="0"/>
          <w:sz w:val="44"/>
          <w:szCs w:val="44"/>
        </w:rPr>
      </w:pPr>
      <w:r>
        <w:rPr>
          <w:rFonts w:hint="default" w:ascii="Times New Roman" w:hAnsi="Times New Roman" w:cs="Times New Roman"/>
          <w:kern w:val="0"/>
          <w:sz w:val="44"/>
          <w:szCs w:val="44"/>
        </w:rPr>
        <w:t xml:space="preserve">第6部分：铅和锌含量的测定 </w:t>
      </w:r>
    </w:p>
    <w:p w14:paraId="52A2FD80">
      <w:pPr>
        <w:pStyle w:val="12"/>
        <w:ind w:firstLine="883"/>
        <w:jc w:val="center"/>
        <w:rPr>
          <w:rFonts w:hint="default" w:ascii="Times New Roman" w:hAnsi="Times New Roman" w:cs="Times New Roman"/>
          <w:kern w:val="0"/>
          <w:sz w:val="44"/>
          <w:szCs w:val="44"/>
        </w:rPr>
      </w:pPr>
      <w:r>
        <w:rPr>
          <w:rFonts w:hint="default" w:ascii="Times New Roman" w:hAnsi="Times New Roman" w:cs="Times New Roman"/>
          <w:b w:val="0"/>
          <w:bCs w:val="0"/>
          <w:kern w:val="0"/>
          <w:sz w:val="44"/>
          <w:szCs w:val="44"/>
        </w:rPr>
        <w:t>Na</w:t>
      </w:r>
      <w:r>
        <w:rPr>
          <w:rFonts w:hint="default" w:ascii="Times New Roman" w:hAnsi="Times New Roman" w:cs="Times New Roman"/>
          <w:b w:val="0"/>
          <w:bCs w:val="0"/>
          <w:kern w:val="0"/>
          <w:sz w:val="44"/>
          <w:szCs w:val="44"/>
          <w:vertAlign w:val="subscript"/>
        </w:rPr>
        <w:t>2</w:t>
      </w:r>
      <w:r>
        <w:rPr>
          <w:rFonts w:hint="default" w:ascii="Times New Roman" w:hAnsi="Times New Roman" w:cs="Times New Roman"/>
          <w:b w:val="0"/>
          <w:bCs w:val="0"/>
          <w:kern w:val="0"/>
          <w:sz w:val="44"/>
          <w:szCs w:val="44"/>
        </w:rPr>
        <w:t>EDTA</w:t>
      </w:r>
      <w:r>
        <w:rPr>
          <w:rFonts w:hint="default" w:ascii="Times New Roman" w:hAnsi="Times New Roman" w:cs="Times New Roman"/>
          <w:kern w:val="0"/>
          <w:sz w:val="44"/>
          <w:szCs w:val="44"/>
        </w:rPr>
        <w:t>滴定法</w:t>
      </w:r>
    </w:p>
    <w:p w14:paraId="125A2754">
      <w:pPr>
        <w:rPr>
          <w:rFonts w:hint="default" w:ascii="Times New Roman" w:hAnsi="Times New Roman" w:cs="Times New Roman"/>
        </w:rPr>
      </w:pPr>
    </w:p>
    <w:p w14:paraId="3651DA45">
      <w:pPr>
        <w:rPr>
          <w:rFonts w:hint="default" w:ascii="Times New Roman" w:hAnsi="Times New Roman" w:cs="Times New Roman"/>
        </w:rPr>
      </w:pPr>
    </w:p>
    <w:p w14:paraId="15E7E797">
      <w:pPr>
        <w:pStyle w:val="12"/>
        <w:spacing w:line="360" w:lineRule="auto"/>
        <w:ind w:firstLine="883"/>
        <w:rPr>
          <w:rFonts w:hint="default" w:ascii="Times New Roman" w:hAnsi="Times New Roman" w:eastAsia="宋体" w:cs="Times New Roman"/>
          <w:sz w:val="44"/>
          <w:szCs w:val="44"/>
          <w:lang w:eastAsia="zh-CN"/>
        </w:rPr>
      </w:pPr>
      <w:r>
        <w:rPr>
          <w:rFonts w:hint="default" w:ascii="Times New Roman" w:hAnsi="Times New Roman" w:cs="Times New Roman"/>
          <w:sz w:val="44"/>
          <w:szCs w:val="44"/>
        </w:rPr>
        <w:t>编制说明</w:t>
      </w:r>
      <w:r>
        <w:rPr>
          <w:rFonts w:hint="default" w:ascii="Times New Roman" w:hAnsi="Times New Roman" w:cs="Times New Roman"/>
          <w:sz w:val="44"/>
          <w:szCs w:val="44"/>
          <w:lang w:val="en-US" w:eastAsia="zh-CN"/>
        </w:rPr>
        <w:t>（预</w:t>
      </w:r>
      <w:r>
        <w:rPr>
          <w:rFonts w:hint="default" w:ascii="Times New Roman" w:hAnsi="Times New Roman" w:cs="Times New Roman"/>
          <w:sz w:val="44"/>
          <w:szCs w:val="44"/>
        </w:rPr>
        <w:t>审稿</w:t>
      </w:r>
      <w:r>
        <w:rPr>
          <w:rFonts w:hint="default" w:ascii="Times New Roman" w:hAnsi="Times New Roman" w:cs="Times New Roman"/>
          <w:sz w:val="44"/>
          <w:szCs w:val="44"/>
          <w:lang w:eastAsia="zh-CN"/>
        </w:rPr>
        <w:t>）</w:t>
      </w:r>
    </w:p>
    <w:p w14:paraId="7D0731E6">
      <w:pPr>
        <w:pStyle w:val="12"/>
        <w:spacing w:line="360" w:lineRule="auto"/>
        <w:ind w:firstLine="883"/>
        <w:rPr>
          <w:rFonts w:hint="default" w:ascii="Times New Roman" w:hAnsi="Times New Roman" w:cs="Times New Roman"/>
          <w:kern w:val="0"/>
          <w:sz w:val="44"/>
          <w:szCs w:val="44"/>
        </w:rPr>
      </w:pPr>
    </w:p>
    <w:p w14:paraId="12E2E15E">
      <w:pPr>
        <w:pStyle w:val="12"/>
        <w:spacing w:line="360" w:lineRule="auto"/>
        <w:ind w:firstLine="883"/>
        <w:jc w:val="both"/>
        <w:rPr>
          <w:rFonts w:hint="default" w:ascii="Times New Roman" w:hAnsi="Times New Roman" w:cs="Times New Roman"/>
          <w:kern w:val="0"/>
          <w:sz w:val="44"/>
          <w:szCs w:val="44"/>
        </w:rPr>
      </w:pPr>
    </w:p>
    <w:p w14:paraId="1AB384D4">
      <w:pPr>
        <w:ind w:firstLine="480"/>
        <w:rPr>
          <w:rFonts w:hint="default" w:ascii="Times New Roman" w:hAnsi="Times New Roman" w:cs="Times New Roman"/>
          <w:sz w:val="24"/>
        </w:rPr>
      </w:pPr>
    </w:p>
    <w:p w14:paraId="798B9DC2">
      <w:pPr>
        <w:pStyle w:val="12"/>
        <w:spacing w:line="360" w:lineRule="auto"/>
        <w:ind w:firstLine="883"/>
        <w:rPr>
          <w:rFonts w:hint="default" w:ascii="Times New Roman" w:hAnsi="Times New Roman" w:cs="Times New Roman"/>
          <w:kern w:val="0"/>
          <w:sz w:val="44"/>
          <w:szCs w:val="44"/>
        </w:rPr>
      </w:pPr>
    </w:p>
    <w:p w14:paraId="7FA3D27E">
      <w:pPr>
        <w:rPr>
          <w:rFonts w:hint="default" w:ascii="Times New Roman" w:hAnsi="Times New Roman" w:cs="Times New Roman"/>
          <w:kern w:val="0"/>
          <w:sz w:val="44"/>
          <w:szCs w:val="44"/>
        </w:rPr>
      </w:pPr>
    </w:p>
    <w:p w14:paraId="3B22D264">
      <w:pPr>
        <w:pStyle w:val="4"/>
        <w:rPr>
          <w:rFonts w:hint="default"/>
        </w:rPr>
      </w:pPr>
    </w:p>
    <w:p w14:paraId="5534C5F5">
      <w:pPr>
        <w:spacing w:line="360" w:lineRule="auto"/>
        <w:ind w:left="0" w:leftChars="0" w:firstLine="0" w:firstLineChars="0"/>
        <w:jc w:val="both"/>
        <w:rPr>
          <w:rFonts w:hint="default" w:ascii="Times New Roman" w:hAnsi="Times New Roman" w:cs="Times New Roman"/>
          <w:b/>
          <w:sz w:val="30"/>
          <w:szCs w:val="30"/>
        </w:rPr>
      </w:pPr>
    </w:p>
    <w:p w14:paraId="3AE59857">
      <w:pPr>
        <w:spacing w:line="360" w:lineRule="auto"/>
        <w:ind w:firstLine="602"/>
        <w:jc w:val="center"/>
        <w:rPr>
          <w:rFonts w:hint="default" w:ascii="Times New Roman" w:hAnsi="Times New Roman" w:cs="Times New Roman"/>
          <w:b/>
          <w:sz w:val="30"/>
          <w:szCs w:val="30"/>
        </w:rPr>
      </w:pPr>
      <w:r>
        <w:rPr>
          <w:rFonts w:hint="default" w:ascii="Times New Roman" w:hAnsi="Times New Roman" w:cs="Times New Roman"/>
          <w:b/>
          <w:sz w:val="30"/>
          <w:szCs w:val="30"/>
        </w:rPr>
        <w:t>北方铜业股份有限公司</w:t>
      </w:r>
    </w:p>
    <w:p w14:paraId="0042BA8C">
      <w:pPr>
        <w:spacing w:line="360" w:lineRule="auto"/>
        <w:ind w:firstLine="602"/>
        <w:jc w:val="center"/>
        <w:rPr>
          <w:rFonts w:hint="default" w:ascii="Times New Roman" w:hAnsi="Times New Roman" w:eastAsia="宋体" w:cs="Times New Roman"/>
          <w:b/>
          <w:sz w:val="30"/>
          <w:szCs w:val="30"/>
          <w:lang w:eastAsia="zh-CN"/>
        </w:rPr>
      </w:pPr>
      <w:r>
        <w:rPr>
          <w:rFonts w:hint="default" w:ascii="Times New Roman" w:hAnsi="Times New Roman" w:cs="Times New Roman"/>
          <w:b/>
          <w:sz w:val="30"/>
          <w:szCs w:val="30"/>
        </w:rPr>
        <w:t>202</w:t>
      </w:r>
      <w:r>
        <w:rPr>
          <w:rFonts w:hint="default" w:ascii="Times New Roman" w:hAnsi="Times New Roman" w:cs="Times New Roman"/>
          <w:b/>
          <w:sz w:val="30"/>
          <w:szCs w:val="30"/>
          <w:lang w:val="en-US" w:eastAsia="zh-CN"/>
        </w:rPr>
        <w:t>6</w:t>
      </w:r>
      <w:r>
        <w:rPr>
          <w:rFonts w:hint="default" w:ascii="Times New Roman" w:hAnsi="Times New Roman" w:cs="Times New Roman"/>
          <w:b/>
          <w:sz w:val="30"/>
          <w:szCs w:val="30"/>
        </w:rPr>
        <w:t>.0</w:t>
      </w:r>
      <w:r>
        <w:rPr>
          <w:rFonts w:hint="default" w:ascii="Times New Roman" w:hAnsi="Times New Roman" w:cs="Times New Roman"/>
          <w:b/>
          <w:sz w:val="30"/>
          <w:szCs w:val="30"/>
          <w:lang w:val="en-US" w:eastAsia="zh-CN"/>
        </w:rPr>
        <w:t>7</w:t>
      </w:r>
    </w:p>
    <w:p w14:paraId="5514C8FA">
      <w:pPr>
        <w:pStyle w:val="2"/>
        <w:spacing w:before="120" w:after="72"/>
        <w:rPr>
          <w:rFonts w:hint="default"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20" w:h="16840"/>
          <w:pgMar w:top="1440" w:right="1080" w:bottom="1440" w:left="1080" w:header="0" w:footer="1094" w:gutter="0"/>
          <w:pgNumType w:fmt="decimal"/>
          <w:cols w:space="720" w:num="1"/>
          <w:docGrid w:linePitch="286" w:charSpace="0"/>
        </w:sectPr>
      </w:pPr>
    </w:p>
    <w:p w14:paraId="2831CBB6">
      <w:pPr>
        <w:pStyle w:val="2"/>
        <w:spacing w:before="120" w:after="72"/>
        <w:rPr>
          <w:rFonts w:hint="default" w:ascii="Times New Roman" w:hAnsi="Times New Roman" w:cs="Times New Roman"/>
        </w:rPr>
      </w:pPr>
      <w:r>
        <w:rPr>
          <w:rFonts w:hint="default" w:ascii="Times New Roman" w:hAnsi="Times New Roman" w:cs="Times New Roman"/>
        </w:rPr>
        <w:t xml:space="preserve">一、工作简况 </w:t>
      </w:r>
    </w:p>
    <w:p w14:paraId="62E7F541">
      <w:pPr>
        <w:pStyle w:val="49"/>
        <w:spacing w:before="72" w:after="72"/>
        <w:rPr>
          <w:rFonts w:hint="default" w:ascii="Times New Roman" w:hAnsi="Times New Roman" w:cs="Times New Roman"/>
        </w:rPr>
      </w:pPr>
      <w:r>
        <w:rPr>
          <w:rFonts w:hint="default" w:ascii="Times New Roman" w:hAnsi="Times New Roman" w:cs="Times New Roman"/>
        </w:rPr>
        <w:t>1.1 任务来源</w:t>
      </w:r>
    </w:p>
    <w:p w14:paraId="3AA6C9AD">
      <w:pPr>
        <w:ind w:firstLine="420"/>
        <w:rPr>
          <w:rFonts w:hint="default" w:ascii="Times New Roman" w:hAnsi="Times New Roman" w:cs="Times New Roman"/>
        </w:rPr>
      </w:pPr>
      <w:r>
        <w:rPr>
          <w:rFonts w:hint="default" w:ascii="Times New Roman" w:hAnsi="Times New Roman" w:cs="Times New Roman"/>
        </w:rPr>
        <w:t>根据工信部《工业和信息化部</w:t>
      </w:r>
      <w:r>
        <w:rPr>
          <w:rFonts w:hint="default" w:ascii="Times New Roman" w:hAnsi="Times New Roman" w:cs="Times New Roman"/>
          <w:color w:val="000000"/>
        </w:rPr>
        <w:t>2025年第五批行业标准制修订和外文版项目计划</w:t>
      </w:r>
      <w:r>
        <w:rPr>
          <w:rFonts w:hint="default" w:ascii="Times New Roman" w:hAnsi="Times New Roman" w:cs="Times New Roman"/>
        </w:rPr>
        <w:t>》（工信厅科函〔</w:t>
      </w:r>
      <w:r>
        <w:rPr>
          <w:rFonts w:hint="default" w:ascii="Times New Roman" w:hAnsi="Times New Roman" w:cs="Times New Roman"/>
          <w:highlight w:val="none"/>
        </w:rPr>
        <w:t>202</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w:t>
      </w:r>
      <w:r>
        <w:rPr>
          <w:rFonts w:hint="default" w:ascii="Times New Roman" w:hAnsi="Times New Roman" w:cs="Times New Roman"/>
          <w:highlight w:val="none"/>
          <w:lang w:val="en-US" w:eastAsia="zh-CN"/>
        </w:rPr>
        <w:t>528</w:t>
      </w:r>
      <w:r>
        <w:rPr>
          <w:rFonts w:hint="default" w:ascii="Times New Roman" w:hAnsi="Times New Roman" w:cs="Times New Roman"/>
          <w:highlight w:val="none"/>
        </w:rPr>
        <w:t>号</w:t>
      </w:r>
      <w:r>
        <w:rPr>
          <w:rFonts w:hint="default" w:ascii="Times New Roman" w:hAnsi="Times New Roman" w:cs="Times New Roman"/>
        </w:rPr>
        <w:t>）精神，</w:t>
      </w:r>
      <w:bookmarkStart w:id="0" w:name="_Hlk174086204"/>
      <w:r>
        <w:rPr>
          <w:rFonts w:hint="default" w:ascii="Times New Roman" w:hAnsi="Times New Roman" w:cs="Times New Roman"/>
        </w:rPr>
        <w:t>全国有色金属标准化技术委员会</w:t>
      </w:r>
      <w:bookmarkEnd w:id="0"/>
      <w:r>
        <w:rPr>
          <w:rFonts w:hint="default" w:ascii="Times New Roman" w:hAnsi="Times New Roman" w:cs="Times New Roman"/>
          <w:color w:val="000000"/>
        </w:rPr>
        <w:t>于2025年12月下达了计划号2025-1338T-YS《</w:t>
      </w:r>
      <w:r>
        <w:rPr>
          <w:rFonts w:hint="default" w:ascii="Times New Roman" w:hAnsi="Times New Roman" w:cs="Times New Roman"/>
        </w:rPr>
        <w:t>冰铜化学分析方法 第</w:t>
      </w:r>
      <w:r>
        <w:rPr>
          <w:rFonts w:hint="default" w:ascii="Times New Roman" w:hAnsi="Times New Roman" w:cs="Times New Roman"/>
          <w:color w:val="000000"/>
        </w:rPr>
        <w:t>6部分：</w:t>
      </w:r>
      <w:bookmarkStart w:id="1" w:name="OLE_LINK1"/>
      <w:r>
        <w:rPr>
          <w:rFonts w:hint="default" w:ascii="Times New Roman" w:hAnsi="Times New Roman" w:cs="Times New Roman"/>
          <w:color w:val="000000"/>
        </w:rPr>
        <w:t>铅和锌含量的测定</w:t>
      </w:r>
      <w:bookmarkEnd w:id="1"/>
      <w:r>
        <w:rPr>
          <w:rFonts w:hint="default" w:ascii="Times New Roman" w:hAnsi="Times New Roman" w:cs="Times New Roman"/>
          <w:color w:val="000000"/>
        </w:rPr>
        <w:t xml:space="preserve"> Na</w:t>
      </w:r>
      <w:r>
        <w:rPr>
          <w:rFonts w:hint="default" w:ascii="Times New Roman" w:hAnsi="Times New Roman" w:cs="Times New Roman"/>
          <w:color w:val="000000"/>
          <w:vertAlign w:val="subscript"/>
        </w:rPr>
        <w:t>2</w:t>
      </w:r>
      <w:r>
        <w:rPr>
          <w:rFonts w:hint="default" w:ascii="Times New Roman" w:hAnsi="Times New Roman" w:cs="Times New Roman"/>
          <w:color w:val="000000"/>
        </w:rPr>
        <w:t>EDTA滴定法》行</w:t>
      </w:r>
      <w:r>
        <w:rPr>
          <w:rFonts w:hint="default" w:ascii="Times New Roman" w:hAnsi="Times New Roman" w:cs="Times New Roman"/>
        </w:rPr>
        <w:t>业标准修订计划，项目完成时间为</w:t>
      </w:r>
      <w:r>
        <w:rPr>
          <w:rFonts w:hint="default" w:ascii="Times New Roman" w:hAnsi="Times New Roman" w:cs="Times New Roman"/>
          <w:highlight w:val="none"/>
        </w:rPr>
        <w:t>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年。本</w:t>
      </w:r>
      <w:r>
        <w:rPr>
          <w:rFonts w:hint="default" w:ascii="Times New Roman" w:hAnsi="Times New Roman" w:cs="Times New Roman"/>
        </w:rPr>
        <w:t>标准的技术归口单位为全国有色金属标准化技术委员会</w:t>
      </w:r>
      <w:r>
        <w:rPr>
          <w:rFonts w:hint="default" w:ascii="Times New Roman" w:hAnsi="Times New Roman" w:cs="Times New Roman"/>
          <w:color w:val="000000"/>
        </w:rPr>
        <w:t>。铅和锌含量的测定部</w:t>
      </w:r>
      <w:r>
        <w:rPr>
          <w:rFonts w:hint="default" w:ascii="Times New Roman" w:hAnsi="Times New Roman" w:cs="Times New Roman"/>
        </w:rPr>
        <w:t>分起草单位为北方铜业股份有限公司，验证单位</w:t>
      </w:r>
      <w:r>
        <w:rPr>
          <w:rFonts w:hint="default" w:ascii="Times New Roman" w:hAnsi="Times New Roman" w:cs="Times New Roman"/>
          <w:color w:val="000000"/>
        </w:rPr>
        <w:t>为</w:t>
      </w:r>
      <w:bookmarkStart w:id="2" w:name="OLE_LINK17"/>
      <w:r>
        <w:rPr>
          <w:rFonts w:hint="default" w:ascii="Times New Roman" w:hAnsi="Times New Roman" w:cs="Times New Roman"/>
          <w:color w:val="000000"/>
        </w:rPr>
        <w:t>金川集团股份有限公司、山东中金岭南铜业有限责任公司、呼伦贝尔驰宏矿业有限公司、湖南白银股份有限公司、河南中金中原新材料有限责任公司</w:t>
      </w:r>
      <w:bookmarkEnd w:id="2"/>
      <w:r>
        <w:rPr>
          <w:rFonts w:hint="default" w:ascii="Times New Roman" w:hAnsi="Times New Roman" w:cs="Times New Roman"/>
          <w:color w:val="000000"/>
        </w:rPr>
        <w:t>、</w:t>
      </w:r>
      <w:bookmarkStart w:id="3" w:name="OLE_LINK18"/>
      <w:r>
        <w:rPr>
          <w:rFonts w:hint="default" w:ascii="Times New Roman" w:hAnsi="Times New Roman" w:cs="Times New Roman"/>
          <w:color w:val="000000"/>
        </w:rPr>
        <w:t>富冶集团有限公司、楚雄滇中有色金属有限责任公司、北矿检测技术股份有限公司、中国检验认证集团广西有限公司、紫金矿业集团股份有限公司、湖南有色金属研究院有限责任公司、济源市万洋冶炼（集团）有限公司、国标（北京）检验认证有限公司、山东恒邦冶炼股份有限公司</w:t>
      </w:r>
      <w:bookmarkEnd w:id="3"/>
      <w:r>
        <w:rPr>
          <w:rFonts w:hint="default" w:ascii="Times New Roman" w:hAnsi="Times New Roman" w:cs="Times New Roman"/>
          <w:color w:val="000000"/>
        </w:rPr>
        <w:t>。</w:t>
      </w:r>
    </w:p>
    <w:p w14:paraId="19752617">
      <w:pPr>
        <w:pStyle w:val="49"/>
        <w:spacing w:after="72"/>
        <w:rPr>
          <w:rFonts w:hint="default" w:ascii="Times New Roman" w:hAnsi="Times New Roman" w:cs="Times New Roman"/>
        </w:rPr>
      </w:pPr>
      <w:bookmarkStart w:id="4" w:name="_Hlk176857944"/>
      <w:r>
        <w:rPr>
          <w:rFonts w:hint="default" w:ascii="Times New Roman" w:hAnsi="Times New Roman" w:cs="Times New Roman"/>
        </w:rPr>
        <w:t>1.2 标准制定的目的和意义</w:t>
      </w:r>
    </w:p>
    <w:p w14:paraId="1DB558CC">
      <w:pPr>
        <w:ind w:firstLine="420"/>
        <w:rPr>
          <w:rFonts w:hint="default" w:ascii="Times New Roman" w:hAnsi="Times New Roman" w:cs="Times New Roman"/>
        </w:rPr>
      </w:pPr>
      <w:r>
        <w:rPr>
          <w:rFonts w:hint="default" w:ascii="Times New Roman" w:hAnsi="Times New Roman" w:cs="Times New Roman"/>
        </w:rPr>
        <w:t>冰铜是铜冶炼过程中的一种重要中间产品，主要由硫化亚铜</w:t>
      </w:r>
      <w:bookmarkStart w:id="5" w:name="OLE_LINK12"/>
      <w:r>
        <w:rPr>
          <w:rFonts w:hint="default" w:ascii="Times New Roman" w:hAnsi="Times New Roman" w:cs="Times New Roman"/>
        </w:rPr>
        <w:t>（Cu</w:t>
      </w:r>
      <w:r>
        <w:rPr>
          <w:rFonts w:hint="default" w:ascii="Times New Roman" w:hAnsi="Times New Roman" w:cs="Times New Roman"/>
          <w:vertAlign w:val="subscript"/>
        </w:rPr>
        <w:t>2</w:t>
      </w:r>
      <w:r>
        <w:rPr>
          <w:rFonts w:hint="default" w:ascii="Times New Roman" w:hAnsi="Times New Roman" w:cs="Times New Roman"/>
        </w:rPr>
        <w:t>S）</w:t>
      </w:r>
      <w:bookmarkEnd w:id="5"/>
      <w:r>
        <w:rPr>
          <w:rFonts w:hint="default" w:ascii="Times New Roman" w:hAnsi="Times New Roman" w:cs="Times New Roman"/>
        </w:rPr>
        <w:t>和硫化亚铁（FeS）组成，同时含有金、银等贵金属以及铅、锌等杂质元素，这些杂质含量直接影响后续吹炼精炼工序的效率及最终产品的质量，因此在冰铜冶炼过程中建立规范可靠的铅、锌含量测定方法，对提升冶炼效率、改善产品质量、提高资源利用率、保障安全生产、实现清洁生产与促进行业高质量发展具有重要意义。</w:t>
      </w:r>
    </w:p>
    <w:p w14:paraId="4DF397F6">
      <w:pPr>
        <w:pStyle w:val="3"/>
        <w:spacing w:after="72"/>
        <w:rPr>
          <w:rFonts w:hint="default" w:ascii="Times New Roman" w:hAnsi="Times New Roman" w:cs="Times New Roman"/>
        </w:rPr>
      </w:pPr>
      <w:r>
        <w:rPr>
          <w:rFonts w:hint="default" w:ascii="Times New Roman" w:hAnsi="Times New Roman" w:cs="Times New Roman"/>
        </w:rPr>
        <w:t>1.2.1检测冰铜中的铅含量的目的</w:t>
      </w:r>
    </w:p>
    <w:p w14:paraId="489C5F51">
      <w:pPr>
        <w:ind w:firstLine="420"/>
        <w:rPr>
          <w:rFonts w:hint="default" w:ascii="Times New Roman" w:hAnsi="Times New Roman" w:cs="Times New Roman"/>
        </w:rPr>
      </w:pPr>
      <w:r>
        <w:rPr>
          <w:rFonts w:hint="default" w:ascii="Times New Roman" w:hAnsi="Times New Roman" w:cs="Times New Roman"/>
        </w:rPr>
        <w:t>1）调整工艺控制，管控产品质量。在铜冶炼过程中铅会与铜形成固</w:t>
      </w:r>
      <w:r>
        <w:rPr>
          <w:rFonts w:hint="default" w:ascii="Times New Roman" w:hAnsi="Times New Roman" w:cs="Times New Roman"/>
          <w:lang w:val="en-US" w:eastAsia="zh-CN"/>
        </w:rPr>
        <w:t>熔</w:t>
      </w:r>
      <w:r>
        <w:rPr>
          <w:rFonts w:hint="default" w:ascii="Times New Roman" w:hAnsi="Times New Roman" w:cs="Times New Roman"/>
        </w:rPr>
        <w:t>体或共晶组织，降低电解铜的质量；高铅冰铜在转炉吹炼时产生的大量铅氧化物还会增加炉渣粘度，影响铜锍与炉渣的分离效果，降低铜的回收率。通过测定铅含量，可以及时调整熔炼配料，控制铅的入炉量；并且可以对冰铜进行分级管理，将不同品质的冰铜分配给适合的处理工序，或采取预处理措施降低杂质含量后再进入主流程。</w:t>
      </w:r>
    </w:p>
    <w:p w14:paraId="7DE1631F">
      <w:pPr>
        <w:ind w:firstLine="420"/>
        <w:rPr>
          <w:rFonts w:hint="default" w:ascii="Times New Roman" w:hAnsi="Times New Roman" w:cs="Times New Roman"/>
        </w:rPr>
      </w:pPr>
      <w:r>
        <w:rPr>
          <w:rFonts w:hint="default" w:ascii="Times New Roman" w:hAnsi="Times New Roman" w:cs="Times New Roman"/>
        </w:rPr>
        <w:t>2）准确评估价值，综合利用资源。铅虽然对铜冶炼而言是杂质，但其本身具有重要的经济价值，当冰铜中铅含量达到一定水平时，可以考虑采用专门的工艺回收粗铅。因此准确测定铅含量，有助于企业制定合理的资源回收方案，将“有害杂质”转化为“有价产品”，实现有价元素的综合回收，增加企业经济效益。</w:t>
      </w:r>
    </w:p>
    <w:p w14:paraId="34610206">
      <w:pPr>
        <w:ind w:firstLine="420"/>
        <w:rPr>
          <w:rFonts w:hint="default" w:ascii="Times New Roman" w:hAnsi="Times New Roman" w:eastAsia="宋体" w:cs="Times New Roman"/>
          <w:lang w:eastAsia="zh-CN"/>
        </w:rPr>
      </w:pPr>
      <w:r>
        <w:rPr>
          <w:rFonts w:hint="default" w:ascii="Times New Roman" w:hAnsi="Times New Roman" w:cs="Times New Roman"/>
        </w:rPr>
        <w:t>3）保护环境，安全生产。铅是有毒重金属，在铜冶炼过程中的挥发与流失会带来环保安全风险。通过分析冰铜中的铅含量，预估熔炼过程中进入烟气、废水和废渣的铅数量，从而设计合理的污染控制措施，确保各项排放指</w:t>
      </w:r>
      <w:r>
        <w:rPr>
          <w:rFonts w:hint="default" w:ascii="Times New Roman" w:hAnsi="Times New Roman" w:cs="Times New Roman"/>
          <w:highlight w:val="none"/>
        </w:rPr>
        <w:t>标符合环</w:t>
      </w:r>
      <w:r>
        <w:rPr>
          <w:rFonts w:hint="default" w:ascii="Times New Roman" w:hAnsi="Times New Roman" w:cs="Times New Roman"/>
        </w:rPr>
        <w:t>保法规要求，避免环境污染事故；另外，评估废渣的毒性和处置方式，防止二次污染，保障作业人员的职业健康安全</w:t>
      </w:r>
      <w:r>
        <w:rPr>
          <w:rFonts w:hint="default" w:ascii="Times New Roman" w:hAnsi="Times New Roman" w:cs="Times New Roman"/>
          <w:lang w:eastAsia="zh-CN"/>
        </w:rPr>
        <w:t>。</w:t>
      </w:r>
    </w:p>
    <w:p w14:paraId="5D2C4987">
      <w:pPr>
        <w:pStyle w:val="3"/>
        <w:spacing w:after="72"/>
        <w:rPr>
          <w:rFonts w:hint="default" w:ascii="Times New Roman" w:hAnsi="Times New Roman" w:cs="Times New Roman"/>
          <w:b/>
          <w:bCs/>
          <w:color w:val="FF0000"/>
          <w:sz w:val="24"/>
        </w:rPr>
      </w:pPr>
      <w:r>
        <w:rPr>
          <w:rFonts w:hint="default" w:ascii="Times New Roman" w:hAnsi="Times New Roman" w:cs="Times New Roman"/>
        </w:rPr>
        <w:t>1.2.2检测冰铜中的锌含量的目的</w:t>
      </w:r>
    </w:p>
    <w:p w14:paraId="03026D30">
      <w:pPr>
        <w:ind w:firstLine="420"/>
        <w:rPr>
          <w:rFonts w:hint="default" w:ascii="Times New Roman" w:hAnsi="Times New Roman" w:cs="Times New Roman"/>
        </w:rPr>
      </w:pPr>
      <w:r>
        <w:rPr>
          <w:rFonts w:hint="default" w:ascii="Times New Roman" w:hAnsi="Times New Roman" w:cs="Times New Roman"/>
        </w:rPr>
        <w:t>锌是冰铜中常见的伴生杂质元素，对冶炼工艺和产品质量影响突出，并且锌的化学性质活泼，在熔炼过程中会优先被氧化进入炉渣，锌含量过高会增加炉渣粘度，降低铜及有价金属的回收，增加熔炼能耗与生产成本；此外，锌在电解精炼中会在阳极泥中积累，影响系统稳定运行，同时对后续阴极铜的纯度与表面质量产生不利影响。但锌也是可回收利用的有价组分，可通过湿法工艺</w:t>
      </w:r>
      <w:r>
        <w:rPr>
          <w:rFonts w:hint="default" w:ascii="Times New Roman" w:hAnsi="Times New Roman" w:cs="Times New Roman"/>
          <w:lang w:val="en-US" w:eastAsia="zh-CN"/>
        </w:rPr>
        <w:t>等手段</w:t>
      </w:r>
      <w:r>
        <w:rPr>
          <w:rFonts w:hint="default" w:ascii="Times New Roman" w:hAnsi="Times New Roman" w:cs="Times New Roman"/>
        </w:rPr>
        <w:t>回收氧化锌或金属锌，准确测定锌含量，有助于实现资源综合回收；有助于优化熔炼条件，在工艺控制、渣型调整、杂质脱除方面控制锌的分配行为；有助于企业准确评估冰铜的经济价值，制定合理的采购和销售策略。</w:t>
      </w:r>
    </w:p>
    <w:p w14:paraId="39F6111B">
      <w:pPr>
        <w:pStyle w:val="3"/>
        <w:spacing w:after="72"/>
        <w:rPr>
          <w:rFonts w:hint="default" w:ascii="Times New Roman" w:hAnsi="Times New Roman" w:cs="Times New Roman"/>
        </w:rPr>
      </w:pPr>
      <w:r>
        <w:rPr>
          <w:rFonts w:hint="default" w:ascii="Times New Roman" w:hAnsi="Times New Roman" w:cs="Times New Roman"/>
        </w:rPr>
        <w:t>1.2.3对冰铜中铅和锌含量检测的意义</w:t>
      </w:r>
    </w:p>
    <w:p w14:paraId="73C8F3FB">
      <w:pPr>
        <w:ind w:firstLine="420"/>
        <w:rPr>
          <w:rFonts w:hint="default" w:ascii="Times New Roman" w:hAnsi="Times New Roman" w:cs="Times New Roman"/>
        </w:rPr>
      </w:pPr>
      <w:r>
        <w:rPr>
          <w:rFonts w:hint="default" w:ascii="Times New Roman" w:hAnsi="Times New Roman" w:cs="Times New Roman"/>
        </w:rPr>
        <w:t>从生产工艺管控角度，冰铜包含铜、铁、硫、铅、锌、砷、铋、银、金等多种有价元素与杂质组分，各元素含量精准测定，是企业优化炉料配比、调控熔炼温度与炉渣型态、提升铜及贵金属直收率、降低能耗与炉衬损耗的关键技术支撑。通过统一化学分析方法，能为生产全流程提供准确可靠的分析数据，及时排查工艺异常，实现精细化、标准化生产，保障熔炼、吹炼工序连续稳定运行，避免因物料成分把控不当导致的生产故障与质量事故。另外，通过监测冰铜中铅锌含量的变化规律，还可以研究不同熔炼工艺对杂质行为的影响；开发新的除杂工艺；建立数学模型预测杂质在铜冶炼过程中的分配行为等。</w:t>
      </w:r>
    </w:p>
    <w:p w14:paraId="78918A87">
      <w:pPr>
        <w:ind w:firstLine="420"/>
        <w:rPr>
          <w:rFonts w:hint="default" w:ascii="Times New Roman" w:hAnsi="Times New Roman" w:cs="Times New Roman"/>
        </w:rPr>
      </w:pPr>
      <w:r>
        <w:rPr>
          <w:rFonts w:hint="default" w:ascii="Times New Roman" w:hAnsi="Times New Roman" w:cs="Times New Roman"/>
        </w:rPr>
        <w:t>从产品质量与市场流通角度，冰铜作为有色金属冶炼领域的重要流通物料，其品质分级、贸易计价、供需结算均以化学分析结果为核心依据。本标准的</w:t>
      </w:r>
      <w:r>
        <w:rPr>
          <w:rFonts w:hint="default" w:ascii="Times New Roman" w:hAnsi="Times New Roman" w:cs="Times New Roman"/>
          <w:lang w:val="en-US" w:eastAsia="zh-CN"/>
        </w:rPr>
        <w:t>修订</w:t>
      </w:r>
      <w:r>
        <w:rPr>
          <w:rFonts w:hint="default" w:ascii="Times New Roman" w:hAnsi="Times New Roman" w:cs="Times New Roman"/>
        </w:rPr>
        <w:t>，能为冰铜品质判定提供统一、权威的技术准则，保障贸易双方合法权益，维护行业公平交易环境。</w:t>
      </w:r>
    </w:p>
    <w:p w14:paraId="683A8F79">
      <w:pPr>
        <w:ind w:firstLine="420"/>
        <w:rPr>
          <w:rFonts w:hint="default" w:ascii="Times New Roman" w:hAnsi="Times New Roman" w:cs="Times New Roman"/>
        </w:rPr>
      </w:pPr>
      <w:r>
        <w:rPr>
          <w:rFonts w:hint="default" w:ascii="Times New Roman" w:hAnsi="Times New Roman" w:cs="Times New Roman"/>
        </w:rPr>
        <w:t>从资源综合利用与绿色环保角度，冰铜中不仅富集铜元素，还伴生金、银等稀贵金属，以及铅、锌、砷等可回收利用元素，同时部分杂质元素属于环保管控的有毒有害物质。精准、规范的化学分析，既能为有价元素的综合回收利用提供数据支撑，最大限度提高矿产资源利用率，实现资源高效循环利用；又能精准把控有害杂质含量，预测冶炼过程中有害元素的走向和排放量，指导企业提前采取防控措施，减少冶炼过程中有害气体、废渣、废水的排放，契合绿色冶炼、清洁生产的行业发展要求，助力有色金属行业实现低碳、可持续发展。</w:t>
      </w:r>
    </w:p>
    <w:p w14:paraId="25DB12AC">
      <w:pPr>
        <w:pStyle w:val="49"/>
        <w:spacing w:after="72"/>
        <w:rPr>
          <w:rFonts w:hint="default" w:ascii="Times New Roman" w:hAnsi="Times New Roman" w:cs="Times New Roman"/>
        </w:rPr>
      </w:pPr>
      <w:r>
        <w:rPr>
          <w:rFonts w:hint="default" w:ascii="Times New Roman" w:hAnsi="Times New Roman" w:cs="Times New Roman"/>
        </w:rPr>
        <w:t>1.3 标准编制主要参加单位</w:t>
      </w:r>
      <w:r>
        <w:rPr>
          <w:rFonts w:hint="default" w:ascii="Times New Roman" w:hAnsi="Times New Roman" w:cs="Times New Roman"/>
          <w:highlight w:val="none"/>
        </w:rPr>
        <w:t>及任务分工</w:t>
      </w:r>
    </w:p>
    <w:p w14:paraId="6AE985A8">
      <w:pPr>
        <w:spacing w:line="360" w:lineRule="auto"/>
        <w:ind w:firstLine="422"/>
        <w:jc w:val="center"/>
        <w:rPr>
          <w:rFonts w:hint="default" w:ascii="Times New Roman" w:hAnsi="Times New Roman" w:cs="Times New Roman"/>
        </w:rPr>
      </w:pPr>
      <w:r>
        <w:rPr>
          <w:rFonts w:hint="default" w:ascii="Times New Roman" w:hAnsi="Times New Roman" w:cs="Times New Roman"/>
          <w:b/>
          <w:bCs/>
          <w:szCs w:val="21"/>
        </w:rPr>
        <w:t>表1 主要参加单位及任务分工</w:t>
      </w:r>
      <w:bookmarkEnd w:id="4"/>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3412"/>
        <w:gridCol w:w="6106"/>
      </w:tblGrid>
      <w:tr w14:paraId="1D76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blHeader/>
          <w:jc w:val="center"/>
        </w:trPr>
        <w:tc>
          <w:tcPr>
            <w:tcW w:w="458" w:type="dxa"/>
            <w:noWrap w:val="0"/>
            <w:vAlign w:val="center"/>
          </w:tcPr>
          <w:p w14:paraId="6D25042D">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序号</w:t>
            </w:r>
          </w:p>
        </w:tc>
        <w:tc>
          <w:tcPr>
            <w:tcW w:w="3412" w:type="dxa"/>
            <w:noWrap w:val="0"/>
            <w:vAlign w:val="center"/>
          </w:tcPr>
          <w:p w14:paraId="52E2E294">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单位名称</w:t>
            </w:r>
          </w:p>
        </w:tc>
        <w:tc>
          <w:tcPr>
            <w:tcW w:w="6106" w:type="dxa"/>
            <w:noWrap w:val="0"/>
            <w:vAlign w:val="center"/>
          </w:tcPr>
          <w:p w14:paraId="159E251D">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分工</w:t>
            </w:r>
          </w:p>
        </w:tc>
      </w:tr>
      <w:tr w14:paraId="1C07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381474C5">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bookmarkStart w:id="6" w:name="_Hlk177513150"/>
            <w:r>
              <w:rPr>
                <w:rFonts w:hint="default" w:ascii="Times New Roman" w:hAnsi="Times New Roman" w:eastAsia="宋体" w:cs="Times New Roman"/>
                <w:b w:val="0"/>
                <w:bCs w:val="0"/>
                <w:sz w:val="21"/>
                <w:szCs w:val="21"/>
              </w:rPr>
              <w:t>1</w:t>
            </w:r>
          </w:p>
        </w:tc>
        <w:tc>
          <w:tcPr>
            <w:tcW w:w="3412" w:type="dxa"/>
            <w:noWrap w:val="0"/>
            <w:vAlign w:val="center"/>
          </w:tcPr>
          <w:p w14:paraId="20BECE9F">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北方铜业股份有限公司</w:t>
            </w:r>
          </w:p>
        </w:tc>
        <w:tc>
          <w:tcPr>
            <w:tcW w:w="6106" w:type="dxa"/>
            <w:noWrap w:val="0"/>
            <w:vAlign w:val="center"/>
          </w:tcPr>
          <w:p w14:paraId="4E440F93">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负责调研、负责全过程的标准编制、标准起草、协调工作</w:t>
            </w:r>
          </w:p>
        </w:tc>
      </w:tr>
      <w:tr w14:paraId="0DF8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7567317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2</w:t>
            </w:r>
          </w:p>
        </w:tc>
        <w:tc>
          <w:tcPr>
            <w:tcW w:w="3412" w:type="dxa"/>
            <w:noWrap w:val="0"/>
            <w:vAlign w:val="center"/>
          </w:tcPr>
          <w:p w14:paraId="36488A63">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金川集团股份有限公司</w:t>
            </w:r>
          </w:p>
        </w:tc>
        <w:tc>
          <w:tcPr>
            <w:tcW w:w="6106" w:type="dxa"/>
            <w:noWrap w:val="0"/>
            <w:vAlign w:val="center"/>
          </w:tcPr>
          <w:p w14:paraId="37B8D57E">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参与试验方案和试验条件的验证；提供精密度和准确度测试数据；对标准文本提出修改意见</w:t>
            </w:r>
          </w:p>
        </w:tc>
      </w:tr>
      <w:tr w14:paraId="01D6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2514836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3</w:t>
            </w:r>
          </w:p>
        </w:tc>
        <w:tc>
          <w:tcPr>
            <w:tcW w:w="3412" w:type="dxa"/>
            <w:noWrap w:val="0"/>
            <w:vAlign w:val="center"/>
          </w:tcPr>
          <w:p w14:paraId="4F5C1698">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山东中金岭南铜业有限责任公司</w:t>
            </w:r>
          </w:p>
        </w:tc>
        <w:tc>
          <w:tcPr>
            <w:tcW w:w="6106" w:type="dxa"/>
            <w:noWrap w:val="0"/>
            <w:vAlign w:val="center"/>
          </w:tcPr>
          <w:p w14:paraId="5FD24965">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参与试验方案和试验条件的验证；提供精密度和准确度测试数据；对标准文本提出修改意见</w:t>
            </w:r>
          </w:p>
        </w:tc>
      </w:tr>
      <w:tr w14:paraId="2B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7352667D">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4</w:t>
            </w:r>
          </w:p>
        </w:tc>
        <w:tc>
          <w:tcPr>
            <w:tcW w:w="3412" w:type="dxa"/>
            <w:noWrap w:val="0"/>
            <w:vAlign w:val="center"/>
          </w:tcPr>
          <w:p w14:paraId="1673FE74">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呼伦贝尔驰宏矿业有限公司</w:t>
            </w:r>
          </w:p>
        </w:tc>
        <w:tc>
          <w:tcPr>
            <w:tcW w:w="6106" w:type="dxa"/>
            <w:noWrap w:val="0"/>
            <w:vAlign w:val="center"/>
          </w:tcPr>
          <w:p w14:paraId="506C3875">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提供标准起草样品</w:t>
            </w:r>
            <w:r>
              <w:rPr>
                <w:rFonts w:hint="default" w:ascii="Times New Roman" w:hAnsi="Times New Roman" w:eastAsia="宋体" w:cs="Times New Roman"/>
                <w:b w:val="0"/>
                <w:bCs w:val="0"/>
                <w:sz w:val="21"/>
                <w:szCs w:val="21"/>
                <w:lang w:eastAsia="zh-CN"/>
              </w:rPr>
              <w:t>；参与试验方案和试验条件的验证；提供精密度和准确度测试数据；</w:t>
            </w:r>
            <w:r>
              <w:rPr>
                <w:rFonts w:hint="default" w:ascii="Times New Roman" w:hAnsi="Times New Roman" w:eastAsia="宋体" w:cs="Times New Roman"/>
                <w:b w:val="0"/>
                <w:bCs w:val="0"/>
                <w:sz w:val="21"/>
                <w:szCs w:val="21"/>
              </w:rPr>
              <w:t>对标准文本提出修改意见</w:t>
            </w:r>
          </w:p>
        </w:tc>
      </w:tr>
      <w:tr w14:paraId="2D8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094CE9DC">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5</w:t>
            </w:r>
          </w:p>
        </w:tc>
        <w:tc>
          <w:tcPr>
            <w:tcW w:w="3412" w:type="dxa"/>
            <w:noWrap w:val="0"/>
            <w:vAlign w:val="center"/>
          </w:tcPr>
          <w:p w14:paraId="72C1E686">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湖南白银股份有限公司</w:t>
            </w:r>
          </w:p>
        </w:tc>
        <w:tc>
          <w:tcPr>
            <w:tcW w:w="6106" w:type="dxa"/>
            <w:noWrap w:val="0"/>
            <w:vAlign w:val="center"/>
          </w:tcPr>
          <w:p w14:paraId="30D83544">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参与试验方案和试验条件的验证；提供精密度和准确度测试数据；对标准文本提出修改意见</w:t>
            </w:r>
          </w:p>
        </w:tc>
      </w:tr>
      <w:tr w14:paraId="1BAB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07525DC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6</w:t>
            </w:r>
          </w:p>
        </w:tc>
        <w:tc>
          <w:tcPr>
            <w:tcW w:w="3412" w:type="dxa"/>
            <w:noWrap w:val="0"/>
            <w:vAlign w:val="center"/>
          </w:tcPr>
          <w:p w14:paraId="39489B0D">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河南中金中原新材料有限责任公司</w:t>
            </w:r>
          </w:p>
        </w:tc>
        <w:tc>
          <w:tcPr>
            <w:tcW w:w="6106" w:type="dxa"/>
            <w:noWrap w:val="0"/>
            <w:vAlign w:val="center"/>
          </w:tcPr>
          <w:p w14:paraId="24D33414">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参与试验方案和试验条件的验证；提供精密度和准确度测试数据</w:t>
            </w:r>
          </w:p>
        </w:tc>
      </w:tr>
      <w:tr w14:paraId="5F41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3BA7A135">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7</w:t>
            </w:r>
          </w:p>
        </w:tc>
        <w:tc>
          <w:tcPr>
            <w:tcW w:w="3412" w:type="dxa"/>
            <w:noWrap w:val="0"/>
            <w:vAlign w:val="center"/>
          </w:tcPr>
          <w:p w14:paraId="590BF807">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富冶集团有限公司</w:t>
            </w:r>
          </w:p>
        </w:tc>
        <w:tc>
          <w:tcPr>
            <w:tcW w:w="6106" w:type="dxa"/>
            <w:noWrap w:val="0"/>
            <w:vAlign w:val="center"/>
          </w:tcPr>
          <w:p w14:paraId="694A9281">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提供标准起草样品</w:t>
            </w:r>
            <w:r>
              <w:rPr>
                <w:rFonts w:hint="default"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提供精密度测试数据</w:t>
            </w:r>
          </w:p>
        </w:tc>
      </w:tr>
      <w:tr w14:paraId="26F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3B4AA0C2">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eastAsia" w:ascii="Times New Roman" w:hAnsi="Times New Roman" w:eastAsia="宋体" w:cs="Times New Roman"/>
                <w:b w:val="0"/>
                <w:bCs w:val="0"/>
                <w:sz w:val="21"/>
                <w:szCs w:val="21"/>
                <w:lang w:val="en-US" w:eastAsia="zh-CN"/>
              </w:rPr>
              <w:t>8</w:t>
            </w:r>
          </w:p>
        </w:tc>
        <w:tc>
          <w:tcPr>
            <w:tcW w:w="3412" w:type="dxa"/>
            <w:noWrap w:val="0"/>
            <w:vAlign w:val="center"/>
          </w:tcPr>
          <w:p w14:paraId="42498ADE">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楚雄滇中有色金属有限责任公司</w:t>
            </w:r>
          </w:p>
        </w:tc>
        <w:tc>
          <w:tcPr>
            <w:tcW w:w="6106" w:type="dxa"/>
            <w:noWrap w:val="0"/>
            <w:vAlign w:val="center"/>
          </w:tcPr>
          <w:p w14:paraId="4E6BE870">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提供标准起草样品</w:t>
            </w:r>
            <w:r>
              <w:rPr>
                <w:rFonts w:hint="default" w:ascii="Times New Roman" w:hAnsi="Times New Roman" w:eastAsia="宋体" w:cs="Times New Roman"/>
                <w:b w:val="0"/>
                <w:bCs w:val="0"/>
                <w:sz w:val="21"/>
                <w:szCs w:val="21"/>
                <w:lang w:eastAsia="zh-CN"/>
              </w:rPr>
              <w:t>；</w:t>
            </w:r>
            <w:r>
              <w:rPr>
                <w:rFonts w:hint="default" w:ascii="Times New Roman" w:hAnsi="Times New Roman" w:eastAsia="宋体" w:cs="Times New Roman"/>
                <w:b w:val="0"/>
                <w:bCs w:val="0"/>
                <w:sz w:val="21"/>
                <w:szCs w:val="21"/>
              </w:rPr>
              <w:t>提供精密度测试数据；对标准文本提出修改意见</w:t>
            </w:r>
          </w:p>
        </w:tc>
      </w:tr>
      <w:tr w14:paraId="1CA1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2E0844E7">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eastAsia" w:ascii="Times New Roman" w:hAnsi="Times New Roman" w:eastAsia="宋体" w:cs="Times New Roman"/>
                <w:b w:val="0"/>
                <w:bCs w:val="0"/>
                <w:sz w:val="21"/>
                <w:szCs w:val="21"/>
                <w:lang w:val="en-US" w:eastAsia="zh-CN"/>
              </w:rPr>
              <w:t>9</w:t>
            </w:r>
          </w:p>
        </w:tc>
        <w:tc>
          <w:tcPr>
            <w:tcW w:w="3412" w:type="dxa"/>
            <w:noWrap w:val="0"/>
            <w:vAlign w:val="center"/>
          </w:tcPr>
          <w:p w14:paraId="5C4FD0E1">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北矿检测技术股份有限公司</w:t>
            </w:r>
          </w:p>
        </w:tc>
        <w:tc>
          <w:tcPr>
            <w:tcW w:w="6106" w:type="dxa"/>
            <w:noWrap w:val="0"/>
            <w:vAlign w:val="center"/>
          </w:tcPr>
          <w:p w14:paraId="04422BBE">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w:t>
            </w:r>
          </w:p>
        </w:tc>
      </w:tr>
      <w:tr w14:paraId="029E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6990B0AE">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10</w:t>
            </w:r>
          </w:p>
        </w:tc>
        <w:tc>
          <w:tcPr>
            <w:tcW w:w="3412" w:type="dxa"/>
            <w:noWrap w:val="0"/>
            <w:vAlign w:val="center"/>
          </w:tcPr>
          <w:p w14:paraId="43D802C1">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中国检验认证集团广西有限公司</w:t>
            </w:r>
          </w:p>
        </w:tc>
        <w:tc>
          <w:tcPr>
            <w:tcW w:w="6106" w:type="dxa"/>
            <w:noWrap w:val="0"/>
            <w:vAlign w:val="center"/>
          </w:tcPr>
          <w:p w14:paraId="3CDD8985">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w:t>
            </w:r>
          </w:p>
        </w:tc>
      </w:tr>
      <w:tr w14:paraId="0452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0981060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rPr>
              <w:t>1</w:t>
            </w:r>
            <w:r>
              <w:rPr>
                <w:rFonts w:hint="eastAsia" w:ascii="Times New Roman" w:hAnsi="Times New Roman" w:eastAsia="宋体" w:cs="Times New Roman"/>
                <w:b w:val="0"/>
                <w:bCs w:val="0"/>
                <w:sz w:val="21"/>
                <w:szCs w:val="21"/>
                <w:lang w:val="en-US" w:eastAsia="zh-CN"/>
              </w:rPr>
              <w:t>1</w:t>
            </w:r>
          </w:p>
        </w:tc>
        <w:tc>
          <w:tcPr>
            <w:tcW w:w="3412" w:type="dxa"/>
            <w:noWrap w:val="0"/>
            <w:vAlign w:val="center"/>
          </w:tcPr>
          <w:p w14:paraId="19F34B43">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紫金矿业集团股份有限公司</w:t>
            </w:r>
          </w:p>
        </w:tc>
        <w:tc>
          <w:tcPr>
            <w:tcW w:w="6106" w:type="dxa"/>
            <w:noWrap w:val="0"/>
            <w:vAlign w:val="center"/>
          </w:tcPr>
          <w:p w14:paraId="0C3A363E">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提供精密度测试数据；对标准文本提出修改意见</w:t>
            </w:r>
          </w:p>
        </w:tc>
      </w:tr>
      <w:tr w14:paraId="4E48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0396EC21">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rPr>
              <w:t>1</w:t>
            </w:r>
            <w:r>
              <w:rPr>
                <w:rFonts w:hint="eastAsia" w:ascii="Times New Roman" w:hAnsi="Times New Roman" w:eastAsia="宋体" w:cs="Times New Roman"/>
                <w:b w:val="0"/>
                <w:bCs w:val="0"/>
                <w:sz w:val="21"/>
                <w:szCs w:val="21"/>
                <w:lang w:val="en-US" w:eastAsia="zh-CN"/>
              </w:rPr>
              <w:t>2</w:t>
            </w:r>
          </w:p>
        </w:tc>
        <w:tc>
          <w:tcPr>
            <w:tcW w:w="3412" w:type="dxa"/>
            <w:noWrap w:val="0"/>
            <w:vAlign w:val="center"/>
          </w:tcPr>
          <w:p w14:paraId="6DD2BCF6">
            <w:pPr>
              <w:pStyle w:val="49"/>
              <w:keepNext w:val="0"/>
              <w:keepLines w:val="0"/>
              <w:pageBreakBefore w:val="0"/>
              <w:widowControl w:val="0"/>
              <w:kinsoku/>
              <w:wordWrap/>
              <w:overflowPunct/>
              <w:topLinePunct w:val="0"/>
              <w:autoSpaceDE/>
              <w:autoSpaceDN/>
              <w:bidi w:val="0"/>
              <w:adjustRightInd/>
              <w:snapToGrid/>
              <w:spacing w:after="0" w:afterLines="0" w:line="288" w:lineRule="auto"/>
              <w:ind w:firstLine="0" w:firstLineChars="0"/>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rPr>
              <w:t>湖南有色金属研究院有限责任公司</w:t>
            </w:r>
          </w:p>
        </w:tc>
        <w:tc>
          <w:tcPr>
            <w:tcW w:w="6106" w:type="dxa"/>
            <w:noWrap w:val="0"/>
            <w:vAlign w:val="center"/>
          </w:tcPr>
          <w:p w14:paraId="013D4029">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提供精密度测试数据；对标准文本提出修改意见</w:t>
            </w:r>
          </w:p>
        </w:tc>
      </w:tr>
      <w:tr w14:paraId="0E8B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6AE696B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rPr>
              <w:t>1</w:t>
            </w:r>
            <w:r>
              <w:rPr>
                <w:rFonts w:hint="eastAsia" w:ascii="Times New Roman" w:hAnsi="Times New Roman" w:eastAsia="宋体" w:cs="Times New Roman"/>
                <w:b w:val="0"/>
                <w:bCs w:val="0"/>
                <w:sz w:val="21"/>
                <w:szCs w:val="21"/>
                <w:lang w:val="en-US" w:eastAsia="zh-CN"/>
              </w:rPr>
              <w:t>3</w:t>
            </w:r>
          </w:p>
        </w:tc>
        <w:tc>
          <w:tcPr>
            <w:tcW w:w="3412" w:type="dxa"/>
            <w:noWrap w:val="0"/>
            <w:vAlign w:val="center"/>
          </w:tcPr>
          <w:p w14:paraId="15CA8FCB">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济源市万洋冶炼（集团）有限公司</w:t>
            </w:r>
          </w:p>
        </w:tc>
        <w:tc>
          <w:tcPr>
            <w:tcW w:w="6106" w:type="dxa"/>
            <w:noWrap w:val="0"/>
            <w:vAlign w:val="center"/>
          </w:tcPr>
          <w:p w14:paraId="5757D048">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w:t>
            </w:r>
          </w:p>
        </w:tc>
      </w:tr>
      <w:tr w14:paraId="0BE4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588CEB3C">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eastAsia"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rPr>
              <w:t>1</w:t>
            </w:r>
            <w:r>
              <w:rPr>
                <w:rFonts w:hint="eastAsia" w:ascii="Times New Roman" w:hAnsi="Times New Roman" w:eastAsia="宋体" w:cs="Times New Roman"/>
                <w:b w:val="0"/>
                <w:bCs w:val="0"/>
                <w:sz w:val="21"/>
                <w:szCs w:val="21"/>
                <w:lang w:val="en-US" w:eastAsia="zh-CN"/>
              </w:rPr>
              <w:t>4</w:t>
            </w:r>
          </w:p>
        </w:tc>
        <w:tc>
          <w:tcPr>
            <w:tcW w:w="3412" w:type="dxa"/>
            <w:noWrap w:val="0"/>
            <w:vAlign w:val="center"/>
          </w:tcPr>
          <w:p w14:paraId="7311E079">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国标（北京）检验认证有限公司</w:t>
            </w:r>
          </w:p>
        </w:tc>
        <w:tc>
          <w:tcPr>
            <w:tcW w:w="6106" w:type="dxa"/>
            <w:noWrap w:val="0"/>
            <w:vAlign w:val="center"/>
          </w:tcPr>
          <w:p w14:paraId="3669B4FD">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w:t>
            </w:r>
          </w:p>
        </w:tc>
      </w:tr>
      <w:tr w14:paraId="566C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58" w:type="dxa"/>
            <w:noWrap w:val="0"/>
            <w:vAlign w:val="center"/>
          </w:tcPr>
          <w:p w14:paraId="40EAEA3F">
            <w:pPr>
              <w:pStyle w:val="49"/>
              <w:keepNext w:val="0"/>
              <w:keepLines w:val="0"/>
              <w:pageBreakBefore w:val="0"/>
              <w:widowControl w:val="0"/>
              <w:kinsoku/>
              <w:wordWrap/>
              <w:overflowPunct/>
              <w:topLinePunct w:val="0"/>
              <w:autoSpaceDE/>
              <w:autoSpaceDN/>
              <w:bidi w:val="0"/>
              <w:adjustRightInd/>
              <w:snapToGrid/>
              <w:spacing w:after="0" w:afterLines="0" w:line="288" w:lineRule="auto"/>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15</w:t>
            </w:r>
          </w:p>
        </w:tc>
        <w:tc>
          <w:tcPr>
            <w:tcW w:w="3412" w:type="dxa"/>
            <w:noWrap w:val="0"/>
            <w:vAlign w:val="center"/>
          </w:tcPr>
          <w:p w14:paraId="1A5D153A">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山东恒邦冶炼股份有限公司</w:t>
            </w:r>
          </w:p>
        </w:tc>
        <w:tc>
          <w:tcPr>
            <w:tcW w:w="6106" w:type="dxa"/>
            <w:noWrap w:val="0"/>
            <w:vAlign w:val="center"/>
          </w:tcPr>
          <w:p w14:paraId="156901DF">
            <w:pPr>
              <w:pStyle w:val="49"/>
              <w:keepNext w:val="0"/>
              <w:keepLines w:val="0"/>
              <w:pageBreakBefore w:val="0"/>
              <w:widowControl w:val="0"/>
              <w:kinsoku/>
              <w:wordWrap/>
              <w:overflowPunct/>
              <w:topLinePunct w:val="0"/>
              <w:autoSpaceDE/>
              <w:autoSpaceDN/>
              <w:bidi w:val="0"/>
              <w:adjustRightInd/>
              <w:snapToGrid/>
              <w:spacing w:after="0" w:afterLines="0" w:line="288" w:lineRule="auto"/>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提供精密度测试数据</w:t>
            </w:r>
          </w:p>
        </w:tc>
      </w:tr>
      <w:bookmarkEnd w:id="6"/>
    </w:tbl>
    <w:p w14:paraId="1D4403BE">
      <w:pPr>
        <w:pStyle w:val="49"/>
        <w:spacing w:after="72"/>
        <w:rPr>
          <w:rFonts w:hint="default" w:ascii="Times New Roman" w:hAnsi="Times New Roman" w:cs="Times New Roman"/>
        </w:rPr>
      </w:pPr>
      <w:r>
        <w:rPr>
          <w:rFonts w:hint="default" w:ascii="Times New Roman" w:hAnsi="Times New Roman" w:cs="Times New Roman"/>
        </w:rPr>
        <w:t>1.4 标准编制过程</w:t>
      </w:r>
    </w:p>
    <w:p w14:paraId="740B8D1F">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北方铜业股份有限公司在接到本标准</w:t>
      </w:r>
      <w:r>
        <w:rPr>
          <w:rFonts w:hint="default" w:ascii="Times New Roman" w:hAnsi="Times New Roman" w:cs="Times New Roman"/>
          <w:lang w:val="en-US" w:eastAsia="zh-CN"/>
        </w:rPr>
        <w:t>修</w:t>
      </w:r>
      <w:r>
        <w:rPr>
          <w:rFonts w:hint="default" w:ascii="Times New Roman" w:hAnsi="Times New Roman" w:cs="Times New Roman"/>
        </w:rPr>
        <w:t>订任务后，组织骨干人员成立了标准编制组，</w:t>
      </w:r>
      <w:r>
        <w:rPr>
          <w:rFonts w:hint="default" w:ascii="Times New Roman" w:hAnsi="Times New Roman" w:cs="Times New Roman"/>
          <w:lang w:val="en-US" w:eastAsia="zh-CN"/>
        </w:rPr>
        <w:t>制订</w:t>
      </w:r>
      <w:r>
        <w:rPr>
          <w:rFonts w:hint="default" w:ascii="Times New Roman" w:hAnsi="Times New Roman" w:cs="Times New Roman"/>
        </w:rPr>
        <w:t>了该标准的研究内容、技术路线、任务分工和进度安排。主要编制过程分为</w:t>
      </w:r>
      <w:r>
        <w:rPr>
          <w:rFonts w:hint="default" w:ascii="Times New Roman" w:hAnsi="Times New Roman" w:cs="Times New Roman"/>
          <w:lang w:val="en-US" w:eastAsia="zh-CN"/>
        </w:rPr>
        <w:t>五</w:t>
      </w:r>
      <w:r>
        <w:rPr>
          <w:rFonts w:hint="default" w:ascii="Times New Roman" w:hAnsi="Times New Roman" w:cs="Times New Roman"/>
        </w:rPr>
        <w:t xml:space="preserve">个阶段： </w:t>
      </w:r>
    </w:p>
    <w:p w14:paraId="47CB84BC">
      <w:pPr>
        <w:pStyle w:val="3"/>
        <w:spacing w:after="72"/>
        <w:rPr>
          <w:rFonts w:hint="default" w:ascii="Times New Roman" w:hAnsi="Times New Roman" w:cs="Times New Roman"/>
        </w:rPr>
      </w:pPr>
      <w:r>
        <w:rPr>
          <w:rFonts w:hint="default" w:ascii="Times New Roman" w:hAnsi="Times New Roman" w:cs="Times New Roman"/>
        </w:rPr>
        <w:t>1.4.1 调研阶段</w:t>
      </w:r>
    </w:p>
    <w:p w14:paraId="16E5A7CE">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冰铜是铜精矿经火法熔炼</w:t>
      </w:r>
      <w:r>
        <w:rPr>
          <w:rFonts w:hint="eastAsia" w:cs="Times New Roman"/>
          <w:lang w:val="en-US" w:eastAsia="zh-CN"/>
        </w:rPr>
        <w:t>后</w:t>
      </w:r>
      <w:r>
        <w:rPr>
          <w:rFonts w:hint="default" w:ascii="Times New Roman" w:hAnsi="Times New Roman" w:cs="Times New Roman"/>
        </w:rPr>
        <w:t>的关键中间产物，是铜冶炼流程中连接铜精矿与粗铜的核心中间物料，主要由硫化亚铜、硫化亚铁共熔形成，同时原料带入的铅、锌、砷、锑、铋等元素会以硫化物形式残留于冰铜中，成为主要杂质元素。其中铅、锌是影响冰铜质量及后续冶炼工艺的关键指标：铅含量过高会腐蚀冶炼炉衬，降低后续铜电解精炼纯度，同时造成环境污染、危害作业人员健康；锌含量超标会大幅增加炉渣黏度，阻碍冰铜与炉渣分离，降低吹炼作业效率，影响最终铜产品</w:t>
      </w:r>
      <w:r>
        <w:rPr>
          <w:rFonts w:hint="default" w:ascii="Times New Roman" w:hAnsi="Times New Roman" w:cs="Times New Roman"/>
          <w:lang w:val="en-US" w:eastAsia="zh-CN"/>
        </w:rPr>
        <w:t>直收率</w:t>
      </w:r>
      <w:r>
        <w:rPr>
          <w:rFonts w:hint="default" w:ascii="Times New Roman" w:hAnsi="Times New Roman" w:cs="Times New Roman"/>
        </w:rPr>
        <w:t>与品质。因此，精准、快速测定冰铜中铅、锌含量，是把控冰铜质量、优化冶炼工艺、保障后续生产顺利进行的必要技术手段。</w:t>
      </w:r>
    </w:p>
    <w:p w14:paraId="4B1A636D">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结合国内铜冶炼行业生产实际，常规冰铜产品中铅含量大致分布在0.20%-10.00%，锌含量大致分布在1.00%-</w:t>
      </w:r>
      <w:r>
        <w:rPr>
          <w:rFonts w:hint="eastAsia" w:cs="Times New Roman"/>
          <w:lang w:val="en-US" w:eastAsia="zh-CN"/>
        </w:rPr>
        <w:t>6</w:t>
      </w:r>
      <w:r>
        <w:rPr>
          <w:rFonts w:hint="default" w:ascii="Times New Roman" w:hAnsi="Times New Roman" w:cs="Times New Roman"/>
        </w:rPr>
        <w:t>.00%，属于高含量杂质检测范畴，</w:t>
      </w:r>
      <w:r>
        <w:rPr>
          <w:rFonts w:hint="default" w:ascii="Times New Roman" w:hAnsi="Times New Roman" w:cs="Times New Roman"/>
          <w:lang w:val="en-US" w:eastAsia="zh-CN"/>
        </w:rPr>
        <w:t>需</w:t>
      </w:r>
      <w:r>
        <w:rPr>
          <w:rFonts w:hint="default" w:ascii="Times New Roman" w:hAnsi="Times New Roman" w:cs="Times New Roman"/>
        </w:rPr>
        <w:t>选用准确、</w:t>
      </w:r>
      <w:r>
        <w:rPr>
          <w:rFonts w:hint="default" w:ascii="Times New Roman" w:hAnsi="Times New Roman" w:cs="Times New Roman"/>
          <w:lang w:val="en-US" w:eastAsia="zh-CN"/>
        </w:rPr>
        <w:t>可靠</w:t>
      </w:r>
      <w:r>
        <w:rPr>
          <w:rFonts w:hint="default" w:ascii="Times New Roman" w:hAnsi="Times New Roman" w:cs="Times New Roman"/>
        </w:rPr>
        <w:t>的检测方法，满足生产质控与产品验收需求。Na</w:t>
      </w:r>
      <w:r>
        <w:rPr>
          <w:rFonts w:hint="default" w:ascii="Times New Roman" w:hAnsi="Times New Roman" w:cs="Times New Roman"/>
          <w:vertAlign w:val="subscript"/>
        </w:rPr>
        <w:t>2</w:t>
      </w:r>
      <w:r>
        <w:rPr>
          <w:rFonts w:hint="default" w:ascii="Times New Roman" w:hAnsi="Times New Roman" w:cs="Times New Roman"/>
        </w:rPr>
        <w:t>EDTA滴定法原理成熟、操作简便，仅需常规玻璃仪器与分析试剂，检测成本低；方法准确度、精密度高，线性范围宽，完全适配冰铜中高含量铅、锌的检测需求，符合有色金属行业检测标准规范。</w:t>
      </w:r>
    </w:p>
    <w:p w14:paraId="5DD2CEF9">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原有色金属行业标准</w:t>
      </w:r>
      <w:bookmarkStart w:id="7" w:name="OLE_LINK5"/>
      <w:r>
        <w:rPr>
          <w:rFonts w:hint="default" w:ascii="Times New Roman" w:hAnsi="Times New Roman" w:cs="Times New Roman"/>
        </w:rPr>
        <w:t>YS/T 990</w:t>
      </w:r>
      <w:bookmarkEnd w:id="7"/>
      <w:r>
        <w:rPr>
          <w:rFonts w:hint="default" w:ascii="Times New Roman" w:hAnsi="Times New Roman" w:cs="Times New Roman"/>
        </w:rPr>
        <w:t>《冰铜化学分析方法》中铅</w:t>
      </w:r>
      <w:r>
        <w:rPr>
          <w:rFonts w:hint="default" w:ascii="Times New Roman" w:hAnsi="Times New Roman" w:cs="Times New Roman"/>
          <w:lang w:eastAsia="zh-CN"/>
        </w:rPr>
        <w:t>、</w:t>
      </w:r>
      <w:r>
        <w:rPr>
          <w:rFonts w:hint="default" w:ascii="Times New Roman" w:hAnsi="Times New Roman" w:cs="Times New Roman"/>
        </w:rPr>
        <w:t>锌含量测定分别对应YS/T 990.6-2014标准和YS/T 990.14-2014标准，方法通过沉淀分离+试剂掩蔽双重手段消除干扰，经行业长期实践验证，技术成熟</w:t>
      </w:r>
      <w:r>
        <w:rPr>
          <w:rFonts w:hint="default" w:ascii="Times New Roman" w:hAnsi="Times New Roman" w:cs="Times New Roman"/>
          <w:lang w:eastAsia="zh-CN"/>
        </w:rPr>
        <w:t>、</w:t>
      </w:r>
      <w:r>
        <w:rPr>
          <w:rFonts w:hint="default" w:ascii="Times New Roman" w:hAnsi="Times New Roman" w:cs="Times New Roman"/>
        </w:rPr>
        <w:t>结果可靠。但原标准存在一些短板需要优化，如：原方法对铅、锌测定只能单独进行；对样品需要分别进行前处理；镍含量＞0.5%时方法不适用等，预计优化后的方法分离效果好、干扰消除彻底，能满足冰铜中铅、锌含量的精准检测需求。</w:t>
      </w:r>
    </w:p>
    <w:p w14:paraId="2E4B82A5">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b/>
          <w:bCs/>
        </w:rPr>
      </w:pPr>
      <w:r>
        <w:rPr>
          <w:rFonts w:hint="default" w:ascii="Times New Roman" w:hAnsi="Times New Roman" w:cs="Times New Roman"/>
        </w:rPr>
        <w:t>北方铜业股份有限公司前期进行了相关准备工作，具体如下：查阅了相关文献及标准，结合自身检测技术和相关经验制定本标准试验方法和技术路线；</w:t>
      </w:r>
      <w:r>
        <w:rPr>
          <w:rFonts w:hint="default" w:ascii="Times New Roman" w:hAnsi="Times New Roman" w:cs="Times New Roman"/>
          <w:lang w:val="en-US" w:eastAsia="zh-CN"/>
        </w:rPr>
        <w:t>向部分</w:t>
      </w:r>
      <w:r>
        <w:rPr>
          <w:rFonts w:hint="default" w:ascii="Times New Roman" w:hAnsi="Times New Roman" w:cs="Times New Roman"/>
        </w:rPr>
        <w:t>验证单位</w:t>
      </w:r>
      <w:r>
        <w:rPr>
          <w:rFonts w:hint="default" w:ascii="Times New Roman" w:hAnsi="Times New Roman" w:cs="Times New Roman"/>
          <w:lang w:val="en-US" w:eastAsia="zh-CN"/>
        </w:rPr>
        <w:t>征</w:t>
      </w:r>
      <w:r>
        <w:rPr>
          <w:rFonts w:hint="default" w:ascii="Times New Roman" w:hAnsi="Times New Roman" w:cs="Times New Roman"/>
        </w:rPr>
        <w:t>集样品，</w:t>
      </w:r>
      <w:r>
        <w:rPr>
          <w:rFonts w:hint="default" w:ascii="Times New Roman" w:hAnsi="Times New Roman" w:cs="Times New Roman"/>
          <w:lang w:val="en-US" w:eastAsia="zh-CN"/>
        </w:rPr>
        <w:t>对样品进行成分分析</w:t>
      </w:r>
      <w:r>
        <w:rPr>
          <w:rFonts w:hint="default" w:ascii="Times New Roman" w:hAnsi="Times New Roman" w:cs="Times New Roman"/>
        </w:rPr>
        <w:t>；</w:t>
      </w:r>
      <w:r>
        <w:rPr>
          <w:rFonts w:hint="default" w:ascii="Times New Roman" w:hAnsi="Times New Roman" w:cs="Times New Roman"/>
          <w:lang w:val="en-US" w:eastAsia="zh-CN"/>
        </w:rPr>
        <w:t>设计样品梯度，</w:t>
      </w:r>
      <w:r>
        <w:rPr>
          <w:rFonts w:hint="default" w:ascii="Times New Roman" w:hAnsi="Times New Roman" w:cs="Times New Roman"/>
        </w:rPr>
        <w:t>共制备4种试验样品；对相关试验条件进行确认，完成方法验证报告。经检验试验样品成分均匀，可以作为该标准研究的统一样品。</w:t>
      </w:r>
    </w:p>
    <w:p w14:paraId="4AB0E0B4">
      <w:pPr>
        <w:pStyle w:val="3"/>
        <w:spacing w:after="72"/>
        <w:rPr>
          <w:rFonts w:hint="default" w:ascii="Times New Roman" w:hAnsi="Times New Roman" w:cs="Times New Roman"/>
        </w:rPr>
      </w:pPr>
      <w:r>
        <w:rPr>
          <w:rFonts w:hint="default" w:ascii="Times New Roman" w:hAnsi="Times New Roman" w:cs="Times New Roman"/>
        </w:rPr>
        <w:t>1.4.2 任务落实阶段和起草阶段</w:t>
      </w:r>
    </w:p>
    <w:p w14:paraId="5CF8E863">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2026年1月19日</w:t>
      </w:r>
      <w:r>
        <w:rPr>
          <w:rFonts w:hint="default" w:ascii="Times New Roman" w:hAnsi="Times New Roman" w:eastAsia="微软雅黑" w:cs="Times New Roman"/>
        </w:rPr>
        <w:t>-</w:t>
      </w:r>
      <w:r>
        <w:rPr>
          <w:rFonts w:hint="default" w:ascii="Times New Roman" w:hAnsi="Times New Roman" w:cs="Times New Roman"/>
        </w:rPr>
        <w:t>22日全国有色金属标准化技术委员会于广东省珠海市召开了《铸造铝合金锭》等72项有色金属标准工作会议。会议对《冰铜化学分析方法 第6部分：铅和锌含量的测定 Na</w:t>
      </w:r>
      <w:r>
        <w:rPr>
          <w:rFonts w:hint="default" w:ascii="Times New Roman" w:hAnsi="Times New Roman" w:cs="Times New Roman"/>
          <w:vertAlign w:val="subscript"/>
        </w:rPr>
        <w:t>2</w:t>
      </w:r>
      <w:r>
        <w:rPr>
          <w:rFonts w:hint="default" w:ascii="Times New Roman" w:hAnsi="Times New Roman" w:cs="Times New Roman"/>
        </w:rPr>
        <w:t>EDTA滴定法》标准进行了任务落实。</w:t>
      </w:r>
      <w:bookmarkStart w:id="8" w:name="_Hlk176443486"/>
      <w:r>
        <w:rPr>
          <w:rFonts w:hint="default" w:ascii="Times New Roman" w:hAnsi="Times New Roman" w:cs="Times New Roman"/>
        </w:rPr>
        <w:t>会议</w:t>
      </w:r>
      <w:bookmarkEnd w:id="8"/>
      <w:r>
        <w:rPr>
          <w:rFonts w:hint="default" w:ascii="Times New Roman" w:hAnsi="Times New Roman" w:cs="Times New Roman"/>
        </w:rPr>
        <w:t>落实了参与该标准的一验单位、二验单位，并进行了分工和部署。该标准由北方铜业股份有限公司负责起草，一验单位为：金川集团股份有限公司、山东中金岭南铜业有限责任公司、呼伦贝尔驰宏矿业有限公司、湖南白银股份有限公司、河南中金中原新材料有限责任公司，二验单位为：富冶集团有限公司、北矿检测技术股份有限公司、中国检验认证集团广西有限公司、紫金矿业集团股份有限公司、湖南有色金属研究院有限责任公司、楚雄滇中有色金属有限责任公司、济源市万洋冶炼（集团）有限公司、国标（北京）检验认证有限公司、山东恒邦冶炼股份有限公司。时间安排为：2026年2月底前，起草单位完成样品准备；2026年3月底前，起草单位完成试验报告并寄送样品，各单位按照标准文本草案、试验报告开展验证；2026年5月底前，各验证单位提交验证报告，起草单位汇总并进行数据统计、处理；2026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月召开本标准预审会；2026年</w:t>
      </w:r>
      <w:r>
        <w:rPr>
          <w:rFonts w:hint="default" w:ascii="Times New Roman" w:hAnsi="Times New Roman" w:cs="Times New Roman"/>
          <w:highlight w:val="none"/>
          <w:lang w:val="en-US" w:eastAsia="zh-CN"/>
        </w:rPr>
        <w:t>XX</w:t>
      </w:r>
      <w:r>
        <w:rPr>
          <w:rFonts w:hint="default" w:ascii="Times New Roman" w:hAnsi="Times New Roman" w:cs="Times New Roman"/>
          <w:highlight w:val="none"/>
        </w:rPr>
        <w:t>月召</w:t>
      </w:r>
      <w:r>
        <w:rPr>
          <w:rFonts w:hint="default" w:ascii="Times New Roman" w:hAnsi="Times New Roman" w:cs="Times New Roman"/>
        </w:rPr>
        <w:t>开本标准审定会。</w:t>
      </w:r>
      <w:bookmarkStart w:id="9" w:name="_Hlk177582308"/>
    </w:p>
    <w:p w14:paraId="5428F4C1">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北方铜业股份有限公司接到任务后立即组织技术人员制定了该标准的研究内容、任务分工和进度安排，试验人员按照制定的试验计划系统地进行了各项工作。确定了试验方案，编制了试验报告和标准草案，发放样品给一验、二验单位进行验证，收集各单位的试验报告及反馈意见，处理数据并优化标准内容，完成编制说明等材料。按计划完成起草阶段。</w:t>
      </w:r>
    </w:p>
    <w:bookmarkEnd w:id="9"/>
    <w:p w14:paraId="30FBAA54">
      <w:pPr>
        <w:pStyle w:val="3"/>
        <w:spacing w:after="72"/>
        <w:rPr>
          <w:rFonts w:hint="default" w:ascii="Times New Roman" w:hAnsi="Times New Roman" w:cs="Times New Roman"/>
        </w:rPr>
      </w:pPr>
      <w:r>
        <w:rPr>
          <w:rFonts w:hint="default" w:ascii="Times New Roman" w:hAnsi="Times New Roman" w:cs="Times New Roman"/>
        </w:rPr>
        <w:t>1.4.3 征求意见阶段</w:t>
      </w:r>
    </w:p>
    <w:p w14:paraId="53C0B697">
      <w:pPr>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北方铜业股份有限公司于2026年5月20日向14家验证单位征求意见，截止7月1日，共收到6份回函，</w:t>
      </w:r>
      <w:r>
        <w:rPr>
          <w:rFonts w:hint="default" w:ascii="Times New Roman" w:hAnsi="Times New Roman" w:cs="Times New Roman"/>
        </w:rPr>
        <w:t>提出意见和建议的单位</w:t>
      </w:r>
      <w:r>
        <w:rPr>
          <w:rFonts w:hint="default" w:ascii="Times New Roman" w:hAnsi="Times New Roman" w:cs="Times New Roman"/>
          <w:lang w:val="en-US" w:eastAsia="zh-CN"/>
        </w:rPr>
        <w:t>是</w:t>
      </w:r>
      <w:r>
        <w:rPr>
          <w:rFonts w:hint="default" w:ascii="Times New Roman" w:hAnsi="Times New Roman" w:cs="Times New Roman"/>
        </w:rPr>
        <w:t>：</w:t>
      </w:r>
      <w:r>
        <w:rPr>
          <w:rFonts w:hint="default" w:ascii="Times New Roman" w:hAnsi="Times New Roman" w:cs="Times New Roman"/>
          <w:lang w:val="en-US" w:eastAsia="zh-CN"/>
        </w:rPr>
        <w:t>金川集团股份有限公司、山东中金岭南铜业有限责任公司、呼伦贝尔驰宏矿业有限公司、湖南白银股份有限公司、紫金矿业集团股份有限公司、楚雄滇中有色金属有限责任公司。具体情况见表2：</w:t>
      </w:r>
    </w:p>
    <w:p w14:paraId="0709215C">
      <w:pPr>
        <w:pStyle w:val="4"/>
        <w:ind w:left="0" w:leftChars="0" w:firstLine="0" w:firstLineChars="0"/>
        <w:jc w:val="both"/>
        <w:rPr>
          <w:rFonts w:hint="default" w:ascii="Times New Roman" w:hAnsi="Times New Roman" w:cs="Times New Roman" w:eastAsiaTheme="minorEastAsia"/>
          <w:b/>
          <w:bCs/>
          <w:sz w:val="21"/>
          <w:szCs w:val="21"/>
          <w:lang w:val="en-US" w:eastAsia="zh-CN"/>
        </w:rPr>
      </w:pPr>
    </w:p>
    <w:p w14:paraId="0E1EF8BE">
      <w:pPr>
        <w:pStyle w:val="4"/>
        <w:jc w:val="center"/>
        <w:rPr>
          <w:rFonts w:hint="default" w:ascii="Times New Roman" w:hAnsi="Times New Roman" w:cs="Times New Roman" w:eastAsiaTheme="minorEastAsia"/>
          <w:b/>
          <w:bCs/>
          <w:sz w:val="21"/>
          <w:szCs w:val="21"/>
          <w:lang w:val="en-US" w:eastAsia="zh-CN"/>
        </w:rPr>
      </w:pPr>
    </w:p>
    <w:p w14:paraId="29DB63D2">
      <w:pPr>
        <w:pStyle w:val="4"/>
        <w:jc w:val="center"/>
        <w:rPr>
          <w:rFonts w:hint="default" w:ascii="Times New Roman" w:hAnsi="Times New Roman" w:cs="Times New Roman" w:eastAsiaTheme="minorEastAsia"/>
          <w:b/>
          <w:bCs/>
          <w:sz w:val="21"/>
          <w:szCs w:val="21"/>
          <w:lang w:val="en-US" w:eastAsia="zh-CN"/>
        </w:rPr>
      </w:pPr>
    </w:p>
    <w:p w14:paraId="308DB9FB">
      <w:pPr>
        <w:pStyle w:val="4"/>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表2 标准征求意见汇总表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076"/>
        <w:gridCol w:w="1094"/>
        <w:gridCol w:w="4470"/>
        <w:gridCol w:w="2703"/>
      </w:tblGrid>
      <w:tr w14:paraId="7F04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671DA9F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序号</w:t>
            </w:r>
          </w:p>
        </w:tc>
        <w:tc>
          <w:tcPr>
            <w:tcW w:w="539" w:type="pct"/>
            <w:vAlign w:val="center"/>
          </w:tcPr>
          <w:p w14:paraId="193AA464">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提出单位</w:t>
            </w:r>
          </w:p>
        </w:tc>
        <w:tc>
          <w:tcPr>
            <w:tcW w:w="548" w:type="pct"/>
            <w:vAlign w:val="center"/>
          </w:tcPr>
          <w:p w14:paraId="0AA481F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标准章条</w:t>
            </w:r>
          </w:p>
        </w:tc>
        <w:tc>
          <w:tcPr>
            <w:tcW w:w="2239" w:type="pct"/>
            <w:vAlign w:val="center"/>
          </w:tcPr>
          <w:p w14:paraId="2AD0E91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意见内容</w:t>
            </w:r>
          </w:p>
        </w:tc>
        <w:tc>
          <w:tcPr>
            <w:tcW w:w="1354" w:type="pct"/>
            <w:vAlign w:val="center"/>
          </w:tcPr>
          <w:p w14:paraId="45D41960">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处理意见</w:t>
            </w:r>
          </w:p>
        </w:tc>
      </w:tr>
      <w:tr w14:paraId="1043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356D5DC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１</w:t>
            </w:r>
          </w:p>
        </w:tc>
        <w:tc>
          <w:tcPr>
            <w:tcW w:w="539" w:type="pct"/>
            <w:vMerge w:val="restart"/>
            <w:vAlign w:val="center"/>
          </w:tcPr>
          <w:p w14:paraId="1012D23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金川集团股份有限公司</w:t>
            </w:r>
          </w:p>
        </w:tc>
        <w:tc>
          <w:tcPr>
            <w:tcW w:w="548" w:type="pct"/>
            <w:vAlign w:val="center"/>
          </w:tcPr>
          <w:p w14:paraId="36845BE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p>
        </w:tc>
        <w:tc>
          <w:tcPr>
            <w:tcW w:w="2239" w:type="pct"/>
            <w:vAlign w:val="center"/>
          </w:tcPr>
          <w:p w14:paraId="3C3A9637">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YS/T 990.6铅和锌含量的测定  Na</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EDTA滴定法</w:t>
            </w:r>
            <w:r>
              <w:rPr>
                <w:rFonts w:hint="eastAsia" w:cs="Times New Roman"/>
                <w:lang w:val="en-US" w:eastAsia="zh-CN"/>
              </w:rPr>
              <w:t>”</w:t>
            </w:r>
            <w:r>
              <w:rPr>
                <w:rFonts w:hint="default" w:ascii="Times New Roman" w:hAnsi="Times New Roman" w:cs="Times New Roman"/>
                <w:lang w:val="en-US" w:eastAsia="zh-CN"/>
              </w:rPr>
              <w:t>该条款不属于规范性引用文件，建议删除</w:t>
            </w:r>
          </w:p>
        </w:tc>
        <w:tc>
          <w:tcPr>
            <w:tcW w:w="1354" w:type="pct"/>
            <w:vAlign w:val="center"/>
          </w:tcPr>
          <w:p w14:paraId="1CF18333">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475B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520FC7D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p>
        </w:tc>
        <w:tc>
          <w:tcPr>
            <w:tcW w:w="539" w:type="pct"/>
            <w:vMerge w:val="continue"/>
            <w:vAlign w:val="center"/>
          </w:tcPr>
          <w:p w14:paraId="2A33242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06DA814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5.20</w:t>
            </w:r>
          </w:p>
        </w:tc>
        <w:tc>
          <w:tcPr>
            <w:tcW w:w="2239" w:type="pct"/>
            <w:vAlign w:val="center"/>
          </w:tcPr>
          <w:p w14:paraId="4F22F0C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建议增加</w:t>
            </w:r>
            <w:r>
              <w:rPr>
                <w:rFonts w:hint="eastAsia" w:cs="Times New Roman"/>
                <w:lang w:val="en-US" w:eastAsia="zh-CN"/>
              </w:rPr>
              <w:t>“</w:t>
            </w:r>
            <w:r>
              <w:rPr>
                <w:rFonts w:hint="default" w:ascii="Times New Roman" w:hAnsi="Times New Roman" w:cs="Times New Roman"/>
                <w:lang w:val="en-US" w:eastAsia="zh-CN"/>
              </w:rPr>
              <w:t>碘化钾溶液（500 g/L）</w:t>
            </w:r>
            <w:r>
              <w:rPr>
                <w:rFonts w:hint="eastAsia" w:cs="Times New Roman"/>
                <w:lang w:val="en-US" w:eastAsia="zh-CN"/>
              </w:rPr>
              <w:t>”</w:t>
            </w:r>
            <w:r>
              <w:rPr>
                <w:rFonts w:hint="default" w:ascii="Times New Roman" w:hAnsi="Times New Roman" w:cs="Times New Roman"/>
                <w:lang w:val="en-US" w:eastAsia="zh-CN"/>
              </w:rPr>
              <w:t>的储存条件</w:t>
            </w:r>
          </w:p>
        </w:tc>
        <w:tc>
          <w:tcPr>
            <w:tcW w:w="1354" w:type="pct"/>
            <w:vAlign w:val="center"/>
          </w:tcPr>
          <w:p w14:paraId="2ACD794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690E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03BFA95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539" w:type="pct"/>
            <w:vMerge w:val="continue"/>
            <w:vAlign w:val="center"/>
          </w:tcPr>
          <w:p w14:paraId="4FC976D7">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32641DB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5.21</w:t>
            </w:r>
          </w:p>
        </w:tc>
        <w:tc>
          <w:tcPr>
            <w:tcW w:w="2239" w:type="pct"/>
            <w:vAlign w:val="center"/>
          </w:tcPr>
          <w:p w14:paraId="33133FF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铅、锌的质量分数≥99.99 %建议更改为≥99.95 %，该品位仍能满足EDTA标定对基准物质纯度的要求，在保证标定结果的准确性前提下，降低试剂采购难度，节约成本。</w:t>
            </w:r>
          </w:p>
        </w:tc>
        <w:tc>
          <w:tcPr>
            <w:tcW w:w="1354" w:type="pct"/>
            <w:vAlign w:val="center"/>
          </w:tcPr>
          <w:p w14:paraId="1E28C8F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不采纳。为保证结果准确、减少误差叠加，铅、锌使用质量分数≥99.99 %的基准物质。</w:t>
            </w:r>
          </w:p>
        </w:tc>
      </w:tr>
      <w:tr w14:paraId="3D5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5C6CCD69">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539" w:type="pct"/>
            <w:vMerge w:val="continue"/>
            <w:vAlign w:val="center"/>
          </w:tcPr>
          <w:p w14:paraId="4396BCB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2798B5CD">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8.2.2</w:t>
            </w:r>
          </w:p>
        </w:tc>
        <w:tc>
          <w:tcPr>
            <w:tcW w:w="2239" w:type="pct"/>
            <w:vAlign w:val="center"/>
          </w:tcPr>
          <w:p w14:paraId="3ABD6D60">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数值修约按照GB/T 8170规定执行</w:t>
            </w:r>
            <w:r>
              <w:rPr>
                <w:rFonts w:hint="eastAsia" w:cs="Times New Roman"/>
                <w:lang w:val="en-US" w:eastAsia="zh-CN"/>
              </w:rPr>
              <w:t>”</w:t>
            </w:r>
            <w:r>
              <w:rPr>
                <w:rFonts w:hint="default" w:ascii="Times New Roman" w:hAnsi="Times New Roman" w:cs="Times New Roman"/>
                <w:lang w:val="en-US" w:eastAsia="zh-CN"/>
              </w:rPr>
              <w:t>有引用性文件，建议在章节2中增加</w:t>
            </w:r>
            <w:r>
              <w:rPr>
                <w:rFonts w:hint="eastAsia" w:cs="Times New Roman"/>
                <w:lang w:val="en-US" w:eastAsia="zh-CN"/>
              </w:rPr>
              <w:t>“</w:t>
            </w:r>
            <w:r>
              <w:rPr>
                <w:rFonts w:hint="default" w:ascii="Times New Roman" w:hAnsi="Times New Roman" w:cs="Times New Roman"/>
                <w:lang w:val="en-US" w:eastAsia="zh-CN"/>
              </w:rPr>
              <w:t>GB/T 8170  数值修约规则与极限数值的表示和判定</w:t>
            </w:r>
            <w:r>
              <w:rPr>
                <w:rFonts w:hint="eastAsia" w:cs="Times New Roman"/>
                <w:lang w:val="en-US" w:eastAsia="zh-CN"/>
              </w:rPr>
              <w:t>”</w:t>
            </w:r>
          </w:p>
        </w:tc>
        <w:tc>
          <w:tcPr>
            <w:tcW w:w="1354" w:type="pct"/>
            <w:vAlign w:val="center"/>
          </w:tcPr>
          <w:p w14:paraId="781FC65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6FD6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7605D75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539" w:type="pct"/>
            <w:vMerge w:val="restart"/>
            <w:vAlign w:val="center"/>
          </w:tcPr>
          <w:p w14:paraId="0D0A838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山东中金岭南铜业有限责任公司</w:t>
            </w:r>
          </w:p>
        </w:tc>
        <w:tc>
          <w:tcPr>
            <w:tcW w:w="548" w:type="pct"/>
            <w:vAlign w:val="center"/>
          </w:tcPr>
          <w:p w14:paraId="1496984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1范围</w:t>
            </w:r>
          </w:p>
        </w:tc>
        <w:tc>
          <w:tcPr>
            <w:tcW w:w="2239" w:type="pct"/>
            <w:vAlign w:val="center"/>
          </w:tcPr>
          <w:p w14:paraId="7C4A5CF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建议测定范围中含量范围注意全角半角，数字和百分号之间使用空格。</w:t>
            </w:r>
          </w:p>
        </w:tc>
        <w:tc>
          <w:tcPr>
            <w:tcW w:w="1354" w:type="pct"/>
            <w:vAlign w:val="center"/>
          </w:tcPr>
          <w:p w14:paraId="205DB474">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41DE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1701738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w:t>
            </w:r>
          </w:p>
        </w:tc>
        <w:tc>
          <w:tcPr>
            <w:tcW w:w="539" w:type="pct"/>
            <w:vMerge w:val="continue"/>
            <w:vAlign w:val="center"/>
          </w:tcPr>
          <w:p w14:paraId="0F0FA8C0">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2D78334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5.22.2</w:t>
            </w:r>
          </w:p>
        </w:tc>
        <w:tc>
          <w:tcPr>
            <w:tcW w:w="2239" w:type="pct"/>
            <w:vAlign w:val="center"/>
          </w:tcPr>
          <w:p w14:paraId="6FB809A3">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f</w:t>
            </w:r>
            <w:r>
              <w:rPr>
                <w:rFonts w:hint="default" w:ascii="Times New Roman" w:hAnsi="Times New Roman" w:cs="Times New Roman"/>
                <w:vertAlign w:val="subscript"/>
                <w:lang w:val="en-US" w:eastAsia="zh-CN"/>
              </w:rPr>
              <w:t>Zn</w:t>
            </w:r>
            <w:r>
              <w:rPr>
                <w:rFonts w:hint="default" w:ascii="Times New Roman" w:hAnsi="Times New Roman" w:cs="Times New Roman"/>
                <w:lang w:val="en-US" w:eastAsia="zh-CN"/>
              </w:rPr>
              <w:t>的计算公式中，各字母含义，建议按照从上到下，从左到右的顺序列出</w:t>
            </w:r>
          </w:p>
        </w:tc>
        <w:tc>
          <w:tcPr>
            <w:tcW w:w="1354" w:type="pct"/>
            <w:vAlign w:val="center"/>
          </w:tcPr>
          <w:p w14:paraId="7FFAA20B">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7FB1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367BB552">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w:t>
            </w:r>
          </w:p>
        </w:tc>
        <w:tc>
          <w:tcPr>
            <w:tcW w:w="539" w:type="pct"/>
            <w:vMerge w:val="continue"/>
            <w:vAlign w:val="center"/>
          </w:tcPr>
          <w:p w14:paraId="36E0378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5F0ECC28">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7.4.3.4</w:t>
            </w:r>
          </w:p>
        </w:tc>
        <w:tc>
          <w:tcPr>
            <w:tcW w:w="2239" w:type="pct"/>
            <w:vAlign w:val="center"/>
          </w:tcPr>
          <w:p w14:paraId="236412C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40 mL碘化钾溶液</w:t>
            </w:r>
            <w:r>
              <w:rPr>
                <w:rFonts w:hint="eastAsia" w:cs="Times New Roman"/>
                <w:lang w:val="en-US" w:eastAsia="zh-CN"/>
              </w:rPr>
              <w:t>”</w:t>
            </w:r>
            <w:r>
              <w:rPr>
                <w:rFonts w:hint="default" w:ascii="Times New Roman" w:hAnsi="Times New Roman" w:cs="Times New Roman"/>
                <w:lang w:val="en-US" w:eastAsia="zh-CN"/>
              </w:rPr>
              <w:t>，可能造成浪费，且掩蔽试剂加入过多，部分待测可能出现浑浊。建议优化碘化钾溶液的加入量。</w:t>
            </w:r>
          </w:p>
        </w:tc>
        <w:tc>
          <w:tcPr>
            <w:tcW w:w="1354" w:type="pct"/>
            <w:vAlign w:val="center"/>
          </w:tcPr>
          <w:p w14:paraId="2798CA53">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r>
              <w:rPr>
                <w:rFonts w:hint="eastAsia" w:cs="Times New Roman"/>
                <w:lang w:val="en-US" w:eastAsia="zh-CN"/>
              </w:rPr>
              <w:t>优化为35</w:t>
            </w:r>
            <w:r>
              <w:rPr>
                <w:rFonts w:hint="default" w:ascii="Times New Roman" w:hAnsi="Times New Roman" w:cs="Times New Roman"/>
                <w:lang w:val="en-US" w:eastAsia="zh-CN"/>
              </w:rPr>
              <w:t>mL</w:t>
            </w:r>
            <w:r>
              <w:rPr>
                <w:rFonts w:hint="eastAsia" w:cs="Times New Roman"/>
                <w:lang w:val="en-US" w:eastAsia="zh-CN"/>
              </w:rPr>
              <w:t>用</w:t>
            </w:r>
            <w:r>
              <w:rPr>
                <w:rFonts w:hint="default" w:ascii="Times New Roman" w:hAnsi="Times New Roman" w:cs="Times New Roman"/>
                <w:lang w:val="en-US" w:eastAsia="zh-CN"/>
              </w:rPr>
              <w:t>量。</w:t>
            </w:r>
          </w:p>
        </w:tc>
      </w:tr>
      <w:tr w14:paraId="5DA9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4A6E665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8</w:t>
            </w:r>
          </w:p>
        </w:tc>
        <w:tc>
          <w:tcPr>
            <w:tcW w:w="539" w:type="pct"/>
            <w:vMerge w:val="continue"/>
            <w:vAlign w:val="center"/>
          </w:tcPr>
          <w:p w14:paraId="03CB9EC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57962C20">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全文</w:t>
            </w:r>
          </w:p>
        </w:tc>
        <w:tc>
          <w:tcPr>
            <w:tcW w:w="2239" w:type="pct"/>
            <w:vAlign w:val="center"/>
          </w:tcPr>
          <w:p w14:paraId="32258989">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建议检查全角半角、标点符号。</w:t>
            </w:r>
          </w:p>
        </w:tc>
        <w:tc>
          <w:tcPr>
            <w:tcW w:w="1354" w:type="pct"/>
            <w:vAlign w:val="center"/>
          </w:tcPr>
          <w:p w14:paraId="6E543D0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p>
        </w:tc>
      </w:tr>
      <w:tr w14:paraId="24AE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64FB7B32">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9</w:t>
            </w:r>
          </w:p>
        </w:tc>
        <w:tc>
          <w:tcPr>
            <w:tcW w:w="539" w:type="pct"/>
            <w:vMerge w:val="restart"/>
            <w:vAlign w:val="center"/>
          </w:tcPr>
          <w:p w14:paraId="19555F69">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呼伦贝尔驰宏矿业有限公司</w:t>
            </w:r>
          </w:p>
        </w:tc>
        <w:tc>
          <w:tcPr>
            <w:tcW w:w="548" w:type="pct"/>
            <w:vAlign w:val="center"/>
          </w:tcPr>
          <w:p w14:paraId="75708F4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7.4.3.2</w:t>
            </w:r>
          </w:p>
        </w:tc>
        <w:tc>
          <w:tcPr>
            <w:tcW w:w="2239" w:type="pct"/>
            <w:vAlign w:val="center"/>
          </w:tcPr>
          <w:p w14:paraId="3C64AC8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标准为</w:t>
            </w:r>
            <w:r>
              <w:rPr>
                <w:rFonts w:hint="eastAsia" w:cs="Times New Roman"/>
                <w:lang w:val="en-US" w:eastAsia="zh-CN"/>
              </w:rPr>
              <w:t>“</w:t>
            </w:r>
            <w:r>
              <w:rPr>
                <w:rFonts w:hint="default" w:ascii="Times New Roman" w:hAnsi="Times New Roman" w:cs="Times New Roman"/>
                <w:lang w:val="en-US" w:eastAsia="zh-CN"/>
              </w:rPr>
              <w:t>用热盐酸（5.9）和热的洗涤液（5.17）交替溶解沉淀并通过原滤纸洗涤至原烧杯中。</w:t>
            </w:r>
            <w:r>
              <w:rPr>
                <w:rFonts w:hint="eastAsia" w:cs="Times New Roman"/>
                <w:lang w:val="en-US" w:eastAsia="zh-CN"/>
              </w:rPr>
              <w:t>”</w:t>
            </w:r>
          </w:p>
          <w:p w14:paraId="4AC4D0D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使用热的盐酸和洗涤液交替通过原滤纸，会冲洗很多洗涤液才能消除滤纸和漏斗上残存的盐酸，导致溶液体积增大很多，同时还需要更换烧杯承接，样品多的时候比较麻烦。</w:t>
            </w:r>
          </w:p>
          <w:p w14:paraId="1BA8E35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建议使用热洗涤液直接将沉淀物从滤纸上洗到原烧杯中（将漏斗取下倾斜至原烧杯口）。</w:t>
            </w:r>
          </w:p>
        </w:tc>
        <w:tc>
          <w:tcPr>
            <w:tcW w:w="1354" w:type="pct"/>
            <w:vAlign w:val="center"/>
          </w:tcPr>
          <w:p w14:paraId="1696492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不采纳。洗涤时少量多次控制液体体积。</w:t>
            </w:r>
          </w:p>
        </w:tc>
      </w:tr>
      <w:tr w14:paraId="3DB9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0F852907">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10</w:t>
            </w:r>
          </w:p>
        </w:tc>
        <w:tc>
          <w:tcPr>
            <w:tcW w:w="539" w:type="pct"/>
            <w:vMerge w:val="continue"/>
            <w:vAlign w:val="center"/>
          </w:tcPr>
          <w:p w14:paraId="766A6BC2">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6566268B">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7.4.3.4</w:t>
            </w:r>
          </w:p>
        </w:tc>
        <w:tc>
          <w:tcPr>
            <w:tcW w:w="2239" w:type="pct"/>
            <w:vAlign w:val="center"/>
          </w:tcPr>
          <w:p w14:paraId="42B46E4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标准为</w:t>
            </w:r>
            <w:r>
              <w:rPr>
                <w:rFonts w:hint="eastAsia" w:cs="Times New Roman"/>
                <w:lang w:val="en-US" w:eastAsia="zh-CN"/>
              </w:rPr>
              <w:t>“</w:t>
            </w:r>
            <w:r>
              <w:rPr>
                <w:rFonts w:hint="default" w:ascii="Times New Roman" w:hAnsi="Times New Roman" w:cs="Times New Roman"/>
                <w:lang w:val="en-US" w:eastAsia="zh-CN"/>
              </w:rPr>
              <w:t>加入40mL碘化钾溶液（5.11）。</w:t>
            </w:r>
            <w:r>
              <w:rPr>
                <w:rFonts w:hint="eastAsia" w:cs="Times New Roman"/>
                <w:lang w:val="en-US" w:eastAsia="zh-CN"/>
              </w:rPr>
              <w:t>”</w:t>
            </w:r>
          </w:p>
          <w:p w14:paraId="0335AC8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40mL碘化钾溶液用量极大，使溶液体积增大，影响终点判断。建议调整碘化钾溶液浓度，减小加入量。</w:t>
            </w:r>
          </w:p>
        </w:tc>
        <w:tc>
          <w:tcPr>
            <w:tcW w:w="1354" w:type="pct"/>
            <w:vAlign w:val="center"/>
          </w:tcPr>
          <w:p w14:paraId="070DBA6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eastAsia"/>
                <w:color w:val="FF0000"/>
                <w:lang w:val="en-US" w:eastAsia="zh-CN"/>
              </w:rPr>
              <w:t>选择性</w:t>
            </w:r>
            <w:r>
              <w:rPr>
                <w:rFonts w:hint="default"/>
                <w:color w:val="FF0000"/>
                <w:lang w:val="en-US" w:eastAsia="zh-CN"/>
              </w:rPr>
              <w:t>采纳。</w:t>
            </w:r>
            <w:r>
              <w:rPr>
                <w:rFonts w:hint="eastAsia"/>
                <w:color w:val="FF0000"/>
                <w:lang w:val="en-US" w:eastAsia="zh-CN"/>
              </w:rPr>
              <w:t>加入40mL碘化钾溶液，体积不影响终点判断；浓度不变的情况下，优化为35mL用量。</w:t>
            </w:r>
          </w:p>
        </w:tc>
      </w:tr>
      <w:tr w14:paraId="5CEC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6668AEB3">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11</w:t>
            </w:r>
          </w:p>
        </w:tc>
        <w:tc>
          <w:tcPr>
            <w:tcW w:w="539" w:type="pct"/>
            <w:vMerge w:val="continue"/>
            <w:vAlign w:val="center"/>
          </w:tcPr>
          <w:p w14:paraId="744D150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0C7EF5AD">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7.4.2.1</w:t>
            </w:r>
          </w:p>
        </w:tc>
        <w:tc>
          <w:tcPr>
            <w:tcW w:w="2239" w:type="pct"/>
            <w:vAlign w:val="center"/>
          </w:tcPr>
          <w:p w14:paraId="71A511D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沉淀洗至无铜离子（亚铁氰化钾溶液检测）实验室暂无该试剂，有条件实验室可试一下</w:t>
            </w:r>
          </w:p>
        </w:tc>
        <w:tc>
          <w:tcPr>
            <w:tcW w:w="1354" w:type="pct"/>
            <w:vAlign w:val="center"/>
          </w:tcPr>
          <w:p w14:paraId="6C0DD62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不采纳。通过少量多次洗涤可以达到分离目的，且精密度和加标回收率实验说明原方法可行。</w:t>
            </w:r>
          </w:p>
        </w:tc>
      </w:tr>
      <w:tr w14:paraId="65AE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0DA3A05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12</w:t>
            </w:r>
          </w:p>
        </w:tc>
        <w:tc>
          <w:tcPr>
            <w:tcW w:w="539" w:type="pct"/>
            <w:vAlign w:val="center"/>
          </w:tcPr>
          <w:p w14:paraId="0B27DDB2">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湖南白银股份有限公司</w:t>
            </w:r>
          </w:p>
        </w:tc>
        <w:tc>
          <w:tcPr>
            <w:tcW w:w="548" w:type="pct"/>
            <w:vAlign w:val="center"/>
          </w:tcPr>
          <w:p w14:paraId="40527EA0">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2239" w:type="pct"/>
            <w:vAlign w:val="center"/>
          </w:tcPr>
          <w:p w14:paraId="5686020B">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样品铜含量高冒硫酸烟时容易跳，建议称样称0.2 g，硫酸改10 ml</w:t>
            </w:r>
          </w:p>
        </w:tc>
        <w:tc>
          <w:tcPr>
            <w:tcW w:w="1354" w:type="pct"/>
            <w:vAlign w:val="center"/>
          </w:tcPr>
          <w:p w14:paraId="20E7921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不采纳。条件实验表明称样0.3 g时8 mL硫酸加入量足够，受热均匀不会发生迸溅。</w:t>
            </w:r>
          </w:p>
        </w:tc>
      </w:tr>
    </w:tbl>
    <w:p w14:paraId="4074F7B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sectPr>
          <w:footerReference r:id="rId11" w:type="default"/>
          <w:footerReference r:id="rId12" w:type="even"/>
          <w:pgSz w:w="11920" w:h="16840"/>
          <w:pgMar w:top="1440" w:right="1080" w:bottom="1440" w:left="1080" w:header="0" w:footer="1094" w:gutter="0"/>
          <w:pgNumType w:fmt="decimal" w:start="1"/>
          <w:cols w:space="720" w:num="1"/>
          <w:docGrid w:linePitch="286" w:charSpace="0"/>
        </w:sect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076"/>
        <w:gridCol w:w="1094"/>
        <w:gridCol w:w="4470"/>
        <w:gridCol w:w="2703"/>
      </w:tblGrid>
      <w:tr w14:paraId="42AD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26F8CEE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13</w:t>
            </w:r>
          </w:p>
        </w:tc>
        <w:tc>
          <w:tcPr>
            <w:tcW w:w="539" w:type="pct"/>
            <w:vAlign w:val="center"/>
          </w:tcPr>
          <w:p w14:paraId="0F636BAA">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紫金矿业集团股份有限公司</w:t>
            </w:r>
          </w:p>
        </w:tc>
        <w:tc>
          <w:tcPr>
            <w:tcW w:w="548" w:type="pct"/>
            <w:vAlign w:val="center"/>
          </w:tcPr>
          <w:p w14:paraId="75FF499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5.22</w:t>
            </w:r>
          </w:p>
        </w:tc>
        <w:tc>
          <w:tcPr>
            <w:tcW w:w="2239" w:type="pct"/>
            <w:vAlign w:val="center"/>
          </w:tcPr>
          <w:p w14:paraId="6159B948">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按方法草案</w:t>
            </w:r>
            <w:r>
              <w:rPr>
                <w:rFonts w:hint="eastAsia" w:cs="Times New Roman"/>
                <w:lang w:val="en-US" w:eastAsia="zh-CN"/>
              </w:rPr>
              <w:t>“</w:t>
            </w:r>
            <w:r>
              <w:rPr>
                <w:rFonts w:hint="default" w:ascii="Times New Roman" w:hAnsi="Times New Roman" w:cs="Times New Roman"/>
                <w:lang w:val="en-US" w:eastAsia="zh-CN"/>
              </w:rPr>
              <w:t>5.22 乙二胺四乙酸二钠（Na</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EDTA）标准滴定溶液Ⅱ[c（Na</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EDTA）≈0.025 mol/L]</w:t>
            </w:r>
            <w:r>
              <w:rPr>
                <w:rFonts w:hint="eastAsia" w:cs="Times New Roman"/>
                <w:lang w:val="en-US" w:eastAsia="zh-CN"/>
              </w:rPr>
              <w:t>”</w:t>
            </w:r>
            <w:r>
              <w:rPr>
                <w:rFonts w:hint="default" w:ascii="Times New Roman" w:hAnsi="Times New Roman" w:cs="Times New Roman"/>
                <w:lang w:val="en-US" w:eastAsia="zh-CN"/>
              </w:rPr>
              <w:t>，含量2 %~6 %的锌滴定体积约4mL~11mL，建议可适当降低滴定液浓度或采用与铅滴定相关的滴定液。</w:t>
            </w:r>
          </w:p>
        </w:tc>
        <w:tc>
          <w:tcPr>
            <w:tcW w:w="1354" w:type="pct"/>
            <w:vAlign w:val="center"/>
          </w:tcPr>
          <w:p w14:paraId="7FF2FFF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color w:val="FF0000"/>
                <w:highlight w:val="none"/>
                <w:lang w:val="en-US" w:eastAsia="zh-CN"/>
              </w:rPr>
              <w:t>采纳。考虑到滴定锌</w:t>
            </w:r>
            <w:r>
              <w:rPr>
                <w:rFonts w:hint="eastAsia"/>
                <w:color w:val="FF0000"/>
                <w:highlight w:val="none"/>
                <w:lang w:val="en-US" w:eastAsia="zh-CN"/>
              </w:rPr>
              <w:t>时</w:t>
            </w:r>
            <w:r>
              <w:rPr>
                <w:rFonts w:hint="default"/>
                <w:color w:val="FF0000"/>
                <w:highlight w:val="none"/>
                <w:lang w:val="en-US" w:eastAsia="zh-CN"/>
              </w:rPr>
              <w:t>消耗</w:t>
            </w:r>
            <w:r>
              <w:rPr>
                <w:rFonts w:hint="eastAsia"/>
                <w:color w:val="FF0000"/>
                <w:highlight w:val="none"/>
                <w:lang w:val="en-US" w:eastAsia="zh-CN"/>
              </w:rPr>
              <w:t>滴定液</w:t>
            </w:r>
            <w:r>
              <w:rPr>
                <w:rFonts w:hint="default"/>
                <w:color w:val="FF0000"/>
                <w:highlight w:val="none"/>
                <w:lang w:val="en-US" w:eastAsia="zh-CN"/>
              </w:rPr>
              <w:t>的体积，将Na</w:t>
            </w:r>
            <w:r>
              <w:rPr>
                <w:rFonts w:hint="default"/>
                <w:color w:val="FF0000"/>
                <w:highlight w:val="none"/>
                <w:vertAlign w:val="subscript"/>
                <w:lang w:val="en-US" w:eastAsia="zh-CN"/>
              </w:rPr>
              <w:t>2</w:t>
            </w:r>
            <w:r>
              <w:rPr>
                <w:rFonts w:hint="default"/>
                <w:color w:val="FF0000"/>
                <w:highlight w:val="none"/>
                <w:lang w:val="en-US" w:eastAsia="zh-CN"/>
              </w:rPr>
              <w:t>EDTA浓度降</w:t>
            </w:r>
            <w:bookmarkStart w:id="47" w:name="_GoBack"/>
            <w:bookmarkEnd w:id="47"/>
            <w:r>
              <w:rPr>
                <w:rFonts w:hint="default"/>
                <w:color w:val="FF0000"/>
                <w:highlight w:val="none"/>
                <w:lang w:val="en-US" w:eastAsia="zh-CN"/>
              </w:rPr>
              <w:t>为0.020 mol/L</w:t>
            </w:r>
            <w:r>
              <w:rPr>
                <w:rFonts w:hint="eastAsia"/>
                <w:color w:val="FF0000"/>
                <w:highlight w:val="none"/>
                <w:lang w:val="en-US" w:eastAsia="zh-CN"/>
              </w:rPr>
              <w:t>。</w:t>
            </w:r>
          </w:p>
        </w:tc>
      </w:tr>
      <w:tr w14:paraId="296F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019D5ACD">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14</w:t>
            </w:r>
          </w:p>
        </w:tc>
        <w:tc>
          <w:tcPr>
            <w:tcW w:w="539" w:type="pct"/>
            <w:vMerge w:val="restart"/>
            <w:vAlign w:val="center"/>
          </w:tcPr>
          <w:p w14:paraId="2F0A2EE6">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bookmarkStart w:id="10" w:name="OLE_LINK25"/>
            <w:r>
              <w:rPr>
                <w:rFonts w:hint="default" w:ascii="Times New Roman" w:hAnsi="Times New Roman" w:cs="Times New Roman"/>
                <w:lang w:val="en-US" w:eastAsia="zh-CN"/>
              </w:rPr>
              <w:t>楚雄滇中有色金属有限责任公司</w:t>
            </w:r>
            <w:bookmarkEnd w:id="10"/>
          </w:p>
        </w:tc>
        <w:tc>
          <w:tcPr>
            <w:tcW w:w="548" w:type="pct"/>
            <w:vAlign w:val="center"/>
          </w:tcPr>
          <w:p w14:paraId="24C161AD">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第5部分；</w:t>
            </w:r>
          </w:p>
        </w:tc>
        <w:tc>
          <w:tcPr>
            <w:tcW w:w="2239" w:type="pct"/>
            <w:vAlign w:val="center"/>
          </w:tcPr>
          <w:p w14:paraId="5301692E">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碘化钾试剂应当遵循现配现用：由于其溶液性质不稳定，久置后易被空气中氧气氧化而变质，会直接影响后续滴定过程中终点判断的准确性，因此建议每次试验前新鲜配制。</w:t>
            </w:r>
          </w:p>
        </w:tc>
        <w:tc>
          <w:tcPr>
            <w:tcW w:w="1354" w:type="pct"/>
            <w:vAlign w:val="center"/>
          </w:tcPr>
          <w:p w14:paraId="6AA97BEC">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采纳</w:t>
            </w:r>
            <w:r>
              <w:rPr>
                <w:rFonts w:hint="eastAsia" w:cs="Times New Roman"/>
                <w:lang w:val="en-US" w:eastAsia="zh-CN"/>
              </w:rPr>
              <w:t>。</w:t>
            </w:r>
          </w:p>
        </w:tc>
      </w:tr>
      <w:tr w14:paraId="65FC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660C7AB4">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15</w:t>
            </w:r>
          </w:p>
        </w:tc>
        <w:tc>
          <w:tcPr>
            <w:tcW w:w="539" w:type="pct"/>
            <w:vMerge w:val="continue"/>
            <w:vAlign w:val="center"/>
          </w:tcPr>
          <w:p w14:paraId="0B39B777">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000F287D">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7.4.2.1</w:t>
            </w:r>
          </w:p>
        </w:tc>
        <w:tc>
          <w:tcPr>
            <w:tcW w:w="2239" w:type="pct"/>
            <w:vAlign w:val="center"/>
          </w:tcPr>
          <w:p w14:paraId="4877E8DF">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在使用慢速定量滤纸进行过滤操作后，推荐采用硫氰酸钾溶液对滤出物进行检验，以确认三价铁离子是否已被彻底清洗干净，避免残留干扰。</w:t>
            </w:r>
          </w:p>
        </w:tc>
        <w:tc>
          <w:tcPr>
            <w:tcW w:w="1354" w:type="pct"/>
            <w:vAlign w:val="center"/>
          </w:tcPr>
          <w:p w14:paraId="5F27B2B5">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不采纳。精密度和加标回收率实验说明原方法可行，洗涤时少量多次满足要求。</w:t>
            </w:r>
          </w:p>
        </w:tc>
      </w:tr>
      <w:tr w14:paraId="5BCF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317" w:type="pct"/>
            <w:vAlign w:val="center"/>
          </w:tcPr>
          <w:p w14:paraId="111CE98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16</w:t>
            </w:r>
          </w:p>
        </w:tc>
        <w:tc>
          <w:tcPr>
            <w:tcW w:w="539" w:type="pct"/>
            <w:vMerge w:val="continue"/>
            <w:vAlign w:val="center"/>
          </w:tcPr>
          <w:p w14:paraId="7B4019C1">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p>
        </w:tc>
        <w:tc>
          <w:tcPr>
            <w:tcW w:w="548" w:type="pct"/>
            <w:vAlign w:val="center"/>
          </w:tcPr>
          <w:p w14:paraId="5CAA8109">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7.4.3.3</w:t>
            </w:r>
          </w:p>
        </w:tc>
        <w:tc>
          <w:tcPr>
            <w:tcW w:w="2239" w:type="pct"/>
            <w:vAlign w:val="center"/>
          </w:tcPr>
          <w:p w14:paraId="2EC3F232">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将滤液C煮沸并浓缩至体积100 mL左右，需明确强调并保持高温加热条件，避免因温度不足影响后续处理。</w:t>
            </w:r>
          </w:p>
        </w:tc>
        <w:tc>
          <w:tcPr>
            <w:tcW w:w="1354" w:type="pct"/>
            <w:vAlign w:val="center"/>
          </w:tcPr>
          <w:p w14:paraId="17211563">
            <w:pPr>
              <w:pStyle w:val="8"/>
              <w:keepNext w:val="0"/>
              <w:keepLines w:val="0"/>
              <w:pageBreakBefore w:val="0"/>
              <w:widowControl w:val="0"/>
              <w:kinsoku/>
              <w:wordWrap/>
              <w:overflowPunct/>
              <w:topLinePunct w:val="0"/>
              <w:autoSpaceDE/>
              <w:autoSpaceDN/>
              <w:bidi w:val="0"/>
              <w:adjustRightInd/>
              <w:snapToGrid w:val="0"/>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不采纳。文中</w:t>
            </w:r>
            <w:r>
              <w:rPr>
                <w:rFonts w:hint="eastAsia" w:cs="Times New Roman"/>
                <w:lang w:val="en-US" w:eastAsia="zh-CN"/>
              </w:rPr>
              <w:t>“</w:t>
            </w:r>
            <w:r>
              <w:rPr>
                <w:rFonts w:hint="default" w:ascii="Times New Roman" w:hAnsi="Times New Roman" w:cs="Times New Roman"/>
                <w:lang w:val="en-US" w:eastAsia="zh-CN"/>
              </w:rPr>
              <w:t>煮沸</w:t>
            </w:r>
            <w:r>
              <w:rPr>
                <w:rFonts w:hint="eastAsia" w:cs="Times New Roman"/>
                <w:lang w:val="en-US" w:eastAsia="zh-CN"/>
              </w:rPr>
              <w:t>”</w:t>
            </w:r>
            <w:r>
              <w:rPr>
                <w:rFonts w:hint="default" w:ascii="Times New Roman" w:hAnsi="Times New Roman" w:cs="Times New Roman"/>
                <w:lang w:val="en-US" w:eastAsia="zh-CN"/>
              </w:rPr>
              <w:t>满足要求。</w:t>
            </w:r>
          </w:p>
        </w:tc>
      </w:tr>
    </w:tbl>
    <w:p w14:paraId="7BA8EBD0">
      <w:pPr>
        <w:pStyle w:val="8"/>
        <w:rPr>
          <w:rFonts w:hint="default" w:ascii="Times New Roman" w:hAnsi="Times New Roman" w:cs="Times New Roman"/>
          <w:lang w:val="en-US" w:eastAsia="zh-CN"/>
        </w:rPr>
      </w:pPr>
    </w:p>
    <w:p w14:paraId="23914D18">
      <w:pPr>
        <w:pStyle w:val="3"/>
        <w:spacing w:after="72"/>
        <w:rPr>
          <w:rFonts w:hint="default" w:ascii="Times New Roman" w:hAnsi="Times New Roman" w:cs="Times New Roman"/>
        </w:rPr>
      </w:pPr>
      <w:bookmarkStart w:id="11" w:name="_Hlk190074267"/>
      <w:bookmarkStart w:id="12" w:name="_Hlk177582348"/>
      <w:r>
        <w:rPr>
          <w:rFonts w:hint="default" w:ascii="Times New Roman" w:hAnsi="Times New Roman" w:cs="Times New Roman"/>
        </w:rPr>
        <w:t xml:space="preserve">1.4.4 </w:t>
      </w:r>
      <w:bookmarkEnd w:id="11"/>
      <w:r>
        <w:rPr>
          <w:rFonts w:hint="default" w:ascii="Times New Roman" w:hAnsi="Times New Roman" w:cs="Times New Roman"/>
        </w:rPr>
        <w:t>预审阶段</w:t>
      </w:r>
    </w:p>
    <w:p w14:paraId="73531CD4">
      <w:pPr>
        <w:ind w:firstLine="420"/>
        <w:rPr>
          <w:rFonts w:hint="default" w:ascii="Times New Roman" w:hAnsi="Times New Roman" w:cs="Times New Roman"/>
        </w:rPr>
      </w:pPr>
    </w:p>
    <w:p w14:paraId="2689C00C">
      <w:pPr>
        <w:pStyle w:val="3"/>
        <w:spacing w:after="72"/>
        <w:rPr>
          <w:rFonts w:hint="default" w:ascii="Times New Roman" w:hAnsi="Times New Roman" w:cs="Times New Roman"/>
        </w:rPr>
      </w:pPr>
      <w:bookmarkStart w:id="13" w:name="_Hlk183007006"/>
      <w:r>
        <w:rPr>
          <w:rFonts w:hint="default" w:ascii="Times New Roman" w:hAnsi="Times New Roman" w:cs="Times New Roman"/>
        </w:rPr>
        <w:t>1.4.</w:t>
      </w:r>
      <w:r>
        <w:rPr>
          <w:rFonts w:hint="default" w:ascii="Times New Roman" w:hAnsi="Times New Roman" w:cs="Times New Roman"/>
          <w:lang w:val="en-US" w:eastAsia="zh-CN"/>
        </w:rPr>
        <w:t>5</w:t>
      </w:r>
      <w:r>
        <w:rPr>
          <w:rFonts w:hint="default" w:ascii="Times New Roman" w:hAnsi="Times New Roman" w:cs="Times New Roman"/>
        </w:rPr>
        <w:t xml:space="preserve"> 审定阶段</w:t>
      </w:r>
    </w:p>
    <w:p w14:paraId="3C91AAE9">
      <w:pPr>
        <w:ind w:firstLine="0" w:firstLineChars="0"/>
        <w:rPr>
          <w:rFonts w:hint="default" w:ascii="Times New Roman" w:hAnsi="Times New Roman" w:cs="Times New Roman"/>
        </w:rPr>
      </w:pPr>
    </w:p>
    <w:bookmarkEnd w:id="12"/>
    <w:bookmarkEnd w:id="13"/>
    <w:p w14:paraId="11DAE09A">
      <w:pPr>
        <w:pStyle w:val="2"/>
        <w:spacing w:after="72"/>
        <w:rPr>
          <w:rFonts w:hint="default" w:ascii="Times New Roman" w:hAnsi="Times New Roman" w:cs="Times New Roman"/>
          <w:snapToGrid w:val="0"/>
        </w:rPr>
      </w:pPr>
      <w:r>
        <w:rPr>
          <w:rFonts w:hint="default" w:ascii="Times New Roman" w:hAnsi="Times New Roman" w:cs="Times New Roman"/>
          <w:snapToGrid w:val="0"/>
        </w:rPr>
        <w:t>二、标准编制原则</w:t>
      </w:r>
    </w:p>
    <w:p w14:paraId="0A8E46FB">
      <w:pPr>
        <w:pStyle w:val="49"/>
        <w:spacing w:after="72"/>
        <w:rPr>
          <w:rFonts w:hint="default" w:ascii="Times New Roman" w:hAnsi="Times New Roman" w:cs="Times New Roman"/>
        </w:rPr>
      </w:pPr>
      <w:bookmarkStart w:id="14" w:name="_Hlk177582406"/>
      <w:r>
        <w:rPr>
          <w:rFonts w:hint="default" w:ascii="Times New Roman" w:hAnsi="Times New Roman" w:cs="Times New Roman"/>
        </w:rPr>
        <w:t>2.1 规范性</w:t>
      </w:r>
    </w:p>
    <w:p w14:paraId="3E712EF1">
      <w:pPr>
        <w:keepNext w:val="0"/>
        <w:keepLines w:val="0"/>
        <w:pageBreakBefore w:val="0"/>
        <w:widowControl w:val="0"/>
        <w:kinsoku/>
        <w:wordWrap/>
        <w:overflowPunct/>
        <w:topLinePunct w:val="0"/>
        <w:autoSpaceDE/>
        <w:autoSpaceDN/>
        <w:bidi w:val="0"/>
        <w:adjustRightInd/>
        <w:snapToGrid/>
        <w:spacing w:line="264" w:lineRule="auto"/>
        <w:ind w:left="0" w:leftChars="0" w:firstLine="420" w:firstLineChars="200"/>
        <w:textAlignment w:val="auto"/>
        <w:rPr>
          <w:rFonts w:hint="default" w:ascii="Times New Roman" w:hAnsi="Times New Roman" w:cs="Times New Roman"/>
        </w:rPr>
      </w:pPr>
      <w:r>
        <w:rPr>
          <w:rFonts w:hint="default" w:ascii="Times New Roman" w:hAnsi="Times New Roman" w:cs="Times New Roman"/>
        </w:rPr>
        <w:t>本标准是根据GB/T</w:t>
      </w:r>
      <w:r>
        <w:rPr>
          <w:rFonts w:hint="default" w:ascii="Times New Roman" w:hAnsi="Times New Roman" w:cs="Times New Roman"/>
          <w:lang w:val="en-US" w:eastAsia="zh-CN"/>
        </w:rPr>
        <w:t xml:space="preserve"> </w:t>
      </w:r>
      <w:r>
        <w:rPr>
          <w:rFonts w:hint="default" w:ascii="Times New Roman" w:hAnsi="Times New Roman" w:cs="Times New Roman"/>
        </w:rPr>
        <w:t>1.1-2020《标准化工作导则 第1部分：标准化文件的结构和起草规则》和GB/T</w:t>
      </w:r>
      <w:r>
        <w:rPr>
          <w:rFonts w:hint="default" w:ascii="Times New Roman" w:hAnsi="Times New Roman" w:cs="Times New Roman"/>
          <w:lang w:val="en-US" w:eastAsia="zh-CN"/>
        </w:rPr>
        <w:t xml:space="preserve"> </w:t>
      </w:r>
      <w:r>
        <w:rPr>
          <w:rFonts w:hint="default" w:ascii="Times New Roman" w:hAnsi="Times New Roman" w:cs="Times New Roman"/>
        </w:rPr>
        <w:t>20001.4-2015《标准编写规则 第4部分：试验方法标准》的规定编写；进行精密度数理统计分析时，</w:t>
      </w:r>
      <w:bookmarkStart w:id="15" w:name="OLE_LINK14"/>
      <w:r>
        <w:rPr>
          <w:rFonts w:hint="default" w:ascii="Times New Roman" w:hAnsi="Times New Roman" w:cs="Times New Roman"/>
        </w:rPr>
        <w:t>根据</w:t>
      </w:r>
      <w:bookmarkStart w:id="16" w:name="OLE_LINK2"/>
      <w:r>
        <w:rPr>
          <w:rFonts w:hint="default" w:ascii="Times New Roman" w:hAnsi="Times New Roman" w:cs="Times New Roman"/>
        </w:rPr>
        <w:t>GB/T</w:t>
      </w:r>
      <w:r>
        <w:rPr>
          <w:rFonts w:hint="default" w:ascii="Times New Roman" w:hAnsi="Times New Roman" w:cs="Times New Roman"/>
          <w:lang w:val="en-US" w:eastAsia="zh-CN"/>
        </w:rPr>
        <w:t xml:space="preserve"> </w:t>
      </w:r>
      <w:r>
        <w:rPr>
          <w:rFonts w:hint="default" w:ascii="Times New Roman" w:hAnsi="Times New Roman" w:cs="Times New Roman"/>
        </w:rPr>
        <w:t>6379.1-2004《测量方法于结果的准确度（正确度与精密度）第1部分：总则与定义》</w:t>
      </w:r>
      <w:bookmarkEnd w:id="16"/>
      <w:r>
        <w:rPr>
          <w:rFonts w:hint="default" w:ascii="Times New Roman" w:hAnsi="Times New Roman" w:cs="Times New Roman"/>
        </w:rPr>
        <w:t>、GB/T</w:t>
      </w:r>
      <w:r>
        <w:rPr>
          <w:rFonts w:hint="default" w:ascii="Times New Roman" w:hAnsi="Times New Roman" w:cs="Times New Roman"/>
          <w:lang w:val="en-US" w:eastAsia="zh-CN"/>
        </w:rPr>
        <w:t xml:space="preserve"> </w:t>
      </w:r>
      <w:r>
        <w:rPr>
          <w:rFonts w:hint="default" w:ascii="Times New Roman" w:hAnsi="Times New Roman" w:cs="Times New Roman"/>
        </w:rPr>
        <w:t>6379.1-2004《测量方法于结果的准确度（正确度与精密度）第4部分：确定标准测量方法的正确度的基本方法》中相关的统计规则实施。</w:t>
      </w:r>
      <w:bookmarkEnd w:id="15"/>
    </w:p>
    <w:p w14:paraId="2BE92076">
      <w:pPr>
        <w:pStyle w:val="49"/>
        <w:spacing w:after="72"/>
        <w:rPr>
          <w:rFonts w:hint="default" w:ascii="Times New Roman" w:hAnsi="Times New Roman" w:cs="Times New Roman"/>
        </w:rPr>
      </w:pPr>
      <w:r>
        <w:rPr>
          <w:rFonts w:hint="default" w:ascii="Times New Roman" w:hAnsi="Times New Roman" w:cs="Times New Roman"/>
        </w:rPr>
        <w:t>2.2 适用性和先进性</w:t>
      </w:r>
    </w:p>
    <w:p w14:paraId="6E8FE17C">
      <w:pPr>
        <w:keepNext w:val="0"/>
        <w:keepLines w:val="0"/>
        <w:pageBreakBefore w:val="0"/>
        <w:widowControl w:val="0"/>
        <w:kinsoku/>
        <w:wordWrap/>
        <w:overflowPunct/>
        <w:topLinePunct w:val="0"/>
        <w:autoSpaceDE/>
        <w:autoSpaceDN/>
        <w:bidi w:val="0"/>
        <w:adjustRightInd/>
        <w:snapToGrid/>
        <w:spacing w:line="264" w:lineRule="auto"/>
        <w:ind w:firstLine="420"/>
        <w:textAlignment w:val="auto"/>
        <w:rPr>
          <w:rFonts w:hint="default" w:ascii="Times New Roman" w:hAnsi="Times New Roman" w:cs="Times New Roman"/>
        </w:rPr>
      </w:pPr>
      <w:r>
        <w:rPr>
          <w:rFonts w:hint="default" w:ascii="Times New Roman" w:hAnsi="Times New Roman" w:cs="Times New Roman"/>
        </w:rPr>
        <w:t>从行业标准体系建设角度，本标准的制定进一步完善了冰铜化学分析标准体系，通过充分调研，立足于冰铜检测行业技术现状，紧密结合冰铜生产质控与实验室检测实际需求，在经典EDTA络合滴定原理的基础上优化样品前处理、干扰消除及滴定条件等，完善检测流程与关键操作条件，吸纳行业成熟可靠的技术，优化后的方法操作便捷、结果</w:t>
      </w:r>
      <w:r>
        <w:rPr>
          <w:rFonts w:hint="default" w:ascii="Times New Roman" w:hAnsi="Times New Roman" w:cs="Times New Roman"/>
          <w:lang w:val="en-US" w:eastAsia="zh-CN"/>
        </w:rPr>
        <w:t>准确</w:t>
      </w:r>
      <w:r>
        <w:rPr>
          <w:rFonts w:hint="default" w:ascii="Times New Roman" w:hAnsi="Times New Roman" w:cs="Times New Roman"/>
        </w:rPr>
        <w:t>可靠、易于推广</w:t>
      </w:r>
      <w:r>
        <w:rPr>
          <w:rFonts w:hint="default" w:ascii="Times New Roman" w:hAnsi="Times New Roman" w:cs="Times New Roman"/>
          <w:lang w:val="en-US" w:eastAsia="zh-CN"/>
        </w:rPr>
        <w:t>应用</w:t>
      </w:r>
      <w:r>
        <w:rPr>
          <w:rFonts w:hint="default" w:ascii="Times New Roman" w:hAnsi="Times New Roman" w:cs="Times New Roman"/>
        </w:rPr>
        <w:t>，满足</w:t>
      </w:r>
      <w:r>
        <w:rPr>
          <w:rFonts w:hint="default" w:ascii="Times New Roman" w:hAnsi="Times New Roman" w:cs="Times New Roman"/>
          <w:lang w:val="en-US" w:eastAsia="zh-CN"/>
        </w:rPr>
        <w:t>有色行业内</w:t>
      </w:r>
      <w:r>
        <w:rPr>
          <w:rFonts w:hint="default" w:ascii="Times New Roman" w:hAnsi="Times New Roman" w:cs="Times New Roman"/>
        </w:rPr>
        <w:t>各实验室</w:t>
      </w:r>
      <w:r>
        <w:rPr>
          <w:rFonts w:hint="default" w:ascii="Times New Roman" w:hAnsi="Times New Roman" w:cs="Times New Roman"/>
          <w:lang w:val="en-US" w:eastAsia="zh-CN"/>
        </w:rPr>
        <w:t>的</w:t>
      </w:r>
      <w:r>
        <w:rPr>
          <w:rFonts w:hint="default" w:ascii="Times New Roman" w:hAnsi="Times New Roman" w:cs="Times New Roman"/>
        </w:rPr>
        <w:t>检测需求，兼顾准确度与适用性。本标准的技术水</w:t>
      </w:r>
      <w:r>
        <w:rPr>
          <w:rFonts w:hint="default" w:ascii="Times New Roman" w:hAnsi="Times New Roman" w:cs="Times New Roman"/>
          <w:highlight w:val="none"/>
        </w:rPr>
        <w:t>平国内</w:t>
      </w:r>
      <w:r>
        <w:rPr>
          <w:rFonts w:hint="default" w:ascii="Times New Roman" w:hAnsi="Times New Roman" w:cs="Times New Roman"/>
          <w:highlight w:val="none"/>
          <w:lang w:val="en-US" w:eastAsia="zh-CN"/>
        </w:rPr>
        <w:t>领先</w:t>
      </w:r>
      <w:r>
        <w:rPr>
          <w:rFonts w:hint="default" w:ascii="Times New Roman" w:hAnsi="Times New Roman" w:cs="Times New Roman"/>
          <w:highlight w:val="none"/>
        </w:rPr>
        <w:t>。</w:t>
      </w:r>
    </w:p>
    <w:bookmarkEnd w:id="14"/>
    <w:p w14:paraId="32C2293B">
      <w:pPr>
        <w:pStyle w:val="2"/>
        <w:spacing w:after="72"/>
        <w:rPr>
          <w:rFonts w:hint="default" w:ascii="Times New Roman" w:hAnsi="Times New Roman" w:cs="Times New Roman"/>
          <w:snapToGrid w:val="0"/>
        </w:rPr>
      </w:pPr>
      <w:r>
        <w:rPr>
          <w:rFonts w:hint="default" w:ascii="Times New Roman" w:hAnsi="Times New Roman" w:cs="Times New Roman"/>
          <w:snapToGrid w:val="0"/>
        </w:rPr>
        <w:t>三、标准主要内容的确定论据</w:t>
      </w:r>
    </w:p>
    <w:p w14:paraId="44C00427">
      <w:pPr>
        <w:ind w:firstLine="420"/>
        <w:rPr>
          <w:rFonts w:hint="default" w:ascii="Times New Roman" w:hAnsi="Times New Roman" w:cs="Times New Roman"/>
        </w:rPr>
      </w:pPr>
      <w:r>
        <w:rPr>
          <w:rFonts w:hint="default" w:ascii="Times New Roman" w:hAnsi="Times New Roman" w:cs="Times New Roman"/>
        </w:rPr>
        <w:t>对冰铜样品溶解方法的选择、分离和滴定条件的选择以及共存离子的干扰情况排除。具体见试验报告。</w:t>
      </w:r>
    </w:p>
    <w:p w14:paraId="20D1E1A7">
      <w:pPr>
        <w:pStyle w:val="49"/>
        <w:spacing w:after="72"/>
        <w:rPr>
          <w:rFonts w:hint="default" w:ascii="Times New Roman" w:hAnsi="Times New Roman" w:cs="Times New Roman"/>
        </w:rPr>
      </w:pPr>
      <w:bookmarkStart w:id="17" w:name="OLE_LINK13"/>
      <w:r>
        <w:rPr>
          <w:rFonts w:hint="default" w:ascii="Times New Roman" w:hAnsi="Times New Roman" w:cs="Times New Roman"/>
        </w:rPr>
        <w:t>3.1 试验样品的选取及制备</w:t>
      </w:r>
    </w:p>
    <w:bookmarkEnd w:id="17"/>
    <w:p w14:paraId="12D917A7">
      <w:pPr>
        <w:pStyle w:val="3"/>
        <w:spacing w:after="72"/>
        <w:rPr>
          <w:rFonts w:hint="default" w:ascii="Times New Roman" w:hAnsi="Times New Roman" w:cs="Times New Roman"/>
        </w:rPr>
      </w:pPr>
      <w:r>
        <w:rPr>
          <w:rFonts w:hint="default" w:ascii="Times New Roman" w:hAnsi="Times New Roman" w:cs="Times New Roman"/>
        </w:rPr>
        <w:t>3.1.1 样品</w:t>
      </w:r>
    </w:p>
    <w:p w14:paraId="02713ECE">
      <w:pPr>
        <w:ind w:firstLine="420"/>
        <w:rPr>
          <w:rFonts w:hint="default" w:ascii="Times New Roman" w:hAnsi="Times New Roman" w:cs="Times New Roman"/>
        </w:rPr>
      </w:pPr>
      <w:bookmarkStart w:id="18" w:name="OLE_LINK3"/>
      <w:r>
        <w:rPr>
          <w:rFonts w:hint="default" w:ascii="Times New Roman" w:hAnsi="Times New Roman" w:cs="Times New Roman"/>
        </w:rPr>
        <w:t>编制本标准时，对冰铜组成及含量等进行了全面的调研，共</w:t>
      </w:r>
      <w:bookmarkEnd w:id="18"/>
      <w:r>
        <w:rPr>
          <w:rFonts w:hint="default" w:ascii="Times New Roman" w:hAnsi="Times New Roman" w:cs="Times New Roman"/>
        </w:rPr>
        <w:t>制备了4个冰铜试验样品，铅含量5.0%</w:t>
      </w:r>
      <w:bookmarkStart w:id="19" w:name="OLE_LINK6"/>
      <w:r>
        <w:rPr>
          <w:rFonts w:hint="default" w:ascii="Times New Roman" w:hAnsi="Times New Roman" w:cs="Times New Roman"/>
        </w:rPr>
        <w:t>～10.0%</w:t>
      </w:r>
      <w:bookmarkEnd w:id="19"/>
      <w:r>
        <w:rPr>
          <w:rFonts w:hint="default" w:ascii="Times New Roman" w:hAnsi="Times New Roman" w:cs="Times New Roman"/>
        </w:rPr>
        <w:t>、锌含量2.0%～6.0%。为了解试验样品的组成，对试验样品进行了主要成分的分析。按照GB/T 14505《岩石和矿石化学分析方法 总则及一般规定》</w:t>
      </w:r>
      <w:r>
        <w:rPr>
          <w:rFonts w:hint="default" w:ascii="Times New Roman" w:hAnsi="Times New Roman" w:cs="Times New Roman"/>
          <w:lang w:val="en-US" w:eastAsia="zh-CN"/>
        </w:rPr>
        <w:t>等</w:t>
      </w:r>
      <w:r>
        <w:rPr>
          <w:rFonts w:hint="default" w:ascii="Times New Roman" w:hAnsi="Times New Roman" w:cs="Times New Roman"/>
        </w:rPr>
        <w:t>的相关要求，制备样品粒度不大于</w:t>
      </w:r>
      <w:r>
        <w:rPr>
          <w:rFonts w:hint="default" w:ascii="Times New Roman" w:hAnsi="Times New Roman" w:cs="Times New Roman"/>
          <w:lang w:val="en-US" w:eastAsia="zh-CN"/>
        </w:rPr>
        <w:t>100</w:t>
      </w:r>
      <w:r>
        <w:rPr>
          <w:rFonts w:hint="default" w:ascii="Times New Roman" w:hAnsi="Times New Roman" w:cs="Times New Roman"/>
        </w:rPr>
        <w:t xml:space="preserve"> </w:t>
      </w:r>
      <w:r>
        <w:rPr>
          <w:rFonts w:hint="default" w:ascii="Times New Roman" w:hAnsi="Times New Roman" w:cs="Times New Roman"/>
          <w:i w:val="0"/>
          <w:iCs w:val="0"/>
          <w:lang w:val="en-US" w:eastAsia="zh-CN"/>
        </w:rPr>
        <w:t>μ</w:t>
      </w:r>
      <w:r>
        <w:rPr>
          <w:rFonts w:hint="default" w:ascii="Times New Roman" w:hAnsi="Times New Roman" w:cs="Times New Roman"/>
        </w:rPr>
        <w:t>m。</w:t>
      </w:r>
      <w:r>
        <w:rPr>
          <w:rFonts w:hint="default" w:ascii="Times New Roman" w:hAnsi="Times New Roman" w:cs="Times New Roman"/>
          <w:lang w:val="en-US" w:eastAsia="zh-CN"/>
        </w:rPr>
        <w:t>通过</w:t>
      </w:r>
      <w:r>
        <w:rPr>
          <w:rFonts w:hint="default" w:ascii="Times New Roman" w:hAnsi="Times New Roman" w:cs="Times New Roman"/>
        </w:rPr>
        <w:t>均匀性检查，该试验样均匀性满足此次方法制定所需要求。</w:t>
      </w:r>
    </w:p>
    <w:p w14:paraId="1E185264">
      <w:pPr>
        <w:spacing w:line="360" w:lineRule="auto"/>
        <w:ind w:firstLine="422"/>
        <w:jc w:val="center"/>
        <w:rPr>
          <w:rFonts w:hint="default" w:ascii="Times New Roman" w:hAnsi="Times New Roman" w:cs="Times New Roman"/>
          <w:b/>
          <w:bCs/>
          <w:szCs w:val="21"/>
        </w:rPr>
      </w:pPr>
    </w:p>
    <w:p w14:paraId="74DED6E7">
      <w:pPr>
        <w:spacing w:line="360" w:lineRule="auto"/>
        <w:ind w:firstLine="422"/>
        <w:jc w:val="center"/>
        <w:rPr>
          <w:rFonts w:hint="default" w:ascii="Times New Roman" w:hAnsi="Times New Roman" w:cs="Times New Roman"/>
          <w:b/>
          <w:bCs/>
          <w:szCs w:val="21"/>
        </w:rPr>
      </w:pPr>
      <w:r>
        <w:rPr>
          <w:rFonts w:hint="default" w:ascii="Times New Roman" w:hAnsi="Times New Roman" w:cs="Times New Roman"/>
          <w:b/>
          <w:bCs/>
          <w:szCs w:val="21"/>
        </w:rPr>
        <w:t>表</w:t>
      </w:r>
      <w:r>
        <w:rPr>
          <w:rFonts w:hint="default" w:ascii="Times New Roman" w:hAnsi="Times New Roman" w:cs="Times New Roman"/>
          <w:b/>
          <w:bCs/>
          <w:szCs w:val="21"/>
          <w:lang w:val="en-US" w:eastAsia="zh-CN"/>
        </w:rPr>
        <w:t>3</w:t>
      </w:r>
      <w:r>
        <w:rPr>
          <w:rFonts w:hint="default" w:ascii="Times New Roman" w:hAnsi="Times New Roman" w:cs="Times New Roman"/>
          <w:b/>
          <w:bCs/>
          <w:szCs w:val="21"/>
        </w:rPr>
        <w:t xml:space="preserve">  试验样品信息</w:t>
      </w:r>
    </w:p>
    <w:tbl>
      <w:tblPr>
        <w:tblStyle w:val="15"/>
        <w:tblW w:w="40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2039"/>
        <w:gridCol w:w="2039"/>
        <w:gridCol w:w="2701"/>
      </w:tblGrid>
      <w:tr w14:paraId="5FAD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pct"/>
            <w:noWrap w:val="0"/>
            <w:vAlign w:val="center"/>
          </w:tcPr>
          <w:p w14:paraId="7CD1D690">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样品编号</w:t>
            </w:r>
          </w:p>
        </w:tc>
        <w:tc>
          <w:tcPr>
            <w:tcW w:w="1250" w:type="pct"/>
            <w:noWrap w:val="0"/>
            <w:vAlign w:val="center"/>
          </w:tcPr>
          <w:p w14:paraId="10838B34">
            <w:pPr>
              <w:widowControl/>
              <w:ind w:firstLine="0" w:firstLineChars="0"/>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kern w:val="0"/>
                <w:sz w:val="18"/>
                <w:szCs w:val="18"/>
                <w:lang w:bidi="ar"/>
              </w:rPr>
              <w:t>铅大致含量</w:t>
            </w:r>
            <w:r>
              <w:rPr>
                <w:rFonts w:hint="eastAsia" w:cs="Times New Roman"/>
                <w:kern w:val="0"/>
                <w:sz w:val="18"/>
                <w:szCs w:val="18"/>
                <w:lang w:val="en-US" w:eastAsia="zh-CN" w:bidi="ar"/>
              </w:rPr>
              <w:t>/</w:t>
            </w:r>
            <w:r>
              <w:rPr>
                <w:rFonts w:hint="default" w:ascii="Times New Roman" w:hAnsi="Times New Roman" w:cs="Times New Roman"/>
                <w:kern w:val="0"/>
                <w:sz w:val="18"/>
                <w:szCs w:val="18"/>
                <w:lang w:bidi="ar"/>
              </w:rPr>
              <w:t>%</w:t>
            </w:r>
          </w:p>
        </w:tc>
        <w:tc>
          <w:tcPr>
            <w:tcW w:w="1250" w:type="pct"/>
            <w:noWrap w:val="0"/>
            <w:vAlign w:val="center"/>
          </w:tcPr>
          <w:p w14:paraId="7C4D6285">
            <w:pPr>
              <w:widowControl/>
              <w:ind w:firstLine="0" w:firstLineChars="0"/>
              <w:jc w:val="center"/>
              <w:textAlignment w:val="center"/>
              <w:rPr>
                <w:rFonts w:hint="default" w:ascii="Times New Roman" w:hAnsi="Times New Roman" w:cs="Times New Roman"/>
                <w:kern w:val="0"/>
                <w:sz w:val="18"/>
                <w:szCs w:val="18"/>
                <w:lang w:bidi="ar"/>
              </w:rPr>
            </w:pPr>
            <w:r>
              <w:rPr>
                <w:rFonts w:hint="default" w:ascii="Times New Roman" w:hAnsi="Times New Roman" w:cs="Times New Roman"/>
                <w:kern w:val="0"/>
                <w:sz w:val="18"/>
                <w:szCs w:val="18"/>
                <w:lang w:bidi="ar"/>
              </w:rPr>
              <w:t>锌大致含量</w:t>
            </w:r>
            <w:r>
              <w:rPr>
                <w:rFonts w:hint="eastAsia" w:cs="Times New Roman"/>
                <w:kern w:val="0"/>
                <w:sz w:val="18"/>
                <w:szCs w:val="18"/>
                <w:lang w:val="en-US" w:eastAsia="zh-CN" w:bidi="ar"/>
              </w:rPr>
              <w:t>/</w:t>
            </w:r>
            <w:r>
              <w:rPr>
                <w:rFonts w:hint="default" w:ascii="Times New Roman" w:hAnsi="Times New Roman" w:cs="Times New Roman"/>
                <w:kern w:val="0"/>
                <w:sz w:val="18"/>
                <w:szCs w:val="18"/>
                <w:lang w:bidi="ar"/>
              </w:rPr>
              <w:t>%</w:t>
            </w:r>
          </w:p>
        </w:tc>
        <w:tc>
          <w:tcPr>
            <w:tcW w:w="1656" w:type="pct"/>
            <w:noWrap w:val="0"/>
            <w:vAlign w:val="center"/>
          </w:tcPr>
          <w:p w14:paraId="7FB0AF5C">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用途</w:t>
            </w:r>
          </w:p>
        </w:tc>
      </w:tr>
      <w:tr w14:paraId="7BE9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pct"/>
            <w:noWrap w:val="0"/>
            <w:vAlign w:val="center"/>
          </w:tcPr>
          <w:p w14:paraId="29E668A4">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冰铜1#</w:t>
            </w:r>
          </w:p>
        </w:tc>
        <w:tc>
          <w:tcPr>
            <w:tcW w:w="1250" w:type="pct"/>
            <w:noWrap w:val="0"/>
            <w:vAlign w:val="center"/>
          </w:tcPr>
          <w:p w14:paraId="2C587410">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4.86</w:t>
            </w:r>
          </w:p>
        </w:tc>
        <w:tc>
          <w:tcPr>
            <w:tcW w:w="1250" w:type="pct"/>
            <w:noWrap w:val="0"/>
            <w:vAlign w:val="center"/>
          </w:tcPr>
          <w:p w14:paraId="6CF0A0B4">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2.36</w:t>
            </w:r>
          </w:p>
        </w:tc>
        <w:tc>
          <w:tcPr>
            <w:tcW w:w="1656" w:type="pct"/>
            <w:noWrap w:val="0"/>
            <w:vAlign w:val="center"/>
          </w:tcPr>
          <w:p w14:paraId="49AC9615">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精密度及准确度试验</w:t>
            </w:r>
          </w:p>
        </w:tc>
      </w:tr>
      <w:tr w14:paraId="57CE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pct"/>
            <w:noWrap w:val="0"/>
            <w:vAlign w:val="center"/>
          </w:tcPr>
          <w:p w14:paraId="611E6FD3">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冰铜2#</w:t>
            </w:r>
          </w:p>
        </w:tc>
        <w:tc>
          <w:tcPr>
            <w:tcW w:w="1250" w:type="pct"/>
            <w:noWrap w:val="0"/>
            <w:vAlign w:val="center"/>
          </w:tcPr>
          <w:p w14:paraId="153C2D88">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6.48</w:t>
            </w:r>
          </w:p>
        </w:tc>
        <w:tc>
          <w:tcPr>
            <w:tcW w:w="1250" w:type="pct"/>
            <w:noWrap w:val="0"/>
            <w:vAlign w:val="center"/>
          </w:tcPr>
          <w:p w14:paraId="2A4CF18D">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4.00</w:t>
            </w:r>
          </w:p>
        </w:tc>
        <w:tc>
          <w:tcPr>
            <w:tcW w:w="1656" w:type="pct"/>
            <w:noWrap w:val="0"/>
            <w:vAlign w:val="center"/>
          </w:tcPr>
          <w:p w14:paraId="049AC7E8">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精密度及准确度试验</w:t>
            </w:r>
          </w:p>
        </w:tc>
      </w:tr>
      <w:tr w14:paraId="4D91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pct"/>
            <w:noWrap w:val="0"/>
            <w:vAlign w:val="center"/>
          </w:tcPr>
          <w:p w14:paraId="2FC841CA">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冰铜3#</w:t>
            </w:r>
          </w:p>
        </w:tc>
        <w:tc>
          <w:tcPr>
            <w:tcW w:w="1250" w:type="pct"/>
            <w:noWrap w:val="0"/>
            <w:vAlign w:val="center"/>
          </w:tcPr>
          <w:p w14:paraId="7A109E21">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7.36</w:t>
            </w:r>
          </w:p>
        </w:tc>
        <w:tc>
          <w:tcPr>
            <w:tcW w:w="1250" w:type="pct"/>
            <w:noWrap w:val="0"/>
            <w:vAlign w:val="center"/>
          </w:tcPr>
          <w:p w14:paraId="23A05B0C">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5.23</w:t>
            </w:r>
          </w:p>
        </w:tc>
        <w:tc>
          <w:tcPr>
            <w:tcW w:w="1656" w:type="pct"/>
            <w:noWrap w:val="0"/>
            <w:vAlign w:val="center"/>
          </w:tcPr>
          <w:p w14:paraId="7E7B7704">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精密度试验</w:t>
            </w:r>
          </w:p>
        </w:tc>
      </w:tr>
      <w:tr w14:paraId="04E3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pct"/>
            <w:noWrap w:val="0"/>
            <w:vAlign w:val="center"/>
          </w:tcPr>
          <w:p w14:paraId="48CEB552">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冰铜4#</w:t>
            </w:r>
          </w:p>
        </w:tc>
        <w:tc>
          <w:tcPr>
            <w:tcW w:w="1250" w:type="pct"/>
            <w:noWrap w:val="0"/>
            <w:vAlign w:val="center"/>
          </w:tcPr>
          <w:p w14:paraId="465F4E29">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10.74</w:t>
            </w:r>
          </w:p>
        </w:tc>
        <w:tc>
          <w:tcPr>
            <w:tcW w:w="1250" w:type="pct"/>
            <w:noWrap w:val="0"/>
            <w:vAlign w:val="center"/>
          </w:tcPr>
          <w:p w14:paraId="6741489B">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6.27</w:t>
            </w:r>
          </w:p>
        </w:tc>
        <w:tc>
          <w:tcPr>
            <w:tcW w:w="1656" w:type="pct"/>
            <w:noWrap w:val="0"/>
            <w:vAlign w:val="center"/>
          </w:tcPr>
          <w:p w14:paraId="48B3E213">
            <w:pPr>
              <w:widowControl/>
              <w:ind w:firstLine="0" w:firstLineChars="0"/>
              <w:jc w:val="center"/>
              <w:textAlignment w:val="center"/>
              <w:rPr>
                <w:rFonts w:hint="default" w:ascii="Times New Roman" w:hAnsi="Times New Roman" w:cs="Times New Roman"/>
                <w:color w:val="000000"/>
                <w:kern w:val="0"/>
                <w:sz w:val="18"/>
                <w:szCs w:val="18"/>
                <w:lang w:bidi="ar"/>
              </w:rPr>
            </w:pPr>
            <w:r>
              <w:rPr>
                <w:rFonts w:hint="default" w:ascii="Times New Roman" w:hAnsi="Times New Roman" w:cs="Times New Roman"/>
                <w:color w:val="000000"/>
                <w:kern w:val="0"/>
                <w:sz w:val="18"/>
                <w:szCs w:val="18"/>
                <w:lang w:bidi="ar"/>
              </w:rPr>
              <w:t>精密度试验</w:t>
            </w:r>
          </w:p>
        </w:tc>
      </w:tr>
    </w:tbl>
    <w:p w14:paraId="5207F293">
      <w:pPr>
        <w:pStyle w:val="3"/>
        <w:spacing w:after="72"/>
        <w:rPr>
          <w:rFonts w:hint="default" w:ascii="Times New Roman" w:hAnsi="Times New Roman" w:cs="Times New Roman"/>
        </w:rPr>
      </w:pPr>
      <w:bookmarkStart w:id="20" w:name="OLE_LINK4"/>
      <w:r>
        <w:rPr>
          <w:rFonts w:hint="default" w:ascii="Times New Roman" w:hAnsi="Times New Roman" w:cs="Times New Roman"/>
        </w:rPr>
        <w:t>3.1.2样品粒度</w:t>
      </w:r>
    </w:p>
    <w:bookmarkEnd w:id="20"/>
    <w:p w14:paraId="114BA4D8">
      <w:pPr>
        <w:ind w:firstLine="420"/>
        <w:rPr>
          <w:rFonts w:hint="default" w:ascii="Times New Roman" w:hAnsi="Times New Roman" w:cs="Times New Roman"/>
        </w:rPr>
      </w:pPr>
      <w:bookmarkStart w:id="21" w:name="_Hlk177582527"/>
      <w:r>
        <w:rPr>
          <w:rFonts w:hint="default" w:ascii="Times New Roman" w:hAnsi="Times New Roman" w:cs="Times New Roman"/>
        </w:rPr>
        <w:t>本实验选择样品粒度为不大于</w:t>
      </w:r>
      <w:r>
        <w:rPr>
          <w:rFonts w:hint="default" w:ascii="Times New Roman" w:hAnsi="Times New Roman" w:cs="Times New Roman"/>
          <w:lang w:val="en-US" w:eastAsia="zh-CN"/>
        </w:rPr>
        <w:t xml:space="preserve">100 </w:t>
      </w:r>
      <w:r>
        <w:rPr>
          <w:rFonts w:hint="default" w:ascii="Times New Roman" w:hAnsi="Times New Roman" w:cs="Times New Roman"/>
          <w:i w:val="0"/>
          <w:iCs w:val="0"/>
          <w:lang w:val="en-US" w:eastAsia="zh-CN"/>
        </w:rPr>
        <w:t>μ</w:t>
      </w:r>
      <w:r>
        <w:rPr>
          <w:rFonts w:hint="default" w:ascii="Times New Roman" w:hAnsi="Times New Roman" w:cs="Times New Roman"/>
        </w:rPr>
        <w:t>m。</w:t>
      </w:r>
    </w:p>
    <w:bookmarkEnd w:id="21"/>
    <w:p w14:paraId="47CAE607">
      <w:pPr>
        <w:pStyle w:val="49"/>
        <w:spacing w:after="72"/>
        <w:rPr>
          <w:rFonts w:hint="default" w:ascii="Times New Roman" w:hAnsi="Times New Roman" w:cs="Times New Roman"/>
        </w:rPr>
      </w:pPr>
      <w:r>
        <w:rPr>
          <w:rFonts w:hint="default" w:ascii="Times New Roman" w:hAnsi="Times New Roman" w:cs="Times New Roman"/>
        </w:rPr>
        <w:t>3.2试验</w:t>
      </w:r>
    </w:p>
    <w:p w14:paraId="2DD276FA">
      <w:pPr>
        <w:pStyle w:val="3"/>
        <w:spacing w:after="72"/>
        <w:rPr>
          <w:rFonts w:hint="default" w:ascii="Times New Roman" w:hAnsi="Times New Roman" w:cs="Times New Roman"/>
        </w:rPr>
      </w:pPr>
      <w:bookmarkStart w:id="22" w:name="OLE_LINK8"/>
      <w:r>
        <w:rPr>
          <w:rFonts w:hint="default" w:ascii="Times New Roman" w:hAnsi="Times New Roman" w:cs="Times New Roman"/>
        </w:rPr>
        <w:t>3.2.1测定方法概要</w:t>
      </w:r>
    </w:p>
    <w:p w14:paraId="03A03B59">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rPr>
      </w:pPr>
      <w:r>
        <w:rPr>
          <w:rFonts w:hint="default" w:ascii="Times New Roman" w:hAnsi="Times New Roman" w:cs="Times New Roman"/>
        </w:rPr>
        <w:t>试料用氟化铵、</w:t>
      </w:r>
      <w:bookmarkEnd w:id="22"/>
      <w:r>
        <w:rPr>
          <w:rFonts w:hint="default" w:ascii="Times New Roman" w:hAnsi="Times New Roman" w:cs="Times New Roman"/>
        </w:rPr>
        <w:t>盐酸、硝酸、硫酸、高氯酸溶解，用氢溴酸除去砷、锑等干扰元素。铅以硫酸铅沉淀与其他干扰元素分离，沉淀溶于乙酸-乙酸钠缓冲溶液中，以二甲酚橙为指示剂，用Na</w:t>
      </w:r>
      <w:r>
        <w:rPr>
          <w:rFonts w:hint="default" w:ascii="Times New Roman" w:hAnsi="Times New Roman" w:cs="Times New Roman"/>
          <w:vertAlign w:val="subscript"/>
        </w:rPr>
        <w:t>2</w:t>
      </w:r>
      <w:r>
        <w:rPr>
          <w:rFonts w:hint="default" w:ascii="Times New Roman" w:hAnsi="Times New Roman" w:cs="Times New Roman"/>
        </w:rPr>
        <w:t>EDTA标准滴定溶液滴定，测得铅含量。</w:t>
      </w:r>
    </w:p>
    <w:p w14:paraId="448F9A97">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rPr>
      </w:pPr>
      <w:r>
        <w:rPr>
          <w:rFonts w:hint="default" w:ascii="Times New Roman" w:hAnsi="Times New Roman" w:cs="Times New Roman"/>
        </w:rPr>
        <w:t>过滤所得滤液在有氧化剂存在下的氨性缓冲溶液中分离铁、锰等干扰元素，加掩蔽剂消除铜、铝、镉等干扰。于乙酸-乙酸钠缓冲溶液中，以二甲酚橙为指示剂，用Na</w:t>
      </w:r>
      <w:r>
        <w:rPr>
          <w:rFonts w:hint="default" w:ascii="Times New Roman" w:hAnsi="Times New Roman" w:cs="Times New Roman"/>
          <w:vertAlign w:val="subscript"/>
        </w:rPr>
        <w:t>2</w:t>
      </w:r>
      <w:r>
        <w:rPr>
          <w:rFonts w:hint="default" w:ascii="Times New Roman" w:hAnsi="Times New Roman" w:cs="Times New Roman"/>
        </w:rPr>
        <w:t>EDTA标准滴定溶液滴定，测得结果为锌、钴总含量，扣除钴含量即为锌含量。[当试料中镍含量＞0.20</w:t>
      </w:r>
      <w:r>
        <w:rPr>
          <w:rFonts w:hint="default" w:ascii="Times New Roman" w:hAnsi="Times New Roman" w:cs="Times New Roman"/>
          <w:lang w:val="en-US" w:eastAsia="zh-CN"/>
        </w:rPr>
        <w:t xml:space="preserve"> </w:t>
      </w:r>
      <w:r>
        <w:rPr>
          <w:rFonts w:hint="default" w:ascii="Times New Roman" w:hAnsi="Times New Roman" w:cs="Times New Roman"/>
        </w:rPr>
        <w:t>%，以二甲酚橙为指示剂，用Na</w:t>
      </w:r>
      <w:r>
        <w:rPr>
          <w:rFonts w:hint="default" w:ascii="Times New Roman" w:hAnsi="Times New Roman" w:cs="Times New Roman"/>
          <w:vertAlign w:val="subscript"/>
        </w:rPr>
        <w:t>2</w:t>
      </w:r>
      <w:r>
        <w:rPr>
          <w:rFonts w:hint="default" w:ascii="Times New Roman" w:hAnsi="Times New Roman" w:cs="Times New Roman"/>
        </w:rPr>
        <w:t>EDTA标准滴定溶液滴定至溶液的紫红色消失并过量，静置使之与溶液中的锌、镍等金属离子充分络合，然后用锌标准滴定溶液滴定过量的Na</w:t>
      </w:r>
      <w:r>
        <w:rPr>
          <w:rFonts w:hint="default" w:ascii="Times New Roman" w:hAnsi="Times New Roman" w:cs="Times New Roman"/>
          <w:vertAlign w:val="subscript"/>
        </w:rPr>
        <w:t>2</w:t>
      </w:r>
      <w:r>
        <w:rPr>
          <w:rFonts w:hint="default" w:ascii="Times New Roman" w:hAnsi="Times New Roman" w:cs="Times New Roman"/>
        </w:rPr>
        <w:t>EDTA，测得结果为锌、镍、钴总含量，扣除镍、钴含量即为锌含量。]</w:t>
      </w:r>
    </w:p>
    <w:p w14:paraId="2D362F20">
      <w:pPr>
        <w:pStyle w:val="3"/>
        <w:spacing w:after="72"/>
        <w:rPr>
          <w:rFonts w:hint="default" w:ascii="Times New Roman" w:hAnsi="Times New Roman" w:cs="Times New Roman"/>
        </w:rPr>
      </w:pPr>
      <w:r>
        <w:rPr>
          <w:rFonts w:hint="default" w:ascii="Times New Roman" w:hAnsi="Times New Roman" w:cs="Times New Roman"/>
        </w:rPr>
        <w:t>3.2.2方法测定范围</w:t>
      </w:r>
    </w:p>
    <w:p w14:paraId="2263127C">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rPr>
      </w:pPr>
      <w:r>
        <w:rPr>
          <w:rFonts w:hint="default" w:ascii="Times New Roman" w:hAnsi="Times New Roman" w:cs="Times New Roman"/>
        </w:rPr>
        <w:t>本部分描述了Na</w:t>
      </w:r>
      <w:r>
        <w:rPr>
          <w:rFonts w:hint="default" w:ascii="Times New Roman" w:hAnsi="Times New Roman" w:cs="Times New Roman"/>
          <w:vertAlign w:val="subscript"/>
        </w:rPr>
        <w:t>2</w:t>
      </w:r>
      <w:r>
        <w:rPr>
          <w:rFonts w:hint="default" w:ascii="Times New Roman" w:hAnsi="Times New Roman" w:cs="Times New Roman"/>
        </w:rPr>
        <w:t>EDTA滴定法测定冰铜中铅和锌含量的方法。</w:t>
      </w:r>
    </w:p>
    <w:p w14:paraId="42315F6F">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szCs w:val="21"/>
        </w:rPr>
      </w:pPr>
      <w:r>
        <w:rPr>
          <w:rFonts w:hint="default" w:ascii="Times New Roman" w:hAnsi="Times New Roman" w:cs="Times New Roman"/>
        </w:rPr>
        <w:t>本部分适用于冰铜中铅和锌含量的测定。测定范围：Pb 5.00</w:t>
      </w:r>
      <w:r>
        <w:rPr>
          <w:rFonts w:hint="default" w:ascii="Times New Roman" w:hAnsi="Times New Roman" w:cs="Times New Roman"/>
          <w:lang w:val="en-US" w:eastAsia="zh-CN"/>
        </w:rPr>
        <w:t xml:space="preserve"> </w:t>
      </w:r>
      <w:r>
        <w:rPr>
          <w:rFonts w:hint="default" w:ascii="Times New Roman" w:hAnsi="Times New Roman" w:cs="Times New Roman"/>
        </w:rPr>
        <w:t>%~10.00</w:t>
      </w:r>
      <w:r>
        <w:rPr>
          <w:rFonts w:hint="default" w:ascii="Times New Roman" w:hAnsi="Times New Roman" w:cs="Times New Roman"/>
          <w:lang w:val="en-US" w:eastAsia="zh-CN"/>
        </w:rPr>
        <w:t xml:space="preserve"> </w:t>
      </w:r>
      <w:r>
        <w:rPr>
          <w:rFonts w:hint="default" w:ascii="Times New Roman" w:hAnsi="Times New Roman" w:cs="Times New Roman"/>
        </w:rPr>
        <w:t>%；Zn 2.00</w:t>
      </w:r>
      <w:r>
        <w:rPr>
          <w:rFonts w:hint="default" w:ascii="Times New Roman" w:hAnsi="Times New Roman" w:cs="Times New Roman"/>
          <w:lang w:val="en-US" w:eastAsia="zh-CN"/>
        </w:rPr>
        <w:t xml:space="preserve"> </w:t>
      </w:r>
      <w:r>
        <w:rPr>
          <w:rFonts w:hint="default" w:ascii="Times New Roman" w:hAnsi="Times New Roman" w:cs="Times New Roman"/>
        </w:rPr>
        <w:t>%~6.00</w:t>
      </w:r>
      <w:r>
        <w:rPr>
          <w:rFonts w:hint="default" w:ascii="Times New Roman" w:hAnsi="Times New Roman" w:cs="Times New Roman"/>
          <w:lang w:val="en-US" w:eastAsia="zh-CN"/>
        </w:rPr>
        <w:t xml:space="preserve"> </w:t>
      </w:r>
      <w:r>
        <w:rPr>
          <w:rFonts w:hint="default" w:ascii="Times New Roman" w:hAnsi="Times New Roman" w:cs="Times New Roman"/>
        </w:rPr>
        <w:t>%。</w:t>
      </w:r>
    </w:p>
    <w:p w14:paraId="5BA5E02C">
      <w:pPr>
        <w:pStyle w:val="49"/>
        <w:keepNext w:val="0"/>
        <w:keepLines w:val="0"/>
        <w:pageBreakBefore w:val="0"/>
        <w:widowControl w:val="0"/>
        <w:kinsoku/>
        <w:wordWrap/>
        <w:overflowPunct/>
        <w:topLinePunct w:val="0"/>
        <w:autoSpaceDE/>
        <w:autoSpaceDN/>
        <w:bidi w:val="0"/>
        <w:adjustRightInd/>
        <w:snapToGrid/>
        <w:spacing w:after="72"/>
        <w:textAlignment w:val="auto"/>
        <w:rPr>
          <w:rFonts w:hint="default" w:ascii="Times New Roman" w:hAnsi="Times New Roman" w:cs="Times New Roman"/>
        </w:rPr>
      </w:pPr>
      <w:r>
        <w:rPr>
          <w:rFonts w:hint="default" w:ascii="Times New Roman" w:hAnsi="Times New Roman" w:cs="Times New Roman"/>
        </w:rPr>
        <w:t>3.3 试验条件的选择及干扰情况排除</w:t>
      </w:r>
    </w:p>
    <w:p w14:paraId="4703B070">
      <w:pPr>
        <w:pStyle w:val="3"/>
        <w:spacing w:after="72"/>
        <w:rPr>
          <w:rFonts w:hint="default" w:ascii="Times New Roman" w:hAnsi="Times New Roman" w:cs="Times New Roman"/>
        </w:rPr>
      </w:pPr>
      <w:r>
        <w:rPr>
          <w:rFonts w:hint="default" w:ascii="Times New Roman" w:hAnsi="Times New Roman" w:cs="Times New Roman"/>
        </w:rPr>
        <w:t>3.3.1溶解样品时硫酸加入量的影响</w:t>
      </w:r>
    </w:p>
    <w:p w14:paraId="15A26DE3">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rPr>
      </w:pPr>
      <w:r>
        <w:rPr>
          <w:rFonts w:hint="default" w:ascii="Times New Roman" w:hAnsi="Times New Roman" w:cs="Times New Roman"/>
        </w:rPr>
        <w:t>移取15.00 mL铅标准溶液和10.00 mL锌标准溶液于250 mL烧杯中，混匀。分别加入不同量的硫酸，按试验步骤进行操作，测得铅和锌含量见表</w:t>
      </w:r>
      <w:r>
        <w:rPr>
          <w:rFonts w:hint="default" w:ascii="Times New Roman" w:hAnsi="Times New Roman" w:cs="Times New Roman"/>
          <w:lang w:val="en-US" w:eastAsia="zh-CN"/>
        </w:rPr>
        <w:t>4</w:t>
      </w:r>
      <w:r>
        <w:rPr>
          <w:rFonts w:hint="default" w:ascii="Times New Roman" w:hAnsi="Times New Roman" w:cs="Times New Roman"/>
        </w:rPr>
        <w:t>。</w:t>
      </w:r>
    </w:p>
    <w:p w14:paraId="1DCC5B4A">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4</w:t>
      </w:r>
      <w:r>
        <w:rPr>
          <w:rFonts w:hint="default" w:ascii="Times New Roman" w:hAnsi="Times New Roman" w:cs="Times New Roman" w:eastAsiaTheme="minorEastAsia"/>
          <w:b/>
          <w:bCs w:val="0"/>
          <w:color w:val="000000"/>
          <w:szCs w:val="21"/>
        </w:rPr>
        <w:t xml:space="preserve"> 溶解样品时硫酸加入量的影响</w:t>
      </w:r>
    </w:p>
    <w:tbl>
      <w:tblPr>
        <w:tblStyle w:val="15"/>
        <w:tblW w:w="837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63"/>
        <w:gridCol w:w="1052"/>
        <w:gridCol w:w="1052"/>
        <w:gridCol w:w="1052"/>
        <w:gridCol w:w="1052"/>
        <w:gridCol w:w="1052"/>
        <w:gridCol w:w="1052"/>
      </w:tblGrid>
      <w:tr w14:paraId="1C2B4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2063" w:type="dxa"/>
            <w:noWrap w:val="0"/>
            <w:vAlign w:val="center"/>
          </w:tcPr>
          <w:p w14:paraId="2D7C847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硫酸加入量/mL</w:t>
            </w:r>
          </w:p>
        </w:tc>
        <w:tc>
          <w:tcPr>
            <w:tcW w:w="1052" w:type="dxa"/>
            <w:noWrap w:val="0"/>
            <w:vAlign w:val="center"/>
          </w:tcPr>
          <w:p w14:paraId="23C9290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w:t>
            </w:r>
          </w:p>
        </w:tc>
        <w:tc>
          <w:tcPr>
            <w:tcW w:w="1052" w:type="dxa"/>
            <w:noWrap w:val="0"/>
            <w:vAlign w:val="center"/>
          </w:tcPr>
          <w:p w14:paraId="7566649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w:t>
            </w:r>
          </w:p>
        </w:tc>
        <w:tc>
          <w:tcPr>
            <w:tcW w:w="1052" w:type="dxa"/>
            <w:noWrap w:val="0"/>
            <w:vAlign w:val="center"/>
          </w:tcPr>
          <w:p w14:paraId="75B8B55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8</w:t>
            </w:r>
          </w:p>
        </w:tc>
        <w:tc>
          <w:tcPr>
            <w:tcW w:w="1052" w:type="dxa"/>
            <w:noWrap w:val="0"/>
            <w:vAlign w:val="center"/>
          </w:tcPr>
          <w:p w14:paraId="752A1CD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w:t>
            </w:r>
          </w:p>
        </w:tc>
        <w:tc>
          <w:tcPr>
            <w:tcW w:w="1052" w:type="dxa"/>
            <w:noWrap w:val="0"/>
            <w:vAlign w:val="center"/>
          </w:tcPr>
          <w:p w14:paraId="50DC479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12</w:t>
            </w:r>
          </w:p>
        </w:tc>
        <w:tc>
          <w:tcPr>
            <w:tcW w:w="1052" w:type="dxa"/>
            <w:noWrap w:val="0"/>
            <w:vAlign w:val="center"/>
          </w:tcPr>
          <w:p w14:paraId="2D95AFB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15</w:t>
            </w:r>
          </w:p>
        </w:tc>
      </w:tr>
      <w:tr w14:paraId="0B65C4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063" w:type="dxa"/>
            <w:noWrap w:val="0"/>
            <w:vAlign w:val="center"/>
          </w:tcPr>
          <w:p w14:paraId="34257B2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测得铅含量/mg</w:t>
            </w:r>
          </w:p>
        </w:tc>
        <w:tc>
          <w:tcPr>
            <w:tcW w:w="1052" w:type="dxa"/>
            <w:noWrap w:val="0"/>
            <w:vAlign w:val="center"/>
          </w:tcPr>
          <w:p w14:paraId="454152B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29.57</w:t>
            </w:r>
          </w:p>
        </w:tc>
        <w:tc>
          <w:tcPr>
            <w:tcW w:w="1052" w:type="dxa"/>
            <w:noWrap w:val="0"/>
            <w:vAlign w:val="center"/>
          </w:tcPr>
          <w:p w14:paraId="7E4276B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29.96</w:t>
            </w:r>
          </w:p>
        </w:tc>
        <w:tc>
          <w:tcPr>
            <w:tcW w:w="1052" w:type="dxa"/>
            <w:noWrap w:val="0"/>
            <w:vAlign w:val="center"/>
          </w:tcPr>
          <w:p w14:paraId="1B73E6F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30.02</w:t>
            </w:r>
          </w:p>
        </w:tc>
        <w:tc>
          <w:tcPr>
            <w:tcW w:w="1052" w:type="dxa"/>
            <w:noWrap w:val="0"/>
            <w:vAlign w:val="center"/>
          </w:tcPr>
          <w:p w14:paraId="0EAF7E6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30.00</w:t>
            </w:r>
          </w:p>
        </w:tc>
        <w:tc>
          <w:tcPr>
            <w:tcW w:w="1052" w:type="dxa"/>
            <w:noWrap w:val="0"/>
            <w:vAlign w:val="center"/>
          </w:tcPr>
          <w:p w14:paraId="4785F03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30.02</w:t>
            </w:r>
          </w:p>
        </w:tc>
        <w:tc>
          <w:tcPr>
            <w:tcW w:w="1052" w:type="dxa"/>
            <w:noWrap w:val="0"/>
            <w:vAlign w:val="center"/>
          </w:tcPr>
          <w:p w14:paraId="08A46AC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30.00</w:t>
            </w:r>
          </w:p>
        </w:tc>
      </w:tr>
      <w:tr w14:paraId="676C93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063" w:type="dxa"/>
            <w:noWrap w:val="0"/>
            <w:vAlign w:val="center"/>
          </w:tcPr>
          <w:p w14:paraId="26288B7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c>
          <w:tcPr>
            <w:tcW w:w="1052" w:type="dxa"/>
            <w:noWrap w:val="0"/>
            <w:vAlign w:val="center"/>
          </w:tcPr>
          <w:p w14:paraId="719467B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20.06</w:t>
            </w:r>
          </w:p>
        </w:tc>
        <w:tc>
          <w:tcPr>
            <w:tcW w:w="1052" w:type="dxa"/>
            <w:noWrap w:val="0"/>
            <w:vAlign w:val="center"/>
          </w:tcPr>
          <w:p w14:paraId="253CFDE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20.05</w:t>
            </w:r>
          </w:p>
        </w:tc>
        <w:tc>
          <w:tcPr>
            <w:tcW w:w="1052" w:type="dxa"/>
            <w:noWrap w:val="0"/>
            <w:vAlign w:val="center"/>
          </w:tcPr>
          <w:p w14:paraId="4677FB9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c>
          <w:tcPr>
            <w:tcW w:w="1052" w:type="dxa"/>
            <w:noWrap w:val="0"/>
            <w:vAlign w:val="center"/>
          </w:tcPr>
          <w:p w14:paraId="4EF28FE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20.06</w:t>
            </w:r>
          </w:p>
        </w:tc>
        <w:tc>
          <w:tcPr>
            <w:tcW w:w="1052" w:type="dxa"/>
            <w:noWrap w:val="0"/>
            <w:vAlign w:val="center"/>
          </w:tcPr>
          <w:p w14:paraId="7FCBB8C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c>
          <w:tcPr>
            <w:tcW w:w="1052" w:type="dxa"/>
            <w:noWrap w:val="0"/>
            <w:vAlign w:val="center"/>
          </w:tcPr>
          <w:p w14:paraId="79D62A6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20.01</w:t>
            </w:r>
          </w:p>
        </w:tc>
      </w:tr>
    </w:tbl>
    <w:p w14:paraId="1C0094ED">
      <w:pPr>
        <w:spacing w:before="48" w:beforeLines="20"/>
        <w:ind w:firstLine="420"/>
        <w:rPr>
          <w:rFonts w:hint="default" w:ascii="Times New Roman" w:hAnsi="Times New Roman" w:cs="Times New Roman"/>
        </w:rPr>
      </w:pPr>
      <w:r>
        <w:rPr>
          <w:rFonts w:hint="default" w:ascii="Times New Roman" w:hAnsi="Times New Roman" w:cs="Times New Roman"/>
        </w:rPr>
        <w:t>由表</w:t>
      </w:r>
      <w:r>
        <w:rPr>
          <w:rFonts w:hint="default" w:ascii="Times New Roman" w:hAnsi="Times New Roman" w:cs="Times New Roman"/>
          <w:lang w:val="en-US" w:eastAsia="zh-CN"/>
        </w:rPr>
        <w:t>4</w:t>
      </w:r>
      <w:r>
        <w:rPr>
          <w:rFonts w:hint="default" w:ascii="Times New Roman" w:hAnsi="Times New Roman" w:cs="Times New Roman"/>
        </w:rPr>
        <w:t>可知，当硫酸加入量小于5 mL时，测得铅的结果偏低，硫酸加入量为5~15 mL时，铅的结果准确、稳定。硫酸加入量对锌含量的影响不大，但当硫酸过多时，在氨水沉淀分离过程中消耗的氨水量过多，造成浪费，故本方法采用加入8 mL硫酸。</w:t>
      </w:r>
    </w:p>
    <w:p w14:paraId="5BFF4B56">
      <w:pPr>
        <w:pStyle w:val="3"/>
        <w:spacing w:after="72"/>
        <w:rPr>
          <w:rFonts w:hint="default" w:ascii="Times New Roman" w:hAnsi="Times New Roman" w:cs="Times New Roman"/>
        </w:rPr>
      </w:pPr>
      <w:r>
        <w:rPr>
          <w:rFonts w:hint="default" w:ascii="Times New Roman" w:hAnsi="Times New Roman" w:cs="Times New Roman"/>
        </w:rPr>
        <w:t>3.3.2沉淀陈化时间的影响</w:t>
      </w:r>
    </w:p>
    <w:p w14:paraId="2D94F199">
      <w:pPr>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Times New Roman" w:hAnsi="Times New Roman" w:cs="Times New Roman"/>
        </w:rPr>
      </w:pPr>
      <w:r>
        <w:rPr>
          <w:rFonts w:hint="default" w:ascii="Times New Roman" w:hAnsi="Times New Roman" w:cs="Times New Roman"/>
        </w:rPr>
        <w:t>移取15.00 mL铅标准溶液和10.00 mL锌标准溶液于250 mL烧杯中，混匀。按试验步骤进行操作，改变沉淀的陈化时间，测得铅和锌含量见表</w:t>
      </w:r>
      <w:r>
        <w:rPr>
          <w:rFonts w:hint="default" w:ascii="Times New Roman" w:hAnsi="Times New Roman" w:cs="Times New Roman"/>
          <w:lang w:val="en-US" w:eastAsia="zh-CN"/>
        </w:rPr>
        <w:t>5</w:t>
      </w:r>
      <w:r>
        <w:rPr>
          <w:rFonts w:hint="default" w:ascii="Times New Roman" w:hAnsi="Times New Roman" w:cs="Times New Roman"/>
        </w:rPr>
        <w:t>。</w:t>
      </w:r>
    </w:p>
    <w:p w14:paraId="219885E1">
      <w:pPr>
        <w:spacing w:line="288" w:lineRule="auto"/>
        <w:ind w:left="0" w:leftChars="0" w:firstLine="0" w:firstLineChars="0"/>
        <w:jc w:val="both"/>
        <w:rPr>
          <w:rFonts w:hint="default" w:ascii="Times New Roman" w:hAnsi="Times New Roman" w:cs="Times New Roman"/>
          <w:b/>
          <w:bCs w:val="0"/>
          <w:color w:val="000000"/>
          <w:szCs w:val="21"/>
        </w:rPr>
      </w:pPr>
    </w:p>
    <w:p w14:paraId="33B98FC6">
      <w:pPr>
        <w:spacing w:line="288" w:lineRule="auto"/>
        <w:ind w:firstLine="420"/>
        <w:jc w:val="center"/>
        <w:rPr>
          <w:rFonts w:hint="default" w:ascii="Times New Roman" w:hAnsi="Times New Roman" w:cs="Times New Roman"/>
          <w:b/>
          <w:bCs w:val="0"/>
          <w:color w:val="000000"/>
          <w:szCs w:val="21"/>
        </w:rPr>
      </w:pPr>
      <w:r>
        <w:rPr>
          <w:rFonts w:hint="default" w:ascii="Times New Roman" w:hAnsi="Times New Roman" w:cs="Times New Roman"/>
          <w:b/>
          <w:bCs w:val="0"/>
          <w:color w:val="000000"/>
          <w:szCs w:val="21"/>
        </w:rPr>
        <w:t>表</w:t>
      </w:r>
      <w:r>
        <w:rPr>
          <w:rFonts w:hint="default" w:ascii="Times New Roman" w:hAnsi="Times New Roman" w:cs="Times New Roman"/>
          <w:b/>
          <w:bCs w:val="0"/>
          <w:color w:val="000000"/>
          <w:szCs w:val="21"/>
          <w:lang w:val="en-US" w:eastAsia="zh-CN"/>
        </w:rPr>
        <w:t>5</w:t>
      </w:r>
      <w:r>
        <w:rPr>
          <w:rFonts w:hint="default" w:ascii="Times New Roman" w:hAnsi="Times New Roman" w:cs="Times New Roman"/>
          <w:b/>
          <w:bCs w:val="0"/>
          <w:color w:val="000000"/>
          <w:szCs w:val="21"/>
        </w:rPr>
        <w:t xml:space="preserve"> 沉淀陈化时间的影响</w:t>
      </w:r>
    </w:p>
    <w:tbl>
      <w:tblPr>
        <w:tblStyle w:val="15"/>
        <w:tblW w:w="827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85"/>
        <w:gridCol w:w="898"/>
        <w:gridCol w:w="899"/>
        <w:gridCol w:w="898"/>
        <w:gridCol w:w="899"/>
        <w:gridCol w:w="898"/>
        <w:gridCol w:w="899"/>
        <w:gridCol w:w="899"/>
      </w:tblGrid>
      <w:tr w14:paraId="7BA616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985" w:type="dxa"/>
            <w:noWrap w:val="0"/>
            <w:vAlign w:val="center"/>
          </w:tcPr>
          <w:p w14:paraId="284C28E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沉淀陈化时间</w:t>
            </w:r>
          </w:p>
        </w:tc>
        <w:tc>
          <w:tcPr>
            <w:tcW w:w="898" w:type="dxa"/>
            <w:noWrap w:val="0"/>
            <w:vAlign w:val="center"/>
          </w:tcPr>
          <w:p w14:paraId="7928CC1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20min</w:t>
            </w:r>
          </w:p>
        </w:tc>
        <w:tc>
          <w:tcPr>
            <w:tcW w:w="899" w:type="dxa"/>
            <w:noWrap w:val="0"/>
            <w:vAlign w:val="center"/>
          </w:tcPr>
          <w:p w14:paraId="20EB86A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40min</w:t>
            </w:r>
          </w:p>
        </w:tc>
        <w:tc>
          <w:tcPr>
            <w:tcW w:w="898" w:type="dxa"/>
            <w:noWrap w:val="0"/>
            <w:vAlign w:val="center"/>
          </w:tcPr>
          <w:p w14:paraId="16F4E9B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1h</w:t>
            </w:r>
          </w:p>
        </w:tc>
        <w:tc>
          <w:tcPr>
            <w:tcW w:w="899" w:type="dxa"/>
            <w:noWrap w:val="0"/>
            <w:vAlign w:val="center"/>
          </w:tcPr>
          <w:p w14:paraId="553B330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1.5h</w:t>
            </w:r>
          </w:p>
        </w:tc>
        <w:tc>
          <w:tcPr>
            <w:tcW w:w="898" w:type="dxa"/>
            <w:noWrap w:val="0"/>
            <w:vAlign w:val="center"/>
          </w:tcPr>
          <w:p w14:paraId="1483675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2h</w:t>
            </w:r>
          </w:p>
        </w:tc>
        <w:tc>
          <w:tcPr>
            <w:tcW w:w="899" w:type="dxa"/>
            <w:noWrap w:val="0"/>
            <w:vAlign w:val="center"/>
          </w:tcPr>
          <w:p w14:paraId="1B0B8B9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3h</w:t>
            </w:r>
          </w:p>
        </w:tc>
        <w:tc>
          <w:tcPr>
            <w:tcW w:w="899" w:type="dxa"/>
            <w:noWrap w:val="0"/>
            <w:vAlign w:val="center"/>
          </w:tcPr>
          <w:p w14:paraId="03A8AEE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24h</w:t>
            </w:r>
          </w:p>
        </w:tc>
      </w:tr>
      <w:tr w14:paraId="71786D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985" w:type="dxa"/>
            <w:noWrap w:val="0"/>
            <w:vAlign w:val="center"/>
          </w:tcPr>
          <w:p w14:paraId="491EB05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测得铅含量/mg</w:t>
            </w:r>
          </w:p>
        </w:tc>
        <w:tc>
          <w:tcPr>
            <w:tcW w:w="898" w:type="dxa"/>
            <w:noWrap w:val="0"/>
            <w:vAlign w:val="center"/>
          </w:tcPr>
          <w:p w14:paraId="3BF80AC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29.64</w:t>
            </w:r>
          </w:p>
        </w:tc>
        <w:tc>
          <w:tcPr>
            <w:tcW w:w="899" w:type="dxa"/>
            <w:noWrap w:val="0"/>
            <w:vAlign w:val="center"/>
          </w:tcPr>
          <w:p w14:paraId="330B1E0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29.85</w:t>
            </w:r>
          </w:p>
        </w:tc>
        <w:tc>
          <w:tcPr>
            <w:tcW w:w="898" w:type="dxa"/>
            <w:noWrap w:val="0"/>
            <w:vAlign w:val="center"/>
          </w:tcPr>
          <w:p w14:paraId="6EF9E29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29.98</w:t>
            </w:r>
          </w:p>
        </w:tc>
        <w:tc>
          <w:tcPr>
            <w:tcW w:w="899" w:type="dxa"/>
            <w:noWrap w:val="0"/>
            <w:vAlign w:val="center"/>
          </w:tcPr>
          <w:p w14:paraId="6EF41EE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30.00</w:t>
            </w:r>
          </w:p>
        </w:tc>
        <w:tc>
          <w:tcPr>
            <w:tcW w:w="898" w:type="dxa"/>
            <w:noWrap w:val="0"/>
            <w:vAlign w:val="center"/>
          </w:tcPr>
          <w:p w14:paraId="4570C7A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29.98</w:t>
            </w:r>
          </w:p>
        </w:tc>
        <w:tc>
          <w:tcPr>
            <w:tcW w:w="899" w:type="dxa"/>
            <w:noWrap w:val="0"/>
            <w:vAlign w:val="center"/>
          </w:tcPr>
          <w:p w14:paraId="3C8C57D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30.00</w:t>
            </w:r>
          </w:p>
        </w:tc>
        <w:tc>
          <w:tcPr>
            <w:tcW w:w="899" w:type="dxa"/>
            <w:noWrap w:val="0"/>
            <w:vAlign w:val="center"/>
          </w:tcPr>
          <w:p w14:paraId="1ADC9C9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30.02</w:t>
            </w:r>
          </w:p>
        </w:tc>
      </w:tr>
      <w:tr w14:paraId="276327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985" w:type="dxa"/>
            <w:noWrap w:val="0"/>
            <w:vAlign w:val="center"/>
          </w:tcPr>
          <w:p w14:paraId="36DC5E0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c>
          <w:tcPr>
            <w:tcW w:w="898" w:type="dxa"/>
            <w:noWrap w:val="0"/>
            <w:vAlign w:val="center"/>
          </w:tcPr>
          <w:p w14:paraId="0A5A360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c>
          <w:tcPr>
            <w:tcW w:w="899" w:type="dxa"/>
            <w:noWrap w:val="0"/>
            <w:vAlign w:val="center"/>
          </w:tcPr>
          <w:p w14:paraId="388A20C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20.02</w:t>
            </w:r>
          </w:p>
        </w:tc>
        <w:tc>
          <w:tcPr>
            <w:tcW w:w="898" w:type="dxa"/>
            <w:noWrap w:val="0"/>
            <w:vAlign w:val="center"/>
          </w:tcPr>
          <w:p w14:paraId="650D1B0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20.00</w:t>
            </w:r>
          </w:p>
        </w:tc>
        <w:tc>
          <w:tcPr>
            <w:tcW w:w="899" w:type="dxa"/>
            <w:noWrap w:val="0"/>
            <w:vAlign w:val="center"/>
          </w:tcPr>
          <w:p w14:paraId="31D0351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c>
          <w:tcPr>
            <w:tcW w:w="898" w:type="dxa"/>
            <w:noWrap w:val="0"/>
            <w:vAlign w:val="center"/>
          </w:tcPr>
          <w:p w14:paraId="2878525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c>
          <w:tcPr>
            <w:tcW w:w="899" w:type="dxa"/>
            <w:noWrap w:val="0"/>
            <w:vAlign w:val="center"/>
          </w:tcPr>
          <w:p w14:paraId="13C595D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20.05</w:t>
            </w:r>
          </w:p>
        </w:tc>
        <w:tc>
          <w:tcPr>
            <w:tcW w:w="899" w:type="dxa"/>
            <w:noWrap w:val="0"/>
            <w:vAlign w:val="center"/>
          </w:tcPr>
          <w:p w14:paraId="6A6A014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20.03</w:t>
            </w:r>
          </w:p>
        </w:tc>
      </w:tr>
    </w:tbl>
    <w:p w14:paraId="28FBB978">
      <w:pPr>
        <w:spacing w:before="48" w:beforeLines="20"/>
        <w:ind w:firstLine="420"/>
        <w:rPr>
          <w:rFonts w:hint="default" w:ascii="Times New Roman" w:hAnsi="Times New Roman" w:cs="Times New Roman"/>
        </w:rPr>
      </w:pPr>
      <w:r>
        <w:rPr>
          <w:rFonts w:hint="default" w:ascii="Times New Roman" w:hAnsi="Times New Roman" w:cs="Times New Roman"/>
        </w:rPr>
        <w:t>由表</w:t>
      </w:r>
      <w:r>
        <w:rPr>
          <w:rFonts w:hint="default" w:ascii="Times New Roman" w:hAnsi="Times New Roman" w:cs="Times New Roman"/>
          <w:lang w:val="en-US" w:eastAsia="zh-CN"/>
        </w:rPr>
        <w:t>5</w:t>
      </w:r>
      <w:r>
        <w:rPr>
          <w:rFonts w:hint="default" w:ascii="Times New Roman" w:hAnsi="Times New Roman" w:cs="Times New Roman"/>
        </w:rPr>
        <w:t>可知，当陈化时间在1小时及以上时铅含量测定结果准确、稳定，而陈化时间对锌含量没有显著影响，考虑到实验室温度等环境因素的影响，本方法选择陈化时间为1.5 h。</w:t>
      </w:r>
    </w:p>
    <w:p w14:paraId="41043E83">
      <w:pPr>
        <w:pStyle w:val="3"/>
        <w:spacing w:after="72"/>
        <w:rPr>
          <w:rFonts w:hint="default" w:ascii="Times New Roman" w:hAnsi="Times New Roman" w:cs="Times New Roman"/>
        </w:rPr>
      </w:pPr>
      <w:r>
        <w:rPr>
          <w:rFonts w:hint="default" w:ascii="Times New Roman" w:hAnsi="Times New Roman" w:cs="Times New Roman"/>
        </w:rPr>
        <w:t>3.3.3氢溴酸加入量的影响</w:t>
      </w:r>
    </w:p>
    <w:p w14:paraId="12679FC4">
      <w:pPr>
        <w:ind w:firstLine="420"/>
        <w:rPr>
          <w:rFonts w:hint="default" w:ascii="Times New Roman" w:hAnsi="Times New Roman" w:cs="Times New Roman"/>
        </w:rPr>
      </w:pPr>
      <w:bookmarkStart w:id="23" w:name="_Hlk172068339"/>
      <w:r>
        <w:rPr>
          <w:rFonts w:hint="default" w:ascii="Times New Roman" w:hAnsi="Times New Roman" w:cs="Times New Roman"/>
        </w:rPr>
        <w:t>移取10.00 mL铅标准溶液和5.00 mL锌标准溶液于250 mL烧杯中，混匀。加入15 mgAs、3.6 mg Sb（相当于0.30 g试样中As、Sb的含量约为5%、1.2%），按试验步骤进行操作，改变氢溴酸加入量，测得铅和锌含量见表</w:t>
      </w:r>
      <w:r>
        <w:rPr>
          <w:rFonts w:hint="default" w:ascii="Times New Roman" w:hAnsi="Times New Roman" w:cs="Times New Roman"/>
          <w:lang w:val="en-US" w:eastAsia="zh-CN"/>
        </w:rPr>
        <w:t>6</w:t>
      </w:r>
      <w:r>
        <w:rPr>
          <w:rFonts w:hint="default" w:ascii="Times New Roman" w:hAnsi="Times New Roman" w:cs="Times New Roman"/>
        </w:rPr>
        <w:t>。</w:t>
      </w:r>
    </w:p>
    <w:p w14:paraId="692A90EF">
      <w:pPr>
        <w:spacing w:line="288" w:lineRule="auto"/>
        <w:ind w:firstLine="420"/>
        <w:jc w:val="center"/>
        <w:rPr>
          <w:rFonts w:hint="default" w:ascii="Times New Roman" w:hAnsi="Times New Roman" w:cs="Times New Roman"/>
          <w:bCs/>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 xml:space="preserve">6 </w:t>
      </w:r>
      <w:r>
        <w:rPr>
          <w:rFonts w:hint="default" w:ascii="Times New Roman" w:hAnsi="Times New Roman" w:cs="Times New Roman" w:eastAsiaTheme="minorEastAsia"/>
          <w:b/>
          <w:bCs w:val="0"/>
          <w:color w:val="000000"/>
          <w:szCs w:val="21"/>
        </w:rPr>
        <w:t>氢溴酸加入量的影响</w:t>
      </w:r>
    </w:p>
    <w:tbl>
      <w:tblPr>
        <w:tblStyle w:val="15"/>
        <w:tblW w:w="853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66"/>
        <w:gridCol w:w="871"/>
        <w:gridCol w:w="871"/>
        <w:gridCol w:w="871"/>
        <w:gridCol w:w="871"/>
        <w:gridCol w:w="871"/>
        <w:gridCol w:w="871"/>
        <w:gridCol w:w="871"/>
        <w:gridCol w:w="871"/>
      </w:tblGrid>
      <w:tr w14:paraId="6C76A2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566" w:type="dxa"/>
            <w:noWrap w:val="0"/>
            <w:vAlign w:val="center"/>
          </w:tcPr>
          <w:p w14:paraId="33E16AA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氢溴酸/mL</w:t>
            </w:r>
          </w:p>
        </w:tc>
        <w:tc>
          <w:tcPr>
            <w:tcW w:w="871" w:type="dxa"/>
            <w:noWrap w:val="0"/>
            <w:vAlign w:val="center"/>
          </w:tcPr>
          <w:p w14:paraId="3F83832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w:t>
            </w:r>
          </w:p>
        </w:tc>
        <w:tc>
          <w:tcPr>
            <w:tcW w:w="871" w:type="dxa"/>
            <w:noWrap w:val="0"/>
            <w:vAlign w:val="center"/>
          </w:tcPr>
          <w:p w14:paraId="1B378B2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w:t>
            </w:r>
          </w:p>
        </w:tc>
        <w:tc>
          <w:tcPr>
            <w:tcW w:w="871" w:type="dxa"/>
            <w:noWrap w:val="0"/>
            <w:vAlign w:val="center"/>
          </w:tcPr>
          <w:p w14:paraId="66525CB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w:t>
            </w:r>
          </w:p>
        </w:tc>
        <w:tc>
          <w:tcPr>
            <w:tcW w:w="871" w:type="dxa"/>
            <w:noWrap w:val="0"/>
            <w:vAlign w:val="center"/>
          </w:tcPr>
          <w:p w14:paraId="5477E9D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w:t>
            </w:r>
          </w:p>
        </w:tc>
        <w:tc>
          <w:tcPr>
            <w:tcW w:w="871" w:type="dxa"/>
            <w:noWrap w:val="0"/>
            <w:vAlign w:val="center"/>
          </w:tcPr>
          <w:p w14:paraId="2E44D7E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4</w:t>
            </w:r>
          </w:p>
        </w:tc>
        <w:tc>
          <w:tcPr>
            <w:tcW w:w="871" w:type="dxa"/>
            <w:noWrap w:val="0"/>
            <w:vAlign w:val="center"/>
          </w:tcPr>
          <w:p w14:paraId="101927C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w:t>
            </w:r>
          </w:p>
        </w:tc>
        <w:tc>
          <w:tcPr>
            <w:tcW w:w="871" w:type="dxa"/>
            <w:noWrap w:val="0"/>
            <w:vAlign w:val="center"/>
          </w:tcPr>
          <w:p w14:paraId="59EAC16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6</w:t>
            </w:r>
          </w:p>
        </w:tc>
        <w:tc>
          <w:tcPr>
            <w:tcW w:w="871" w:type="dxa"/>
            <w:noWrap w:val="0"/>
            <w:vAlign w:val="center"/>
          </w:tcPr>
          <w:p w14:paraId="7C75500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7</w:t>
            </w:r>
          </w:p>
        </w:tc>
      </w:tr>
      <w:tr w14:paraId="3B09AC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566" w:type="dxa"/>
            <w:noWrap w:val="0"/>
            <w:vAlign w:val="center"/>
          </w:tcPr>
          <w:p w14:paraId="3B8F0E7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测得铅含量/mg</w:t>
            </w:r>
          </w:p>
        </w:tc>
        <w:tc>
          <w:tcPr>
            <w:tcW w:w="871" w:type="dxa"/>
            <w:noWrap w:val="0"/>
            <w:vAlign w:val="center"/>
          </w:tcPr>
          <w:p w14:paraId="079E833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19.77</w:t>
            </w:r>
          </w:p>
        </w:tc>
        <w:tc>
          <w:tcPr>
            <w:tcW w:w="871" w:type="dxa"/>
            <w:noWrap w:val="0"/>
            <w:vAlign w:val="center"/>
          </w:tcPr>
          <w:p w14:paraId="3DB5E3B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19.83</w:t>
            </w:r>
          </w:p>
        </w:tc>
        <w:tc>
          <w:tcPr>
            <w:tcW w:w="871" w:type="dxa"/>
            <w:noWrap w:val="0"/>
            <w:vAlign w:val="center"/>
          </w:tcPr>
          <w:p w14:paraId="1CA272A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19.93</w:t>
            </w:r>
          </w:p>
        </w:tc>
        <w:tc>
          <w:tcPr>
            <w:tcW w:w="871" w:type="dxa"/>
            <w:noWrap w:val="0"/>
            <w:vAlign w:val="center"/>
          </w:tcPr>
          <w:p w14:paraId="3C1A43B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19.98</w:t>
            </w:r>
          </w:p>
        </w:tc>
        <w:tc>
          <w:tcPr>
            <w:tcW w:w="871" w:type="dxa"/>
            <w:noWrap w:val="0"/>
            <w:vAlign w:val="center"/>
          </w:tcPr>
          <w:p w14:paraId="0D7F813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20.01</w:t>
            </w:r>
          </w:p>
        </w:tc>
        <w:tc>
          <w:tcPr>
            <w:tcW w:w="871" w:type="dxa"/>
            <w:noWrap w:val="0"/>
            <w:vAlign w:val="center"/>
          </w:tcPr>
          <w:p w14:paraId="0B5821A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20.02</w:t>
            </w:r>
          </w:p>
        </w:tc>
        <w:tc>
          <w:tcPr>
            <w:tcW w:w="871" w:type="dxa"/>
            <w:noWrap w:val="0"/>
            <w:vAlign w:val="center"/>
          </w:tcPr>
          <w:p w14:paraId="36DDA0A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19.97</w:t>
            </w:r>
          </w:p>
        </w:tc>
        <w:tc>
          <w:tcPr>
            <w:tcW w:w="871" w:type="dxa"/>
            <w:noWrap w:val="0"/>
            <w:vAlign w:val="center"/>
          </w:tcPr>
          <w:p w14:paraId="4480826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20.01</w:t>
            </w:r>
          </w:p>
        </w:tc>
      </w:tr>
      <w:tr w14:paraId="645DF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566" w:type="dxa"/>
            <w:noWrap w:val="0"/>
            <w:vAlign w:val="center"/>
          </w:tcPr>
          <w:p w14:paraId="5225BCA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c>
          <w:tcPr>
            <w:tcW w:w="871" w:type="dxa"/>
            <w:noWrap w:val="0"/>
            <w:vAlign w:val="center"/>
          </w:tcPr>
          <w:p w14:paraId="51AB615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10.15</w:t>
            </w:r>
          </w:p>
        </w:tc>
        <w:tc>
          <w:tcPr>
            <w:tcW w:w="871" w:type="dxa"/>
            <w:noWrap w:val="0"/>
            <w:vAlign w:val="center"/>
          </w:tcPr>
          <w:p w14:paraId="779D690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10.09</w:t>
            </w:r>
          </w:p>
        </w:tc>
        <w:tc>
          <w:tcPr>
            <w:tcW w:w="871" w:type="dxa"/>
            <w:noWrap w:val="0"/>
            <w:vAlign w:val="center"/>
          </w:tcPr>
          <w:p w14:paraId="1ADA15B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10.04</w:t>
            </w:r>
          </w:p>
        </w:tc>
        <w:tc>
          <w:tcPr>
            <w:tcW w:w="871" w:type="dxa"/>
            <w:noWrap w:val="0"/>
            <w:vAlign w:val="center"/>
          </w:tcPr>
          <w:p w14:paraId="02DDBFE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10.02</w:t>
            </w:r>
          </w:p>
        </w:tc>
        <w:tc>
          <w:tcPr>
            <w:tcW w:w="871" w:type="dxa"/>
            <w:noWrap w:val="0"/>
            <w:vAlign w:val="center"/>
          </w:tcPr>
          <w:p w14:paraId="341AE16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871" w:type="dxa"/>
            <w:noWrap w:val="0"/>
            <w:vAlign w:val="center"/>
          </w:tcPr>
          <w:p w14:paraId="1B40CA0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10.01</w:t>
            </w:r>
          </w:p>
        </w:tc>
        <w:tc>
          <w:tcPr>
            <w:tcW w:w="871" w:type="dxa"/>
            <w:noWrap w:val="0"/>
            <w:vAlign w:val="center"/>
          </w:tcPr>
          <w:p w14:paraId="7598CC1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9.99</w:t>
            </w:r>
          </w:p>
        </w:tc>
        <w:tc>
          <w:tcPr>
            <w:tcW w:w="871" w:type="dxa"/>
            <w:noWrap w:val="0"/>
            <w:vAlign w:val="center"/>
          </w:tcPr>
          <w:p w14:paraId="7A36F4D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r>
    </w:tbl>
    <w:p w14:paraId="57603F15">
      <w:pPr>
        <w:spacing w:before="48" w:beforeLines="20"/>
        <w:ind w:firstLine="420"/>
        <w:rPr>
          <w:rFonts w:hint="default" w:ascii="Times New Roman" w:hAnsi="Times New Roman" w:cs="Times New Roman"/>
        </w:rPr>
      </w:pPr>
      <w:r>
        <w:rPr>
          <w:rFonts w:hint="default" w:ascii="Times New Roman" w:hAnsi="Times New Roman" w:cs="Times New Roman"/>
        </w:rPr>
        <w:t>由表</w:t>
      </w:r>
      <w:r>
        <w:rPr>
          <w:rFonts w:hint="default" w:ascii="Times New Roman" w:hAnsi="Times New Roman" w:cs="Times New Roman"/>
          <w:lang w:val="en-US" w:eastAsia="zh-CN"/>
        </w:rPr>
        <w:t>6</w:t>
      </w:r>
      <w:r>
        <w:rPr>
          <w:rFonts w:hint="default" w:ascii="Times New Roman" w:hAnsi="Times New Roman" w:cs="Times New Roman"/>
        </w:rPr>
        <w:t>可知，当氢溴酸加入量在3 mL及以上时，铅、锌的结果准确、稳定，为保证杂质充分除去，本方法选择氢溴酸加入量为5 mL。</w:t>
      </w:r>
    </w:p>
    <w:bookmarkEnd w:id="23"/>
    <w:p w14:paraId="5B9A3B57">
      <w:pPr>
        <w:pStyle w:val="3"/>
        <w:spacing w:after="72"/>
        <w:rPr>
          <w:rFonts w:hint="default" w:ascii="Times New Roman" w:hAnsi="Times New Roman" w:cs="Times New Roman"/>
        </w:rPr>
      </w:pPr>
      <w:r>
        <w:rPr>
          <w:rFonts w:hint="default" w:ascii="Times New Roman" w:hAnsi="Times New Roman" w:cs="Times New Roman"/>
        </w:rPr>
        <w:t>3.3.4巯基乙酸加入量对铅含量的影响</w:t>
      </w:r>
    </w:p>
    <w:p w14:paraId="167183F8">
      <w:pPr>
        <w:ind w:firstLine="420"/>
        <w:rPr>
          <w:rFonts w:hint="default" w:ascii="Times New Roman" w:hAnsi="Times New Roman" w:cs="Times New Roman"/>
        </w:rPr>
      </w:pPr>
      <w:r>
        <w:rPr>
          <w:rFonts w:hint="default" w:ascii="Times New Roman" w:hAnsi="Times New Roman" w:cs="Times New Roman"/>
        </w:rPr>
        <w:t>移取10.00 mL铅标准溶液和5.00 mL锌标准溶液于250 mL烧杯中，混匀。加入1.5 mg Bi（相当于0.30 g试样中Bi的含量约为0.5%），按试验步骤进行操作，改变巯基乙酸加入量，测得铅和锌含量见表</w:t>
      </w:r>
      <w:r>
        <w:rPr>
          <w:rFonts w:hint="default" w:ascii="Times New Roman" w:hAnsi="Times New Roman" w:cs="Times New Roman"/>
          <w:lang w:val="en-US" w:eastAsia="zh-CN"/>
        </w:rPr>
        <w:t>7</w:t>
      </w:r>
      <w:r>
        <w:rPr>
          <w:rFonts w:hint="default" w:ascii="Times New Roman" w:hAnsi="Times New Roman" w:cs="Times New Roman"/>
        </w:rPr>
        <w:t>。</w:t>
      </w:r>
    </w:p>
    <w:p w14:paraId="48C6CDF6">
      <w:pPr>
        <w:spacing w:line="288" w:lineRule="auto"/>
        <w:ind w:firstLine="420"/>
        <w:jc w:val="center"/>
        <w:rPr>
          <w:rFonts w:hint="default" w:ascii="Times New Roman" w:hAnsi="Times New Roman" w:cs="Times New Roman"/>
          <w:bCs/>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7</w:t>
      </w:r>
      <w:r>
        <w:rPr>
          <w:rFonts w:hint="default" w:ascii="Times New Roman" w:hAnsi="Times New Roman" w:cs="Times New Roman" w:eastAsiaTheme="minorEastAsia"/>
          <w:b/>
          <w:bCs w:val="0"/>
          <w:color w:val="000000"/>
          <w:szCs w:val="21"/>
        </w:rPr>
        <w:t xml:space="preserve"> 巯基乙酸加入量的影响</w:t>
      </w:r>
    </w:p>
    <w:tbl>
      <w:tblPr>
        <w:tblStyle w:val="15"/>
        <w:tblW w:w="806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41"/>
        <w:gridCol w:w="1086"/>
        <w:gridCol w:w="1087"/>
        <w:gridCol w:w="1087"/>
        <w:gridCol w:w="1086"/>
        <w:gridCol w:w="1087"/>
        <w:gridCol w:w="1087"/>
      </w:tblGrid>
      <w:tr w14:paraId="3EF834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541" w:type="dxa"/>
            <w:noWrap w:val="0"/>
            <w:vAlign w:val="center"/>
          </w:tcPr>
          <w:p w14:paraId="2D110FA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巯基乙酸/mL</w:t>
            </w:r>
          </w:p>
        </w:tc>
        <w:tc>
          <w:tcPr>
            <w:tcW w:w="1086" w:type="dxa"/>
            <w:noWrap w:val="0"/>
            <w:vAlign w:val="center"/>
          </w:tcPr>
          <w:p w14:paraId="3967F9BE">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0</w:t>
            </w:r>
          </w:p>
        </w:tc>
        <w:tc>
          <w:tcPr>
            <w:tcW w:w="1087" w:type="dxa"/>
            <w:noWrap w:val="0"/>
            <w:vAlign w:val="center"/>
          </w:tcPr>
          <w:p w14:paraId="2796354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0.5</w:t>
            </w:r>
          </w:p>
        </w:tc>
        <w:tc>
          <w:tcPr>
            <w:tcW w:w="1087" w:type="dxa"/>
            <w:noWrap w:val="0"/>
            <w:vAlign w:val="center"/>
          </w:tcPr>
          <w:p w14:paraId="4F61281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w:t>
            </w:r>
          </w:p>
        </w:tc>
        <w:tc>
          <w:tcPr>
            <w:tcW w:w="1086" w:type="dxa"/>
            <w:noWrap w:val="0"/>
            <w:vAlign w:val="center"/>
          </w:tcPr>
          <w:p w14:paraId="4A85E79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1.5</w:t>
            </w:r>
          </w:p>
        </w:tc>
        <w:tc>
          <w:tcPr>
            <w:tcW w:w="1087" w:type="dxa"/>
            <w:noWrap w:val="0"/>
            <w:vAlign w:val="center"/>
          </w:tcPr>
          <w:p w14:paraId="7A691B0A">
            <w:pPr>
              <w:ind w:firstLine="0" w:firstLineChars="0"/>
              <w:jc w:val="center"/>
              <w:rPr>
                <w:rFonts w:hint="default" w:ascii="Times New Roman" w:hAnsi="Times New Roman" w:cs="Times New Roman"/>
                <w:color w:val="000000"/>
                <w:szCs w:val="21"/>
              </w:rPr>
            </w:pPr>
            <w:r>
              <w:rPr>
                <w:rFonts w:hint="default" w:ascii="Times New Roman" w:hAnsi="Times New Roman" w:cs="Times New Roman"/>
                <w:color w:val="000000"/>
                <w:szCs w:val="21"/>
              </w:rPr>
              <w:t>2</w:t>
            </w:r>
          </w:p>
        </w:tc>
        <w:tc>
          <w:tcPr>
            <w:tcW w:w="1087" w:type="dxa"/>
            <w:noWrap w:val="0"/>
            <w:vAlign w:val="center"/>
          </w:tcPr>
          <w:p w14:paraId="749BAFDF">
            <w:pPr>
              <w:ind w:firstLine="0" w:firstLineChars="0"/>
              <w:jc w:val="center"/>
              <w:rPr>
                <w:rFonts w:hint="default" w:ascii="Times New Roman" w:hAnsi="Times New Roman" w:cs="Times New Roman"/>
                <w:color w:val="000000"/>
                <w:szCs w:val="21"/>
              </w:rPr>
            </w:pPr>
            <w:r>
              <w:rPr>
                <w:rFonts w:hint="default" w:ascii="Times New Roman" w:hAnsi="Times New Roman" w:cs="Times New Roman"/>
                <w:color w:val="000000"/>
                <w:szCs w:val="21"/>
              </w:rPr>
              <w:t>2.5</w:t>
            </w:r>
          </w:p>
        </w:tc>
      </w:tr>
      <w:tr w14:paraId="20FB8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541" w:type="dxa"/>
            <w:noWrap w:val="0"/>
            <w:vAlign w:val="center"/>
          </w:tcPr>
          <w:p w14:paraId="7D762EAB">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测得铅含量/mg</w:t>
            </w:r>
          </w:p>
        </w:tc>
        <w:tc>
          <w:tcPr>
            <w:tcW w:w="1086" w:type="dxa"/>
            <w:noWrap w:val="0"/>
            <w:vAlign w:val="center"/>
          </w:tcPr>
          <w:p w14:paraId="41069BDA">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20.25</w:t>
            </w:r>
          </w:p>
        </w:tc>
        <w:tc>
          <w:tcPr>
            <w:tcW w:w="1087" w:type="dxa"/>
            <w:noWrap w:val="0"/>
            <w:vAlign w:val="center"/>
          </w:tcPr>
          <w:p w14:paraId="21321400">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20.10</w:t>
            </w:r>
          </w:p>
        </w:tc>
        <w:tc>
          <w:tcPr>
            <w:tcW w:w="1087" w:type="dxa"/>
            <w:noWrap w:val="0"/>
            <w:vAlign w:val="center"/>
          </w:tcPr>
          <w:p w14:paraId="4EB20D5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20.03</w:t>
            </w:r>
          </w:p>
        </w:tc>
        <w:tc>
          <w:tcPr>
            <w:tcW w:w="1086" w:type="dxa"/>
            <w:noWrap w:val="0"/>
            <w:vAlign w:val="center"/>
          </w:tcPr>
          <w:p w14:paraId="20B15DE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20.02</w:t>
            </w:r>
          </w:p>
        </w:tc>
        <w:tc>
          <w:tcPr>
            <w:tcW w:w="1087" w:type="dxa"/>
            <w:noWrap w:val="0"/>
            <w:vAlign w:val="center"/>
          </w:tcPr>
          <w:p w14:paraId="772C495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20.00</w:t>
            </w:r>
          </w:p>
        </w:tc>
        <w:tc>
          <w:tcPr>
            <w:tcW w:w="1087" w:type="dxa"/>
            <w:noWrap w:val="0"/>
            <w:vAlign w:val="center"/>
          </w:tcPr>
          <w:p w14:paraId="56D1D4E9">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19.96</w:t>
            </w:r>
          </w:p>
        </w:tc>
      </w:tr>
      <w:tr w14:paraId="0D860D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541" w:type="dxa"/>
            <w:noWrap w:val="0"/>
            <w:vAlign w:val="center"/>
          </w:tcPr>
          <w:p w14:paraId="7625BF45">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测得锌含量/mg</w:t>
            </w:r>
          </w:p>
        </w:tc>
        <w:tc>
          <w:tcPr>
            <w:tcW w:w="1086" w:type="dxa"/>
            <w:noWrap w:val="0"/>
            <w:vAlign w:val="center"/>
          </w:tcPr>
          <w:p w14:paraId="04DE1DCA">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10.02</w:t>
            </w:r>
          </w:p>
        </w:tc>
        <w:tc>
          <w:tcPr>
            <w:tcW w:w="1087" w:type="dxa"/>
            <w:noWrap w:val="0"/>
            <w:vAlign w:val="center"/>
          </w:tcPr>
          <w:p w14:paraId="3ACC74B2">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10.00</w:t>
            </w:r>
          </w:p>
        </w:tc>
        <w:tc>
          <w:tcPr>
            <w:tcW w:w="1087" w:type="dxa"/>
            <w:noWrap w:val="0"/>
            <w:vAlign w:val="center"/>
          </w:tcPr>
          <w:p w14:paraId="2E2BB136">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10.03</w:t>
            </w:r>
          </w:p>
        </w:tc>
        <w:tc>
          <w:tcPr>
            <w:tcW w:w="1086" w:type="dxa"/>
            <w:noWrap w:val="0"/>
            <w:vAlign w:val="center"/>
          </w:tcPr>
          <w:p w14:paraId="5047F1E8">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9.98</w:t>
            </w:r>
          </w:p>
        </w:tc>
        <w:tc>
          <w:tcPr>
            <w:tcW w:w="1087" w:type="dxa"/>
            <w:noWrap w:val="0"/>
            <w:vAlign w:val="center"/>
          </w:tcPr>
          <w:p w14:paraId="11ED4982">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9.97</w:t>
            </w:r>
          </w:p>
        </w:tc>
        <w:tc>
          <w:tcPr>
            <w:tcW w:w="1087" w:type="dxa"/>
            <w:noWrap w:val="0"/>
            <w:vAlign w:val="center"/>
          </w:tcPr>
          <w:p w14:paraId="1BFB10FE">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10.01</w:t>
            </w:r>
          </w:p>
        </w:tc>
      </w:tr>
    </w:tbl>
    <w:p w14:paraId="033C73E4">
      <w:pPr>
        <w:spacing w:before="48" w:beforeLines="20"/>
        <w:ind w:firstLine="420"/>
        <w:rPr>
          <w:rFonts w:hint="default" w:ascii="Times New Roman" w:hAnsi="Times New Roman" w:cs="Times New Roman"/>
        </w:rPr>
      </w:pPr>
      <w:r>
        <w:rPr>
          <w:rFonts w:hint="default" w:ascii="Times New Roman" w:hAnsi="Times New Roman" w:cs="Times New Roman"/>
        </w:rPr>
        <w:t>由表</w:t>
      </w:r>
      <w:r>
        <w:rPr>
          <w:rFonts w:hint="default" w:ascii="Times New Roman" w:hAnsi="Times New Roman" w:cs="Times New Roman"/>
          <w:lang w:val="en-US" w:eastAsia="zh-CN"/>
        </w:rPr>
        <w:t>7</w:t>
      </w:r>
      <w:r>
        <w:rPr>
          <w:rFonts w:hint="default" w:ascii="Times New Roman" w:hAnsi="Times New Roman" w:cs="Times New Roman"/>
        </w:rPr>
        <w:t>可知，当巯基乙酸加入量在1 mL及以上时，铅的结果准确、稳定，铋对于锌结果影响不大，为保证铋被完全掩蔽，本方法选择巯基乙酸加入量为2 mL。</w:t>
      </w:r>
    </w:p>
    <w:p w14:paraId="3C9262B8">
      <w:pPr>
        <w:pStyle w:val="3"/>
        <w:spacing w:after="72"/>
        <w:rPr>
          <w:rFonts w:hint="default" w:ascii="Times New Roman" w:hAnsi="Times New Roman" w:cs="Times New Roman"/>
        </w:rPr>
      </w:pPr>
      <w:r>
        <w:rPr>
          <w:rFonts w:hint="default" w:ascii="Times New Roman" w:hAnsi="Times New Roman" w:cs="Times New Roman"/>
        </w:rPr>
        <w:t>3.3.5一次氨水沉淀和二次氨水沉淀对锌含量的影响</w:t>
      </w:r>
    </w:p>
    <w:p w14:paraId="327B19F4">
      <w:pPr>
        <w:ind w:firstLine="420"/>
        <w:rPr>
          <w:rFonts w:hint="default" w:ascii="Times New Roman" w:hAnsi="Times New Roman" w:cs="Times New Roman"/>
        </w:rPr>
      </w:pPr>
      <w:r>
        <w:rPr>
          <w:rFonts w:hint="default" w:ascii="Times New Roman" w:hAnsi="Times New Roman" w:cs="Times New Roman"/>
        </w:rPr>
        <w:t>分别移取2.00 mL、5.00 mL、10.00 mL锌标准溶液各两份于250 mL烧杯中，进行一次和二次氨水沉淀的试验，滤纸连同沉淀消解后通过AAS测定锌离子浓度，试验结果见表</w:t>
      </w:r>
      <w:r>
        <w:rPr>
          <w:rFonts w:hint="default" w:ascii="Times New Roman" w:hAnsi="Times New Roman" w:cs="Times New Roman"/>
          <w:lang w:val="en-US" w:eastAsia="zh-CN"/>
        </w:rPr>
        <w:t>8</w:t>
      </w:r>
      <w:r>
        <w:rPr>
          <w:rFonts w:hint="default" w:ascii="Times New Roman" w:hAnsi="Times New Roman" w:cs="Times New Roman"/>
        </w:rPr>
        <w:t>。</w:t>
      </w:r>
    </w:p>
    <w:p w14:paraId="30D593E9">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8</w:t>
      </w:r>
      <w:r>
        <w:rPr>
          <w:rFonts w:hint="default" w:ascii="Times New Roman" w:hAnsi="Times New Roman" w:cs="Times New Roman" w:eastAsiaTheme="minorEastAsia"/>
          <w:b/>
          <w:bCs w:val="0"/>
          <w:color w:val="000000"/>
          <w:szCs w:val="21"/>
        </w:rPr>
        <w:t xml:space="preserve"> 一次氨水沉淀和二次氨水沉淀对结果的影响</w:t>
      </w:r>
    </w:p>
    <w:tbl>
      <w:tblPr>
        <w:tblStyle w:val="15"/>
        <w:tblW w:w="809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153"/>
        <w:gridCol w:w="1701"/>
        <w:gridCol w:w="1701"/>
        <w:gridCol w:w="1701"/>
        <w:gridCol w:w="1843"/>
      </w:tblGrid>
      <w:tr w14:paraId="0D9941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restart"/>
            <w:tcBorders>
              <w:top w:val="single" w:color="auto" w:sz="4" w:space="0"/>
              <w:left w:val="single" w:color="auto" w:sz="4" w:space="0"/>
              <w:bottom w:val="single" w:color="auto" w:sz="4" w:space="0"/>
              <w:right w:val="single" w:color="auto" w:sz="4" w:space="0"/>
            </w:tcBorders>
            <w:noWrap w:val="0"/>
            <w:vAlign w:val="center"/>
          </w:tcPr>
          <w:p w14:paraId="1E00A7A4">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锌含量/mg</w:t>
            </w:r>
          </w:p>
        </w:tc>
        <w:tc>
          <w:tcPr>
            <w:tcW w:w="3402" w:type="dxa"/>
            <w:gridSpan w:val="2"/>
            <w:tcBorders>
              <w:top w:val="single" w:color="auto" w:sz="4" w:space="0"/>
              <w:left w:val="single" w:color="auto" w:sz="4" w:space="0"/>
              <w:bottom w:val="single" w:color="auto" w:sz="4" w:space="0"/>
              <w:right w:val="single" w:color="auto" w:sz="4" w:space="0"/>
            </w:tcBorders>
            <w:noWrap w:val="0"/>
            <w:vAlign w:val="center"/>
          </w:tcPr>
          <w:p w14:paraId="6572D293">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一次氨水沉淀</w:t>
            </w:r>
          </w:p>
        </w:tc>
        <w:tc>
          <w:tcPr>
            <w:tcW w:w="3544" w:type="dxa"/>
            <w:gridSpan w:val="2"/>
            <w:tcBorders>
              <w:top w:val="single" w:color="auto" w:sz="4" w:space="0"/>
              <w:left w:val="single" w:color="auto" w:sz="4" w:space="0"/>
              <w:bottom w:val="single" w:color="auto" w:sz="4" w:space="0"/>
              <w:right w:val="single" w:color="auto" w:sz="4" w:space="0"/>
            </w:tcBorders>
            <w:noWrap w:val="0"/>
            <w:vAlign w:val="center"/>
          </w:tcPr>
          <w:p w14:paraId="63EF4A0D">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二次氨水沉淀</w:t>
            </w:r>
          </w:p>
        </w:tc>
      </w:tr>
      <w:tr w14:paraId="2DB7C09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continue"/>
            <w:tcBorders>
              <w:top w:val="single" w:color="auto" w:sz="4" w:space="0"/>
              <w:left w:val="single" w:color="auto" w:sz="4" w:space="0"/>
              <w:bottom w:val="single" w:color="auto" w:sz="4" w:space="0"/>
              <w:right w:val="single" w:color="auto" w:sz="4" w:space="0"/>
            </w:tcBorders>
            <w:noWrap w:val="0"/>
            <w:vAlign w:val="center"/>
          </w:tcPr>
          <w:p w14:paraId="63F667F0">
            <w:pPr>
              <w:keepNext/>
              <w:spacing w:line="360" w:lineRule="auto"/>
              <w:ind w:firstLine="0" w:firstLineChars="0"/>
              <w:jc w:val="center"/>
              <w:outlineLvl w:val="0"/>
              <w:rPr>
                <w:rFonts w:hint="default" w:ascii="Times New Roman" w:hAnsi="Times New Roman" w:cs="Times New Roman"/>
                <w:b/>
                <w:bCs/>
                <w:color w:val="000000"/>
                <w:kern w:val="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041C4A7">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滤液中锌含量%</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8558270">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滤渣中锌含量%</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8C29A0E">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滤液中锌含量%</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6063573">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滤渣中锌含量%</w:t>
            </w:r>
          </w:p>
        </w:tc>
      </w:tr>
      <w:tr w14:paraId="14F336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restart"/>
            <w:tcBorders>
              <w:top w:val="single" w:color="auto" w:sz="4" w:space="0"/>
              <w:left w:val="single" w:color="auto" w:sz="4" w:space="0"/>
              <w:bottom w:val="single" w:color="auto" w:sz="4" w:space="0"/>
              <w:right w:val="single" w:color="auto" w:sz="4" w:space="0"/>
            </w:tcBorders>
            <w:noWrap w:val="0"/>
            <w:vAlign w:val="center"/>
          </w:tcPr>
          <w:p w14:paraId="41BD59A4">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4.0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2009EBF">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3.88</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461C36E">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0.10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487BBB4">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FC11802">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r>
      <w:tr w14:paraId="2C963A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continue"/>
            <w:tcBorders>
              <w:top w:val="single" w:color="auto" w:sz="4" w:space="0"/>
              <w:left w:val="single" w:color="auto" w:sz="4" w:space="0"/>
              <w:bottom w:val="single" w:color="auto" w:sz="4" w:space="0"/>
              <w:right w:val="single" w:color="auto" w:sz="4" w:space="0"/>
            </w:tcBorders>
            <w:noWrap w:val="0"/>
            <w:vAlign w:val="center"/>
          </w:tcPr>
          <w:p w14:paraId="06D67C76">
            <w:pPr>
              <w:keepNext/>
              <w:spacing w:line="360" w:lineRule="auto"/>
              <w:ind w:firstLine="0" w:firstLineChars="0"/>
              <w:jc w:val="center"/>
              <w:outlineLvl w:val="0"/>
              <w:rPr>
                <w:rFonts w:hint="default" w:ascii="Times New Roman" w:hAnsi="Times New Roman" w:cs="Times New Roman"/>
                <w:b/>
                <w:bCs/>
                <w:color w:val="000000"/>
                <w:kern w:val="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1A889D5">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3D24A77">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E41F45">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3.98</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151CD54">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0.01</w:t>
            </w:r>
          </w:p>
        </w:tc>
      </w:tr>
      <w:tr w14:paraId="45B1AC3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restart"/>
            <w:tcBorders>
              <w:top w:val="single" w:color="auto" w:sz="4" w:space="0"/>
              <w:left w:val="single" w:color="auto" w:sz="4" w:space="0"/>
              <w:bottom w:val="single" w:color="auto" w:sz="4" w:space="0"/>
              <w:right w:val="single" w:color="auto" w:sz="4" w:space="0"/>
            </w:tcBorders>
            <w:noWrap w:val="0"/>
            <w:vAlign w:val="center"/>
          </w:tcPr>
          <w:p w14:paraId="1D1D2D06">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10.0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B7112FF">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9.78</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C0AC447">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0.22</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C2E2078">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D3A7133">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r>
      <w:tr w14:paraId="5E5EAAC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continue"/>
            <w:tcBorders>
              <w:top w:val="single" w:color="auto" w:sz="4" w:space="0"/>
              <w:left w:val="single" w:color="auto" w:sz="4" w:space="0"/>
              <w:bottom w:val="single" w:color="auto" w:sz="4" w:space="0"/>
              <w:right w:val="single" w:color="auto" w:sz="4" w:space="0"/>
            </w:tcBorders>
            <w:noWrap w:val="0"/>
            <w:vAlign w:val="center"/>
          </w:tcPr>
          <w:p w14:paraId="2BC8872C">
            <w:pPr>
              <w:keepNext/>
              <w:spacing w:line="360" w:lineRule="auto"/>
              <w:ind w:firstLine="0" w:firstLineChars="0"/>
              <w:jc w:val="center"/>
              <w:outlineLvl w:val="0"/>
              <w:rPr>
                <w:rFonts w:hint="default" w:ascii="Times New Roman" w:hAnsi="Times New Roman" w:cs="Times New Roman"/>
                <w:b/>
                <w:bCs/>
                <w:color w:val="000000"/>
                <w:kern w:val="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7914348">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6296F30">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911E92C">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10.03</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8FCAB39">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0.02</w:t>
            </w:r>
          </w:p>
        </w:tc>
      </w:tr>
      <w:tr w14:paraId="0EA8972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restart"/>
            <w:tcBorders>
              <w:top w:val="single" w:color="auto" w:sz="4" w:space="0"/>
              <w:left w:val="single" w:color="auto" w:sz="4" w:space="0"/>
              <w:bottom w:val="single" w:color="auto" w:sz="4" w:space="0"/>
              <w:right w:val="single" w:color="auto" w:sz="4" w:space="0"/>
            </w:tcBorders>
            <w:noWrap w:val="0"/>
            <w:vAlign w:val="center"/>
          </w:tcPr>
          <w:p w14:paraId="36044635">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20.0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DC0ECFB">
            <w:pPr>
              <w:ind w:firstLine="42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19.73</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C0F2771">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0.36</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68A17E0">
            <w:pPr>
              <w:ind w:firstLine="0" w:firstLineChars="0"/>
              <w:jc w:val="center"/>
              <w:rPr>
                <w:rFonts w:hint="default" w:ascii="Times New Roman" w:hAnsi="Times New Roman" w:cs="Times New Roman"/>
                <w:color w:val="000000"/>
              </w:rPr>
            </w:pPr>
            <w:r>
              <w:rPr>
                <w:rFonts w:hint="default" w:ascii="Times New Roman" w:hAnsi="Times New Roman" w:cs="Times New Roman"/>
                <w:bCs/>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9076444">
            <w:pPr>
              <w:ind w:firstLine="0" w:firstLineChars="0"/>
              <w:jc w:val="center"/>
              <w:rPr>
                <w:rFonts w:hint="default" w:ascii="Times New Roman" w:hAnsi="Times New Roman" w:cs="Times New Roman"/>
                <w:color w:val="000000"/>
              </w:rPr>
            </w:pPr>
            <w:r>
              <w:rPr>
                <w:rFonts w:hint="default" w:ascii="Times New Roman" w:hAnsi="Times New Roman" w:cs="Times New Roman"/>
                <w:bCs/>
                <w:color w:val="000000"/>
                <w:kern w:val="0"/>
                <w:szCs w:val="21"/>
              </w:rPr>
              <w:t>—</w:t>
            </w:r>
          </w:p>
        </w:tc>
      </w:tr>
      <w:tr w14:paraId="049E5B2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continue"/>
            <w:tcBorders>
              <w:top w:val="single" w:color="auto" w:sz="4" w:space="0"/>
              <w:left w:val="single" w:color="auto" w:sz="4" w:space="0"/>
              <w:bottom w:val="single" w:color="auto" w:sz="4" w:space="0"/>
              <w:right w:val="single" w:color="auto" w:sz="4" w:space="0"/>
            </w:tcBorders>
            <w:noWrap w:val="0"/>
            <w:vAlign w:val="center"/>
          </w:tcPr>
          <w:p w14:paraId="1C80D0DE">
            <w:pPr>
              <w:keepNext/>
              <w:spacing w:line="360" w:lineRule="auto"/>
              <w:ind w:firstLine="0" w:firstLineChars="0"/>
              <w:jc w:val="center"/>
              <w:outlineLvl w:val="0"/>
              <w:rPr>
                <w:rFonts w:hint="default" w:ascii="Times New Roman" w:hAnsi="Times New Roman" w:cs="Times New Roman"/>
                <w:b/>
                <w:bCs/>
                <w:color w:val="000000"/>
                <w:kern w:val="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DC64CD6">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12AEBB">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7F63841">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19.98</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09231D4">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0.04</w:t>
            </w:r>
          </w:p>
        </w:tc>
      </w:tr>
      <w:tr w14:paraId="327595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restart"/>
            <w:tcBorders>
              <w:top w:val="single" w:color="auto" w:sz="4" w:space="0"/>
              <w:left w:val="single" w:color="auto" w:sz="4" w:space="0"/>
              <w:bottom w:val="single" w:color="auto" w:sz="4" w:space="0"/>
              <w:right w:val="single" w:color="auto" w:sz="4" w:space="0"/>
            </w:tcBorders>
            <w:noWrap w:val="0"/>
            <w:vAlign w:val="center"/>
          </w:tcPr>
          <w:p w14:paraId="4146CA2A">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锌标15.0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1B3F83E">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14.71</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9217E4F">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0.30</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47B31FC">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A82A41E">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r>
      <w:tr w14:paraId="25A8D20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 w:hRule="exact"/>
          <w:jc w:val="center"/>
        </w:trPr>
        <w:tc>
          <w:tcPr>
            <w:tcW w:w="1153" w:type="dxa"/>
            <w:vMerge w:val="continue"/>
            <w:tcBorders>
              <w:top w:val="single" w:color="auto" w:sz="4" w:space="0"/>
              <w:left w:val="single" w:color="auto" w:sz="4" w:space="0"/>
              <w:bottom w:val="single" w:color="auto" w:sz="4" w:space="0"/>
              <w:right w:val="single" w:color="auto" w:sz="4" w:space="0"/>
            </w:tcBorders>
            <w:noWrap w:val="0"/>
            <w:vAlign w:val="center"/>
          </w:tcPr>
          <w:p w14:paraId="7ED129D8">
            <w:pPr>
              <w:keepNext/>
              <w:spacing w:line="360" w:lineRule="auto"/>
              <w:ind w:firstLine="0" w:firstLineChars="0"/>
              <w:jc w:val="center"/>
              <w:outlineLvl w:val="0"/>
              <w:rPr>
                <w:rFonts w:hint="default" w:ascii="Times New Roman" w:hAnsi="Times New Roman" w:cs="Times New Roman"/>
                <w:b/>
                <w:bCs/>
                <w:color w:val="000000"/>
                <w:kern w:val="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05E9668">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DA0A57F">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C6A8C08">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14.97</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C80D78">
            <w:pPr>
              <w:ind w:firstLine="0" w:firstLineChars="0"/>
              <w:jc w:val="center"/>
              <w:rPr>
                <w:rFonts w:hint="default" w:ascii="Times New Roman" w:hAnsi="Times New Roman" w:cs="Times New Roman"/>
                <w:bCs/>
                <w:color w:val="000000"/>
                <w:kern w:val="0"/>
                <w:szCs w:val="21"/>
              </w:rPr>
            </w:pPr>
            <w:r>
              <w:rPr>
                <w:rFonts w:hint="default" w:ascii="Times New Roman" w:hAnsi="Times New Roman" w:cs="Times New Roman"/>
                <w:bCs/>
                <w:color w:val="000000"/>
                <w:kern w:val="0"/>
                <w:szCs w:val="21"/>
              </w:rPr>
              <w:t>0.03</w:t>
            </w:r>
          </w:p>
        </w:tc>
      </w:tr>
    </w:tbl>
    <w:p w14:paraId="620E255C">
      <w:pPr>
        <w:spacing w:before="48" w:beforeLines="20"/>
        <w:ind w:firstLine="420"/>
        <w:rPr>
          <w:rFonts w:hint="default" w:ascii="Times New Roman" w:hAnsi="Times New Roman" w:cs="Times New Roman"/>
        </w:rPr>
      </w:pPr>
      <w:r>
        <w:rPr>
          <w:rFonts w:hint="default" w:ascii="Times New Roman" w:hAnsi="Times New Roman" w:cs="Times New Roman"/>
        </w:rPr>
        <w:t>结果表明，一次氨水沉淀，有部分锌吸附于滤渣中，会造成测得锌含量偏低，二次氨水沉淀残留于滤渣中的锌很少，基本不影响锌的结果，因此本方法选择二次氨水沉淀过滤。</w:t>
      </w:r>
    </w:p>
    <w:p w14:paraId="3F96FA39">
      <w:pPr>
        <w:pStyle w:val="3"/>
        <w:spacing w:after="72"/>
        <w:rPr>
          <w:rFonts w:hint="default" w:ascii="Times New Roman" w:hAnsi="Times New Roman" w:cs="Times New Roman"/>
        </w:rPr>
      </w:pPr>
      <w:r>
        <w:rPr>
          <w:rFonts w:hint="default" w:ascii="Times New Roman" w:hAnsi="Times New Roman" w:cs="Times New Roman"/>
        </w:rPr>
        <w:t>3.3.6氟化钾加入量对锌含量的影响</w:t>
      </w:r>
    </w:p>
    <w:p w14:paraId="7E18A8E1">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移取5.00 mL锌标准溶液于250 mL烧杯中，加入3 mg Al（相当于0.30 g试样中Al含量为1%），按照试验步骤进行操作，仅改变氟化钾的加入量，得到锌的结果见表</w:t>
      </w:r>
      <w:r>
        <w:rPr>
          <w:rFonts w:hint="default" w:ascii="Times New Roman" w:hAnsi="Times New Roman" w:cs="Times New Roman"/>
          <w:bCs/>
          <w:color w:val="000000"/>
          <w:szCs w:val="21"/>
          <w:lang w:val="en-US" w:eastAsia="zh-CN"/>
        </w:rPr>
        <w:t>9</w:t>
      </w:r>
      <w:r>
        <w:rPr>
          <w:rFonts w:hint="default" w:ascii="Times New Roman" w:hAnsi="Times New Roman" w:cs="Times New Roman"/>
          <w:bCs/>
          <w:color w:val="000000"/>
          <w:szCs w:val="21"/>
        </w:rPr>
        <w:t>。</w:t>
      </w:r>
    </w:p>
    <w:p w14:paraId="1766F711">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9</w:t>
      </w:r>
      <w:r>
        <w:rPr>
          <w:rFonts w:hint="default" w:ascii="Times New Roman" w:hAnsi="Times New Roman" w:cs="Times New Roman" w:eastAsiaTheme="minorEastAsia"/>
          <w:b/>
          <w:bCs w:val="0"/>
          <w:color w:val="000000"/>
          <w:szCs w:val="21"/>
        </w:rPr>
        <w:t xml:space="preserve"> 氟化钾用量的影响</w:t>
      </w:r>
    </w:p>
    <w:tbl>
      <w:tblPr>
        <w:tblStyle w:val="15"/>
        <w:tblW w:w="808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69"/>
        <w:gridCol w:w="1034"/>
        <w:gridCol w:w="1063"/>
        <w:gridCol w:w="1068"/>
        <w:gridCol w:w="1084"/>
        <w:gridCol w:w="1084"/>
        <w:gridCol w:w="1180"/>
      </w:tblGrid>
      <w:tr w14:paraId="30D8FE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569" w:type="dxa"/>
            <w:noWrap w:val="0"/>
            <w:vAlign w:val="center"/>
          </w:tcPr>
          <w:p w14:paraId="27C2FFD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氟化钾/mL</w:t>
            </w:r>
          </w:p>
        </w:tc>
        <w:tc>
          <w:tcPr>
            <w:tcW w:w="1034" w:type="dxa"/>
            <w:noWrap w:val="0"/>
            <w:vAlign w:val="center"/>
          </w:tcPr>
          <w:p w14:paraId="5D4F25D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0</w:t>
            </w:r>
          </w:p>
        </w:tc>
        <w:tc>
          <w:tcPr>
            <w:tcW w:w="1063" w:type="dxa"/>
            <w:noWrap w:val="0"/>
            <w:vAlign w:val="center"/>
          </w:tcPr>
          <w:p w14:paraId="6AAB1039">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0.5</w:t>
            </w:r>
          </w:p>
        </w:tc>
        <w:tc>
          <w:tcPr>
            <w:tcW w:w="1068" w:type="dxa"/>
            <w:noWrap w:val="0"/>
            <w:vAlign w:val="center"/>
          </w:tcPr>
          <w:p w14:paraId="2EE63276">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1</w:t>
            </w:r>
          </w:p>
        </w:tc>
        <w:tc>
          <w:tcPr>
            <w:tcW w:w="1084" w:type="dxa"/>
            <w:noWrap w:val="0"/>
            <w:vAlign w:val="center"/>
          </w:tcPr>
          <w:p w14:paraId="7D16BC38">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w:t>
            </w:r>
          </w:p>
        </w:tc>
        <w:tc>
          <w:tcPr>
            <w:tcW w:w="1084" w:type="dxa"/>
            <w:noWrap w:val="0"/>
            <w:vAlign w:val="center"/>
          </w:tcPr>
          <w:p w14:paraId="3AA68EC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5</w:t>
            </w:r>
          </w:p>
        </w:tc>
        <w:tc>
          <w:tcPr>
            <w:tcW w:w="1180" w:type="dxa"/>
            <w:noWrap w:val="0"/>
            <w:vAlign w:val="center"/>
          </w:tcPr>
          <w:p w14:paraId="33EEA8F2">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7</w:t>
            </w:r>
          </w:p>
        </w:tc>
      </w:tr>
      <w:tr w14:paraId="47C675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569" w:type="dxa"/>
            <w:noWrap w:val="0"/>
            <w:vAlign w:val="center"/>
          </w:tcPr>
          <w:p w14:paraId="05CC655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测得锌含量/mg</w:t>
            </w:r>
          </w:p>
        </w:tc>
        <w:tc>
          <w:tcPr>
            <w:tcW w:w="1034" w:type="dxa"/>
            <w:noWrap w:val="0"/>
            <w:vAlign w:val="center"/>
          </w:tcPr>
          <w:p w14:paraId="62AF911E">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无终点</w:t>
            </w:r>
          </w:p>
        </w:tc>
        <w:tc>
          <w:tcPr>
            <w:tcW w:w="1063" w:type="dxa"/>
            <w:noWrap w:val="0"/>
            <w:vAlign w:val="center"/>
          </w:tcPr>
          <w:p w14:paraId="704ED209">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10.10</w:t>
            </w:r>
          </w:p>
        </w:tc>
        <w:tc>
          <w:tcPr>
            <w:tcW w:w="1068" w:type="dxa"/>
            <w:noWrap w:val="0"/>
            <w:vAlign w:val="center"/>
          </w:tcPr>
          <w:p w14:paraId="3D96025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10.03</w:t>
            </w:r>
          </w:p>
        </w:tc>
        <w:tc>
          <w:tcPr>
            <w:tcW w:w="1084" w:type="dxa"/>
            <w:noWrap w:val="0"/>
            <w:vAlign w:val="center"/>
          </w:tcPr>
          <w:p w14:paraId="40448C50">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10.02</w:t>
            </w:r>
          </w:p>
        </w:tc>
        <w:tc>
          <w:tcPr>
            <w:tcW w:w="1084" w:type="dxa"/>
            <w:noWrap w:val="0"/>
            <w:vAlign w:val="center"/>
          </w:tcPr>
          <w:p w14:paraId="32FB17F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10.00</w:t>
            </w:r>
          </w:p>
        </w:tc>
        <w:tc>
          <w:tcPr>
            <w:tcW w:w="1180" w:type="dxa"/>
            <w:noWrap w:val="0"/>
            <w:vAlign w:val="center"/>
          </w:tcPr>
          <w:p w14:paraId="75CC955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10.02</w:t>
            </w:r>
          </w:p>
        </w:tc>
      </w:tr>
    </w:tbl>
    <w:p w14:paraId="522B374B">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结果表明，氟化钾加入量在1 mL及以上时测得锌结果准确、稳定，本方法选择氟化钾用量为5 mL。</w:t>
      </w:r>
    </w:p>
    <w:p w14:paraId="5470B8E2">
      <w:pPr>
        <w:pStyle w:val="3"/>
        <w:spacing w:after="72"/>
        <w:rPr>
          <w:rFonts w:hint="default" w:ascii="Times New Roman" w:hAnsi="Times New Roman" w:cs="Times New Roman"/>
        </w:rPr>
      </w:pPr>
      <w:r>
        <w:rPr>
          <w:rFonts w:hint="default" w:ascii="Times New Roman" w:hAnsi="Times New Roman" w:cs="Times New Roman"/>
        </w:rPr>
        <w:t>3.3.7硫代硫酸钠加入量对锌含量的影响</w:t>
      </w:r>
    </w:p>
    <w:p w14:paraId="29127FCB">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移取5.00 mL锌标准溶液于250 mL烧杯中，加入240 mgCu（相当于0.30 g试样中Cu含量为80%），按照试验步骤进行操作，仅改变硫代硫酸钠的加入量，结果见表</w:t>
      </w:r>
      <w:r>
        <w:rPr>
          <w:rFonts w:hint="default" w:ascii="Times New Roman" w:hAnsi="Times New Roman" w:cs="Times New Roman"/>
          <w:bCs/>
          <w:color w:val="000000"/>
          <w:szCs w:val="21"/>
          <w:lang w:val="en-US" w:eastAsia="zh-CN"/>
        </w:rPr>
        <w:t>10</w:t>
      </w:r>
      <w:r>
        <w:rPr>
          <w:rFonts w:hint="default" w:ascii="Times New Roman" w:hAnsi="Times New Roman" w:cs="Times New Roman"/>
          <w:bCs/>
          <w:color w:val="000000"/>
          <w:szCs w:val="21"/>
        </w:rPr>
        <w:t>。</w:t>
      </w:r>
    </w:p>
    <w:p w14:paraId="50F701F3">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10</w:t>
      </w:r>
      <w:r>
        <w:rPr>
          <w:rFonts w:hint="default" w:ascii="Times New Roman" w:hAnsi="Times New Roman" w:cs="Times New Roman" w:eastAsiaTheme="minorEastAsia"/>
          <w:b/>
          <w:bCs w:val="0"/>
          <w:color w:val="000000"/>
          <w:szCs w:val="21"/>
        </w:rPr>
        <w:t xml:space="preserve"> 硫代硫酸钠用量的影响</w:t>
      </w:r>
    </w:p>
    <w:tbl>
      <w:tblPr>
        <w:tblStyle w:val="15"/>
        <w:tblW w:w="821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02"/>
        <w:gridCol w:w="850"/>
        <w:gridCol w:w="851"/>
        <w:gridCol w:w="850"/>
        <w:gridCol w:w="1276"/>
        <w:gridCol w:w="709"/>
        <w:gridCol w:w="708"/>
        <w:gridCol w:w="709"/>
        <w:gridCol w:w="564"/>
      </w:tblGrid>
      <w:tr w14:paraId="2247B3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702" w:type="dxa"/>
            <w:noWrap w:val="0"/>
            <w:vAlign w:val="center"/>
          </w:tcPr>
          <w:p w14:paraId="02D4807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硫代硫酸钠/mL</w:t>
            </w:r>
          </w:p>
        </w:tc>
        <w:tc>
          <w:tcPr>
            <w:tcW w:w="850" w:type="dxa"/>
            <w:noWrap w:val="0"/>
            <w:vAlign w:val="center"/>
          </w:tcPr>
          <w:p w14:paraId="64CA883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w:t>
            </w:r>
          </w:p>
        </w:tc>
        <w:tc>
          <w:tcPr>
            <w:tcW w:w="851" w:type="dxa"/>
            <w:noWrap w:val="0"/>
            <w:vAlign w:val="center"/>
          </w:tcPr>
          <w:p w14:paraId="5655EEC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w:t>
            </w:r>
          </w:p>
        </w:tc>
        <w:tc>
          <w:tcPr>
            <w:tcW w:w="850" w:type="dxa"/>
            <w:noWrap w:val="0"/>
            <w:vAlign w:val="center"/>
          </w:tcPr>
          <w:p w14:paraId="7C314E5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w:t>
            </w:r>
          </w:p>
        </w:tc>
        <w:tc>
          <w:tcPr>
            <w:tcW w:w="1276" w:type="dxa"/>
            <w:noWrap w:val="0"/>
            <w:vAlign w:val="center"/>
          </w:tcPr>
          <w:p w14:paraId="6F63C50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4</w:t>
            </w:r>
          </w:p>
        </w:tc>
        <w:tc>
          <w:tcPr>
            <w:tcW w:w="709" w:type="dxa"/>
            <w:noWrap w:val="0"/>
            <w:vAlign w:val="center"/>
          </w:tcPr>
          <w:p w14:paraId="251D4E0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w:t>
            </w:r>
          </w:p>
        </w:tc>
        <w:tc>
          <w:tcPr>
            <w:tcW w:w="708" w:type="dxa"/>
            <w:noWrap w:val="0"/>
            <w:vAlign w:val="center"/>
          </w:tcPr>
          <w:p w14:paraId="3AC95C9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6</w:t>
            </w:r>
          </w:p>
        </w:tc>
        <w:tc>
          <w:tcPr>
            <w:tcW w:w="709" w:type="dxa"/>
            <w:noWrap w:val="0"/>
            <w:vAlign w:val="center"/>
          </w:tcPr>
          <w:p w14:paraId="386970E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7</w:t>
            </w:r>
          </w:p>
        </w:tc>
        <w:tc>
          <w:tcPr>
            <w:tcW w:w="564" w:type="dxa"/>
            <w:noWrap w:val="0"/>
            <w:vAlign w:val="center"/>
          </w:tcPr>
          <w:p w14:paraId="39D18BB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8</w:t>
            </w:r>
          </w:p>
        </w:tc>
      </w:tr>
      <w:tr w14:paraId="651F64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702" w:type="dxa"/>
            <w:noWrap w:val="0"/>
            <w:vAlign w:val="center"/>
          </w:tcPr>
          <w:p w14:paraId="2ED9C48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c>
          <w:tcPr>
            <w:tcW w:w="850" w:type="dxa"/>
            <w:noWrap w:val="0"/>
            <w:vAlign w:val="center"/>
          </w:tcPr>
          <w:p w14:paraId="2B3D3EF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无终点</w:t>
            </w:r>
          </w:p>
        </w:tc>
        <w:tc>
          <w:tcPr>
            <w:tcW w:w="851" w:type="dxa"/>
            <w:noWrap w:val="0"/>
            <w:vAlign w:val="center"/>
          </w:tcPr>
          <w:p w14:paraId="0D003BA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无终点</w:t>
            </w:r>
          </w:p>
        </w:tc>
        <w:tc>
          <w:tcPr>
            <w:tcW w:w="850" w:type="dxa"/>
            <w:noWrap w:val="0"/>
            <w:vAlign w:val="center"/>
          </w:tcPr>
          <w:p w14:paraId="5035FD0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无终点</w:t>
            </w:r>
          </w:p>
        </w:tc>
        <w:tc>
          <w:tcPr>
            <w:tcW w:w="1276" w:type="dxa"/>
            <w:noWrap w:val="0"/>
            <w:vAlign w:val="center"/>
          </w:tcPr>
          <w:p w14:paraId="0C3E80F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终点不明显</w:t>
            </w:r>
          </w:p>
        </w:tc>
        <w:tc>
          <w:tcPr>
            <w:tcW w:w="709" w:type="dxa"/>
            <w:noWrap w:val="0"/>
            <w:vAlign w:val="center"/>
          </w:tcPr>
          <w:p w14:paraId="2993C01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10.05</w:t>
            </w:r>
          </w:p>
        </w:tc>
        <w:tc>
          <w:tcPr>
            <w:tcW w:w="708" w:type="dxa"/>
            <w:noWrap w:val="0"/>
            <w:vAlign w:val="center"/>
          </w:tcPr>
          <w:p w14:paraId="42BFC37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10.02</w:t>
            </w:r>
          </w:p>
        </w:tc>
        <w:tc>
          <w:tcPr>
            <w:tcW w:w="709" w:type="dxa"/>
            <w:noWrap w:val="0"/>
            <w:vAlign w:val="center"/>
          </w:tcPr>
          <w:p w14:paraId="4E36D13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10.03</w:t>
            </w:r>
          </w:p>
        </w:tc>
        <w:tc>
          <w:tcPr>
            <w:tcW w:w="564" w:type="dxa"/>
            <w:noWrap w:val="0"/>
            <w:vAlign w:val="center"/>
          </w:tcPr>
          <w:p w14:paraId="0A1C9AE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9.98</w:t>
            </w:r>
          </w:p>
        </w:tc>
      </w:tr>
    </w:tbl>
    <w:p w14:paraId="0469234F">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10</w:t>
      </w:r>
      <w:r>
        <w:rPr>
          <w:rFonts w:hint="default" w:ascii="Times New Roman" w:hAnsi="Times New Roman" w:cs="Times New Roman"/>
          <w:bCs/>
          <w:color w:val="000000"/>
          <w:szCs w:val="21"/>
        </w:rPr>
        <w:t>可知，当硫代硫酸钠加入量在5 mL及以上时终点明显且测得锌结果准确、稳定，本方法选择硫代硫酸钠加入量为7 mL。</w:t>
      </w:r>
    </w:p>
    <w:p w14:paraId="53D5CE26">
      <w:pPr>
        <w:pStyle w:val="3"/>
        <w:spacing w:after="72"/>
        <w:rPr>
          <w:rFonts w:hint="default" w:ascii="Times New Roman" w:hAnsi="Times New Roman" w:cs="Times New Roman"/>
        </w:rPr>
      </w:pPr>
      <w:r>
        <w:rPr>
          <w:rFonts w:hint="default" w:ascii="Times New Roman" w:hAnsi="Times New Roman" w:cs="Times New Roman"/>
        </w:rPr>
        <w:t>3.3.8碘化钾加入量对锌含量的影响</w:t>
      </w:r>
    </w:p>
    <w:p w14:paraId="4D470003">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移取5.00 mL锌标准溶液于250 mL烧杯中，加入1.5 mg Cd（相当于0.30 g试样中Cd含量为0.5%），按照试验步骤进行操作，仅改变碘化钾的加入量，得到锌的结果见表</w:t>
      </w:r>
      <w:r>
        <w:rPr>
          <w:rFonts w:hint="default" w:ascii="Times New Roman" w:hAnsi="Times New Roman" w:cs="Times New Roman"/>
          <w:bCs/>
          <w:color w:val="000000"/>
          <w:szCs w:val="21"/>
          <w:lang w:val="en-US" w:eastAsia="zh-CN"/>
        </w:rPr>
        <w:t>11</w:t>
      </w:r>
      <w:r>
        <w:rPr>
          <w:rFonts w:hint="eastAsia" w:cs="Times New Roman"/>
          <w:bCs/>
          <w:color w:val="000000"/>
          <w:szCs w:val="21"/>
          <w:lang w:val="en-US" w:eastAsia="zh-CN"/>
        </w:rPr>
        <w:t>-1</w:t>
      </w:r>
      <w:r>
        <w:rPr>
          <w:rFonts w:hint="default" w:ascii="Times New Roman" w:hAnsi="Times New Roman" w:cs="Times New Roman"/>
          <w:bCs/>
          <w:color w:val="000000"/>
          <w:szCs w:val="21"/>
        </w:rPr>
        <w:t>。</w:t>
      </w:r>
    </w:p>
    <w:p w14:paraId="560D9615">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11</w:t>
      </w:r>
      <w:r>
        <w:rPr>
          <w:rFonts w:hint="eastAsia" w:cs="Times New Roman" w:eastAsiaTheme="minorEastAsia"/>
          <w:b/>
          <w:bCs w:val="0"/>
          <w:color w:val="000000"/>
          <w:szCs w:val="21"/>
          <w:lang w:val="en-US" w:eastAsia="zh-CN"/>
        </w:rPr>
        <w:t>-1</w:t>
      </w:r>
      <w:r>
        <w:rPr>
          <w:rFonts w:hint="default" w:ascii="Times New Roman" w:hAnsi="Times New Roman" w:cs="Times New Roman" w:eastAsiaTheme="minorEastAsia"/>
          <w:b/>
          <w:bCs w:val="0"/>
          <w:color w:val="000000"/>
          <w:szCs w:val="21"/>
        </w:rPr>
        <w:t xml:space="preserve"> 碘化钾用量的影响</w:t>
      </w:r>
    </w:p>
    <w:tbl>
      <w:tblPr>
        <w:tblStyle w:val="15"/>
        <w:tblW w:w="908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07"/>
        <w:gridCol w:w="1053"/>
        <w:gridCol w:w="1054"/>
        <w:gridCol w:w="1053"/>
        <w:gridCol w:w="1054"/>
        <w:gridCol w:w="1053"/>
        <w:gridCol w:w="1054"/>
        <w:gridCol w:w="1054"/>
      </w:tblGrid>
      <w:tr w14:paraId="2CA0BE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1707" w:type="dxa"/>
            <w:noWrap w:val="0"/>
            <w:vAlign w:val="center"/>
          </w:tcPr>
          <w:p w14:paraId="071FB3A6">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碘化钾/mL</w:t>
            </w:r>
          </w:p>
        </w:tc>
        <w:tc>
          <w:tcPr>
            <w:tcW w:w="1053" w:type="dxa"/>
            <w:noWrap w:val="0"/>
            <w:vAlign w:val="center"/>
          </w:tcPr>
          <w:p w14:paraId="6509D01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w:t>
            </w:r>
          </w:p>
        </w:tc>
        <w:tc>
          <w:tcPr>
            <w:tcW w:w="1054" w:type="dxa"/>
            <w:noWrap w:val="0"/>
            <w:vAlign w:val="center"/>
          </w:tcPr>
          <w:p w14:paraId="7540273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w:t>
            </w:r>
          </w:p>
        </w:tc>
        <w:tc>
          <w:tcPr>
            <w:tcW w:w="1053" w:type="dxa"/>
            <w:noWrap w:val="0"/>
            <w:vAlign w:val="center"/>
          </w:tcPr>
          <w:p w14:paraId="1ABC6A2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w:t>
            </w:r>
          </w:p>
        </w:tc>
        <w:tc>
          <w:tcPr>
            <w:tcW w:w="1054" w:type="dxa"/>
            <w:noWrap w:val="0"/>
            <w:vAlign w:val="center"/>
          </w:tcPr>
          <w:p w14:paraId="28DAB7A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w:t>
            </w:r>
          </w:p>
        </w:tc>
        <w:tc>
          <w:tcPr>
            <w:tcW w:w="1053" w:type="dxa"/>
            <w:noWrap w:val="0"/>
            <w:vAlign w:val="center"/>
          </w:tcPr>
          <w:p w14:paraId="0FD2BD5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40</w:t>
            </w:r>
          </w:p>
        </w:tc>
        <w:tc>
          <w:tcPr>
            <w:tcW w:w="1054" w:type="dxa"/>
            <w:noWrap w:val="0"/>
            <w:vAlign w:val="center"/>
          </w:tcPr>
          <w:p w14:paraId="4655836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50</w:t>
            </w:r>
          </w:p>
        </w:tc>
        <w:tc>
          <w:tcPr>
            <w:tcW w:w="1054" w:type="dxa"/>
            <w:noWrap w:val="0"/>
            <w:vAlign w:val="center"/>
          </w:tcPr>
          <w:p w14:paraId="606473A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60</w:t>
            </w:r>
          </w:p>
        </w:tc>
      </w:tr>
      <w:tr w14:paraId="492DAF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707" w:type="dxa"/>
            <w:noWrap w:val="0"/>
            <w:vAlign w:val="center"/>
          </w:tcPr>
          <w:p w14:paraId="5366E280">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测得锌含量/mg</w:t>
            </w:r>
          </w:p>
        </w:tc>
        <w:tc>
          <w:tcPr>
            <w:tcW w:w="1053" w:type="dxa"/>
            <w:noWrap w:val="0"/>
            <w:vAlign w:val="center"/>
          </w:tcPr>
          <w:p w14:paraId="36BEA8F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10.77</w:t>
            </w:r>
          </w:p>
        </w:tc>
        <w:tc>
          <w:tcPr>
            <w:tcW w:w="1054" w:type="dxa"/>
            <w:noWrap w:val="0"/>
            <w:vAlign w:val="center"/>
          </w:tcPr>
          <w:p w14:paraId="2F9AC73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10.44</w:t>
            </w:r>
          </w:p>
        </w:tc>
        <w:tc>
          <w:tcPr>
            <w:tcW w:w="1053" w:type="dxa"/>
            <w:noWrap w:val="0"/>
            <w:vAlign w:val="center"/>
          </w:tcPr>
          <w:p w14:paraId="51F3E1B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10.28</w:t>
            </w:r>
          </w:p>
        </w:tc>
        <w:tc>
          <w:tcPr>
            <w:tcW w:w="1054" w:type="dxa"/>
            <w:noWrap w:val="0"/>
            <w:vAlign w:val="center"/>
          </w:tcPr>
          <w:p w14:paraId="7050B29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10.05</w:t>
            </w:r>
          </w:p>
        </w:tc>
        <w:tc>
          <w:tcPr>
            <w:tcW w:w="1053" w:type="dxa"/>
            <w:noWrap w:val="0"/>
            <w:vAlign w:val="center"/>
          </w:tcPr>
          <w:p w14:paraId="4DB16E6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10.06</w:t>
            </w:r>
          </w:p>
        </w:tc>
        <w:tc>
          <w:tcPr>
            <w:tcW w:w="1054" w:type="dxa"/>
            <w:noWrap w:val="0"/>
            <w:vAlign w:val="center"/>
          </w:tcPr>
          <w:p w14:paraId="661794A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10.03</w:t>
            </w:r>
          </w:p>
        </w:tc>
        <w:tc>
          <w:tcPr>
            <w:tcW w:w="1054" w:type="dxa"/>
            <w:noWrap w:val="0"/>
            <w:vAlign w:val="center"/>
          </w:tcPr>
          <w:p w14:paraId="2EAD43AD">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10.01</w:t>
            </w:r>
          </w:p>
        </w:tc>
      </w:tr>
    </w:tbl>
    <w:p w14:paraId="4EC76B53">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结果表明，碘化钾加入量在30 mL及以上时测得锌结果准确、稳定，本方法选择碘化钾用量为40 mL。</w:t>
      </w:r>
    </w:p>
    <w:p w14:paraId="25B2E533">
      <w:pPr>
        <w:keepNext w:val="0"/>
        <w:keepLines w:val="0"/>
        <w:pageBreakBefore w:val="0"/>
        <w:widowControl w:val="0"/>
        <w:kinsoku/>
        <w:wordWrap/>
        <w:overflowPunct/>
        <w:topLinePunct w:val="0"/>
        <w:autoSpaceDE/>
        <w:autoSpaceDN/>
        <w:bidi w:val="0"/>
        <w:adjustRightInd/>
        <w:snapToGrid/>
        <w:spacing w:before="163" w:beforeLines="50" w:after="163" w:afterLines="50"/>
        <w:ind w:firstLine="420" w:firstLineChars="200"/>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eastAsia" w:cs="Times New Roman"/>
          <w:bCs/>
          <w:color w:val="000000" w:themeColor="text1"/>
          <w:szCs w:val="21"/>
          <w:lang w:val="en-US" w:eastAsia="zh-CN"/>
          <w14:textFill>
            <w14:solidFill>
              <w14:schemeClr w14:val="tx1"/>
            </w14:solidFill>
          </w14:textFill>
        </w:rPr>
        <w:t>针对验证单位提出的建议，补充了碘化钾用量试验，结果见表11-2。</w:t>
      </w:r>
    </w:p>
    <w:p w14:paraId="6DE12CAA">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eastAsia" w:ascii="Times New Roman" w:hAnsi="Times New Roman" w:cs="Times New Roman" w:eastAsiaTheme="minorEastAsia"/>
          <w:b/>
          <w:bCs w:val="0"/>
          <w:color w:val="000000"/>
          <w:szCs w:val="21"/>
          <w:lang w:val="en-US" w:eastAsia="zh-CN"/>
        </w:rPr>
        <w:t xml:space="preserve">11-2 </w:t>
      </w:r>
      <w:r>
        <w:rPr>
          <w:rFonts w:hint="default" w:ascii="Times New Roman" w:hAnsi="Times New Roman" w:cs="Times New Roman" w:eastAsiaTheme="minorEastAsia"/>
          <w:b/>
          <w:bCs w:val="0"/>
          <w:color w:val="000000"/>
          <w:szCs w:val="21"/>
        </w:rPr>
        <w:t>碘化钾用量的影响</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371"/>
        <w:gridCol w:w="1371"/>
        <w:gridCol w:w="1371"/>
        <w:gridCol w:w="1371"/>
      </w:tblGrid>
      <w:tr w14:paraId="0748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01328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Cs/>
                <w:color w:val="000000"/>
                <w:szCs w:val="21"/>
                <w:vertAlign w:val="baseline"/>
              </w:rPr>
            </w:pPr>
            <w:r>
              <w:rPr>
                <w:rFonts w:hint="eastAsia"/>
                <w:bCs/>
                <w:color w:val="000000"/>
                <w:szCs w:val="21"/>
                <w:lang w:val="en-US" w:eastAsia="zh-CN"/>
              </w:rPr>
              <w:t>碘化钾/mL</w:t>
            </w:r>
          </w:p>
        </w:tc>
        <w:tc>
          <w:tcPr>
            <w:tcW w:w="0" w:type="auto"/>
            <w:vAlign w:val="center"/>
          </w:tcPr>
          <w:p w14:paraId="5B6C7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25</w:t>
            </w:r>
          </w:p>
        </w:tc>
        <w:tc>
          <w:tcPr>
            <w:tcW w:w="0" w:type="auto"/>
            <w:vAlign w:val="center"/>
          </w:tcPr>
          <w:p w14:paraId="4E7DD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30</w:t>
            </w:r>
          </w:p>
        </w:tc>
        <w:tc>
          <w:tcPr>
            <w:tcW w:w="0" w:type="auto"/>
            <w:vAlign w:val="center"/>
          </w:tcPr>
          <w:p w14:paraId="293F11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35</w:t>
            </w:r>
          </w:p>
        </w:tc>
        <w:tc>
          <w:tcPr>
            <w:tcW w:w="0" w:type="auto"/>
            <w:vAlign w:val="center"/>
          </w:tcPr>
          <w:p w14:paraId="109032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40</w:t>
            </w:r>
          </w:p>
        </w:tc>
      </w:tr>
      <w:tr w14:paraId="05EA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0" w:type="auto"/>
            <w:vAlign w:val="center"/>
          </w:tcPr>
          <w:p w14:paraId="56B57B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Cs/>
                <w:color w:val="000000"/>
                <w:szCs w:val="21"/>
                <w:vertAlign w:val="baseline"/>
              </w:rPr>
            </w:pPr>
            <w:r>
              <w:rPr>
                <w:rFonts w:hint="eastAsia"/>
                <w:bCs/>
                <w:color w:val="000000"/>
                <w:szCs w:val="21"/>
                <w:lang w:val="en-US" w:eastAsia="zh-CN"/>
              </w:rPr>
              <w:t>锌含量/mg</w:t>
            </w:r>
          </w:p>
        </w:tc>
        <w:tc>
          <w:tcPr>
            <w:tcW w:w="0" w:type="auto"/>
            <w:vAlign w:val="center"/>
          </w:tcPr>
          <w:p w14:paraId="709C2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10.14、10.27</w:t>
            </w:r>
          </w:p>
        </w:tc>
        <w:tc>
          <w:tcPr>
            <w:tcW w:w="0" w:type="auto"/>
            <w:vAlign w:val="center"/>
          </w:tcPr>
          <w:p w14:paraId="0A4A4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10.07、10.08</w:t>
            </w:r>
          </w:p>
        </w:tc>
        <w:tc>
          <w:tcPr>
            <w:tcW w:w="0" w:type="auto"/>
            <w:vAlign w:val="center"/>
          </w:tcPr>
          <w:p w14:paraId="36AB5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10.04、10.04</w:t>
            </w:r>
          </w:p>
        </w:tc>
        <w:tc>
          <w:tcPr>
            <w:tcW w:w="0" w:type="auto"/>
            <w:vAlign w:val="center"/>
          </w:tcPr>
          <w:p w14:paraId="0DA92E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bCs/>
                <w:color w:val="000000"/>
                <w:szCs w:val="21"/>
                <w:vertAlign w:val="baseline"/>
                <w:lang w:val="en-US" w:eastAsia="zh-CN"/>
              </w:rPr>
            </w:pPr>
            <w:r>
              <w:rPr>
                <w:rFonts w:hint="eastAsia"/>
                <w:bCs/>
                <w:color w:val="000000"/>
                <w:szCs w:val="21"/>
                <w:vertAlign w:val="baseline"/>
                <w:lang w:val="en-US" w:eastAsia="zh-CN"/>
              </w:rPr>
              <w:t>10.04、10.04</w:t>
            </w:r>
          </w:p>
        </w:tc>
      </w:tr>
    </w:tbl>
    <w:p w14:paraId="61D9B3E2">
      <w:pPr>
        <w:keepNext w:val="0"/>
        <w:keepLines w:val="0"/>
        <w:pageBreakBefore w:val="0"/>
        <w:widowControl w:val="0"/>
        <w:kinsoku/>
        <w:wordWrap/>
        <w:overflowPunct/>
        <w:topLinePunct w:val="0"/>
        <w:autoSpaceDE/>
        <w:autoSpaceDN/>
        <w:bidi w:val="0"/>
        <w:adjustRightInd/>
        <w:snapToGrid/>
        <w:spacing w:before="163" w:beforeLines="50" w:after="163" w:afterLines="50"/>
        <w:ind w:firstLine="420" w:firstLineChars="200"/>
        <w:textAlignment w:val="auto"/>
        <w:rPr>
          <w:rFonts w:hint="default"/>
        </w:rPr>
      </w:pPr>
      <w:r>
        <w:rPr>
          <w:rFonts w:hint="eastAsia" w:cs="Times New Roman"/>
          <w:bCs/>
          <w:color w:val="000000" w:themeColor="text1"/>
          <w:szCs w:val="21"/>
          <w:lang w:val="en-US" w:eastAsia="zh-CN"/>
          <w14:textFill>
            <w14:solidFill>
              <w14:schemeClr w14:val="tx1"/>
            </w14:solidFill>
          </w14:textFill>
        </w:rPr>
        <w:t>结果表明，碘化钾加入量</w:t>
      </w:r>
      <w:r>
        <w:rPr>
          <w:rFonts w:hint="default" w:ascii="Times New Roman" w:hAnsi="Times New Roman" w:cs="Times New Roman"/>
          <w:bCs/>
          <w:color w:val="000000" w:themeColor="text1"/>
          <w:szCs w:val="21"/>
          <w14:textFill>
            <w14:solidFill>
              <w14:schemeClr w14:val="tx1"/>
            </w14:solidFill>
          </w14:textFill>
        </w:rPr>
        <w:t>在30 mL及以上时测得锌结果准确、稳定，</w:t>
      </w:r>
      <w:r>
        <w:rPr>
          <w:rFonts w:hint="eastAsia" w:cs="Times New Roman"/>
          <w:bCs/>
          <w:color w:val="000000" w:themeColor="text1"/>
          <w:szCs w:val="21"/>
          <w:lang w:val="en-US" w:eastAsia="zh-CN"/>
          <w14:textFill>
            <w14:solidFill>
              <w14:schemeClr w14:val="tx1"/>
            </w14:solidFill>
          </w14:textFill>
        </w:rPr>
        <w:t>本方法选择碘化钾用量可优化为35 mL。</w:t>
      </w:r>
    </w:p>
    <w:p w14:paraId="2A0504A6">
      <w:pPr>
        <w:pStyle w:val="3"/>
        <w:spacing w:after="72"/>
        <w:rPr>
          <w:rFonts w:hint="default" w:ascii="Times New Roman" w:hAnsi="Times New Roman" w:cs="Times New Roman"/>
        </w:rPr>
      </w:pPr>
      <w:r>
        <w:rPr>
          <w:rFonts w:hint="default" w:ascii="Times New Roman" w:hAnsi="Times New Roman" w:cs="Times New Roman"/>
        </w:rPr>
        <w:t>3.3.9铬干扰的消除</w:t>
      </w:r>
    </w:p>
    <w:p w14:paraId="4B5CD50C">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移取10.00 mL铅标准溶液和5.00 mL锌标准溶液于250 mL烧杯中，分别加入3 mg、6 mg、9 mg、12 mg、15 mg的Cr（相当于0.30 g试样中Cr含量为1%、2%、3%、4%、5%），按照试验步骤（含除铬步骤）进行操作，结果见表</w:t>
      </w:r>
      <w:r>
        <w:rPr>
          <w:rFonts w:hint="default" w:ascii="Times New Roman" w:hAnsi="Times New Roman" w:cs="Times New Roman"/>
          <w:bCs/>
          <w:color w:val="000000"/>
          <w:szCs w:val="21"/>
          <w:lang w:val="en-US" w:eastAsia="zh-CN"/>
        </w:rPr>
        <w:t>12</w:t>
      </w:r>
      <w:r>
        <w:rPr>
          <w:rFonts w:hint="default" w:ascii="Times New Roman" w:hAnsi="Times New Roman" w:cs="Times New Roman"/>
          <w:bCs/>
          <w:color w:val="000000"/>
          <w:szCs w:val="21"/>
        </w:rPr>
        <w:t>。</w:t>
      </w:r>
    </w:p>
    <w:p w14:paraId="6A833216">
      <w:pPr>
        <w:spacing w:line="288" w:lineRule="auto"/>
        <w:ind w:firstLine="420"/>
        <w:jc w:val="center"/>
        <w:rPr>
          <w:rFonts w:hint="default" w:ascii="Times New Roman" w:hAnsi="Times New Roman" w:cs="Times New Roman"/>
          <w:bCs/>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12</w:t>
      </w:r>
      <w:r>
        <w:rPr>
          <w:rFonts w:hint="default" w:ascii="Times New Roman" w:hAnsi="Times New Roman" w:cs="Times New Roman" w:eastAsiaTheme="minorEastAsia"/>
          <w:b/>
          <w:bCs w:val="0"/>
          <w:color w:val="000000"/>
          <w:szCs w:val="21"/>
        </w:rPr>
        <w:t xml:space="preserve"> 铬含量的影响</w:t>
      </w:r>
    </w:p>
    <w:tbl>
      <w:tblPr>
        <w:tblStyle w:val="15"/>
        <w:tblW w:w="829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843"/>
        <w:gridCol w:w="1075"/>
        <w:gridCol w:w="1076"/>
        <w:gridCol w:w="1076"/>
        <w:gridCol w:w="1075"/>
        <w:gridCol w:w="1076"/>
        <w:gridCol w:w="1076"/>
      </w:tblGrid>
      <w:tr w14:paraId="3CFC38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tblHeader/>
          <w:jc w:val="center"/>
        </w:trPr>
        <w:tc>
          <w:tcPr>
            <w:tcW w:w="1843" w:type="dxa"/>
            <w:noWrap w:val="0"/>
            <w:vAlign w:val="center"/>
          </w:tcPr>
          <w:p w14:paraId="34DCDD51">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铬含量/mg</w:t>
            </w:r>
          </w:p>
        </w:tc>
        <w:tc>
          <w:tcPr>
            <w:tcW w:w="1075" w:type="dxa"/>
            <w:noWrap w:val="0"/>
            <w:vAlign w:val="center"/>
          </w:tcPr>
          <w:p w14:paraId="6AF1F9BC">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0</w:t>
            </w:r>
          </w:p>
        </w:tc>
        <w:tc>
          <w:tcPr>
            <w:tcW w:w="1076" w:type="dxa"/>
            <w:noWrap w:val="0"/>
            <w:vAlign w:val="center"/>
          </w:tcPr>
          <w:p w14:paraId="3E91EF74">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3</w:t>
            </w:r>
          </w:p>
        </w:tc>
        <w:tc>
          <w:tcPr>
            <w:tcW w:w="1076" w:type="dxa"/>
            <w:noWrap w:val="0"/>
            <w:vAlign w:val="center"/>
          </w:tcPr>
          <w:p w14:paraId="067D2ADA">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6</w:t>
            </w:r>
          </w:p>
        </w:tc>
        <w:tc>
          <w:tcPr>
            <w:tcW w:w="1075" w:type="dxa"/>
            <w:noWrap w:val="0"/>
            <w:vAlign w:val="center"/>
          </w:tcPr>
          <w:p w14:paraId="6397067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9</w:t>
            </w:r>
          </w:p>
        </w:tc>
        <w:tc>
          <w:tcPr>
            <w:tcW w:w="1076" w:type="dxa"/>
            <w:noWrap w:val="0"/>
            <w:vAlign w:val="center"/>
          </w:tcPr>
          <w:p w14:paraId="3346DDF5">
            <w:pPr>
              <w:ind w:firstLine="0" w:firstLineChars="0"/>
              <w:jc w:val="center"/>
              <w:rPr>
                <w:rFonts w:hint="default" w:ascii="Times New Roman" w:hAnsi="Times New Roman" w:cs="Times New Roman"/>
                <w:color w:val="000000"/>
                <w:szCs w:val="21"/>
              </w:rPr>
            </w:pPr>
            <w:r>
              <w:rPr>
                <w:rFonts w:hint="default" w:ascii="Times New Roman" w:hAnsi="Times New Roman" w:cs="Times New Roman"/>
                <w:color w:val="000000"/>
                <w:kern w:val="0"/>
                <w:szCs w:val="21"/>
              </w:rPr>
              <w:t>12</w:t>
            </w:r>
          </w:p>
        </w:tc>
        <w:tc>
          <w:tcPr>
            <w:tcW w:w="1076" w:type="dxa"/>
            <w:noWrap w:val="0"/>
            <w:vAlign w:val="center"/>
          </w:tcPr>
          <w:p w14:paraId="661F871B">
            <w:pPr>
              <w:ind w:firstLine="0" w:firstLineChars="0"/>
              <w:jc w:val="center"/>
              <w:rPr>
                <w:rFonts w:hint="default" w:ascii="Times New Roman" w:hAnsi="Times New Roman" w:cs="Times New Roman"/>
                <w:color w:val="000000"/>
                <w:szCs w:val="21"/>
              </w:rPr>
            </w:pPr>
            <w:r>
              <w:rPr>
                <w:rFonts w:hint="default" w:ascii="Times New Roman" w:hAnsi="Times New Roman" w:cs="Times New Roman"/>
                <w:color w:val="000000"/>
                <w:szCs w:val="21"/>
              </w:rPr>
              <w:t>15</w:t>
            </w:r>
          </w:p>
        </w:tc>
      </w:tr>
      <w:tr w14:paraId="2DE041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43" w:type="dxa"/>
            <w:noWrap w:val="0"/>
            <w:vAlign w:val="center"/>
          </w:tcPr>
          <w:p w14:paraId="06EF2BF9">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测得铅含量/mg</w:t>
            </w:r>
          </w:p>
        </w:tc>
        <w:tc>
          <w:tcPr>
            <w:tcW w:w="1075" w:type="dxa"/>
            <w:noWrap w:val="0"/>
            <w:vAlign w:val="center"/>
          </w:tcPr>
          <w:p w14:paraId="35F1B64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20.05</w:t>
            </w:r>
          </w:p>
        </w:tc>
        <w:tc>
          <w:tcPr>
            <w:tcW w:w="1076" w:type="dxa"/>
            <w:noWrap w:val="0"/>
            <w:vAlign w:val="center"/>
          </w:tcPr>
          <w:p w14:paraId="6A6DE7B6">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20.02</w:t>
            </w:r>
          </w:p>
        </w:tc>
        <w:tc>
          <w:tcPr>
            <w:tcW w:w="1076" w:type="dxa"/>
            <w:noWrap w:val="0"/>
            <w:vAlign w:val="center"/>
          </w:tcPr>
          <w:p w14:paraId="0B39304C">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19.96</w:t>
            </w:r>
          </w:p>
        </w:tc>
        <w:tc>
          <w:tcPr>
            <w:tcW w:w="1075" w:type="dxa"/>
            <w:noWrap w:val="0"/>
            <w:vAlign w:val="center"/>
          </w:tcPr>
          <w:p w14:paraId="516F1F75">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19.98</w:t>
            </w:r>
          </w:p>
        </w:tc>
        <w:tc>
          <w:tcPr>
            <w:tcW w:w="1076" w:type="dxa"/>
            <w:noWrap w:val="0"/>
            <w:vAlign w:val="center"/>
          </w:tcPr>
          <w:p w14:paraId="7B34FBED">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19.95</w:t>
            </w:r>
          </w:p>
        </w:tc>
        <w:tc>
          <w:tcPr>
            <w:tcW w:w="1076" w:type="dxa"/>
            <w:noWrap w:val="0"/>
            <w:vAlign w:val="center"/>
          </w:tcPr>
          <w:p w14:paraId="1A55706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19.93</w:t>
            </w:r>
          </w:p>
        </w:tc>
      </w:tr>
      <w:tr w14:paraId="6D3629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43" w:type="dxa"/>
            <w:noWrap w:val="0"/>
            <w:vAlign w:val="center"/>
          </w:tcPr>
          <w:p w14:paraId="5B401B0C">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测得锌含量/mg</w:t>
            </w:r>
          </w:p>
        </w:tc>
        <w:tc>
          <w:tcPr>
            <w:tcW w:w="1075" w:type="dxa"/>
            <w:noWrap w:val="0"/>
            <w:vAlign w:val="center"/>
          </w:tcPr>
          <w:p w14:paraId="05EFCD65">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10.03</w:t>
            </w:r>
          </w:p>
        </w:tc>
        <w:tc>
          <w:tcPr>
            <w:tcW w:w="1076" w:type="dxa"/>
            <w:noWrap w:val="0"/>
            <w:vAlign w:val="center"/>
          </w:tcPr>
          <w:p w14:paraId="1BC7687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10.00</w:t>
            </w:r>
          </w:p>
        </w:tc>
        <w:tc>
          <w:tcPr>
            <w:tcW w:w="1076" w:type="dxa"/>
            <w:noWrap w:val="0"/>
            <w:vAlign w:val="center"/>
          </w:tcPr>
          <w:p w14:paraId="083F52CE">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9.98</w:t>
            </w:r>
          </w:p>
        </w:tc>
        <w:tc>
          <w:tcPr>
            <w:tcW w:w="1075" w:type="dxa"/>
            <w:noWrap w:val="0"/>
            <w:vAlign w:val="center"/>
          </w:tcPr>
          <w:p w14:paraId="4E805E1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9.95</w:t>
            </w:r>
          </w:p>
        </w:tc>
        <w:tc>
          <w:tcPr>
            <w:tcW w:w="1076" w:type="dxa"/>
            <w:noWrap w:val="0"/>
            <w:vAlign w:val="center"/>
          </w:tcPr>
          <w:p w14:paraId="33A4B86D">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9.94</w:t>
            </w:r>
          </w:p>
        </w:tc>
        <w:tc>
          <w:tcPr>
            <w:tcW w:w="1076" w:type="dxa"/>
            <w:noWrap w:val="0"/>
            <w:vAlign w:val="center"/>
          </w:tcPr>
          <w:p w14:paraId="3F535007">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9.91</w:t>
            </w:r>
          </w:p>
        </w:tc>
      </w:tr>
    </w:tbl>
    <w:p w14:paraId="38AC2925">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12</w:t>
      </w:r>
      <w:r>
        <w:rPr>
          <w:rFonts w:hint="default" w:ascii="Times New Roman" w:hAnsi="Times New Roman" w:cs="Times New Roman"/>
          <w:bCs/>
          <w:color w:val="000000"/>
          <w:szCs w:val="21"/>
        </w:rPr>
        <w:t>可知，</w:t>
      </w:r>
      <w:r>
        <w:rPr>
          <w:rFonts w:hint="default" w:ascii="Times New Roman" w:hAnsi="Times New Roman" w:cs="Times New Roman"/>
          <w:bCs/>
          <w:color w:val="000000"/>
          <w:szCs w:val="21"/>
          <w:lang w:val="en-US" w:eastAsia="zh-CN"/>
        </w:rPr>
        <w:t>含铬</w:t>
      </w:r>
      <w:r>
        <w:rPr>
          <w:rFonts w:hint="default" w:ascii="Times New Roman" w:hAnsi="Times New Roman" w:cs="Times New Roman"/>
          <w:bCs/>
          <w:color w:val="000000"/>
          <w:szCs w:val="21"/>
        </w:rPr>
        <w:t>时，按除铬步骤操作得到的铅和锌含量结果准确。</w:t>
      </w:r>
    </w:p>
    <w:p w14:paraId="3251281F">
      <w:pPr>
        <w:pStyle w:val="3"/>
        <w:spacing w:after="72"/>
        <w:rPr>
          <w:rFonts w:hint="default" w:ascii="Times New Roman" w:hAnsi="Times New Roman" w:cs="Times New Roman"/>
        </w:rPr>
      </w:pPr>
      <w:r>
        <w:rPr>
          <w:rFonts w:hint="default" w:ascii="Times New Roman" w:hAnsi="Times New Roman" w:cs="Times New Roman"/>
        </w:rPr>
        <w:t>3.3.10镍的干扰及消除</w:t>
      </w:r>
    </w:p>
    <w:p w14:paraId="0A348690">
      <w:pPr>
        <w:ind w:firstLine="420"/>
        <w:rPr>
          <w:rFonts w:hint="default" w:ascii="Times New Roman" w:hAnsi="Times New Roman" w:cs="Times New Roman"/>
          <w:color w:val="000000"/>
        </w:rPr>
      </w:pPr>
      <w:r>
        <w:rPr>
          <w:rFonts w:hint="default" w:ascii="Times New Roman" w:hAnsi="Times New Roman" w:cs="Times New Roman"/>
          <w:color w:val="000000"/>
        </w:rPr>
        <w:t>试验过程中发现，当镍含量大于0.1</w:t>
      </w:r>
      <w:r>
        <w:rPr>
          <w:rFonts w:hint="default" w:ascii="Times New Roman" w:hAnsi="Times New Roman" w:cs="Times New Roman"/>
          <w:color w:val="000000"/>
          <w:lang w:val="en-US" w:eastAsia="zh-CN"/>
        </w:rPr>
        <w:t xml:space="preserve"> </w:t>
      </w:r>
      <w:r>
        <w:rPr>
          <w:rFonts w:hint="default" w:ascii="Times New Roman" w:hAnsi="Times New Roman" w:cs="Times New Roman"/>
          <w:color w:val="000000"/>
        </w:rPr>
        <w:t>%时，由于镍与EDTA络合比锌与Na</w:t>
      </w:r>
      <w:r>
        <w:rPr>
          <w:rFonts w:hint="default" w:ascii="Times New Roman" w:hAnsi="Times New Roman" w:cs="Times New Roman"/>
          <w:color w:val="000000"/>
          <w:vertAlign w:val="subscript"/>
        </w:rPr>
        <w:t>2</w:t>
      </w:r>
      <w:r>
        <w:rPr>
          <w:rFonts w:hint="default" w:ascii="Times New Roman" w:hAnsi="Times New Roman" w:cs="Times New Roman"/>
          <w:color w:val="000000"/>
        </w:rPr>
        <w:t>EDTA络合的速度慢，直接滴定到终点放置片刻，溶液颜色变暗发红，影响终点确定，且消耗的Na</w:t>
      </w:r>
      <w:r>
        <w:rPr>
          <w:rFonts w:hint="default" w:ascii="Times New Roman" w:hAnsi="Times New Roman" w:cs="Times New Roman"/>
          <w:color w:val="000000"/>
          <w:vertAlign w:val="subscript"/>
        </w:rPr>
        <w:t>2</w:t>
      </w:r>
      <w:r>
        <w:rPr>
          <w:rFonts w:hint="default" w:ascii="Times New Roman" w:hAnsi="Times New Roman" w:cs="Times New Roman"/>
          <w:color w:val="000000"/>
        </w:rPr>
        <w:t>EDTA不仅与锌络合还有少量与镍络合，会导致结果偏高，当镍含量在0.2%以上，无法观察到亮黄色终点，无法直接滴定测得锌量。移取5.00 mL锌标准溶液，向其中加入不同量的镍，</w:t>
      </w:r>
      <w:r>
        <w:rPr>
          <w:rFonts w:hint="default" w:ascii="Times New Roman" w:hAnsi="Times New Roman" w:cs="Times New Roman"/>
          <w:bCs/>
          <w:color w:val="000000"/>
          <w:szCs w:val="21"/>
        </w:rPr>
        <w:t>按照试验步骤进行操作</w:t>
      </w:r>
      <w:r>
        <w:rPr>
          <w:rFonts w:hint="default" w:ascii="Times New Roman" w:hAnsi="Times New Roman" w:cs="Times New Roman"/>
          <w:color w:val="000000"/>
        </w:rPr>
        <w:t>，分别采用直接滴定和返滴定两种方法对照，结果见表1</w:t>
      </w:r>
      <w:r>
        <w:rPr>
          <w:rFonts w:hint="default" w:ascii="Times New Roman" w:hAnsi="Times New Roman" w:cs="Times New Roman"/>
          <w:color w:val="000000"/>
          <w:lang w:val="en-US" w:eastAsia="zh-CN"/>
        </w:rPr>
        <w:t>3</w:t>
      </w:r>
      <w:r>
        <w:rPr>
          <w:rFonts w:hint="default" w:ascii="Times New Roman" w:hAnsi="Times New Roman" w:cs="Times New Roman"/>
          <w:color w:val="000000"/>
        </w:rPr>
        <w:t>。</w:t>
      </w:r>
    </w:p>
    <w:p w14:paraId="3403D90F">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 xml:space="preserve">3 </w:t>
      </w:r>
      <w:r>
        <w:rPr>
          <w:rFonts w:hint="default" w:ascii="Times New Roman" w:hAnsi="Times New Roman" w:cs="Times New Roman" w:eastAsiaTheme="minorEastAsia"/>
          <w:b/>
          <w:bCs w:val="0"/>
          <w:color w:val="000000"/>
          <w:szCs w:val="21"/>
        </w:rPr>
        <w:t>镍元素的干扰及消除</w:t>
      </w:r>
    </w:p>
    <w:tbl>
      <w:tblPr>
        <w:tblStyle w:val="15"/>
        <w:tblW w:w="808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837"/>
        <w:gridCol w:w="2130"/>
        <w:gridCol w:w="2131"/>
        <w:gridCol w:w="1987"/>
      </w:tblGrid>
      <w:tr w14:paraId="3738AE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1837" w:type="dxa"/>
            <w:noWrap w:val="0"/>
            <w:vAlign w:val="center"/>
          </w:tcPr>
          <w:p w14:paraId="3663D73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Zn量/mg</w:t>
            </w:r>
          </w:p>
        </w:tc>
        <w:tc>
          <w:tcPr>
            <w:tcW w:w="2130" w:type="dxa"/>
            <w:noWrap w:val="0"/>
            <w:vAlign w:val="center"/>
          </w:tcPr>
          <w:p w14:paraId="365A14C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Ni加入量/mg</w:t>
            </w:r>
          </w:p>
        </w:tc>
        <w:tc>
          <w:tcPr>
            <w:tcW w:w="2131" w:type="dxa"/>
            <w:noWrap w:val="0"/>
            <w:vAlign w:val="center"/>
          </w:tcPr>
          <w:p w14:paraId="0DA46CD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直接滴定</w:t>
            </w:r>
          </w:p>
          <w:p w14:paraId="400570B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c>
          <w:tcPr>
            <w:tcW w:w="1987" w:type="dxa"/>
            <w:noWrap w:val="0"/>
            <w:vAlign w:val="center"/>
          </w:tcPr>
          <w:p w14:paraId="3CA324C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返滴定</w:t>
            </w:r>
          </w:p>
          <w:p w14:paraId="44E8D9B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测得锌含量/mg</w:t>
            </w:r>
          </w:p>
        </w:tc>
      </w:tr>
      <w:tr w14:paraId="2D7A3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3AB8131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7F6C314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0.00</w:t>
            </w:r>
          </w:p>
        </w:tc>
        <w:tc>
          <w:tcPr>
            <w:tcW w:w="2131" w:type="dxa"/>
            <w:noWrap w:val="0"/>
            <w:vAlign w:val="center"/>
          </w:tcPr>
          <w:p w14:paraId="62D3BF2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9.97</w:t>
            </w:r>
          </w:p>
        </w:tc>
        <w:tc>
          <w:tcPr>
            <w:tcW w:w="1987" w:type="dxa"/>
            <w:noWrap w:val="0"/>
            <w:vAlign w:val="center"/>
          </w:tcPr>
          <w:p w14:paraId="4521B2D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9.99</w:t>
            </w:r>
          </w:p>
        </w:tc>
      </w:tr>
      <w:tr w14:paraId="769D7F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393210E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56FF6D3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0.15</w:t>
            </w:r>
          </w:p>
        </w:tc>
        <w:tc>
          <w:tcPr>
            <w:tcW w:w="2131" w:type="dxa"/>
            <w:noWrap w:val="0"/>
            <w:vAlign w:val="center"/>
          </w:tcPr>
          <w:p w14:paraId="1923A91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10.01</w:t>
            </w:r>
          </w:p>
        </w:tc>
        <w:tc>
          <w:tcPr>
            <w:tcW w:w="1987" w:type="dxa"/>
            <w:noWrap w:val="0"/>
            <w:vAlign w:val="center"/>
          </w:tcPr>
          <w:p w14:paraId="4685C85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9.98</w:t>
            </w:r>
          </w:p>
        </w:tc>
      </w:tr>
      <w:tr w14:paraId="73914A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3387F76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25679F6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0.30</w:t>
            </w:r>
          </w:p>
        </w:tc>
        <w:tc>
          <w:tcPr>
            <w:tcW w:w="2131" w:type="dxa"/>
            <w:noWrap w:val="0"/>
            <w:vAlign w:val="center"/>
          </w:tcPr>
          <w:p w14:paraId="5983DA5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10.06</w:t>
            </w:r>
          </w:p>
        </w:tc>
        <w:tc>
          <w:tcPr>
            <w:tcW w:w="1987" w:type="dxa"/>
            <w:noWrap w:val="0"/>
            <w:vAlign w:val="center"/>
          </w:tcPr>
          <w:p w14:paraId="570FE00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9.98</w:t>
            </w:r>
          </w:p>
        </w:tc>
      </w:tr>
      <w:tr w14:paraId="12B862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789F2B2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1869656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0.60</w:t>
            </w:r>
          </w:p>
        </w:tc>
        <w:tc>
          <w:tcPr>
            <w:tcW w:w="2131" w:type="dxa"/>
            <w:noWrap w:val="0"/>
            <w:vAlign w:val="center"/>
          </w:tcPr>
          <w:p w14:paraId="5FD1B9F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10.10</w:t>
            </w:r>
          </w:p>
        </w:tc>
        <w:tc>
          <w:tcPr>
            <w:tcW w:w="1987" w:type="dxa"/>
            <w:noWrap w:val="0"/>
            <w:vAlign w:val="center"/>
          </w:tcPr>
          <w:p w14:paraId="4E4FE50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9.99</w:t>
            </w:r>
          </w:p>
        </w:tc>
      </w:tr>
      <w:tr w14:paraId="553734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09E2162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5FB90A7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0.90</w:t>
            </w:r>
          </w:p>
        </w:tc>
        <w:tc>
          <w:tcPr>
            <w:tcW w:w="2131" w:type="dxa"/>
            <w:noWrap w:val="0"/>
            <w:vAlign w:val="center"/>
          </w:tcPr>
          <w:p w14:paraId="43EFE30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w:t>
            </w:r>
          </w:p>
        </w:tc>
        <w:tc>
          <w:tcPr>
            <w:tcW w:w="1987" w:type="dxa"/>
            <w:noWrap w:val="0"/>
            <w:vAlign w:val="center"/>
          </w:tcPr>
          <w:p w14:paraId="6AB9011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10.03</w:t>
            </w:r>
          </w:p>
        </w:tc>
      </w:tr>
      <w:tr w14:paraId="15980D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1004C14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498854E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1.50</w:t>
            </w:r>
          </w:p>
        </w:tc>
        <w:tc>
          <w:tcPr>
            <w:tcW w:w="2131" w:type="dxa"/>
            <w:noWrap w:val="0"/>
            <w:vAlign w:val="center"/>
          </w:tcPr>
          <w:p w14:paraId="0F4BC5B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w:t>
            </w:r>
          </w:p>
        </w:tc>
        <w:tc>
          <w:tcPr>
            <w:tcW w:w="1987" w:type="dxa"/>
            <w:noWrap w:val="0"/>
            <w:vAlign w:val="center"/>
          </w:tcPr>
          <w:p w14:paraId="6C417EC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10.01</w:t>
            </w:r>
          </w:p>
        </w:tc>
      </w:tr>
      <w:tr w14:paraId="00F3F7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527FFC3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3B78A2E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w:t>
            </w:r>
          </w:p>
        </w:tc>
        <w:tc>
          <w:tcPr>
            <w:tcW w:w="2131" w:type="dxa"/>
            <w:noWrap w:val="0"/>
            <w:vAlign w:val="center"/>
          </w:tcPr>
          <w:p w14:paraId="3A98FD5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w:t>
            </w:r>
          </w:p>
        </w:tc>
        <w:tc>
          <w:tcPr>
            <w:tcW w:w="1987" w:type="dxa"/>
            <w:noWrap w:val="0"/>
            <w:vAlign w:val="center"/>
          </w:tcPr>
          <w:p w14:paraId="26317AB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9.98</w:t>
            </w:r>
          </w:p>
        </w:tc>
      </w:tr>
      <w:tr w14:paraId="281F61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1837" w:type="dxa"/>
            <w:noWrap w:val="0"/>
            <w:vAlign w:val="center"/>
          </w:tcPr>
          <w:p w14:paraId="49B1642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2130" w:type="dxa"/>
            <w:noWrap w:val="0"/>
            <w:vAlign w:val="center"/>
          </w:tcPr>
          <w:p w14:paraId="121850F6">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3.00</w:t>
            </w:r>
          </w:p>
        </w:tc>
        <w:tc>
          <w:tcPr>
            <w:tcW w:w="2131" w:type="dxa"/>
            <w:noWrap w:val="0"/>
            <w:vAlign w:val="center"/>
          </w:tcPr>
          <w:p w14:paraId="1D30CAD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w:t>
            </w:r>
          </w:p>
        </w:tc>
        <w:tc>
          <w:tcPr>
            <w:tcW w:w="1987" w:type="dxa"/>
            <w:noWrap w:val="0"/>
            <w:vAlign w:val="center"/>
          </w:tcPr>
          <w:p w14:paraId="441EE1A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9.93</w:t>
            </w:r>
          </w:p>
        </w:tc>
      </w:tr>
    </w:tbl>
    <w:p w14:paraId="0C214CD7">
      <w:pPr>
        <w:spacing w:before="48" w:beforeLines="20"/>
        <w:ind w:firstLine="420"/>
        <w:rPr>
          <w:rFonts w:hint="default" w:ascii="Times New Roman" w:hAnsi="Times New Roman" w:cs="Times New Roman"/>
          <w:color w:val="000000"/>
        </w:rPr>
      </w:pPr>
      <w:r>
        <w:rPr>
          <w:rFonts w:hint="default" w:ascii="Times New Roman" w:hAnsi="Times New Roman" w:cs="Times New Roman"/>
          <w:color w:val="000000"/>
        </w:rPr>
        <w:t>由表1</w:t>
      </w:r>
      <w:r>
        <w:rPr>
          <w:rFonts w:hint="default" w:ascii="Times New Roman" w:hAnsi="Times New Roman" w:cs="Times New Roman"/>
          <w:color w:val="000000"/>
          <w:lang w:val="en-US" w:eastAsia="zh-CN"/>
        </w:rPr>
        <w:t>3</w:t>
      </w:r>
      <w:r>
        <w:rPr>
          <w:rFonts w:hint="default" w:ascii="Times New Roman" w:hAnsi="Times New Roman" w:cs="Times New Roman"/>
          <w:color w:val="000000"/>
        </w:rPr>
        <w:t>数据</w:t>
      </w:r>
      <w:r>
        <w:rPr>
          <w:rFonts w:hint="default" w:ascii="Times New Roman" w:hAnsi="Times New Roman" w:cs="Times New Roman"/>
          <w:bCs/>
          <w:color w:val="000000"/>
          <w:szCs w:val="21"/>
        </w:rPr>
        <w:t>可知</w:t>
      </w:r>
      <w:r>
        <w:rPr>
          <w:rFonts w:hint="default" w:ascii="Times New Roman" w:hAnsi="Times New Roman" w:cs="Times New Roman"/>
          <w:color w:val="000000"/>
        </w:rPr>
        <w:t>，使用返滴定法能够消除镍元素的干扰，准确测定锌的含量。</w:t>
      </w:r>
    </w:p>
    <w:p w14:paraId="2521E270">
      <w:pPr>
        <w:pStyle w:val="3"/>
        <w:spacing w:after="72"/>
        <w:rPr>
          <w:rFonts w:hint="default" w:ascii="Times New Roman" w:hAnsi="Times New Roman" w:cs="Times New Roman"/>
        </w:rPr>
      </w:pPr>
      <w:r>
        <w:rPr>
          <w:rFonts w:hint="default" w:ascii="Times New Roman" w:hAnsi="Times New Roman" w:cs="Times New Roman"/>
        </w:rPr>
        <w:t>3.3.11 Na</w:t>
      </w:r>
      <w:r>
        <w:rPr>
          <w:rFonts w:hint="default" w:ascii="Times New Roman" w:hAnsi="Times New Roman" w:cs="Times New Roman"/>
          <w:vertAlign w:val="subscript"/>
        </w:rPr>
        <w:t>2</w:t>
      </w:r>
      <w:r>
        <w:rPr>
          <w:rFonts w:hint="default" w:ascii="Times New Roman" w:hAnsi="Times New Roman" w:cs="Times New Roman"/>
        </w:rPr>
        <w:t>EDTA过量体积的选择</w:t>
      </w:r>
    </w:p>
    <w:p w14:paraId="67FD73E7">
      <w:pPr>
        <w:ind w:firstLine="420"/>
        <w:rPr>
          <w:rFonts w:hint="default" w:ascii="Times New Roman" w:hAnsi="Times New Roman" w:cs="Times New Roman"/>
          <w:color w:val="000000"/>
        </w:rPr>
      </w:pPr>
      <w:r>
        <w:rPr>
          <w:rFonts w:hint="default" w:ascii="Times New Roman" w:hAnsi="Times New Roman" w:cs="Times New Roman"/>
          <w:color w:val="000000"/>
        </w:rPr>
        <w:t>移取5.00 mL锌标准溶液，加入3.00 mg的镍，</w:t>
      </w:r>
      <w:r>
        <w:rPr>
          <w:rFonts w:hint="default" w:ascii="Times New Roman" w:hAnsi="Times New Roman" w:cs="Times New Roman"/>
          <w:bCs/>
          <w:color w:val="000000"/>
          <w:szCs w:val="21"/>
        </w:rPr>
        <w:t>（相当于0.30 g试样中Ni含量为1%）</w:t>
      </w:r>
      <w:r>
        <w:rPr>
          <w:rFonts w:hint="default" w:ascii="Times New Roman" w:hAnsi="Times New Roman" w:cs="Times New Roman"/>
          <w:color w:val="000000"/>
        </w:rPr>
        <w:t>，</w:t>
      </w:r>
      <w:r>
        <w:rPr>
          <w:rFonts w:hint="default" w:ascii="Times New Roman" w:hAnsi="Times New Roman" w:cs="Times New Roman"/>
          <w:bCs/>
          <w:color w:val="000000"/>
          <w:szCs w:val="21"/>
        </w:rPr>
        <w:t>按照试验步骤进行操作</w:t>
      </w:r>
      <w:r>
        <w:rPr>
          <w:rFonts w:hint="default" w:ascii="Times New Roman" w:hAnsi="Times New Roman" w:cs="Times New Roman"/>
          <w:color w:val="000000"/>
        </w:rPr>
        <w:t>，在滴定过程中过量不同体积Na</w:t>
      </w:r>
      <w:r>
        <w:rPr>
          <w:rFonts w:hint="default" w:ascii="Times New Roman" w:hAnsi="Times New Roman" w:cs="Times New Roman"/>
          <w:color w:val="000000"/>
          <w:vertAlign w:val="subscript"/>
        </w:rPr>
        <w:t>2</w:t>
      </w:r>
      <w:r>
        <w:rPr>
          <w:rFonts w:hint="default" w:ascii="Times New Roman" w:hAnsi="Times New Roman" w:cs="Times New Roman"/>
          <w:color w:val="000000"/>
        </w:rPr>
        <w:t>EDTA进行返滴定，结果见表1</w:t>
      </w:r>
      <w:r>
        <w:rPr>
          <w:rFonts w:hint="default" w:ascii="Times New Roman" w:hAnsi="Times New Roman" w:cs="Times New Roman"/>
          <w:color w:val="000000"/>
          <w:lang w:val="en-US" w:eastAsia="zh-CN"/>
        </w:rPr>
        <w:t>4</w:t>
      </w:r>
      <w:r>
        <w:rPr>
          <w:rFonts w:hint="default" w:ascii="Times New Roman" w:hAnsi="Times New Roman" w:cs="Times New Roman"/>
          <w:color w:val="000000"/>
        </w:rPr>
        <w:t>。</w:t>
      </w:r>
    </w:p>
    <w:p w14:paraId="5B358287">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4</w:t>
      </w:r>
      <w:r>
        <w:rPr>
          <w:rFonts w:hint="default" w:ascii="Times New Roman" w:hAnsi="Times New Roman" w:cs="Times New Roman" w:eastAsiaTheme="minorEastAsia"/>
          <w:b/>
          <w:bCs w:val="0"/>
          <w:color w:val="000000"/>
          <w:szCs w:val="21"/>
        </w:rPr>
        <w:t xml:space="preserve"> Na</w:t>
      </w:r>
      <w:r>
        <w:rPr>
          <w:rFonts w:hint="default" w:ascii="Times New Roman" w:hAnsi="Times New Roman" w:cs="Times New Roman" w:eastAsiaTheme="minorEastAsia"/>
          <w:b/>
          <w:bCs w:val="0"/>
          <w:color w:val="000000"/>
          <w:szCs w:val="21"/>
          <w:vertAlign w:val="subscript"/>
        </w:rPr>
        <w:t>2</w:t>
      </w:r>
      <w:r>
        <w:rPr>
          <w:rFonts w:hint="default" w:ascii="Times New Roman" w:hAnsi="Times New Roman" w:cs="Times New Roman" w:eastAsiaTheme="minorEastAsia"/>
          <w:b/>
          <w:bCs w:val="0"/>
          <w:color w:val="000000"/>
          <w:szCs w:val="21"/>
        </w:rPr>
        <w:t>EDTA过量体积的影响</w:t>
      </w:r>
    </w:p>
    <w:tbl>
      <w:tblPr>
        <w:tblStyle w:val="15"/>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1364"/>
        <w:gridCol w:w="2803"/>
        <w:gridCol w:w="2893"/>
        <w:gridCol w:w="2706"/>
      </w:tblGrid>
      <w:tr w14:paraId="7C166C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exact"/>
          <w:tblHeader/>
          <w:jc w:val="center"/>
        </w:trPr>
        <w:tc>
          <w:tcPr>
            <w:tcW w:w="698" w:type="pct"/>
            <w:noWrap w:val="0"/>
            <w:vAlign w:val="center"/>
          </w:tcPr>
          <w:p w14:paraId="6DEBF72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锌量/mg</w:t>
            </w:r>
          </w:p>
        </w:tc>
        <w:tc>
          <w:tcPr>
            <w:tcW w:w="1435" w:type="pct"/>
            <w:noWrap w:val="0"/>
            <w:vAlign w:val="center"/>
          </w:tcPr>
          <w:p w14:paraId="0B89725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Na</w:t>
            </w:r>
            <w:r>
              <w:rPr>
                <w:rFonts w:hint="default" w:ascii="Times New Roman" w:hAnsi="Times New Roman" w:cs="Times New Roman"/>
                <w:color w:val="000000"/>
                <w:vertAlign w:val="subscript"/>
              </w:rPr>
              <w:t>2</w:t>
            </w:r>
            <w:r>
              <w:rPr>
                <w:rFonts w:hint="default" w:ascii="Times New Roman" w:hAnsi="Times New Roman" w:cs="Times New Roman"/>
                <w:color w:val="000000"/>
              </w:rPr>
              <w:t>EDTA过量体积/mL</w:t>
            </w:r>
          </w:p>
        </w:tc>
        <w:tc>
          <w:tcPr>
            <w:tcW w:w="1481" w:type="pct"/>
            <w:noWrap w:val="0"/>
            <w:vAlign w:val="center"/>
          </w:tcPr>
          <w:p w14:paraId="3230716E">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返滴定测得锌含量/mg</w:t>
            </w:r>
          </w:p>
        </w:tc>
        <w:tc>
          <w:tcPr>
            <w:tcW w:w="1385" w:type="pct"/>
            <w:noWrap w:val="0"/>
            <w:vAlign w:val="center"/>
          </w:tcPr>
          <w:p w14:paraId="2C0B01C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消耗锌体积/mL</w:t>
            </w:r>
          </w:p>
        </w:tc>
      </w:tr>
      <w:tr w14:paraId="367CC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exact"/>
          <w:jc w:val="center"/>
        </w:trPr>
        <w:tc>
          <w:tcPr>
            <w:tcW w:w="698" w:type="pct"/>
            <w:noWrap w:val="0"/>
            <w:vAlign w:val="center"/>
          </w:tcPr>
          <w:p w14:paraId="504D256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1435" w:type="pct"/>
            <w:noWrap w:val="0"/>
            <w:vAlign w:val="center"/>
          </w:tcPr>
          <w:p w14:paraId="3E1134A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5.00</w:t>
            </w:r>
          </w:p>
        </w:tc>
        <w:tc>
          <w:tcPr>
            <w:tcW w:w="1481" w:type="pct"/>
            <w:noWrap w:val="0"/>
            <w:vAlign w:val="center"/>
          </w:tcPr>
          <w:p w14:paraId="54BE530B">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9.98</w:t>
            </w:r>
          </w:p>
        </w:tc>
        <w:tc>
          <w:tcPr>
            <w:tcW w:w="1385" w:type="pct"/>
            <w:noWrap w:val="0"/>
            <w:vAlign w:val="center"/>
          </w:tcPr>
          <w:p w14:paraId="564AF4C9">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3.62</w:t>
            </w:r>
          </w:p>
        </w:tc>
      </w:tr>
      <w:tr w14:paraId="788AD0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exact"/>
          <w:jc w:val="center"/>
        </w:trPr>
        <w:tc>
          <w:tcPr>
            <w:tcW w:w="698" w:type="pct"/>
            <w:noWrap w:val="0"/>
            <w:vAlign w:val="center"/>
          </w:tcPr>
          <w:p w14:paraId="67B559A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1435" w:type="pct"/>
            <w:noWrap w:val="0"/>
            <w:vAlign w:val="center"/>
          </w:tcPr>
          <w:p w14:paraId="79D4A67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1481" w:type="pct"/>
            <w:noWrap w:val="0"/>
            <w:vAlign w:val="center"/>
          </w:tcPr>
          <w:p w14:paraId="683CE1A4">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10.03</w:t>
            </w:r>
          </w:p>
        </w:tc>
        <w:tc>
          <w:tcPr>
            <w:tcW w:w="1385" w:type="pct"/>
            <w:noWrap w:val="0"/>
            <w:vAlign w:val="center"/>
          </w:tcPr>
          <w:p w14:paraId="7021C17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7.31</w:t>
            </w:r>
          </w:p>
        </w:tc>
      </w:tr>
      <w:tr w14:paraId="67C7F7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exact"/>
          <w:jc w:val="center"/>
        </w:trPr>
        <w:tc>
          <w:tcPr>
            <w:tcW w:w="698" w:type="pct"/>
            <w:noWrap w:val="0"/>
            <w:vAlign w:val="center"/>
          </w:tcPr>
          <w:p w14:paraId="0C4DBF2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1435" w:type="pct"/>
            <w:noWrap w:val="0"/>
            <w:vAlign w:val="center"/>
          </w:tcPr>
          <w:p w14:paraId="522BC400">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15.00</w:t>
            </w:r>
          </w:p>
        </w:tc>
        <w:tc>
          <w:tcPr>
            <w:tcW w:w="1481" w:type="pct"/>
            <w:noWrap w:val="0"/>
            <w:vAlign w:val="center"/>
          </w:tcPr>
          <w:p w14:paraId="67D0516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9.96</w:t>
            </w:r>
          </w:p>
        </w:tc>
        <w:tc>
          <w:tcPr>
            <w:tcW w:w="1385" w:type="pct"/>
            <w:noWrap w:val="0"/>
            <w:vAlign w:val="center"/>
          </w:tcPr>
          <w:p w14:paraId="53DFEF1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10.98</w:t>
            </w:r>
          </w:p>
        </w:tc>
      </w:tr>
      <w:tr w14:paraId="07A2EA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7" w:hRule="exact"/>
          <w:jc w:val="center"/>
        </w:trPr>
        <w:tc>
          <w:tcPr>
            <w:tcW w:w="698" w:type="pct"/>
            <w:noWrap w:val="0"/>
            <w:vAlign w:val="center"/>
          </w:tcPr>
          <w:p w14:paraId="06465252">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10.00</w:t>
            </w:r>
          </w:p>
        </w:tc>
        <w:tc>
          <w:tcPr>
            <w:tcW w:w="1435" w:type="pct"/>
            <w:noWrap w:val="0"/>
            <w:vAlign w:val="center"/>
          </w:tcPr>
          <w:p w14:paraId="623DB21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20.00</w:t>
            </w:r>
          </w:p>
        </w:tc>
        <w:tc>
          <w:tcPr>
            <w:tcW w:w="1481" w:type="pct"/>
            <w:noWrap w:val="0"/>
            <w:vAlign w:val="center"/>
          </w:tcPr>
          <w:p w14:paraId="468553D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9.95</w:t>
            </w:r>
          </w:p>
        </w:tc>
        <w:tc>
          <w:tcPr>
            <w:tcW w:w="1385" w:type="pct"/>
            <w:noWrap w:val="0"/>
            <w:vAlign w:val="center"/>
          </w:tcPr>
          <w:p w14:paraId="7C153C9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14.65</w:t>
            </w:r>
          </w:p>
        </w:tc>
      </w:tr>
    </w:tbl>
    <w:p w14:paraId="51ABDD53">
      <w:pPr>
        <w:spacing w:before="120" w:beforeLines="50"/>
        <w:ind w:firstLine="420"/>
        <w:rPr>
          <w:rFonts w:hint="default" w:ascii="Times New Roman" w:hAnsi="Times New Roman" w:cs="Times New Roman"/>
          <w:color w:val="000000"/>
        </w:rPr>
      </w:pPr>
      <w:r>
        <w:rPr>
          <w:rFonts w:hint="default" w:ascii="Times New Roman" w:hAnsi="Times New Roman" w:cs="Times New Roman"/>
          <w:color w:val="000000"/>
        </w:rPr>
        <w:t>由表1</w:t>
      </w:r>
      <w:r>
        <w:rPr>
          <w:rFonts w:hint="default" w:ascii="Times New Roman" w:hAnsi="Times New Roman" w:cs="Times New Roman"/>
          <w:color w:val="000000"/>
          <w:lang w:val="en-US" w:eastAsia="zh-CN"/>
        </w:rPr>
        <w:t>4</w:t>
      </w:r>
      <w:r>
        <w:rPr>
          <w:rFonts w:hint="default" w:ascii="Times New Roman" w:hAnsi="Times New Roman" w:cs="Times New Roman"/>
          <w:color w:val="000000"/>
        </w:rPr>
        <w:t>数据</w:t>
      </w:r>
      <w:r>
        <w:rPr>
          <w:rFonts w:hint="default" w:ascii="Times New Roman" w:hAnsi="Times New Roman" w:cs="Times New Roman"/>
          <w:bCs/>
          <w:color w:val="000000"/>
          <w:szCs w:val="21"/>
        </w:rPr>
        <w:t>可知，</w:t>
      </w:r>
      <w:r>
        <w:rPr>
          <w:rFonts w:hint="default" w:ascii="Times New Roman" w:hAnsi="Times New Roman" w:cs="Times New Roman"/>
          <w:color w:val="000000"/>
        </w:rPr>
        <w:t>当镍含量为1%时，Na</w:t>
      </w:r>
      <w:r>
        <w:rPr>
          <w:rFonts w:hint="default" w:ascii="Times New Roman" w:hAnsi="Times New Roman" w:cs="Times New Roman"/>
          <w:color w:val="000000"/>
          <w:vertAlign w:val="subscript"/>
        </w:rPr>
        <w:t>2</w:t>
      </w:r>
      <w:r>
        <w:rPr>
          <w:rFonts w:hint="default" w:ascii="Times New Roman" w:hAnsi="Times New Roman" w:cs="Times New Roman"/>
          <w:color w:val="000000"/>
        </w:rPr>
        <w:t>EDTA过量体积为5、10、15、20mL均可准确测定试液中的锌含量，但当过量体积太小时消耗锌体积太少，滴定的相对误差增大，当过量体积过大时消耗锌体积过多，又会浪费资源。所以，本方法选择Na</w:t>
      </w:r>
      <w:r>
        <w:rPr>
          <w:rFonts w:hint="default" w:ascii="Times New Roman" w:hAnsi="Times New Roman" w:cs="Times New Roman"/>
          <w:color w:val="000000"/>
          <w:vertAlign w:val="subscript"/>
        </w:rPr>
        <w:t>2</w:t>
      </w:r>
      <w:r>
        <w:rPr>
          <w:rFonts w:hint="default" w:ascii="Times New Roman" w:hAnsi="Times New Roman" w:cs="Times New Roman"/>
          <w:color w:val="000000"/>
        </w:rPr>
        <w:t>EDTA过量体积为10.00 mL ~15.00 mL。</w:t>
      </w:r>
    </w:p>
    <w:p w14:paraId="52A7B0B7">
      <w:pPr>
        <w:pStyle w:val="3"/>
        <w:spacing w:after="72"/>
        <w:rPr>
          <w:rFonts w:hint="default" w:ascii="Times New Roman" w:hAnsi="Times New Roman" w:cs="Times New Roman"/>
        </w:rPr>
      </w:pPr>
      <w:r>
        <w:rPr>
          <w:rFonts w:hint="default" w:ascii="Times New Roman" w:hAnsi="Times New Roman" w:cs="Times New Roman"/>
        </w:rPr>
        <w:t>3.3.12静置时间的选择</w:t>
      </w:r>
    </w:p>
    <w:p w14:paraId="15D04C62">
      <w:pPr>
        <w:ind w:firstLine="420"/>
        <w:rPr>
          <w:rFonts w:hint="default" w:ascii="Times New Roman" w:hAnsi="Times New Roman" w:cs="Times New Roman"/>
          <w:color w:val="000000"/>
        </w:rPr>
      </w:pPr>
      <w:r>
        <w:rPr>
          <w:rFonts w:hint="default" w:ascii="Times New Roman" w:hAnsi="Times New Roman" w:cs="Times New Roman"/>
          <w:color w:val="000000"/>
        </w:rPr>
        <w:t>移取5.00 mL锌标准溶液，加入3.00 mg的镍，</w:t>
      </w:r>
      <w:r>
        <w:rPr>
          <w:rFonts w:hint="default" w:ascii="Times New Roman" w:hAnsi="Times New Roman" w:cs="Times New Roman"/>
          <w:bCs/>
          <w:color w:val="000000"/>
          <w:szCs w:val="21"/>
        </w:rPr>
        <w:t>按照试验步骤进行操作</w:t>
      </w:r>
      <w:r>
        <w:rPr>
          <w:rFonts w:hint="default" w:ascii="Times New Roman" w:hAnsi="Times New Roman" w:cs="Times New Roman"/>
          <w:color w:val="000000"/>
        </w:rPr>
        <w:t>，在滴定过程中过量10.00 mLNa</w:t>
      </w:r>
      <w:r>
        <w:rPr>
          <w:rFonts w:hint="default" w:ascii="Times New Roman" w:hAnsi="Times New Roman" w:cs="Times New Roman"/>
          <w:color w:val="000000"/>
          <w:vertAlign w:val="subscript"/>
        </w:rPr>
        <w:t>2</w:t>
      </w:r>
      <w:r>
        <w:rPr>
          <w:rFonts w:hint="default" w:ascii="Times New Roman" w:hAnsi="Times New Roman" w:cs="Times New Roman"/>
          <w:color w:val="000000"/>
        </w:rPr>
        <w:t>EDTA静置，观察试验现象见表1</w:t>
      </w:r>
      <w:r>
        <w:rPr>
          <w:rFonts w:hint="default" w:ascii="Times New Roman" w:hAnsi="Times New Roman" w:cs="Times New Roman"/>
          <w:color w:val="000000"/>
          <w:lang w:val="en-US" w:eastAsia="zh-CN"/>
        </w:rPr>
        <w:t>5</w:t>
      </w:r>
      <w:r>
        <w:rPr>
          <w:rFonts w:hint="default" w:ascii="Times New Roman" w:hAnsi="Times New Roman" w:cs="Times New Roman"/>
          <w:color w:val="000000"/>
        </w:rPr>
        <w:t>。</w:t>
      </w:r>
    </w:p>
    <w:p w14:paraId="441DAE00">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5</w:t>
      </w:r>
      <w:r>
        <w:rPr>
          <w:rFonts w:hint="default" w:ascii="Times New Roman" w:hAnsi="Times New Roman" w:cs="Times New Roman" w:eastAsiaTheme="minorEastAsia"/>
          <w:b/>
          <w:bCs w:val="0"/>
          <w:color w:val="000000"/>
          <w:szCs w:val="21"/>
        </w:rPr>
        <w:t xml:space="preserve"> 静置时间试验</w:t>
      </w:r>
    </w:p>
    <w:tbl>
      <w:tblPr>
        <w:tblStyle w:val="15"/>
        <w:tblW w:w="787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31"/>
        <w:gridCol w:w="1435"/>
        <w:gridCol w:w="1435"/>
        <w:gridCol w:w="1435"/>
        <w:gridCol w:w="1435"/>
      </w:tblGrid>
      <w:tr w14:paraId="6FE458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2131" w:type="dxa"/>
            <w:noWrap w:val="0"/>
            <w:vAlign w:val="center"/>
          </w:tcPr>
          <w:p w14:paraId="5ABCE82A">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静置时间/min</w:t>
            </w:r>
          </w:p>
        </w:tc>
        <w:tc>
          <w:tcPr>
            <w:tcW w:w="1435" w:type="dxa"/>
            <w:noWrap w:val="0"/>
            <w:vAlign w:val="center"/>
          </w:tcPr>
          <w:p w14:paraId="264CD7A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w:t>
            </w:r>
          </w:p>
        </w:tc>
        <w:tc>
          <w:tcPr>
            <w:tcW w:w="1435" w:type="dxa"/>
            <w:noWrap w:val="0"/>
            <w:vAlign w:val="center"/>
          </w:tcPr>
          <w:p w14:paraId="0964B8D7">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5</w:t>
            </w:r>
          </w:p>
        </w:tc>
        <w:tc>
          <w:tcPr>
            <w:tcW w:w="1435" w:type="dxa"/>
            <w:noWrap w:val="0"/>
            <w:vAlign w:val="center"/>
          </w:tcPr>
          <w:p w14:paraId="25888318">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10</w:t>
            </w:r>
          </w:p>
        </w:tc>
        <w:tc>
          <w:tcPr>
            <w:tcW w:w="1435" w:type="dxa"/>
            <w:noWrap w:val="0"/>
            <w:vAlign w:val="center"/>
          </w:tcPr>
          <w:p w14:paraId="3999A97F">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15</w:t>
            </w:r>
          </w:p>
        </w:tc>
      </w:tr>
      <w:tr w14:paraId="179A31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131" w:type="dxa"/>
            <w:noWrap w:val="0"/>
            <w:vAlign w:val="center"/>
          </w:tcPr>
          <w:p w14:paraId="72AFD04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溶液颜色</w:t>
            </w:r>
          </w:p>
        </w:tc>
        <w:tc>
          <w:tcPr>
            <w:tcW w:w="1435" w:type="dxa"/>
            <w:noWrap w:val="0"/>
            <w:vAlign w:val="center"/>
          </w:tcPr>
          <w:p w14:paraId="7C555EF3">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暗紫色</w:t>
            </w:r>
          </w:p>
        </w:tc>
        <w:tc>
          <w:tcPr>
            <w:tcW w:w="1435" w:type="dxa"/>
            <w:noWrap w:val="0"/>
            <w:vAlign w:val="center"/>
          </w:tcPr>
          <w:p w14:paraId="67A42B71">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暗黄色</w:t>
            </w:r>
          </w:p>
        </w:tc>
        <w:tc>
          <w:tcPr>
            <w:tcW w:w="1435" w:type="dxa"/>
            <w:noWrap w:val="0"/>
            <w:vAlign w:val="center"/>
          </w:tcPr>
          <w:p w14:paraId="30603025">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亮黄色</w:t>
            </w:r>
          </w:p>
        </w:tc>
        <w:tc>
          <w:tcPr>
            <w:tcW w:w="1435" w:type="dxa"/>
            <w:noWrap w:val="0"/>
            <w:vAlign w:val="center"/>
          </w:tcPr>
          <w:p w14:paraId="5EA96F9C">
            <w:pPr>
              <w:ind w:firstLine="0" w:firstLineChars="0"/>
              <w:jc w:val="center"/>
              <w:rPr>
                <w:rFonts w:hint="default" w:ascii="Times New Roman" w:hAnsi="Times New Roman" w:cs="Times New Roman"/>
                <w:color w:val="000000"/>
              </w:rPr>
            </w:pPr>
            <w:r>
              <w:rPr>
                <w:rFonts w:hint="default" w:ascii="Times New Roman" w:hAnsi="Times New Roman" w:cs="Times New Roman"/>
                <w:color w:val="000000"/>
              </w:rPr>
              <w:t>亮黄色</w:t>
            </w:r>
          </w:p>
        </w:tc>
      </w:tr>
    </w:tbl>
    <w:p w14:paraId="757A0CE5">
      <w:pPr>
        <w:spacing w:before="120" w:beforeLines="50"/>
        <w:ind w:firstLine="420"/>
        <w:rPr>
          <w:rFonts w:hint="default" w:ascii="Times New Roman" w:hAnsi="Times New Roman" w:cs="Times New Roman"/>
          <w:color w:val="000000"/>
        </w:rPr>
      </w:pPr>
      <w:r>
        <w:rPr>
          <w:rFonts w:hint="default" w:ascii="Times New Roman" w:hAnsi="Times New Roman" w:cs="Times New Roman"/>
          <w:color w:val="000000"/>
        </w:rPr>
        <w:t>当镍含量较高时，试液放置10 min后，溶液呈亮黄色，证明镍与Na</w:t>
      </w:r>
      <w:r>
        <w:rPr>
          <w:rFonts w:hint="default" w:ascii="Times New Roman" w:hAnsi="Times New Roman" w:cs="Times New Roman"/>
          <w:color w:val="000000"/>
          <w:vertAlign w:val="subscript"/>
        </w:rPr>
        <w:t>2</w:t>
      </w:r>
      <w:r>
        <w:rPr>
          <w:rFonts w:hint="default" w:ascii="Times New Roman" w:hAnsi="Times New Roman" w:cs="Times New Roman"/>
          <w:color w:val="000000"/>
        </w:rPr>
        <w:t>EDTA完全反应。而放置5 min后仍呈暗黄色，应适当延长静置时间，待镍与Na</w:t>
      </w:r>
      <w:r>
        <w:rPr>
          <w:rFonts w:hint="default" w:ascii="Times New Roman" w:hAnsi="Times New Roman" w:cs="Times New Roman"/>
          <w:color w:val="000000"/>
          <w:vertAlign w:val="subscript"/>
        </w:rPr>
        <w:t>2</w:t>
      </w:r>
      <w:r>
        <w:rPr>
          <w:rFonts w:hint="default" w:ascii="Times New Roman" w:hAnsi="Times New Roman" w:cs="Times New Roman"/>
          <w:color w:val="000000"/>
        </w:rPr>
        <w:t>EDTA络合完全后再用锌返滴定过量的Na</w:t>
      </w:r>
      <w:r>
        <w:rPr>
          <w:rFonts w:hint="default" w:ascii="Times New Roman" w:hAnsi="Times New Roman" w:cs="Times New Roman"/>
          <w:color w:val="000000"/>
          <w:vertAlign w:val="subscript"/>
        </w:rPr>
        <w:t>2</w:t>
      </w:r>
      <w:r>
        <w:rPr>
          <w:rFonts w:hint="default" w:ascii="Times New Roman" w:hAnsi="Times New Roman" w:cs="Times New Roman"/>
          <w:color w:val="000000"/>
        </w:rPr>
        <w:t>EDTA。</w:t>
      </w:r>
    </w:p>
    <w:p w14:paraId="40FAF4DD">
      <w:pPr>
        <w:pStyle w:val="3"/>
        <w:spacing w:after="72"/>
        <w:rPr>
          <w:rFonts w:hint="default" w:ascii="Times New Roman" w:hAnsi="Times New Roman" w:cs="Times New Roman"/>
        </w:rPr>
      </w:pPr>
      <w:r>
        <w:rPr>
          <w:rFonts w:hint="default" w:ascii="Times New Roman" w:hAnsi="Times New Roman" w:cs="Times New Roman"/>
        </w:rPr>
        <w:t>3.3.13混合元素干扰试验</w:t>
      </w:r>
    </w:p>
    <w:p w14:paraId="48AD0190">
      <w:pPr>
        <w:spacing w:before="120" w:beforeLines="50" w:after="120" w:afterLines="50"/>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该方法检测的样品中主要元素含量Cu&lt;77%，Fe&lt;50%，Al＜1%，Ca&lt;2%，Cr&lt;4.5%，Mg&lt;4%，Bi&lt;0.50%，As&lt;5%，Co&lt;0.4%，Sb＜0.7%，Cd&lt;0.5%，Ni&lt;1%。移取10.00mL铅标准溶液(1.2,6)和5.00 mL锌标准溶液(1.27)混于250 mL烧杯中，按称样量0.30 g加入上述元素最大量，按试验步骤3.4（含除铬步骤）进行测定测定结果见表1</w:t>
      </w:r>
      <w:r>
        <w:rPr>
          <w:rFonts w:hint="default" w:ascii="Times New Roman" w:hAnsi="Times New Roman" w:cs="Times New Roman"/>
          <w:bCs/>
          <w:color w:val="000000"/>
          <w:szCs w:val="21"/>
          <w:lang w:val="en-US" w:eastAsia="zh-CN"/>
        </w:rPr>
        <w:t>6</w:t>
      </w:r>
      <w:r>
        <w:rPr>
          <w:rFonts w:hint="default" w:ascii="Times New Roman" w:hAnsi="Times New Roman" w:cs="Times New Roman"/>
          <w:bCs/>
          <w:color w:val="000000"/>
          <w:szCs w:val="21"/>
        </w:rPr>
        <w:t>。</w:t>
      </w:r>
    </w:p>
    <w:p w14:paraId="2246698B">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6</w:t>
      </w:r>
      <w:r>
        <w:rPr>
          <w:rFonts w:hint="default" w:ascii="Times New Roman" w:hAnsi="Times New Roman" w:cs="Times New Roman" w:eastAsiaTheme="minorEastAsia"/>
          <w:b/>
          <w:bCs w:val="0"/>
          <w:color w:val="000000"/>
          <w:szCs w:val="21"/>
        </w:rPr>
        <w:t xml:space="preserve"> 混合元素干扰试验数据</w:t>
      </w:r>
    </w:p>
    <w:tbl>
      <w:tblPr>
        <w:tblStyle w:val="15"/>
        <w:tblW w:w="852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552"/>
        <w:gridCol w:w="2985"/>
        <w:gridCol w:w="2985"/>
      </w:tblGrid>
      <w:tr w14:paraId="7B6D20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tblHeader/>
          <w:jc w:val="center"/>
        </w:trPr>
        <w:tc>
          <w:tcPr>
            <w:tcW w:w="2552" w:type="dxa"/>
            <w:noWrap w:val="0"/>
            <w:vAlign w:val="center"/>
          </w:tcPr>
          <w:p w14:paraId="2DC64CF9">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共存元素加入量</w:t>
            </w:r>
            <w:r>
              <w:rPr>
                <w:rFonts w:hint="eastAsia" w:cs="Times New Roman"/>
                <w:color w:val="000000"/>
                <w:szCs w:val="21"/>
                <w:lang w:val="en-US" w:eastAsia="zh-CN"/>
              </w:rPr>
              <w:t>/</w:t>
            </w:r>
            <w:r>
              <w:rPr>
                <w:rFonts w:hint="default" w:ascii="Times New Roman" w:hAnsi="Times New Roman" w:cs="Times New Roman"/>
                <w:color w:val="000000"/>
                <w:szCs w:val="21"/>
              </w:rPr>
              <w:t>mg</w:t>
            </w:r>
          </w:p>
        </w:tc>
        <w:tc>
          <w:tcPr>
            <w:tcW w:w="2985" w:type="dxa"/>
            <w:noWrap w:val="0"/>
            <w:vAlign w:val="center"/>
          </w:tcPr>
          <w:p w14:paraId="0DAC76EA">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测得铅含量</w:t>
            </w:r>
            <w:r>
              <w:rPr>
                <w:rFonts w:hint="eastAsia" w:cs="Times New Roman"/>
                <w:color w:val="000000"/>
                <w:szCs w:val="21"/>
                <w:lang w:val="en-US" w:eastAsia="zh-CN"/>
              </w:rPr>
              <w:t>/</w:t>
            </w:r>
            <w:r>
              <w:rPr>
                <w:rFonts w:hint="default" w:ascii="Times New Roman" w:hAnsi="Times New Roman" w:cs="Times New Roman"/>
                <w:color w:val="000000"/>
                <w:szCs w:val="21"/>
              </w:rPr>
              <w:t>mg</w:t>
            </w:r>
          </w:p>
        </w:tc>
        <w:tc>
          <w:tcPr>
            <w:tcW w:w="2985" w:type="dxa"/>
            <w:noWrap w:val="0"/>
            <w:vAlign w:val="center"/>
          </w:tcPr>
          <w:p w14:paraId="3DCB4A5F">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测得锌含量</w:t>
            </w:r>
            <w:r>
              <w:rPr>
                <w:rFonts w:hint="eastAsia" w:cs="Times New Roman"/>
                <w:color w:val="000000"/>
                <w:szCs w:val="21"/>
                <w:lang w:val="en-US" w:eastAsia="zh-CN"/>
              </w:rPr>
              <w:t>/</w:t>
            </w:r>
            <w:r>
              <w:rPr>
                <w:rFonts w:hint="default" w:ascii="Times New Roman" w:hAnsi="Times New Roman" w:cs="Times New Roman"/>
                <w:color w:val="000000"/>
                <w:szCs w:val="21"/>
              </w:rPr>
              <w:t>mg</w:t>
            </w:r>
          </w:p>
        </w:tc>
      </w:tr>
      <w:tr w14:paraId="7B0942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552" w:type="dxa"/>
            <w:vMerge w:val="restart"/>
            <w:noWrap w:val="0"/>
            <w:vAlign w:val="center"/>
          </w:tcPr>
          <w:p w14:paraId="7E3860A1">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szCs w:val="21"/>
              </w:rPr>
              <w:t>Cu 240，Fe 150，Al 3，Ca 6，Cr 14，Mg 12，Bi 1.5，As 15，Co 1.2，Ni 3，Sb 2.1，Cd 1.5</w:t>
            </w:r>
          </w:p>
        </w:tc>
        <w:tc>
          <w:tcPr>
            <w:tcW w:w="2985" w:type="dxa"/>
            <w:noWrap w:val="0"/>
            <w:vAlign w:val="center"/>
          </w:tcPr>
          <w:p w14:paraId="37EDE64B">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20.02</w:t>
            </w:r>
          </w:p>
        </w:tc>
        <w:tc>
          <w:tcPr>
            <w:tcW w:w="2985" w:type="dxa"/>
            <w:noWrap w:val="0"/>
            <w:vAlign w:val="center"/>
          </w:tcPr>
          <w:p w14:paraId="42FE9ED8">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10.02</w:t>
            </w:r>
          </w:p>
        </w:tc>
      </w:tr>
      <w:tr w14:paraId="6F1906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552" w:type="dxa"/>
            <w:vMerge w:val="continue"/>
            <w:noWrap w:val="0"/>
            <w:vAlign w:val="center"/>
          </w:tcPr>
          <w:p w14:paraId="583AF4DC">
            <w:pPr>
              <w:keepNext/>
              <w:spacing w:line="360" w:lineRule="auto"/>
              <w:ind w:firstLine="0" w:firstLineChars="0"/>
              <w:jc w:val="center"/>
              <w:outlineLvl w:val="0"/>
              <w:rPr>
                <w:rFonts w:hint="default" w:ascii="Times New Roman" w:hAnsi="Times New Roman" w:cs="Times New Roman"/>
                <w:color w:val="000000"/>
                <w:kern w:val="0"/>
                <w:sz w:val="24"/>
                <w:szCs w:val="21"/>
              </w:rPr>
            </w:pPr>
          </w:p>
        </w:tc>
        <w:tc>
          <w:tcPr>
            <w:tcW w:w="2985" w:type="dxa"/>
            <w:noWrap w:val="0"/>
            <w:vAlign w:val="center"/>
          </w:tcPr>
          <w:p w14:paraId="76CE34A3">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20.01</w:t>
            </w:r>
          </w:p>
        </w:tc>
        <w:tc>
          <w:tcPr>
            <w:tcW w:w="2985" w:type="dxa"/>
            <w:noWrap w:val="0"/>
            <w:vAlign w:val="center"/>
          </w:tcPr>
          <w:p w14:paraId="3039880D">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9.98</w:t>
            </w:r>
          </w:p>
        </w:tc>
      </w:tr>
      <w:tr w14:paraId="5AA45C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exact"/>
          <w:jc w:val="center"/>
        </w:trPr>
        <w:tc>
          <w:tcPr>
            <w:tcW w:w="2552" w:type="dxa"/>
            <w:vMerge w:val="continue"/>
            <w:noWrap w:val="0"/>
            <w:vAlign w:val="center"/>
          </w:tcPr>
          <w:p w14:paraId="7D7330D7">
            <w:pPr>
              <w:keepNext/>
              <w:spacing w:line="360" w:lineRule="auto"/>
              <w:ind w:firstLine="0" w:firstLineChars="0"/>
              <w:jc w:val="center"/>
              <w:outlineLvl w:val="0"/>
              <w:rPr>
                <w:rFonts w:hint="default" w:ascii="Times New Roman" w:hAnsi="Times New Roman" w:cs="Times New Roman"/>
                <w:color w:val="000000"/>
                <w:kern w:val="0"/>
                <w:sz w:val="24"/>
                <w:szCs w:val="21"/>
              </w:rPr>
            </w:pPr>
          </w:p>
        </w:tc>
        <w:tc>
          <w:tcPr>
            <w:tcW w:w="2985" w:type="dxa"/>
            <w:noWrap w:val="0"/>
            <w:vAlign w:val="center"/>
          </w:tcPr>
          <w:p w14:paraId="6592DF7E">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19.97</w:t>
            </w:r>
          </w:p>
        </w:tc>
        <w:tc>
          <w:tcPr>
            <w:tcW w:w="2985" w:type="dxa"/>
            <w:noWrap w:val="0"/>
            <w:vAlign w:val="center"/>
          </w:tcPr>
          <w:p w14:paraId="7705F21B">
            <w:pPr>
              <w:ind w:firstLine="0" w:firstLineChars="0"/>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9.97</w:t>
            </w:r>
          </w:p>
        </w:tc>
      </w:tr>
    </w:tbl>
    <w:p w14:paraId="64498C05">
      <w:pPr>
        <w:spacing w:before="120" w:beforeLines="50"/>
        <w:ind w:firstLine="420"/>
        <w:rPr>
          <w:rFonts w:hint="default" w:ascii="Times New Roman" w:hAnsi="Times New Roman" w:cs="Times New Roman"/>
          <w:b/>
          <w:bCs/>
          <w:color w:val="000000"/>
          <w:sz w:val="30"/>
          <w:szCs w:val="30"/>
        </w:rPr>
      </w:pPr>
      <w:r>
        <w:rPr>
          <w:rFonts w:hint="default" w:ascii="Times New Roman" w:hAnsi="Times New Roman" w:cs="Times New Roman"/>
          <w:bCs/>
          <w:color w:val="000000"/>
          <w:szCs w:val="21"/>
        </w:rPr>
        <w:t>上表结果表明，使用试验方法上述元素混合干扰对铅和锌含量的测定无明显影响。</w:t>
      </w:r>
    </w:p>
    <w:p w14:paraId="7F42D3F6">
      <w:pPr>
        <w:pStyle w:val="49"/>
        <w:spacing w:after="72"/>
        <w:rPr>
          <w:rFonts w:hint="default" w:ascii="Times New Roman" w:hAnsi="Times New Roman" w:cs="Times New Roman"/>
        </w:rPr>
      </w:pPr>
      <w:r>
        <w:rPr>
          <w:rFonts w:hint="default" w:ascii="Times New Roman" w:hAnsi="Times New Roman" w:cs="Times New Roman"/>
        </w:rPr>
        <w:t>3.4试样分析</w:t>
      </w:r>
    </w:p>
    <w:p w14:paraId="54B130BF">
      <w:pPr>
        <w:pStyle w:val="3"/>
        <w:spacing w:after="72"/>
        <w:rPr>
          <w:rFonts w:hint="default" w:ascii="Times New Roman" w:hAnsi="Times New Roman" w:cs="Times New Roman"/>
        </w:rPr>
      </w:pPr>
      <w:bookmarkStart w:id="24" w:name="OLE_LINK16"/>
      <w:r>
        <w:rPr>
          <w:rFonts w:hint="default" w:ascii="Times New Roman" w:hAnsi="Times New Roman" w:cs="Times New Roman"/>
        </w:rPr>
        <w:t>3.4.1精密度试验</w:t>
      </w:r>
    </w:p>
    <w:bookmarkEnd w:id="24"/>
    <w:p w14:paraId="752B2A5F">
      <w:pPr>
        <w:ind w:firstLine="420"/>
        <w:rPr>
          <w:rFonts w:hint="default" w:ascii="Times New Roman" w:hAnsi="Times New Roman" w:cs="Times New Roman"/>
          <w:szCs w:val="21"/>
        </w:rPr>
      </w:pPr>
      <w:r>
        <w:rPr>
          <w:rFonts w:hint="default" w:ascii="Times New Roman" w:hAnsi="Times New Roman" w:cs="Times New Roman"/>
          <w:szCs w:val="21"/>
        </w:rPr>
        <w:t>按照试验方法，对4</w:t>
      </w:r>
      <w:r>
        <w:rPr>
          <w:rFonts w:hint="default" w:ascii="Times New Roman" w:hAnsi="Times New Roman" w:cs="Times New Roman"/>
          <w:szCs w:val="21"/>
          <w:lang w:val="en-US" w:eastAsia="zh-CN"/>
        </w:rPr>
        <w:t>个</w:t>
      </w:r>
      <w:r>
        <w:rPr>
          <w:rFonts w:hint="default" w:ascii="Times New Roman" w:hAnsi="Times New Roman" w:cs="Times New Roman"/>
          <w:szCs w:val="21"/>
        </w:rPr>
        <w:t>冰铜样品分别测定11次，精密度试验结果见表1</w:t>
      </w:r>
      <w:r>
        <w:rPr>
          <w:rFonts w:hint="default" w:ascii="Times New Roman" w:hAnsi="Times New Roman" w:cs="Times New Roman"/>
          <w:szCs w:val="21"/>
          <w:lang w:val="en-US" w:eastAsia="zh-CN"/>
        </w:rPr>
        <w:t>7</w:t>
      </w:r>
      <w:r>
        <w:rPr>
          <w:rFonts w:hint="default" w:ascii="Times New Roman" w:hAnsi="Times New Roman" w:cs="Times New Roman"/>
          <w:szCs w:val="21"/>
        </w:rPr>
        <w:t>。</w:t>
      </w:r>
    </w:p>
    <w:p w14:paraId="64A8D9E1">
      <w:pPr>
        <w:ind w:firstLine="420"/>
        <w:jc w:val="center"/>
        <w:rPr>
          <w:rFonts w:hint="default" w:ascii="Times New Roman" w:hAnsi="Times New Roman" w:eastAsia="黑体" w:cs="Times New Roman"/>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7</w:t>
      </w:r>
      <w:r>
        <w:rPr>
          <w:rFonts w:hint="default" w:ascii="Times New Roman" w:hAnsi="Times New Roman" w:cs="Times New Roman" w:eastAsiaTheme="minorEastAsia"/>
          <w:b/>
          <w:bCs w:val="0"/>
          <w:color w:val="000000"/>
          <w:szCs w:val="21"/>
        </w:rPr>
        <w:t xml:space="preserve"> 精密度试验</w:t>
      </w:r>
    </w:p>
    <w:tbl>
      <w:tblPr>
        <w:tblStyle w:val="15"/>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567"/>
        <w:gridCol w:w="6520"/>
        <w:gridCol w:w="851"/>
        <w:gridCol w:w="630"/>
      </w:tblGrid>
      <w:tr w14:paraId="4F24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14:paraId="209F209F">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样品号</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712F7943">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分析结果</w:t>
            </w:r>
            <w:r>
              <w:rPr>
                <w:rFonts w:hint="eastAsia" w:cs="Times New Roman"/>
                <w:kern w:val="0"/>
                <w:sz w:val="18"/>
                <w:szCs w:val="18"/>
                <w:lang w:val="en-US" w:eastAsia="zh-CN"/>
              </w:rPr>
              <w:t>/</w:t>
            </w:r>
            <w:r>
              <w:rPr>
                <w:rFonts w:hint="default" w:ascii="Times New Roman" w:hAnsi="Times New Roman" w:cs="Times New Roman"/>
                <w:kern w:val="0"/>
                <w:sz w:val="18"/>
                <w:szCs w:val="18"/>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4B50D31">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平均值</w:t>
            </w:r>
            <w:r>
              <w:rPr>
                <w:rFonts w:hint="eastAsia" w:cs="Times New Roman"/>
                <w:kern w:val="0"/>
                <w:sz w:val="18"/>
                <w:szCs w:val="18"/>
                <w:lang w:val="en-US" w:eastAsia="zh-CN"/>
              </w:rPr>
              <w:t>/</w:t>
            </w:r>
            <w:r>
              <w:rPr>
                <w:rFonts w:hint="default" w:ascii="Times New Roman" w:hAnsi="Times New Roman" w:cs="Times New Roman"/>
                <w:kern w:val="0"/>
                <w:sz w:val="18"/>
                <w:szCs w:val="18"/>
              </w:rPr>
              <w:t>%</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ECDA877">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RSD</w:t>
            </w:r>
          </w:p>
          <w:p w14:paraId="313392DE">
            <w:pPr>
              <w:spacing w:line="340" w:lineRule="exact"/>
              <w:ind w:firstLine="0" w:firstLineChars="0"/>
              <w:jc w:val="center"/>
              <w:rPr>
                <w:rFonts w:hint="default" w:ascii="Times New Roman" w:hAnsi="Times New Roman" w:cs="Times New Roman"/>
                <w:kern w:val="0"/>
                <w:sz w:val="18"/>
                <w:szCs w:val="18"/>
              </w:rPr>
            </w:pPr>
            <w:r>
              <w:rPr>
                <w:rFonts w:hint="eastAsia" w:cs="Times New Roman"/>
                <w:kern w:val="0"/>
                <w:sz w:val="18"/>
                <w:szCs w:val="18"/>
                <w:lang w:val="en-US" w:eastAsia="zh-CN"/>
              </w:rPr>
              <w:t>/</w:t>
            </w:r>
            <w:r>
              <w:rPr>
                <w:rFonts w:hint="default" w:ascii="Times New Roman" w:hAnsi="Times New Roman" w:cs="Times New Roman"/>
                <w:kern w:val="0"/>
                <w:sz w:val="18"/>
                <w:szCs w:val="18"/>
              </w:rPr>
              <w:t>%</w:t>
            </w:r>
          </w:p>
        </w:tc>
      </w:tr>
      <w:tr w14:paraId="727B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restart"/>
            <w:tcBorders>
              <w:top w:val="single" w:color="auto" w:sz="4" w:space="0"/>
              <w:left w:val="single" w:color="auto" w:sz="4" w:space="0"/>
              <w:right w:val="single" w:color="auto" w:sz="4" w:space="0"/>
            </w:tcBorders>
            <w:noWrap w:val="0"/>
            <w:vAlign w:val="center"/>
          </w:tcPr>
          <w:p w14:paraId="20C8A603">
            <w:pPr>
              <w:spacing w:line="340" w:lineRule="exact"/>
              <w:ind w:firstLine="0" w:firstLineChars="0"/>
              <w:jc w:val="center"/>
              <w:rPr>
                <w:rFonts w:hint="default" w:ascii="Times New Roman" w:hAnsi="Times New Roman" w:cs="Times New Roman"/>
                <w:kern w:val="0"/>
                <w:sz w:val="18"/>
                <w:szCs w:val="18"/>
              </w:rPr>
            </w:pPr>
            <w:bookmarkStart w:id="25" w:name="OLE_LINK20" w:colFirst="2" w:colLast="66"/>
            <w:bookmarkStart w:id="26" w:name="_Hlk230253157"/>
            <w:bookmarkStart w:id="27" w:name="OLE_LINK22" w:colFirst="3" w:colLast="68"/>
            <w:bookmarkStart w:id="28" w:name="OLE_LINK21" w:colFirst="2" w:colLast="66"/>
            <w:r>
              <w:rPr>
                <w:rFonts w:hint="default" w:ascii="Times New Roman" w:hAnsi="Times New Roman" w:cs="Times New Roman"/>
                <w:kern w:val="0"/>
                <w:sz w:val="18"/>
                <w:szCs w:val="18"/>
              </w:rPr>
              <w:t>1#</w:t>
            </w:r>
            <w:bookmarkStart w:id="29" w:name="OLE_LINK15"/>
            <w:r>
              <w:rPr>
                <w:rFonts w:hint="default" w:ascii="Times New Roman" w:hAnsi="Times New Roman" w:cs="Times New Roman"/>
                <w:kern w:val="0"/>
                <w:sz w:val="18"/>
                <w:szCs w:val="18"/>
              </w:rPr>
              <w:t>冰铜</w:t>
            </w:r>
            <w:bookmarkEnd w:id="29"/>
          </w:p>
        </w:tc>
        <w:tc>
          <w:tcPr>
            <w:tcW w:w="567" w:type="dxa"/>
            <w:tcBorders>
              <w:top w:val="single" w:color="auto" w:sz="4" w:space="0"/>
              <w:left w:val="single" w:color="auto" w:sz="4" w:space="0"/>
              <w:bottom w:val="single" w:color="auto" w:sz="4" w:space="0"/>
              <w:right w:val="single" w:color="auto" w:sz="4" w:space="0"/>
            </w:tcBorders>
            <w:noWrap w:val="0"/>
            <w:vAlign w:val="center"/>
          </w:tcPr>
          <w:p w14:paraId="7A51EEE2">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Pb</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7A0A1923">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4.82、4.85、4.90、4.88、4.84、4.88、4.82、4.88、4.90、4.86、4.87</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92E42A2">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4.86</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2DB1D08">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0.557</w:t>
            </w:r>
          </w:p>
        </w:tc>
      </w:tr>
      <w:tr w14:paraId="6FE7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continue"/>
            <w:tcBorders>
              <w:left w:val="single" w:color="auto" w:sz="4" w:space="0"/>
              <w:bottom w:val="single" w:color="auto" w:sz="4" w:space="0"/>
              <w:right w:val="single" w:color="auto" w:sz="4" w:space="0"/>
            </w:tcBorders>
            <w:noWrap w:val="0"/>
            <w:vAlign w:val="center"/>
          </w:tcPr>
          <w:p w14:paraId="317DA3DD">
            <w:pPr>
              <w:spacing w:line="340" w:lineRule="exact"/>
              <w:ind w:firstLine="0" w:firstLineChars="0"/>
              <w:jc w:val="center"/>
              <w:rPr>
                <w:rFonts w:hint="default" w:ascii="Times New Roman" w:hAnsi="Times New Roman" w:cs="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181D902C">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Zn</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1E3B30B3">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2.42、2.34、2.35、2.42、2.38、2.37、2.37、2.32、2.26、2.42、2.32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A7E394F">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2.36</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E362FDC">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2.131</w:t>
            </w:r>
          </w:p>
        </w:tc>
      </w:tr>
      <w:tr w14:paraId="2751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restart"/>
            <w:tcBorders>
              <w:top w:val="single" w:color="auto" w:sz="4" w:space="0"/>
              <w:left w:val="single" w:color="auto" w:sz="4" w:space="0"/>
              <w:right w:val="single" w:color="auto" w:sz="4" w:space="0"/>
            </w:tcBorders>
            <w:noWrap w:val="0"/>
            <w:vAlign w:val="center"/>
          </w:tcPr>
          <w:p w14:paraId="2D02BA50">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2#冰铜</w:t>
            </w:r>
          </w:p>
        </w:tc>
        <w:tc>
          <w:tcPr>
            <w:tcW w:w="567" w:type="dxa"/>
            <w:tcBorders>
              <w:top w:val="single" w:color="auto" w:sz="4" w:space="0"/>
              <w:left w:val="single" w:color="auto" w:sz="4" w:space="0"/>
              <w:bottom w:val="single" w:color="auto" w:sz="4" w:space="0"/>
              <w:right w:val="single" w:color="auto" w:sz="4" w:space="0"/>
            </w:tcBorders>
            <w:noWrap w:val="0"/>
            <w:vAlign w:val="center"/>
          </w:tcPr>
          <w:p w14:paraId="00EA7129">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Pb</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258E1697">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6.46、6.48、6.52、6.54、6.45、6.49、6.50、6.48、6.47、6.43、6.42</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7F58228">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6.48</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84B7211">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0.557</w:t>
            </w:r>
          </w:p>
        </w:tc>
      </w:tr>
      <w:tr w14:paraId="36CE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continue"/>
            <w:tcBorders>
              <w:left w:val="single" w:color="auto" w:sz="4" w:space="0"/>
              <w:bottom w:val="single" w:color="auto" w:sz="4" w:space="0"/>
              <w:right w:val="single" w:color="auto" w:sz="4" w:space="0"/>
            </w:tcBorders>
            <w:noWrap w:val="0"/>
            <w:vAlign w:val="center"/>
          </w:tcPr>
          <w:p w14:paraId="5CA185F3">
            <w:pPr>
              <w:spacing w:line="340" w:lineRule="exact"/>
              <w:ind w:firstLine="0" w:firstLineChars="0"/>
              <w:jc w:val="center"/>
              <w:rPr>
                <w:rFonts w:hint="default" w:ascii="Times New Roman" w:hAnsi="Times New Roman" w:cs="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23E4D923">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Zn</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5ACB9243">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4.10、4.08、3.99、4.04、3.95、3.92、4.12、3.90、3.89、4.11、3.91</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0345BF0">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31B688B">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2.309</w:t>
            </w:r>
          </w:p>
        </w:tc>
      </w:tr>
      <w:tr w14:paraId="2451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restart"/>
            <w:tcBorders>
              <w:top w:val="single" w:color="auto" w:sz="4" w:space="0"/>
              <w:left w:val="single" w:color="auto" w:sz="4" w:space="0"/>
              <w:right w:val="single" w:color="auto" w:sz="4" w:space="0"/>
            </w:tcBorders>
            <w:noWrap w:val="0"/>
            <w:vAlign w:val="center"/>
          </w:tcPr>
          <w:p w14:paraId="79F30CB4">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3#冰铜</w:t>
            </w:r>
          </w:p>
        </w:tc>
        <w:tc>
          <w:tcPr>
            <w:tcW w:w="567" w:type="dxa"/>
            <w:tcBorders>
              <w:top w:val="single" w:color="auto" w:sz="4" w:space="0"/>
              <w:left w:val="single" w:color="auto" w:sz="4" w:space="0"/>
              <w:bottom w:val="single" w:color="auto" w:sz="4" w:space="0"/>
              <w:right w:val="single" w:color="auto" w:sz="4" w:space="0"/>
            </w:tcBorders>
            <w:noWrap w:val="0"/>
            <w:vAlign w:val="center"/>
          </w:tcPr>
          <w:p w14:paraId="5996C3C4">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Pb</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4BC70C30">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7.35、7.40、7.35、7.38、7.36、7.36、7.37、7.38、7.37、7.34、7.34</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E98CB12">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7.36</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C4EA078">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0.238</w:t>
            </w:r>
          </w:p>
        </w:tc>
      </w:tr>
      <w:tr w14:paraId="3F8F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continue"/>
            <w:tcBorders>
              <w:left w:val="single" w:color="auto" w:sz="4" w:space="0"/>
              <w:bottom w:val="single" w:color="auto" w:sz="4" w:space="0"/>
              <w:right w:val="single" w:color="auto" w:sz="4" w:space="0"/>
            </w:tcBorders>
            <w:noWrap w:val="0"/>
            <w:vAlign w:val="center"/>
          </w:tcPr>
          <w:p w14:paraId="70B05063">
            <w:pPr>
              <w:spacing w:line="340" w:lineRule="exact"/>
              <w:ind w:firstLine="0" w:firstLineChars="0"/>
              <w:jc w:val="center"/>
              <w:rPr>
                <w:rFonts w:hint="default" w:ascii="Times New Roman" w:hAnsi="Times New Roman" w:cs="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0A953E85">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Zn</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3EF8C92E">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5.26、5.22、5.24、5.21、5.24、5.21、5.18、5.23、5.23、5.24、5.23</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B5DEBE0">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5.23</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0050B62">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0.418</w:t>
            </w:r>
          </w:p>
        </w:tc>
      </w:tr>
      <w:tr w14:paraId="4603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restart"/>
            <w:tcBorders>
              <w:top w:val="single" w:color="auto" w:sz="4" w:space="0"/>
              <w:left w:val="single" w:color="auto" w:sz="4" w:space="0"/>
              <w:right w:val="single" w:color="auto" w:sz="4" w:space="0"/>
            </w:tcBorders>
            <w:noWrap w:val="0"/>
            <w:vAlign w:val="center"/>
          </w:tcPr>
          <w:p w14:paraId="3109AB76">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4#冰铜</w:t>
            </w:r>
          </w:p>
        </w:tc>
        <w:tc>
          <w:tcPr>
            <w:tcW w:w="567" w:type="dxa"/>
            <w:tcBorders>
              <w:top w:val="single" w:color="auto" w:sz="4" w:space="0"/>
              <w:left w:val="single" w:color="auto" w:sz="4" w:space="0"/>
              <w:bottom w:val="single" w:color="auto" w:sz="4" w:space="0"/>
              <w:right w:val="single" w:color="auto" w:sz="4" w:space="0"/>
            </w:tcBorders>
            <w:noWrap w:val="0"/>
            <w:vAlign w:val="center"/>
          </w:tcPr>
          <w:p w14:paraId="4D55F381">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Pb</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6A5B61F4">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10.79、10.78、10.75、10.75、10.77、10.73、10.69、10.71、10.76、10.69、10.68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815E559">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10.74</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4C9CBB8">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0.367</w:t>
            </w:r>
          </w:p>
        </w:tc>
      </w:tr>
      <w:tr w14:paraId="5D0B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5" w:type="dxa"/>
            <w:vMerge w:val="continue"/>
            <w:tcBorders>
              <w:left w:val="single" w:color="auto" w:sz="4" w:space="0"/>
              <w:bottom w:val="single" w:color="auto" w:sz="4" w:space="0"/>
              <w:right w:val="single" w:color="auto" w:sz="4" w:space="0"/>
            </w:tcBorders>
            <w:noWrap w:val="0"/>
            <w:vAlign w:val="center"/>
          </w:tcPr>
          <w:p w14:paraId="19B33601">
            <w:pPr>
              <w:spacing w:line="340" w:lineRule="exact"/>
              <w:ind w:firstLine="0" w:firstLineChars="0"/>
              <w:jc w:val="center"/>
              <w:rPr>
                <w:rFonts w:hint="default" w:ascii="Times New Roman" w:hAnsi="Times New Roman" w:cs="Times New Roman"/>
                <w:kern w:val="0"/>
                <w:sz w:val="18"/>
                <w:szCs w:val="18"/>
              </w:rPr>
            </w:pPr>
          </w:p>
        </w:tc>
        <w:tc>
          <w:tcPr>
            <w:tcW w:w="567" w:type="dxa"/>
            <w:tcBorders>
              <w:top w:val="single" w:color="auto" w:sz="4" w:space="0"/>
              <w:left w:val="single" w:color="auto" w:sz="4" w:space="0"/>
              <w:bottom w:val="single" w:color="auto" w:sz="4" w:space="0"/>
              <w:right w:val="single" w:color="auto" w:sz="4" w:space="0"/>
            </w:tcBorders>
            <w:noWrap w:val="0"/>
            <w:vAlign w:val="center"/>
          </w:tcPr>
          <w:p w14:paraId="0733D913">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Zn</w:t>
            </w:r>
          </w:p>
        </w:tc>
        <w:tc>
          <w:tcPr>
            <w:tcW w:w="6520" w:type="dxa"/>
            <w:tcBorders>
              <w:top w:val="single" w:color="auto" w:sz="4" w:space="0"/>
              <w:left w:val="single" w:color="auto" w:sz="4" w:space="0"/>
              <w:bottom w:val="single" w:color="auto" w:sz="4" w:space="0"/>
              <w:right w:val="single" w:color="auto" w:sz="4" w:space="0"/>
            </w:tcBorders>
            <w:noWrap w:val="0"/>
            <w:vAlign w:val="center"/>
          </w:tcPr>
          <w:p w14:paraId="4EC76B03">
            <w:pPr>
              <w:spacing w:line="340" w:lineRule="exact"/>
              <w:ind w:firstLine="0" w:firstLineChars="0"/>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6.26、6.33、6.31、6.29、6.30、6.22、6.25、6.23、6.25、6.21、6.28</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C33685D">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6.27</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F3E82B7">
            <w:pPr>
              <w:spacing w:line="340" w:lineRule="exact"/>
              <w:ind w:firstLine="0" w:firstLineChars="0"/>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0.627</w:t>
            </w:r>
          </w:p>
        </w:tc>
      </w:tr>
      <w:bookmarkEnd w:id="25"/>
      <w:bookmarkEnd w:id="26"/>
      <w:bookmarkEnd w:id="27"/>
      <w:bookmarkEnd w:id="28"/>
    </w:tbl>
    <w:p w14:paraId="399147FC">
      <w:pPr>
        <w:adjustRightInd w:val="0"/>
        <w:snapToGrid w:val="0"/>
        <w:ind w:firstLine="420"/>
        <w:rPr>
          <w:rFonts w:hint="default" w:ascii="Times New Roman" w:hAnsi="Times New Roman" w:cs="Times New Roman"/>
          <w:szCs w:val="21"/>
        </w:rPr>
      </w:pPr>
      <w:r>
        <w:rPr>
          <w:rFonts w:hint="default" w:ascii="Times New Roman" w:hAnsi="Times New Roman" w:cs="Times New Roman"/>
          <w:szCs w:val="21"/>
        </w:rPr>
        <w:t>试验结果表明，该方法精密度好、准确度高，适合作为冰铜中铅和锌含量测定的行业标准分析方法。</w:t>
      </w:r>
    </w:p>
    <w:p w14:paraId="6B4236AD">
      <w:pPr>
        <w:pStyle w:val="3"/>
        <w:spacing w:after="72"/>
        <w:rPr>
          <w:rFonts w:hint="default" w:ascii="Times New Roman" w:hAnsi="Times New Roman" w:cs="Times New Roman"/>
        </w:rPr>
      </w:pPr>
      <w:r>
        <w:rPr>
          <w:rFonts w:hint="default" w:ascii="Times New Roman" w:hAnsi="Times New Roman" w:cs="Times New Roman"/>
        </w:rPr>
        <w:t>3.4.</w:t>
      </w:r>
      <w:r>
        <w:rPr>
          <w:rFonts w:hint="default" w:ascii="Times New Roman" w:hAnsi="Times New Roman" w:cs="Times New Roman"/>
          <w:lang w:val="en-US" w:eastAsia="zh-CN"/>
        </w:rPr>
        <w:t>2</w:t>
      </w:r>
      <w:r>
        <w:rPr>
          <w:rFonts w:hint="default" w:ascii="Times New Roman" w:hAnsi="Times New Roman" w:cs="Times New Roman"/>
        </w:rPr>
        <w:t>加标回收试验</w:t>
      </w:r>
    </w:p>
    <w:p w14:paraId="3F7590E8">
      <w:pPr>
        <w:spacing w:line="360" w:lineRule="auto"/>
        <w:ind w:firstLine="420"/>
        <w:rPr>
          <w:rFonts w:hint="default" w:ascii="Times New Roman" w:hAnsi="Times New Roman" w:cs="Times New Roman"/>
          <w:color w:val="000000"/>
          <w:szCs w:val="21"/>
        </w:rPr>
      </w:pPr>
      <w:r>
        <w:rPr>
          <w:rFonts w:hint="default" w:ascii="Times New Roman" w:hAnsi="Times New Roman" w:cs="Times New Roman"/>
          <w:szCs w:val="21"/>
        </w:rPr>
        <w:t>本方法通过加标回收试验验证方法准确度。选取冰铜1#、冰铜2#试样进行加标回收试验。试料称取0.30g，</w:t>
      </w:r>
      <w:r>
        <w:rPr>
          <w:rFonts w:hint="default" w:ascii="Times New Roman" w:hAnsi="Times New Roman" w:cs="Times New Roman"/>
          <w:color w:val="000000"/>
          <w:szCs w:val="21"/>
        </w:rPr>
        <w:t>按表</w:t>
      </w:r>
      <w:r>
        <w:rPr>
          <w:rFonts w:hint="default" w:ascii="Times New Roman" w:hAnsi="Times New Roman" w:cs="Times New Roman"/>
          <w:color w:val="000000"/>
          <w:szCs w:val="21"/>
          <w:lang w:val="en-US" w:eastAsia="zh-CN"/>
        </w:rPr>
        <w:t>18</w:t>
      </w:r>
      <w:r>
        <w:rPr>
          <w:rFonts w:hint="default" w:ascii="Times New Roman" w:hAnsi="Times New Roman" w:cs="Times New Roman"/>
          <w:color w:val="000000"/>
          <w:szCs w:val="21"/>
        </w:rPr>
        <w:t>中的加标量加入一定量的待测元素，其余按试验步骤进行分析测试，试验结果见表</w:t>
      </w:r>
      <w:r>
        <w:rPr>
          <w:rFonts w:hint="default" w:ascii="Times New Roman" w:hAnsi="Times New Roman" w:cs="Times New Roman"/>
          <w:color w:val="000000"/>
          <w:szCs w:val="21"/>
          <w:lang w:val="en-US" w:eastAsia="zh-CN"/>
        </w:rPr>
        <w:t>18</w:t>
      </w:r>
      <w:r>
        <w:rPr>
          <w:rFonts w:hint="default" w:ascii="Times New Roman" w:hAnsi="Times New Roman" w:cs="Times New Roman"/>
          <w:color w:val="000000"/>
          <w:szCs w:val="21"/>
        </w:rPr>
        <w:t>。表</w:t>
      </w:r>
      <w:r>
        <w:rPr>
          <w:rFonts w:hint="default" w:ascii="Times New Roman" w:hAnsi="Times New Roman" w:cs="Times New Roman"/>
          <w:color w:val="000000"/>
          <w:szCs w:val="21"/>
          <w:lang w:val="en-US" w:eastAsia="zh-CN"/>
        </w:rPr>
        <w:t>18</w:t>
      </w:r>
      <w:r>
        <w:rPr>
          <w:rFonts w:hint="default" w:ascii="Times New Roman" w:hAnsi="Times New Roman" w:cs="Times New Roman"/>
          <w:color w:val="000000"/>
          <w:szCs w:val="21"/>
        </w:rPr>
        <w:t>数据表明，本方法铅加标回收率在100.6%～101.9%之间，锌的加标回收率在99.0%～101.3%之间，准确度较好。</w:t>
      </w:r>
    </w:p>
    <w:p w14:paraId="53554B2A">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18</w:t>
      </w:r>
      <w:r>
        <w:rPr>
          <w:rFonts w:hint="default" w:ascii="Times New Roman" w:hAnsi="Times New Roman" w:cs="Times New Roman" w:eastAsiaTheme="minorEastAsia"/>
          <w:b/>
          <w:bCs w:val="0"/>
          <w:color w:val="000000"/>
          <w:szCs w:val="21"/>
        </w:rPr>
        <w:t xml:space="preserve">  加标回收试验</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285"/>
        <w:gridCol w:w="1451"/>
        <w:gridCol w:w="1451"/>
        <w:gridCol w:w="1464"/>
        <w:gridCol w:w="1524"/>
        <w:gridCol w:w="1451"/>
      </w:tblGrid>
      <w:tr w14:paraId="30CF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tcBorders>
              <w:top w:val="single" w:color="auto" w:sz="4" w:space="0"/>
              <w:left w:val="single" w:color="auto" w:sz="4" w:space="0"/>
              <w:bottom w:val="single" w:color="auto" w:sz="4" w:space="0"/>
              <w:right w:val="single" w:color="auto" w:sz="4" w:space="0"/>
            </w:tcBorders>
            <w:noWrap w:val="0"/>
            <w:vAlign w:val="center"/>
          </w:tcPr>
          <w:p w14:paraId="3EA4C55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样品编号</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66A20DF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测定元素</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5532B165">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称样量/g</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1D68137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原含量/mg</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5AC49366">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加入量/mg</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1E9F76F6">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回收量/mg</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8D7988C">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7DD0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restart"/>
            <w:tcBorders>
              <w:top w:val="single" w:color="auto" w:sz="4" w:space="0"/>
              <w:left w:val="single" w:color="auto" w:sz="4" w:space="0"/>
              <w:bottom w:val="single" w:color="auto" w:sz="4" w:space="0"/>
              <w:right w:val="single" w:color="auto" w:sz="4" w:space="0"/>
            </w:tcBorders>
            <w:noWrap w:val="0"/>
            <w:vAlign w:val="center"/>
          </w:tcPr>
          <w:p w14:paraId="4D20C99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冰铜1＃</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309A15AC">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Pb</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4570D09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0.3004</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AC31324">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14.69</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54CC0844">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6F6DC4FC">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35.07</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5932B206">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101.9</w:t>
            </w:r>
          </w:p>
        </w:tc>
      </w:tr>
      <w:tr w14:paraId="0554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0E60D9CE">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5E068C49">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Zn</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14B2F21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0.3004</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3CC6B3EC">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7.12</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07BBA66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1DBDC7F2">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17.08</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62A4895">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99.6</w:t>
            </w:r>
          </w:p>
        </w:tc>
      </w:tr>
      <w:tr w14:paraId="6E09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6B58D2F7">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01228F04">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Pb</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FDEAF3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0.3013</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13DF423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14.46</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44EF8BC6">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1E0982C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54.91</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0FD23F5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101.1</w:t>
            </w:r>
          </w:p>
        </w:tc>
      </w:tr>
      <w:tr w14:paraId="7AB4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58DE854D">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7B87FFBB">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Zn</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5FAB8BE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0.3006</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5641F40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7.12</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0ACECDBB">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5A0E3A6D">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27.25</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684A4467">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100.6</w:t>
            </w:r>
          </w:p>
        </w:tc>
      </w:tr>
      <w:tr w14:paraId="1E4C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restart"/>
            <w:tcBorders>
              <w:top w:val="single" w:color="auto" w:sz="4" w:space="0"/>
              <w:left w:val="single" w:color="auto" w:sz="4" w:space="0"/>
              <w:bottom w:val="single" w:color="auto" w:sz="4" w:space="0"/>
              <w:right w:val="single" w:color="auto" w:sz="4" w:space="0"/>
            </w:tcBorders>
            <w:noWrap w:val="0"/>
            <w:vAlign w:val="center"/>
          </w:tcPr>
          <w:p w14:paraId="2AF121AD">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冰铜2＃</w:t>
            </w:r>
          </w:p>
        </w:tc>
        <w:tc>
          <w:tcPr>
            <w:tcW w:w="644" w:type="pct"/>
            <w:tcBorders>
              <w:top w:val="single" w:color="auto" w:sz="4" w:space="0"/>
              <w:left w:val="single" w:color="auto" w:sz="4" w:space="0"/>
              <w:bottom w:val="single" w:color="auto" w:sz="4" w:space="0"/>
              <w:right w:val="single" w:color="auto" w:sz="4" w:space="0"/>
            </w:tcBorders>
            <w:noWrap w:val="0"/>
            <w:vAlign w:val="center"/>
          </w:tcPr>
          <w:p w14:paraId="69642E45">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Pb</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1DF5C7C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0.3004</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6036AAE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19.41</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74BE50A7">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5ABC59C9">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39.52</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568651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100.6</w:t>
            </w:r>
          </w:p>
        </w:tc>
      </w:tr>
      <w:tr w14:paraId="4775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748ED43E">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7481931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Zn</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64428D4">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0.3006</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63313B35">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11.90</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6EC6B67B">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03B87D8C">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21.80</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4B6863A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99.0</w:t>
            </w:r>
          </w:p>
        </w:tc>
      </w:tr>
      <w:tr w14:paraId="7E18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15D6F0F8">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08B2B42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Pb</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4821BFC2">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0.3006</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716E27D0">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19.52</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66D265D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757F901E">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59.92</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1B0C3D03">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101.0</w:t>
            </w:r>
          </w:p>
        </w:tc>
      </w:tr>
      <w:tr w14:paraId="0999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7" w:type="pct"/>
            <w:vMerge w:val="continue"/>
            <w:tcBorders>
              <w:top w:val="single" w:color="auto" w:sz="4" w:space="0"/>
              <w:left w:val="single" w:color="auto" w:sz="4" w:space="0"/>
              <w:bottom w:val="single" w:color="auto" w:sz="4" w:space="0"/>
              <w:right w:val="single" w:color="auto" w:sz="4" w:space="0"/>
            </w:tcBorders>
            <w:noWrap w:val="0"/>
            <w:vAlign w:val="center"/>
          </w:tcPr>
          <w:p w14:paraId="231B6FDC">
            <w:pPr>
              <w:pStyle w:val="37"/>
              <w:spacing w:line="240" w:lineRule="auto"/>
              <w:ind w:firstLine="0" w:firstLineChars="0"/>
              <w:jc w:val="center"/>
              <w:rPr>
                <w:rFonts w:hint="default" w:ascii="Times New Roman" w:hAnsi="Times New Roman" w:cs="Times New Roman"/>
                <w:sz w:val="18"/>
                <w:szCs w:val="18"/>
              </w:rPr>
            </w:pPr>
          </w:p>
        </w:tc>
        <w:tc>
          <w:tcPr>
            <w:tcW w:w="644" w:type="pct"/>
            <w:tcBorders>
              <w:top w:val="single" w:color="auto" w:sz="4" w:space="0"/>
              <w:left w:val="single" w:color="auto" w:sz="4" w:space="0"/>
              <w:bottom w:val="single" w:color="auto" w:sz="4" w:space="0"/>
              <w:right w:val="single" w:color="auto" w:sz="4" w:space="0"/>
            </w:tcBorders>
            <w:noWrap w:val="0"/>
            <w:vAlign w:val="center"/>
          </w:tcPr>
          <w:p w14:paraId="28C1FA3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Zn</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4F1B2C7F">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0.3019</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36E02021">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11.89</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6A874734">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20</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2E08034A">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32.15</w:t>
            </w:r>
          </w:p>
        </w:tc>
        <w:tc>
          <w:tcPr>
            <w:tcW w:w="727" w:type="pct"/>
            <w:tcBorders>
              <w:top w:val="single" w:color="auto" w:sz="4" w:space="0"/>
              <w:left w:val="single" w:color="auto" w:sz="4" w:space="0"/>
              <w:bottom w:val="single" w:color="auto" w:sz="4" w:space="0"/>
              <w:right w:val="single" w:color="auto" w:sz="4" w:space="0"/>
            </w:tcBorders>
            <w:noWrap w:val="0"/>
            <w:vAlign w:val="center"/>
          </w:tcPr>
          <w:p w14:paraId="37D48BA3">
            <w:pPr>
              <w:pStyle w:val="37"/>
              <w:spacing w:line="240" w:lineRule="auto"/>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101.3</w:t>
            </w:r>
          </w:p>
        </w:tc>
      </w:tr>
    </w:tbl>
    <w:p w14:paraId="0AB267AE">
      <w:pPr>
        <w:pStyle w:val="49"/>
        <w:spacing w:after="72"/>
        <w:rPr>
          <w:rFonts w:hint="default" w:ascii="Times New Roman" w:hAnsi="Times New Roman" w:cs="Times New Roman"/>
        </w:rPr>
      </w:pPr>
      <w:bookmarkStart w:id="30" w:name="OLE_LINK19"/>
      <w:bookmarkStart w:id="31" w:name="_Hlk177582935"/>
      <w:r>
        <w:rPr>
          <w:rFonts w:hint="default" w:ascii="Times New Roman" w:hAnsi="Times New Roman" w:cs="Times New Roman"/>
        </w:rPr>
        <w:t>3.5精密度数据处理</w:t>
      </w:r>
    </w:p>
    <w:bookmarkEnd w:id="30"/>
    <w:p w14:paraId="65CA2204">
      <w:pPr>
        <w:spacing w:line="360" w:lineRule="auto"/>
        <w:ind w:firstLine="420"/>
        <w:rPr>
          <w:rFonts w:hint="default" w:ascii="Times New Roman" w:hAnsi="Times New Roman" w:cs="Times New Roman"/>
        </w:rPr>
      </w:pPr>
      <w:r>
        <w:rPr>
          <w:rFonts w:hint="default" w:ascii="Times New Roman" w:hAnsi="Times New Roman" w:cs="Times New Roman"/>
        </w:rPr>
        <w:t>15家实验室对4个梯度试验样品，按试验步骤进行平行测定11次，</w:t>
      </w:r>
      <w:r>
        <w:rPr>
          <w:rFonts w:hint="default" w:ascii="Times New Roman" w:hAnsi="Times New Roman" w:cs="Times New Roman"/>
          <w:szCs w:val="21"/>
        </w:rPr>
        <w:t>根据GB/T 6379.2-2004中确定标准测量方法的重复性和再现性的基本方法的规定，对收到的精密度试验数据进行了统计分析。</w:t>
      </w:r>
      <w:r>
        <w:rPr>
          <w:rFonts w:hint="default" w:ascii="Times New Roman" w:hAnsi="Times New Roman" w:cs="Times New Roman"/>
        </w:rPr>
        <w:t>各验证单位检测结果的RSD均小于5%。说明该方法精密度良好，能够满足分析要求。</w:t>
      </w:r>
    </w:p>
    <w:p w14:paraId="00C99D13">
      <w:pPr>
        <w:pStyle w:val="3"/>
        <w:spacing w:after="72"/>
        <w:rPr>
          <w:rFonts w:hint="default" w:ascii="Times New Roman" w:hAnsi="Times New Roman" w:cs="Times New Roman"/>
        </w:rPr>
      </w:pPr>
      <w:r>
        <w:rPr>
          <w:rFonts w:hint="default" w:ascii="Times New Roman" w:hAnsi="Times New Roman" w:cs="Times New Roman"/>
        </w:rPr>
        <w:t>3.5.1实验室编号</w:t>
      </w:r>
    </w:p>
    <w:p w14:paraId="3C8248A2">
      <w:pPr>
        <w:spacing w:line="360" w:lineRule="auto"/>
        <w:ind w:firstLine="0" w:firstLineChars="0"/>
        <w:jc w:val="center"/>
        <w:rPr>
          <w:rFonts w:hint="default" w:ascii="Times New Roman" w:hAnsi="Times New Roman" w:eastAsia="黑体" w:cs="Times New Roman"/>
          <w:szCs w:val="21"/>
        </w:rPr>
      </w:pPr>
      <w:r>
        <w:rPr>
          <w:rFonts w:hint="default" w:ascii="Times New Roman" w:hAnsi="Times New Roman" w:cs="Times New Roman" w:eastAsiaTheme="minorEastAsia"/>
          <w:b/>
          <w:bCs w:val="0"/>
          <w:color w:val="000000"/>
          <w:szCs w:val="21"/>
        </w:rPr>
        <w:t>表1</w:t>
      </w:r>
      <w:r>
        <w:rPr>
          <w:rFonts w:hint="default" w:ascii="Times New Roman" w:hAnsi="Times New Roman" w:cs="Times New Roman" w:eastAsiaTheme="minorEastAsia"/>
          <w:b/>
          <w:bCs w:val="0"/>
          <w:color w:val="000000"/>
          <w:szCs w:val="21"/>
          <w:lang w:val="en-US" w:eastAsia="zh-CN"/>
        </w:rPr>
        <w:t>9</w:t>
      </w:r>
      <w:r>
        <w:rPr>
          <w:rFonts w:hint="default" w:ascii="Times New Roman" w:hAnsi="Times New Roman" w:cs="Times New Roman" w:eastAsiaTheme="minorEastAsia"/>
          <w:b/>
          <w:bCs w:val="0"/>
          <w:color w:val="000000"/>
          <w:szCs w:val="21"/>
        </w:rPr>
        <w:t xml:space="preserve"> </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起草、验证单位名称</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7741"/>
      </w:tblGrid>
      <w:tr w14:paraId="51B9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67F3912">
            <w:pPr>
              <w:ind w:firstLine="0" w:firstLineChars="0"/>
              <w:jc w:val="center"/>
              <w:rPr>
                <w:rFonts w:hint="default" w:ascii="Times New Roman" w:hAnsi="Times New Roman" w:cs="Times New Roman"/>
                <w:szCs w:val="21"/>
              </w:rPr>
            </w:pPr>
            <w:r>
              <w:rPr>
                <w:rFonts w:hint="default" w:ascii="Times New Roman" w:hAnsi="Times New Roman" w:cs="Times New Roman"/>
                <w:szCs w:val="21"/>
              </w:rPr>
              <w:t>实验室编号</w:t>
            </w:r>
          </w:p>
        </w:tc>
        <w:tc>
          <w:tcPr>
            <w:tcW w:w="3880" w:type="pct"/>
            <w:noWrap w:val="0"/>
            <w:vAlign w:val="center"/>
          </w:tcPr>
          <w:p w14:paraId="30A0A585">
            <w:pPr>
              <w:ind w:firstLine="0" w:firstLineChars="0"/>
              <w:jc w:val="center"/>
              <w:rPr>
                <w:rFonts w:hint="default" w:ascii="Times New Roman" w:hAnsi="Times New Roman" w:cs="Times New Roman"/>
                <w:szCs w:val="21"/>
              </w:rPr>
            </w:pPr>
            <w:r>
              <w:rPr>
                <w:rFonts w:hint="default" w:ascii="Times New Roman" w:hAnsi="Times New Roman" w:cs="Times New Roman"/>
                <w:szCs w:val="21"/>
              </w:rPr>
              <w:t>起草、验证单位名称</w:t>
            </w:r>
          </w:p>
        </w:tc>
      </w:tr>
      <w:tr w14:paraId="27F5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44BE86FC">
            <w:pPr>
              <w:ind w:firstLine="0" w:firstLineChars="0"/>
              <w:jc w:val="center"/>
              <w:rPr>
                <w:rFonts w:hint="default" w:ascii="Times New Roman" w:hAnsi="Times New Roman" w:cs="Times New Roman"/>
                <w:szCs w:val="21"/>
              </w:rPr>
            </w:pPr>
            <w:bookmarkStart w:id="32" w:name="_Hlk227661027"/>
            <w:bookmarkStart w:id="33" w:name="OLE_LINK50" w:colFirst="1" w:colLast="65"/>
            <w:bookmarkStart w:id="34" w:name="OLE_LINK51" w:colFirst="1" w:colLast="65"/>
            <w:r>
              <w:rPr>
                <w:rFonts w:hint="default" w:ascii="Times New Roman" w:hAnsi="Times New Roman" w:cs="Times New Roman"/>
                <w:szCs w:val="21"/>
              </w:rPr>
              <w:t>1</w:t>
            </w:r>
          </w:p>
        </w:tc>
        <w:tc>
          <w:tcPr>
            <w:tcW w:w="3880" w:type="pct"/>
            <w:noWrap w:val="0"/>
            <w:vAlign w:val="center"/>
          </w:tcPr>
          <w:p w14:paraId="013B028E">
            <w:pPr>
              <w:ind w:firstLine="0" w:firstLineChars="0"/>
              <w:jc w:val="center"/>
              <w:rPr>
                <w:rFonts w:hint="default" w:ascii="Times New Roman" w:hAnsi="Times New Roman" w:cs="Times New Roman"/>
                <w:szCs w:val="21"/>
              </w:rPr>
            </w:pPr>
            <w:r>
              <w:rPr>
                <w:rFonts w:hint="default" w:ascii="Times New Roman" w:hAnsi="Times New Roman" w:cs="Times New Roman"/>
                <w:szCs w:val="21"/>
              </w:rPr>
              <w:t>北方铜业股份有限公司</w:t>
            </w:r>
          </w:p>
        </w:tc>
      </w:tr>
      <w:tr w14:paraId="0919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2A4E1ABE">
            <w:pPr>
              <w:ind w:firstLine="0" w:firstLineChars="0"/>
              <w:jc w:val="center"/>
              <w:rPr>
                <w:rFonts w:hint="default" w:ascii="Times New Roman" w:hAnsi="Times New Roman" w:cs="Times New Roman"/>
                <w:szCs w:val="21"/>
              </w:rPr>
            </w:pPr>
            <w:r>
              <w:rPr>
                <w:rFonts w:hint="default" w:ascii="Times New Roman" w:hAnsi="Times New Roman" w:cs="Times New Roman"/>
                <w:szCs w:val="21"/>
              </w:rPr>
              <w:t>2</w:t>
            </w:r>
          </w:p>
        </w:tc>
        <w:tc>
          <w:tcPr>
            <w:tcW w:w="3880" w:type="pct"/>
            <w:noWrap w:val="0"/>
            <w:vAlign w:val="center"/>
          </w:tcPr>
          <w:p w14:paraId="54FBF4A5">
            <w:pPr>
              <w:ind w:firstLine="0" w:firstLineChars="0"/>
              <w:jc w:val="center"/>
              <w:rPr>
                <w:rFonts w:hint="default" w:ascii="Times New Roman" w:hAnsi="Times New Roman" w:cs="Times New Roman"/>
                <w:szCs w:val="21"/>
              </w:rPr>
            </w:pPr>
            <w:r>
              <w:rPr>
                <w:rFonts w:hint="default" w:ascii="Times New Roman" w:hAnsi="Times New Roman" w:cs="Times New Roman"/>
                <w:szCs w:val="21"/>
              </w:rPr>
              <w:t>金川集团股份有限公司</w:t>
            </w:r>
          </w:p>
        </w:tc>
      </w:tr>
      <w:tr w14:paraId="1816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1E9BCD88">
            <w:pPr>
              <w:ind w:firstLine="0" w:firstLineChars="0"/>
              <w:jc w:val="center"/>
              <w:rPr>
                <w:rFonts w:hint="default" w:ascii="Times New Roman" w:hAnsi="Times New Roman" w:cs="Times New Roman"/>
                <w:szCs w:val="21"/>
              </w:rPr>
            </w:pPr>
            <w:r>
              <w:rPr>
                <w:rFonts w:hint="default" w:ascii="Times New Roman" w:hAnsi="Times New Roman" w:cs="Times New Roman"/>
                <w:szCs w:val="21"/>
              </w:rPr>
              <w:t>3</w:t>
            </w:r>
          </w:p>
        </w:tc>
        <w:tc>
          <w:tcPr>
            <w:tcW w:w="3880" w:type="pct"/>
            <w:noWrap w:val="0"/>
            <w:vAlign w:val="center"/>
          </w:tcPr>
          <w:p w14:paraId="142AF9DD">
            <w:pPr>
              <w:ind w:firstLine="0" w:firstLineChars="0"/>
              <w:jc w:val="center"/>
              <w:rPr>
                <w:rFonts w:hint="default" w:ascii="Times New Roman" w:hAnsi="Times New Roman" w:cs="Times New Roman"/>
                <w:szCs w:val="21"/>
              </w:rPr>
            </w:pPr>
            <w:r>
              <w:rPr>
                <w:rFonts w:hint="default" w:ascii="Times New Roman" w:hAnsi="Times New Roman" w:cs="Times New Roman"/>
              </w:rPr>
              <w:t>山东中金岭南铜业有限责任公司</w:t>
            </w:r>
          </w:p>
        </w:tc>
      </w:tr>
      <w:tr w14:paraId="0102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5A7F491D">
            <w:pPr>
              <w:ind w:firstLine="0" w:firstLineChars="0"/>
              <w:jc w:val="center"/>
              <w:rPr>
                <w:rFonts w:hint="default" w:ascii="Times New Roman" w:hAnsi="Times New Roman" w:cs="Times New Roman"/>
                <w:szCs w:val="21"/>
              </w:rPr>
            </w:pPr>
            <w:r>
              <w:rPr>
                <w:rFonts w:hint="default" w:ascii="Times New Roman" w:hAnsi="Times New Roman" w:cs="Times New Roman"/>
                <w:szCs w:val="21"/>
              </w:rPr>
              <w:t>4</w:t>
            </w:r>
          </w:p>
        </w:tc>
        <w:tc>
          <w:tcPr>
            <w:tcW w:w="3880" w:type="pct"/>
            <w:noWrap w:val="0"/>
            <w:vAlign w:val="center"/>
          </w:tcPr>
          <w:p w14:paraId="13A4690D">
            <w:pPr>
              <w:ind w:firstLine="0" w:firstLineChars="0"/>
              <w:jc w:val="center"/>
              <w:rPr>
                <w:rFonts w:hint="default" w:ascii="Times New Roman" w:hAnsi="Times New Roman" w:cs="Times New Roman"/>
                <w:szCs w:val="21"/>
              </w:rPr>
            </w:pPr>
            <w:r>
              <w:rPr>
                <w:rFonts w:hint="default" w:ascii="Times New Roman" w:hAnsi="Times New Roman" w:cs="Times New Roman"/>
              </w:rPr>
              <w:t>呼伦贝尔驰宏矿业有限公司</w:t>
            </w:r>
          </w:p>
        </w:tc>
      </w:tr>
      <w:tr w14:paraId="04B3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1D965C47">
            <w:pPr>
              <w:ind w:firstLine="0" w:firstLineChars="0"/>
              <w:jc w:val="center"/>
              <w:rPr>
                <w:rFonts w:hint="default" w:ascii="Times New Roman" w:hAnsi="Times New Roman" w:cs="Times New Roman"/>
                <w:szCs w:val="21"/>
              </w:rPr>
            </w:pPr>
            <w:r>
              <w:rPr>
                <w:rFonts w:hint="default" w:ascii="Times New Roman" w:hAnsi="Times New Roman" w:cs="Times New Roman"/>
                <w:szCs w:val="21"/>
              </w:rPr>
              <w:t>5</w:t>
            </w:r>
          </w:p>
        </w:tc>
        <w:tc>
          <w:tcPr>
            <w:tcW w:w="3880" w:type="pct"/>
            <w:noWrap w:val="0"/>
            <w:vAlign w:val="center"/>
          </w:tcPr>
          <w:p w14:paraId="08664D63">
            <w:pPr>
              <w:ind w:firstLine="0" w:firstLineChars="0"/>
              <w:jc w:val="center"/>
              <w:rPr>
                <w:rFonts w:hint="default" w:ascii="Times New Roman" w:hAnsi="Times New Roman" w:cs="Times New Roman"/>
                <w:szCs w:val="21"/>
              </w:rPr>
            </w:pPr>
            <w:r>
              <w:rPr>
                <w:rFonts w:hint="default" w:ascii="Times New Roman" w:hAnsi="Times New Roman" w:cs="Times New Roman"/>
                <w:szCs w:val="21"/>
              </w:rPr>
              <w:t>湖南白银股份有限公司</w:t>
            </w:r>
          </w:p>
        </w:tc>
      </w:tr>
      <w:tr w14:paraId="054E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23962F30">
            <w:pPr>
              <w:ind w:firstLine="0" w:firstLineChars="0"/>
              <w:jc w:val="center"/>
              <w:rPr>
                <w:rFonts w:hint="default" w:ascii="Times New Roman" w:hAnsi="Times New Roman" w:cs="Times New Roman"/>
                <w:szCs w:val="21"/>
              </w:rPr>
            </w:pPr>
            <w:r>
              <w:rPr>
                <w:rFonts w:hint="default" w:ascii="Times New Roman" w:hAnsi="Times New Roman" w:cs="Times New Roman"/>
                <w:szCs w:val="21"/>
              </w:rPr>
              <w:t>6</w:t>
            </w:r>
          </w:p>
        </w:tc>
        <w:tc>
          <w:tcPr>
            <w:tcW w:w="3880" w:type="pct"/>
            <w:noWrap w:val="0"/>
            <w:vAlign w:val="center"/>
          </w:tcPr>
          <w:p w14:paraId="7A3B3CAC">
            <w:pPr>
              <w:ind w:firstLine="0" w:firstLineChars="0"/>
              <w:jc w:val="center"/>
              <w:rPr>
                <w:rFonts w:hint="default" w:ascii="Times New Roman" w:hAnsi="Times New Roman" w:cs="Times New Roman"/>
                <w:szCs w:val="21"/>
              </w:rPr>
            </w:pPr>
            <w:r>
              <w:rPr>
                <w:rFonts w:hint="default" w:ascii="Times New Roman" w:hAnsi="Times New Roman" w:cs="Times New Roman"/>
              </w:rPr>
              <w:t>河南中金中原新材料有限责任公司</w:t>
            </w:r>
          </w:p>
        </w:tc>
      </w:tr>
      <w:tr w14:paraId="17A9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E7CF156">
            <w:pPr>
              <w:ind w:firstLine="0" w:firstLineChars="0"/>
              <w:jc w:val="center"/>
              <w:rPr>
                <w:rFonts w:hint="default" w:ascii="Times New Roman" w:hAnsi="Times New Roman" w:cs="Times New Roman"/>
                <w:szCs w:val="21"/>
              </w:rPr>
            </w:pPr>
            <w:r>
              <w:rPr>
                <w:rFonts w:hint="default" w:ascii="Times New Roman" w:hAnsi="Times New Roman" w:cs="Times New Roman"/>
                <w:szCs w:val="21"/>
              </w:rPr>
              <w:t>7</w:t>
            </w:r>
          </w:p>
        </w:tc>
        <w:tc>
          <w:tcPr>
            <w:tcW w:w="3880" w:type="pct"/>
            <w:noWrap w:val="0"/>
            <w:vAlign w:val="center"/>
          </w:tcPr>
          <w:p w14:paraId="7F938166">
            <w:pPr>
              <w:ind w:firstLine="0" w:firstLineChars="0"/>
              <w:jc w:val="center"/>
              <w:rPr>
                <w:rFonts w:hint="default" w:ascii="Times New Roman" w:hAnsi="Times New Roman" w:cs="Times New Roman"/>
                <w:szCs w:val="21"/>
              </w:rPr>
            </w:pPr>
            <w:r>
              <w:rPr>
                <w:rFonts w:hint="default" w:ascii="Times New Roman" w:hAnsi="Times New Roman" w:cs="Times New Roman"/>
              </w:rPr>
              <w:t>富冶集团有限公司</w:t>
            </w:r>
          </w:p>
        </w:tc>
      </w:tr>
      <w:tr w14:paraId="45B1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263FE57">
            <w:pPr>
              <w:ind w:firstLine="0" w:firstLineChars="0"/>
              <w:jc w:val="center"/>
              <w:rPr>
                <w:rFonts w:hint="default" w:ascii="Times New Roman" w:hAnsi="Times New Roman" w:cs="Times New Roman"/>
                <w:szCs w:val="21"/>
              </w:rPr>
            </w:pPr>
            <w:r>
              <w:rPr>
                <w:rFonts w:hint="default" w:ascii="Times New Roman" w:hAnsi="Times New Roman" w:cs="Times New Roman"/>
                <w:szCs w:val="21"/>
              </w:rPr>
              <w:t>8</w:t>
            </w:r>
          </w:p>
        </w:tc>
        <w:tc>
          <w:tcPr>
            <w:tcW w:w="3880" w:type="pct"/>
            <w:noWrap w:val="0"/>
            <w:vAlign w:val="center"/>
          </w:tcPr>
          <w:p w14:paraId="52385A24">
            <w:pPr>
              <w:ind w:firstLine="0" w:firstLineChars="0"/>
              <w:jc w:val="center"/>
              <w:rPr>
                <w:rFonts w:hint="default" w:ascii="Times New Roman" w:hAnsi="Times New Roman" w:cs="Times New Roman"/>
                <w:szCs w:val="21"/>
              </w:rPr>
            </w:pPr>
            <w:r>
              <w:rPr>
                <w:rFonts w:hint="default" w:ascii="Times New Roman" w:hAnsi="Times New Roman" w:cs="Times New Roman"/>
              </w:rPr>
              <w:t>北矿检测技术股份有限公司</w:t>
            </w:r>
          </w:p>
        </w:tc>
      </w:tr>
      <w:tr w14:paraId="14E5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1D7D4B33">
            <w:pPr>
              <w:ind w:firstLine="0" w:firstLineChars="0"/>
              <w:jc w:val="center"/>
              <w:rPr>
                <w:rFonts w:hint="default" w:ascii="Times New Roman" w:hAnsi="Times New Roman" w:cs="Times New Roman"/>
                <w:szCs w:val="21"/>
              </w:rPr>
            </w:pPr>
            <w:r>
              <w:rPr>
                <w:rFonts w:hint="default" w:ascii="Times New Roman" w:hAnsi="Times New Roman" w:cs="Times New Roman"/>
                <w:szCs w:val="21"/>
              </w:rPr>
              <w:t>9</w:t>
            </w:r>
          </w:p>
        </w:tc>
        <w:tc>
          <w:tcPr>
            <w:tcW w:w="3880" w:type="pct"/>
            <w:noWrap w:val="0"/>
            <w:vAlign w:val="center"/>
          </w:tcPr>
          <w:p w14:paraId="268FC111">
            <w:pPr>
              <w:ind w:firstLine="0" w:firstLineChars="0"/>
              <w:jc w:val="center"/>
              <w:rPr>
                <w:rFonts w:hint="default" w:ascii="Times New Roman" w:hAnsi="Times New Roman" w:cs="Times New Roman"/>
              </w:rPr>
            </w:pPr>
            <w:bookmarkStart w:id="35" w:name="OLE_LINK23"/>
            <w:r>
              <w:rPr>
                <w:rFonts w:hint="default" w:ascii="Times New Roman" w:hAnsi="Times New Roman" w:cs="Times New Roman"/>
              </w:rPr>
              <w:t>中国检验认证集团广西有限公司</w:t>
            </w:r>
            <w:bookmarkEnd w:id="35"/>
          </w:p>
        </w:tc>
        <w:bookmarkStart w:id="36" w:name="OLE_LINK29"/>
      </w:tr>
      <w:tr w14:paraId="45FB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F0380AD">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10</w:t>
            </w:r>
          </w:p>
        </w:tc>
        <w:tc>
          <w:tcPr>
            <w:tcW w:w="3880" w:type="pct"/>
            <w:noWrap w:val="0"/>
            <w:vAlign w:val="center"/>
          </w:tcPr>
          <w:p w14:paraId="356BFFCD">
            <w:pPr>
              <w:ind w:firstLine="0" w:firstLineChars="0"/>
              <w:jc w:val="center"/>
              <w:rPr>
                <w:rFonts w:hint="default" w:ascii="Times New Roman" w:hAnsi="Times New Roman" w:cs="Times New Roman"/>
                <w:szCs w:val="21"/>
              </w:rPr>
            </w:pPr>
            <w:bookmarkStart w:id="37" w:name="OLE_LINK9"/>
            <w:r>
              <w:rPr>
                <w:rFonts w:hint="default" w:ascii="Times New Roman" w:hAnsi="Times New Roman" w:cs="Times New Roman"/>
              </w:rPr>
              <w:t>紫金矿业集团股份有限公司</w:t>
            </w:r>
            <w:bookmarkEnd w:id="37"/>
          </w:p>
        </w:tc>
      </w:tr>
      <w:tr w14:paraId="440C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6C575291">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11</w:t>
            </w:r>
          </w:p>
        </w:tc>
        <w:tc>
          <w:tcPr>
            <w:tcW w:w="3880" w:type="pct"/>
            <w:noWrap w:val="0"/>
            <w:vAlign w:val="center"/>
          </w:tcPr>
          <w:p w14:paraId="21946324">
            <w:pPr>
              <w:ind w:firstLine="0" w:firstLineChars="0"/>
              <w:jc w:val="center"/>
              <w:rPr>
                <w:rFonts w:hint="default" w:ascii="Times New Roman" w:hAnsi="Times New Roman" w:cs="Times New Roman"/>
                <w:szCs w:val="21"/>
              </w:rPr>
            </w:pPr>
            <w:r>
              <w:rPr>
                <w:rFonts w:hint="default" w:ascii="Times New Roman" w:hAnsi="Times New Roman" w:cs="Times New Roman"/>
              </w:rPr>
              <w:t>湖南有色金属研究院有限责任公司</w:t>
            </w:r>
          </w:p>
        </w:tc>
      </w:tr>
      <w:tr w14:paraId="7D97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6F4FCF09">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12</w:t>
            </w:r>
          </w:p>
        </w:tc>
        <w:tc>
          <w:tcPr>
            <w:tcW w:w="3880" w:type="pct"/>
            <w:noWrap w:val="0"/>
            <w:vAlign w:val="center"/>
          </w:tcPr>
          <w:p w14:paraId="544455C1">
            <w:pPr>
              <w:ind w:firstLine="0" w:firstLineChars="0"/>
              <w:jc w:val="center"/>
              <w:rPr>
                <w:rFonts w:hint="default" w:ascii="Times New Roman" w:hAnsi="Times New Roman" w:cs="Times New Roman"/>
                <w:szCs w:val="21"/>
              </w:rPr>
            </w:pPr>
            <w:r>
              <w:rPr>
                <w:rFonts w:hint="default" w:ascii="Times New Roman" w:hAnsi="Times New Roman" w:cs="Times New Roman"/>
              </w:rPr>
              <w:t>楚雄滇中有色金属有限责任公司</w:t>
            </w:r>
          </w:p>
        </w:tc>
      </w:tr>
      <w:tr w14:paraId="3E5E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A93D850">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13</w:t>
            </w:r>
          </w:p>
        </w:tc>
        <w:tc>
          <w:tcPr>
            <w:tcW w:w="3880" w:type="pct"/>
            <w:noWrap w:val="0"/>
            <w:vAlign w:val="center"/>
          </w:tcPr>
          <w:p w14:paraId="1C45DC33">
            <w:pPr>
              <w:ind w:firstLine="0" w:firstLineChars="0"/>
              <w:jc w:val="center"/>
              <w:rPr>
                <w:rFonts w:hint="default" w:ascii="Times New Roman" w:hAnsi="Times New Roman" w:cs="Times New Roman"/>
                <w:szCs w:val="21"/>
              </w:rPr>
            </w:pPr>
            <w:r>
              <w:rPr>
                <w:rFonts w:hint="default" w:ascii="Times New Roman" w:hAnsi="Times New Roman" w:cs="Times New Roman"/>
              </w:rPr>
              <w:t>济源市万洋冶炼（集团）有限公司</w:t>
            </w:r>
          </w:p>
        </w:tc>
      </w:tr>
      <w:tr w14:paraId="407A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7790213D">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14</w:t>
            </w:r>
          </w:p>
        </w:tc>
        <w:tc>
          <w:tcPr>
            <w:tcW w:w="3880" w:type="pct"/>
            <w:noWrap w:val="0"/>
            <w:vAlign w:val="center"/>
          </w:tcPr>
          <w:p w14:paraId="3C38B45B">
            <w:pPr>
              <w:ind w:firstLine="0" w:firstLineChars="0"/>
              <w:jc w:val="center"/>
              <w:rPr>
                <w:rFonts w:hint="default" w:ascii="Times New Roman" w:hAnsi="Times New Roman" w:cs="Times New Roman"/>
                <w:szCs w:val="21"/>
              </w:rPr>
            </w:pPr>
            <w:r>
              <w:rPr>
                <w:rFonts w:hint="default" w:ascii="Times New Roman" w:hAnsi="Times New Roman" w:cs="Times New Roman"/>
              </w:rPr>
              <w:t>国标（北京）检验认证有限公司</w:t>
            </w:r>
          </w:p>
        </w:tc>
      </w:tr>
      <w:tr w14:paraId="161F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0" w:type="pct"/>
            <w:noWrap w:val="0"/>
            <w:vAlign w:val="center"/>
          </w:tcPr>
          <w:p w14:paraId="17588CE7">
            <w:pPr>
              <w:ind w:firstLine="0" w:firstLineChars="0"/>
              <w:jc w:val="center"/>
              <w:rPr>
                <w:rFonts w:hint="default" w:ascii="Times New Roman" w:hAnsi="Times New Roman" w:cs="Times New Roman"/>
                <w:szCs w:val="21"/>
              </w:rPr>
            </w:pPr>
            <w:r>
              <w:rPr>
                <w:rFonts w:hint="default" w:ascii="Times New Roman" w:hAnsi="Times New Roman" w:cs="Times New Roman"/>
                <w:szCs w:val="21"/>
              </w:rPr>
              <w:t>15</w:t>
            </w:r>
          </w:p>
        </w:tc>
        <w:tc>
          <w:tcPr>
            <w:tcW w:w="3880" w:type="pct"/>
            <w:noWrap w:val="0"/>
            <w:vAlign w:val="center"/>
          </w:tcPr>
          <w:p w14:paraId="1B8C5A36">
            <w:pPr>
              <w:ind w:firstLine="0" w:firstLineChars="0"/>
              <w:jc w:val="center"/>
              <w:rPr>
                <w:rFonts w:hint="default" w:ascii="Times New Roman" w:hAnsi="Times New Roman" w:cs="Times New Roman"/>
                <w:szCs w:val="21"/>
              </w:rPr>
            </w:pPr>
            <w:r>
              <w:rPr>
                <w:rFonts w:hint="default" w:ascii="Times New Roman" w:hAnsi="Times New Roman" w:cs="Times New Roman"/>
              </w:rPr>
              <w:t>山东恒邦冶炼股份有限公司</w:t>
            </w:r>
          </w:p>
        </w:tc>
      </w:tr>
      <w:bookmarkEnd w:id="32"/>
      <w:bookmarkEnd w:id="33"/>
      <w:bookmarkEnd w:id="34"/>
      <w:bookmarkEnd w:id="36"/>
    </w:tbl>
    <w:p w14:paraId="6DA2D82E">
      <w:pPr>
        <w:pStyle w:val="3"/>
        <w:spacing w:after="72"/>
        <w:rPr>
          <w:rFonts w:hint="default" w:ascii="Times New Roman" w:hAnsi="Times New Roman" w:cs="Times New Roman"/>
        </w:rPr>
      </w:pPr>
      <w:r>
        <w:rPr>
          <w:rFonts w:hint="default" w:ascii="Times New Roman" w:hAnsi="Times New Roman" w:cs="Times New Roman"/>
          <w:bCs/>
          <w:sz w:val="24"/>
        </w:rPr>
        <w:t>3.5.2</w:t>
      </w:r>
      <w:r>
        <w:rPr>
          <w:rFonts w:hint="default" w:ascii="Times New Roman" w:hAnsi="Times New Roman" w:cs="Times New Roman"/>
        </w:rPr>
        <w:t>铅的原始数据及统计结果</w:t>
      </w:r>
    </w:p>
    <w:p w14:paraId="376098DF">
      <w:pPr>
        <w:pStyle w:val="51"/>
        <w:keepNext w:val="0"/>
        <w:keepLines w:val="0"/>
        <w:pageBreakBefore w:val="0"/>
        <w:widowControl w:val="0"/>
        <w:kinsoku/>
        <w:wordWrap/>
        <w:overflowPunct/>
        <w:topLinePunct w:val="0"/>
        <w:autoSpaceDE/>
        <w:autoSpaceDN/>
        <w:bidi w:val="0"/>
        <w:adjustRightInd/>
        <w:snapToGrid/>
        <w:spacing w:after="72"/>
        <w:ind w:firstLine="0" w:firstLineChars="0"/>
        <w:jc w:val="both"/>
        <w:textAlignment w:val="auto"/>
        <w:rPr>
          <w:rFonts w:hint="default" w:ascii="Times New Roman" w:hAnsi="Times New Roman" w:cs="Times New Roman"/>
          <w:bCs/>
          <w:sz w:val="24"/>
        </w:rPr>
      </w:pPr>
      <w:r>
        <w:rPr>
          <w:rFonts w:hint="default" w:ascii="Times New Roman" w:hAnsi="Times New Roman" w:cs="Times New Roman"/>
          <w:bCs/>
          <w:sz w:val="24"/>
        </w:rPr>
        <w:t>3.5.2.1</w:t>
      </w:r>
      <w:r>
        <w:rPr>
          <w:rFonts w:hint="default" w:ascii="Times New Roman" w:hAnsi="Times New Roman" w:cs="Times New Roman"/>
        </w:rPr>
        <w:t>各实验室的铅原始数据</w:t>
      </w:r>
    </w:p>
    <w:bookmarkEnd w:id="31"/>
    <w:p w14:paraId="2747A741">
      <w:pPr>
        <w:spacing w:line="360" w:lineRule="auto"/>
        <w:ind w:firstLine="422"/>
        <w:jc w:val="center"/>
        <w:rPr>
          <w:rFonts w:hint="default" w:ascii="Times New Roman" w:hAnsi="Times New Roman" w:cs="Times New Roman"/>
          <w:b/>
          <w:bCs/>
          <w:szCs w:val="21"/>
        </w:rPr>
      </w:pPr>
      <w:bookmarkStart w:id="38" w:name="_Hlk177583007"/>
      <w:r>
        <w:rPr>
          <w:rFonts w:hint="default" w:ascii="Times New Roman" w:hAnsi="Times New Roman" w:cs="Times New Roman"/>
          <w:b/>
          <w:bCs/>
          <w:szCs w:val="21"/>
        </w:rPr>
        <w:t>表</w:t>
      </w:r>
      <w:r>
        <w:rPr>
          <w:rFonts w:hint="default" w:ascii="Times New Roman" w:hAnsi="Times New Roman" w:cs="Times New Roman"/>
          <w:b/>
          <w:bCs/>
          <w:szCs w:val="21"/>
          <w:lang w:val="en-US" w:eastAsia="zh-CN"/>
        </w:rPr>
        <w:t>20</w:t>
      </w:r>
      <w:r>
        <w:rPr>
          <w:rFonts w:hint="default" w:ascii="Times New Roman" w:hAnsi="Times New Roman" w:cs="Times New Roman"/>
          <w:b/>
          <w:bCs/>
          <w:szCs w:val="21"/>
        </w:rPr>
        <w:t xml:space="preserve"> </w:t>
      </w:r>
      <w:r>
        <w:rPr>
          <w:rFonts w:hint="eastAsia" w:cs="Times New Roman"/>
          <w:b/>
          <w:bCs/>
          <w:szCs w:val="21"/>
          <w:lang w:val="en-US" w:eastAsia="zh-CN"/>
        </w:rPr>
        <w:t xml:space="preserve"> </w:t>
      </w:r>
      <w:r>
        <w:rPr>
          <w:rFonts w:hint="default" w:ascii="Times New Roman" w:hAnsi="Times New Roman" w:cs="Times New Roman"/>
          <w:b/>
          <w:bCs/>
          <w:szCs w:val="21"/>
        </w:rPr>
        <w:t>铅含量精密度实验数据</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588"/>
        <w:gridCol w:w="612"/>
        <w:gridCol w:w="575"/>
        <w:gridCol w:w="613"/>
        <w:gridCol w:w="612"/>
        <w:gridCol w:w="557"/>
        <w:gridCol w:w="8"/>
        <w:gridCol w:w="617"/>
        <w:gridCol w:w="8"/>
        <w:gridCol w:w="615"/>
        <w:gridCol w:w="8"/>
        <w:gridCol w:w="617"/>
        <w:gridCol w:w="8"/>
        <w:gridCol w:w="615"/>
        <w:gridCol w:w="8"/>
        <w:gridCol w:w="617"/>
        <w:gridCol w:w="8"/>
        <w:gridCol w:w="615"/>
        <w:gridCol w:w="8"/>
        <w:gridCol w:w="617"/>
        <w:gridCol w:w="8"/>
        <w:gridCol w:w="615"/>
        <w:gridCol w:w="8"/>
        <w:gridCol w:w="650"/>
      </w:tblGrid>
      <w:tr w14:paraId="11D4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restart"/>
            <w:noWrap w:val="0"/>
            <w:vAlign w:val="center"/>
          </w:tcPr>
          <w:p w14:paraId="71EAD659">
            <w:pPr>
              <w:widowControl/>
              <w:ind w:firstLine="0" w:firstLineChars="0"/>
              <w:jc w:val="center"/>
              <w:rPr>
                <w:rFonts w:hint="default" w:ascii="Times New Roman" w:hAnsi="Times New Roman" w:cs="Times New Roman"/>
                <w:color w:val="000000"/>
                <w:kern w:val="0"/>
                <w:sz w:val="18"/>
                <w:szCs w:val="18"/>
              </w:rPr>
            </w:pPr>
            <w:bookmarkStart w:id="39" w:name="OLE_LINK31"/>
            <w:bookmarkStart w:id="40" w:name="OLE_LINK10"/>
            <w:r>
              <w:rPr>
                <w:rFonts w:hint="default" w:ascii="Times New Roman" w:hAnsi="Times New Roman" w:cs="Times New Roman"/>
                <w:color w:val="000000"/>
                <w:kern w:val="0"/>
                <w:sz w:val="18"/>
                <w:szCs w:val="18"/>
              </w:rPr>
              <w:t>独立测定次数</w:t>
            </w:r>
            <w:bookmarkEnd w:id="39"/>
          </w:p>
        </w:tc>
        <w:tc>
          <w:tcPr>
            <w:tcW w:w="4614" w:type="pct"/>
            <w:gridSpan w:val="24"/>
            <w:noWrap w:val="0"/>
            <w:vAlign w:val="center"/>
          </w:tcPr>
          <w:p w14:paraId="32DB6AF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冰铜1#精密度试验数据</w:t>
            </w:r>
            <w:bookmarkStart w:id="41" w:name="OLE_LINK32"/>
            <w:r>
              <w:rPr>
                <w:rFonts w:hint="default" w:ascii="Times New Roman" w:hAnsi="Times New Roman" w:cs="Times New Roman"/>
                <w:color w:val="000000"/>
                <w:kern w:val="0"/>
                <w:sz w:val="18"/>
                <w:szCs w:val="18"/>
              </w:rPr>
              <w:t>（</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Pb </w:t>
            </w:r>
            <w:r>
              <w:rPr>
                <w:rFonts w:hint="default" w:ascii="Times New Roman" w:hAnsi="Times New Roman" w:cs="Times New Roman"/>
                <w:color w:val="000000"/>
                <w:kern w:val="0"/>
                <w:sz w:val="18"/>
                <w:szCs w:val="18"/>
              </w:rPr>
              <w:t>/ %）</w:t>
            </w:r>
            <w:bookmarkEnd w:id="41"/>
          </w:p>
        </w:tc>
      </w:tr>
      <w:tr w14:paraId="0F4F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6544B8F7">
            <w:pPr>
              <w:widowControl/>
              <w:ind w:firstLine="0" w:firstLineChars="0"/>
              <w:jc w:val="left"/>
              <w:rPr>
                <w:rFonts w:hint="default" w:ascii="Times New Roman" w:hAnsi="Times New Roman" w:cs="Times New Roman"/>
                <w:color w:val="000000"/>
                <w:kern w:val="0"/>
                <w:sz w:val="18"/>
                <w:szCs w:val="18"/>
              </w:rPr>
            </w:pPr>
          </w:p>
        </w:tc>
        <w:tc>
          <w:tcPr>
            <w:tcW w:w="4614" w:type="pct"/>
            <w:gridSpan w:val="24"/>
            <w:noWrap w:val="0"/>
            <w:vAlign w:val="center"/>
          </w:tcPr>
          <w:p w14:paraId="1CB6372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bookmarkEnd w:id="38"/>
      <w:bookmarkEnd w:id="40"/>
      <w:tr w14:paraId="2F78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46BD399F">
            <w:pPr>
              <w:widowControl/>
              <w:ind w:firstLine="0" w:firstLineChars="0"/>
              <w:jc w:val="left"/>
              <w:rPr>
                <w:rFonts w:hint="default" w:ascii="Times New Roman" w:hAnsi="Times New Roman" w:cs="Times New Roman"/>
                <w:color w:val="000000"/>
                <w:kern w:val="0"/>
                <w:sz w:val="18"/>
                <w:szCs w:val="18"/>
              </w:rPr>
            </w:pPr>
          </w:p>
        </w:tc>
        <w:tc>
          <w:tcPr>
            <w:tcW w:w="294" w:type="pct"/>
            <w:noWrap w:val="0"/>
            <w:vAlign w:val="center"/>
          </w:tcPr>
          <w:p w14:paraId="22D03EC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306" w:type="pct"/>
            <w:noWrap w:val="0"/>
            <w:vAlign w:val="center"/>
          </w:tcPr>
          <w:p w14:paraId="14F6669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88" w:type="pct"/>
            <w:noWrap w:val="0"/>
            <w:vAlign w:val="center"/>
          </w:tcPr>
          <w:p w14:paraId="6E2D828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7" w:type="pct"/>
            <w:noWrap w:val="0"/>
            <w:vAlign w:val="center"/>
          </w:tcPr>
          <w:p w14:paraId="52C4A4B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6" w:type="pct"/>
            <w:noWrap w:val="0"/>
            <w:vAlign w:val="center"/>
          </w:tcPr>
          <w:p w14:paraId="024FDED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79" w:type="pct"/>
            <w:noWrap w:val="0"/>
            <w:vAlign w:val="center"/>
          </w:tcPr>
          <w:p w14:paraId="28F28AD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13" w:type="pct"/>
            <w:gridSpan w:val="2"/>
            <w:noWrap w:val="0"/>
            <w:vAlign w:val="center"/>
          </w:tcPr>
          <w:p w14:paraId="52DA9AA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12" w:type="pct"/>
            <w:gridSpan w:val="2"/>
            <w:noWrap w:val="0"/>
            <w:vAlign w:val="center"/>
          </w:tcPr>
          <w:p w14:paraId="0479947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13" w:type="pct"/>
            <w:gridSpan w:val="2"/>
            <w:noWrap w:val="0"/>
            <w:vAlign w:val="center"/>
          </w:tcPr>
          <w:p w14:paraId="5E38224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12" w:type="pct"/>
            <w:gridSpan w:val="2"/>
            <w:noWrap w:val="0"/>
            <w:vAlign w:val="center"/>
          </w:tcPr>
          <w:p w14:paraId="1700108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13" w:type="pct"/>
            <w:gridSpan w:val="2"/>
            <w:noWrap w:val="0"/>
            <w:vAlign w:val="center"/>
          </w:tcPr>
          <w:p w14:paraId="1D91AB4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12" w:type="pct"/>
            <w:gridSpan w:val="2"/>
            <w:noWrap w:val="0"/>
            <w:vAlign w:val="center"/>
          </w:tcPr>
          <w:p w14:paraId="2CF2A63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13" w:type="pct"/>
            <w:gridSpan w:val="2"/>
            <w:noWrap w:val="0"/>
            <w:vAlign w:val="center"/>
          </w:tcPr>
          <w:p w14:paraId="72E826F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12" w:type="pct"/>
            <w:gridSpan w:val="2"/>
            <w:noWrap w:val="0"/>
            <w:vAlign w:val="center"/>
          </w:tcPr>
          <w:p w14:paraId="710AD91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9" w:type="pct"/>
            <w:gridSpan w:val="2"/>
            <w:noWrap w:val="0"/>
            <w:vAlign w:val="center"/>
          </w:tcPr>
          <w:p w14:paraId="5ABFD37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73A2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B9EFD6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4" w:type="pct"/>
            <w:noWrap/>
            <w:vAlign w:val="center"/>
          </w:tcPr>
          <w:p w14:paraId="0138EE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06" w:type="pct"/>
            <w:noWrap/>
            <w:vAlign w:val="center"/>
          </w:tcPr>
          <w:p w14:paraId="0326C8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5.07</w:t>
            </w:r>
          </w:p>
        </w:tc>
        <w:tc>
          <w:tcPr>
            <w:tcW w:w="288" w:type="pct"/>
            <w:noWrap/>
            <w:vAlign w:val="center"/>
          </w:tcPr>
          <w:p w14:paraId="620F91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4.83</w:t>
            </w:r>
          </w:p>
        </w:tc>
        <w:tc>
          <w:tcPr>
            <w:tcW w:w="307" w:type="pct"/>
            <w:noWrap/>
            <w:vAlign w:val="center"/>
          </w:tcPr>
          <w:p w14:paraId="4107AD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06" w:type="pct"/>
            <w:noWrap/>
            <w:vAlign w:val="center"/>
          </w:tcPr>
          <w:p w14:paraId="22B32E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c>
          <w:tcPr>
            <w:tcW w:w="279" w:type="pct"/>
            <w:noWrap/>
            <w:vAlign w:val="center"/>
          </w:tcPr>
          <w:p w14:paraId="1F3690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3" w:type="pct"/>
            <w:gridSpan w:val="2"/>
            <w:noWrap w:val="0"/>
            <w:vAlign w:val="center"/>
          </w:tcPr>
          <w:p w14:paraId="550F74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12" w:type="pct"/>
            <w:gridSpan w:val="2"/>
            <w:noWrap w:val="0"/>
            <w:vAlign w:val="center"/>
          </w:tcPr>
          <w:p w14:paraId="74421C8A">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4.77</w:t>
            </w:r>
          </w:p>
        </w:tc>
        <w:tc>
          <w:tcPr>
            <w:tcW w:w="313" w:type="pct"/>
            <w:gridSpan w:val="2"/>
            <w:noWrap w:val="0"/>
            <w:vAlign w:val="center"/>
          </w:tcPr>
          <w:p w14:paraId="6327AC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4.73</w:t>
            </w:r>
          </w:p>
        </w:tc>
        <w:tc>
          <w:tcPr>
            <w:tcW w:w="312" w:type="pct"/>
            <w:gridSpan w:val="2"/>
            <w:noWrap w:val="0"/>
            <w:vAlign w:val="center"/>
          </w:tcPr>
          <w:p w14:paraId="7CFC58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13" w:type="pct"/>
            <w:gridSpan w:val="2"/>
            <w:noWrap w:val="0"/>
            <w:vAlign w:val="center"/>
          </w:tcPr>
          <w:p w14:paraId="787E2DB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312" w:type="pct"/>
            <w:gridSpan w:val="2"/>
            <w:noWrap w:val="0"/>
            <w:vAlign w:val="center"/>
          </w:tcPr>
          <w:p w14:paraId="184447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3" w:type="pct"/>
            <w:gridSpan w:val="2"/>
            <w:noWrap w:val="0"/>
            <w:vAlign w:val="center"/>
          </w:tcPr>
          <w:p w14:paraId="760635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12" w:type="pct"/>
            <w:gridSpan w:val="2"/>
            <w:noWrap w:val="0"/>
            <w:vAlign w:val="center"/>
          </w:tcPr>
          <w:p w14:paraId="56C9610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329" w:type="pct"/>
            <w:gridSpan w:val="2"/>
            <w:noWrap w:val="0"/>
            <w:vAlign w:val="center"/>
          </w:tcPr>
          <w:p w14:paraId="0F7955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4.79</w:t>
            </w:r>
          </w:p>
        </w:tc>
      </w:tr>
      <w:tr w14:paraId="7DE0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0E7C5E4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4" w:type="pct"/>
            <w:noWrap/>
            <w:vAlign w:val="center"/>
          </w:tcPr>
          <w:p w14:paraId="61B4C4E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06" w:type="pct"/>
            <w:noWrap/>
            <w:vAlign w:val="center"/>
          </w:tcPr>
          <w:p w14:paraId="76E69B0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5.02</w:t>
            </w:r>
          </w:p>
        </w:tc>
        <w:tc>
          <w:tcPr>
            <w:tcW w:w="288" w:type="pct"/>
            <w:noWrap/>
            <w:vAlign w:val="center"/>
          </w:tcPr>
          <w:p w14:paraId="0E6041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07" w:type="pct"/>
            <w:noWrap/>
            <w:vAlign w:val="center"/>
          </w:tcPr>
          <w:p w14:paraId="78597B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5.03</w:t>
            </w:r>
          </w:p>
        </w:tc>
        <w:tc>
          <w:tcPr>
            <w:tcW w:w="306" w:type="pct"/>
            <w:noWrap/>
            <w:vAlign w:val="center"/>
          </w:tcPr>
          <w:p w14:paraId="1390BB6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279" w:type="pct"/>
            <w:noWrap/>
            <w:vAlign w:val="center"/>
          </w:tcPr>
          <w:p w14:paraId="1666B5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1AC336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2" w:type="pct"/>
            <w:gridSpan w:val="2"/>
            <w:noWrap w:val="0"/>
            <w:vAlign w:val="center"/>
          </w:tcPr>
          <w:p w14:paraId="6913D8D2">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4.80</w:t>
            </w:r>
          </w:p>
        </w:tc>
        <w:tc>
          <w:tcPr>
            <w:tcW w:w="313" w:type="pct"/>
            <w:gridSpan w:val="2"/>
            <w:noWrap w:val="0"/>
            <w:vAlign w:val="center"/>
          </w:tcPr>
          <w:p w14:paraId="270B0B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4.69</w:t>
            </w:r>
          </w:p>
        </w:tc>
        <w:tc>
          <w:tcPr>
            <w:tcW w:w="312" w:type="pct"/>
            <w:gridSpan w:val="2"/>
            <w:noWrap w:val="0"/>
            <w:vAlign w:val="center"/>
          </w:tcPr>
          <w:p w14:paraId="41B62D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4.84</w:t>
            </w:r>
          </w:p>
        </w:tc>
        <w:tc>
          <w:tcPr>
            <w:tcW w:w="313" w:type="pct"/>
            <w:gridSpan w:val="2"/>
            <w:noWrap w:val="0"/>
            <w:vAlign w:val="center"/>
          </w:tcPr>
          <w:p w14:paraId="2B26DA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2" w:type="pct"/>
            <w:gridSpan w:val="2"/>
            <w:noWrap w:val="0"/>
            <w:vAlign w:val="center"/>
          </w:tcPr>
          <w:p w14:paraId="290553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313" w:type="pct"/>
            <w:gridSpan w:val="2"/>
            <w:noWrap w:val="0"/>
            <w:vAlign w:val="center"/>
          </w:tcPr>
          <w:p w14:paraId="511F64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4.97</w:t>
            </w:r>
          </w:p>
        </w:tc>
        <w:tc>
          <w:tcPr>
            <w:tcW w:w="312" w:type="pct"/>
            <w:gridSpan w:val="2"/>
            <w:noWrap w:val="0"/>
            <w:vAlign w:val="center"/>
          </w:tcPr>
          <w:p w14:paraId="54DAB7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329" w:type="pct"/>
            <w:gridSpan w:val="2"/>
            <w:noWrap w:val="0"/>
            <w:vAlign w:val="center"/>
          </w:tcPr>
          <w:p w14:paraId="174AF9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r>
      <w:tr w14:paraId="5FE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564D31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4" w:type="pct"/>
            <w:noWrap/>
            <w:vAlign w:val="center"/>
          </w:tcPr>
          <w:p w14:paraId="19E67F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06" w:type="pct"/>
            <w:noWrap/>
            <w:vAlign w:val="center"/>
          </w:tcPr>
          <w:p w14:paraId="796363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5.00</w:t>
            </w:r>
          </w:p>
        </w:tc>
        <w:tc>
          <w:tcPr>
            <w:tcW w:w="288" w:type="pct"/>
            <w:noWrap/>
            <w:vAlign w:val="center"/>
          </w:tcPr>
          <w:p w14:paraId="47027E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4.83</w:t>
            </w:r>
          </w:p>
        </w:tc>
        <w:tc>
          <w:tcPr>
            <w:tcW w:w="307" w:type="pct"/>
            <w:noWrap/>
            <w:vAlign w:val="center"/>
          </w:tcPr>
          <w:p w14:paraId="1E3967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306" w:type="pct"/>
            <w:noWrap/>
            <w:vAlign w:val="center"/>
          </w:tcPr>
          <w:p w14:paraId="5D8132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279" w:type="pct"/>
            <w:noWrap/>
            <w:vAlign w:val="center"/>
          </w:tcPr>
          <w:p w14:paraId="1DB3AC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4.92</w:t>
            </w:r>
          </w:p>
        </w:tc>
        <w:tc>
          <w:tcPr>
            <w:tcW w:w="313" w:type="pct"/>
            <w:gridSpan w:val="2"/>
            <w:noWrap w:val="0"/>
            <w:vAlign w:val="center"/>
          </w:tcPr>
          <w:p w14:paraId="477B64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c>
          <w:tcPr>
            <w:tcW w:w="312" w:type="pct"/>
            <w:gridSpan w:val="2"/>
            <w:noWrap w:val="0"/>
            <w:vAlign w:val="center"/>
          </w:tcPr>
          <w:p w14:paraId="445D351F">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4.86</w:t>
            </w:r>
          </w:p>
        </w:tc>
        <w:tc>
          <w:tcPr>
            <w:tcW w:w="313" w:type="pct"/>
            <w:gridSpan w:val="2"/>
            <w:noWrap w:val="0"/>
            <w:vAlign w:val="center"/>
          </w:tcPr>
          <w:p w14:paraId="49ABAA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4.71</w:t>
            </w:r>
          </w:p>
        </w:tc>
        <w:tc>
          <w:tcPr>
            <w:tcW w:w="312" w:type="pct"/>
            <w:gridSpan w:val="2"/>
            <w:noWrap w:val="0"/>
            <w:vAlign w:val="center"/>
          </w:tcPr>
          <w:p w14:paraId="4F0903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4.84</w:t>
            </w:r>
          </w:p>
        </w:tc>
        <w:tc>
          <w:tcPr>
            <w:tcW w:w="313" w:type="pct"/>
            <w:gridSpan w:val="2"/>
            <w:noWrap w:val="0"/>
            <w:vAlign w:val="center"/>
          </w:tcPr>
          <w:p w14:paraId="5BA13D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2" w:type="pct"/>
            <w:gridSpan w:val="2"/>
            <w:noWrap w:val="0"/>
            <w:vAlign w:val="center"/>
          </w:tcPr>
          <w:p w14:paraId="39A683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13" w:type="pct"/>
            <w:gridSpan w:val="2"/>
            <w:noWrap w:val="0"/>
            <w:vAlign w:val="center"/>
          </w:tcPr>
          <w:p w14:paraId="0D0E49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12" w:type="pct"/>
            <w:gridSpan w:val="2"/>
            <w:noWrap w:val="0"/>
            <w:vAlign w:val="center"/>
          </w:tcPr>
          <w:p w14:paraId="2D2516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4.97</w:t>
            </w:r>
          </w:p>
        </w:tc>
        <w:tc>
          <w:tcPr>
            <w:tcW w:w="329" w:type="pct"/>
            <w:gridSpan w:val="2"/>
            <w:noWrap w:val="0"/>
            <w:vAlign w:val="center"/>
          </w:tcPr>
          <w:p w14:paraId="5EBE0F0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0D61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C77497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4" w:type="pct"/>
            <w:noWrap/>
            <w:vAlign w:val="center"/>
          </w:tcPr>
          <w:p w14:paraId="5B2B3E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06" w:type="pct"/>
            <w:noWrap/>
            <w:vAlign w:val="center"/>
          </w:tcPr>
          <w:p w14:paraId="5635CE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5.00</w:t>
            </w:r>
          </w:p>
        </w:tc>
        <w:tc>
          <w:tcPr>
            <w:tcW w:w="288" w:type="pct"/>
            <w:noWrap/>
            <w:vAlign w:val="center"/>
          </w:tcPr>
          <w:p w14:paraId="192526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4.78</w:t>
            </w:r>
          </w:p>
        </w:tc>
        <w:tc>
          <w:tcPr>
            <w:tcW w:w="307" w:type="pct"/>
            <w:noWrap/>
            <w:vAlign w:val="center"/>
          </w:tcPr>
          <w:p w14:paraId="048A39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4.99</w:t>
            </w:r>
          </w:p>
        </w:tc>
        <w:tc>
          <w:tcPr>
            <w:tcW w:w="306" w:type="pct"/>
            <w:noWrap/>
            <w:vAlign w:val="center"/>
          </w:tcPr>
          <w:p w14:paraId="5ACBF5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279" w:type="pct"/>
            <w:noWrap/>
            <w:vAlign w:val="center"/>
          </w:tcPr>
          <w:p w14:paraId="5850FCC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4.92</w:t>
            </w:r>
          </w:p>
        </w:tc>
        <w:tc>
          <w:tcPr>
            <w:tcW w:w="313" w:type="pct"/>
            <w:gridSpan w:val="2"/>
            <w:noWrap w:val="0"/>
            <w:vAlign w:val="center"/>
          </w:tcPr>
          <w:p w14:paraId="2AB448C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4.83</w:t>
            </w:r>
          </w:p>
        </w:tc>
        <w:tc>
          <w:tcPr>
            <w:tcW w:w="312" w:type="pct"/>
            <w:gridSpan w:val="2"/>
            <w:noWrap w:val="0"/>
            <w:vAlign w:val="center"/>
          </w:tcPr>
          <w:p w14:paraId="62CF79AA">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4.76</w:t>
            </w:r>
          </w:p>
        </w:tc>
        <w:tc>
          <w:tcPr>
            <w:tcW w:w="313" w:type="pct"/>
            <w:gridSpan w:val="2"/>
            <w:noWrap w:val="0"/>
            <w:vAlign w:val="center"/>
          </w:tcPr>
          <w:p w14:paraId="4F6FC4F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4.61</w:t>
            </w:r>
          </w:p>
        </w:tc>
        <w:tc>
          <w:tcPr>
            <w:tcW w:w="312" w:type="pct"/>
            <w:gridSpan w:val="2"/>
            <w:noWrap w:val="0"/>
            <w:vAlign w:val="center"/>
          </w:tcPr>
          <w:p w14:paraId="75E445F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13" w:type="pct"/>
            <w:gridSpan w:val="2"/>
            <w:noWrap w:val="0"/>
            <w:vAlign w:val="center"/>
          </w:tcPr>
          <w:p w14:paraId="111C83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4.72</w:t>
            </w:r>
          </w:p>
        </w:tc>
        <w:tc>
          <w:tcPr>
            <w:tcW w:w="312" w:type="pct"/>
            <w:gridSpan w:val="2"/>
            <w:noWrap w:val="0"/>
            <w:vAlign w:val="center"/>
          </w:tcPr>
          <w:p w14:paraId="6DB19D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13" w:type="pct"/>
            <w:gridSpan w:val="2"/>
            <w:noWrap w:val="0"/>
            <w:vAlign w:val="center"/>
          </w:tcPr>
          <w:p w14:paraId="27E8A0B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12" w:type="pct"/>
            <w:gridSpan w:val="2"/>
            <w:noWrap w:val="0"/>
            <w:vAlign w:val="center"/>
          </w:tcPr>
          <w:p w14:paraId="02C900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4.98</w:t>
            </w:r>
          </w:p>
        </w:tc>
        <w:tc>
          <w:tcPr>
            <w:tcW w:w="329" w:type="pct"/>
            <w:gridSpan w:val="2"/>
            <w:noWrap w:val="0"/>
            <w:vAlign w:val="center"/>
          </w:tcPr>
          <w:p w14:paraId="5202501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6B7B7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6F0D50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4" w:type="pct"/>
            <w:noWrap/>
            <w:vAlign w:val="center"/>
          </w:tcPr>
          <w:p w14:paraId="207AA3D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4.84</w:t>
            </w:r>
          </w:p>
        </w:tc>
        <w:tc>
          <w:tcPr>
            <w:tcW w:w="306" w:type="pct"/>
            <w:noWrap/>
            <w:vAlign w:val="center"/>
          </w:tcPr>
          <w:p w14:paraId="6963FB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4.97</w:t>
            </w:r>
          </w:p>
        </w:tc>
        <w:tc>
          <w:tcPr>
            <w:tcW w:w="288" w:type="pct"/>
            <w:noWrap/>
            <w:vAlign w:val="center"/>
          </w:tcPr>
          <w:p w14:paraId="28C8314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4.84</w:t>
            </w:r>
          </w:p>
        </w:tc>
        <w:tc>
          <w:tcPr>
            <w:tcW w:w="307" w:type="pct"/>
            <w:noWrap/>
            <w:vAlign w:val="center"/>
          </w:tcPr>
          <w:p w14:paraId="4B822B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06" w:type="pct"/>
            <w:noWrap/>
            <w:vAlign w:val="center"/>
          </w:tcPr>
          <w:p w14:paraId="687E97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279" w:type="pct"/>
            <w:noWrap/>
            <w:vAlign w:val="center"/>
          </w:tcPr>
          <w:p w14:paraId="3A7E78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2B0477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4.76</w:t>
            </w:r>
          </w:p>
        </w:tc>
        <w:tc>
          <w:tcPr>
            <w:tcW w:w="312" w:type="pct"/>
            <w:gridSpan w:val="2"/>
            <w:noWrap w:val="0"/>
            <w:vAlign w:val="center"/>
          </w:tcPr>
          <w:p w14:paraId="33E44234">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4.83</w:t>
            </w:r>
          </w:p>
        </w:tc>
        <w:tc>
          <w:tcPr>
            <w:tcW w:w="313" w:type="pct"/>
            <w:gridSpan w:val="2"/>
            <w:noWrap w:val="0"/>
            <w:vAlign w:val="center"/>
          </w:tcPr>
          <w:p w14:paraId="06863A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4.62</w:t>
            </w:r>
          </w:p>
        </w:tc>
        <w:tc>
          <w:tcPr>
            <w:tcW w:w="312" w:type="pct"/>
            <w:gridSpan w:val="2"/>
            <w:noWrap w:val="0"/>
            <w:vAlign w:val="center"/>
          </w:tcPr>
          <w:p w14:paraId="5427DC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313" w:type="pct"/>
            <w:gridSpan w:val="2"/>
            <w:noWrap w:val="0"/>
            <w:vAlign w:val="center"/>
          </w:tcPr>
          <w:p w14:paraId="4BA79BF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c>
          <w:tcPr>
            <w:tcW w:w="312" w:type="pct"/>
            <w:gridSpan w:val="2"/>
            <w:noWrap w:val="0"/>
            <w:vAlign w:val="center"/>
          </w:tcPr>
          <w:p w14:paraId="6CB846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3" w:type="pct"/>
            <w:gridSpan w:val="2"/>
            <w:noWrap w:val="0"/>
            <w:vAlign w:val="center"/>
          </w:tcPr>
          <w:p w14:paraId="1AB5C4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4.97</w:t>
            </w:r>
          </w:p>
        </w:tc>
        <w:tc>
          <w:tcPr>
            <w:tcW w:w="312" w:type="pct"/>
            <w:gridSpan w:val="2"/>
            <w:noWrap w:val="0"/>
            <w:vAlign w:val="center"/>
          </w:tcPr>
          <w:p w14:paraId="5240C6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29" w:type="pct"/>
            <w:gridSpan w:val="2"/>
            <w:noWrap w:val="0"/>
            <w:vAlign w:val="center"/>
          </w:tcPr>
          <w:p w14:paraId="3DE0A6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r>
      <w:tr w14:paraId="48B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2770362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4" w:type="pct"/>
            <w:noWrap/>
            <w:vAlign w:val="center"/>
          </w:tcPr>
          <w:p w14:paraId="315C80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06" w:type="pct"/>
            <w:noWrap/>
            <w:vAlign w:val="center"/>
          </w:tcPr>
          <w:p w14:paraId="74369F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288" w:type="pct"/>
            <w:noWrap/>
            <w:vAlign w:val="center"/>
          </w:tcPr>
          <w:p w14:paraId="76FF7A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4.69</w:t>
            </w:r>
          </w:p>
        </w:tc>
        <w:tc>
          <w:tcPr>
            <w:tcW w:w="307" w:type="pct"/>
            <w:noWrap/>
            <w:vAlign w:val="center"/>
          </w:tcPr>
          <w:p w14:paraId="7C6144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5.01</w:t>
            </w:r>
          </w:p>
        </w:tc>
        <w:tc>
          <w:tcPr>
            <w:tcW w:w="306" w:type="pct"/>
            <w:noWrap/>
            <w:vAlign w:val="center"/>
          </w:tcPr>
          <w:p w14:paraId="13F440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279" w:type="pct"/>
            <w:noWrap/>
            <w:vAlign w:val="center"/>
          </w:tcPr>
          <w:p w14:paraId="26BB84C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3" w:type="pct"/>
            <w:gridSpan w:val="2"/>
            <w:noWrap w:val="0"/>
            <w:vAlign w:val="center"/>
          </w:tcPr>
          <w:p w14:paraId="54424A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2" w:type="pct"/>
            <w:gridSpan w:val="2"/>
            <w:noWrap w:val="0"/>
            <w:vAlign w:val="center"/>
          </w:tcPr>
          <w:p w14:paraId="1EF8001B">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4.77</w:t>
            </w:r>
          </w:p>
        </w:tc>
        <w:tc>
          <w:tcPr>
            <w:tcW w:w="313" w:type="pct"/>
            <w:gridSpan w:val="2"/>
            <w:noWrap w:val="0"/>
            <w:vAlign w:val="center"/>
          </w:tcPr>
          <w:p w14:paraId="402C610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4.68</w:t>
            </w:r>
          </w:p>
        </w:tc>
        <w:tc>
          <w:tcPr>
            <w:tcW w:w="312" w:type="pct"/>
            <w:gridSpan w:val="2"/>
            <w:noWrap w:val="0"/>
            <w:vAlign w:val="center"/>
          </w:tcPr>
          <w:p w14:paraId="3797EA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3" w:type="pct"/>
            <w:gridSpan w:val="2"/>
            <w:noWrap w:val="0"/>
            <w:vAlign w:val="center"/>
          </w:tcPr>
          <w:p w14:paraId="6A4427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4.76</w:t>
            </w:r>
          </w:p>
        </w:tc>
        <w:tc>
          <w:tcPr>
            <w:tcW w:w="312" w:type="pct"/>
            <w:gridSpan w:val="2"/>
            <w:noWrap w:val="0"/>
            <w:vAlign w:val="center"/>
          </w:tcPr>
          <w:p w14:paraId="6235FD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4.87</w:t>
            </w:r>
          </w:p>
        </w:tc>
        <w:tc>
          <w:tcPr>
            <w:tcW w:w="313" w:type="pct"/>
            <w:gridSpan w:val="2"/>
            <w:noWrap w:val="0"/>
            <w:vAlign w:val="center"/>
          </w:tcPr>
          <w:p w14:paraId="3B3A49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12" w:type="pct"/>
            <w:gridSpan w:val="2"/>
            <w:noWrap w:val="0"/>
            <w:vAlign w:val="center"/>
          </w:tcPr>
          <w:p w14:paraId="0374BC7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29" w:type="pct"/>
            <w:gridSpan w:val="2"/>
            <w:noWrap w:val="0"/>
            <w:vAlign w:val="center"/>
          </w:tcPr>
          <w:p w14:paraId="1E4416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1414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0A2E70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4" w:type="pct"/>
            <w:noWrap/>
            <w:vAlign w:val="center"/>
          </w:tcPr>
          <w:p w14:paraId="1D129A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06" w:type="pct"/>
            <w:noWrap/>
            <w:vAlign w:val="center"/>
          </w:tcPr>
          <w:p w14:paraId="5AA8CD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288" w:type="pct"/>
            <w:noWrap/>
            <w:vAlign w:val="center"/>
          </w:tcPr>
          <w:p w14:paraId="12483DF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4.68</w:t>
            </w:r>
          </w:p>
        </w:tc>
        <w:tc>
          <w:tcPr>
            <w:tcW w:w="307" w:type="pct"/>
            <w:noWrap/>
            <w:vAlign w:val="center"/>
          </w:tcPr>
          <w:p w14:paraId="4B63C6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06" w:type="pct"/>
            <w:noWrap/>
            <w:vAlign w:val="center"/>
          </w:tcPr>
          <w:p w14:paraId="7D6F48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4.78</w:t>
            </w:r>
          </w:p>
        </w:tc>
        <w:tc>
          <w:tcPr>
            <w:tcW w:w="279" w:type="pct"/>
            <w:noWrap/>
            <w:vAlign w:val="center"/>
          </w:tcPr>
          <w:p w14:paraId="152471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2D9D59B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12" w:type="pct"/>
            <w:gridSpan w:val="2"/>
            <w:noWrap w:val="0"/>
            <w:vAlign w:val="center"/>
          </w:tcPr>
          <w:p w14:paraId="6562C271">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4.84</w:t>
            </w:r>
          </w:p>
        </w:tc>
        <w:tc>
          <w:tcPr>
            <w:tcW w:w="313" w:type="pct"/>
            <w:gridSpan w:val="2"/>
            <w:noWrap w:val="0"/>
            <w:vAlign w:val="center"/>
          </w:tcPr>
          <w:p w14:paraId="4FEFD7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4.74</w:t>
            </w:r>
          </w:p>
        </w:tc>
        <w:tc>
          <w:tcPr>
            <w:tcW w:w="312" w:type="pct"/>
            <w:gridSpan w:val="2"/>
            <w:noWrap w:val="0"/>
            <w:vAlign w:val="center"/>
          </w:tcPr>
          <w:p w14:paraId="2C8E98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3" w:type="pct"/>
            <w:gridSpan w:val="2"/>
            <w:noWrap w:val="0"/>
            <w:vAlign w:val="center"/>
          </w:tcPr>
          <w:p w14:paraId="52EC26E8">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4.</w:t>
            </w:r>
            <w:r>
              <w:rPr>
                <w:rFonts w:hint="default" w:ascii="Times New Roman" w:hAnsi="Times New Roman" w:cs="Times New Roman"/>
                <w:color w:val="000000"/>
                <w:sz w:val="15"/>
                <w:szCs w:val="15"/>
                <w:lang w:val="en-US" w:eastAsia="zh-CN"/>
              </w:rPr>
              <w:t>77</w:t>
            </w:r>
          </w:p>
        </w:tc>
        <w:tc>
          <w:tcPr>
            <w:tcW w:w="312" w:type="pct"/>
            <w:gridSpan w:val="2"/>
            <w:noWrap w:val="0"/>
            <w:vAlign w:val="center"/>
          </w:tcPr>
          <w:p w14:paraId="591D185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3" w:type="pct"/>
            <w:gridSpan w:val="2"/>
            <w:noWrap w:val="0"/>
            <w:vAlign w:val="center"/>
          </w:tcPr>
          <w:p w14:paraId="776E03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12" w:type="pct"/>
            <w:gridSpan w:val="2"/>
            <w:noWrap w:val="0"/>
            <w:vAlign w:val="center"/>
          </w:tcPr>
          <w:p w14:paraId="66E0330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29" w:type="pct"/>
            <w:gridSpan w:val="2"/>
            <w:noWrap w:val="0"/>
            <w:vAlign w:val="center"/>
          </w:tcPr>
          <w:p w14:paraId="4DAC0F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4.79</w:t>
            </w:r>
          </w:p>
        </w:tc>
      </w:tr>
      <w:tr w14:paraId="720B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BC8494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4" w:type="pct"/>
            <w:noWrap/>
            <w:vAlign w:val="center"/>
          </w:tcPr>
          <w:p w14:paraId="31A89CB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4.88</w:t>
            </w:r>
          </w:p>
        </w:tc>
        <w:tc>
          <w:tcPr>
            <w:tcW w:w="306" w:type="pct"/>
            <w:noWrap/>
            <w:vAlign w:val="center"/>
          </w:tcPr>
          <w:p w14:paraId="4BB6D19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288" w:type="pct"/>
            <w:noWrap/>
            <w:vAlign w:val="center"/>
          </w:tcPr>
          <w:p w14:paraId="7FEE87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4.72</w:t>
            </w:r>
          </w:p>
        </w:tc>
        <w:tc>
          <w:tcPr>
            <w:tcW w:w="307" w:type="pct"/>
            <w:noWrap/>
            <w:vAlign w:val="center"/>
          </w:tcPr>
          <w:p w14:paraId="120033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06" w:type="pct"/>
            <w:noWrap/>
            <w:vAlign w:val="center"/>
          </w:tcPr>
          <w:p w14:paraId="3117B2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c>
          <w:tcPr>
            <w:tcW w:w="279" w:type="pct"/>
            <w:noWrap/>
            <w:vAlign w:val="center"/>
          </w:tcPr>
          <w:p w14:paraId="5661CC9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3" w:type="pct"/>
            <w:gridSpan w:val="2"/>
            <w:noWrap w:val="0"/>
            <w:vAlign w:val="center"/>
          </w:tcPr>
          <w:p w14:paraId="71B303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2" w:type="pct"/>
            <w:gridSpan w:val="2"/>
            <w:noWrap w:val="0"/>
            <w:vAlign w:val="center"/>
          </w:tcPr>
          <w:p w14:paraId="1D75B858">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4.85</w:t>
            </w:r>
          </w:p>
        </w:tc>
        <w:tc>
          <w:tcPr>
            <w:tcW w:w="313" w:type="pct"/>
            <w:gridSpan w:val="2"/>
            <w:noWrap w:val="0"/>
            <w:vAlign w:val="center"/>
          </w:tcPr>
          <w:p w14:paraId="4889EE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4.66</w:t>
            </w:r>
          </w:p>
        </w:tc>
        <w:tc>
          <w:tcPr>
            <w:tcW w:w="312" w:type="pct"/>
            <w:gridSpan w:val="2"/>
            <w:noWrap w:val="0"/>
            <w:vAlign w:val="center"/>
          </w:tcPr>
          <w:p w14:paraId="041618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4.92</w:t>
            </w:r>
          </w:p>
        </w:tc>
        <w:tc>
          <w:tcPr>
            <w:tcW w:w="313" w:type="pct"/>
            <w:gridSpan w:val="2"/>
            <w:noWrap w:val="0"/>
            <w:vAlign w:val="center"/>
          </w:tcPr>
          <w:p w14:paraId="6749394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2" w:type="pct"/>
            <w:gridSpan w:val="2"/>
            <w:noWrap w:val="0"/>
            <w:vAlign w:val="center"/>
          </w:tcPr>
          <w:p w14:paraId="636A4D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3" w:type="pct"/>
            <w:gridSpan w:val="2"/>
            <w:noWrap w:val="0"/>
            <w:vAlign w:val="center"/>
          </w:tcPr>
          <w:p w14:paraId="71BD63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12" w:type="pct"/>
            <w:gridSpan w:val="2"/>
            <w:noWrap w:val="0"/>
            <w:vAlign w:val="center"/>
          </w:tcPr>
          <w:p w14:paraId="638258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29" w:type="pct"/>
            <w:gridSpan w:val="2"/>
            <w:noWrap w:val="0"/>
            <w:vAlign w:val="center"/>
          </w:tcPr>
          <w:p w14:paraId="4B0FDBD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7619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26326C6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4" w:type="pct"/>
            <w:noWrap/>
            <w:vAlign w:val="center"/>
          </w:tcPr>
          <w:p w14:paraId="199E4D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06" w:type="pct"/>
            <w:noWrap/>
            <w:vAlign w:val="center"/>
          </w:tcPr>
          <w:p w14:paraId="2B9CDF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288" w:type="pct"/>
            <w:noWrap/>
            <w:vAlign w:val="center"/>
          </w:tcPr>
          <w:p w14:paraId="157FE1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07" w:type="pct"/>
            <w:noWrap/>
            <w:vAlign w:val="center"/>
          </w:tcPr>
          <w:p w14:paraId="0BDD95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4.97</w:t>
            </w:r>
          </w:p>
        </w:tc>
        <w:tc>
          <w:tcPr>
            <w:tcW w:w="306" w:type="pct"/>
            <w:noWrap/>
            <w:vAlign w:val="center"/>
          </w:tcPr>
          <w:p w14:paraId="1A5C8E1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4.76</w:t>
            </w:r>
          </w:p>
        </w:tc>
        <w:tc>
          <w:tcPr>
            <w:tcW w:w="279" w:type="pct"/>
            <w:noWrap/>
            <w:vAlign w:val="center"/>
          </w:tcPr>
          <w:p w14:paraId="2F9143E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13" w:type="pct"/>
            <w:gridSpan w:val="2"/>
            <w:noWrap w:val="0"/>
            <w:vAlign w:val="center"/>
          </w:tcPr>
          <w:p w14:paraId="5F5BADC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4.83</w:t>
            </w:r>
          </w:p>
        </w:tc>
        <w:tc>
          <w:tcPr>
            <w:tcW w:w="312" w:type="pct"/>
            <w:gridSpan w:val="2"/>
            <w:noWrap w:val="0"/>
            <w:vAlign w:val="center"/>
          </w:tcPr>
          <w:p w14:paraId="793B5BC7">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4.79</w:t>
            </w:r>
          </w:p>
        </w:tc>
        <w:tc>
          <w:tcPr>
            <w:tcW w:w="313" w:type="pct"/>
            <w:gridSpan w:val="2"/>
            <w:noWrap w:val="0"/>
            <w:vAlign w:val="center"/>
          </w:tcPr>
          <w:p w14:paraId="221308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4.69</w:t>
            </w:r>
          </w:p>
        </w:tc>
        <w:tc>
          <w:tcPr>
            <w:tcW w:w="312" w:type="pct"/>
            <w:gridSpan w:val="2"/>
            <w:noWrap w:val="0"/>
            <w:vAlign w:val="center"/>
          </w:tcPr>
          <w:p w14:paraId="421C19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4.83</w:t>
            </w:r>
          </w:p>
        </w:tc>
        <w:tc>
          <w:tcPr>
            <w:tcW w:w="313" w:type="pct"/>
            <w:gridSpan w:val="2"/>
            <w:noWrap w:val="0"/>
            <w:vAlign w:val="center"/>
          </w:tcPr>
          <w:p w14:paraId="2BAF06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12" w:type="pct"/>
            <w:gridSpan w:val="2"/>
            <w:noWrap w:val="0"/>
            <w:vAlign w:val="center"/>
          </w:tcPr>
          <w:p w14:paraId="0B85F92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4.87</w:t>
            </w:r>
          </w:p>
        </w:tc>
        <w:tc>
          <w:tcPr>
            <w:tcW w:w="313" w:type="pct"/>
            <w:gridSpan w:val="2"/>
            <w:noWrap w:val="0"/>
            <w:vAlign w:val="center"/>
          </w:tcPr>
          <w:p w14:paraId="4F116D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4.95</w:t>
            </w:r>
          </w:p>
        </w:tc>
        <w:tc>
          <w:tcPr>
            <w:tcW w:w="312" w:type="pct"/>
            <w:gridSpan w:val="2"/>
            <w:noWrap w:val="0"/>
            <w:vAlign w:val="center"/>
          </w:tcPr>
          <w:p w14:paraId="161D571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4.90</w:t>
            </w:r>
          </w:p>
        </w:tc>
        <w:tc>
          <w:tcPr>
            <w:tcW w:w="329" w:type="pct"/>
            <w:gridSpan w:val="2"/>
            <w:noWrap w:val="0"/>
            <w:vAlign w:val="center"/>
          </w:tcPr>
          <w:p w14:paraId="178E5B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r>
      <w:tr w14:paraId="1DCF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0F008E9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4" w:type="pct"/>
            <w:noWrap/>
            <w:vAlign w:val="center"/>
          </w:tcPr>
          <w:p w14:paraId="4DCCECF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06" w:type="pct"/>
            <w:noWrap/>
            <w:vAlign w:val="center"/>
          </w:tcPr>
          <w:p w14:paraId="36C913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5.00</w:t>
            </w:r>
          </w:p>
        </w:tc>
        <w:tc>
          <w:tcPr>
            <w:tcW w:w="288" w:type="pct"/>
            <w:noWrap/>
            <w:vAlign w:val="center"/>
          </w:tcPr>
          <w:p w14:paraId="25B0C2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4.67</w:t>
            </w:r>
          </w:p>
        </w:tc>
        <w:tc>
          <w:tcPr>
            <w:tcW w:w="307" w:type="pct"/>
            <w:noWrap/>
            <w:vAlign w:val="center"/>
          </w:tcPr>
          <w:p w14:paraId="3EE881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306" w:type="pct"/>
            <w:noWrap/>
            <w:vAlign w:val="center"/>
          </w:tcPr>
          <w:p w14:paraId="156B831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279" w:type="pct"/>
            <w:noWrap/>
            <w:vAlign w:val="center"/>
          </w:tcPr>
          <w:p w14:paraId="24D16E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1AED31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c>
          <w:tcPr>
            <w:tcW w:w="312" w:type="pct"/>
            <w:gridSpan w:val="2"/>
            <w:noWrap w:val="0"/>
            <w:vAlign w:val="center"/>
          </w:tcPr>
          <w:p w14:paraId="5AD6A6D5">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4.76</w:t>
            </w:r>
          </w:p>
        </w:tc>
        <w:tc>
          <w:tcPr>
            <w:tcW w:w="313" w:type="pct"/>
            <w:gridSpan w:val="2"/>
            <w:noWrap w:val="0"/>
            <w:vAlign w:val="center"/>
          </w:tcPr>
          <w:p w14:paraId="2901ED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4.64</w:t>
            </w:r>
          </w:p>
        </w:tc>
        <w:tc>
          <w:tcPr>
            <w:tcW w:w="312" w:type="pct"/>
            <w:gridSpan w:val="2"/>
            <w:noWrap w:val="0"/>
            <w:vAlign w:val="center"/>
          </w:tcPr>
          <w:p w14:paraId="7A96C1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3" w:type="pct"/>
            <w:gridSpan w:val="2"/>
            <w:noWrap w:val="0"/>
            <w:vAlign w:val="center"/>
          </w:tcPr>
          <w:p w14:paraId="502C52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4.73</w:t>
            </w:r>
          </w:p>
        </w:tc>
        <w:tc>
          <w:tcPr>
            <w:tcW w:w="312" w:type="pct"/>
            <w:gridSpan w:val="2"/>
            <w:noWrap w:val="0"/>
            <w:vAlign w:val="center"/>
          </w:tcPr>
          <w:p w14:paraId="2A8F1F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3" w:type="pct"/>
            <w:gridSpan w:val="2"/>
            <w:noWrap w:val="0"/>
            <w:vAlign w:val="center"/>
          </w:tcPr>
          <w:p w14:paraId="417FAB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2" w:type="pct"/>
            <w:gridSpan w:val="2"/>
            <w:noWrap w:val="0"/>
            <w:vAlign w:val="center"/>
          </w:tcPr>
          <w:p w14:paraId="71F191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4.89</w:t>
            </w:r>
          </w:p>
        </w:tc>
        <w:tc>
          <w:tcPr>
            <w:tcW w:w="329" w:type="pct"/>
            <w:gridSpan w:val="2"/>
            <w:noWrap w:val="0"/>
            <w:vAlign w:val="center"/>
          </w:tcPr>
          <w:p w14:paraId="0F68885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59AA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768F8A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4" w:type="pct"/>
            <w:noWrap/>
            <w:vAlign w:val="center"/>
          </w:tcPr>
          <w:p w14:paraId="5C9273E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4.87</w:t>
            </w:r>
          </w:p>
        </w:tc>
        <w:tc>
          <w:tcPr>
            <w:tcW w:w="306" w:type="pct"/>
            <w:noWrap/>
            <w:vAlign w:val="center"/>
          </w:tcPr>
          <w:p w14:paraId="4B9BB8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5.00</w:t>
            </w:r>
          </w:p>
        </w:tc>
        <w:tc>
          <w:tcPr>
            <w:tcW w:w="288" w:type="pct"/>
            <w:noWrap/>
            <w:vAlign w:val="center"/>
          </w:tcPr>
          <w:p w14:paraId="3D98A4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4.82</w:t>
            </w:r>
          </w:p>
        </w:tc>
        <w:tc>
          <w:tcPr>
            <w:tcW w:w="307" w:type="pct"/>
            <w:noWrap/>
            <w:vAlign w:val="center"/>
          </w:tcPr>
          <w:p w14:paraId="041DB2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06" w:type="pct"/>
            <w:noWrap/>
            <w:vAlign w:val="center"/>
          </w:tcPr>
          <w:p w14:paraId="188C013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279" w:type="pct"/>
            <w:noWrap/>
            <w:vAlign w:val="center"/>
          </w:tcPr>
          <w:p w14:paraId="04B070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3E0E07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4.94</w:t>
            </w:r>
          </w:p>
        </w:tc>
        <w:tc>
          <w:tcPr>
            <w:tcW w:w="312" w:type="pct"/>
            <w:gridSpan w:val="2"/>
            <w:noWrap w:val="0"/>
            <w:vAlign w:val="center"/>
          </w:tcPr>
          <w:p w14:paraId="04AD7019">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4.78</w:t>
            </w:r>
          </w:p>
        </w:tc>
        <w:tc>
          <w:tcPr>
            <w:tcW w:w="313" w:type="pct"/>
            <w:gridSpan w:val="2"/>
            <w:noWrap w:val="0"/>
            <w:vAlign w:val="center"/>
          </w:tcPr>
          <w:p w14:paraId="467CF29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4.68</w:t>
            </w:r>
          </w:p>
        </w:tc>
        <w:tc>
          <w:tcPr>
            <w:tcW w:w="312" w:type="pct"/>
            <w:gridSpan w:val="2"/>
            <w:noWrap w:val="0"/>
            <w:vAlign w:val="center"/>
          </w:tcPr>
          <w:p w14:paraId="58C3990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3" w:type="pct"/>
            <w:gridSpan w:val="2"/>
            <w:noWrap w:val="0"/>
            <w:vAlign w:val="center"/>
          </w:tcPr>
          <w:p w14:paraId="72B99C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c>
          <w:tcPr>
            <w:tcW w:w="312" w:type="pct"/>
            <w:gridSpan w:val="2"/>
            <w:noWrap w:val="0"/>
            <w:vAlign w:val="center"/>
          </w:tcPr>
          <w:p w14:paraId="43C1EF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13" w:type="pct"/>
            <w:gridSpan w:val="2"/>
            <w:noWrap w:val="0"/>
            <w:vAlign w:val="center"/>
          </w:tcPr>
          <w:p w14:paraId="6DDFA7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4.98</w:t>
            </w:r>
          </w:p>
        </w:tc>
        <w:tc>
          <w:tcPr>
            <w:tcW w:w="312" w:type="pct"/>
            <w:gridSpan w:val="2"/>
            <w:noWrap w:val="0"/>
            <w:vAlign w:val="center"/>
          </w:tcPr>
          <w:p w14:paraId="321C157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4.96</w:t>
            </w:r>
          </w:p>
        </w:tc>
        <w:tc>
          <w:tcPr>
            <w:tcW w:w="329" w:type="pct"/>
            <w:gridSpan w:val="2"/>
            <w:noWrap w:val="0"/>
            <w:vAlign w:val="center"/>
          </w:tcPr>
          <w:p w14:paraId="32213B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2DF4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318A545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4" w:type="pct"/>
            <w:noWrap/>
            <w:vAlign w:val="center"/>
          </w:tcPr>
          <w:p w14:paraId="19BDF9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306" w:type="pct"/>
            <w:noWrap/>
            <w:vAlign w:val="center"/>
          </w:tcPr>
          <w:p w14:paraId="07FB53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4.98</w:t>
            </w:r>
          </w:p>
        </w:tc>
        <w:tc>
          <w:tcPr>
            <w:tcW w:w="288" w:type="pct"/>
            <w:noWrap/>
            <w:vAlign w:val="center"/>
          </w:tcPr>
          <w:p w14:paraId="7428DD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4.78</w:t>
            </w:r>
          </w:p>
        </w:tc>
        <w:tc>
          <w:tcPr>
            <w:tcW w:w="307" w:type="pct"/>
            <w:noWrap/>
            <w:vAlign w:val="center"/>
          </w:tcPr>
          <w:p w14:paraId="04A1C4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4.94</w:t>
            </w:r>
          </w:p>
        </w:tc>
        <w:tc>
          <w:tcPr>
            <w:tcW w:w="306" w:type="pct"/>
            <w:noWrap/>
            <w:vAlign w:val="center"/>
          </w:tcPr>
          <w:p w14:paraId="2C840DF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4.86</w:t>
            </w:r>
          </w:p>
        </w:tc>
        <w:tc>
          <w:tcPr>
            <w:tcW w:w="279" w:type="pct"/>
            <w:noWrap/>
            <w:vAlign w:val="center"/>
          </w:tcPr>
          <w:p w14:paraId="401138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4.91</w:t>
            </w:r>
          </w:p>
        </w:tc>
        <w:tc>
          <w:tcPr>
            <w:tcW w:w="313" w:type="pct"/>
            <w:gridSpan w:val="2"/>
            <w:noWrap w:val="0"/>
            <w:vAlign w:val="center"/>
          </w:tcPr>
          <w:p w14:paraId="273CC1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4.85</w:t>
            </w:r>
          </w:p>
        </w:tc>
        <w:tc>
          <w:tcPr>
            <w:tcW w:w="312" w:type="pct"/>
            <w:gridSpan w:val="2"/>
            <w:noWrap w:val="0"/>
            <w:vAlign w:val="center"/>
          </w:tcPr>
          <w:p w14:paraId="1B3B71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c>
          <w:tcPr>
            <w:tcW w:w="313" w:type="pct"/>
            <w:gridSpan w:val="2"/>
            <w:noWrap w:val="0"/>
            <w:vAlign w:val="center"/>
          </w:tcPr>
          <w:p w14:paraId="22558F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4.68</w:t>
            </w:r>
          </w:p>
        </w:tc>
        <w:tc>
          <w:tcPr>
            <w:tcW w:w="312" w:type="pct"/>
            <w:gridSpan w:val="2"/>
            <w:noWrap w:val="0"/>
            <w:vAlign w:val="center"/>
          </w:tcPr>
          <w:p w14:paraId="323A9AB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4.87</w:t>
            </w:r>
          </w:p>
        </w:tc>
        <w:tc>
          <w:tcPr>
            <w:tcW w:w="313" w:type="pct"/>
            <w:gridSpan w:val="2"/>
            <w:noWrap w:val="0"/>
            <w:vAlign w:val="center"/>
          </w:tcPr>
          <w:p w14:paraId="455AA4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4.81</w:t>
            </w:r>
          </w:p>
        </w:tc>
        <w:tc>
          <w:tcPr>
            <w:tcW w:w="312" w:type="pct"/>
            <w:gridSpan w:val="2"/>
            <w:noWrap w:val="0"/>
            <w:vAlign w:val="center"/>
          </w:tcPr>
          <w:p w14:paraId="12A21F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4.87</w:t>
            </w:r>
          </w:p>
        </w:tc>
        <w:tc>
          <w:tcPr>
            <w:tcW w:w="313" w:type="pct"/>
            <w:gridSpan w:val="2"/>
            <w:noWrap w:val="0"/>
            <w:vAlign w:val="center"/>
          </w:tcPr>
          <w:p w14:paraId="6E15F35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4.94</w:t>
            </w:r>
          </w:p>
        </w:tc>
        <w:tc>
          <w:tcPr>
            <w:tcW w:w="312" w:type="pct"/>
            <w:gridSpan w:val="2"/>
            <w:noWrap w:val="0"/>
            <w:vAlign w:val="center"/>
          </w:tcPr>
          <w:p w14:paraId="182DA8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4.93</w:t>
            </w:r>
          </w:p>
        </w:tc>
        <w:tc>
          <w:tcPr>
            <w:tcW w:w="329" w:type="pct"/>
            <w:gridSpan w:val="2"/>
            <w:noWrap w:val="0"/>
            <w:vAlign w:val="center"/>
          </w:tcPr>
          <w:p w14:paraId="371A48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4.80</w:t>
            </w:r>
          </w:p>
        </w:tc>
      </w:tr>
      <w:tr w14:paraId="441F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4F6C81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4" w:type="pct"/>
            <w:noWrap/>
            <w:vAlign w:val="center"/>
          </w:tcPr>
          <w:p w14:paraId="6AC0037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0.027</w:t>
            </w:r>
          </w:p>
        </w:tc>
        <w:tc>
          <w:tcPr>
            <w:tcW w:w="306" w:type="pct"/>
            <w:noWrap/>
            <w:vAlign w:val="center"/>
          </w:tcPr>
          <w:p w14:paraId="6E32183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0.051</w:t>
            </w:r>
          </w:p>
        </w:tc>
        <w:tc>
          <w:tcPr>
            <w:tcW w:w="288" w:type="pct"/>
            <w:noWrap/>
            <w:vAlign w:val="center"/>
          </w:tcPr>
          <w:p w14:paraId="6AD205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0.079</w:t>
            </w:r>
          </w:p>
        </w:tc>
        <w:tc>
          <w:tcPr>
            <w:tcW w:w="307" w:type="pct"/>
            <w:noWrap/>
            <w:vAlign w:val="center"/>
          </w:tcPr>
          <w:p w14:paraId="7CDAF6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0.057</w:t>
            </w:r>
          </w:p>
        </w:tc>
        <w:tc>
          <w:tcPr>
            <w:tcW w:w="306" w:type="pct"/>
            <w:noWrap/>
            <w:vAlign w:val="center"/>
          </w:tcPr>
          <w:p w14:paraId="10D708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0.056</w:t>
            </w:r>
          </w:p>
        </w:tc>
        <w:tc>
          <w:tcPr>
            <w:tcW w:w="279" w:type="pct"/>
            <w:noWrap/>
            <w:vAlign w:val="center"/>
          </w:tcPr>
          <w:p w14:paraId="63C4740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0.005</w:t>
            </w:r>
          </w:p>
        </w:tc>
        <w:tc>
          <w:tcPr>
            <w:tcW w:w="313" w:type="pct"/>
            <w:gridSpan w:val="2"/>
            <w:noWrap w:val="0"/>
            <w:vAlign w:val="center"/>
          </w:tcPr>
          <w:p w14:paraId="35D1F0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0.060</w:t>
            </w:r>
          </w:p>
        </w:tc>
        <w:tc>
          <w:tcPr>
            <w:tcW w:w="312" w:type="pct"/>
            <w:gridSpan w:val="2"/>
            <w:noWrap w:val="0"/>
            <w:vAlign w:val="center"/>
          </w:tcPr>
          <w:p w14:paraId="1ED42C0D">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0.037</w:t>
            </w:r>
          </w:p>
        </w:tc>
        <w:tc>
          <w:tcPr>
            <w:tcW w:w="313" w:type="pct"/>
            <w:gridSpan w:val="2"/>
            <w:noWrap w:val="0"/>
            <w:vAlign w:val="center"/>
          </w:tcPr>
          <w:p w14:paraId="61ABE33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0.043</w:t>
            </w:r>
          </w:p>
        </w:tc>
        <w:tc>
          <w:tcPr>
            <w:tcW w:w="312" w:type="pct"/>
            <w:gridSpan w:val="2"/>
            <w:noWrap w:val="0"/>
            <w:vAlign w:val="center"/>
          </w:tcPr>
          <w:p w14:paraId="0D66EA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0.038</w:t>
            </w:r>
          </w:p>
        </w:tc>
        <w:tc>
          <w:tcPr>
            <w:tcW w:w="313" w:type="pct"/>
            <w:gridSpan w:val="2"/>
            <w:noWrap w:val="0"/>
            <w:vAlign w:val="center"/>
          </w:tcPr>
          <w:p w14:paraId="04D8116E">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0.0</w:t>
            </w:r>
            <w:r>
              <w:rPr>
                <w:rFonts w:hint="default" w:ascii="Times New Roman" w:hAnsi="Times New Roman" w:cs="Times New Roman"/>
                <w:color w:val="000000"/>
                <w:kern w:val="0"/>
                <w:sz w:val="15"/>
                <w:szCs w:val="15"/>
                <w:lang w:val="en-US" w:eastAsia="zh-CN"/>
              </w:rPr>
              <w:t>69</w:t>
            </w:r>
          </w:p>
        </w:tc>
        <w:tc>
          <w:tcPr>
            <w:tcW w:w="312" w:type="pct"/>
            <w:gridSpan w:val="2"/>
            <w:noWrap w:val="0"/>
            <w:vAlign w:val="center"/>
          </w:tcPr>
          <w:p w14:paraId="617C331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0.014</w:t>
            </w:r>
          </w:p>
        </w:tc>
        <w:tc>
          <w:tcPr>
            <w:tcW w:w="313" w:type="pct"/>
            <w:gridSpan w:val="2"/>
            <w:noWrap w:val="0"/>
            <w:vAlign w:val="center"/>
          </w:tcPr>
          <w:p w14:paraId="40052C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0.037</w:t>
            </w:r>
          </w:p>
        </w:tc>
        <w:tc>
          <w:tcPr>
            <w:tcW w:w="312" w:type="pct"/>
            <w:gridSpan w:val="2"/>
            <w:noWrap w:val="0"/>
            <w:vAlign w:val="center"/>
          </w:tcPr>
          <w:p w14:paraId="4FA663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0.034</w:t>
            </w:r>
          </w:p>
        </w:tc>
        <w:tc>
          <w:tcPr>
            <w:tcW w:w="329" w:type="pct"/>
            <w:gridSpan w:val="2"/>
            <w:noWrap w:val="0"/>
            <w:vAlign w:val="center"/>
          </w:tcPr>
          <w:p w14:paraId="2B2D27A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0.006</w:t>
            </w:r>
          </w:p>
        </w:tc>
      </w:tr>
      <w:tr w14:paraId="11ED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5AFC91B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4" w:type="pct"/>
            <w:noWrap/>
            <w:vAlign w:val="center"/>
          </w:tcPr>
          <w:p w14:paraId="7E1F5B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0.557</w:t>
            </w:r>
          </w:p>
        </w:tc>
        <w:tc>
          <w:tcPr>
            <w:tcW w:w="306" w:type="pct"/>
            <w:noWrap/>
            <w:vAlign w:val="center"/>
          </w:tcPr>
          <w:p w14:paraId="424BDA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1.025</w:t>
            </w:r>
          </w:p>
        </w:tc>
        <w:tc>
          <w:tcPr>
            <w:tcW w:w="288" w:type="pct"/>
            <w:noWrap/>
            <w:vAlign w:val="center"/>
          </w:tcPr>
          <w:p w14:paraId="65F73B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1.647</w:t>
            </w:r>
          </w:p>
        </w:tc>
        <w:tc>
          <w:tcPr>
            <w:tcW w:w="307" w:type="pct"/>
            <w:noWrap/>
            <w:vAlign w:val="center"/>
          </w:tcPr>
          <w:p w14:paraId="363421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1.144</w:t>
            </w:r>
          </w:p>
        </w:tc>
        <w:tc>
          <w:tcPr>
            <w:tcW w:w="306" w:type="pct"/>
            <w:noWrap/>
            <w:vAlign w:val="center"/>
          </w:tcPr>
          <w:p w14:paraId="7580CD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1.141</w:t>
            </w:r>
          </w:p>
        </w:tc>
        <w:tc>
          <w:tcPr>
            <w:tcW w:w="279" w:type="pct"/>
            <w:noWrap/>
            <w:vAlign w:val="center"/>
          </w:tcPr>
          <w:p w14:paraId="3CEF67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0.107</w:t>
            </w:r>
          </w:p>
        </w:tc>
        <w:tc>
          <w:tcPr>
            <w:tcW w:w="313" w:type="pct"/>
            <w:gridSpan w:val="2"/>
            <w:noWrap w:val="0"/>
            <w:vAlign w:val="center"/>
          </w:tcPr>
          <w:p w14:paraId="7895A66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1.247</w:t>
            </w:r>
          </w:p>
        </w:tc>
        <w:tc>
          <w:tcPr>
            <w:tcW w:w="312" w:type="pct"/>
            <w:gridSpan w:val="2"/>
            <w:noWrap w:val="0"/>
            <w:vAlign w:val="center"/>
          </w:tcPr>
          <w:p w14:paraId="25C8E06D">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0.761</w:t>
            </w:r>
          </w:p>
        </w:tc>
        <w:tc>
          <w:tcPr>
            <w:tcW w:w="313" w:type="pct"/>
            <w:gridSpan w:val="2"/>
            <w:noWrap w:val="0"/>
            <w:vAlign w:val="center"/>
          </w:tcPr>
          <w:p w14:paraId="590EB4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0.911</w:t>
            </w:r>
          </w:p>
        </w:tc>
        <w:tc>
          <w:tcPr>
            <w:tcW w:w="312" w:type="pct"/>
            <w:gridSpan w:val="2"/>
            <w:noWrap w:val="0"/>
            <w:vAlign w:val="center"/>
          </w:tcPr>
          <w:p w14:paraId="597523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0.775</w:t>
            </w:r>
          </w:p>
        </w:tc>
        <w:tc>
          <w:tcPr>
            <w:tcW w:w="313" w:type="pct"/>
            <w:gridSpan w:val="2"/>
            <w:noWrap w:val="0"/>
            <w:vAlign w:val="center"/>
          </w:tcPr>
          <w:p w14:paraId="5DD745CA">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1.</w:t>
            </w:r>
            <w:r>
              <w:rPr>
                <w:rFonts w:hint="default" w:ascii="Times New Roman" w:hAnsi="Times New Roman" w:cs="Times New Roman"/>
                <w:color w:val="000000"/>
                <w:kern w:val="0"/>
                <w:sz w:val="15"/>
                <w:szCs w:val="15"/>
                <w:lang w:val="en-US" w:eastAsia="zh-CN"/>
              </w:rPr>
              <w:t>435</w:t>
            </w:r>
          </w:p>
        </w:tc>
        <w:tc>
          <w:tcPr>
            <w:tcW w:w="312" w:type="pct"/>
            <w:gridSpan w:val="2"/>
            <w:noWrap w:val="0"/>
            <w:vAlign w:val="center"/>
          </w:tcPr>
          <w:p w14:paraId="70BAEC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0.280</w:t>
            </w:r>
          </w:p>
        </w:tc>
        <w:tc>
          <w:tcPr>
            <w:tcW w:w="313" w:type="pct"/>
            <w:gridSpan w:val="2"/>
            <w:noWrap w:val="0"/>
            <w:vAlign w:val="center"/>
          </w:tcPr>
          <w:p w14:paraId="0ECC6DA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0.739</w:t>
            </w:r>
          </w:p>
        </w:tc>
        <w:tc>
          <w:tcPr>
            <w:tcW w:w="312" w:type="pct"/>
            <w:gridSpan w:val="2"/>
            <w:noWrap w:val="0"/>
            <w:vAlign w:val="center"/>
          </w:tcPr>
          <w:p w14:paraId="3226F9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0.688</w:t>
            </w:r>
          </w:p>
        </w:tc>
        <w:tc>
          <w:tcPr>
            <w:tcW w:w="329" w:type="pct"/>
            <w:gridSpan w:val="2"/>
            <w:noWrap w:val="0"/>
            <w:vAlign w:val="center"/>
          </w:tcPr>
          <w:p w14:paraId="7A0A37E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0.122</w:t>
            </w:r>
          </w:p>
        </w:tc>
      </w:tr>
      <w:tr w14:paraId="6102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restart"/>
            <w:noWrap w:val="0"/>
            <w:vAlign w:val="center"/>
          </w:tcPr>
          <w:p w14:paraId="3C615FA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14" w:type="pct"/>
            <w:gridSpan w:val="24"/>
            <w:noWrap w:val="0"/>
            <w:vAlign w:val="center"/>
          </w:tcPr>
          <w:p w14:paraId="18E3EC0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冰铜2#精密度试验数据（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Pb </w:t>
            </w:r>
            <w:r>
              <w:rPr>
                <w:rFonts w:hint="default" w:ascii="Times New Roman" w:hAnsi="Times New Roman" w:cs="Times New Roman"/>
                <w:color w:val="000000"/>
                <w:kern w:val="0"/>
                <w:sz w:val="18"/>
                <w:szCs w:val="18"/>
              </w:rPr>
              <w:t>/ %）</w:t>
            </w:r>
          </w:p>
        </w:tc>
      </w:tr>
      <w:tr w14:paraId="156B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42D6EBEB">
            <w:pPr>
              <w:widowControl/>
              <w:ind w:firstLine="0" w:firstLineChars="0"/>
              <w:jc w:val="left"/>
              <w:rPr>
                <w:rFonts w:hint="default" w:ascii="Times New Roman" w:hAnsi="Times New Roman" w:cs="Times New Roman"/>
                <w:color w:val="000000"/>
                <w:kern w:val="0"/>
                <w:sz w:val="18"/>
                <w:szCs w:val="18"/>
              </w:rPr>
            </w:pPr>
          </w:p>
        </w:tc>
        <w:tc>
          <w:tcPr>
            <w:tcW w:w="4614" w:type="pct"/>
            <w:gridSpan w:val="24"/>
            <w:noWrap w:val="0"/>
            <w:vAlign w:val="center"/>
          </w:tcPr>
          <w:p w14:paraId="3DE3D13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163D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4A6A2CA7">
            <w:pPr>
              <w:widowControl/>
              <w:ind w:firstLine="0" w:firstLineChars="0"/>
              <w:jc w:val="left"/>
              <w:rPr>
                <w:rFonts w:hint="default" w:ascii="Times New Roman" w:hAnsi="Times New Roman" w:cs="Times New Roman"/>
                <w:color w:val="000000"/>
                <w:kern w:val="0"/>
                <w:sz w:val="18"/>
                <w:szCs w:val="18"/>
              </w:rPr>
            </w:pPr>
          </w:p>
        </w:tc>
        <w:tc>
          <w:tcPr>
            <w:tcW w:w="294" w:type="pct"/>
            <w:noWrap w:val="0"/>
            <w:vAlign w:val="center"/>
          </w:tcPr>
          <w:p w14:paraId="03B7669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306" w:type="pct"/>
            <w:noWrap w:val="0"/>
            <w:vAlign w:val="center"/>
          </w:tcPr>
          <w:p w14:paraId="47901E1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88" w:type="pct"/>
            <w:noWrap w:val="0"/>
            <w:vAlign w:val="center"/>
          </w:tcPr>
          <w:p w14:paraId="502F339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7" w:type="pct"/>
            <w:noWrap w:val="0"/>
            <w:vAlign w:val="center"/>
          </w:tcPr>
          <w:p w14:paraId="2ED642B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6" w:type="pct"/>
            <w:noWrap w:val="0"/>
            <w:vAlign w:val="center"/>
          </w:tcPr>
          <w:p w14:paraId="48F2C2E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83" w:type="pct"/>
            <w:gridSpan w:val="2"/>
            <w:noWrap w:val="0"/>
            <w:vAlign w:val="center"/>
          </w:tcPr>
          <w:p w14:paraId="0D02A58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13" w:type="pct"/>
            <w:gridSpan w:val="2"/>
            <w:noWrap w:val="0"/>
            <w:vAlign w:val="center"/>
          </w:tcPr>
          <w:p w14:paraId="1903DCC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12" w:type="pct"/>
            <w:gridSpan w:val="2"/>
            <w:noWrap w:val="0"/>
            <w:vAlign w:val="center"/>
          </w:tcPr>
          <w:p w14:paraId="0008F0B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13" w:type="pct"/>
            <w:gridSpan w:val="2"/>
            <w:noWrap w:val="0"/>
            <w:vAlign w:val="center"/>
          </w:tcPr>
          <w:p w14:paraId="72BEA50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12" w:type="pct"/>
            <w:gridSpan w:val="2"/>
            <w:noWrap w:val="0"/>
            <w:vAlign w:val="center"/>
          </w:tcPr>
          <w:p w14:paraId="022B87D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13" w:type="pct"/>
            <w:gridSpan w:val="2"/>
            <w:noWrap w:val="0"/>
            <w:vAlign w:val="center"/>
          </w:tcPr>
          <w:p w14:paraId="25B6156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12" w:type="pct"/>
            <w:gridSpan w:val="2"/>
            <w:noWrap w:val="0"/>
            <w:vAlign w:val="center"/>
          </w:tcPr>
          <w:p w14:paraId="0435DC8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13" w:type="pct"/>
            <w:gridSpan w:val="2"/>
            <w:noWrap w:val="0"/>
            <w:vAlign w:val="center"/>
          </w:tcPr>
          <w:p w14:paraId="6ED5F97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12" w:type="pct"/>
            <w:gridSpan w:val="2"/>
            <w:noWrap w:val="0"/>
            <w:vAlign w:val="center"/>
          </w:tcPr>
          <w:p w14:paraId="10B18D2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5" w:type="pct"/>
            <w:noWrap w:val="0"/>
            <w:vAlign w:val="center"/>
          </w:tcPr>
          <w:p w14:paraId="15A1749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3639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647279A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4" w:type="pct"/>
            <w:noWrap/>
            <w:vAlign w:val="center"/>
          </w:tcPr>
          <w:p w14:paraId="2A99C2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06" w:type="pct"/>
            <w:noWrap/>
            <w:vAlign w:val="center"/>
          </w:tcPr>
          <w:p w14:paraId="5EB3F77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288" w:type="pct"/>
            <w:noWrap/>
            <w:vAlign w:val="center"/>
          </w:tcPr>
          <w:p w14:paraId="44A377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07" w:type="pct"/>
            <w:noWrap/>
            <w:vAlign w:val="center"/>
          </w:tcPr>
          <w:p w14:paraId="675BDE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6.42</w:t>
            </w:r>
          </w:p>
        </w:tc>
        <w:tc>
          <w:tcPr>
            <w:tcW w:w="306" w:type="pct"/>
            <w:noWrap/>
            <w:vAlign w:val="center"/>
          </w:tcPr>
          <w:p w14:paraId="1601A36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283" w:type="pct"/>
            <w:gridSpan w:val="2"/>
            <w:noWrap/>
            <w:vAlign w:val="center"/>
          </w:tcPr>
          <w:p w14:paraId="35B8B9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13" w:type="pct"/>
            <w:gridSpan w:val="2"/>
            <w:noWrap w:val="0"/>
            <w:vAlign w:val="center"/>
          </w:tcPr>
          <w:p w14:paraId="00F39E6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12" w:type="pct"/>
            <w:gridSpan w:val="2"/>
            <w:noWrap w:val="0"/>
            <w:vAlign w:val="center"/>
          </w:tcPr>
          <w:p w14:paraId="602ACC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6.47 </w:t>
            </w:r>
          </w:p>
        </w:tc>
        <w:tc>
          <w:tcPr>
            <w:tcW w:w="313" w:type="pct"/>
            <w:gridSpan w:val="2"/>
            <w:noWrap w:val="0"/>
            <w:vAlign w:val="center"/>
          </w:tcPr>
          <w:p w14:paraId="7218D0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12" w:type="pct"/>
            <w:gridSpan w:val="2"/>
            <w:noWrap w:val="0"/>
            <w:vAlign w:val="center"/>
          </w:tcPr>
          <w:p w14:paraId="51E5D9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6.49</w:t>
            </w:r>
          </w:p>
        </w:tc>
        <w:tc>
          <w:tcPr>
            <w:tcW w:w="313" w:type="pct"/>
            <w:gridSpan w:val="2"/>
            <w:noWrap w:val="0"/>
            <w:vAlign w:val="center"/>
          </w:tcPr>
          <w:p w14:paraId="619BCD83">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37</w:t>
            </w:r>
          </w:p>
        </w:tc>
        <w:tc>
          <w:tcPr>
            <w:tcW w:w="312" w:type="pct"/>
            <w:gridSpan w:val="2"/>
            <w:noWrap w:val="0"/>
            <w:vAlign w:val="center"/>
          </w:tcPr>
          <w:p w14:paraId="2896B4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5347AD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6.72</w:t>
            </w:r>
          </w:p>
        </w:tc>
        <w:tc>
          <w:tcPr>
            <w:tcW w:w="312" w:type="pct"/>
            <w:gridSpan w:val="2"/>
            <w:noWrap w:val="0"/>
            <w:vAlign w:val="center"/>
          </w:tcPr>
          <w:p w14:paraId="4650947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6.57</w:t>
            </w:r>
          </w:p>
        </w:tc>
        <w:tc>
          <w:tcPr>
            <w:tcW w:w="325" w:type="pct"/>
            <w:noWrap w:val="0"/>
            <w:vAlign w:val="center"/>
          </w:tcPr>
          <w:p w14:paraId="59CF89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r>
      <w:tr w14:paraId="0D46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4C21261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4" w:type="pct"/>
            <w:noWrap/>
            <w:vAlign w:val="center"/>
          </w:tcPr>
          <w:p w14:paraId="4B19045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06" w:type="pct"/>
            <w:noWrap/>
            <w:vAlign w:val="center"/>
          </w:tcPr>
          <w:p w14:paraId="2DCCD0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288" w:type="pct"/>
            <w:noWrap/>
            <w:vAlign w:val="center"/>
          </w:tcPr>
          <w:p w14:paraId="2646EC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6.51</w:t>
            </w:r>
          </w:p>
        </w:tc>
        <w:tc>
          <w:tcPr>
            <w:tcW w:w="307" w:type="pct"/>
            <w:noWrap/>
            <w:vAlign w:val="center"/>
          </w:tcPr>
          <w:p w14:paraId="15A25EB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306" w:type="pct"/>
            <w:noWrap/>
            <w:vAlign w:val="center"/>
          </w:tcPr>
          <w:p w14:paraId="6DDB80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283" w:type="pct"/>
            <w:gridSpan w:val="2"/>
            <w:noWrap/>
            <w:vAlign w:val="center"/>
          </w:tcPr>
          <w:p w14:paraId="2C31560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3" w:type="pct"/>
            <w:gridSpan w:val="2"/>
            <w:noWrap w:val="0"/>
            <w:vAlign w:val="center"/>
          </w:tcPr>
          <w:p w14:paraId="36E252C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312" w:type="pct"/>
            <w:gridSpan w:val="2"/>
            <w:noWrap w:val="0"/>
            <w:vAlign w:val="center"/>
          </w:tcPr>
          <w:p w14:paraId="4F2F21C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6.50 </w:t>
            </w:r>
          </w:p>
        </w:tc>
        <w:tc>
          <w:tcPr>
            <w:tcW w:w="313" w:type="pct"/>
            <w:gridSpan w:val="2"/>
            <w:noWrap w:val="0"/>
            <w:vAlign w:val="center"/>
          </w:tcPr>
          <w:p w14:paraId="3E4DA7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12" w:type="pct"/>
            <w:gridSpan w:val="2"/>
            <w:noWrap w:val="0"/>
            <w:vAlign w:val="center"/>
          </w:tcPr>
          <w:p w14:paraId="4BE23A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6.49</w:t>
            </w:r>
          </w:p>
        </w:tc>
        <w:tc>
          <w:tcPr>
            <w:tcW w:w="313" w:type="pct"/>
            <w:gridSpan w:val="2"/>
            <w:noWrap w:val="0"/>
            <w:vAlign w:val="center"/>
          </w:tcPr>
          <w:p w14:paraId="0505BF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6.34</w:t>
            </w:r>
          </w:p>
        </w:tc>
        <w:tc>
          <w:tcPr>
            <w:tcW w:w="312" w:type="pct"/>
            <w:gridSpan w:val="2"/>
            <w:noWrap w:val="0"/>
            <w:vAlign w:val="center"/>
          </w:tcPr>
          <w:p w14:paraId="48B00C5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13" w:type="pct"/>
            <w:gridSpan w:val="2"/>
            <w:noWrap w:val="0"/>
            <w:vAlign w:val="center"/>
          </w:tcPr>
          <w:p w14:paraId="291C6F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6.71</w:t>
            </w:r>
          </w:p>
        </w:tc>
        <w:tc>
          <w:tcPr>
            <w:tcW w:w="312" w:type="pct"/>
            <w:gridSpan w:val="2"/>
            <w:noWrap w:val="0"/>
            <w:vAlign w:val="center"/>
          </w:tcPr>
          <w:p w14:paraId="530AEC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6.63</w:t>
            </w:r>
          </w:p>
        </w:tc>
        <w:tc>
          <w:tcPr>
            <w:tcW w:w="325" w:type="pct"/>
            <w:noWrap w:val="0"/>
            <w:vAlign w:val="center"/>
          </w:tcPr>
          <w:p w14:paraId="3D7905D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r>
      <w:tr w14:paraId="69CA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10EE710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4" w:type="pct"/>
            <w:noWrap/>
            <w:vAlign w:val="center"/>
          </w:tcPr>
          <w:p w14:paraId="5E9028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306" w:type="pct"/>
            <w:noWrap/>
            <w:vAlign w:val="center"/>
          </w:tcPr>
          <w:p w14:paraId="4500B01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288" w:type="pct"/>
            <w:noWrap/>
            <w:vAlign w:val="center"/>
          </w:tcPr>
          <w:p w14:paraId="1656DB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07" w:type="pct"/>
            <w:noWrap/>
            <w:vAlign w:val="center"/>
          </w:tcPr>
          <w:p w14:paraId="45CE28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06" w:type="pct"/>
            <w:noWrap/>
            <w:vAlign w:val="center"/>
          </w:tcPr>
          <w:p w14:paraId="1D92FA5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6.50</w:t>
            </w:r>
          </w:p>
        </w:tc>
        <w:tc>
          <w:tcPr>
            <w:tcW w:w="283" w:type="pct"/>
            <w:gridSpan w:val="2"/>
            <w:noWrap/>
            <w:vAlign w:val="center"/>
          </w:tcPr>
          <w:p w14:paraId="1B4FD5C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13" w:type="pct"/>
            <w:gridSpan w:val="2"/>
            <w:noWrap w:val="0"/>
            <w:vAlign w:val="center"/>
          </w:tcPr>
          <w:p w14:paraId="01A7FF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12" w:type="pct"/>
            <w:gridSpan w:val="2"/>
            <w:noWrap w:val="0"/>
            <w:vAlign w:val="center"/>
          </w:tcPr>
          <w:p w14:paraId="621F17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6.48 </w:t>
            </w:r>
          </w:p>
        </w:tc>
        <w:tc>
          <w:tcPr>
            <w:tcW w:w="313" w:type="pct"/>
            <w:gridSpan w:val="2"/>
            <w:noWrap w:val="0"/>
            <w:vAlign w:val="center"/>
          </w:tcPr>
          <w:p w14:paraId="284F95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2" w:type="pct"/>
            <w:gridSpan w:val="2"/>
            <w:noWrap w:val="0"/>
            <w:vAlign w:val="center"/>
          </w:tcPr>
          <w:p w14:paraId="3D982C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313" w:type="pct"/>
            <w:gridSpan w:val="2"/>
            <w:noWrap w:val="0"/>
            <w:vAlign w:val="center"/>
          </w:tcPr>
          <w:p w14:paraId="1F2F530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6.34</w:t>
            </w:r>
          </w:p>
        </w:tc>
        <w:tc>
          <w:tcPr>
            <w:tcW w:w="312" w:type="pct"/>
            <w:gridSpan w:val="2"/>
            <w:noWrap w:val="0"/>
            <w:vAlign w:val="center"/>
          </w:tcPr>
          <w:p w14:paraId="26B9A2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6.36</w:t>
            </w:r>
          </w:p>
        </w:tc>
        <w:tc>
          <w:tcPr>
            <w:tcW w:w="313" w:type="pct"/>
            <w:gridSpan w:val="2"/>
            <w:noWrap w:val="0"/>
            <w:vAlign w:val="center"/>
          </w:tcPr>
          <w:p w14:paraId="6C3B7D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6.65</w:t>
            </w:r>
          </w:p>
        </w:tc>
        <w:tc>
          <w:tcPr>
            <w:tcW w:w="312" w:type="pct"/>
            <w:gridSpan w:val="2"/>
            <w:noWrap w:val="0"/>
            <w:vAlign w:val="center"/>
          </w:tcPr>
          <w:p w14:paraId="3AB69BA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6.55</w:t>
            </w:r>
          </w:p>
        </w:tc>
        <w:tc>
          <w:tcPr>
            <w:tcW w:w="325" w:type="pct"/>
            <w:noWrap w:val="0"/>
            <w:vAlign w:val="center"/>
          </w:tcPr>
          <w:p w14:paraId="2272DC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r>
      <w:tr w14:paraId="1606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5D2250F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4" w:type="pct"/>
            <w:noWrap/>
            <w:vAlign w:val="center"/>
          </w:tcPr>
          <w:p w14:paraId="6FF1FD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306" w:type="pct"/>
            <w:noWrap/>
            <w:vAlign w:val="center"/>
          </w:tcPr>
          <w:p w14:paraId="665C7A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288" w:type="pct"/>
            <w:noWrap/>
            <w:vAlign w:val="center"/>
          </w:tcPr>
          <w:p w14:paraId="545E15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307" w:type="pct"/>
            <w:noWrap/>
            <w:vAlign w:val="center"/>
          </w:tcPr>
          <w:p w14:paraId="07FCBB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6.55</w:t>
            </w:r>
          </w:p>
        </w:tc>
        <w:tc>
          <w:tcPr>
            <w:tcW w:w="306" w:type="pct"/>
            <w:noWrap/>
            <w:vAlign w:val="center"/>
          </w:tcPr>
          <w:p w14:paraId="46292C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283" w:type="pct"/>
            <w:gridSpan w:val="2"/>
            <w:noWrap/>
            <w:vAlign w:val="center"/>
          </w:tcPr>
          <w:p w14:paraId="6C79F6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13" w:type="pct"/>
            <w:gridSpan w:val="2"/>
            <w:noWrap w:val="0"/>
            <w:vAlign w:val="center"/>
          </w:tcPr>
          <w:p w14:paraId="388A28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12" w:type="pct"/>
            <w:gridSpan w:val="2"/>
            <w:noWrap w:val="0"/>
            <w:vAlign w:val="center"/>
          </w:tcPr>
          <w:p w14:paraId="406F45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6.42 </w:t>
            </w:r>
          </w:p>
        </w:tc>
        <w:tc>
          <w:tcPr>
            <w:tcW w:w="313" w:type="pct"/>
            <w:gridSpan w:val="2"/>
            <w:noWrap w:val="0"/>
            <w:vAlign w:val="center"/>
          </w:tcPr>
          <w:p w14:paraId="0FE99FB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12" w:type="pct"/>
            <w:gridSpan w:val="2"/>
            <w:noWrap w:val="0"/>
            <w:vAlign w:val="center"/>
          </w:tcPr>
          <w:p w14:paraId="738778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6.55</w:t>
            </w:r>
          </w:p>
        </w:tc>
        <w:tc>
          <w:tcPr>
            <w:tcW w:w="313" w:type="pct"/>
            <w:gridSpan w:val="2"/>
            <w:noWrap w:val="0"/>
            <w:vAlign w:val="center"/>
          </w:tcPr>
          <w:p w14:paraId="6619B6D0">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35</w:t>
            </w:r>
          </w:p>
        </w:tc>
        <w:tc>
          <w:tcPr>
            <w:tcW w:w="312" w:type="pct"/>
            <w:gridSpan w:val="2"/>
            <w:noWrap w:val="0"/>
            <w:vAlign w:val="center"/>
          </w:tcPr>
          <w:p w14:paraId="6E8C68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6.36</w:t>
            </w:r>
          </w:p>
        </w:tc>
        <w:tc>
          <w:tcPr>
            <w:tcW w:w="313" w:type="pct"/>
            <w:gridSpan w:val="2"/>
            <w:noWrap w:val="0"/>
            <w:vAlign w:val="center"/>
          </w:tcPr>
          <w:p w14:paraId="40EB4CE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6.61</w:t>
            </w:r>
          </w:p>
        </w:tc>
        <w:tc>
          <w:tcPr>
            <w:tcW w:w="312" w:type="pct"/>
            <w:gridSpan w:val="2"/>
            <w:noWrap w:val="0"/>
            <w:vAlign w:val="center"/>
          </w:tcPr>
          <w:p w14:paraId="47FC87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325" w:type="pct"/>
            <w:noWrap w:val="0"/>
            <w:vAlign w:val="center"/>
          </w:tcPr>
          <w:p w14:paraId="4A9C669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r>
      <w:tr w14:paraId="3F6B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0319AB0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4" w:type="pct"/>
            <w:noWrap/>
            <w:vAlign w:val="center"/>
          </w:tcPr>
          <w:p w14:paraId="72290CA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306" w:type="pct"/>
            <w:noWrap/>
            <w:vAlign w:val="center"/>
          </w:tcPr>
          <w:p w14:paraId="7B880D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288" w:type="pct"/>
            <w:noWrap/>
            <w:vAlign w:val="center"/>
          </w:tcPr>
          <w:p w14:paraId="0E14F7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07" w:type="pct"/>
            <w:noWrap/>
            <w:vAlign w:val="center"/>
          </w:tcPr>
          <w:p w14:paraId="492AD2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306" w:type="pct"/>
            <w:noWrap/>
            <w:vAlign w:val="center"/>
          </w:tcPr>
          <w:p w14:paraId="456BA1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283" w:type="pct"/>
            <w:gridSpan w:val="2"/>
            <w:noWrap/>
            <w:vAlign w:val="center"/>
          </w:tcPr>
          <w:p w14:paraId="2A073E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3" w:type="pct"/>
            <w:gridSpan w:val="2"/>
            <w:noWrap w:val="0"/>
            <w:vAlign w:val="center"/>
          </w:tcPr>
          <w:p w14:paraId="48FCF89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12" w:type="pct"/>
            <w:gridSpan w:val="2"/>
            <w:noWrap w:val="0"/>
            <w:vAlign w:val="center"/>
          </w:tcPr>
          <w:p w14:paraId="6C76479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6.40 </w:t>
            </w:r>
          </w:p>
        </w:tc>
        <w:tc>
          <w:tcPr>
            <w:tcW w:w="313" w:type="pct"/>
            <w:gridSpan w:val="2"/>
            <w:noWrap w:val="0"/>
            <w:vAlign w:val="center"/>
          </w:tcPr>
          <w:p w14:paraId="08CBFBE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12" w:type="pct"/>
            <w:gridSpan w:val="2"/>
            <w:noWrap w:val="0"/>
            <w:vAlign w:val="center"/>
          </w:tcPr>
          <w:p w14:paraId="1A23C1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313" w:type="pct"/>
            <w:gridSpan w:val="2"/>
            <w:noWrap w:val="0"/>
            <w:vAlign w:val="center"/>
          </w:tcPr>
          <w:p w14:paraId="336684B7">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6.3</w:t>
            </w:r>
            <w:r>
              <w:rPr>
                <w:rFonts w:hint="default" w:ascii="Times New Roman" w:hAnsi="Times New Roman" w:cs="Times New Roman"/>
                <w:color w:val="000000"/>
                <w:sz w:val="15"/>
                <w:szCs w:val="15"/>
                <w:lang w:val="en-US" w:eastAsia="zh-CN"/>
              </w:rPr>
              <w:t>3</w:t>
            </w:r>
          </w:p>
        </w:tc>
        <w:tc>
          <w:tcPr>
            <w:tcW w:w="312" w:type="pct"/>
            <w:gridSpan w:val="2"/>
            <w:noWrap w:val="0"/>
            <w:vAlign w:val="center"/>
          </w:tcPr>
          <w:p w14:paraId="609B4589">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6.43</w:t>
            </w:r>
          </w:p>
          <w:p w14:paraId="75E81B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w:t>
            </w:r>
          </w:p>
        </w:tc>
        <w:tc>
          <w:tcPr>
            <w:tcW w:w="313" w:type="pct"/>
            <w:gridSpan w:val="2"/>
            <w:noWrap w:val="0"/>
            <w:vAlign w:val="center"/>
          </w:tcPr>
          <w:p w14:paraId="721341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6.63</w:t>
            </w:r>
          </w:p>
        </w:tc>
        <w:tc>
          <w:tcPr>
            <w:tcW w:w="312" w:type="pct"/>
            <w:gridSpan w:val="2"/>
            <w:noWrap w:val="0"/>
            <w:vAlign w:val="center"/>
          </w:tcPr>
          <w:p w14:paraId="3590141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6.51</w:t>
            </w:r>
          </w:p>
        </w:tc>
        <w:tc>
          <w:tcPr>
            <w:tcW w:w="325" w:type="pct"/>
            <w:noWrap w:val="0"/>
            <w:vAlign w:val="center"/>
          </w:tcPr>
          <w:p w14:paraId="0D24C2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r>
      <w:tr w14:paraId="40BE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020B67F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4" w:type="pct"/>
            <w:noWrap/>
            <w:vAlign w:val="center"/>
          </w:tcPr>
          <w:p w14:paraId="7B0B47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6.49</w:t>
            </w:r>
          </w:p>
        </w:tc>
        <w:tc>
          <w:tcPr>
            <w:tcW w:w="306" w:type="pct"/>
            <w:noWrap/>
            <w:vAlign w:val="center"/>
          </w:tcPr>
          <w:p w14:paraId="0055DB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288" w:type="pct"/>
            <w:noWrap/>
            <w:vAlign w:val="center"/>
          </w:tcPr>
          <w:p w14:paraId="1C2C11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6.51</w:t>
            </w:r>
          </w:p>
        </w:tc>
        <w:tc>
          <w:tcPr>
            <w:tcW w:w="307" w:type="pct"/>
            <w:noWrap/>
            <w:vAlign w:val="center"/>
          </w:tcPr>
          <w:p w14:paraId="3E16C2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306" w:type="pct"/>
            <w:noWrap/>
            <w:vAlign w:val="center"/>
          </w:tcPr>
          <w:p w14:paraId="3DD483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283" w:type="pct"/>
            <w:gridSpan w:val="2"/>
            <w:noWrap/>
            <w:vAlign w:val="center"/>
          </w:tcPr>
          <w:p w14:paraId="601C5F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3" w:type="pct"/>
            <w:gridSpan w:val="2"/>
            <w:noWrap w:val="0"/>
            <w:vAlign w:val="center"/>
          </w:tcPr>
          <w:p w14:paraId="58C83C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2" w:type="pct"/>
            <w:gridSpan w:val="2"/>
            <w:noWrap w:val="0"/>
            <w:vAlign w:val="center"/>
          </w:tcPr>
          <w:p w14:paraId="738C0A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6.46 </w:t>
            </w:r>
          </w:p>
        </w:tc>
        <w:tc>
          <w:tcPr>
            <w:tcW w:w="313" w:type="pct"/>
            <w:gridSpan w:val="2"/>
            <w:noWrap w:val="0"/>
            <w:vAlign w:val="center"/>
          </w:tcPr>
          <w:p w14:paraId="0FE30D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12" w:type="pct"/>
            <w:gridSpan w:val="2"/>
            <w:noWrap w:val="0"/>
            <w:vAlign w:val="center"/>
          </w:tcPr>
          <w:p w14:paraId="21134B4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6.49</w:t>
            </w:r>
          </w:p>
        </w:tc>
        <w:tc>
          <w:tcPr>
            <w:tcW w:w="313" w:type="pct"/>
            <w:gridSpan w:val="2"/>
            <w:noWrap w:val="0"/>
            <w:vAlign w:val="center"/>
          </w:tcPr>
          <w:p w14:paraId="2CE47A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12" w:type="pct"/>
            <w:gridSpan w:val="2"/>
            <w:noWrap w:val="0"/>
            <w:vAlign w:val="center"/>
          </w:tcPr>
          <w:p w14:paraId="08D2C3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565EED5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6.61</w:t>
            </w:r>
          </w:p>
        </w:tc>
        <w:tc>
          <w:tcPr>
            <w:tcW w:w="312" w:type="pct"/>
            <w:gridSpan w:val="2"/>
            <w:noWrap w:val="0"/>
            <w:vAlign w:val="center"/>
          </w:tcPr>
          <w:p w14:paraId="3AC5E1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6.61</w:t>
            </w:r>
          </w:p>
        </w:tc>
        <w:tc>
          <w:tcPr>
            <w:tcW w:w="325" w:type="pct"/>
            <w:noWrap w:val="0"/>
            <w:vAlign w:val="center"/>
          </w:tcPr>
          <w:p w14:paraId="0718321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r>
      <w:tr w14:paraId="67A2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5963ED8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4" w:type="pct"/>
            <w:noWrap/>
            <w:vAlign w:val="center"/>
          </w:tcPr>
          <w:p w14:paraId="2ED483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6.50</w:t>
            </w:r>
          </w:p>
        </w:tc>
        <w:tc>
          <w:tcPr>
            <w:tcW w:w="306" w:type="pct"/>
            <w:noWrap/>
            <w:vAlign w:val="center"/>
          </w:tcPr>
          <w:p w14:paraId="2EA16E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288" w:type="pct"/>
            <w:noWrap/>
            <w:vAlign w:val="center"/>
          </w:tcPr>
          <w:p w14:paraId="695339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07" w:type="pct"/>
            <w:noWrap/>
            <w:vAlign w:val="center"/>
          </w:tcPr>
          <w:p w14:paraId="64B50E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06" w:type="pct"/>
            <w:noWrap/>
            <w:vAlign w:val="center"/>
          </w:tcPr>
          <w:p w14:paraId="62A0FC9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6.43</w:t>
            </w:r>
          </w:p>
        </w:tc>
        <w:tc>
          <w:tcPr>
            <w:tcW w:w="283" w:type="pct"/>
            <w:gridSpan w:val="2"/>
            <w:noWrap/>
            <w:vAlign w:val="center"/>
          </w:tcPr>
          <w:p w14:paraId="5B0915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13" w:type="pct"/>
            <w:gridSpan w:val="2"/>
            <w:noWrap w:val="0"/>
            <w:vAlign w:val="center"/>
          </w:tcPr>
          <w:p w14:paraId="08D0F3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6.56</w:t>
            </w:r>
          </w:p>
        </w:tc>
        <w:tc>
          <w:tcPr>
            <w:tcW w:w="312" w:type="pct"/>
            <w:gridSpan w:val="2"/>
            <w:noWrap w:val="0"/>
            <w:vAlign w:val="center"/>
          </w:tcPr>
          <w:p w14:paraId="001A52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6.45 </w:t>
            </w:r>
          </w:p>
        </w:tc>
        <w:tc>
          <w:tcPr>
            <w:tcW w:w="313" w:type="pct"/>
            <w:gridSpan w:val="2"/>
            <w:noWrap w:val="0"/>
            <w:vAlign w:val="center"/>
          </w:tcPr>
          <w:p w14:paraId="1FCAF4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12" w:type="pct"/>
            <w:gridSpan w:val="2"/>
            <w:noWrap w:val="0"/>
            <w:vAlign w:val="center"/>
          </w:tcPr>
          <w:p w14:paraId="6AB405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6.50</w:t>
            </w:r>
          </w:p>
        </w:tc>
        <w:tc>
          <w:tcPr>
            <w:tcW w:w="313" w:type="pct"/>
            <w:gridSpan w:val="2"/>
            <w:noWrap w:val="0"/>
            <w:vAlign w:val="center"/>
          </w:tcPr>
          <w:p w14:paraId="4BF9FA9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12" w:type="pct"/>
            <w:gridSpan w:val="2"/>
            <w:noWrap w:val="0"/>
            <w:vAlign w:val="center"/>
          </w:tcPr>
          <w:p w14:paraId="72C1EB7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13" w:type="pct"/>
            <w:gridSpan w:val="2"/>
            <w:noWrap w:val="0"/>
            <w:vAlign w:val="center"/>
          </w:tcPr>
          <w:p w14:paraId="3DEA33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6.62</w:t>
            </w:r>
          </w:p>
        </w:tc>
        <w:tc>
          <w:tcPr>
            <w:tcW w:w="312" w:type="pct"/>
            <w:gridSpan w:val="2"/>
            <w:noWrap w:val="0"/>
            <w:vAlign w:val="center"/>
          </w:tcPr>
          <w:p w14:paraId="76283B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6.57</w:t>
            </w:r>
          </w:p>
        </w:tc>
        <w:tc>
          <w:tcPr>
            <w:tcW w:w="325" w:type="pct"/>
            <w:noWrap w:val="0"/>
            <w:vAlign w:val="center"/>
          </w:tcPr>
          <w:p w14:paraId="44F51FD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r>
      <w:tr w14:paraId="023E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7AFC0E9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4" w:type="pct"/>
            <w:noWrap/>
            <w:vAlign w:val="center"/>
          </w:tcPr>
          <w:p w14:paraId="2716506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06" w:type="pct"/>
            <w:noWrap/>
            <w:vAlign w:val="center"/>
          </w:tcPr>
          <w:p w14:paraId="042BA58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288" w:type="pct"/>
            <w:noWrap/>
            <w:vAlign w:val="center"/>
          </w:tcPr>
          <w:p w14:paraId="69F7F00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07" w:type="pct"/>
            <w:noWrap/>
            <w:vAlign w:val="center"/>
          </w:tcPr>
          <w:p w14:paraId="6B0571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6.50</w:t>
            </w:r>
          </w:p>
        </w:tc>
        <w:tc>
          <w:tcPr>
            <w:tcW w:w="306" w:type="pct"/>
            <w:noWrap/>
            <w:vAlign w:val="center"/>
          </w:tcPr>
          <w:p w14:paraId="2DAD43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283" w:type="pct"/>
            <w:gridSpan w:val="2"/>
            <w:noWrap/>
            <w:vAlign w:val="center"/>
          </w:tcPr>
          <w:p w14:paraId="644F0A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13" w:type="pct"/>
            <w:gridSpan w:val="2"/>
            <w:noWrap w:val="0"/>
            <w:vAlign w:val="center"/>
          </w:tcPr>
          <w:p w14:paraId="1AF908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12" w:type="pct"/>
            <w:gridSpan w:val="2"/>
            <w:noWrap w:val="0"/>
            <w:vAlign w:val="center"/>
          </w:tcPr>
          <w:p w14:paraId="4B4CFE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6.46 </w:t>
            </w:r>
          </w:p>
        </w:tc>
        <w:tc>
          <w:tcPr>
            <w:tcW w:w="313" w:type="pct"/>
            <w:gridSpan w:val="2"/>
            <w:noWrap w:val="0"/>
            <w:vAlign w:val="center"/>
          </w:tcPr>
          <w:p w14:paraId="28BDDB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2" w:type="pct"/>
            <w:gridSpan w:val="2"/>
            <w:noWrap w:val="0"/>
            <w:vAlign w:val="center"/>
          </w:tcPr>
          <w:p w14:paraId="5C77C85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6.58</w:t>
            </w:r>
          </w:p>
        </w:tc>
        <w:tc>
          <w:tcPr>
            <w:tcW w:w="313" w:type="pct"/>
            <w:gridSpan w:val="2"/>
            <w:noWrap w:val="0"/>
            <w:vAlign w:val="center"/>
          </w:tcPr>
          <w:p w14:paraId="5464D0A3">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41</w:t>
            </w:r>
          </w:p>
        </w:tc>
        <w:tc>
          <w:tcPr>
            <w:tcW w:w="312" w:type="pct"/>
            <w:gridSpan w:val="2"/>
            <w:noWrap w:val="0"/>
            <w:vAlign w:val="center"/>
          </w:tcPr>
          <w:p w14:paraId="164651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1C5412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6.59</w:t>
            </w:r>
          </w:p>
        </w:tc>
        <w:tc>
          <w:tcPr>
            <w:tcW w:w="312" w:type="pct"/>
            <w:gridSpan w:val="2"/>
            <w:noWrap w:val="0"/>
            <w:vAlign w:val="center"/>
          </w:tcPr>
          <w:p w14:paraId="0BC415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6.60</w:t>
            </w:r>
          </w:p>
        </w:tc>
        <w:tc>
          <w:tcPr>
            <w:tcW w:w="325" w:type="pct"/>
            <w:noWrap w:val="0"/>
            <w:vAlign w:val="center"/>
          </w:tcPr>
          <w:p w14:paraId="1CA61A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r>
      <w:tr w14:paraId="4E2E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313CC07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4" w:type="pct"/>
            <w:noWrap/>
            <w:vAlign w:val="center"/>
          </w:tcPr>
          <w:p w14:paraId="5C3DA1C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06" w:type="pct"/>
            <w:noWrap/>
            <w:vAlign w:val="center"/>
          </w:tcPr>
          <w:p w14:paraId="254E4F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288" w:type="pct"/>
            <w:noWrap/>
            <w:vAlign w:val="center"/>
          </w:tcPr>
          <w:p w14:paraId="2532C3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07" w:type="pct"/>
            <w:noWrap/>
            <w:vAlign w:val="center"/>
          </w:tcPr>
          <w:p w14:paraId="1891BA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06" w:type="pct"/>
            <w:noWrap/>
            <w:vAlign w:val="center"/>
          </w:tcPr>
          <w:p w14:paraId="461834F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283" w:type="pct"/>
            <w:gridSpan w:val="2"/>
            <w:noWrap/>
            <w:vAlign w:val="center"/>
          </w:tcPr>
          <w:p w14:paraId="37A445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313" w:type="pct"/>
            <w:gridSpan w:val="2"/>
            <w:noWrap w:val="0"/>
            <w:vAlign w:val="center"/>
          </w:tcPr>
          <w:p w14:paraId="7C77D4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6.42</w:t>
            </w:r>
          </w:p>
        </w:tc>
        <w:tc>
          <w:tcPr>
            <w:tcW w:w="312" w:type="pct"/>
            <w:gridSpan w:val="2"/>
            <w:noWrap w:val="0"/>
            <w:vAlign w:val="center"/>
          </w:tcPr>
          <w:p w14:paraId="2694891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6.48 </w:t>
            </w:r>
          </w:p>
        </w:tc>
        <w:tc>
          <w:tcPr>
            <w:tcW w:w="313" w:type="pct"/>
            <w:gridSpan w:val="2"/>
            <w:noWrap w:val="0"/>
            <w:vAlign w:val="center"/>
          </w:tcPr>
          <w:p w14:paraId="22220D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12" w:type="pct"/>
            <w:gridSpan w:val="2"/>
            <w:noWrap w:val="0"/>
            <w:vAlign w:val="center"/>
          </w:tcPr>
          <w:p w14:paraId="7B2349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313" w:type="pct"/>
            <w:gridSpan w:val="2"/>
            <w:noWrap w:val="0"/>
            <w:vAlign w:val="center"/>
          </w:tcPr>
          <w:p w14:paraId="7D3306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6.32</w:t>
            </w:r>
          </w:p>
        </w:tc>
        <w:tc>
          <w:tcPr>
            <w:tcW w:w="312" w:type="pct"/>
            <w:gridSpan w:val="2"/>
            <w:noWrap w:val="0"/>
            <w:vAlign w:val="center"/>
          </w:tcPr>
          <w:p w14:paraId="0B5D73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6.36</w:t>
            </w:r>
          </w:p>
        </w:tc>
        <w:tc>
          <w:tcPr>
            <w:tcW w:w="313" w:type="pct"/>
            <w:gridSpan w:val="2"/>
            <w:noWrap w:val="0"/>
            <w:vAlign w:val="center"/>
          </w:tcPr>
          <w:p w14:paraId="266359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6.61</w:t>
            </w:r>
          </w:p>
        </w:tc>
        <w:tc>
          <w:tcPr>
            <w:tcW w:w="312" w:type="pct"/>
            <w:gridSpan w:val="2"/>
            <w:noWrap w:val="0"/>
            <w:vAlign w:val="center"/>
          </w:tcPr>
          <w:p w14:paraId="51DF45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325" w:type="pct"/>
            <w:noWrap w:val="0"/>
            <w:vAlign w:val="center"/>
          </w:tcPr>
          <w:p w14:paraId="26AE2B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r>
      <w:tr w14:paraId="5EAC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44FC4BD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4" w:type="pct"/>
            <w:noWrap/>
            <w:vAlign w:val="center"/>
          </w:tcPr>
          <w:p w14:paraId="14C5A6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6.43</w:t>
            </w:r>
          </w:p>
        </w:tc>
        <w:tc>
          <w:tcPr>
            <w:tcW w:w="306" w:type="pct"/>
            <w:noWrap/>
            <w:vAlign w:val="center"/>
          </w:tcPr>
          <w:p w14:paraId="3576C39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6.34</w:t>
            </w:r>
          </w:p>
        </w:tc>
        <w:tc>
          <w:tcPr>
            <w:tcW w:w="288" w:type="pct"/>
            <w:noWrap/>
            <w:vAlign w:val="center"/>
          </w:tcPr>
          <w:p w14:paraId="128E15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307" w:type="pct"/>
            <w:noWrap/>
            <w:vAlign w:val="center"/>
          </w:tcPr>
          <w:p w14:paraId="79AD7A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6.49</w:t>
            </w:r>
          </w:p>
        </w:tc>
        <w:tc>
          <w:tcPr>
            <w:tcW w:w="306" w:type="pct"/>
            <w:noWrap/>
            <w:vAlign w:val="center"/>
          </w:tcPr>
          <w:p w14:paraId="23369F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6.54</w:t>
            </w:r>
          </w:p>
        </w:tc>
        <w:tc>
          <w:tcPr>
            <w:tcW w:w="283" w:type="pct"/>
            <w:gridSpan w:val="2"/>
            <w:noWrap/>
            <w:vAlign w:val="center"/>
          </w:tcPr>
          <w:p w14:paraId="0F29E9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3" w:type="pct"/>
            <w:gridSpan w:val="2"/>
            <w:noWrap w:val="0"/>
            <w:vAlign w:val="center"/>
          </w:tcPr>
          <w:p w14:paraId="54C398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12" w:type="pct"/>
            <w:gridSpan w:val="2"/>
            <w:noWrap w:val="0"/>
            <w:vAlign w:val="center"/>
          </w:tcPr>
          <w:p w14:paraId="3A8421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6.47 </w:t>
            </w:r>
          </w:p>
        </w:tc>
        <w:tc>
          <w:tcPr>
            <w:tcW w:w="313" w:type="pct"/>
            <w:gridSpan w:val="2"/>
            <w:noWrap w:val="0"/>
            <w:vAlign w:val="center"/>
          </w:tcPr>
          <w:p w14:paraId="4D5091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12" w:type="pct"/>
            <w:gridSpan w:val="2"/>
            <w:noWrap w:val="0"/>
            <w:vAlign w:val="center"/>
          </w:tcPr>
          <w:p w14:paraId="58B3F99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6.50</w:t>
            </w:r>
          </w:p>
        </w:tc>
        <w:tc>
          <w:tcPr>
            <w:tcW w:w="313" w:type="pct"/>
            <w:gridSpan w:val="2"/>
            <w:noWrap w:val="0"/>
            <w:vAlign w:val="center"/>
          </w:tcPr>
          <w:p w14:paraId="2FE0BE4F">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35</w:t>
            </w:r>
          </w:p>
        </w:tc>
        <w:tc>
          <w:tcPr>
            <w:tcW w:w="312" w:type="pct"/>
            <w:gridSpan w:val="2"/>
            <w:noWrap w:val="0"/>
            <w:vAlign w:val="center"/>
          </w:tcPr>
          <w:p w14:paraId="6F0CB3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46BFCC0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6.73</w:t>
            </w:r>
          </w:p>
        </w:tc>
        <w:tc>
          <w:tcPr>
            <w:tcW w:w="312" w:type="pct"/>
            <w:gridSpan w:val="2"/>
            <w:noWrap w:val="0"/>
            <w:vAlign w:val="center"/>
          </w:tcPr>
          <w:p w14:paraId="01B333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325" w:type="pct"/>
            <w:noWrap w:val="0"/>
            <w:vAlign w:val="center"/>
          </w:tcPr>
          <w:p w14:paraId="4F43BB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r>
      <w:tr w14:paraId="6D3E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0162C2B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4" w:type="pct"/>
            <w:noWrap/>
            <w:vAlign w:val="center"/>
          </w:tcPr>
          <w:p w14:paraId="0C12D8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6.42</w:t>
            </w:r>
          </w:p>
        </w:tc>
        <w:tc>
          <w:tcPr>
            <w:tcW w:w="306" w:type="pct"/>
            <w:noWrap/>
            <w:vAlign w:val="center"/>
          </w:tcPr>
          <w:p w14:paraId="26D905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6.52</w:t>
            </w:r>
          </w:p>
        </w:tc>
        <w:tc>
          <w:tcPr>
            <w:tcW w:w="288" w:type="pct"/>
            <w:noWrap/>
            <w:vAlign w:val="center"/>
          </w:tcPr>
          <w:p w14:paraId="4E5FFAE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07" w:type="pct"/>
            <w:noWrap/>
            <w:vAlign w:val="center"/>
          </w:tcPr>
          <w:p w14:paraId="4C0F7B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06" w:type="pct"/>
            <w:noWrap/>
            <w:vAlign w:val="center"/>
          </w:tcPr>
          <w:p w14:paraId="5A1E35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6.43</w:t>
            </w:r>
          </w:p>
        </w:tc>
        <w:tc>
          <w:tcPr>
            <w:tcW w:w="283" w:type="pct"/>
            <w:gridSpan w:val="2"/>
            <w:noWrap/>
            <w:vAlign w:val="center"/>
          </w:tcPr>
          <w:p w14:paraId="4795EC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3" w:type="pct"/>
            <w:gridSpan w:val="2"/>
            <w:noWrap w:val="0"/>
            <w:vAlign w:val="center"/>
          </w:tcPr>
          <w:p w14:paraId="014C3DA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6.34</w:t>
            </w:r>
          </w:p>
        </w:tc>
        <w:tc>
          <w:tcPr>
            <w:tcW w:w="312" w:type="pct"/>
            <w:gridSpan w:val="2"/>
            <w:noWrap w:val="0"/>
            <w:vAlign w:val="center"/>
          </w:tcPr>
          <w:p w14:paraId="1F91C2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6.45 </w:t>
            </w:r>
          </w:p>
        </w:tc>
        <w:tc>
          <w:tcPr>
            <w:tcW w:w="313" w:type="pct"/>
            <w:gridSpan w:val="2"/>
            <w:noWrap w:val="0"/>
            <w:vAlign w:val="center"/>
          </w:tcPr>
          <w:p w14:paraId="4FC1D24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12" w:type="pct"/>
            <w:gridSpan w:val="2"/>
            <w:noWrap w:val="0"/>
            <w:vAlign w:val="center"/>
          </w:tcPr>
          <w:p w14:paraId="5AC959C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6.53</w:t>
            </w:r>
          </w:p>
        </w:tc>
        <w:tc>
          <w:tcPr>
            <w:tcW w:w="313" w:type="pct"/>
            <w:gridSpan w:val="2"/>
            <w:noWrap w:val="0"/>
            <w:vAlign w:val="center"/>
          </w:tcPr>
          <w:p w14:paraId="091E63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6.46</w:t>
            </w:r>
          </w:p>
        </w:tc>
        <w:tc>
          <w:tcPr>
            <w:tcW w:w="312" w:type="pct"/>
            <w:gridSpan w:val="2"/>
            <w:noWrap w:val="0"/>
            <w:vAlign w:val="center"/>
          </w:tcPr>
          <w:p w14:paraId="4D6081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1989F6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6.59</w:t>
            </w:r>
          </w:p>
        </w:tc>
        <w:tc>
          <w:tcPr>
            <w:tcW w:w="312" w:type="pct"/>
            <w:gridSpan w:val="2"/>
            <w:noWrap w:val="0"/>
            <w:vAlign w:val="center"/>
          </w:tcPr>
          <w:p w14:paraId="5394BB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6.63</w:t>
            </w:r>
          </w:p>
        </w:tc>
        <w:tc>
          <w:tcPr>
            <w:tcW w:w="325" w:type="pct"/>
            <w:noWrap w:val="0"/>
            <w:vAlign w:val="center"/>
          </w:tcPr>
          <w:p w14:paraId="6ACC52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r>
      <w:tr w14:paraId="0F79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022C74C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4" w:type="pct"/>
            <w:noWrap/>
            <w:vAlign w:val="center"/>
          </w:tcPr>
          <w:p w14:paraId="0C480E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306" w:type="pct"/>
            <w:noWrap/>
            <w:vAlign w:val="center"/>
          </w:tcPr>
          <w:p w14:paraId="630C40C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6.44</w:t>
            </w:r>
          </w:p>
        </w:tc>
        <w:tc>
          <w:tcPr>
            <w:tcW w:w="288" w:type="pct"/>
            <w:noWrap/>
            <w:vAlign w:val="center"/>
          </w:tcPr>
          <w:p w14:paraId="0B81D2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307" w:type="pct"/>
            <w:noWrap/>
            <w:vAlign w:val="center"/>
          </w:tcPr>
          <w:p w14:paraId="60776C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6.47</w:t>
            </w:r>
          </w:p>
        </w:tc>
        <w:tc>
          <w:tcPr>
            <w:tcW w:w="306" w:type="pct"/>
            <w:noWrap/>
            <w:vAlign w:val="center"/>
          </w:tcPr>
          <w:p w14:paraId="5C9D23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6.48</w:t>
            </w:r>
          </w:p>
        </w:tc>
        <w:tc>
          <w:tcPr>
            <w:tcW w:w="283" w:type="pct"/>
            <w:gridSpan w:val="2"/>
            <w:noWrap/>
            <w:vAlign w:val="center"/>
          </w:tcPr>
          <w:p w14:paraId="0407F3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6.45</w:t>
            </w:r>
          </w:p>
        </w:tc>
        <w:tc>
          <w:tcPr>
            <w:tcW w:w="313" w:type="pct"/>
            <w:gridSpan w:val="2"/>
            <w:noWrap w:val="0"/>
            <w:vAlign w:val="center"/>
          </w:tcPr>
          <w:p w14:paraId="1CC1D3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12" w:type="pct"/>
            <w:gridSpan w:val="2"/>
            <w:noWrap w:val="0"/>
            <w:vAlign w:val="center"/>
          </w:tcPr>
          <w:p w14:paraId="4B2B37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6.46 </w:t>
            </w:r>
          </w:p>
        </w:tc>
        <w:tc>
          <w:tcPr>
            <w:tcW w:w="313" w:type="pct"/>
            <w:gridSpan w:val="2"/>
            <w:noWrap w:val="0"/>
            <w:vAlign w:val="center"/>
          </w:tcPr>
          <w:p w14:paraId="7478090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12" w:type="pct"/>
            <w:gridSpan w:val="2"/>
            <w:noWrap w:val="0"/>
            <w:vAlign w:val="center"/>
          </w:tcPr>
          <w:p w14:paraId="6362386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6.51</w:t>
            </w:r>
          </w:p>
        </w:tc>
        <w:tc>
          <w:tcPr>
            <w:tcW w:w="313" w:type="pct"/>
            <w:gridSpan w:val="2"/>
            <w:noWrap w:val="0"/>
            <w:vAlign w:val="center"/>
          </w:tcPr>
          <w:p w14:paraId="27126B37">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6.3</w:t>
            </w:r>
            <w:r>
              <w:rPr>
                <w:rFonts w:hint="default" w:ascii="Times New Roman" w:hAnsi="Times New Roman" w:cs="Times New Roman"/>
                <w:color w:val="000000"/>
                <w:sz w:val="15"/>
                <w:szCs w:val="15"/>
                <w:lang w:val="en-US" w:eastAsia="zh-CN"/>
              </w:rPr>
              <w:t>7</w:t>
            </w:r>
          </w:p>
        </w:tc>
        <w:tc>
          <w:tcPr>
            <w:tcW w:w="312" w:type="pct"/>
            <w:gridSpan w:val="2"/>
            <w:noWrap w:val="0"/>
            <w:vAlign w:val="center"/>
          </w:tcPr>
          <w:p w14:paraId="483429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13" w:type="pct"/>
            <w:gridSpan w:val="2"/>
            <w:noWrap w:val="0"/>
            <w:vAlign w:val="center"/>
          </w:tcPr>
          <w:p w14:paraId="1FEC51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6.64</w:t>
            </w:r>
          </w:p>
        </w:tc>
        <w:tc>
          <w:tcPr>
            <w:tcW w:w="312" w:type="pct"/>
            <w:gridSpan w:val="2"/>
            <w:noWrap w:val="0"/>
            <w:vAlign w:val="center"/>
          </w:tcPr>
          <w:p w14:paraId="4FFA652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6.57</w:t>
            </w:r>
          </w:p>
        </w:tc>
        <w:tc>
          <w:tcPr>
            <w:tcW w:w="325" w:type="pct"/>
            <w:noWrap w:val="0"/>
            <w:vAlign w:val="center"/>
          </w:tcPr>
          <w:p w14:paraId="17902A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r>
      <w:tr w14:paraId="139D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6710A48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4" w:type="pct"/>
            <w:noWrap/>
            <w:vAlign w:val="center"/>
          </w:tcPr>
          <w:p w14:paraId="15A0D8F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0.036</w:t>
            </w:r>
          </w:p>
        </w:tc>
        <w:tc>
          <w:tcPr>
            <w:tcW w:w="306" w:type="pct"/>
            <w:noWrap/>
            <w:vAlign w:val="center"/>
          </w:tcPr>
          <w:p w14:paraId="3DF115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0.057</w:t>
            </w:r>
          </w:p>
        </w:tc>
        <w:tc>
          <w:tcPr>
            <w:tcW w:w="288" w:type="pct"/>
            <w:noWrap/>
            <w:vAlign w:val="center"/>
          </w:tcPr>
          <w:p w14:paraId="63A7208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0.044</w:t>
            </w:r>
          </w:p>
        </w:tc>
        <w:tc>
          <w:tcPr>
            <w:tcW w:w="307" w:type="pct"/>
            <w:noWrap/>
            <w:vAlign w:val="center"/>
          </w:tcPr>
          <w:p w14:paraId="53938C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0.051</w:t>
            </w:r>
          </w:p>
        </w:tc>
        <w:tc>
          <w:tcPr>
            <w:tcW w:w="306" w:type="pct"/>
            <w:noWrap/>
            <w:vAlign w:val="center"/>
          </w:tcPr>
          <w:p w14:paraId="555B57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0.051</w:t>
            </w:r>
          </w:p>
        </w:tc>
        <w:tc>
          <w:tcPr>
            <w:tcW w:w="283" w:type="pct"/>
            <w:gridSpan w:val="2"/>
            <w:noWrap/>
            <w:vAlign w:val="center"/>
          </w:tcPr>
          <w:p w14:paraId="388121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0.011</w:t>
            </w:r>
          </w:p>
        </w:tc>
        <w:tc>
          <w:tcPr>
            <w:tcW w:w="313" w:type="pct"/>
            <w:gridSpan w:val="2"/>
            <w:noWrap w:val="0"/>
            <w:vAlign w:val="center"/>
          </w:tcPr>
          <w:p w14:paraId="327DF1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0.111</w:t>
            </w:r>
          </w:p>
        </w:tc>
        <w:tc>
          <w:tcPr>
            <w:tcW w:w="312" w:type="pct"/>
            <w:gridSpan w:val="2"/>
            <w:noWrap w:val="0"/>
            <w:vAlign w:val="center"/>
          </w:tcPr>
          <w:p w14:paraId="7A38C0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0.028 </w:t>
            </w:r>
          </w:p>
        </w:tc>
        <w:tc>
          <w:tcPr>
            <w:tcW w:w="313" w:type="pct"/>
            <w:gridSpan w:val="2"/>
            <w:noWrap w:val="0"/>
            <w:vAlign w:val="center"/>
          </w:tcPr>
          <w:p w14:paraId="4A317E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0.066</w:t>
            </w:r>
          </w:p>
        </w:tc>
        <w:tc>
          <w:tcPr>
            <w:tcW w:w="312" w:type="pct"/>
            <w:gridSpan w:val="2"/>
            <w:noWrap w:val="0"/>
            <w:vAlign w:val="center"/>
          </w:tcPr>
          <w:p w14:paraId="7BD851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0.036</w:t>
            </w:r>
          </w:p>
        </w:tc>
        <w:tc>
          <w:tcPr>
            <w:tcW w:w="313" w:type="pct"/>
            <w:gridSpan w:val="2"/>
            <w:noWrap w:val="0"/>
            <w:vAlign w:val="center"/>
          </w:tcPr>
          <w:p w14:paraId="174147D3">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0.</w:t>
            </w:r>
            <w:r>
              <w:rPr>
                <w:rFonts w:hint="default" w:ascii="Times New Roman" w:hAnsi="Times New Roman" w:cs="Times New Roman"/>
                <w:color w:val="000000"/>
                <w:kern w:val="0"/>
                <w:sz w:val="15"/>
                <w:szCs w:val="15"/>
                <w:lang w:val="en-US" w:eastAsia="zh-CN"/>
              </w:rPr>
              <w:t>043</w:t>
            </w:r>
          </w:p>
        </w:tc>
        <w:tc>
          <w:tcPr>
            <w:tcW w:w="312" w:type="pct"/>
            <w:gridSpan w:val="2"/>
            <w:noWrap w:val="0"/>
            <w:vAlign w:val="center"/>
          </w:tcPr>
          <w:p w14:paraId="25EC3C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0.021</w:t>
            </w:r>
          </w:p>
        </w:tc>
        <w:tc>
          <w:tcPr>
            <w:tcW w:w="313" w:type="pct"/>
            <w:gridSpan w:val="2"/>
            <w:noWrap w:val="0"/>
            <w:vAlign w:val="center"/>
          </w:tcPr>
          <w:p w14:paraId="4B9359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0.054</w:t>
            </w:r>
          </w:p>
        </w:tc>
        <w:tc>
          <w:tcPr>
            <w:tcW w:w="312" w:type="pct"/>
            <w:gridSpan w:val="2"/>
            <w:noWrap w:val="0"/>
            <w:vAlign w:val="center"/>
          </w:tcPr>
          <w:p w14:paraId="17CDA9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0.041</w:t>
            </w:r>
          </w:p>
        </w:tc>
        <w:tc>
          <w:tcPr>
            <w:tcW w:w="325" w:type="pct"/>
            <w:noWrap w:val="0"/>
            <w:vAlign w:val="center"/>
          </w:tcPr>
          <w:p w14:paraId="7294F3D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0.011</w:t>
            </w:r>
          </w:p>
        </w:tc>
      </w:tr>
      <w:tr w14:paraId="737A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7718B7C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4" w:type="pct"/>
            <w:noWrap/>
            <w:vAlign w:val="center"/>
          </w:tcPr>
          <w:p w14:paraId="0B493B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0.557</w:t>
            </w:r>
          </w:p>
        </w:tc>
        <w:tc>
          <w:tcPr>
            <w:tcW w:w="306" w:type="pct"/>
            <w:noWrap/>
            <w:vAlign w:val="center"/>
          </w:tcPr>
          <w:p w14:paraId="335C8A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0.882</w:t>
            </w:r>
          </w:p>
        </w:tc>
        <w:tc>
          <w:tcPr>
            <w:tcW w:w="288" w:type="pct"/>
            <w:noWrap/>
            <w:vAlign w:val="center"/>
          </w:tcPr>
          <w:p w14:paraId="34EC21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0.688</w:t>
            </w:r>
          </w:p>
        </w:tc>
        <w:tc>
          <w:tcPr>
            <w:tcW w:w="307" w:type="pct"/>
            <w:noWrap/>
            <w:vAlign w:val="center"/>
          </w:tcPr>
          <w:p w14:paraId="3FB067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0.789</w:t>
            </w:r>
          </w:p>
        </w:tc>
        <w:tc>
          <w:tcPr>
            <w:tcW w:w="306" w:type="pct"/>
            <w:noWrap/>
            <w:vAlign w:val="center"/>
          </w:tcPr>
          <w:p w14:paraId="221068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0.791</w:t>
            </w:r>
          </w:p>
        </w:tc>
        <w:tc>
          <w:tcPr>
            <w:tcW w:w="283" w:type="pct"/>
            <w:gridSpan w:val="2"/>
            <w:noWrap/>
            <w:vAlign w:val="center"/>
          </w:tcPr>
          <w:p w14:paraId="305E6F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0.163</w:t>
            </w:r>
          </w:p>
        </w:tc>
        <w:tc>
          <w:tcPr>
            <w:tcW w:w="313" w:type="pct"/>
            <w:gridSpan w:val="2"/>
            <w:noWrap w:val="0"/>
            <w:vAlign w:val="center"/>
          </w:tcPr>
          <w:p w14:paraId="23CE129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1.737</w:t>
            </w:r>
          </w:p>
        </w:tc>
        <w:tc>
          <w:tcPr>
            <w:tcW w:w="312" w:type="pct"/>
            <w:gridSpan w:val="2"/>
            <w:noWrap w:val="0"/>
            <w:vAlign w:val="center"/>
          </w:tcPr>
          <w:p w14:paraId="5E7551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0.432 </w:t>
            </w:r>
          </w:p>
        </w:tc>
        <w:tc>
          <w:tcPr>
            <w:tcW w:w="313" w:type="pct"/>
            <w:gridSpan w:val="2"/>
            <w:noWrap w:val="0"/>
            <w:vAlign w:val="center"/>
          </w:tcPr>
          <w:p w14:paraId="19DEB07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1.047</w:t>
            </w:r>
          </w:p>
        </w:tc>
        <w:tc>
          <w:tcPr>
            <w:tcW w:w="312" w:type="pct"/>
            <w:gridSpan w:val="2"/>
            <w:noWrap w:val="0"/>
            <w:vAlign w:val="center"/>
          </w:tcPr>
          <w:p w14:paraId="2A74DB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0.557</w:t>
            </w:r>
          </w:p>
        </w:tc>
        <w:tc>
          <w:tcPr>
            <w:tcW w:w="313" w:type="pct"/>
            <w:gridSpan w:val="2"/>
            <w:noWrap w:val="0"/>
            <w:vAlign w:val="center"/>
          </w:tcPr>
          <w:p w14:paraId="27D67810">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0.667</w:t>
            </w:r>
          </w:p>
        </w:tc>
        <w:tc>
          <w:tcPr>
            <w:tcW w:w="312" w:type="pct"/>
            <w:gridSpan w:val="2"/>
            <w:noWrap w:val="0"/>
            <w:vAlign w:val="center"/>
          </w:tcPr>
          <w:p w14:paraId="2109D1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0.329</w:t>
            </w:r>
          </w:p>
        </w:tc>
        <w:tc>
          <w:tcPr>
            <w:tcW w:w="313" w:type="pct"/>
            <w:gridSpan w:val="2"/>
            <w:noWrap w:val="0"/>
            <w:vAlign w:val="center"/>
          </w:tcPr>
          <w:p w14:paraId="1382D77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0.816</w:t>
            </w:r>
          </w:p>
        </w:tc>
        <w:tc>
          <w:tcPr>
            <w:tcW w:w="312" w:type="pct"/>
            <w:gridSpan w:val="2"/>
            <w:noWrap w:val="0"/>
            <w:vAlign w:val="center"/>
          </w:tcPr>
          <w:p w14:paraId="272F38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0.631</w:t>
            </w:r>
          </w:p>
        </w:tc>
        <w:tc>
          <w:tcPr>
            <w:tcW w:w="325" w:type="pct"/>
            <w:noWrap w:val="0"/>
            <w:vAlign w:val="center"/>
          </w:tcPr>
          <w:p w14:paraId="39270E4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0.169</w:t>
            </w:r>
          </w:p>
        </w:tc>
      </w:tr>
      <w:tr w14:paraId="567D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restart"/>
            <w:noWrap w:val="0"/>
            <w:vAlign w:val="center"/>
          </w:tcPr>
          <w:p w14:paraId="2D28406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14" w:type="pct"/>
            <w:gridSpan w:val="24"/>
            <w:noWrap w:val="0"/>
            <w:vAlign w:val="center"/>
          </w:tcPr>
          <w:p w14:paraId="7C26999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冰铜3#精密度试验数据（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Pb </w:t>
            </w:r>
            <w:r>
              <w:rPr>
                <w:rFonts w:hint="default" w:ascii="Times New Roman" w:hAnsi="Times New Roman" w:cs="Times New Roman"/>
                <w:color w:val="000000"/>
                <w:kern w:val="0"/>
                <w:sz w:val="18"/>
                <w:szCs w:val="18"/>
              </w:rPr>
              <w:t>/ %）</w:t>
            </w:r>
          </w:p>
        </w:tc>
      </w:tr>
      <w:tr w14:paraId="55E9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0BD5583A">
            <w:pPr>
              <w:widowControl/>
              <w:ind w:firstLine="0" w:firstLineChars="0"/>
              <w:jc w:val="left"/>
              <w:rPr>
                <w:rFonts w:hint="default" w:ascii="Times New Roman" w:hAnsi="Times New Roman" w:cs="Times New Roman"/>
                <w:color w:val="000000"/>
                <w:kern w:val="0"/>
                <w:sz w:val="18"/>
                <w:szCs w:val="18"/>
              </w:rPr>
            </w:pPr>
          </w:p>
        </w:tc>
        <w:tc>
          <w:tcPr>
            <w:tcW w:w="4614" w:type="pct"/>
            <w:gridSpan w:val="24"/>
            <w:noWrap w:val="0"/>
            <w:vAlign w:val="center"/>
          </w:tcPr>
          <w:p w14:paraId="66A6841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240D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2AA26806">
            <w:pPr>
              <w:widowControl/>
              <w:ind w:firstLine="0" w:firstLineChars="0"/>
              <w:jc w:val="left"/>
              <w:rPr>
                <w:rFonts w:hint="default" w:ascii="Times New Roman" w:hAnsi="Times New Roman" w:cs="Times New Roman"/>
                <w:color w:val="000000"/>
                <w:kern w:val="0"/>
                <w:sz w:val="18"/>
                <w:szCs w:val="18"/>
              </w:rPr>
            </w:pPr>
          </w:p>
        </w:tc>
        <w:tc>
          <w:tcPr>
            <w:tcW w:w="294" w:type="pct"/>
            <w:noWrap w:val="0"/>
            <w:vAlign w:val="center"/>
          </w:tcPr>
          <w:p w14:paraId="54666E2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306" w:type="pct"/>
            <w:noWrap w:val="0"/>
            <w:vAlign w:val="center"/>
          </w:tcPr>
          <w:p w14:paraId="5477127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88" w:type="pct"/>
            <w:noWrap w:val="0"/>
            <w:vAlign w:val="center"/>
          </w:tcPr>
          <w:p w14:paraId="6AE7AA6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7" w:type="pct"/>
            <w:noWrap w:val="0"/>
            <w:vAlign w:val="center"/>
          </w:tcPr>
          <w:p w14:paraId="034A45C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6" w:type="pct"/>
            <w:noWrap w:val="0"/>
            <w:vAlign w:val="center"/>
          </w:tcPr>
          <w:p w14:paraId="0CDB179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83" w:type="pct"/>
            <w:gridSpan w:val="2"/>
            <w:noWrap w:val="0"/>
            <w:vAlign w:val="center"/>
          </w:tcPr>
          <w:p w14:paraId="240E59F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13" w:type="pct"/>
            <w:gridSpan w:val="2"/>
            <w:noWrap w:val="0"/>
            <w:vAlign w:val="center"/>
          </w:tcPr>
          <w:p w14:paraId="216131B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12" w:type="pct"/>
            <w:gridSpan w:val="2"/>
            <w:noWrap w:val="0"/>
            <w:vAlign w:val="center"/>
          </w:tcPr>
          <w:p w14:paraId="1AAB73D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13" w:type="pct"/>
            <w:gridSpan w:val="2"/>
            <w:noWrap w:val="0"/>
            <w:vAlign w:val="center"/>
          </w:tcPr>
          <w:p w14:paraId="5156BF6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12" w:type="pct"/>
            <w:gridSpan w:val="2"/>
            <w:noWrap w:val="0"/>
            <w:vAlign w:val="center"/>
          </w:tcPr>
          <w:p w14:paraId="35839E1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13" w:type="pct"/>
            <w:gridSpan w:val="2"/>
            <w:noWrap w:val="0"/>
            <w:vAlign w:val="center"/>
          </w:tcPr>
          <w:p w14:paraId="15A1C93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12" w:type="pct"/>
            <w:gridSpan w:val="2"/>
            <w:noWrap w:val="0"/>
            <w:vAlign w:val="center"/>
          </w:tcPr>
          <w:p w14:paraId="588CA2C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13" w:type="pct"/>
            <w:gridSpan w:val="2"/>
            <w:noWrap w:val="0"/>
            <w:vAlign w:val="center"/>
          </w:tcPr>
          <w:p w14:paraId="560EB56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12" w:type="pct"/>
            <w:gridSpan w:val="2"/>
            <w:noWrap w:val="0"/>
            <w:vAlign w:val="center"/>
          </w:tcPr>
          <w:p w14:paraId="0570003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5" w:type="pct"/>
            <w:noWrap w:val="0"/>
            <w:vAlign w:val="center"/>
          </w:tcPr>
          <w:p w14:paraId="6522B9F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323B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1E23EFE4">
            <w:pPr>
              <w:widowControl/>
              <w:ind w:firstLine="0" w:firstLineChars="0"/>
              <w:jc w:val="center"/>
              <w:rPr>
                <w:rFonts w:hint="default" w:ascii="Times New Roman" w:hAnsi="Times New Roman" w:cs="Times New Roman"/>
                <w:color w:val="000000"/>
                <w:kern w:val="0"/>
                <w:sz w:val="18"/>
                <w:szCs w:val="18"/>
              </w:rPr>
            </w:pPr>
            <w:bookmarkStart w:id="42" w:name="OLE_LINK24"/>
            <w:r>
              <w:rPr>
                <w:rFonts w:hint="default" w:ascii="Times New Roman" w:hAnsi="Times New Roman" w:cs="Times New Roman"/>
                <w:color w:val="000000"/>
                <w:kern w:val="0"/>
                <w:sz w:val="18"/>
                <w:szCs w:val="18"/>
              </w:rPr>
              <w:t>1</w:t>
            </w:r>
          </w:p>
        </w:tc>
        <w:tc>
          <w:tcPr>
            <w:tcW w:w="294" w:type="pct"/>
            <w:noWrap/>
            <w:vAlign w:val="center"/>
          </w:tcPr>
          <w:p w14:paraId="35D2E4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7.35</w:t>
            </w:r>
          </w:p>
        </w:tc>
        <w:tc>
          <w:tcPr>
            <w:tcW w:w="306" w:type="pct"/>
            <w:noWrap/>
            <w:vAlign w:val="center"/>
          </w:tcPr>
          <w:p w14:paraId="24D7AF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288" w:type="pct"/>
            <w:noWrap/>
            <w:vAlign w:val="center"/>
          </w:tcPr>
          <w:p w14:paraId="1D284BC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307" w:type="pct"/>
            <w:noWrap/>
            <w:vAlign w:val="center"/>
          </w:tcPr>
          <w:p w14:paraId="076C0F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c>
          <w:tcPr>
            <w:tcW w:w="306" w:type="pct"/>
            <w:noWrap/>
            <w:vAlign w:val="center"/>
          </w:tcPr>
          <w:p w14:paraId="7598CA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283" w:type="pct"/>
            <w:gridSpan w:val="2"/>
            <w:noWrap/>
            <w:vAlign w:val="center"/>
          </w:tcPr>
          <w:p w14:paraId="6AC4AA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7.42</w:t>
            </w:r>
          </w:p>
        </w:tc>
        <w:tc>
          <w:tcPr>
            <w:tcW w:w="313" w:type="pct"/>
            <w:gridSpan w:val="2"/>
            <w:noWrap w:val="0"/>
            <w:vAlign w:val="center"/>
          </w:tcPr>
          <w:p w14:paraId="654286C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7.02</w:t>
            </w:r>
          </w:p>
        </w:tc>
        <w:tc>
          <w:tcPr>
            <w:tcW w:w="312" w:type="pct"/>
            <w:gridSpan w:val="2"/>
            <w:noWrap w:val="0"/>
            <w:vAlign w:val="center"/>
          </w:tcPr>
          <w:p w14:paraId="2977859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7.14 </w:t>
            </w:r>
          </w:p>
        </w:tc>
        <w:tc>
          <w:tcPr>
            <w:tcW w:w="313" w:type="pct"/>
            <w:gridSpan w:val="2"/>
            <w:noWrap w:val="0"/>
            <w:vAlign w:val="center"/>
          </w:tcPr>
          <w:p w14:paraId="4F881F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7.35</w:t>
            </w:r>
          </w:p>
        </w:tc>
        <w:tc>
          <w:tcPr>
            <w:tcW w:w="312" w:type="pct"/>
            <w:gridSpan w:val="2"/>
            <w:noWrap w:val="0"/>
            <w:vAlign w:val="center"/>
          </w:tcPr>
          <w:p w14:paraId="4DEFDA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13" w:type="pct"/>
            <w:gridSpan w:val="2"/>
            <w:noWrap w:val="0"/>
            <w:vAlign w:val="center"/>
          </w:tcPr>
          <w:p w14:paraId="687A08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w:t>
            </w:r>
            <w:r>
              <w:rPr>
                <w:rFonts w:hint="default" w:ascii="Times New Roman" w:hAnsi="Times New Roman" w:cs="Times New Roman"/>
                <w:color w:val="000000"/>
                <w:sz w:val="15"/>
                <w:szCs w:val="15"/>
                <w:lang w:val="en-US" w:eastAsia="zh-CN"/>
              </w:rPr>
              <w:t>2</w:t>
            </w:r>
            <w:r>
              <w:rPr>
                <w:rFonts w:hint="default" w:ascii="Times New Roman" w:hAnsi="Times New Roman" w:cs="Times New Roman"/>
                <w:color w:val="000000"/>
                <w:sz w:val="15"/>
                <w:szCs w:val="15"/>
              </w:rPr>
              <w:t>4</w:t>
            </w:r>
          </w:p>
        </w:tc>
        <w:tc>
          <w:tcPr>
            <w:tcW w:w="312" w:type="pct"/>
            <w:gridSpan w:val="2"/>
            <w:noWrap w:val="0"/>
            <w:vAlign w:val="center"/>
          </w:tcPr>
          <w:p w14:paraId="4B6F61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13" w:type="pct"/>
            <w:gridSpan w:val="2"/>
            <w:noWrap w:val="0"/>
            <w:vAlign w:val="center"/>
          </w:tcPr>
          <w:p w14:paraId="6FEDB52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27549E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25" w:type="pct"/>
            <w:noWrap w:val="0"/>
            <w:vAlign w:val="center"/>
          </w:tcPr>
          <w:p w14:paraId="4AA02A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7.23</w:t>
            </w:r>
          </w:p>
        </w:tc>
      </w:tr>
      <w:tr w14:paraId="09FF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3A09B65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4" w:type="pct"/>
            <w:noWrap/>
            <w:vAlign w:val="center"/>
          </w:tcPr>
          <w:p w14:paraId="7CA171C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306" w:type="pct"/>
            <w:noWrap/>
            <w:vAlign w:val="center"/>
          </w:tcPr>
          <w:p w14:paraId="0947F7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288" w:type="pct"/>
            <w:noWrap/>
            <w:vAlign w:val="center"/>
          </w:tcPr>
          <w:p w14:paraId="6F0FF2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307" w:type="pct"/>
            <w:noWrap/>
            <w:vAlign w:val="center"/>
          </w:tcPr>
          <w:p w14:paraId="28363F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7.35</w:t>
            </w:r>
          </w:p>
        </w:tc>
        <w:tc>
          <w:tcPr>
            <w:tcW w:w="306" w:type="pct"/>
            <w:noWrap/>
            <w:vAlign w:val="center"/>
          </w:tcPr>
          <w:p w14:paraId="0B1C0E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283" w:type="pct"/>
            <w:gridSpan w:val="2"/>
            <w:noWrap/>
            <w:vAlign w:val="center"/>
          </w:tcPr>
          <w:p w14:paraId="15F91C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13" w:type="pct"/>
            <w:gridSpan w:val="2"/>
            <w:noWrap w:val="0"/>
            <w:vAlign w:val="center"/>
          </w:tcPr>
          <w:p w14:paraId="252B3B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312" w:type="pct"/>
            <w:gridSpan w:val="2"/>
            <w:noWrap w:val="0"/>
            <w:vAlign w:val="center"/>
          </w:tcPr>
          <w:p w14:paraId="5CDA432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7.21 </w:t>
            </w:r>
          </w:p>
        </w:tc>
        <w:tc>
          <w:tcPr>
            <w:tcW w:w="313" w:type="pct"/>
            <w:gridSpan w:val="2"/>
            <w:noWrap w:val="0"/>
            <w:vAlign w:val="center"/>
          </w:tcPr>
          <w:p w14:paraId="093EEF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7.38</w:t>
            </w:r>
          </w:p>
        </w:tc>
        <w:tc>
          <w:tcPr>
            <w:tcW w:w="312" w:type="pct"/>
            <w:gridSpan w:val="2"/>
            <w:noWrap w:val="0"/>
            <w:vAlign w:val="center"/>
          </w:tcPr>
          <w:p w14:paraId="27F1FB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313" w:type="pct"/>
            <w:gridSpan w:val="2"/>
            <w:noWrap w:val="0"/>
            <w:vAlign w:val="center"/>
          </w:tcPr>
          <w:p w14:paraId="5B2BF5C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w:t>
            </w:r>
            <w:r>
              <w:rPr>
                <w:rFonts w:hint="default" w:ascii="Times New Roman" w:hAnsi="Times New Roman" w:cs="Times New Roman"/>
                <w:color w:val="000000"/>
                <w:sz w:val="15"/>
                <w:szCs w:val="15"/>
                <w:lang w:val="en-US" w:eastAsia="zh-CN"/>
              </w:rPr>
              <w:t>2</w:t>
            </w:r>
            <w:r>
              <w:rPr>
                <w:rFonts w:hint="default" w:ascii="Times New Roman" w:hAnsi="Times New Roman" w:cs="Times New Roman"/>
                <w:color w:val="000000"/>
                <w:sz w:val="15"/>
                <w:szCs w:val="15"/>
              </w:rPr>
              <w:t>2</w:t>
            </w:r>
          </w:p>
        </w:tc>
        <w:tc>
          <w:tcPr>
            <w:tcW w:w="312" w:type="pct"/>
            <w:gridSpan w:val="2"/>
            <w:noWrap w:val="0"/>
            <w:vAlign w:val="center"/>
          </w:tcPr>
          <w:p w14:paraId="16B5BD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40E02C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7.21</w:t>
            </w:r>
          </w:p>
        </w:tc>
        <w:tc>
          <w:tcPr>
            <w:tcW w:w="312" w:type="pct"/>
            <w:gridSpan w:val="2"/>
            <w:noWrap w:val="0"/>
            <w:vAlign w:val="center"/>
          </w:tcPr>
          <w:p w14:paraId="4A5968F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7.41</w:t>
            </w:r>
          </w:p>
        </w:tc>
        <w:tc>
          <w:tcPr>
            <w:tcW w:w="325" w:type="pct"/>
            <w:noWrap w:val="0"/>
            <w:vAlign w:val="center"/>
          </w:tcPr>
          <w:p w14:paraId="5984F8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r>
      <w:tr w14:paraId="3FD6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2335AD8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4" w:type="pct"/>
            <w:noWrap/>
            <w:vAlign w:val="center"/>
          </w:tcPr>
          <w:p w14:paraId="7DAAC2E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7.35</w:t>
            </w:r>
          </w:p>
        </w:tc>
        <w:tc>
          <w:tcPr>
            <w:tcW w:w="306" w:type="pct"/>
            <w:noWrap/>
            <w:vAlign w:val="center"/>
          </w:tcPr>
          <w:p w14:paraId="0660C2A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6AE4663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7.16</w:t>
            </w:r>
          </w:p>
        </w:tc>
        <w:tc>
          <w:tcPr>
            <w:tcW w:w="307" w:type="pct"/>
            <w:noWrap/>
            <w:vAlign w:val="center"/>
          </w:tcPr>
          <w:p w14:paraId="421954D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c>
          <w:tcPr>
            <w:tcW w:w="306" w:type="pct"/>
            <w:noWrap/>
            <w:vAlign w:val="center"/>
          </w:tcPr>
          <w:p w14:paraId="7DEDAD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7.34</w:t>
            </w:r>
          </w:p>
        </w:tc>
        <w:tc>
          <w:tcPr>
            <w:tcW w:w="283" w:type="pct"/>
            <w:gridSpan w:val="2"/>
            <w:noWrap/>
            <w:vAlign w:val="center"/>
          </w:tcPr>
          <w:p w14:paraId="462AF8B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7.45</w:t>
            </w:r>
          </w:p>
        </w:tc>
        <w:tc>
          <w:tcPr>
            <w:tcW w:w="313" w:type="pct"/>
            <w:gridSpan w:val="2"/>
            <w:noWrap w:val="0"/>
            <w:vAlign w:val="center"/>
          </w:tcPr>
          <w:p w14:paraId="691178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7.11</w:t>
            </w:r>
          </w:p>
        </w:tc>
        <w:tc>
          <w:tcPr>
            <w:tcW w:w="312" w:type="pct"/>
            <w:gridSpan w:val="2"/>
            <w:noWrap w:val="0"/>
            <w:vAlign w:val="center"/>
          </w:tcPr>
          <w:p w14:paraId="102696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7.16 </w:t>
            </w:r>
          </w:p>
        </w:tc>
        <w:tc>
          <w:tcPr>
            <w:tcW w:w="313" w:type="pct"/>
            <w:gridSpan w:val="2"/>
            <w:noWrap w:val="0"/>
            <w:vAlign w:val="center"/>
          </w:tcPr>
          <w:p w14:paraId="368F1D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2" w:type="pct"/>
            <w:gridSpan w:val="2"/>
            <w:noWrap w:val="0"/>
            <w:vAlign w:val="center"/>
          </w:tcPr>
          <w:p w14:paraId="6CBE0E4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3" w:type="pct"/>
            <w:gridSpan w:val="2"/>
            <w:noWrap w:val="0"/>
            <w:vAlign w:val="center"/>
          </w:tcPr>
          <w:p w14:paraId="3A2A216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5242B87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13" w:type="pct"/>
            <w:gridSpan w:val="2"/>
            <w:noWrap w:val="0"/>
            <w:vAlign w:val="center"/>
          </w:tcPr>
          <w:p w14:paraId="6D3F06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7.28</w:t>
            </w:r>
          </w:p>
        </w:tc>
        <w:tc>
          <w:tcPr>
            <w:tcW w:w="312" w:type="pct"/>
            <w:gridSpan w:val="2"/>
            <w:noWrap w:val="0"/>
            <w:vAlign w:val="center"/>
          </w:tcPr>
          <w:p w14:paraId="4F0BE9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7.43</w:t>
            </w:r>
          </w:p>
        </w:tc>
        <w:tc>
          <w:tcPr>
            <w:tcW w:w="325" w:type="pct"/>
            <w:noWrap w:val="0"/>
            <w:vAlign w:val="center"/>
          </w:tcPr>
          <w:p w14:paraId="538378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7.24</w:t>
            </w:r>
          </w:p>
        </w:tc>
      </w:tr>
      <w:tr w14:paraId="0D04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67FBD13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4" w:type="pct"/>
            <w:noWrap/>
            <w:vAlign w:val="center"/>
          </w:tcPr>
          <w:p w14:paraId="24DFAE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7.38</w:t>
            </w:r>
          </w:p>
        </w:tc>
        <w:tc>
          <w:tcPr>
            <w:tcW w:w="306" w:type="pct"/>
            <w:noWrap/>
            <w:vAlign w:val="center"/>
          </w:tcPr>
          <w:p w14:paraId="15B51D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64BA04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7.11</w:t>
            </w:r>
          </w:p>
        </w:tc>
        <w:tc>
          <w:tcPr>
            <w:tcW w:w="307" w:type="pct"/>
            <w:noWrap/>
            <w:vAlign w:val="center"/>
          </w:tcPr>
          <w:p w14:paraId="3883D21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c>
          <w:tcPr>
            <w:tcW w:w="306" w:type="pct"/>
            <w:noWrap/>
            <w:vAlign w:val="center"/>
          </w:tcPr>
          <w:p w14:paraId="0BE93B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283" w:type="pct"/>
            <w:gridSpan w:val="2"/>
            <w:noWrap/>
            <w:vAlign w:val="center"/>
          </w:tcPr>
          <w:p w14:paraId="75535B2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7.45</w:t>
            </w:r>
          </w:p>
        </w:tc>
        <w:tc>
          <w:tcPr>
            <w:tcW w:w="313" w:type="pct"/>
            <w:gridSpan w:val="2"/>
            <w:noWrap w:val="0"/>
            <w:vAlign w:val="center"/>
          </w:tcPr>
          <w:p w14:paraId="512163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7.08</w:t>
            </w:r>
          </w:p>
        </w:tc>
        <w:tc>
          <w:tcPr>
            <w:tcW w:w="312" w:type="pct"/>
            <w:gridSpan w:val="2"/>
            <w:noWrap w:val="0"/>
            <w:vAlign w:val="center"/>
          </w:tcPr>
          <w:p w14:paraId="1BF3899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7.15 </w:t>
            </w:r>
          </w:p>
        </w:tc>
        <w:tc>
          <w:tcPr>
            <w:tcW w:w="313" w:type="pct"/>
            <w:gridSpan w:val="2"/>
            <w:noWrap w:val="0"/>
            <w:vAlign w:val="center"/>
          </w:tcPr>
          <w:p w14:paraId="0C0DDE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12" w:type="pct"/>
            <w:gridSpan w:val="2"/>
            <w:noWrap w:val="0"/>
            <w:vAlign w:val="center"/>
          </w:tcPr>
          <w:p w14:paraId="25B904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313" w:type="pct"/>
            <w:gridSpan w:val="2"/>
            <w:noWrap w:val="0"/>
            <w:vAlign w:val="center"/>
          </w:tcPr>
          <w:p w14:paraId="03F66A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12" w:type="pct"/>
            <w:gridSpan w:val="2"/>
            <w:noWrap w:val="0"/>
            <w:vAlign w:val="center"/>
          </w:tcPr>
          <w:p w14:paraId="775AEA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44ED54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7.28</w:t>
            </w:r>
          </w:p>
        </w:tc>
        <w:tc>
          <w:tcPr>
            <w:tcW w:w="312" w:type="pct"/>
            <w:gridSpan w:val="2"/>
            <w:noWrap w:val="0"/>
            <w:vAlign w:val="center"/>
          </w:tcPr>
          <w:p w14:paraId="4562414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7.34</w:t>
            </w:r>
          </w:p>
        </w:tc>
        <w:tc>
          <w:tcPr>
            <w:tcW w:w="325" w:type="pct"/>
            <w:noWrap w:val="0"/>
            <w:vAlign w:val="center"/>
          </w:tcPr>
          <w:p w14:paraId="2ABF217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r>
      <w:tr w14:paraId="1EDF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17E6C03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4" w:type="pct"/>
            <w:noWrap/>
            <w:vAlign w:val="center"/>
          </w:tcPr>
          <w:p w14:paraId="6EF42FE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06" w:type="pct"/>
            <w:noWrap/>
            <w:vAlign w:val="center"/>
          </w:tcPr>
          <w:p w14:paraId="68A28E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288" w:type="pct"/>
            <w:noWrap/>
            <w:vAlign w:val="center"/>
          </w:tcPr>
          <w:p w14:paraId="6A28FDC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307" w:type="pct"/>
            <w:noWrap/>
            <w:vAlign w:val="center"/>
          </w:tcPr>
          <w:p w14:paraId="528BA22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06" w:type="pct"/>
            <w:noWrap/>
            <w:vAlign w:val="center"/>
          </w:tcPr>
          <w:p w14:paraId="69FD32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283" w:type="pct"/>
            <w:gridSpan w:val="2"/>
            <w:noWrap/>
            <w:vAlign w:val="center"/>
          </w:tcPr>
          <w:p w14:paraId="78AF737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13" w:type="pct"/>
            <w:gridSpan w:val="2"/>
            <w:noWrap w:val="0"/>
            <w:vAlign w:val="center"/>
          </w:tcPr>
          <w:p w14:paraId="3ECB2C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7.42</w:t>
            </w:r>
          </w:p>
        </w:tc>
        <w:tc>
          <w:tcPr>
            <w:tcW w:w="312" w:type="pct"/>
            <w:gridSpan w:val="2"/>
            <w:noWrap w:val="0"/>
            <w:vAlign w:val="center"/>
          </w:tcPr>
          <w:p w14:paraId="470E4E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7.16 </w:t>
            </w:r>
          </w:p>
        </w:tc>
        <w:tc>
          <w:tcPr>
            <w:tcW w:w="313" w:type="pct"/>
            <w:gridSpan w:val="2"/>
            <w:noWrap w:val="0"/>
            <w:vAlign w:val="center"/>
          </w:tcPr>
          <w:p w14:paraId="40C636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4A761B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3" w:type="pct"/>
            <w:gridSpan w:val="2"/>
            <w:noWrap w:val="0"/>
            <w:vAlign w:val="center"/>
          </w:tcPr>
          <w:p w14:paraId="3E95FC5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c>
          <w:tcPr>
            <w:tcW w:w="312" w:type="pct"/>
            <w:gridSpan w:val="2"/>
            <w:noWrap w:val="0"/>
            <w:vAlign w:val="center"/>
          </w:tcPr>
          <w:p w14:paraId="3F6095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7.38</w:t>
            </w:r>
          </w:p>
        </w:tc>
        <w:tc>
          <w:tcPr>
            <w:tcW w:w="313" w:type="pct"/>
            <w:gridSpan w:val="2"/>
            <w:noWrap w:val="0"/>
            <w:vAlign w:val="center"/>
          </w:tcPr>
          <w:p w14:paraId="37DB425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7.16</w:t>
            </w:r>
          </w:p>
        </w:tc>
        <w:tc>
          <w:tcPr>
            <w:tcW w:w="312" w:type="pct"/>
            <w:gridSpan w:val="2"/>
            <w:noWrap w:val="0"/>
            <w:vAlign w:val="center"/>
          </w:tcPr>
          <w:p w14:paraId="37C190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25" w:type="pct"/>
            <w:noWrap w:val="0"/>
            <w:vAlign w:val="center"/>
          </w:tcPr>
          <w:p w14:paraId="2181A9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r>
      <w:tr w14:paraId="117D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577EF62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4" w:type="pct"/>
            <w:noWrap/>
            <w:vAlign w:val="center"/>
          </w:tcPr>
          <w:p w14:paraId="1CF7D1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06" w:type="pct"/>
            <w:noWrap/>
            <w:vAlign w:val="center"/>
          </w:tcPr>
          <w:p w14:paraId="6C730C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19B025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7.22</w:t>
            </w:r>
          </w:p>
        </w:tc>
        <w:tc>
          <w:tcPr>
            <w:tcW w:w="307" w:type="pct"/>
            <w:noWrap/>
            <w:vAlign w:val="center"/>
          </w:tcPr>
          <w:p w14:paraId="6F213D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06" w:type="pct"/>
            <w:noWrap/>
            <w:vAlign w:val="center"/>
          </w:tcPr>
          <w:p w14:paraId="4B271A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283" w:type="pct"/>
            <w:gridSpan w:val="2"/>
            <w:noWrap/>
            <w:vAlign w:val="center"/>
          </w:tcPr>
          <w:p w14:paraId="3E620B9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7.45</w:t>
            </w:r>
          </w:p>
        </w:tc>
        <w:tc>
          <w:tcPr>
            <w:tcW w:w="313" w:type="pct"/>
            <w:gridSpan w:val="2"/>
            <w:noWrap w:val="0"/>
            <w:vAlign w:val="center"/>
          </w:tcPr>
          <w:p w14:paraId="750AED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312" w:type="pct"/>
            <w:gridSpan w:val="2"/>
            <w:noWrap w:val="0"/>
            <w:vAlign w:val="center"/>
          </w:tcPr>
          <w:p w14:paraId="647B0E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7.16 </w:t>
            </w:r>
          </w:p>
        </w:tc>
        <w:tc>
          <w:tcPr>
            <w:tcW w:w="313" w:type="pct"/>
            <w:gridSpan w:val="2"/>
            <w:noWrap w:val="0"/>
            <w:vAlign w:val="center"/>
          </w:tcPr>
          <w:p w14:paraId="7A1667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7.28</w:t>
            </w:r>
          </w:p>
        </w:tc>
        <w:tc>
          <w:tcPr>
            <w:tcW w:w="312" w:type="pct"/>
            <w:gridSpan w:val="2"/>
            <w:noWrap w:val="0"/>
            <w:vAlign w:val="center"/>
          </w:tcPr>
          <w:p w14:paraId="352F5B1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05029F84">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7.</w:t>
            </w:r>
            <w:r>
              <w:rPr>
                <w:rFonts w:hint="default" w:ascii="Times New Roman" w:hAnsi="Times New Roman" w:cs="Times New Roman"/>
                <w:color w:val="000000"/>
                <w:sz w:val="15"/>
                <w:szCs w:val="15"/>
                <w:lang w:val="en-US" w:eastAsia="zh-CN"/>
              </w:rPr>
              <w:t>34</w:t>
            </w:r>
          </w:p>
        </w:tc>
        <w:tc>
          <w:tcPr>
            <w:tcW w:w="312" w:type="pct"/>
            <w:gridSpan w:val="2"/>
            <w:noWrap w:val="0"/>
            <w:vAlign w:val="center"/>
          </w:tcPr>
          <w:p w14:paraId="6FE5DED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313" w:type="pct"/>
            <w:gridSpan w:val="2"/>
            <w:noWrap w:val="0"/>
            <w:vAlign w:val="center"/>
          </w:tcPr>
          <w:p w14:paraId="6794FF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51EB8E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25" w:type="pct"/>
            <w:noWrap w:val="0"/>
            <w:vAlign w:val="center"/>
          </w:tcPr>
          <w:p w14:paraId="3CEF24A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7.24</w:t>
            </w:r>
          </w:p>
        </w:tc>
      </w:tr>
      <w:tr w14:paraId="26B2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36A7E1E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4" w:type="pct"/>
            <w:noWrap/>
            <w:vAlign w:val="center"/>
          </w:tcPr>
          <w:p w14:paraId="2F475A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06" w:type="pct"/>
            <w:noWrap/>
            <w:vAlign w:val="center"/>
          </w:tcPr>
          <w:p w14:paraId="269A73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7.22</w:t>
            </w:r>
          </w:p>
        </w:tc>
        <w:tc>
          <w:tcPr>
            <w:tcW w:w="288" w:type="pct"/>
            <w:noWrap/>
            <w:vAlign w:val="center"/>
          </w:tcPr>
          <w:p w14:paraId="49B802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307" w:type="pct"/>
            <w:noWrap/>
            <w:vAlign w:val="center"/>
          </w:tcPr>
          <w:p w14:paraId="0C1574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7.28</w:t>
            </w:r>
          </w:p>
        </w:tc>
        <w:tc>
          <w:tcPr>
            <w:tcW w:w="306" w:type="pct"/>
            <w:noWrap/>
            <w:vAlign w:val="center"/>
          </w:tcPr>
          <w:p w14:paraId="2BE5B1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7.32</w:t>
            </w:r>
          </w:p>
        </w:tc>
        <w:tc>
          <w:tcPr>
            <w:tcW w:w="283" w:type="pct"/>
            <w:gridSpan w:val="2"/>
            <w:noWrap/>
            <w:vAlign w:val="center"/>
          </w:tcPr>
          <w:p w14:paraId="0C277C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7.42</w:t>
            </w:r>
          </w:p>
        </w:tc>
        <w:tc>
          <w:tcPr>
            <w:tcW w:w="313" w:type="pct"/>
            <w:gridSpan w:val="2"/>
            <w:noWrap w:val="0"/>
            <w:vAlign w:val="center"/>
          </w:tcPr>
          <w:p w14:paraId="04F596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12" w:type="pct"/>
            <w:gridSpan w:val="2"/>
            <w:noWrap w:val="0"/>
            <w:vAlign w:val="center"/>
          </w:tcPr>
          <w:p w14:paraId="6CDFD0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7.20 </w:t>
            </w:r>
          </w:p>
        </w:tc>
        <w:tc>
          <w:tcPr>
            <w:tcW w:w="313" w:type="pct"/>
            <w:gridSpan w:val="2"/>
            <w:noWrap w:val="0"/>
            <w:vAlign w:val="center"/>
          </w:tcPr>
          <w:p w14:paraId="12ACAB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2" w:type="pct"/>
            <w:gridSpan w:val="2"/>
            <w:noWrap w:val="0"/>
            <w:vAlign w:val="center"/>
          </w:tcPr>
          <w:p w14:paraId="1E6721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3" w:type="pct"/>
            <w:gridSpan w:val="2"/>
            <w:noWrap w:val="0"/>
            <w:vAlign w:val="center"/>
          </w:tcPr>
          <w:p w14:paraId="1252F2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12" w:type="pct"/>
            <w:gridSpan w:val="2"/>
            <w:noWrap w:val="0"/>
            <w:vAlign w:val="center"/>
          </w:tcPr>
          <w:p w14:paraId="6EA138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13" w:type="pct"/>
            <w:gridSpan w:val="2"/>
            <w:noWrap w:val="0"/>
            <w:vAlign w:val="center"/>
          </w:tcPr>
          <w:p w14:paraId="534CA7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c>
          <w:tcPr>
            <w:tcW w:w="312" w:type="pct"/>
            <w:gridSpan w:val="2"/>
            <w:noWrap w:val="0"/>
            <w:vAlign w:val="center"/>
          </w:tcPr>
          <w:p w14:paraId="58567F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7.45</w:t>
            </w:r>
          </w:p>
        </w:tc>
        <w:tc>
          <w:tcPr>
            <w:tcW w:w="325" w:type="pct"/>
            <w:noWrap w:val="0"/>
            <w:vAlign w:val="center"/>
          </w:tcPr>
          <w:p w14:paraId="45BBC76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r>
      <w:tr w14:paraId="552B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3CFA9BA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4" w:type="pct"/>
            <w:noWrap/>
            <w:vAlign w:val="center"/>
          </w:tcPr>
          <w:p w14:paraId="567AC4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7.38</w:t>
            </w:r>
          </w:p>
        </w:tc>
        <w:tc>
          <w:tcPr>
            <w:tcW w:w="306" w:type="pct"/>
            <w:noWrap/>
            <w:vAlign w:val="center"/>
          </w:tcPr>
          <w:p w14:paraId="260E3C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2C3964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07" w:type="pct"/>
            <w:noWrap/>
            <w:vAlign w:val="center"/>
          </w:tcPr>
          <w:p w14:paraId="35C5D4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7.32</w:t>
            </w:r>
          </w:p>
        </w:tc>
        <w:tc>
          <w:tcPr>
            <w:tcW w:w="306" w:type="pct"/>
            <w:noWrap/>
            <w:vAlign w:val="center"/>
          </w:tcPr>
          <w:p w14:paraId="0EDCA1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7.23</w:t>
            </w:r>
          </w:p>
        </w:tc>
        <w:tc>
          <w:tcPr>
            <w:tcW w:w="283" w:type="pct"/>
            <w:gridSpan w:val="2"/>
            <w:noWrap/>
            <w:vAlign w:val="center"/>
          </w:tcPr>
          <w:p w14:paraId="34C9B9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7.45</w:t>
            </w:r>
          </w:p>
        </w:tc>
        <w:tc>
          <w:tcPr>
            <w:tcW w:w="313" w:type="pct"/>
            <w:gridSpan w:val="2"/>
            <w:noWrap w:val="0"/>
            <w:vAlign w:val="center"/>
          </w:tcPr>
          <w:p w14:paraId="675832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7.13</w:t>
            </w:r>
          </w:p>
        </w:tc>
        <w:tc>
          <w:tcPr>
            <w:tcW w:w="312" w:type="pct"/>
            <w:gridSpan w:val="2"/>
            <w:noWrap w:val="0"/>
            <w:vAlign w:val="center"/>
          </w:tcPr>
          <w:p w14:paraId="06C6A4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7.21 </w:t>
            </w:r>
          </w:p>
        </w:tc>
        <w:tc>
          <w:tcPr>
            <w:tcW w:w="313" w:type="pct"/>
            <w:gridSpan w:val="2"/>
            <w:noWrap w:val="0"/>
            <w:vAlign w:val="center"/>
          </w:tcPr>
          <w:p w14:paraId="51389C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2" w:type="pct"/>
            <w:gridSpan w:val="2"/>
            <w:noWrap w:val="0"/>
            <w:vAlign w:val="center"/>
          </w:tcPr>
          <w:p w14:paraId="473DC3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313" w:type="pct"/>
            <w:gridSpan w:val="2"/>
            <w:noWrap w:val="0"/>
            <w:vAlign w:val="center"/>
          </w:tcPr>
          <w:p w14:paraId="5329EC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2" w:type="pct"/>
            <w:gridSpan w:val="2"/>
            <w:noWrap w:val="0"/>
            <w:vAlign w:val="center"/>
          </w:tcPr>
          <w:p w14:paraId="50F588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26BC2E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c>
          <w:tcPr>
            <w:tcW w:w="312" w:type="pct"/>
            <w:gridSpan w:val="2"/>
            <w:noWrap w:val="0"/>
            <w:vAlign w:val="center"/>
          </w:tcPr>
          <w:p w14:paraId="77A895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25" w:type="pct"/>
            <w:noWrap w:val="0"/>
            <w:vAlign w:val="center"/>
          </w:tcPr>
          <w:p w14:paraId="58B501B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r>
      <w:tr w14:paraId="3D99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75232C9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4" w:type="pct"/>
            <w:noWrap/>
            <w:vAlign w:val="center"/>
          </w:tcPr>
          <w:p w14:paraId="5A9509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06" w:type="pct"/>
            <w:noWrap/>
            <w:vAlign w:val="center"/>
          </w:tcPr>
          <w:p w14:paraId="621252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29C355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307" w:type="pct"/>
            <w:noWrap/>
            <w:vAlign w:val="center"/>
          </w:tcPr>
          <w:p w14:paraId="25520C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06" w:type="pct"/>
            <w:noWrap/>
            <w:vAlign w:val="center"/>
          </w:tcPr>
          <w:p w14:paraId="08B4C1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283" w:type="pct"/>
            <w:gridSpan w:val="2"/>
            <w:noWrap/>
            <w:vAlign w:val="center"/>
          </w:tcPr>
          <w:p w14:paraId="0F34CD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13" w:type="pct"/>
            <w:gridSpan w:val="2"/>
            <w:noWrap w:val="0"/>
            <w:vAlign w:val="center"/>
          </w:tcPr>
          <w:p w14:paraId="7FE997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2" w:type="pct"/>
            <w:gridSpan w:val="2"/>
            <w:noWrap w:val="0"/>
            <w:vAlign w:val="center"/>
          </w:tcPr>
          <w:p w14:paraId="1DB78C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7.15 </w:t>
            </w:r>
          </w:p>
        </w:tc>
        <w:tc>
          <w:tcPr>
            <w:tcW w:w="313" w:type="pct"/>
            <w:gridSpan w:val="2"/>
            <w:noWrap w:val="0"/>
            <w:vAlign w:val="center"/>
          </w:tcPr>
          <w:p w14:paraId="6B8FCA3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312" w:type="pct"/>
            <w:gridSpan w:val="2"/>
            <w:noWrap w:val="0"/>
            <w:vAlign w:val="center"/>
          </w:tcPr>
          <w:p w14:paraId="2B771D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313" w:type="pct"/>
            <w:gridSpan w:val="2"/>
            <w:noWrap w:val="0"/>
            <w:vAlign w:val="center"/>
          </w:tcPr>
          <w:p w14:paraId="7D98FB27">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7.</w:t>
            </w:r>
            <w:r>
              <w:rPr>
                <w:rFonts w:hint="default" w:ascii="Times New Roman" w:hAnsi="Times New Roman" w:cs="Times New Roman"/>
                <w:color w:val="000000"/>
                <w:sz w:val="15"/>
                <w:szCs w:val="15"/>
                <w:lang w:val="en-US" w:eastAsia="zh-CN"/>
              </w:rPr>
              <w:t>34</w:t>
            </w:r>
          </w:p>
        </w:tc>
        <w:tc>
          <w:tcPr>
            <w:tcW w:w="312" w:type="pct"/>
            <w:gridSpan w:val="2"/>
            <w:noWrap w:val="0"/>
            <w:vAlign w:val="center"/>
          </w:tcPr>
          <w:p w14:paraId="019E69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13" w:type="pct"/>
            <w:gridSpan w:val="2"/>
            <w:noWrap w:val="0"/>
            <w:vAlign w:val="center"/>
          </w:tcPr>
          <w:p w14:paraId="7FCC34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34F95B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7.46</w:t>
            </w:r>
          </w:p>
        </w:tc>
        <w:tc>
          <w:tcPr>
            <w:tcW w:w="325" w:type="pct"/>
            <w:noWrap w:val="0"/>
            <w:vAlign w:val="center"/>
          </w:tcPr>
          <w:p w14:paraId="1A7D71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r>
      <w:tr w14:paraId="2D02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512C05A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4" w:type="pct"/>
            <w:noWrap/>
            <w:vAlign w:val="center"/>
          </w:tcPr>
          <w:p w14:paraId="0586F8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7.34</w:t>
            </w:r>
          </w:p>
        </w:tc>
        <w:tc>
          <w:tcPr>
            <w:tcW w:w="306" w:type="pct"/>
            <w:noWrap/>
            <w:vAlign w:val="center"/>
          </w:tcPr>
          <w:p w14:paraId="50E1CC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288" w:type="pct"/>
            <w:noWrap/>
            <w:vAlign w:val="center"/>
          </w:tcPr>
          <w:p w14:paraId="2F111D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7.23</w:t>
            </w:r>
          </w:p>
        </w:tc>
        <w:tc>
          <w:tcPr>
            <w:tcW w:w="307" w:type="pct"/>
            <w:noWrap/>
            <w:vAlign w:val="center"/>
          </w:tcPr>
          <w:p w14:paraId="4E43E28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c>
          <w:tcPr>
            <w:tcW w:w="306" w:type="pct"/>
            <w:noWrap/>
            <w:vAlign w:val="center"/>
          </w:tcPr>
          <w:p w14:paraId="3A008A8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283" w:type="pct"/>
            <w:gridSpan w:val="2"/>
            <w:noWrap/>
            <w:vAlign w:val="center"/>
          </w:tcPr>
          <w:p w14:paraId="1C82E4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13" w:type="pct"/>
            <w:gridSpan w:val="2"/>
            <w:noWrap w:val="0"/>
            <w:vAlign w:val="center"/>
          </w:tcPr>
          <w:p w14:paraId="17648B7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7.23</w:t>
            </w:r>
          </w:p>
        </w:tc>
        <w:tc>
          <w:tcPr>
            <w:tcW w:w="312" w:type="pct"/>
            <w:gridSpan w:val="2"/>
            <w:noWrap w:val="0"/>
            <w:vAlign w:val="center"/>
          </w:tcPr>
          <w:p w14:paraId="40CA10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7.18 </w:t>
            </w:r>
          </w:p>
        </w:tc>
        <w:tc>
          <w:tcPr>
            <w:tcW w:w="313" w:type="pct"/>
            <w:gridSpan w:val="2"/>
            <w:noWrap w:val="0"/>
            <w:vAlign w:val="center"/>
          </w:tcPr>
          <w:p w14:paraId="1A55269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2" w:type="pct"/>
            <w:gridSpan w:val="2"/>
            <w:noWrap w:val="0"/>
            <w:vAlign w:val="center"/>
          </w:tcPr>
          <w:p w14:paraId="3E4DE4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13" w:type="pct"/>
            <w:gridSpan w:val="2"/>
            <w:noWrap w:val="0"/>
            <w:vAlign w:val="center"/>
          </w:tcPr>
          <w:p w14:paraId="67982E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7.39</w:t>
            </w:r>
          </w:p>
        </w:tc>
        <w:tc>
          <w:tcPr>
            <w:tcW w:w="312" w:type="pct"/>
            <w:gridSpan w:val="2"/>
            <w:noWrap w:val="0"/>
            <w:vAlign w:val="center"/>
          </w:tcPr>
          <w:p w14:paraId="2B0852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0F925B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312" w:type="pct"/>
            <w:gridSpan w:val="2"/>
            <w:noWrap w:val="0"/>
            <w:vAlign w:val="center"/>
          </w:tcPr>
          <w:p w14:paraId="76D9EA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7.38</w:t>
            </w:r>
          </w:p>
        </w:tc>
        <w:tc>
          <w:tcPr>
            <w:tcW w:w="325" w:type="pct"/>
            <w:noWrap w:val="0"/>
            <w:vAlign w:val="center"/>
          </w:tcPr>
          <w:p w14:paraId="033922D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r>
      <w:tr w14:paraId="6F6F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343DC40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4" w:type="pct"/>
            <w:noWrap/>
            <w:vAlign w:val="center"/>
          </w:tcPr>
          <w:p w14:paraId="43C5A4A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7.34</w:t>
            </w:r>
          </w:p>
        </w:tc>
        <w:tc>
          <w:tcPr>
            <w:tcW w:w="306" w:type="pct"/>
            <w:noWrap/>
            <w:vAlign w:val="center"/>
          </w:tcPr>
          <w:p w14:paraId="6941595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288" w:type="pct"/>
            <w:noWrap/>
            <w:vAlign w:val="center"/>
          </w:tcPr>
          <w:p w14:paraId="2AB0015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7.30</w:t>
            </w:r>
          </w:p>
        </w:tc>
        <w:tc>
          <w:tcPr>
            <w:tcW w:w="307" w:type="pct"/>
            <w:noWrap/>
            <w:vAlign w:val="center"/>
          </w:tcPr>
          <w:p w14:paraId="7C50884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06" w:type="pct"/>
            <w:noWrap/>
            <w:vAlign w:val="center"/>
          </w:tcPr>
          <w:p w14:paraId="13C30D6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283" w:type="pct"/>
            <w:gridSpan w:val="2"/>
            <w:noWrap/>
            <w:vAlign w:val="center"/>
          </w:tcPr>
          <w:p w14:paraId="5CA11A0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7.42</w:t>
            </w:r>
          </w:p>
        </w:tc>
        <w:tc>
          <w:tcPr>
            <w:tcW w:w="313" w:type="pct"/>
            <w:gridSpan w:val="2"/>
            <w:noWrap w:val="0"/>
            <w:vAlign w:val="center"/>
          </w:tcPr>
          <w:p w14:paraId="4B4210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7.26</w:t>
            </w:r>
          </w:p>
        </w:tc>
        <w:tc>
          <w:tcPr>
            <w:tcW w:w="312" w:type="pct"/>
            <w:gridSpan w:val="2"/>
            <w:noWrap w:val="0"/>
            <w:vAlign w:val="center"/>
          </w:tcPr>
          <w:p w14:paraId="29C043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7.20 </w:t>
            </w:r>
          </w:p>
        </w:tc>
        <w:tc>
          <w:tcPr>
            <w:tcW w:w="313" w:type="pct"/>
            <w:gridSpan w:val="2"/>
            <w:noWrap w:val="0"/>
            <w:vAlign w:val="center"/>
          </w:tcPr>
          <w:p w14:paraId="0D8EE0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7.35</w:t>
            </w:r>
          </w:p>
        </w:tc>
        <w:tc>
          <w:tcPr>
            <w:tcW w:w="312" w:type="pct"/>
            <w:gridSpan w:val="2"/>
            <w:noWrap w:val="0"/>
            <w:vAlign w:val="center"/>
          </w:tcPr>
          <w:p w14:paraId="28230AC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13" w:type="pct"/>
            <w:gridSpan w:val="2"/>
            <w:noWrap w:val="0"/>
            <w:vAlign w:val="center"/>
          </w:tcPr>
          <w:p w14:paraId="31BD5709">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7.</w:t>
            </w:r>
            <w:r>
              <w:rPr>
                <w:rFonts w:hint="default" w:ascii="Times New Roman" w:hAnsi="Times New Roman" w:cs="Times New Roman"/>
                <w:color w:val="000000"/>
                <w:sz w:val="15"/>
                <w:szCs w:val="15"/>
                <w:lang w:val="en-US" w:eastAsia="zh-CN"/>
              </w:rPr>
              <w:t>34</w:t>
            </w:r>
          </w:p>
        </w:tc>
        <w:tc>
          <w:tcPr>
            <w:tcW w:w="312" w:type="pct"/>
            <w:gridSpan w:val="2"/>
            <w:noWrap w:val="0"/>
            <w:vAlign w:val="center"/>
          </w:tcPr>
          <w:p w14:paraId="11B0AC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13" w:type="pct"/>
            <w:gridSpan w:val="2"/>
            <w:noWrap w:val="0"/>
            <w:vAlign w:val="center"/>
          </w:tcPr>
          <w:p w14:paraId="354D93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7.20</w:t>
            </w:r>
          </w:p>
        </w:tc>
        <w:tc>
          <w:tcPr>
            <w:tcW w:w="312" w:type="pct"/>
            <w:gridSpan w:val="2"/>
            <w:noWrap w:val="0"/>
            <w:vAlign w:val="center"/>
          </w:tcPr>
          <w:p w14:paraId="065240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7.42</w:t>
            </w:r>
          </w:p>
        </w:tc>
        <w:tc>
          <w:tcPr>
            <w:tcW w:w="325" w:type="pct"/>
            <w:noWrap w:val="0"/>
            <w:vAlign w:val="center"/>
          </w:tcPr>
          <w:p w14:paraId="0380F3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7.24</w:t>
            </w:r>
          </w:p>
        </w:tc>
      </w:tr>
      <w:tr w14:paraId="1C33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28062A6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4" w:type="pct"/>
            <w:noWrap/>
            <w:vAlign w:val="center"/>
          </w:tcPr>
          <w:p w14:paraId="6C74736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7.36</w:t>
            </w:r>
          </w:p>
        </w:tc>
        <w:tc>
          <w:tcPr>
            <w:tcW w:w="306" w:type="pct"/>
            <w:noWrap/>
            <w:vAlign w:val="center"/>
          </w:tcPr>
          <w:p w14:paraId="549287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288" w:type="pct"/>
            <w:noWrap/>
            <w:vAlign w:val="center"/>
          </w:tcPr>
          <w:p w14:paraId="7C8D18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7.23</w:t>
            </w:r>
          </w:p>
        </w:tc>
        <w:tc>
          <w:tcPr>
            <w:tcW w:w="307" w:type="pct"/>
            <w:noWrap/>
            <w:vAlign w:val="center"/>
          </w:tcPr>
          <w:p w14:paraId="120130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7.31</w:t>
            </w:r>
          </w:p>
        </w:tc>
        <w:tc>
          <w:tcPr>
            <w:tcW w:w="306" w:type="pct"/>
            <w:noWrap/>
            <w:vAlign w:val="center"/>
          </w:tcPr>
          <w:p w14:paraId="1F24D3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283" w:type="pct"/>
            <w:gridSpan w:val="2"/>
            <w:noWrap/>
            <w:vAlign w:val="center"/>
          </w:tcPr>
          <w:p w14:paraId="2751EC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7.44</w:t>
            </w:r>
          </w:p>
        </w:tc>
        <w:tc>
          <w:tcPr>
            <w:tcW w:w="313" w:type="pct"/>
            <w:gridSpan w:val="2"/>
            <w:noWrap w:val="0"/>
            <w:vAlign w:val="center"/>
          </w:tcPr>
          <w:p w14:paraId="627BC4C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7.24</w:t>
            </w:r>
          </w:p>
        </w:tc>
        <w:tc>
          <w:tcPr>
            <w:tcW w:w="312" w:type="pct"/>
            <w:gridSpan w:val="2"/>
            <w:noWrap w:val="0"/>
            <w:vAlign w:val="center"/>
          </w:tcPr>
          <w:p w14:paraId="311A787B">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7.1</w:t>
            </w:r>
            <w:r>
              <w:rPr>
                <w:rFonts w:hint="default" w:ascii="Times New Roman" w:hAnsi="Times New Roman" w:cs="Times New Roman"/>
                <w:color w:val="000000"/>
                <w:sz w:val="15"/>
                <w:szCs w:val="15"/>
                <w:lang w:val="en-US" w:eastAsia="zh-CN"/>
              </w:rPr>
              <w:t>8</w:t>
            </w:r>
          </w:p>
        </w:tc>
        <w:tc>
          <w:tcPr>
            <w:tcW w:w="313" w:type="pct"/>
            <w:gridSpan w:val="2"/>
            <w:noWrap w:val="0"/>
            <w:vAlign w:val="center"/>
          </w:tcPr>
          <w:p w14:paraId="02F320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7.33</w:t>
            </w:r>
          </w:p>
        </w:tc>
        <w:tc>
          <w:tcPr>
            <w:tcW w:w="312" w:type="pct"/>
            <w:gridSpan w:val="2"/>
            <w:noWrap w:val="0"/>
            <w:vAlign w:val="center"/>
          </w:tcPr>
          <w:p w14:paraId="4EB24D1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7.29</w:t>
            </w:r>
          </w:p>
        </w:tc>
        <w:tc>
          <w:tcPr>
            <w:tcW w:w="313" w:type="pct"/>
            <w:gridSpan w:val="2"/>
            <w:noWrap w:val="0"/>
            <w:vAlign w:val="center"/>
          </w:tcPr>
          <w:p w14:paraId="442F2423">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7.3</w:t>
            </w:r>
            <w:r>
              <w:rPr>
                <w:rFonts w:hint="default" w:ascii="Times New Roman" w:hAnsi="Times New Roman" w:cs="Times New Roman"/>
                <w:color w:val="000000"/>
                <w:sz w:val="15"/>
                <w:szCs w:val="15"/>
                <w:lang w:val="en-US" w:eastAsia="zh-CN"/>
              </w:rPr>
              <w:t>2</w:t>
            </w:r>
          </w:p>
        </w:tc>
        <w:tc>
          <w:tcPr>
            <w:tcW w:w="312" w:type="pct"/>
            <w:gridSpan w:val="2"/>
            <w:noWrap w:val="0"/>
            <w:vAlign w:val="center"/>
          </w:tcPr>
          <w:p w14:paraId="6A56D3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7.37</w:t>
            </w:r>
          </w:p>
        </w:tc>
        <w:tc>
          <w:tcPr>
            <w:tcW w:w="313" w:type="pct"/>
            <w:gridSpan w:val="2"/>
            <w:noWrap w:val="0"/>
            <w:vAlign w:val="center"/>
          </w:tcPr>
          <w:p w14:paraId="1AA0B9D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7.25</w:t>
            </w:r>
          </w:p>
        </w:tc>
        <w:tc>
          <w:tcPr>
            <w:tcW w:w="312" w:type="pct"/>
            <w:gridSpan w:val="2"/>
            <w:noWrap w:val="0"/>
            <w:vAlign w:val="center"/>
          </w:tcPr>
          <w:p w14:paraId="1BD2EC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7.40</w:t>
            </w:r>
          </w:p>
        </w:tc>
        <w:tc>
          <w:tcPr>
            <w:tcW w:w="325" w:type="pct"/>
            <w:noWrap w:val="0"/>
            <w:vAlign w:val="center"/>
          </w:tcPr>
          <w:p w14:paraId="1E249D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7.27</w:t>
            </w:r>
          </w:p>
        </w:tc>
      </w:tr>
      <w:tr w14:paraId="7C3E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19EE860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4" w:type="pct"/>
            <w:noWrap/>
            <w:vAlign w:val="center"/>
          </w:tcPr>
          <w:p w14:paraId="7C2B4E1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0.018</w:t>
            </w:r>
          </w:p>
        </w:tc>
        <w:tc>
          <w:tcPr>
            <w:tcW w:w="306" w:type="pct"/>
            <w:noWrap/>
            <w:vAlign w:val="center"/>
          </w:tcPr>
          <w:p w14:paraId="158805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0.052</w:t>
            </w:r>
          </w:p>
        </w:tc>
        <w:tc>
          <w:tcPr>
            <w:tcW w:w="288" w:type="pct"/>
            <w:noWrap/>
            <w:vAlign w:val="center"/>
          </w:tcPr>
          <w:p w14:paraId="5A4788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0.064</w:t>
            </w:r>
          </w:p>
        </w:tc>
        <w:tc>
          <w:tcPr>
            <w:tcW w:w="307" w:type="pct"/>
            <w:noWrap/>
            <w:vAlign w:val="center"/>
          </w:tcPr>
          <w:p w14:paraId="21C158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0.033</w:t>
            </w:r>
          </w:p>
        </w:tc>
        <w:tc>
          <w:tcPr>
            <w:tcW w:w="306" w:type="pct"/>
            <w:noWrap/>
            <w:vAlign w:val="center"/>
          </w:tcPr>
          <w:p w14:paraId="3978D3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0.056</w:t>
            </w:r>
          </w:p>
        </w:tc>
        <w:tc>
          <w:tcPr>
            <w:tcW w:w="283" w:type="pct"/>
            <w:gridSpan w:val="2"/>
            <w:noWrap/>
            <w:vAlign w:val="center"/>
          </w:tcPr>
          <w:p w14:paraId="54D982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0.012</w:t>
            </w:r>
          </w:p>
        </w:tc>
        <w:tc>
          <w:tcPr>
            <w:tcW w:w="313" w:type="pct"/>
            <w:gridSpan w:val="2"/>
            <w:noWrap w:val="0"/>
            <w:vAlign w:val="center"/>
          </w:tcPr>
          <w:p w14:paraId="636172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0.140</w:t>
            </w:r>
          </w:p>
        </w:tc>
        <w:tc>
          <w:tcPr>
            <w:tcW w:w="312" w:type="pct"/>
            <w:gridSpan w:val="2"/>
            <w:noWrap w:val="0"/>
            <w:vAlign w:val="center"/>
          </w:tcPr>
          <w:p w14:paraId="614965B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0.027 </w:t>
            </w:r>
          </w:p>
        </w:tc>
        <w:tc>
          <w:tcPr>
            <w:tcW w:w="313" w:type="pct"/>
            <w:gridSpan w:val="2"/>
            <w:noWrap w:val="0"/>
            <w:vAlign w:val="center"/>
          </w:tcPr>
          <w:p w14:paraId="5639C8C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0.047</w:t>
            </w:r>
          </w:p>
        </w:tc>
        <w:tc>
          <w:tcPr>
            <w:tcW w:w="312" w:type="pct"/>
            <w:gridSpan w:val="2"/>
            <w:noWrap w:val="0"/>
            <w:vAlign w:val="center"/>
          </w:tcPr>
          <w:p w14:paraId="5ED550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0.060</w:t>
            </w:r>
          </w:p>
        </w:tc>
        <w:tc>
          <w:tcPr>
            <w:tcW w:w="313" w:type="pct"/>
            <w:gridSpan w:val="2"/>
            <w:noWrap w:val="0"/>
            <w:vAlign w:val="center"/>
          </w:tcPr>
          <w:p w14:paraId="5BE874AD">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0.</w:t>
            </w:r>
            <w:r>
              <w:rPr>
                <w:rFonts w:hint="default" w:ascii="Times New Roman" w:hAnsi="Times New Roman" w:cs="Times New Roman"/>
                <w:color w:val="000000"/>
                <w:kern w:val="0"/>
                <w:sz w:val="15"/>
                <w:szCs w:val="15"/>
                <w:lang w:val="en-US" w:eastAsia="zh-CN"/>
              </w:rPr>
              <w:t>060</w:t>
            </w:r>
          </w:p>
        </w:tc>
        <w:tc>
          <w:tcPr>
            <w:tcW w:w="312" w:type="pct"/>
            <w:gridSpan w:val="2"/>
            <w:noWrap w:val="0"/>
            <w:vAlign w:val="center"/>
          </w:tcPr>
          <w:p w14:paraId="436A26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0.013</w:t>
            </w:r>
          </w:p>
        </w:tc>
        <w:tc>
          <w:tcPr>
            <w:tcW w:w="313" w:type="pct"/>
            <w:gridSpan w:val="2"/>
            <w:noWrap w:val="0"/>
            <w:vAlign w:val="center"/>
          </w:tcPr>
          <w:p w14:paraId="01F40D4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0.045</w:t>
            </w:r>
          </w:p>
        </w:tc>
        <w:tc>
          <w:tcPr>
            <w:tcW w:w="312" w:type="pct"/>
            <w:gridSpan w:val="2"/>
            <w:noWrap w:val="0"/>
            <w:vAlign w:val="center"/>
          </w:tcPr>
          <w:p w14:paraId="0BDB24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0.046</w:t>
            </w:r>
          </w:p>
        </w:tc>
        <w:tc>
          <w:tcPr>
            <w:tcW w:w="325" w:type="pct"/>
            <w:noWrap w:val="0"/>
            <w:vAlign w:val="center"/>
          </w:tcPr>
          <w:p w14:paraId="664A31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0.029</w:t>
            </w:r>
          </w:p>
        </w:tc>
      </w:tr>
      <w:tr w14:paraId="4D72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85" w:type="pct"/>
            <w:noWrap w:val="0"/>
            <w:vAlign w:val="center"/>
          </w:tcPr>
          <w:p w14:paraId="72CEB20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4" w:type="pct"/>
            <w:noWrap/>
            <w:vAlign w:val="center"/>
          </w:tcPr>
          <w:p w14:paraId="55AE59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0.238</w:t>
            </w:r>
          </w:p>
        </w:tc>
        <w:tc>
          <w:tcPr>
            <w:tcW w:w="306" w:type="pct"/>
            <w:noWrap/>
            <w:vAlign w:val="center"/>
          </w:tcPr>
          <w:p w14:paraId="47464B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0.713</w:t>
            </w:r>
          </w:p>
        </w:tc>
        <w:tc>
          <w:tcPr>
            <w:tcW w:w="288" w:type="pct"/>
            <w:noWrap/>
            <w:vAlign w:val="center"/>
          </w:tcPr>
          <w:p w14:paraId="1045F47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0.879</w:t>
            </w:r>
          </w:p>
        </w:tc>
        <w:tc>
          <w:tcPr>
            <w:tcW w:w="307" w:type="pct"/>
            <w:noWrap/>
            <w:vAlign w:val="center"/>
          </w:tcPr>
          <w:p w14:paraId="64AAAC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0.457</w:t>
            </w:r>
          </w:p>
        </w:tc>
        <w:tc>
          <w:tcPr>
            <w:tcW w:w="306" w:type="pct"/>
            <w:noWrap/>
            <w:vAlign w:val="center"/>
          </w:tcPr>
          <w:p w14:paraId="165822A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0.767</w:t>
            </w:r>
          </w:p>
        </w:tc>
        <w:tc>
          <w:tcPr>
            <w:tcW w:w="283" w:type="pct"/>
            <w:gridSpan w:val="2"/>
            <w:noWrap/>
            <w:vAlign w:val="center"/>
          </w:tcPr>
          <w:p w14:paraId="4B5A81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0.157</w:t>
            </w:r>
          </w:p>
        </w:tc>
        <w:tc>
          <w:tcPr>
            <w:tcW w:w="313" w:type="pct"/>
            <w:gridSpan w:val="2"/>
            <w:noWrap w:val="0"/>
            <w:vAlign w:val="center"/>
          </w:tcPr>
          <w:p w14:paraId="3D7126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1.929</w:t>
            </w:r>
          </w:p>
        </w:tc>
        <w:tc>
          <w:tcPr>
            <w:tcW w:w="312" w:type="pct"/>
            <w:gridSpan w:val="2"/>
            <w:noWrap w:val="0"/>
            <w:vAlign w:val="center"/>
          </w:tcPr>
          <w:p w14:paraId="633219E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0.381 </w:t>
            </w:r>
          </w:p>
        </w:tc>
        <w:tc>
          <w:tcPr>
            <w:tcW w:w="313" w:type="pct"/>
            <w:gridSpan w:val="2"/>
            <w:noWrap w:val="0"/>
            <w:vAlign w:val="center"/>
          </w:tcPr>
          <w:p w14:paraId="4E92B5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0.640</w:t>
            </w:r>
          </w:p>
        </w:tc>
        <w:tc>
          <w:tcPr>
            <w:tcW w:w="312" w:type="pct"/>
            <w:gridSpan w:val="2"/>
            <w:noWrap w:val="0"/>
            <w:vAlign w:val="center"/>
          </w:tcPr>
          <w:p w14:paraId="39ABBC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0.825</w:t>
            </w:r>
          </w:p>
        </w:tc>
        <w:tc>
          <w:tcPr>
            <w:tcW w:w="313" w:type="pct"/>
            <w:gridSpan w:val="2"/>
            <w:noWrap w:val="0"/>
            <w:vAlign w:val="center"/>
          </w:tcPr>
          <w:p w14:paraId="080A136A">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0.814</w:t>
            </w:r>
          </w:p>
        </w:tc>
        <w:tc>
          <w:tcPr>
            <w:tcW w:w="312" w:type="pct"/>
            <w:gridSpan w:val="2"/>
            <w:noWrap w:val="0"/>
            <w:vAlign w:val="center"/>
          </w:tcPr>
          <w:p w14:paraId="3BB141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0.178</w:t>
            </w:r>
          </w:p>
        </w:tc>
        <w:tc>
          <w:tcPr>
            <w:tcW w:w="313" w:type="pct"/>
            <w:gridSpan w:val="2"/>
            <w:noWrap w:val="0"/>
            <w:vAlign w:val="center"/>
          </w:tcPr>
          <w:p w14:paraId="3A9A3D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0.616</w:t>
            </w:r>
          </w:p>
        </w:tc>
        <w:tc>
          <w:tcPr>
            <w:tcW w:w="312" w:type="pct"/>
            <w:gridSpan w:val="2"/>
            <w:noWrap w:val="0"/>
            <w:vAlign w:val="center"/>
          </w:tcPr>
          <w:p w14:paraId="24126DD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0.617</w:t>
            </w:r>
          </w:p>
        </w:tc>
        <w:tc>
          <w:tcPr>
            <w:tcW w:w="325" w:type="pct"/>
            <w:noWrap w:val="0"/>
            <w:vAlign w:val="center"/>
          </w:tcPr>
          <w:p w14:paraId="1DB565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0.394</w:t>
            </w:r>
          </w:p>
        </w:tc>
      </w:tr>
      <w:bookmarkEnd w:id="42"/>
      <w:tr w14:paraId="1D9F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restart"/>
            <w:noWrap w:val="0"/>
            <w:vAlign w:val="center"/>
          </w:tcPr>
          <w:p w14:paraId="6ACDD2D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14" w:type="pct"/>
            <w:gridSpan w:val="24"/>
            <w:noWrap w:val="0"/>
            <w:vAlign w:val="center"/>
          </w:tcPr>
          <w:p w14:paraId="5E28F9D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冰铜4#精密度试验数据（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Pb </w:t>
            </w:r>
            <w:r>
              <w:rPr>
                <w:rFonts w:hint="default" w:ascii="Times New Roman" w:hAnsi="Times New Roman" w:cs="Times New Roman"/>
                <w:color w:val="000000"/>
                <w:kern w:val="0"/>
                <w:sz w:val="18"/>
                <w:szCs w:val="18"/>
              </w:rPr>
              <w:t>/ %）</w:t>
            </w:r>
          </w:p>
        </w:tc>
      </w:tr>
      <w:tr w14:paraId="3BF0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6440A507">
            <w:pPr>
              <w:widowControl/>
              <w:ind w:firstLine="0" w:firstLineChars="0"/>
              <w:jc w:val="left"/>
              <w:rPr>
                <w:rFonts w:hint="default" w:ascii="Times New Roman" w:hAnsi="Times New Roman" w:cs="Times New Roman"/>
                <w:color w:val="000000"/>
                <w:kern w:val="0"/>
                <w:sz w:val="18"/>
                <w:szCs w:val="18"/>
              </w:rPr>
            </w:pPr>
          </w:p>
        </w:tc>
        <w:tc>
          <w:tcPr>
            <w:tcW w:w="4614" w:type="pct"/>
            <w:gridSpan w:val="24"/>
            <w:noWrap w:val="0"/>
            <w:vAlign w:val="center"/>
          </w:tcPr>
          <w:p w14:paraId="0CCA875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3C07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85" w:type="pct"/>
            <w:vMerge w:val="continue"/>
            <w:noWrap w:val="0"/>
            <w:vAlign w:val="center"/>
          </w:tcPr>
          <w:p w14:paraId="04FEF269">
            <w:pPr>
              <w:widowControl/>
              <w:ind w:firstLine="0" w:firstLineChars="0"/>
              <w:jc w:val="left"/>
              <w:rPr>
                <w:rFonts w:hint="default" w:ascii="Times New Roman" w:hAnsi="Times New Roman" w:cs="Times New Roman"/>
                <w:color w:val="000000"/>
                <w:kern w:val="0"/>
                <w:sz w:val="18"/>
                <w:szCs w:val="18"/>
              </w:rPr>
            </w:pPr>
          </w:p>
        </w:tc>
        <w:tc>
          <w:tcPr>
            <w:tcW w:w="294" w:type="pct"/>
            <w:noWrap w:val="0"/>
            <w:vAlign w:val="center"/>
          </w:tcPr>
          <w:p w14:paraId="6EC3E91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306" w:type="pct"/>
            <w:noWrap w:val="0"/>
            <w:vAlign w:val="center"/>
          </w:tcPr>
          <w:p w14:paraId="5D9D403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88" w:type="pct"/>
            <w:noWrap w:val="0"/>
            <w:vAlign w:val="center"/>
          </w:tcPr>
          <w:p w14:paraId="65CDF74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7" w:type="pct"/>
            <w:noWrap w:val="0"/>
            <w:vAlign w:val="center"/>
          </w:tcPr>
          <w:p w14:paraId="735DA1E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6" w:type="pct"/>
            <w:noWrap w:val="0"/>
            <w:vAlign w:val="center"/>
          </w:tcPr>
          <w:p w14:paraId="0DD7413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83" w:type="pct"/>
            <w:gridSpan w:val="2"/>
            <w:noWrap w:val="0"/>
            <w:vAlign w:val="center"/>
          </w:tcPr>
          <w:p w14:paraId="26A4782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13" w:type="pct"/>
            <w:gridSpan w:val="2"/>
            <w:noWrap w:val="0"/>
            <w:vAlign w:val="center"/>
          </w:tcPr>
          <w:p w14:paraId="3E4D18A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12" w:type="pct"/>
            <w:gridSpan w:val="2"/>
            <w:noWrap w:val="0"/>
            <w:vAlign w:val="center"/>
          </w:tcPr>
          <w:p w14:paraId="3A03A46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13" w:type="pct"/>
            <w:gridSpan w:val="2"/>
            <w:noWrap w:val="0"/>
            <w:vAlign w:val="center"/>
          </w:tcPr>
          <w:p w14:paraId="4ACC80B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12" w:type="pct"/>
            <w:gridSpan w:val="2"/>
            <w:noWrap w:val="0"/>
            <w:vAlign w:val="center"/>
          </w:tcPr>
          <w:p w14:paraId="2588547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13" w:type="pct"/>
            <w:gridSpan w:val="2"/>
            <w:noWrap w:val="0"/>
            <w:vAlign w:val="center"/>
          </w:tcPr>
          <w:p w14:paraId="032DC0C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12" w:type="pct"/>
            <w:gridSpan w:val="2"/>
            <w:noWrap w:val="0"/>
            <w:vAlign w:val="center"/>
          </w:tcPr>
          <w:p w14:paraId="7F8DABC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13" w:type="pct"/>
            <w:gridSpan w:val="2"/>
            <w:noWrap w:val="0"/>
            <w:vAlign w:val="center"/>
          </w:tcPr>
          <w:p w14:paraId="5E82DE9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12" w:type="pct"/>
            <w:gridSpan w:val="2"/>
            <w:noWrap w:val="0"/>
            <w:vAlign w:val="center"/>
          </w:tcPr>
          <w:p w14:paraId="2407C4A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5" w:type="pct"/>
            <w:noWrap w:val="0"/>
            <w:vAlign w:val="center"/>
          </w:tcPr>
          <w:p w14:paraId="559C71E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7761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299134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4" w:type="pct"/>
            <w:noWrap/>
            <w:vAlign w:val="center"/>
          </w:tcPr>
          <w:p w14:paraId="0D6BB2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10.79</w:t>
            </w:r>
          </w:p>
        </w:tc>
        <w:tc>
          <w:tcPr>
            <w:tcW w:w="306" w:type="pct"/>
            <w:noWrap/>
            <w:vAlign w:val="center"/>
          </w:tcPr>
          <w:p w14:paraId="51AEB6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c>
          <w:tcPr>
            <w:tcW w:w="288" w:type="pct"/>
            <w:noWrap/>
            <w:vAlign w:val="center"/>
          </w:tcPr>
          <w:p w14:paraId="24F6A7C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307" w:type="pct"/>
            <w:noWrap/>
            <w:vAlign w:val="center"/>
          </w:tcPr>
          <w:p w14:paraId="74EE255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10.62</w:t>
            </w:r>
          </w:p>
        </w:tc>
        <w:tc>
          <w:tcPr>
            <w:tcW w:w="306" w:type="pct"/>
            <w:noWrap/>
            <w:vAlign w:val="center"/>
          </w:tcPr>
          <w:p w14:paraId="03866E4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10.61</w:t>
            </w:r>
          </w:p>
        </w:tc>
        <w:tc>
          <w:tcPr>
            <w:tcW w:w="283" w:type="pct"/>
            <w:gridSpan w:val="2"/>
            <w:noWrap/>
            <w:vAlign w:val="center"/>
          </w:tcPr>
          <w:p w14:paraId="644F03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3" w:type="pct"/>
            <w:gridSpan w:val="2"/>
            <w:noWrap w:val="0"/>
            <w:vAlign w:val="center"/>
          </w:tcPr>
          <w:p w14:paraId="6FEF07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10.52</w:t>
            </w:r>
          </w:p>
        </w:tc>
        <w:tc>
          <w:tcPr>
            <w:tcW w:w="312" w:type="pct"/>
            <w:gridSpan w:val="2"/>
            <w:noWrap w:val="0"/>
            <w:vAlign w:val="center"/>
          </w:tcPr>
          <w:p w14:paraId="35DA6562">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10.51</w:t>
            </w:r>
          </w:p>
        </w:tc>
        <w:tc>
          <w:tcPr>
            <w:tcW w:w="313" w:type="pct"/>
            <w:gridSpan w:val="2"/>
            <w:noWrap w:val="0"/>
            <w:vAlign w:val="center"/>
          </w:tcPr>
          <w:p w14:paraId="3D49A8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12" w:type="pct"/>
            <w:gridSpan w:val="2"/>
            <w:noWrap w:val="0"/>
            <w:vAlign w:val="center"/>
          </w:tcPr>
          <w:p w14:paraId="58CF1A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313" w:type="pct"/>
            <w:gridSpan w:val="2"/>
            <w:noWrap w:val="0"/>
            <w:vAlign w:val="center"/>
          </w:tcPr>
          <w:p w14:paraId="5CEA5B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10.83</w:t>
            </w:r>
          </w:p>
        </w:tc>
        <w:tc>
          <w:tcPr>
            <w:tcW w:w="312" w:type="pct"/>
            <w:gridSpan w:val="2"/>
            <w:noWrap w:val="0"/>
            <w:vAlign w:val="center"/>
          </w:tcPr>
          <w:p w14:paraId="65843A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449662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2" w:type="pct"/>
            <w:gridSpan w:val="2"/>
            <w:noWrap w:val="0"/>
            <w:vAlign w:val="center"/>
          </w:tcPr>
          <w:p w14:paraId="4921AF1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25" w:type="pct"/>
            <w:noWrap w:val="0"/>
            <w:vAlign w:val="center"/>
          </w:tcPr>
          <w:p w14:paraId="444171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10.59</w:t>
            </w:r>
          </w:p>
        </w:tc>
      </w:tr>
      <w:tr w14:paraId="52E5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5196494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4" w:type="pct"/>
            <w:noWrap/>
            <w:vAlign w:val="center"/>
          </w:tcPr>
          <w:p w14:paraId="47FF373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306" w:type="pct"/>
            <w:noWrap/>
            <w:vAlign w:val="center"/>
          </w:tcPr>
          <w:p w14:paraId="25E4EE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c>
          <w:tcPr>
            <w:tcW w:w="288" w:type="pct"/>
            <w:noWrap/>
            <w:vAlign w:val="center"/>
          </w:tcPr>
          <w:p w14:paraId="5FE084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307" w:type="pct"/>
            <w:noWrap/>
            <w:vAlign w:val="center"/>
          </w:tcPr>
          <w:p w14:paraId="631327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10.85</w:t>
            </w:r>
          </w:p>
        </w:tc>
        <w:tc>
          <w:tcPr>
            <w:tcW w:w="306" w:type="pct"/>
            <w:noWrap/>
            <w:vAlign w:val="center"/>
          </w:tcPr>
          <w:p w14:paraId="46A594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283" w:type="pct"/>
            <w:gridSpan w:val="2"/>
            <w:noWrap/>
            <w:vAlign w:val="center"/>
          </w:tcPr>
          <w:p w14:paraId="1FDD00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49995B2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312" w:type="pct"/>
            <w:gridSpan w:val="2"/>
            <w:noWrap w:val="0"/>
            <w:vAlign w:val="center"/>
          </w:tcPr>
          <w:p w14:paraId="33570702">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10.55</w:t>
            </w:r>
          </w:p>
        </w:tc>
        <w:tc>
          <w:tcPr>
            <w:tcW w:w="313" w:type="pct"/>
            <w:gridSpan w:val="2"/>
            <w:noWrap w:val="0"/>
            <w:vAlign w:val="center"/>
          </w:tcPr>
          <w:p w14:paraId="144D6E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10.70</w:t>
            </w:r>
          </w:p>
        </w:tc>
        <w:tc>
          <w:tcPr>
            <w:tcW w:w="312" w:type="pct"/>
            <w:gridSpan w:val="2"/>
            <w:noWrap w:val="0"/>
            <w:vAlign w:val="center"/>
          </w:tcPr>
          <w:p w14:paraId="7369E4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3" w:type="pct"/>
            <w:gridSpan w:val="2"/>
            <w:noWrap w:val="0"/>
            <w:vAlign w:val="center"/>
          </w:tcPr>
          <w:p w14:paraId="766109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12" w:type="pct"/>
            <w:gridSpan w:val="2"/>
            <w:noWrap w:val="0"/>
            <w:vAlign w:val="center"/>
          </w:tcPr>
          <w:p w14:paraId="4471B9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13" w:type="pct"/>
            <w:gridSpan w:val="2"/>
            <w:noWrap w:val="0"/>
            <w:vAlign w:val="center"/>
          </w:tcPr>
          <w:p w14:paraId="60055A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12" w:type="pct"/>
            <w:gridSpan w:val="2"/>
            <w:noWrap w:val="0"/>
            <w:vAlign w:val="center"/>
          </w:tcPr>
          <w:p w14:paraId="449C73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10.80</w:t>
            </w:r>
          </w:p>
        </w:tc>
        <w:tc>
          <w:tcPr>
            <w:tcW w:w="325" w:type="pct"/>
            <w:noWrap w:val="0"/>
            <w:vAlign w:val="center"/>
          </w:tcPr>
          <w:p w14:paraId="3F37C3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r>
      <w:tr w14:paraId="0869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1C1C68D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4" w:type="pct"/>
            <w:noWrap/>
            <w:vAlign w:val="center"/>
          </w:tcPr>
          <w:p w14:paraId="588B3A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06" w:type="pct"/>
            <w:noWrap/>
            <w:vAlign w:val="center"/>
          </w:tcPr>
          <w:p w14:paraId="56ED44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288" w:type="pct"/>
            <w:noWrap/>
            <w:vAlign w:val="center"/>
          </w:tcPr>
          <w:p w14:paraId="1465BD9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10.53</w:t>
            </w:r>
          </w:p>
        </w:tc>
        <w:tc>
          <w:tcPr>
            <w:tcW w:w="307" w:type="pct"/>
            <w:noWrap/>
            <w:vAlign w:val="center"/>
          </w:tcPr>
          <w:p w14:paraId="2CE8BE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306" w:type="pct"/>
            <w:noWrap/>
            <w:vAlign w:val="center"/>
          </w:tcPr>
          <w:p w14:paraId="72C8CE7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10.72</w:t>
            </w:r>
          </w:p>
        </w:tc>
        <w:tc>
          <w:tcPr>
            <w:tcW w:w="283" w:type="pct"/>
            <w:gridSpan w:val="2"/>
            <w:noWrap/>
            <w:vAlign w:val="center"/>
          </w:tcPr>
          <w:p w14:paraId="5FC8C8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3" w:type="pct"/>
            <w:gridSpan w:val="2"/>
            <w:noWrap w:val="0"/>
            <w:vAlign w:val="center"/>
          </w:tcPr>
          <w:p w14:paraId="79AB0C7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10.55</w:t>
            </w:r>
          </w:p>
        </w:tc>
        <w:tc>
          <w:tcPr>
            <w:tcW w:w="312" w:type="pct"/>
            <w:gridSpan w:val="2"/>
            <w:noWrap w:val="0"/>
            <w:vAlign w:val="center"/>
          </w:tcPr>
          <w:p w14:paraId="75D31722">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10.45</w:t>
            </w:r>
          </w:p>
        </w:tc>
        <w:tc>
          <w:tcPr>
            <w:tcW w:w="313" w:type="pct"/>
            <w:gridSpan w:val="2"/>
            <w:noWrap w:val="0"/>
            <w:vAlign w:val="center"/>
          </w:tcPr>
          <w:p w14:paraId="077A317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312" w:type="pct"/>
            <w:gridSpan w:val="2"/>
            <w:noWrap w:val="0"/>
            <w:vAlign w:val="center"/>
          </w:tcPr>
          <w:p w14:paraId="0832181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c>
          <w:tcPr>
            <w:tcW w:w="313" w:type="pct"/>
            <w:gridSpan w:val="2"/>
            <w:noWrap w:val="0"/>
            <w:vAlign w:val="center"/>
          </w:tcPr>
          <w:p w14:paraId="24CCED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10.79</w:t>
            </w:r>
          </w:p>
        </w:tc>
        <w:tc>
          <w:tcPr>
            <w:tcW w:w="312" w:type="pct"/>
            <w:gridSpan w:val="2"/>
            <w:noWrap w:val="0"/>
            <w:vAlign w:val="center"/>
          </w:tcPr>
          <w:p w14:paraId="0635C15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13" w:type="pct"/>
            <w:gridSpan w:val="2"/>
            <w:noWrap w:val="0"/>
            <w:vAlign w:val="center"/>
          </w:tcPr>
          <w:p w14:paraId="39F1290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10.57</w:t>
            </w:r>
          </w:p>
        </w:tc>
        <w:tc>
          <w:tcPr>
            <w:tcW w:w="312" w:type="pct"/>
            <w:gridSpan w:val="2"/>
            <w:noWrap w:val="0"/>
            <w:vAlign w:val="center"/>
          </w:tcPr>
          <w:p w14:paraId="74DE6A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10.85</w:t>
            </w:r>
          </w:p>
        </w:tc>
        <w:tc>
          <w:tcPr>
            <w:tcW w:w="325" w:type="pct"/>
            <w:noWrap w:val="0"/>
            <w:vAlign w:val="center"/>
          </w:tcPr>
          <w:p w14:paraId="108353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r>
      <w:tr w14:paraId="22D0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3295AF9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4" w:type="pct"/>
            <w:noWrap/>
            <w:vAlign w:val="center"/>
          </w:tcPr>
          <w:p w14:paraId="684131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06" w:type="pct"/>
            <w:noWrap/>
            <w:vAlign w:val="center"/>
          </w:tcPr>
          <w:p w14:paraId="1AB88BE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288" w:type="pct"/>
            <w:noWrap/>
            <w:vAlign w:val="center"/>
          </w:tcPr>
          <w:p w14:paraId="79CF40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07" w:type="pct"/>
            <w:noWrap/>
            <w:vAlign w:val="center"/>
          </w:tcPr>
          <w:p w14:paraId="2140394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306" w:type="pct"/>
            <w:noWrap/>
            <w:vAlign w:val="center"/>
          </w:tcPr>
          <w:p w14:paraId="40B6FB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10.58</w:t>
            </w:r>
          </w:p>
        </w:tc>
        <w:tc>
          <w:tcPr>
            <w:tcW w:w="283" w:type="pct"/>
            <w:gridSpan w:val="2"/>
            <w:noWrap/>
            <w:vAlign w:val="center"/>
          </w:tcPr>
          <w:p w14:paraId="0C7954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263F57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312" w:type="pct"/>
            <w:gridSpan w:val="2"/>
            <w:noWrap w:val="0"/>
            <w:vAlign w:val="center"/>
          </w:tcPr>
          <w:p w14:paraId="3E27E161">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10.51</w:t>
            </w:r>
          </w:p>
        </w:tc>
        <w:tc>
          <w:tcPr>
            <w:tcW w:w="313" w:type="pct"/>
            <w:gridSpan w:val="2"/>
            <w:noWrap w:val="0"/>
            <w:vAlign w:val="center"/>
          </w:tcPr>
          <w:p w14:paraId="58D023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312" w:type="pct"/>
            <w:gridSpan w:val="2"/>
            <w:noWrap w:val="0"/>
            <w:vAlign w:val="center"/>
          </w:tcPr>
          <w:p w14:paraId="1184DC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13" w:type="pct"/>
            <w:gridSpan w:val="2"/>
            <w:noWrap w:val="0"/>
            <w:vAlign w:val="center"/>
          </w:tcPr>
          <w:p w14:paraId="5450E3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10.81</w:t>
            </w:r>
          </w:p>
        </w:tc>
        <w:tc>
          <w:tcPr>
            <w:tcW w:w="312" w:type="pct"/>
            <w:gridSpan w:val="2"/>
            <w:noWrap w:val="0"/>
            <w:vAlign w:val="center"/>
          </w:tcPr>
          <w:p w14:paraId="07A9447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2FD83C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2" w:type="pct"/>
            <w:gridSpan w:val="2"/>
            <w:noWrap w:val="0"/>
            <w:vAlign w:val="center"/>
          </w:tcPr>
          <w:p w14:paraId="6178A1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10.70</w:t>
            </w:r>
          </w:p>
        </w:tc>
        <w:tc>
          <w:tcPr>
            <w:tcW w:w="325" w:type="pct"/>
            <w:noWrap w:val="0"/>
            <w:vAlign w:val="center"/>
          </w:tcPr>
          <w:p w14:paraId="15FB0D7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r>
      <w:tr w14:paraId="6562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0A69B88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4" w:type="pct"/>
            <w:noWrap/>
            <w:vAlign w:val="center"/>
          </w:tcPr>
          <w:p w14:paraId="26C630A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06" w:type="pct"/>
            <w:noWrap/>
            <w:vAlign w:val="center"/>
          </w:tcPr>
          <w:p w14:paraId="327F73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288" w:type="pct"/>
            <w:noWrap/>
            <w:vAlign w:val="center"/>
          </w:tcPr>
          <w:p w14:paraId="73FD81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10.61</w:t>
            </w:r>
          </w:p>
        </w:tc>
        <w:tc>
          <w:tcPr>
            <w:tcW w:w="307" w:type="pct"/>
            <w:noWrap/>
            <w:vAlign w:val="center"/>
          </w:tcPr>
          <w:p w14:paraId="2E7D43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10.81</w:t>
            </w:r>
          </w:p>
        </w:tc>
        <w:tc>
          <w:tcPr>
            <w:tcW w:w="306" w:type="pct"/>
            <w:noWrap/>
            <w:vAlign w:val="center"/>
          </w:tcPr>
          <w:p w14:paraId="645B45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283" w:type="pct"/>
            <w:gridSpan w:val="2"/>
            <w:noWrap/>
            <w:vAlign w:val="center"/>
          </w:tcPr>
          <w:p w14:paraId="538A80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1E466DC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12" w:type="pct"/>
            <w:gridSpan w:val="2"/>
            <w:noWrap w:val="0"/>
            <w:vAlign w:val="center"/>
          </w:tcPr>
          <w:p w14:paraId="725E0F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10.47</w:t>
            </w:r>
          </w:p>
        </w:tc>
        <w:tc>
          <w:tcPr>
            <w:tcW w:w="313" w:type="pct"/>
            <w:gridSpan w:val="2"/>
            <w:noWrap w:val="0"/>
            <w:vAlign w:val="center"/>
          </w:tcPr>
          <w:p w14:paraId="52C65CE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12" w:type="pct"/>
            <w:gridSpan w:val="2"/>
            <w:noWrap w:val="0"/>
            <w:vAlign w:val="center"/>
          </w:tcPr>
          <w:p w14:paraId="48C0A4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10.81</w:t>
            </w:r>
          </w:p>
        </w:tc>
        <w:tc>
          <w:tcPr>
            <w:tcW w:w="313" w:type="pct"/>
            <w:gridSpan w:val="2"/>
            <w:noWrap w:val="0"/>
            <w:vAlign w:val="center"/>
          </w:tcPr>
          <w:p w14:paraId="15BEF5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10.84</w:t>
            </w:r>
          </w:p>
        </w:tc>
        <w:tc>
          <w:tcPr>
            <w:tcW w:w="312" w:type="pct"/>
            <w:gridSpan w:val="2"/>
            <w:noWrap w:val="0"/>
            <w:vAlign w:val="center"/>
          </w:tcPr>
          <w:p w14:paraId="5BDFB1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71FDD42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2" w:type="pct"/>
            <w:gridSpan w:val="2"/>
            <w:noWrap w:val="0"/>
            <w:vAlign w:val="center"/>
          </w:tcPr>
          <w:p w14:paraId="660394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25" w:type="pct"/>
            <w:noWrap w:val="0"/>
            <w:vAlign w:val="center"/>
          </w:tcPr>
          <w:p w14:paraId="5D7EEE9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10.59</w:t>
            </w:r>
          </w:p>
        </w:tc>
      </w:tr>
      <w:tr w14:paraId="606A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472435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4" w:type="pct"/>
            <w:noWrap/>
            <w:vAlign w:val="center"/>
          </w:tcPr>
          <w:p w14:paraId="7DFEFD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06" w:type="pct"/>
            <w:noWrap/>
            <w:vAlign w:val="center"/>
          </w:tcPr>
          <w:p w14:paraId="0C8A3E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288" w:type="pct"/>
            <w:noWrap/>
            <w:vAlign w:val="center"/>
          </w:tcPr>
          <w:p w14:paraId="3CEC64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10.50</w:t>
            </w:r>
          </w:p>
        </w:tc>
        <w:tc>
          <w:tcPr>
            <w:tcW w:w="307" w:type="pct"/>
            <w:noWrap/>
            <w:vAlign w:val="center"/>
          </w:tcPr>
          <w:p w14:paraId="71FC245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06" w:type="pct"/>
            <w:noWrap/>
            <w:vAlign w:val="center"/>
          </w:tcPr>
          <w:p w14:paraId="3D781B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283" w:type="pct"/>
            <w:gridSpan w:val="2"/>
            <w:noWrap/>
            <w:vAlign w:val="center"/>
          </w:tcPr>
          <w:p w14:paraId="48C292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3" w:type="pct"/>
            <w:gridSpan w:val="2"/>
            <w:noWrap w:val="0"/>
            <w:vAlign w:val="center"/>
          </w:tcPr>
          <w:p w14:paraId="054CC7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10.70</w:t>
            </w:r>
          </w:p>
        </w:tc>
        <w:tc>
          <w:tcPr>
            <w:tcW w:w="312" w:type="pct"/>
            <w:gridSpan w:val="2"/>
            <w:noWrap w:val="0"/>
            <w:vAlign w:val="center"/>
          </w:tcPr>
          <w:p w14:paraId="0B8B4BC6">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10.47</w:t>
            </w:r>
          </w:p>
        </w:tc>
        <w:tc>
          <w:tcPr>
            <w:tcW w:w="313" w:type="pct"/>
            <w:gridSpan w:val="2"/>
            <w:noWrap w:val="0"/>
            <w:vAlign w:val="center"/>
          </w:tcPr>
          <w:p w14:paraId="55FE77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10.57</w:t>
            </w:r>
          </w:p>
        </w:tc>
        <w:tc>
          <w:tcPr>
            <w:tcW w:w="312" w:type="pct"/>
            <w:gridSpan w:val="2"/>
            <w:noWrap w:val="0"/>
            <w:vAlign w:val="center"/>
          </w:tcPr>
          <w:p w14:paraId="67B5BA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10.70</w:t>
            </w:r>
          </w:p>
        </w:tc>
        <w:tc>
          <w:tcPr>
            <w:tcW w:w="313" w:type="pct"/>
            <w:gridSpan w:val="2"/>
            <w:noWrap w:val="0"/>
            <w:vAlign w:val="center"/>
          </w:tcPr>
          <w:p w14:paraId="1C9B2B5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10.43**</w:t>
            </w:r>
          </w:p>
        </w:tc>
        <w:tc>
          <w:tcPr>
            <w:tcW w:w="312" w:type="pct"/>
            <w:gridSpan w:val="2"/>
            <w:noWrap w:val="0"/>
            <w:vAlign w:val="center"/>
          </w:tcPr>
          <w:p w14:paraId="77EFB55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313" w:type="pct"/>
            <w:gridSpan w:val="2"/>
            <w:noWrap w:val="0"/>
            <w:vAlign w:val="center"/>
          </w:tcPr>
          <w:p w14:paraId="3C58B3C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12" w:type="pct"/>
            <w:gridSpan w:val="2"/>
            <w:noWrap w:val="0"/>
            <w:vAlign w:val="center"/>
          </w:tcPr>
          <w:p w14:paraId="7A073D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25" w:type="pct"/>
            <w:noWrap w:val="0"/>
            <w:vAlign w:val="center"/>
          </w:tcPr>
          <w:p w14:paraId="6F429C3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r>
      <w:tr w14:paraId="403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15163DE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4" w:type="pct"/>
            <w:noWrap/>
            <w:vAlign w:val="center"/>
          </w:tcPr>
          <w:p w14:paraId="7A3E1F5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10.69</w:t>
            </w:r>
          </w:p>
        </w:tc>
        <w:tc>
          <w:tcPr>
            <w:tcW w:w="306" w:type="pct"/>
            <w:noWrap/>
            <w:vAlign w:val="center"/>
          </w:tcPr>
          <w:p w14:paraId="785C93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288" w:type="pct"/>
            <w:noWrap/>
            <w:vAlign w:val="center"/>
          </w:tcPr>
          <w:p w14:paraId="1AC9CA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10.54</w:t>
            </w:r>
          </w:p>
        </w:tc>
        <w:tc>
          <w:tcPr>
            <w:tcW w:w="307" w:type="pct"/>
            <w:noWrap/>
            <w:vAlign w:val="center"/>
          </w:tcPr>
          <w:p w14:paraId="01C459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10.75</w:t>
            </w:r>
          </w:p>
        </w:tc>
        <w:tc>
          <w:tcPr>
            <w:tcW w:w="306" w:type="pct"/>
            <w:noWrap/>
            <w:vAlign w:val="center"/>
          </w:tcPr>
          <w:p w14:paraId="5F8721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283" w:type="pct"/>
            <w:gridSpan w:val="2"/>
            <w:noWrap/>
            <w:vAlign w:val="center"/>
          </w:tcPr>
          <w:p w14:paraId="4C198F5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3" w:type="pct"/>
            <w:gridSpan w:val="2"/>
            <w:noWrap w:val="0"/>
            <w:vAlign w:val="center"/>
          </w:tcPr>
          <w:p w14:paraId="2F9E4E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312" w:type="pct"/>
            <w:gridSpan w:val="2"/>
            <w:noWrap w:val="0"/>
            <w:vAlign w:val="center"/>
          </w:tcPr>
          <w:p w14:paraId="298AD322">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10.44</w:t>
            </w:r>
          </w:p>
        </w:tc>
        <w:tc>
          <w:tcPr>
            <w:tcW w:w="313" w:type="pct"/>
            <w:gridSpan w:val="2"/>
            <w:noWrap w:val="0"/>
            <w:vAlign w:val="center"/>
          </w:tcPr>
          <w:p w14:paraId="1D76D0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10.59</w:t>
            </w:r>
          </w:p>
        </w:tc>
        <w:tc>
          <w:tcPr>
            <w:tcW w:w="312" w:type="pct"/>
            <w:gridSpan w:val="2"/>
            <w:noWrap w:val="0"/>
            <w:vAlign w:val="center"/>
          </w:tcPr>
          <w:p w14:paraId="71CB47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13" w:type="pct"/>
            <w:gridSpan w:val="2"/>
            <w:noWrap w:val="0"/>
            <w:vAlign w:val="center"/>
          </w:tcPr>
          <w:p w14:paraId="3780FD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2" w:type="pct"/>
            <w:gridSpan w:val="2"/>
            <w:noWrap w:val="0"/>
            <w:vAlign w:val="center"/>
          </w:tcPr>
          <w:p w14:paraId="6FEECF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0102D9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2" w:type="pct"/>
            <w:gridSpan w:val="2"/>
            <w:noWrap w:val="0"/>
            <w:vAlign w:val="center"/>
          </w:tcPr>
          <w:p w14:paraId="1CDCA5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25" w:type="pct"/>
            <w:noWrap w:val="0"/>
            <w:vAlign w:val="center"/>
          </w:tcPr>
          <w:p w14:paraId="6A658F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10.58</w:t>
            </w:r>
          </w:p>
        </w:tc>
      </w:tr>
      <w:tr w14:paraId="5CF8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5EA961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4" w:type="pct"/>
            <w:noWrap/>
            <w:vAlign w:val="center"/>
          </w:tcPr>
          <w:p w14:paraId="563B972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306" w:type="pct"/>
            <w:noWrap/>
            <w:vAlign w:val="center"/>
          </w:tcPr>
          <w:p w14:paraId="35094F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288" w:type="pct"/>
            <w:noWrap/>
            <w:vAlign w:val="center"/>
          </w:tcPr>
          <w:p w14:paraId="6D6122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10.70</w:t>
            </w:r>
          </w:p>
        </w:tc>
        <w:tc>
          <w:tcPr>
            <w:tcW w:w="307" w:type="pct"/>
            <w:noWrap/>
            <w:vAlign w:val="center"/>
          </w:tcPr>
          <w:p w14:paraId="630685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10.90</w:t>
            </w:r>
          </w:p>
        </w:tc>
        <w:tc>
          <w:tcPr>
            <w:tcW w:w="306" w:type="pct"/>
            <w:noWrap/>
            <w:vAlign w:val="center"/>
          </w:tcPr>
          <w:p w14:paraId="3083991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10.57</w:t>
            </w:r>
          </w:p>
        </w:tc>
        <w:tc>
          <w:tcPr>
            <w:tcW w:w="283" w:type="pct"/>
            <w:gridSpan w:val="2"/>
            <w:noWrap/>
            <w:vAlign w:val="center"/>
          </w:tcPr>
          <w:p w14:paraId="28F36C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3" w:type="pct"/>
            <w:gridSpan w:val="2"/>
            <w:noWrap w:val="0"/>
            <w:vAlign w:val="center"/>
          </w:tcPr>
          <w:p w14:paraId="626956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12" w:type="pct"/>
            <w:gridSpan w:val="2"/>
            <w:noWrap w:val="0"/>
            <w:vAlign w:val="center"/>
          </w:tcPr>
          <w:p w14:paraId="735B22A4">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10.50</w:t>
            </w:r>
          </w:p>
        </w:tc>
        <w:tc>
          <w:tcPr>
            <w:tcW w:w="313" w:type="pct"/>
            <w:gridSpan w:val="2"/>
            <w:noWrap w:val="0"/>
            <w:vAlign w:val="center"/>
          </w:tcPr>
          <w:p w14:paraId="27857F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c>
          <w:tcPr>
            <w:tcW w:w="312" w:type="pct"/>
            <w:gridSpan w:val="2"/>
            <w:noWrap w:val="0"/>
            <w:vAlign w:val="center"/>
          </w:tcPr>
          <w:p w14:paraId="775AFB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3" w:type="pct"/>
            <w:gridSpan w:val="2"/>
            <w:noWrap w:val="0"/>
            <w:vAlign w:val="center"/>
          </w:tcPr>
          <w:p w14:paraId="09F4D0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10.80</w:t>
            </w:r>
          </w:p>
        </w:tc>
        <w:tc>
          <w:tcPr>
            <w:tcW w:w="312" w:type="pct"/>
            <w:gridSpan w:val="2"/>
            <w:noWrap w:val="0"/>
            <w:vAlign w:val="center"/>
          </w:tcPr>
          <w:p w14:paraId="1957F7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1E7F4B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12" w:type="pct"/>
            <w:gridSpan w:val="2"/>
            <w:noWrap w:val="0"/>
            <w:vAlign w:val="center"/>
          </w:tcPr>
          <w:p w14:paraId="6CD3D7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10.81</w:t>
            </w:r>
          </w:p>
        </w:tc>
        <w:tc>
          <w:tcPr>
            <w:tcW w:w="325" w:type="pct"/>
            <w:noWrap w:val="0"/>
            <w:vAlign w:val="center"/>
          </w:tcPr>
          <w:p w14:paraId="47CC8B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r>
      <w:tr w14:paraId="6F12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22515C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4" w:type="pct"/>
            <w:noWrap/>
            <w:vAlign w:val="center"/>
          </w:tcPr>
          <w:p w14:paraId="1A31FE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06" w:type="pct"/>
            <w:noWrap/>
            <w:vAlign w:val="center"/>
          </w:tcPr>
          <w:p w14:paraId="6ED42D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288" w:type="pct"/>
            <w:noWrap/>
            <w:vAlign w:val="center"/>
          </w:tcPr>
          <w:p w14:paraId="25DED0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307" w:type="pct"/>
            <w:noWrap/>
            <w:vAlign w:val="center"/>
          </w:tcPr>
          <w:p w14:paraId="5F7094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06" w:type="pct"/>
            <w:noWrap/>
            <w:vAlign w:val="center"/>
          </w:tcPr>
          <w:p w14:paraId="517BBC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10.80*</w:t>
            </w:r>
          </w:p>
        </w:tc>
        <w:tc>
          <w:tcPr>
            <w:tcW w:w="283" w:type="pct"/>
            <w:gridSpan w:val="2"/>
            <w:noWrap/>
            <w:vAlign w:val="center"/>
          </w:tcPr>
          <w:p w14:paraId="21ED40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76AB6C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10.84</w:t>
            </w:r>
          </w:p>
        </w:tc>
        <w:tc>
          <w:tcPr>
            <w:tcW w:w="312" w:type="pct"/>
            <w:gridSpan w:val="2"/>
            <w:noWrap w:val="0"/>
            <w:vAlign w:val="center"/>
          </w:tcPr>
          <w:p w14:paraId="04705178">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10.51</w:t>
            </w:r>
          </w:p>
        </w:tc>
        <w:tc>
          <w:tcPr>
            <w:tcW w:w="313" w:type="pct"/>
            <w:gridSpan w:val="2"/>
            <w:noWrap w:val="0"/>
            <w:vAlign w:val="center"/>
          </w:tcPr>
          <w:p w14:paraId="21E627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10.64</w:t>
            </w:r>
          </w:p>
        </w:tc>
        <w:tc>
          <w:tcPr>
            <w:tcW w:w="312" w:type="pct"/>
            <w:gridSpan w:val="2"/>
            <w:noWrap w:val="0"/>
            <w:vAlign w:val="center"/>
          </w:tcPr>
          <w:p w14:paraId="3D9D68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13" w:type="pct"/>
            <w:gridSpan w:val="2"/>
            <w:noWrap w:val="0"/>
            <w:vAlign w:val="center"/>
          </w:tcPr>
          <w:p w14:paraId="170936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10.79</w:t>
            </w:r>
          </w:p>
        </w:tc>
        <w:tc>
          <w:tcPr>
            <w:tcW w:w="312" w:type="pct"/>
            <w:gridSpan w:val="2"/>
            <w:noWrap w:val="0"/>
            <w:vAlign w:val="center"/>
          </w:tcPr>
          <w:p w14:paraId="784992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313" w:type="pct"/>
            <w:gridSpan w:val="2"/>
            <w:noWrap w:val="0"/>
            <w:vAlign w:val="center"/>
          </w:tcPr>
          <w:p w14:paraId="6A4521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312" w:type="pct"/>
            <w:gridSpan w:val="2"/>
            <w:noWrap w:val="0"/>
            <w:vAlign w:val="center"/>
          </w:tcPr>
          <w:p w14:paraId="5DD951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25" w:type="pct"/>
            <w:noWrap w:val="0"/>
            <w:vAlign w:val="center"/>
          </w:tcPr>
          <w:p w14:paraId="791A635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r>
      <w:tr w14:paraId="211E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4B5D5A8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4" w:type="pct"/>
            <w:noWrap/>
            <w:vAlign w:val="center"/>
          </w:tcPr>
          <w:p w14:paraId="6B24E1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10.69</w:t>
            </w:r>
          </w:p>
        </w:tc>
        <w:tc>
          <w:tcPr>
            <w:tcW w:w="306" w:type="pct"/>
            <w:noWrap/>
            <w:vAlign w:val="center"/>
          </w:tcPr>
          <w:p w14:paraId="6A395C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288" w:type="pct"/>
            <w:noWrap/>
            <w:vAlign w:val="center"/>
          </w:tcPr>
          <w:p w14:paraId="2E51FA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10.50</w:t>
            </w:r>
          </w:p>
        </w:tc>
        <w:tc>
          <w:tcPr>
            <w:tcW w:w="307" w:type="pct"/>
            <w:noWrap/>
            <w:vAlign w:val="center"/>
          </w:tcPr>
          <w:p w14:paraId="1FB9229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10.80</w:t>
            </w:r>
          </w:p>
        </w:tc>
        <w:tc>
          <w:tcPr>
            <w:tcW w:w="306" w:type="pct"/>
            <w:noWrap/>
            <w:vAlign w:val="center"/>
          </w:tcPr>
          <w:p w14:paraId="43DEF8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c>
          <w:tcPr>
            <w:tcW w:w="283" w:type="pct"/>
            <w:gridSpan w:val="2"/>
            <w:noWrap/>
            <w:vAlign w:val="center"/>
          </w:tcPr>
          <w:p w14:paraId="7DD8DE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3" w:type="pct"/>
            <w:gridSpan w:val="2"/>
            <w:noWrap w:val="0"/>
            <w:vAlign w:val="center"/>
          </w:tcPr>
          <w:p w14:paraId="455280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10.60</w:t>
            </w:r>
          </w:p>
        </w:tc>
        <w:tc>
          <w:tcPr>
            <w:tcW w:w="312" w:type="pct"/>
            <w:gridSpan w:val="2"/>
            <w:noWrap w:val="0"/>
            <w:vAlign w:val="center"/>
          </w:tcPr>
          <w:p w14:paraId="33E95D68">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10.47</w:t>
            </w:r>
          </w:p>
        </w:tc>
        <w:tc>
          <w:tcPr>
            <w:tcW w:w="313" w:type="pct"/>
            <w:gridSpan w:val="2"/>
            <w:noWrap w:val="0"/>
            <w:vAlign w:val="center"/>
          </w:tcPr>
          <w:p w14:paraId="21BC475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10.57</w:t>
            </w:r>
          </w:p>
        </w:tc>
        <w:tc>
          <w:tcPr>
            <w:tcW w:w="312" w:type="pct"/>
            <w:gridSpan w:val="2"/>
            <w:noWrap w:val="0"/>
            <w:vAlign w:val="center"/>
          </w:tcPr>
          <w:p w14:paraId="29D381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10.79</w:t>
            </w:r>
          </w:p>
        </w:tc>
        <w:tc>
          <w:tcPr>
            <w:tcW w:w="313" w:type="pct"/>
            <w:gridSpan w:val="2"/>
            <w:noWrap w:val="0"/>
            <w:vAlign w:val="center"/>
          </w:tcPr>
          <w:p w14:paraId="593528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12" w:type="pct"/>
            <w:gridSpan w:val="2"/>
            <w:noWrap w:val="0"/>
            <w:vAlign w:val="center"/>
          </w:tcPr>
          <w:p w14:paraId="7CFDF4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6AAD25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10.62</w:t>
            </w:r>
          </w:p>
        </w:tc>
        <w:tc>
          <w:tcPr>
            <w:tcW w:w="312" w:type="pct"/>
            <w:gridSpan w:val="2"/>
            <w:noWrap w:val="0"/>
            <w:vAlign w:val="center"/>
          </w:tcPr>
          <w:p w14:paraId="664637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10.82</w:t>
            </w:r>
          </w:p>
        </w:tc>
        <w:tc>
          <w:tcPr>
            <w:tcW w:w="325" w:type="pct"/>
            <w:noWrap w:val="0"/>
            <w:vAlign w:val="center"/>
          </w:tcPr>
          <w:p w14:paraId="5596F6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10.61</w:t>
            </w:r>
          </w:p>
        </w:tc>
      </w:tr>
      <w:tr w14:paraId="7A34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1352659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4" w:type="pct"/>
            <w:noWrap/>
            <w:vAlign w:val="center"/>
          </w:tcPr>
          <w:p w14:paraId="6C5AC33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c>
          <w:tcPr>
            <w:tcW w:w="306" w:type="pct"/>
            <w:noWrap/>
            <w:vAlign w:val="center"/>
          </w:tcPr>
          <w:p w14:paraId="60B8DE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288" w:type="pct"/>
            <w:noWrap/>
            <w:vAlign w:val="center"/>
          </w:tcPr>
          <w:p w14:paraId="78D457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10.48</w:t>
            </w:r>
          </w:p>
        </w:tc>
        <w:tc>
          <w:tcPr>
            <w:tcW w:w="307" w:type="pct"/>
            <w:noWrap/>
            <w:vAlign w:val="center"/>
          </w:tcPr>
          <w:p w14:paraId="6637E0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06" w:type="pct"/>
            <w:noWrap/>
            <w:vAlign w:val="center"/>
          </w:tcPr>
          <w:p w14:paraId="04B611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10.78</w:t>
            </w:r>
          </w:p>
        </w:tc>
        <w:tc>
          <w:tcPr>
            <w:tcW w:w="283" w:type="pct"/>
            <w:gridSpan w:val="2"/>
            <w:noWrap/>
            <w:vAlign w:val="center"/>
          </w:tcPr>
          <w:p w14:paraId="6D2357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722B97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12" w:type="pct"/>
            <w:gridSpan w:val="2"/>
            <w:noWrap w:val="0"/>
            <w:vAlign w:val="center"/>
          </w:tcPr>
          <w:p w14:paraId="02A786F7">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10.60</w:t>
            </w:r>
          </w:p>
        </w:tc>
        <w:tc>
          <w:tcPr>
            <w:tcW w:w="313" w:type="pct"/>
            <w:gridSpan w:val="2"/>
            <w:noWrap w:val="0"/>
            <w:vAlign w:val="center"/>
          </w:tcPr>
          <w:p w14:paraId="39141E2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312" w:type="pct"/>
            <w:gridSpan w:val="2"/>
            <w:noWrap w:val="0"/>
            <w:vAlign w:val="center"/>
          </w:tcPr>
          <w:p w14:paraId="66490C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13" w:type="pct"/>
            <w:gridSpan w:val="2"/>
            <w:noWrap w:val="0"/>
            <w:vAlign w:val="center"/>
          </w:tcPr>
          <w:p w14:paraId="74BF61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2" w:type="pct"/>
            <w:gridSpan w:val="2"/>
            <w:noWrap w:val="0"/>
            <w:vAlign w:val="center"/>
          </w:tcPr>
          <w:p w14:paraId="4DB1F8D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0845882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10.69</w:t>
            </w:r>
          </w:p>
        </w:tc>
        <w:tc>
          <w:tcPr>
            <w:tcW w:w="312" w:type="pct"/>
            <w:gridSpan w:val="2"/>
            <w:noWrap w:val="0"/>
            <w:vAlign w:val="center"/>
          </w:tcPr>
          <w:p w14:paraId="70B26D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10.77</w:t>
            </w:r>
          </w:p>
        </w:tc>
        <w:tc>
          <w:tcPr>
            <w:tcW w:w="325" w:type="pct"/>
            <w:noWrap w:val="0"/>
            <w:vAlign w:val="center"/>
          </w:tcPr>
          <w:p w14:paraId="6A9FDF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10.68</w:t>
            </w:r>
          </w:p>
        </w:tc>
      </w:tr>
      <w:tr w14:paraId="01AF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778DA00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4" w:type="pct"/>
            <w:noWrap/>
            <w:vAlign w:val="center"/>
          </w:tcPr>
          <w:p w14:paraId="1C73224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06" w:type="pct"/>
            <w:noWrap/>
            <w:vAlign w:val="center"/>
          </w:tcPr>
          <w:p w14:paraId="13936A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10.71</w:t>
            </w:r>
          </w:p>
        </w:tc>
        <w:tc>
          <w:tcPr>
            <w:tcW w:w="288" w:type="pct"/>
            <w:noWrap/>
            <w:vAlign w:val="center"/>
          </w:tcPr>
          <w:p w14:paraId="104C0F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10.58</w:t>
            </w:r>
          </w:p>
        </w:tc>
        <w:tc>
          <w:tcPr>
            <w:tcW w:w="307" w:type="pct"/>
            <w:noWrap/>
            <w:vAlign w:val="center"/>
          </w:tcPr>
          <w:p w14:paraId="50EA7D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06" w:type="pct"/>
            <w:noWrap/>
            <w:vAlign w:val="center"/>
          </w:tcPr>
          <w:p w14:paraId="652ED8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283" w:type="pct"/>
            <w:gridSpan w:val="2"/>
            <w:noWrap/>
            <w:vAlign w:val="center"/>
          </w:tcPr>
          <w:p w14:paraId="77FF5E5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3" w:type="pct"/>
            <w:gridSpan w:val="2"/>
            <w:noWrap w:val="0"/>
            <w:vAlign w:val="center"/>
          </w:tcPr>
          <w:p w14:paraId="690787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10.67</w:t>
            </w:r>
          </w:p>
        </w:tc>
        <w:tc>
          <w:tcPr>
            <w:tcW w:w="312" w:type="pct"/>
            <w:gridSpan w:val="2"/>
            <w:noWrap w:val="0"/>
            <w:vAlign w:val="center"/>
          </w:tcPr>
          <w:p w14:paraId="29A1E52E">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10.50</w:t>
            </w:r>
          </w:p>
        </w:tc>
        <w:tc>
          <w:tcPr>
            <w:tcW w:w="313" w:type="pct"/>
            <w:gridSpan w:val="2"/>
            <w:noWrap w:val="0"/>
            <w:vAlign w:val="center"/>
          </w:tcPr>
          <w:p w14:paraId="214671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10.65</w:t>
            </w:r>
          </w:p>
        </w:tc>
        <w:tc>
          <w:tcPr>
            <w:tcW w:w="312" w:type="pct"/>
            <w:gridSpan w:val="2"/>
            <w:noWrap w:val="0"/>
            <w:vAlign w:val="center"/>
          </w:tcPr>
          <w:p w14:paraId="6C0BA9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10.73</w:t>
            </w:r>
          </w:p>
        </w:tc>
        <w:tc>
          <w:tcPr>
            <w:tcW w:w="313" w:type="pct"/>
            <w:gridSpan w:val="2"/>
            <w:noWrap w:val="0"/>
            <w:vAlign w:val="center"/>
          </w:tcPr>
          <w:p w14:paraId="3D2B45C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10.74</w:t>
            </w:r>
          </w:p>
        </w:tc>
        <w:tc>
          <w:tcPr>
            <w:tcW w:w="312" w:type="pct"/>
            <w:gridSpan w:val="2"/>
            <w:noWrap w:val="0"/>
            <w:vAlign w:val="center"/>
          </w:tcPr>
          <w:p w14:paraId="361CA8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13" w:type="pct"/>
            <w:gridSpan w:val="2"/>
            <w:noWrap w:val="0"/>
            <w:vAlign w:val="center"/>
          </w:tcPr>
          <w:p w14:paraId="102226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10.66</w:t>
            </w:r>
          </w:p>
        </w:tc>
        <w:tc>
          <w:tcPr>
            <w:tcW w:w="312" w:type="pct"/>
            <w:gridSpan w:val="2"/>
            <w:noWrap w:val="0"/>
            <w:vAlign w:val="center"/>
          </w:tcPr>
          <w:p w14:paraId="5DE9BD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10.76</w:t>
            </w:r>
          </w:p>
        </w:tc>
        <w:tc>
          <w:tcPr>
            <w:tcW w:w="325" w:type="pct"/>
            <w:noWrap w:val="0"/>
            <w:vAlign w:val="center"/>
          </w:tcPr>
          <w:p w14:paraId="4B06CC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10.63</w:t>
            </w:r>
          </w:p>
        </w:tc>
      </w:tr>
      <w:tr w14:paraId="6A3B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2F2BC15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4" w:type="pct"/>
            <w:noWrap/>
            <w:vAlign w:val="center"/>
          </w:tcPr>
          <w:p w14:paraId="06EC42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0.039</w:t>
            </w:r>
          </w:p>
        </w:tc>
        <w:tc>
          <w:tcPr>
            <w:tcW w:w="306" w:type="pct"/>
            <w:noWrap/>
            <w:vAlign w:val="center"/>
          </w:tcPr>
          <w:p w14:paraId="224B5D0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0.062</w:t>
            </w:r>
          </w:p>
        </w:tc>
        <w:tc>
          <w:tcPr>
            <w:tcW w:w="288" w:type="pct"/>
            <w:noWrap/>
            <w:vAlign w:val="center"/>
          </w:tcPr>
          <w:p w14:paraId="005422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0.070</w:t>
            </w:r>
          </w:p>
        </w:tc>
        <w:tc>
          <w:tcPr>
            <w:tcW w:w="307" w:type="pct"/>
            <w:noWrap/>
            <w:vAlign w:val="center"/>
          </w:tcPr>
          <w:p w14:paraId="05A4BF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0.097</w:t>
            </w:r>
          </w:p>
        </w:tc>
        <w:tc>
          <w:tcPr>
            <w:tcW w:w="306" w:type="pct"/>
            <w:noWrap/>
            <w:vAlign w:val="center"/>
          </w:tcPr>
          <w:p w14:paraId="545B31E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0.063</w:t>
            </w:r>
          </w:p>
        </w:tc>
        <w:tc>
          <w:tcPr>
            <w:tcW w:w="283" w:type="pct"/>
            <w:gridSpan w:val="2"/>
            <w:noWrap/>
            <w:vAlign w:val="center"/>
          </w:tcPr>
          <w:p w14:paraId="01BE43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0.011</w:t>
            </w:r>
          </w:p>
        </w:tc>
        <w:tc>
          <w:tcPr>
            <w:tcW w:w="313" w:type="pct"/>
            <w:gridSpan w:val="2"/>
            <w:noWrap w:val="0"/>
            <w:vAlign w:val="center"/>
          </w:tcPr>
          <w:p w14:paraId="35798D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0.097</w:t>
            </w:r>
          </w:p>
        </w:tc>
        <w:tc>
          <w:tcPr>
            <w:tcW w:w="312" w:type="pct"/>
            <w:gridSpan w:val="2"/>
            <w:noWrap w:val="0"/>
            <w:vAlign w:val="center"/>
          </w:tcPr>
          <w:p w14:paraId="6C989153">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0.046</w:t>
            </w:r>
          </w:p>
        </w:tc>
        <w:tc>
          <w:tcPr>
            <w:tcW w:w="313" w:type="pct"/>
            <w:gridSpan w:val="2"/>
            <w:noWrap w:val="0"/>
            <w:vAlign w:val="center"/>
          </w:tcPr>
          <w:p w14:paraId="22F5D2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0.052</w:t>
            </w:r>
          </w:p>
        </w:tc>
        <w:tc>
          <w:tcPr>
            <w:tcW w:w="312" w:type="pct"/>
            <w:gridSpan w:val="2"/>
            <w:noWrap w:val="0"/>
            <w:vAlign w:val="center"/>
          </w:tcPr>
          <w:p w14:paraId="2DDB15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0.054</w:t>
            </w:r>
          </w:p>
        </w:tc>
        <w:tc>
          <w:tcPr>
            <w:tcW w:w="313" w:type="pct"/>
            <w:gridSpan w:val="2"/>
            <w:noWrap w:val="0"/>
            <w:vAlign w:val="center"/>
          </w:tcPr>
          <w:p w14:paraId="1DE4AD5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0.115</w:t>
            </w:r>
          </w:p>
        </w:tc>
        <w:tc>
          <w:tcPr>
            <w:tcW w:w="312" w:type="pct"/>
            <w:gridSpan w:val="2"/>
            <w:noWrap w:val="0"/>
            <w:vAlign w:val="center"/>
          </w:tcPr>
          <w:p w14:paraId="7DBEEC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0.012</w:t>
            </w:r>
          </w:p>
        </w:tc>
        <w:tc>
          <w:tcPr>
            <w:tcW w:w="313" w:type="pct"/>
            <w:gridSpan w:val="2"/>
            <w:noWrap w:val="0"/>
            <w:vAlign w:val="center"/>
          </w:tcPr>
          <w:p w14:paraId="042E259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0.045</w:t>
            </w:r>
          </w:p>
        </w:tc>
        <w:tc>
          <w:tcPr>
            <w:tcW w:w="312" w:type="pct"/>
            <w:gridSpan w:val="2"/>
            <w:noWrap w:val="0"/>
            <w:vAlign w:val="center"/>
          </w:tcPr>
          <w:p w14:paraId="384454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0.061</w:t>
            </w:r>
          </w:p>
        </w:tc>
        <w:tc>
          <w:tcPr>
            <w:tcW w:w="325" w:type="pct"/>
            <w:noWrap w:val="0"/>
            <w:vAlign w:val="center"/>
          </w:tcPr>
          <w:p w14:paraId="3CC532C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0.037</w:t>
            </w:r>
          </w:p>
        </w:tc>
      </w:tr>
      <w:tr w14:paraId="2FAD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jc w:val="center"/>
        </w:trPr>
        <w:tc>
          <w:tcPr>
            <w:tcW w:w="385" w:type="pct"/>
            <w:noWrap w:val="0"/>
            <w:vAlign w:val="center"/>
          </w:tcPr>
          <w:p w14:paraId="6DE22A1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4" w:type="pct"/>
            <w:noWrap/>
            <w:vAlign w:val="center"/>
          </w:tcPr>
          <w:p w14:paraId="62789D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0.367</w:t>
            </w:r>
          </w:p>
        </w:tc>
        <w:tc>
          <w:tcPr>
            <w:tcW w:w="306" w:type="pct"/>
            <w:noWrap/>
            <w:vAlign w:val="center"/>
          </w:tcPr>
          <w:p w14:paraId="161413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0.580</w:t>
            </w:r>
          </w:p>
        </w:tc>
        <w:tc>
          <w:tcPr>
            <w:tcW w:w="288" w:type="pct"/>
            <w:noWrap/>
            <w:vAlign w:val="center"/>
          </w:tcPr>
          <w:p w14:paraId="4E90CE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0.662</w:t>
            </w:r>
          </w:p>
        </w:tc>
        <w:tc>
          <w:tcPr>
            <w:tcW w:w="307" w:type="pct"/>
            <w:noWrap/>
            <w:vAlign w:val="center"/>
          </w:tcPr>
          <w:p w14:paraId="387A5E1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0.908</w:t>
            </w:r>
          </w:p>
        </w:tc>
        <w:tc>
          <w:tcPr>
            <w:tcW w:w="306" w:type="pct"/>
            <w:noWrap/>
            <w:vAlign w:val="center"/>
          </w:tcPr>
          <w:p w14:paraId="1014C7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0.588</w:t>
            </w:r>
          </w:p>
        </w:tc>
        <w:tc>
          <w:tcPr>
            <w:tcW w:w="283" w:type="pct"/>
            <w:gridSpan w:val="2"/>
            <w:noWrap/>
            <w:vAlign w:val="center"/>
          </w:tcPr>
          <w:p w14:paraId="1B8040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0.102</w:t>
            </w:r>
          </w:p>
        </w:tc>
        <w:tc>
          <w:tcPr>
            <w:tcW w:w="313" w:type="pct"/>
            <w:gridSpan w:val="2"/>
            <w:noWrap w:val="0"/>
            <w:vAlign w:val="center"/>
          </w:tcPr>
          <w:p w14:paraId="1537F1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0.908</w:t>
            </w:r>
          </w:p>
        </w:tc>
        <w:tc>
          <w:tcPr>
            <w:tcW w:w="312" w:type="pct"/>
            <w:gridSpan w:val="2"/>
            <w:noWrap w:val="0"/>
            <w:vAlign w:val="center"/>
          </w:tcPr>
          <w:p w14:paraId="359AF47B">
            <w:pPr>
              <w:widowControl/>
              <w:ind w:firstLine="0" w:firstLineChars="0"/>
              <w:jc w:val="center"/>
              <w:rPr>
                <w:rFonts w:hint="eastAsia"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0.438</w:t>
            </w:r>
          </w:p>
        </w:tc>
        <w:tc>
          <w:tcPr>
            <w:tcW w:w="313" w:type="pct"/>
            <w:gridSpan w:val="2"/>
            <w:noWrap w:val="0"/>
            <w:vAlign w:val="center"/>
          </w:tcPr>
          <w:p w14:paraId="16BB8D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0.486</w:t>
            </w:r>
          </w:p>
        </w:tc>
        <w:tc>
          <w:tcPr>
            <w:tcW w:w="312" w:type="pct"/>
            <w:gridSpan w:val="2"/>
            <w:noWrap w:val="0"/>
            <w:vAlign w:val="center"/>
          </w:tcPr>
          <w:p w14:paraId="63D036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0.503</w:t>
            </w:r>
          </w:p>
        </w:tc>
        <w:tc>
          <w:tcPr>
            <w:tcW w:w="313" w:type="pct"/>
            <w:gridSpan w:val="2"/>
            <w:noWrap w:val="0"/>
            <w:vAlign w:val="center"/>
          </w:tcPr>
          <w:p w14:paraId="54B270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1.074</w:t>
            </w:r>
          </w:p>
        </w:tc>
        <w:tc>
          <w:tcPr>
            <w:tcW w:w="312" w:type="pct"/>
            <w:gridSpan w:val="2"/>
            <w:noWrap w:val="0"/>
            <w:vAlign w:val="center"/>
          </w:tcPr>
          <w:p w14:paraId="2A57DC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0.111</w:t>
            </w:r>
          </w:p>
        </w:tc>
        <w:tc>
          <w:tcPr>
            <w:tcW w:w="313" w:type="pct"/>
            <w:gridSpan w:val="2"/>
            <w:noWrap w:val="0"/>
            <w:vAlign w:val="center"/>
          </w:tcPr>
          <w:p w14:paraId="3292AA5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0.420</w:t>
            </w:r>
          </w:p>
        </w:tc>
        <w:tc>
          <w:tcPr>
            <w:tcW w:w="312" w:type="pct"/>
            <w:gridSpan w:val="2"/>
            <w:noWrap w:val="0"/>
            <w:vAlign w:val="center"/>
          </w:tcPr>
          <w:p w14:paraId="2EFC24C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0.567</w:t>
            </w:r>
          </w:p>
        </w:tc>
        <w:tc>
          <w:tcPr>
            <w:tcW w:w="325" w:type="pct"/>
            <w:noWrap w:val="0"/>
            <w:vAlign w:val="center"/>
          </w:tcPr>
          <w:p w14:paraId="2A8BB4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0.353</w:t>
            </w:r>
          </w:p>
        </w:tc>
      </w:tr>
    </w:tbl>
    <w:p w14:paraId="0C9F662D">
      <w:pPr>
        <w:widowControl/>
        <w:ind w:firstLine="360"/>
        <w:jc w:val="left"/>
        <w:textAlignment w:val="top"/>
        <w:rPr>
          <w:rFonts w:hint="default" w:ascii="Times New Roman" w:hAnsi="Times New Roman" w:cs="Times New Roman"/>
          <w:color w:val="000000"/>
          <w:kern w:val="0"/>
          <w:sz w:val="18"/>
          <w:szCs w:val="18"/>
          <w:highlight w:val="none"/>
          <w:lang w:bidi="ar"/>
        </w:rPr>
      </w:pPr>
      <w:bookmarkStart w:id="43" w:name="_Hlk177583231"/>
      <w:r>
        <w:rPr>
          <w:rFonts w:hint="default" w:ascii="Times New Roman" w:hAnsi="Times New Roman" w:cs="Times New Roman"/>
          <w:color w:val="000000"/>
          <w:kern w:val="0"/>
          <w:sz w:val="18"/>
          <w:szCs w:val="18"/>
          <w:highlight w:val="none"/>
          <w:lang w:bidi="ar"/>
        </w:rPr>
        <w:t>注：表中“*”数据表示岐离值；</w:t>
      </w:r>
    </w:p>
    <w:p w14:paraId="63832A4B">
      <w:pPr>
        <w:spacing w:before="120" w:beforeLines="50" w:after="120" w:afterLines="50"/>
        <w:ind w:firstLine="360"/>
        <w:rPr>
          <w:rFonts w:hint="default" w:ascii="Times New Roman" w:hAnsi="Times New Roman" w:cs="Times New Roman"/>
          <w:color w:val="000000"/>
          <w:kern w:val="0"/>
          <w:sz w:val="18"/>
          <w:szCs w:val="18"/>
          <w:highlight w:val="none"/>
          <w:lang w:bidi="ar"/>
        </w:rPr>
      </w:pPr>
      <w:r>
        <w:rPr>
          <w:rFonts w:hint="default" w:ascii="Times New Roman" w:hAnsi="Times New Roman" w:cs="Times New Roman"/>
          <w:color w:val="000000"/>
          <w:kern w:val="0"/>
          <w:sz w:val="18"/>
          <w:szCs w:val="18"/>
          <w:highlight w:val="none"/>
          <w:lang w:bidi="ar"/>
        </w:rPr>
        <w:t xml:space="preserve">       表中“**”数据表示离群。</w:t>
      </w:r>
    </w:p>
    <w:p w14:paraId="66772AB1">
      <w:pPr>
        <w:pStyle w:val="51"/>
        <w:keepNext w:val="0"/>
        <w:keepLines w:val="0"/>
        <w:pageBreakBefore w:val="0"/>
        <w:widowControl w:val="0"/>
        <w:kinsoku/>
        <w:wordWrap/>
        <w:overflowPunct/>
        <w:topLinePunct w:val="0"/>
        <w:autoSpaceDE/>
        <w:autoSpaceDN/>
        <w:bidi w:val="0"/>
        <w:adjustRightInd/>
        <w:snapToGrid/>
        <w:spacing w:after="72"/>
        <w:ind w:firstLine="0" w:firstLineChars="0"/>
        <w:textAlignment w:val="auto"/>
        <w:rPr>
          <w:rFonts w:hint="default" w:ascii="Times New Roman" w:hAnsi="Times New Roman" w:cs="Times New Roman"/>
        </w:rPr>
      </w:pPr>
      <w:r>
        <w:rPr>
          <w:rFonts w:hint="default" w:ascii="Times New Roman" w:hAnsi="Times New Roman" w:cs="Times New Roman"/>
          <w:bCs/>
          <w:sz w:val="24"/>
        </w:rPr>
        <w:t>3.5.2.</w:t>
      </w:r>
      <w:r>
        <w:rPr>
          <w:rFonts w:hint="default" w:ascii="Times New Roman" w:hAnsi="Times New Roman" w:cs="Times New Roman"/>
          <w:bCs/>
          <w:sz w:val="24"/>
          <w:lang w:val="en-US" w:eastAsia="zh-CN"/>
        </w:rPr>
        <w:t>2</w:t>
      </w:r>
      <w:r>
        <w:rPr>
          <w:rFonts w:hint="default" w:ascii="Times New Roman" w:hAnsi="Times New Roman" w:cs="Times New Roman"/>
        </w:rPr>
        <w:t>铅元素的精密度计算</w:t>
      </w:r>
    </w:p>
    <w:p w14:paraId="36721875">
      <w:pPr>
        <w:spacing w:line="360" w:lineRule="auto"/>
        <w:ind w:firstLine="420"/>
        <w:rPr>
          <w:rFonts w:hint="default" w:ascii="Times New Roman" w:hAnsi="Times New Roman" w:cs="Times New Roman"/>
        </w:rPr>
      </w:pPr>
      <w:r>
        <w:rPr>
          <w:rFonts w:hint="default" w:ascii="Times New Roman" w:hAnsi="Times New Roman" w:cs="Times New Roman"/>
          <w:szCs w:val="21"/>
        </w:rPr>
        <w:t>剔除离群值后，铅的重复性、再现性计算结果见表</w:t>
      </w:r>
      <w:r>
        <w:rPr>
          <w:rFonts w:hint="default" w:ascii="Times New Roman" w:hAnsi="Times New Roman" w:eastAsia="黑体" w:cs="Times New Roman"/>
          <w:szCs w:val="21"/>
          <w:lang w:val="en-US" w:eastAsia="zh-CN"/>
        </w:rPr>
        <w:t>21</w:t>
      </w:r>
      <w:r>
        <w:rPr>
          <w:rFonts w:hint="default" w:ascii="Times New Roman" w:hAnsi="Times New Roman" w:cs="Times New Roman"/>
          <w:szCs w:val="21"/>
        </w:rPr>
        <w:t>。</w:t>
      </w:r>
    </w:p>
    <w:p w14:paraId="1576D3A9">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21</w:t>
      </w:r>
      <w:r>
        <w:rPr>
          <w:rFonts w:hint="default" w:ascii="Times New Roman" w:hAnsi="Times New Roman" w:cs="Times New Roman" w:eastAsiaTheme="minorEastAsia"/>
          <w:b/>
          <w:bCs w:val="0"/>
          <w:color w:val="000000"/>
          <w:szCs w:val="21"/>
        </w:rPr>
        <w:t xml:space="preserve"> </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铅的重复性和再现性</w:t>
      </w:r>
    </w:p>
    <w:tbl>
      <w:tblPr>
        <w:tblStyle w:val="15"/>
        <w:tblW w:w="35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3"/>
        <w:gridCol w:w="1427"/>
        <w:gridCol w:w="1424"/>
        <w:gridCol w:w="1427"/>
        <w:gridCol w:w="1424"/>
      </w:tblGrid>
      <w:tr w14:paraId="609F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178F017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统计量</w:t>
            </w:r>
          </w:p>
        </w:tc>
        <w:tc>
          <w:tcPr>
            <w:tcW w:w="1001" w:type="pct"/>
            <w:tcBorders>
              <w:bottom w:val="single" w:color="auto" w:sz="4" w:space="0"/>
            </w:tcBorders>
            <w:noWrap/>
            <w:vAlign w:val="center"/>
          </w:tcPr>
          <w:p w14:paraId="6C41A554">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水平1</w:t>
            </w:r>
          </w:p>
        </w:tc>
        <w:tc>
          <w:tcPr>
            <w:tcW w:w="999" w:type="pct"/>
            <w:tcBorders>
              <w:bottom w:val="single" w:color="auto" w:sz="4" w:space="0"/>
            </w:tcBorders>
            <w:noWrap/>
            <w:vAlign w:val="center"/>
          </w:tcPr>
          <w:p w14:paraId="3C76D5F7">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水平2</w:t>
            </w:r>
          </w:p>
        </w:tc>
        <w:tc>
          <w:tcPr>
            <w:tcW w:w="1001" w:type="pct"/>
            <w:tcBorders>
              <w:bottom w:val="single" w:color="auto" w:sz="4" w:space="0"/>
            </w:tcBorders>
            <w:noWrap/>
            <w:vAlign w:val="center"/>
          </w:tcPr>
          <w:p w14:paraId="210DA8BF">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水平3</w:t>
            </w:r>
          </w:p>
        </w:tc>
        <w:tc>
          <w:tcPr>
            <w:tcW w:w="999" w:type="pct"/>
            <w:tcBorders>
              <w:bottom w:val="single" w:color="auto" w:sz="4" w:space="0"/>
            </w:tcBorders>
            <w:noWrap/>
            <w:vAlign w:val="center"/>
          </w:tcPr>
          <w:p w14:paraId="0C542835">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水平4</w:t>
            </w:r>
          </w:p>
        </w:tc>
      </w:tr>
      <w:tr w14:paraId="30BC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4C4C1E2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1</w:t>
            </w:r>
          </w:p>
        </w:tc>
        <w:tc>
          <w:tcPr>
            <w:tcW w:w="1001" w:type="pct"/>
            <w:tcBorders>
              <w:top w:val="single" w:color="auto" w:sz="4" w:space="0"/>
              <w:left w:val="nil"/>
              <w:bottom w:val="single" w:color="auto" w:sz="4" w:space="0"/>
              <w:right w:val="single" w:color="auto" w:sz="4" w:space="0"/>
            </w:tcBorders>
            <w:noWrap/>
            <w:vAlign w:val="center"/>
          </w:tcPr>
          <w:p w14:paraId="7B1213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801.701</w:t>
            </w:r>
          </w:p>
        </w:tc>
        <w:tc>
          <w:tcPr>
            <w:tcW w:w="999" w:type="pct"/>
            <w:tcBorders>
              <w:top w:val="single" w:color="auto" w:sz="4" w:space="0"/>
              <w:left w:val="single" w:color="auto" w:sz="4" w:space="0"/>
              <w:bottom w:val="single" w:color="auto" w:sz="4" w:space="0"/>
              <w:right w:val="single" w:color="auto" w:sz="4" w:space="0"/>
            </w:tcBorders>
            <w:noWrap/>
            <w:vAlign w:val="center"/>
          </w:tcPr>
          <w:p w14:paraId="6CEBC9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1058.055</w:t>
            </w:r>
          </w:p>
        </w:tc>
        <w:tc>
          <w:tcPr>
            <w:tcW w:w="1001" w:type="pct"/>
            <w:tcBorders>
              <w:top w:val="single" w:color="auto" w:sz="4" w:space="0"/>
              <w:left w:val="single" w:color="auto" w:sz="4" w:space="0"/>
              <w:bottom w:val="single" w:color="auto" w:sz="4" w:space="0"/>
              <w:right w:val="single" w:color="auto" w:sz="4" w:space="0"/>
            </w:tcBorders>
            <w:noWrap/>
            <w:vAlign w:val="center"/>
          </w:tcPr>
          <w:p w14:paraId="4160A6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1206.117</w:t>
            </w:r>
          </w:p>
        </w:tc>
        <w:tc>
          <w:tcPr>
            <w:tcW w:w="999" w:type="pct"/>
            <w:tcBorders>
              <w:top w:val="single" w:color="auto" w:sz="4" w:space="0"/>
              <w:left w:val="single" w:color="auto" w:sz="4" w:space="0"/>
              <w:bottom w:val="single" w:color="auto" w:sz="4" w:space="0"/>
              <w:right w:val="single" w:color="auto" w:sz="4" w:space="0"/>
            </w:tcBorders>
            <w:noWrap/>
            <w:vAlign w:val="center"/>
          </w:tcPr>
          <w:p w14:paraId="2C0AF23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1751.455</w:t>
            </w:r>
          </w:p>
        </w:tc>
      </w:tr>
      <w:tr w14:paraId="3422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52BAE7D6">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2</w:t>
            </w:r>
          </w:p>
        </w:tc>
        <w:tc>
          <w:tcPr>
            <w:tcW w:w="1001" w:type="pct"/>
            <w:tcBorders>
              <w:top w:val="single" w:color="auto" w:sz="4" w:space="0"/>
              <w:left w:val="nil"/>
              <w:bottom w:val="single" w:color="auto" w:sz="4" w:space="0"/>
              <w:right w:val="single" w:color="auto" w:sz="4" w:space="0"/>
            </w:tcBorders>
            <w:noWrap/>
            <w:vAlign w:val="center"/>
          </w:tcPr>
          <w:p w14:paraId="02D619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3896.22</w:t>
            </w:r>
          </w:p>
        </w:tc>
        <w:tc>
          <w:tcPr>
            <w:tcW w:w="999" w:type="pct"/>
            <w:tcBorders>
              <w:top w:val="single" w:color="auto" w:sz="4" w:space="0"/>
              <w:left w:val="single" w:color="auto" w:sz="4" w:space="0"/>
              <w:bottom w:val="single" w:color="auto" w:sz="4" w:space="0"/>
              <w:right w:val="single" w:color="auto" w:sz="4" w:space="0"/>
            </w:tcBorders>
            <w:noWrap/>
            <w:vAlign w:val="center"/>
          </w:tcPr>
          <w:p w14:paraId="4F0E9D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6827.25</w:t>
            </w:r>
          </w:p>
        </w:tc>
        <w:tc>
          <w:tcPr>
            <w:tcW w:w="1001" w:type="pct"/>
            <w:tcBorders>
              <w:top w:val="single" w:color="auto" w:sz="4" w:space="0"/>
              <w:left w:val="single" w:color="auto" w:sz="4" w:space="0"/>
              <w:bottom w:val="single" w:color="auto" w:sz="4" w:space="0"/>
              <w:right w:val="single" w:color="auto" w:sz="4" w:space="0"/>
            </w:tcBorders>
            <w:noWrap/>
            <w:vAlign w:val="center"/>
          </w:tcPr>
          <w:p w14:paraId="25B3B7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8817.17</w:t>
            </w:r>
          </w:p>
        </w:tc>
        <w:tc>
          <w:tcPr>
            <w:tcW w:w="999" w:type="pct"/>
            <w:tcBorders>
              <w:top w:val="single" w:color="auto" w:sz="4" w:space="0"/>
              <w:left w:val="single" w:color="auto" w:sz="4" w:space="0"/>
              <w:bottom w:val="single" w:color="auto" w:sz="4" w:space="0"/>
              <w:right w:val="single" w:color="auto" w:sz="4" w:space="0"/>
            </w:tcBorders>
            <w:noWrap/>
            <w:vAlign w:val="center"/>
          </w:tcPr>
          <w:p w14:paraId="1DC2E0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18705.71</w:t>
            </w:r>
          </w:p>
        </w:tc>
      </w:tr>
      <w:tr w14:paraId="4396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60B2693C">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3</w:t>
            </w:r>
          </w:p>
        </w:tc>
        <w:tc>
          <w:tcPr>
            <w:tcW w:w="1001" w:type="pct"/>
            <w:tcBorders>
              <w:top w:val="single" w:color="auto" w:sz="4" w:space="0"/>
              <w:left w:val="nil"/>
              <w:bottom w:val="single" w:color="auto" w:sz="4" w:space="0"/>
              <w:right w:val="single" w:color="auto" w:sz="4" w:space="0"/>
            </w:tcBorders>
            <w:noWrap/>
            <w:vAlign w:val="center"/>
          </w:tcPr>
          <w:p w14:paraId="74ACB8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999" w:type="pct"/>
            <w:tcBorders>
              <w:top w:val="single" w:color="auto" w:sz="4" w:space="0"/>
              <w:left w:val="single" w:color="auto" w:sz="4" w:space="0"/>
              <w:bottom w:val="single" w:color="auto" w:sz="4" w:space="0"/>
              <w:right w:val="single" w:color="auto" w:sz="4" w:space="0"/>
            </w:tcBorders>
            <w:noWrap/>
            <w:vAlign w:val="center"/>
          </w:tcPr>
          <w:p w14:paraId="1F2D71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164</w:t>
            </w:r>
          </w:p>
        </w:tc>
        <w:tc>
          <w:tcPr>
            <w:tcW w:w="1001" w:type="pct"/>
            <w:tcBorders>
              <w:top w:val="single" w:color="auto" w:sz="4" w:space="0"/>
              <w:left w:val="single" w:color="auto" w:sz="4" w:space="0"/>
              <w:bottom w:val="single" w:color="auto" w:sz="4" w:space="0"/>
              <w:right w:val="single" w:color="auto" w:sz="4" w:space="0"/>
            </w:tcBorders>
            <w:noWrap/>
            <w:vAlign w:val="center"/>
          </w:tcPr>
          <w:p w14:paraId="2BEDFB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999" w:type="pct"/>
            <w:tcBorders>
              <w:top w:val="single" w:color="auto" w:sz="4" w:space="0"/>
              <w:left w:val="single" w:color="auto" w:sz="4" w:space="0"/>
              <w:bottom w:val="single" w:color="auto" w:sz="4" w:space="0"/>
              <w:right w:val="single" w:color="auto" w:sz="4" w:space="0"/>
            </w:tcBorders>
            <w:noWrap/>
            <w:vAlign w:val="center"/>
          </w:tcPr>
          <w:p w14:paraId="28096F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164</w:t>
            </w:r>
          </w:p>
        </w:tc>
      </w:tr>
      <w:tr w14:paraId="08E2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65B10EFD">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4</w:t>
            </w:r>
          </w:p>
        </w:tc>
        <w:tc>
          <w:tcPr>
            <w:tcW w:w="1001" w:type="pct"/>
            <w:tcBorders>
              <w:top w:val="single" w:color="auto" w:sz="4" w:space="0"/>
              <w:left w:val="nil"/>
              <w:bottom w:val="single" w:color="auto" w:sz="4" w:space="0"/>
              <w:right w:val="single" w:color="auto" w:sz="4" w:space="0"/>
            </w:tcBorders>
            <w:noWrap/>
            <w:vAlign w:val="center"/>
          </w:tcPr>
          <w:p w14:paraId="664D42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1815</w:t>
            </w:r>
          </w:p>
        </w:tc>
        <w:tc>
          <w:tcPr>
            <w:tcW w:w="999" w:type="pct"/>
            <w:tcBorders>
              <w:top w:val="single" w:color="auto" w:sz="4" w:space="0"/>
              <w:left w:val="single" w:color="auto" w:sz="4" w:space="0"/>
              <w:bottom w:val="single" w:color="auto" w:sz="4" w:space="0"/>
              <w:right w:val="single" w:color="auto" w:sz="4" w:space="0"/>
            </w:tcBorders>
            <w:noWrap/>
            <w:vAlign w:val="center"/>
          </w:tcPr>
          <w:p w14:paraId="6BCE4F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1794</w:t>
            </w:r>
          </w:p>
        </w:tc>
        <w:tc>
          <w:tcPr>
            <w:tcW w:w="1001" w:type="pct"/>
            <w:tcBorders>
              <w:top w:val="single" w:color="auto" w:sz="4" w:space="0"/>
              <w:left w:val="single" w:color="auto" w:sz="4" w:space="0"/>
              <w:bottom w:val="single" w:color="auto" w:sz="4" w:space="0"/>
              <w:right w:val="single" w:color="auto" w:sz="4" w:space="0"/>
            </w:tcBorders>
            <w:noWrap/>
            <w:vAlign w:val="center"/>
          </w:tcPr>
          <w:p w14:paraId="4F7755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1815</w:t>
            </w:r>
          </w:p>
        </w:tc>
        <w:tc>
          <w:tcPr>
            <w:tcW w:w="999" w:type="pct"/>
            <w:tcBorders>
              <w:top w:val="single" w:color="auto" w:sz="4" w:space="0"/>
              <w:left w:val="single" w:color="auto" w:sz="4" w:space="0"/>
              <w:bottom w:val="single" w:color="auto" w:sz="4" w:space="0"/>
              <w:right w:val="single" w:color="auto" w:sz="4" w:space="0"/>
            </w:tcBorders>
            <w:noWrap/>
            <w:vAlign w:val="center"/>
          </w:tcPr>
          <w:p w14:paraId="7BF10F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1794</w:t>
            </w:r>
          </w:p>
        </w:tc>
      </w:tr>
      <w:tr w14:paraId="61C1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46480FC9">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5</w:t>
            </w:r>
          </w:p>
        </w:tc>
        <w:tc>
          <w:tcPr>
            <w:tcW w:w="1001" w:type="pct"/>
            <w:tcBorders>
              <w:top w:val="single" w:color="auto" w:sz="4" w:space="0"/>
              <w:left w:val="nil"/>
              <w:bottom w:val="single" w:color="auto" w:sz="4" w:space="0"/>
              <w:right w:val="single" w:color="auto" w:sz="4" w:space="0"/>
            </w:tcBorders>
            <w:noWrap/>
            <w:vAlign w:val="center"/>
          </w:tcPr>
          <w:p w14:paraId="5AE54E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0.31543</w:t>
            </w:r>
          </w:p>
        </w:tc>
        <w:tc>
          <w:tcPr>
            <w:tcW w:w="999" w:type="pct"/>
            <w:tcBorders>
              <w:top w:val="single" w:color="auto" w:sz="4" w:space="0"/>
              <w:left w:val="single" w:color="auto" w:sz="4" w:space="0"/>
              <w:bottom w:val="single" w:color="auto" w:sz="4" w:space="0"/>
              <w:right w:val="single" w:color="auto" w:sz="4" w:space="0"/>
            </w:tcBorders>
            <w:noWrap/>
            <w:vAlign w:val="center"/>
          </w:tcPr>
          <w:p w14:paraId="3C15A5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0.28887</w:t>
            </w:r>
          </w:p>
        </w:tc>
        <w:tc>
          <w:tcPr>
            <w:tcW w:w="1001" w:type="pct"/>
            <w:tcBorders>
              <w:top w:val="single" w:color="auto" w:sz="4" w:space="0"/>
              <w:left w:val="single" w:color="auto" w:sz="4" w:space="0"/>
              <w:bottom w:val="single" w:color="auto" w:sz="4" w:space="0"/>
              <w:right w:val="single" w:color="auto" w:sz="4" w:space="0"/>
            </w:tcBorders>
            <w:noWrap/>
            <w:vAlign w:val="center"/>
          </w:tcPr>
          <w:p w14:paraId="3AC841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0.28058</w:t>
            </w:r>
          </w:p>
        </w:tc>
        <w:tc>
          <w:tcPr>
            <w:tcW w:w="999" w:type="pct"/>
            <w:tcBorders>
              <w:top w:val="single" w:color="auto" w:sz="4" w:space="0"/>
              <w:left w:val="single" w:color="auto" w:sz="4" w:space="0"/>
              <w:bottom w:val="single" w:color="auto" w:sz="4" w:space="0"/>
              <w:right w:val="single" w:color="auto" w:sz="4" w:space="0"/>
            </w:tcBorders>
            <w:noWrap/>
            <w:vAlign w:val="center"/>
          </w:tcPr>
          <w:p w14:paraId="5C28A5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0.99321</w:t>
            </w:r>
          </w:p>
        </w:tc>
      </w:tr>
      <w:tr w14:paraId="792A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7136322A">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r>
              <w:rPr>
                <w:rFonts w:hint="default" w:ascii="Times New Roman" w:hAnsi="Times New Roman" w:cs="Times New Roman"/>
                <w:kern w:val="0"/>
                <w:sz w:val="18"/>
                <w:szCs w:val="18"/>
                <w:vertAlign w:val="superscript"/>
              </w:rPr>
              <w:t>2</w:t>
            </w:r>
          </w:p>
        </w:tc>
        <w:tc>
          <w:tcPr>
            <w:tcW w:w="1001" w:type="pct"/>
            <w:tcBorders>
              <w:top w:val="single" w:color="auto" w:sz="4" w:space="0"/>
              <w:left w:val="nil"/>
              <w:bottom w:val="single" w:color="auto" w:sz="4" w:space="0"/>
              <w:right w:val="single" w:color="auto" w:sz="4" w:space="0"/>
            </w:tcBorders>
            <w:noWrap/>
            <w:vAlign w:val="center"/>
          </w:tcPr>
          <w:p w14:paraId="2321C6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0.00210</w:t>
            </w:r>
          </w:p>
        </w:tc>
        <w:tc>
          <w:tcPr>
            <w:tcW w:w="999" w:type="pct"/>
            <w:tcBorders>
              <w:top w:val="single" w:color="auto" w:sz="4" w:space="0"/>
              <w:left w:val="single" w:color="auto" w:sz="4" w:space="0"/>
              <w:bottom w:val="single" w:color="auto" w:sz="4" w:space="0"/>
              <w:right w:val="single" w:color="auto" w:sz="4" w:space="0"/>
            </w:tcBorders>
            <w:noWrap/>
            <w:vAlign w:val="center"/>
          </w:tcPr>
          <w:p w14:paraId="17E7E6E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0.00194</w:t>
            </w:r>
          </w:p>
        </w:tc>
        <w:tc>
          <w:tcPr>
            <w:tcW w:w="1001" w:type="pct"/>
            <w:tcBorders>
              <w:top w:val="single" w:color="auto" w:sz="4" w:space="0"/>
              <w:left w:val="single" w:color="auto" w:sz="4" w:space="0"/>
              <w:bottom w:val="single" w:color="auto" w:sz="4" w:space="0"/>
              <w:right w:val="single" w:color="auto" w:sz="4" w:space="0"/>
            </w:tcBorders>
            <w:noWrap/>
            <w:vAlign w:val="center"/>
          </w:tcPr>
          <w:p w14:paraId="5E0497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0.00187</w:t>
            </w:r>
          </w:p>
        </w:tc>
        <w:tc>
          <w:tcPr>
            <w:tcW w:w="999" w:type="pct"/>
            <w:tcBorders>
              <w:top w:val="single" w:color="auto" w:sz="4" w:space="0"/>
              <w:left w:val="single" w:color="auto" w:sz="4" w:space="0"/>
              <w:bottom w:val="single" w:color="auto" w:sz="4" w:space="0"/>
              <w:right w:val="single" w:color="auto" w:sz="4" w:space="0"/>
            </w:tcBorders>
            <w:noWrap/>
            <w:vAlign w:val="center"/>
          </w:tcPr>
          <w:p w14:paraId="186C43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0.00667</w:t>
            </w:r>
          </w:p>
        </w:tc>
      </w:tr>
      <w:tr w14:paraId="58FD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666378AE">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L</w:t>
            </w:r>
            <w:r>
              <w:rPr>
                <w:rFonts w:hint="default" w:ascii="Times New Roman" w:hAnsi="Times New Roman" w:cs="Times New Roman"/>
                <w:kern w:val="0"/>
                <w:sz w:val="18"/>
                <w:szCs w:val="18"/>
                <w:vertAlign w:val="superscript"/>
              </w:rPr>
              <w:t>2</w:t>
            </w:r>
          </w:p>
        </w:tc>
        <w:tc>
          <w:tcPr>
            <w:tcW w:w="1001" w:type="pct"/>
            <w:tcBorders>
              <w:top w:val="single" w:color="auto" w:sz="4" w:space="0"/>
              <w:left w:val="nil"/>
              <w:bottom w:val="single" w:color="auto" w:sz="4" w:space="0"/>
              <w:right w:val="single" w:color="auto" w:sz="4" w:space="0"/>
            </w:tcBorders>
            <w:noWrap/>
            <w:vAlign w:val="center"/>
          </w:tcPr>
          <w:p w14:paraId="3D138FD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0.00582</w:t>
            </w:r>
          </w:p>
        </w:tc>
        <w:tc>
          <w:tcPr>
            <w:tcW w:w="999" w:type="pct"/>
            <w:tcBorders>
              <w:top w:val="single" w:color="auto" w:sz="4" w:space="0"/>
              <w:left w:val="single" w:color="auto" w:sz="4" w:space="0"/>
              <w:bottom w:val="single" w:color="auto" w:sz="4" w:space="0"/>
              <w:right w:val="single" w:color="auto" w:sz="4" w:space="0"/>
            </w:tcBorders>
            <w:noWrap/>
            <w:vAlign w:val="center"/>
          </w:tcPr>
          <w:p w14:paraId="55CC1D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0.00730</w:t>
            </w:r>
          </w:p>
        </w:tc>
        <w:tc>
          <w:tcPr>
            <w:tcW w:w="1001" w:type="pct"/>
            <w:tcBorders>
              <w:top w:val="single" w:color="auto" w:sz="4" w:space="0"/>
              <w:left w:val="single" w:color="auto" w:sz="4" w:space="0"/>
              <w:bottom w:val="single" w:color="auto" w:sz="4" w:space="0"/>
              <w:right w:val="single" w:color="auto" w:sz="4" w:space="0"/>
            </w:tcBorders>
            <w:noWrap/>
            <w:vAlign w:val="center"/>
          </w:tcPr>
          <w:p w14:paraId="77C8C76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0.00437</w:t>
            </w:r>
          </w:p>
        </w:tc>
        <w:tc>
          <w:tcPr>
            <w:tcW w:w="999" w:type="pct"/>
            <w:tcBorders>
              <w:top w:val="single" w:color="auto" w:sz="4" w:space="0"/>
              <w:left w:val="single" w:color="auto" w:sz="4" w:space="0"/>
              <w:bottom w:val="single" w:color="auto" w:sz="4" w:space="0"/>
              <w:right w:val="single" w:color="auto" w:sz="4" w:space="0"/>
            </w:tcBorders>
            <w:noWrap/>
            <w:vAlign w:val="center"/>
          </w:tcPr>
          <w:p w14:paraId="237844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0.00502</w:t>
            </w:r>
          </w:p>
        </w:tc>
      </w:tr>
      <w:tr w14:paraId="57A5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163CE71F">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r>
              <w:rPr>
                <w:rFonts w:hint="default" w:ascii="Times New Roman" w:hAnsi="Times New Roman" w:cs="Times New Roman"/>
                <w:kern w:val="0"/>
                <w:sz w:val="18"/>
                <w:szCs w:val="18"/>
                <w:vertAlign w:val="superscript"/>
              </w:rPr>
              <w:t>2</w:t>
            </w:r>
          </w:p>
        </w:tc>
        <w:tc>
          <w:tcPr>
            <w:tcW w:w="1001" w:type="pct"/>
            <w:tcBorders>
              <w:top w:val="single" w:color="auto" w:sz="4" w:space="0"/>
              <w:left w:val="nil"/>
              <w:bottom w:val="single" w:color="auto" w:sz="4" w:space="0"/>
              <w:right w:val="single" w:color="auto" w:sz="4" w:space="0"/>
            </w:tcBorders>
            <w:noWrap/>
            <w:vAlign w:val="center"/>
          </w:tcPr>
          <w:p w14:paraId="6C971D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0.00792</w:t>
            </w:r>
          </w:p>
        </w:tc>
        <w:tc>
          <w:tcPr>
            <w:tcW w:w="999" w:type="pct"/>
            <w:tcBorders>
              <w:top w:val="single" w:color="auto" w:sz="4" w:space="0"/>
              <w:left w:val="single" w:color="auto" w:sz="4" w:space="0"/>
              <w:bottom w:val="single" w:color="auto" w:sz="4" w:space="0"/>
              <w:right w:val="single" w:color="auto" w:sz="4" w:space="0"/>
            </w:tcBorders>
            <w:noWrap/>
            <w:vAlign w:val="center"/>
          </w:tcPr>
          <w:p w14:paraId="40E3F4C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0.00924</w:t>
            </w:r>
          </w:p>
        </w:tc>
        <w:tc>
          <w:tcPr>
            <w:tcW w:w="1001" w:type="pct"/>
            <w:tcBorders>
              <w:top w:val="single" w:color="auto" w:sz="4" w:space="0"/>
              <w:left w:val="single" w:color="auto" w:sz="4" w:space="0"/>
              <w:bottom w:val="single" w:color="auto" w:sz="4" w:space="0"/>
              <w:right w:val="single" w:color="auto" w:sz="4" w:space="0"/>
            </w:tcBorders>
            <w:noWrap/>
            <w:vAlign w:val="center"/>
          </w:tcPr>
          <w:p w14:paraId="3EC8FF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0.00624</w:t>
            </w:r>
          </w:p>
        </w:tc>
        <w:tc>
          <w:tcPr>
            <w:tcW w:w="999" w:type="pct"/>
            <w:tcBorders>
              <w:top w:val="single" w:color="auto" w:sz="4" w:space="0"/>
              <w:left w:val="single" w:color="auto" w:sz="4" w:space="0"/>
              <w:bottom w:val="single" w:color="auto" w:sz="4" w:space="0"/>
              <w:right w:val="single" w:color="auto" w:sz="4" w:space="0"/>
            </w:tcBorders>
            <w:noWrap/>
            <w:vAlign w:val="center"/>
          </w:tcPr>
          <w:p w14:paraId="2129FB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0.01169</w:t>
            </w:r>
          </w:p>
        </w:tc>
      </w:tr>
      <w:tr w14:paraId="70A6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04DA711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p>
        </w:tc>
        <w:tc>
          <w:tcPr>
            <w:tcW w:w="1001" w:type="pct"/>
            <w:tcBorders>
              <w:top w:val="single" w:color="auto" w:sz="4" w:space="0"/>
              <w:left w:val="nil"/>
              <w:bottom w:val="single" w:color="auto" w:sz="4" w:space="0"/>
              <w:right w:val="single" w:color="auto" w:sz="4" w:space="0"/>
            </w:tcBorders>
            <w:noWrap/>
            <w:vAlign w:val="center"/>
          </w:tcPr>
          <w:p w14:paraId="757632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0.04586</w:t>
            </w:r>
          </w:p>
        </w:tc>
        <w:tc>
          <w:tcPr>
            <w:tcW w:w="999" w:type="pct"/>
            <w:tcBorders>
              <w:top w:val="single" w:color="auto" w:sz="4" w:space="0"/>
              <w:left w:val="single" w:color="auto" w:sz="4" w:space="0"/>
              <w:bottom w:val="single" w:color="auto" w:sz="4" w:space="0"/>
              <w:right w:val="single" w:color="auto" w:sz="4" w:space="0"/>
            </w:tcBorders>
            <w:noWrap/>
            <w:vAlign w:val="center"/>
          </w:tcPr>
          <w:p w14:paraId="6BAE87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0.04403</w:t>
            </w:r>
          </w:p>
        </w:tc>
        <w:tc>
          <w:tcPr>
            <w:tcW w:w="1001" w:type="pct"/>
            <w:tcBorders>
              <w:top w:val="single" w:color="auto" w:sz="4" w:space="0"/>
              <w:left w:val="single" w:color="auto" w:sz="4" w:space="0"/>
              <w:bottom w:val="single" w:color="auto" w:sz="4" w:space="0"/>
              <w:right w:val="single" w:color="auto" w:sz="4" w:space="0"/>
            </w:tcBorders>
            <w:noWrap/>
            <w:vAlign w:val="center"/>
          </w:tcPr>
          <w:p w14:paraId="11C6F41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0.04325</w:t>
            </w:r>
          </w:p>
        </w:tc>
        <w:tc>
          <w:tcPr>
            <w:tcW w:w="999" w:type="pct"/>
            <w:tcBorders>
              <w:top w:val="single" w:color="auto" w:sz="4" w:space="0"/>
              <w:left w:val="single" w:color="auto" w:sz="4" w:space="0"/>
              <w:bottom w:val="single" w:color="auto" w:sz="4" w:space="0"/>
              <w:right w:val="single" w:color="auto" w:sz="4" w:space="0"/>
            </w:tcBorders>
            <w:noWrap/>
            <w:vAlign w:val="center"/>
          </w:tcPr>
          <w:p w14:paraId="570BED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0.08164</w:t>
            </w:r>
          </w:p>
        </w:tc>
      </w:tr>
      <w:tr w14:paraId="1C63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3C056EE5">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p>
        </w:tc>
        <w:tc>
          <w:tcPr>
            <w:tcW w:w="1001" w:type="pct"/>
            <w:tcBorders>
              <w:top w:val="single" w:color="auto" w:sz="4" w:space="0"/>
              <w:left w:val="nil"/>
              <w:bottom w:val="single" w:color="auto" w:sz="4" w:space="0"/>
              <w:right w:val="single" w:color="auto" w:sz="4" w:space="0"/>
            </w:tcBorders>
            <w:noWrap/>
            <w:vAlign w:val="center"/>
          </w:tcPr>
          <w:p w14:paraId="52E199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0.08899</w:t>
            </w:r>
          </w:p>
        </w:tc>
        <w:tc>
          <w:tcPr>
            <w:tcW w:w="999" w:type="pct"/>
            <w:tcBorders>
              <w:top w:val="single" w:color="auto" w:sz="4" w:space="0"/>
              <w:left w:val="single" w:color="auto" w:sz="4" w:space="0"/>
              <w:bottom w:val="single" w:color="auto" w:sz="4" w:space="0"/>
              <w:right w:val="single" w:color="auto" w:sz="4" w:space="0"/>
            </w:tcBorders>
            <w:noWrap/>
            <w:vAlign w:val="center"/>
          </w:tcPr>
          <w:p w14:paraId="6D52CF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0.09611</w:t>
            </w:r>
          </w:p>
        </w:tc>
        <w:tc>
          <w:tcPr>
            <w:tcW w:w="1001" w:type="pct"/>
            <w:tcBorders>
              <w:top w:val="single" w:color="auto" w:sz="4" w:space="0"/>
              <w:left w:val="single" w:color="auto" w:sz="4" w:space="0"/>
              <w:bottom w:val="single" w:color="auto" w:sz="4" w:space="0"/>
              <w:right w:val="single" w:color="auto" w:sz="4" w:space="0"/>
            </w:tcBorders>
            <w:noWrap/>
            <w:vAlign w:val="center"/>
          </w:tcPr>
          <w:p w14:paraId="369381D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0.07900</w:t>
            </w:r>
          </w:p>
        </w:tc>
        <w:tc>
          <w:tcPr>
            <w:tcW w:w="999" w:type="pct"/>
            <w:tcBorders>
              <w:top w:val="single" w:color="auto" w:sz="4" w:space="0"/>
              <w:left w:val="single" w:color="auto" w:sz="4" w:space="0"/>
              <w:bottom w:val="single" w:color="auto" w:sz="4" w:space="0"/>
              <w:right w:val="single" w:color="auto" w:sz="4" w:space="0"/>
            </w:tcBorders>
            <w:noWrap/>
            <w:vAlign w:val="center"/>
          </w:tcPr>
          <w:p w14:paraId="320B06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0.10812</w:t>
            </w:r>
          </w:p>
        </w:tc>
      </w:tr>
      <w:tr w14:paraId="52D2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02F1EC9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kern w:val="0"/>
                <w:sz w:val="18"/>
                <w:szCs w:val="18"/>
              </w:rPr>
              <w:t>总平均值</w:t>
            </w:r>
            <w:r>
              <w:rPr>
                <w:rFonts w:hint="eastAsia" w:cs="Times New Roman"/>
                <w:kern w:val="0"/>
                <w:sz w:val="18"/>
                <w:szCs w:val="18"/>
                <w:lang w:val="en-US" w:eastAsia="zh-CN"/>
              </w:rPr>
              <w:t>/%</w:t>
            </w:r>
          </w:p>
        </w:tc>
        <w:tc>
          <w:tcPr>
            <w:tcW w:w="1001" w:type="pct"/>
            <w:tcBorders>
              <w:top w:val="single" w:color="auto" w:sz="4" w:space="0"/>
              <w:left w:val="nil"/>
              <w:bottom w:val="single" w:color="auto" w:sz="4" w:space="0"/>
              <w:right w:val="single" w:color="auto" w:sz="4" w:space="0"/>
            </w:tcBorders>
            <w:noWrap/>
            <w:vAlign w:val="center"/>
          </w:tcPr>
          <w:p w14:paraId="0E8B4041">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4.86</w:t>
            </w:r>
          </w:p>
        </w:tc>
        <w:tc>
          <w:tcPr>
            <w:tcW w:w="999" w:type="pct"/>
            <w:tcBorders>
              <w:top w:val="single" w:color="auto" w:sz="4" w:space="0"/>
              <w:left w:val="single" w:color="auto" w:sz="4" w:space="0"/>
              <w:bottom w:val="single" w:color="auto" w:sz="4" w:space="0"/>
              <w:right w:val="single" w:color="auto" w:sz="4" w:space="0"/>
            </w:tcBorders>
            <w:noWrap/>
            <w:vAlign w:val="center"/>
          </w:tcPr>
          <w:p w14:paraId="7E2A7168">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6.45</w:t>
            </w:r>
          </w:p>
        </w:tc>
        <w:tc>
          <w:tcPr>
            <w:tcW w:w="1001" w:type="pct"/>
            <w:tcBorders>
              <w:top w:val="single" w:color="auto" w:sz="4" w:space="0"/>
              <w:left w:val="single" w:color="auto" w:sz="4" w:space="0"/>
              <w:bottom w:val="single" w:color="auto" w:sz="4" w:space="0"/>
              <w:right w:val="single" w:color="auto" w:sz="4" w:space="0"/>
            </w:tcBorders>
            <w:noWrap/>
            <w:vAlign w:val="center"/>
          </w:tcPr>
          <w:p w14:paraId="12B9021A">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7.31</w:t>
            </w:r>
          </w:p>
        </w:tc>
        <w:tc>
          <w:tcPr>
            <w:tcW w:w="999" w:type="pct"/>
            <w:tcBorders>
              <w:top w:val="single" w:color="auto" w:sz="4" w:space="0"/>
              <w:left w:val="single" w:color="auto" w:sz="4" w:space="0"/>
              <w:bottom w:val="single" w:color="auto" w:sz="4" w:space="0"/>
              <w:right w:val="single" w:color="auto" w:sz="4" w:space="0"/>
            </w:tcBorders>
            <w:noWrap/>
            <w:vAlign w:val="center"/>
          </w:tcPr>
          <w:p w14:paraId="258E1C73">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10.68</w:t>
            </w:r>
          </w:p>
        </w:tc>
      </w:tr>
      <w:tr w14:paraId="2836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439E1087">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sz w:val="18"/>
                <w:szCs w:val="18"/>
                <w:lang w:val="en-US" w:eastAsia="zh-CN"/>
              </w:rPr>
            </w:pPr>
            <w:r>
              <w:rPr>
                <w:rFonts w:hint="eastAsia" w:cs="Times New Roman"/>
                <w:i/>
                <w:iCs/>
                <w:kern w:val="0"/>
                <w:sz w:val="18"/>
                <w:szCs w:val="18"/>
                <w:lang w:val="en-US" w:eastAsia="zh-CN"/>
              </w:rPr>
              <w:t>r</w:t>
            </w:r>
            <w:r>
              <w:rPr>
                <w:rFonts w:hint="eastAsia" w:cs="Times New Roman"/>
                <w:kern w:val="0"/>
                <w:sz w:val="18"/>
                <w:szCs w:val="18"/>
                <w:lang w:val="en-US" w:eastAsia="zh-CN"/>
              </w:rPr>
              <w:t>/%</w:t>
            </w:r>
          </w:p>
        </w:tc>
        <w:tc>
          <w:tcPr>
            <w:tcW w:w="1001" w:type="pct"/>
            <w:tcBorders>
              <w:top w:val="single" w:color="auto" w:sz="4" w:space="0"/>
              <w:left w:val="nil"/>
              <w:bottom w:val="single" w:color="auto" w:sz="4" w:space="0"/>
              <w:right w:val="single" w:color="auto" w:sz="4" w:space="0"/>
            </w:tcBorders>
            <w:noWrap/>
            <w:vAlign w:val="center"/>
          </w:tcPr>
          <w:p w14:paraId="209FA35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0.13</w:t>
            </w:r>
          </w:p>
        </w:tc>
        <w:tc>
          <w:tcPr>
            <w:tcW w:w="999" w:type="pct"/>
            <w:tcBorders>
              <w:top w:val="single" w:color="auto" w:sz="4" w:space="0"/>
              <w:left w:val="single" w:color="auto" w:sz="4" w:space="0"/>
              <w:bottom w:val="single" w:color="auto" w:sz="4" w:space="0"/>
              <w:right w:val="single" w:color="auto" w:sz="4" w:space="0"/>
            </w:tcBorders>
            <w:noWrap/>
            <w:vAlign w:val="center"/>
          </w:tcPr>
          <w:p w14:paraId="76683F93">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0.12</w:t>
            </w:r>
          </w:p>
        </w:tc>
        <w:tc>
          <w:tcPr>
            <w:tcW w:w="1001" w:type="pct"/>
            <w:tcBorders>
              <w:top w:val="single" w:color="auto" w:sz="4" w:space="0"/>
              <w:left w:val="single" w:color="auto" w:sz="4" w:space="0"/>
              <w:bottom w:val="single" w:color="auto" w:sz="4" w:space="0"/>
              <w:right w:val="single" w:color="auto" w:sz="4" w:space="0"/>
            </w:tcBorders>
            <w:noWrap/>
            <w:vAlign w:val="center"/>
          </w:tcPr>
          <w:p w14:paraId="65A5777F">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color w:val="000000"/>
                <w:sz w:val="18"/>
                <w:szCs w:val="18"/>
                <w:lang w:val="en-US" w:eastAsia="zh-CN"/>
              </w:rPr>
            </w:pPr>
            <w:r>
              <w:rPr>
                <w:rFonts w:hint="default" w:ascii="Times New Roman" w:hAnsi="Times New Roman" w:cs="Times New Roman"/>
                <w:color w:val="000000"/>
                <w:sz w:val="18"/>
                <w:szCs w:val="18"/>
                <w:lang w:val="en-US" w:eastAsia="zh-CN"/>
              </w:rPr>
              <w:t>0.12</w:t>
            </w:r>
          </w:p>
        </w:tc>
        <w:tc>
          <w:tcPr>
            <w:tcW w:w="999" w:type="pct"/>
            <w:tcBorders>
              <w:top w:val="single" w:color="auto" w:sz="4" w:space="0"/>
              <w:left w:val="single" w:color="auto" w:sz="4" w:space="0"/>
              <w:bottom w:val="single" w:color="auto" w:sz="4" w:space="0"/>
              <w:right w:val="single" w:color="auto" w:sz="4" w:space="0"/>
            </w:tcBorders>
            <w:noWrap/>
            <w:vAlign w:val="center"/>
          </w:tcPr>
          <w:p w14:paraId="4694DD9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0.23</w:t>
            </w:r>
          </w:p>
        </w:tc>
      </w:tr>
      <w:tr w14:paraId="73FD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998" w:type="pct"/>
            <w:noWrap/>
            <w:vAlign w:val="center"/>
          </w:tcPr>
          <w:p w14:paraId="3E19E380">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i/>
                <w:iCs/>
                <w:kern w:val="0"/>
                <w:sz w:val="18"/>
                <w:szCs w:val="18"/>
              </w:rPr>
              <w:t>R</w:t>
            </w:r>
            <w:r>
              <w:rPr>
                <w:rFonts w:hint="eastAsia" w:cs="Times New Roman"/>
                <w:kern w:val="0"/>
                <w:sz w:val="18"/>
                <w:szCs w:val="18"/>
                <w:lang w:val="en-US" w:eastAsia="zh-CN"/>
              </w:rPr>
              <w:t>/%</w:t>
            </w:r>
          </w:p>
        </w:tc>
        <w:tc>
          <w:tcPr>
            <w:tcW w:w="1001" w:type="pct"/>
            <w:tcBorders>
              <w:top w:val="single" w:color="auto" w:sz="4" w:space="0"/>
              <w:left w:val="nil"/>
              <w:bottom w:val="single" w:color="auto" w:sz="4" w:space="0"/>
              <w:right w:val="single" w:color="auto" w:sz="4" w:space="0"/>
            </w:tcBorders>
            <w:noWrap/>
            <w:vAlign w:val="center"/>
          </w:tcPr>
          <w:p w14:paraId="6655453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0.25</w:t>
            </w:r>
          </w:p>
        </w:tc>
        <w:tc>
          <w:tcPr>
            <w:tcW w:w="999" w:type="pct"/>
            <w:tcBorders>
              <w:top w:val="single" w:color="auto" w:sz="4" w:space="0"/>
              <w:left w:val="single" w:color="auto" w:sz="4" w:space="0"/>
              <w:bottom w:val="single" w:color="auto" w:sz="4" w:space="0"/>
              <w:right w:val="single" w:color="auto" w:sz="4" w:space="0"/>
            </w:tcBorders>
            <w:noWrap/>
            <w:vAlign w:val="center"/>
          </w:tcPr>
          <w:p w14:paraId="00A528C7">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0.27</w:t>
            </w:r>
          </w:p>
        </w:tc>
        <w:tc>
          <w:tcPr>
            <w:tcW w:w="1001" w:type="pct"/>
            <w:tcBorders>
              <w:top w:val="single" w:color="auto" w:sz="4" w:space="0"/>
              <w:left w:val="single" w:color="auto" w:sz="4" w:space="0"/>
              <w:bottom w:val="single" w:color="auto" w:sz="4" w:space="0"/>
              <w:right w:val="single" w:color="auto" w:sz="4" w:space="0"/>
            </w:tcBorders>
            <w:noWrap/>
            <w:vAlign w:val="center"/>
          </w:tcPr>
          <w:p w14:paraId="7F32D03A">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0.22</w:t>
            </w:r>
          </w:p>
        </w:tc>
        <w:tc>
          <w:tcPr>
            <w:tcW w:w="999" w:type="pct"/>
            <w:tcBorders>
              <w:top w:val="single" w:color="auto" w:sz="4" w:space="0"/>
              <w:left w:val="single" w:color="auto" w:sz="4" w:space="0"/>
              <w:bottom w:val="single" w:color="auto" w:sz="4" w:space="0"/>
              <w:right w:val="single" w:color="auto" w:sz="4" w:space="0"/>
            </w:tcBorders>
            <w:noWrap/>
            <w:vAlign w:val="center"/>
          </w:tcPr>
          <w:p w14:paraId="512AEB38">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0.30</w:t>
            </w:r>
          </w:p>
        </w:tc>
      </w:tr>
    </w:tbl>
    <w:p w14:paraId="16F78EC9">
      <w:pPr>
        <w:pStyle w:val="3"/>
        <w:spacing w:after="72"/>
        <w:rPr>
          <w:rFonts w:hint="default" w:ascii="Times New Roman" w:hAnsi="Times New Roman" w:cs="Times New Roman"/>
        </w:rPr>
      </w:pPr>
      <w:r>
        <w:rPr>
          <w:rFonts w:hint="default" w:ascii="Times New Roman" w:hAnsi="Times New Roman" w:cs="Times New Roman"/>
          <w:bCs/>
          <w:sz w:val="24"/>
        </w:rPr>
        <w:t>3.5.3</w:t>
      </w:r>
      <w:r>
        <w:rPr>
          <w:rFonts w:hint="default" w:ascii="Times New Roman" w:hAnsi="Times New Roman" w:cs="Times New Roman"/>
        </w:rPr>
        <w:t>锌元素的原始数据及统计结果</w:t>
      </w:r>
    </w:p>
    <w:p w14:paraId="24509816">
      <w:pPr>
        <w:pStyle w:val="51"/>
        <w:keepNext w:val="0"/>
        <w:keepLines w:val="0"/>
        <w:pageBreakBefore w:val="0"/>
        <w:widowControl w:val="0"/>
        <w:kinsoku/>
        <w:wordWrap/>
        <w:overflowPunct/>
        <w:topLinePunct w:val="0"/>
        <w:autoSpaceDE/>
        <w:autoSpaceDN/>
        <w:bidi w:val="0"/>
        <w:adjustRightInd/>
        <w:snapToGrid/>
        <w:spacing w:after="72"/>
        <w:ind w:firstLine="0" w:firstLineChars="0"/>
        <w:textAlignment w:val="auto"/>
        <w:rPr>
          <w:rFonts w:hint="default" w:ascii="Times New Roman" w:hAnsi="Times New Roman" w:cs="Times New Roman"/>
        </w:rPr>
      </w:pPr>
      <w:r>
        <w:rPr>
          <w:rFonts w:hint="default" w:ascii="Times New Roman" w:hAnsi="Times New Roman" w:cs="Times New Roman"/>
          <w:bCs/>
          <w:sz w:val="24"/>
        </w:rPr>
        <w:t>3.5.3.1</w:t>
      </w:r>
      <w:r>
        <w:rPr>
          <w:rFonts w:hint="default" w:ascii="Times New Roman" w:hAnsi="Times New Roman" w:cs="Times New Roman"/>
        </w:rPr>
        <w:t>各实验室的锌原始记录</w:t>
      </w:r>
    </w:p>
    <w:p w14:paraId="44092DAC">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w:t>
      </w:r>
      <w:r>
        <w:rPr>
          <w:rFonts w:hint="default" w:ascii="Times New Roman" w:hAnsi="Times New Roman" w:cs="Times New Roman" w:eastAsiaTheme="minorEastAsia"/>
          <w:b/>
          <w:bCs w:val="0"/>
          <w:color w:val="000000"/>
          <w:szCs w:val="21"/>
          <w:lang w:val="en-US" w:eastAsia="zh-CN"/>
        </w:rPr>
        <w:t>22</w:t>
      </w:r>
      <w:r>
        <w:rPr>
          <w:rFonts w:hint="default" w:ascii="Times New Roman" w:hAnsi="Times New Roman" w:cs="Times New Roman" w:eastAsiaTheme="minorEastAsia"/>
          <w:b/>
          <w:bCs w:val="0"/>
          <w:color w:val="000000"/>
          <w:szCs w:val="21"/>
        </w:rPr>
        <w:t xml:space="preserve"> </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锌含量精密度实验数据</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590"/>
        <w:gridCol w:w="570"/>
        <w:gridCol w:w="610"/>
        <w:gridCol w:w="610"/>
        <w:gridCol w:w="613"/>
        <w:gridCol w:w="613"/>
        <w:gridCol w:w="613"/>
        <w:gridCol w:w="613"/>
        <w:gridCol w:w="613"/>
        <w:gridCol w:w="613"/>
        <w:gridCol w:w="613"/>
        <w:gridCol w:w="613"/>
        <w:gridCol w:w="613"/>
        <w:gridCol w:w="643"/>
        <w:gridCol w:w="657"/>
      </w:tblGrid>
      <w:tr w14:paraId="1A35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restart"/>
            <w:noWrap w:val="0"/>
            <w:vAlign w:val="center"/>
          </w:tcPr>
          <w:p w14:paraId="73A6B11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09" w:type="pct"/>
            <w:gridSpan w:val="15"/>
            <w:noWrap w:val="0"/>
            <w:vAlign w:val="center"/>
          </w:tcPr>
          <w:p w14:paraId="3C027D7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冰铜1#精密度试验数据（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Zn </w:t>
            </w:r>
            <w:r>
              <w:rPr>
                <w:rFonts w:hint="default" w:ascii="Times New Roman" w:hAnsi="Times New Roman" w:cs="Times New Roman"/>
                <w:color w:val="000000"/>
                <w:kern w:val="0"/>
                <w:sz w:val="18"/>
                <w:szCs w:val="18"/>
              </w:rPr>
              <w:t>/ %）</w:t>
            </w:r>
          </w:p>
        </w:tc>
      </w:tr>
      <w:tr w14:paraId="4680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631F3792">
            <w:pPr>
              <w:widowControl/>
              <w:ind w:firstLine="0" w:firstLineChars="0"/>
              <w:jc w:val="left"/>
              <w:rPr>
                <w:rFonts w:hint="default" w:ascii="Times New Roman" w:hAnsi="Times New Roman" w:cs="Times New Roman"/>
                <w:color w:val="000000"/>
                <w:kern w:val="0"/>
                <w:sz w:val="18"/>
                <w:szCs w:val="18"/>
              </w:rPr>
            </w:pPr>
          </w:p>
        </w:tc>
        <w:tc>
          <w:tcPr>
            <w:tcW w:w="4609" w:type="pct"/>
            <w:gridSpan w:val="15"/>
            <w:noWrap w:val="0"/>
            <w:vAlign w:val="center"/>
          </w:tcPr>
          <w:p w14:paraId="176CA7A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09B9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302871B7">
            <w:pPr>
              <w:widowControl/>
              <w:ind w:firstLine="0" w:firstLineChars="0"/>
              <w:jc w:val="left"/>
              <w:rPr>
                <w:rFonts w:hint="default" w:ascii="Times New Roman" w:hAnsi="Times New Roman" w:cs="Times New Roman"/>
                <w:color w:val="000000"/>
                <w:kern w:val="0"/>
                <w:sz w:val="18"/>
                <w:szCs w:val="18"/>
              </w:rPr>
            </w:pPr>
          </w:p>
        </w:tc>
        <w:tc>
          <w:tcPr>
            <w:tcW w:w="295" w:type="pct"/>
            <w:noWrap w:val="0"/>
            <w:vAlign w:val="center"/>
          </w:tcPr>
          <w:p w14:paraId="207DCAB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85" w:type="pct"/>
            <w:noWrap w:val="0"/>
            <w:vAlign w:val="center"/>
          </w:tcPr>
          <w:p w14:paraId="3BBC2FE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305" w:type="pct"/>
            <w:noWrap w:val="0"/>
            <w:vAlign w:val="center"/>
          </w:tcPr>
          <w:p w14:paraId="661E748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5" w:type="pct"/>
            <w:noWrap w:val="0"/>
            <w:vAlign w:val="center"/>
          </w:tcPr>
          <w:p w14:paraId="1E1D34A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7" w:type="pct"/>
            <w:noWrap w:val="0"/>
            <w:vAlign w:val="center"/>
          </w:tcPr>
          <w:p w14:paraId="55FD806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307" w:type="pct"/>
            <w:noWrap w:val="0"/>
            <w:vAlign w:val="center"/>
          </w:tcPr>
          <w:p w14:paraId="710A545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07" w:type="pct"/>
            <w:noWrap w:val="0"/>
            <w:vAlign w:val="center"/>
          </w:tcPr>
          <w:p w14:paraId="53505B0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07" w:type="pct"/>
            <w:noWrap w:val="0"/>
            <w:vAlign w:val="center"/>
          </w:tcPr>
          <w:p w14:paraId="7168208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07" w:type="pct"/>
            <w:noWrap w:val="0"/>
            <w:vAlign w:val="center"/>
          </w:tcPr>
          <w:p w14:paraId="2288B9D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07" w:type="pct"/>
            <w:noWrap w:val="0"/>
            <w:vAlign w:val="center"/>
          </w:tcPr>
          <w:p w14:paraId="13EF89A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07" w:type="pct"/>
            <w:noWrap w:val="0"/>
            <w:vAlign w:val="center"/>
          </w:tcPr>
          <w:p w14:paraId="3A335D0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07" w:type="pct"/>
            <w:noWrap w:val="0"/>
            <w:vAlign w:val="center"/>
          </w:tcPr>
          <w:p w14:paraId="218B6BC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07" w:type="pct"/>
            <w:noWrap w:val="0"/>
            <w:vAlign w:val="center"/>
          </w:tcPr>
          <w:p w14:paraId="36A2594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22" w:type="pct"/>
            <w:noWrap w:val="0"/>
            <w:vAlign w:val="center"/>
          </w:tcPr>
          <w:p w14:paraId="5656DB4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9" w:type="pct"/>
            <w:noWrap w:val="0"/>
            <w:vAlign w:val="center"/>
          </w:tcPr>
          <w:p w14:paraId="668920D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2B43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A77339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5" w:type="pct"/>
            <w:noWrap/>
            <w:vAlign w:val="center"/>
          </w:tcPr>
          <w:p w14:paraId="234E105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285" w:type="pct"/>
            <w:noWrap/>
            <w:vAlign w:val="center"/>
          </w:tcPr>
          <w:p w14:paraId="47C721D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5" w:type="pct"/>
            <w:noWrap/>
            <w:vAlign w:val="center"/>
          </w:tcPr>
          <w:p w14:paraId="0D81E0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2.31</w:t>
            </w:r>
          </w:p>
        </w:tc>
        <w:tc>
          <w:tcPr>
            <w:tcW w:w="305" w:type="pct"/>
            <w:noWrap/>
            <w:vAlign w:val="center"/>
          </w:tcPr>
          <w:p w14:paraId="6E1375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ign w:val="center"/>
          </w:tcPr>
          <w:p w14:paraId="3CA5FB7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2.20</w:t>
            </w:r>
          </w:p>
        </w:tc>
        <w:tc>
          <w:tcPr>
            <w:tcW w:w="307" w:type="pct"/>
            <w:noWrap/>
            <w:vAlign w:val="center"/>
          </w:tcPr>
          <w:p w14:paraId="0F57B9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7F4129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5039200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2.59 </w:t>
            </w:r>
          </w:p>
        </w:tc>
        <w:tc>
          <w:tcPr>
            <w:tcW w:w="307" w:type="pct"/>
            <w:noWrap w:val="0"/>
            <w:vAlign w:val="center"/>
          </w:tcPr>
          <w:p w14:paraId="77F907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2.31</w:t>
            </w:r>
          </w:p>
        </w:tc>
        <w:tc>
          <w:tcPr>
            <w:tcW w:w="307" w:type="pct"/>
            <w:noWrap w:val="0"/>
            <w:vAlign w:val="center"/>
          </w:tcPr>
          <w:p w14:paraId="56E287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359774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2.46</w:t>
            </w:r>
          </w:p>
        </w:tc>
        <w:tc>
          <w:tcPr>
            <w:tcW w:w="307" w:type="pct"/>
            <w:noWrap w:val="0"/>
            <w:vAlign w:val="center"/>
          </w:tcPr>
          <w:p w14:paraId="64AD2B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03403F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22" w:type="pct"/>
            <w:noWrap w:val="0"/>
            <w:vAlign w:val="center"/>
          </w:tcPr>
          <w:p w14:paraId="7DE120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2.31</w:t>
            </w:r>
          </w:p>
        </w:tc>
        <w:tc>
          <w:tcPr>
            <w:tcW w:w="329" w:type="pct"/>
            <w:noWrap w:val="0"/>
            <w:vAlign w:val="center"/>
          </w:tcPr>
          <w:p w14:paraId="7A83479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r>
      <w:tr w14:paraId="206F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98CC24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5" w:type="pct"/>
            <w:noWrap/>
            <w:vAlign w:val="center"/>
          </w:tcPr>
          <w:p w14:paraId="3C7178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285" w:type="pct"/>
            <w:noWrap/>
            <w:vAlign w:val="center"/>
          </w:tcPr>
          <w:p w14:paraId="36349B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2.44</w:t>
            </w:r>
          </w:p>
        </w:tc>
        <w:tc>
          <w:tcPr>
            <w:tcW w:w="305" w:type="pct"/>
            <w:noWrap/>
            <w:vAlign w:val="center"/>
          </w:tcPr>
          <w:p w14:paraId="4E7683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5" w:type="pct"/>
            <w:noWrap/>
            <w:vAlign w:val="center"/>
          </w:tcPr>
          <w:p w14:paraId="4C5EE9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2.47</w:t>
            </w:r>
          </w:p>
        </w:tc>
        <w:tc>
          <w:tcPr>
            <w:tcW w:w="307" w:type="pct"/>
            <w:noWrap/>
            <w:vAlign w:val="center"/>
          </w:tcPr>
          <w:p w14:paraId="3AFC5E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2.20</w:t>
            </w:r>
          </w:p>
        </w:tc>
        <w:tc>
          <w:tcPr>
            <w:tcW w:w="307" w:type="pct"/>
            <w:noWrap/>
            <w:vAlign w:val="center"/>
          </w:tcPr>
          <w:p w14:paraId="5DD56D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2.26</w:t>
            </w:r>
          </w:p>
        </w:tc>
        <w:tc>
          <w:tcPr>
            <w:tcW w:w="307" w:type="pct"/>
            <w:noWrap w:val="0"/>
            <w:vAlign w:val="center"/>
          </w:tcPr>
          <w:p w14:paraId="5B0581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253059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2.53 </w:t>
            </w:r>
          </w:p>
        </w:tc>
        <w:tc>
          <w:tcPr>
            <w:tcW w:w="307" w:type="pct"/>
            <w:noWrap w:val="0"/>
            <w:vAlign w:val="center"/>
          </w:tcPr>
          <w:p w14:paraId="31D9D4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07" w:type="pct"/>
            <w:noWrap w:val="0"/>
            <w:vAlign w:val="center"/>
          </w:tcPr>
          <w:p w14:paraId="2C0EDF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51F8F7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0"/>
            <w:vAlign w:val="center"/>
          </w:tcPr>
          <w:p w14:paraId="0A96DD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401E49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22" w:type="pct"/>
            <w:noWrap w:val="0"/>
            <w:vAlign w:val="center"/>
          </w:tcPr>
          <w:p w14:paraId="0D3F03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2.31</w:t>
            </w:r>
          </w:p>
        </w:tc>
        <w:tc>
          <w:tcPr>
            <w:tcW w:w="329" w:type="pct"/>
            <w:noWrap w:val="0"/>
            <w:vAlign w:val="center"/>
          </w:tcPr>
          <w:p w14:paraId="4812E9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r>
      <w:tr w14:paraId="1661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12EE75D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5" w:type="pct"/>
            <w:noWrap/>
            <w:vAlign w:val="center"/>
          </w:tcPr>
          <w:p w14:paraId="616567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285" w:type="pct"/>
            <w:noWrap/>
            <w:vAlign w:val="center"/>
          </w:tcPr>
          <w:p w14:paraId="60880F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5" w:type="pct"/>
            <w:noWrap/>
            <w:vAlign w:val="center"/>
          </w:tcPr>
          <w:p w14:paraId="024C36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2.18</w:t>
            </w:r>
          </w:p>
        </w:tc>
        <w:tc>
          <w:tcPr>
            <w:tcW w:w="305" w:type="pct"/>
            <w:noWrap/>
            <w:vAlign w:val="center"/>
          </w:tcPr>
          <w:p w14:paraId="4A85D8C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c>
          <w:tcPr>
            <w:tcW w:w="307" w:type="pct"/>
            <w:noWrap/>
            <w:vAlign w:val="center"/>
          </w:tcPr>
          <w:p w14:paraId="467E30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2.16</w:t>
            </w:r>
          </w:p>
        </w:tc>
        <w:tc>
          <w:tcPr>
            <w:tcW w:w="307" w:type="pct"/>
            <w:noWrap/>
            <w:vAlign w:val="center"/>
          </w:tcPr>
          <w:p w14:paraId="01C341A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400643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187995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2.52 </w:t>
            </w:r>
          </w:p>
        </w:tc>
        <w:tc>
          <w:tcPr>
            <w:tcW w:w="307" w:type="pct"/>
            <w:noWrap w:val="0"/>
            <w:vAlign w:val="center"/>
          </w:tcPr>
          <w:p w14:paraId="798B66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7" w:type="pct"/>
            <w:noWrap w:val="0"/>
            <w:vAlign w:val="center"/>
          </w:tcPr>
          <w:p w14:paraId="7C22F1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7CC0F41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2.46</w:t>
            </w:r>
          </w:p>
        </w:tc>
        <w:tc>
          <w:tcPr>
            <w:tcW w:w="307" w:type="pct"/>
            <w:noWrap w:val="0"/>
            <w:vAlign w:val="center"/>
          </w:tcPr>
          <w:p w14:paraId="5A5448F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10F872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22" w:type="pct"/>
            <w:noWrap w:val="0"/>
            <w:vAlign w:val="center"/>
          </w:tcPr>
          <w:p w14:paraId="74A329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2.30</w:t>
            </w:r>
          </w:p>
        </w:tc>
        <w:tc>
          <w:tcPr>
            <w:tcW w:w="329" w:type="pct"/>
            <w:noWrap w:val="0"/>
            <w:vAlign w:val="center"/>
          </w:tcPr>
          <w:p w14:paraId="1E38E09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r>
      <w:tr w14:paraId="4751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B68521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5" w:type="pct"/>
            <w:noWrap/>
            <w:vAlign w:val="center"/>
          </w:tcPr>
          <w:p w14:paraId="74A647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285" w:type="pct"/>
            <w:noWrap/>
            <w:vAlign w:val="center"/>
          </w:tcPr>
          <w:p w14:paraId="0CFB951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2.44</w:t>
            </w:r>
          </w:p>
        </w:tc>
        <w:tc>
          <w:tcPr>
            <w:tcW w:w="305" w:type="pct"/>
            <w:noWrap/>
            <w:vAlign w:val="center"/>
          </w:tcPr>
          <w:p w14:paraId="7E7A6F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2.20</w:t>
            </w:r>
          </w:p>
        </w:tc>
        <w:tc>
          <w:tcPr>
            <w:tcW w:w="305" w:type="pct"/>
            <w:noWrap/>
            <w:vAlign w:val="center"/>
          </w:tcPr>
          <w:p w14:paraId="603889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2.46</w:t>
            </w:r>
          </w:p>
        </w:tc>
        <w:tc>
          <w:tcPr>
            <w:tcW w:w="307" w:type="pct"/>
            <w:noWrap/>
            <w:vAlign w:val="center"/>
          </w:tcPr>
          <w:p w14:paraId="1ED5F36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2.19</w:t>
            </w:r>
          </w:p>
        </w:tc>
        <w:tc>
          <w:tcPr>
            <w:tcW w:w="307" w:type="pct"/>
            <w:noWrap/>
            <w:vAlign w:val="center"/>
          </w:tcPr>
          <w:p w14:paraId="3B89A9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42DB7C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7" w:type="pct"/>
            <w:noWrap w:val="0"/>
            <w:vAlign w:val="center"/>
          </w:tcPr>
          <w:p w14:paraId="5CB764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2.59 </w:t>
            </w:r>
          </w:p>
        </w:tc>
        <w:tc>
          <w:tcPr>
            <w:tcW w:w="307" w:type="pct"/>
            <w:noWrap w:val="0"/>
            <w:vAlign w:val="center"/>
          </w:tcPr>
          <w:p w14:paraId="113F8EF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45233C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307" w:type="pct"/>
            <w:noWrap w:val="0"/>
            <w:vAlign w:val="center"/>
          </w:tcPr>
          <w:p w14:paraId="559B94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07" w:type="pct"/>
            <w:noWrap w:val="0"/>
            <w:vAlign w:val="center"/>
          </w:tcPr>
          <w:p w14:paraId="7864EEE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2D00E10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2.44</w:t>
            </w:r>
          </w:p>
        </w:tc>
        <w:tc>
          <w:tcPr>
            <w:tcW w:w="322" w:type="pct"/>
            <w:noWrap w:val="0"/>
            <w:vAlign w:val="center"/>
          </w:tcPr>
          <w:p w14:paraId="2C758B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29" w:type="pct"/>
            <w:noWrap w:val="0"/>
            <w:vAlign w:val="center"/>
          </w:tcPr>
          <w:p w14:paraId="195D21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2.38</w:t>
            </w:r>
          </w:p>
        </w:tc>
      </w:tr>
      <w:tr w14:paraId="58EC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B585CE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5" w:type="pct"/>
            <w:noWrap/>
            <w:vAlign w:val="center"/>
          </w:tcPr>
          <w:p w14:paraId="57B079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2.38</w:t>
            </w:r>
          </w:p>
        </w:tc>
        <w:tc>
          <w:tcPr>
            <w:tcW w:w="285" w:type="pct"/>
            <w:noWrap/>
            <w:vAlign w:val="center"/>
          </w:tcPr>
          <w:p w14:paraId="5D3943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05" w:type="pct"/>
            <w:noWrap/>
            <w:vAlign w:val="center"/>
          </w:tcPr>
          <w:p w14:paraId="6684CFE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5" w:type="pct"/>
            <w:noWrap/>
            <w:vAlign w:val="center"/>
          </w:tcPr>
          <w:p w14:paraId="78CFE17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07" w:type="pct"/>
            <w:noWrap/>
            <w:vAlign w:val="center"/>
          </w:tcPr>
          <w:p w14:paraId="38342F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ign w:val="center"/>
          </w:tcPr>
          <w:p w14:paraId="419A6F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2CF15D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2.30</w:t>
            </w:r>
          </w:p>
        </w:tc>
        <w:tc>
          <w:tcPr>
            <w:tcW w:w="307" w:type="pct"/>
            <w:noWrap w:val="0"/>
            <w:vAlign w:val="center"/>
          </w:tcPr>
          <w:p w14:paraId="69C3FD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2.57 </w:t>
            </w:r>
          </w:p>
        </w:tc>
        <w:tc>
          <w:tcPr>
            <w:tcW w:w="307" w:type="pct"/>
            <w:noWrap w:val="0"/>
            <w:vAlign w:val="center"/>
          </w:tcPr>
          <w:p w14:paraId="48364D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293961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0A9A75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60FB363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21E213A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c>
          <w:tcPr>
            <w:tcW w:w="322" w:type="pct"/>
            <w:noWrap w:val="0"/>
            <w:vAlign w:val="center"/>
          </w:tcPr>
          <w:p w14:paraId="754D53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29" w:type="pct"/>
            <w:noWrap w:val="0"/>
            <w:vAlign w:val="center"/>
          </w:tcPr>
          <w:p w14:paraId="0FD3EA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r>
      <w:tr w14:paraId="5CA5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5BECAA8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5" w:type="pct"/>
            <w:noWrap/>
            <w:vAlign w:val="center"/>
          </w:tcPr>
          <w:p w14:paraId="34F9CB0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285" w:type="pct"/>
            <w:noWrap/>
            <w:vAlign w:val="center"/>
          </w:tcPr>
          <w:p w14:paraId="51952E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5" w:type="pct"/>
            <w:noWrap/>
            <w:vAlign w:val="center"/>
          </w:tcPr>
          <w:p w14:paraId="2B4E32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5" w:type="pct"/>
            <w:noWrap/>
            <w:vAlign w:val="center"/>
          </w:tcPr>
          <w:p w14:paraId="61002CC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2.48</w:t>
            </w:r>
          </w:p>
        </w:tc>
        <w:tc>
          <w:tcPr>
            <w:tcW w:w="307" w:type="pct"/>
            <w:noWrap/>
            <w:vAlign w:val="center"/>
          </w:tcPr>
          <w:p w14:paraId="1CADC1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2.19</w:t>
            </w:r>
          </w:p>
        </w:tc>
        <w:tc>
          <w:tcPr>
            <w:tcW w:w="307" w:type="pct"/>
            <w:noWrap/>
            <w:vAlign w:val="center"/>
          </w:tcPr>
          <w:p w14:paraId="10CBBFC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150CF7C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7C0B25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2.55 </w:t>
            </w:r>
          </w:p>
        </w:tc>
        <w:tc>
          <w:tcPr>
            <w:tcW w:w="307" w:type="pct"/>
            <w:noWrap w:val="0"/>
            <w:vAlign w:val="center"/>
          </w:tcPr>
          <w:p w14:paraId="39EA4D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07" w:type="pct"/>
            <w:noWrap w:val="0"/>
            <w:vAlign w:val="center"/>
          </w:tcPr>
          <w:p w14:paraId="65604B5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2.38</w:t>
            </w:r>
          </w:p>
        </w:tc>
        <w:tc>
          <w:tcPr>
            <w:tcW w:w="307" w:type="pct"/>
            <w:noWrap w:val="0"/>
            <w:vAlign w:val="center"/>
          </w:tcPr>
          <w:p w14:paraId="3CD285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7" w:type="pct"/>
            <w:noWrap w:val="0"/>
            <w:vAlign w:val="center"/>
          </w:tcPr>
          <w:p w14:paraId="0158F01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383F2D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22" w:type="pct"/>
            <w:noWrap w:val="0"/>
            <w:vAlign w:val="center"/>
          </w:tcPr>
          <w:p w14:paraId="5FA7EE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29" w:type="pct"/>
            <w:noWrap w:val="0"/>
            <w:vAlign w:val="center"/>
          </w:tcPr>
          <w:p w14:paraId="145CE484">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2.50</w:t>
            </w:r>
            <w:r>
              <w:rPr>
                <w:rFonts w:hint="default" w:ascii="Times New Roman" w:hAnsi="Times New Roman" w:cs="Times New Roman"/>
                <w:color w:val="000000"/>
                <w:sz w:val="15"/>
                <w:szCs w:val="15"/>
                <w:lang w:val="en-US" w:eastAsia="zh-CN"/>
              </w:rPr>
              <w:t>*</w:t>
            </w:r>
          </w:p>
        </w:tc>
      </w:tr>
      <w:tr w14:paraId="5CDA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52BB3D5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5" w:type="pct"/>
            <w:noWrap/>
            <w:vAlign w:val="center"/>
          </w:tcPr>
          <w:p w14:paraId="381F9DD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285" w:type="pct"/>
            <w:noWrap/>
            <w:vAlign w:val="center"/>
          </w:tcPr>
          <w:p w14:paraId="258E57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2.45</w:t>
            </w:r>
          </w:p>
        </w:tc>
        <w:tc>
          <w:tcPr>
            <w:tcW w:w="305" w:type="pct"/>
            <w:noWrap/>
            <w:vAlign w:val="center"/>
          </w:tcPr>
          <w:p w14:paraId="3AEEB41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5" w:type="pct"/>
            <w:noWrap/>
            <w:vAlign w:val="center"/>
          </w:tcPr>
          <w:p w14:paraId="6C4E37A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2.45</w:t>
            </w:r>
          </w:p>
        </w:tc>
        <w:tc>
          <w:tcPr>
            <w:tcW w:w="307" w:type="pct"/>
            <w:noWrap/>
            <w:vAlign w:val="center"/>
          </w:tcPr>
          <w:p w14:paraId="35A5E9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ign w:val="center"/>
          </w:tcPr>
          <w:p w14:paraId="3B8965B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5ACE49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0"/>
            <w:vAlign w:val="center"/>
          </w:tcPr>
          <w:p w14:paraId="7A3568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2.50 </w:t>
            </w:r>
          </w:p>
        </w:tc>
        <w:tc>
          <w:tcPr>
            <w:tcW w:w="307" w:type="pct"/>
            <w:noWrap w:val="0"/>
            <w:vAlign w:val="center"/>
          </w:tcPr>
          <w:p w14:paraId="0F6F5C1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7" w:type="pct"/>
            <w:noWrap w:val="0"/>
            <w:vAlign w:val="center"/>
          </w:tcPr>
          <w:p w14:paraId="590BC3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307" w:type="pct"/>
            <w:noWrap w:val="0"/>
            <w:vAlign w:val="center"/>
          </w:tcPr>
          <w:p w14:paraId="2402849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2.55</w:t>
            </w:r>
          </w:p>
        </w:tc>
        <w:tc>
          <w:tcPr>
            <w:tcW w:w="307" w:type="pct"/>
            <w:noWrap w:val="0"/>
            <w:vAlign w:val="center"/>
          </w:tcPr>
          <w:p w14:paraId="4B1D56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3D1B331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2.38</w:t>
            </w:r>
          </w:p>
        </w:tc>
        <w:tc>
          <w:tcPr>
            <w:tcW w:w="322" w:type="pct"/>
            <w:noWrap w:val="0"/>
            <w:vAlign w:val="center"/>
          </w:tcPr>
          <w:p w14:paraId="040BF1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329" w:type="pct"/>
            <w:noWrap w:val="0"/>
            <w:vAlign w:val="center"/>
          </w:tcPr>
          <w:p w14:paraId="3A8B9E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r>
      <w:tr w14:paraId="0E38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4ABCB2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5" w:type="pct"/>
            <w:noWrap/>
            <w:vAlign w:val="center"/>
          </w:tcPr>
          <w:p w14:paraId="355457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285" w:type="pct"/>
            <w:noWrap/>
            <w:vAlign w:val="center"/>
          </w:tcPr>
          <w:p w14:paraId="34F9BC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5" w:type="pct"/>
            <w:noWrap/>
            <w:vAlign w:val="center"/>
          </w:tcPr>
          <w:p w14:paraId="03A091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2.29</w:t>
            </w:r>
          </w:p>
        </w:tc>
        <w:tc>
          <w:tcPr>
            <w:tcW w:w="305" w:type="pct"/>
            <w:noWrap/>
            <w:vAlign w:val="center"/>
          </w:tcPr>
          <w:p w14:paraId="4DE8C5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7" w:type="pct"/>
            <w:noWrap/>
            <w:vAlign w:val="center"/>
          </w:tcPr>
          <w:p w14:paraId="40BE93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307" w:type="pct"/>
            <w:noWrap/>
            <w:vAlign w:val="center"/>
          </w:tcPr>
          <w:p w14:paraId="45A741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2.26</w:t>
            </w:r>
          </w:p>
        </w:tc>
        <w:tc>
          <w:tcPr>
            <w:tcW w:w="307" w:type="pct"/>
            <w:noWrap w:val="0"/>
            <w:vAlign w:val="center"/>
          </w:tcPr>
          <w:p w14:paraId="54C8D4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0"/>
            <w:vAlign w:val="center"/>
          </w:tcPr>
          <w:p w14:paraId="35BDAE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2.55 </w:t>
            </w:r>
          </w:p>
        </w:tc>
        <w:tc>
          <w:tcPr>
            <w:tcW w:w="307" w:type="pct"/>
            <w:noWrap w:val="0"/>
            <w:vAlign w:val="center"/>
          </w:tcPr>
          <w:p w14:paraId="647393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0"/>
            <w:vAlign w:val="center"/>
          </w:tcPr>
          <w:p w14:paraId="6BF786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7" w:type="pct"/>
            <w:noWrap w:val="0"/>
            <w:vAlign w:val="center"/>
          </w:tcPr>
          <w:p w14:paraId="3B357F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2.31</w:t>
            </w:r>
          </w:p>
        </w:tc>
        <w:tc>
          <w:tcPr>
            <w:tcW w:w="307" w:type="pct"/>
            <w:noWrap w:val="0"/>
            <w:vAlign w:val="center"/>
          </w:tcPr>
          <w:p w14:paraId="44F1A1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0EC1F6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22" w:type="pct"/>
            <w:noWrap w:val="0"/>
            <w:vAlign w:val="center"/>
          </w:tcPr>
          <w:p w14:paraId="69CEC5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29" w:type="pct"/>
            <w:noWrap w:val="0"/>
            <w:vAlign w:val="center"/>
          </w:tcPr>
          <w:p w14:paraId="470D1C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r>
      <w:tr w14:paraId="1ACF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1CDC588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5" w:type="pct"/>
            <w:noWrap/>
            <w:vAlign w:val="center"/>
          </w:tcPr>
          <w:p w14:paraId="42F7D3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2.26</w:t>
            </w:r>
          </w:p>
        </w:tc>
        <w:tc>
          <w:tcPr>
            <w:tcW w:w="285" w:type="pct"/>
            <w:noWrap/>
            <w:vAlign w:val="center"/>
          </w:tcPr>
          <w:p w14:paraId="046986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2.45</w:t>
            </w:r>
          </w:p>
        </w:tc>
        <w:tc>
          <w:tcPr>
            <w:tcW w:w="305" w:type="pct"/>
            <w:noWrap/>
            <w:vAlign w:val="center"/>
          </w:tcPr>
          <w:p w14:paraId="521C8C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05" w:type="pct"/>
            <w:noWrap/>
            <w:vAlign w:val="center"/>
          </w:tcPr>
          <w:p w14:paraId="0D05DD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2.47</w:t>
            </w:r>
          </w:p>
        </w:tc>
        <w:tc>
          <w:tcPr>
            <w:tcW w:w="307" w:type="pct"/>
            <w:noWrap/>
            <w:vAlign w:val="center"/>
          </w:tcPr>
          <w:p w14:paraId="1419D6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2.30</w:t>
            </w:r>
          </w:p>
        </w:tc>
        <w:tc>
          <w:tcPr>
            <w:tcW w:w="307" w:type="pct"/>
            <w:noWrap/>
            <w:vAlign w:val="center"/>
          </w:tcPr>
          <w:p w14:paraId="11F14B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2.26</w:t>
            </w:r>
          </w:p>
        </w:tc>
        <w:tc>
          <w:tcPr>
            <w:tcW w:w="307" w:type="pct"/>
            <w:noWrap w:val="0"/>
            <w:vAlign w:val="center"/>
          </w:tcPr>
          <w:p w14:paraId="10A424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268070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2.57 </w:t>
            </w:r>
          </w:p>
        </w:tc>
        <w:tc>
          <w:tcPr>
            <w:tcW w:w="307" w:type="pct"/>
            <w:noWrap w:val="0"/>
            <w:vAlign w:val="center"/>
          </w:tcPr>
          <w:p w14:paraId="428221B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07" w:type="pct"/>
            <w:noWrap w:val="0"/>
            <w:vAlign w:val="center"/>
          </w:tcPr>
          <w:p w14:paraId="08B286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307" w:type="pct"/>
            <w:noWrap w:val="0"/>
            <w:vAlign w:val="center"/>
          </w:tcPr>
          <w:p w14:paraId="66B5D5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7" w:type="pct"/>
            <w:noWrap w:val="0"/>
            <w:vAlign w:val="center"/>
          </w:tcPr>
          <w:p w14:paraId="23DBB9C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6B5AA2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22" w:type="pct"/>
            <w:noWrap w:val="0"/>
            <w:vAlign w:val="center"/>
          </w:tcPr>
          <w:p w14:paraId="69F97C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29" w:type="pct"/>
            <w:noWrap w:val="0"/>
            <w:vAlign w:val="center"/>
          </w:tcPr>
          <w:p w14:paraId="4F4A36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r>
      <w:tr w14:paraId="02F7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310A71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5" w:type="pct"/>
            <w:noWrap/>
            <w:vAlign w:val="center"/>
          </w:tcPr>
          <w:p w14:paraId="4FD678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285" w:type="pct"/>
            <w:noWrap/>
            <w:vAlign w:val="center"/>
          </w:tcPr>
          <w:p w14:paraId="62C96E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5" w:type="pct"/>
            <w:noWrap/>
            <w:vAlign w:val="center"/>
          </w:tcPr>
          <w:p w14:paraId="7E8FA0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5" w:type="pct"/>
            <w:noWrap/>
            <w:vAlign w:val="center"/>
          </w:tcPr>
          <w:p w14:paraId="01603A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2.45</w:t>
            </w:r>
          </w:p>
        </w:tc>
        <w:tc>
          <w:tcPr>
            <w:tcW w:w="307" w:type="pct"/>
            <w:noWrap/>
            <w:vAlign w:val="center"/>
          </w:tcPr>
          <w:p w14:paraId="7757F6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7" w:type="pct"/>
            <w:noWrap/>
            <w:vAlign w:val="center"/>
          </w:tcPr>
          <w:p w14:paraId="2D498E7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48134D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6F12C7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2.58 </w:t>
            </w:r>
          </w:p>
        </w:tc>
        <w:tc>
          <w:tcPr>
            <w:tcW w:w="307" w:type="pct"/>
            <w:noWrap w:val="0"/>
            <w:vAlign w:val="center"/>
          </w:tcPr>
          <w:p w14:paraId="25FD1A9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07" w:type="pct"/>
            <w:noWrap w:val="0"/>
            <w:vAlign w:val="center"/>
          </w:tcPr>
          <w:p w14:paraId="2B1FBA5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6C45D46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2.36</w:t>
            </w:r>
          </w:p>
        </w:tc>
        <w:tc>
          <w:tcPr>
            <w:tcW w:w="307" w:type="pct"/>
            <w:noWrap w:val="0"/>
            <w:vAlign w:val="center"/>
          </w:tcPr>
          <w:p w14:paraId="5127F21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54B924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22" w:type="pct"/>
            <w:noWrap w:val="0"/>
            <w:vAlign w:val="center"/>
          </w:tcPr>
          <w:p w14:paraId="6BD47C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29" w:type="pct"/>
            <w:noWrap w:val="0"/>
            <w:vAlign w:val="center"/>
          </w:tcPr>
          <w:p w14:paraId="2E36F1C8">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2.20</w:t>
            </w:r>
          </w:p>
          <w:p w14:paraId="1ACDD8FA">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w:t>
            </w:r>
          </w:p>
        </w:tc>
      </w:tr>
      <w:tr w14:paraId="7B9A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B78C1B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5" w:type="pct"/>
            <w:noWrap/>
            <w:vAlign w:val="center"/>
          </w:tcPr>
          <w:p w14:paraId="2448349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2.32</w:t>
            </w:r>
          </w:p>
        </w:tc>
        <w:tc>
          <w:tcPr>
            <w:tcW w:w="285" w:type="pct"/>
            <w:noWrap/>
            <w:vAlign w:val="center"/>
          </w:tcPr>
          <w:p w14:paraId="1BE147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05" w:type="pct"/>
            <w:noWrap/>
            <w:vAlign w:val="center"/>
          </w:tcPr>
          <w:p w14:paraId="1093BA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2.27</w:t>
            </w:r>
          </w:p>
        </w:tc>
        <w:tc>
          <w:tcPr>
            <w:tcW w:w="305" w:type="pct"/>
            <w:noWrap/>
            <w:vAlign w:val="center"/>
          </w:tcPr>
          <w:p w14:paraId="67870F6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2.43</w:t>
            </w:r>
          </w:p>
        </w:tc>
        <w:tc>
          <w:tcPr>
            <w:tcW w:w="307" w:type="pct"/>
            <w:noWrap/>
            <w:vAlign w:val="center"/>
          </w:tcPr>
          <w:p w14:paraId="4CB69EF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2.20</w:t>
            </w:r>
          </w:p>
        </w:tc>
        <w:tc>
          <w:tcPr>
            <w:tcW w:w="307" w:type="pct"/>
            <w:noWrap/>
            <w:vAlign w:val="center"/>
          </w:tcPr>
          <w:p w14:paraId="721C39B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0"/>
            <w:vAlign w:val="center"/>
          </w:tcPr>
          <w:p w14:paraId="3C34CA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2.29</w:t>
            </w:r>
          </w:p>
        </w:tc>
        <w:tc>
          <w:tcPr>
            <w:tcW w:w="307" w:type="pct"/>
            <w:noWrap w:val="0"/>
            <w:vAlign w:val="center"/>
          </w:tcPr>
          <w:p w14:paraId="6ED316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2.59 </w:t>
            </w:r>
          </w:p>
        </w:tc>
        <w:tc>
          <w:tcPr>
            <w:tcW w:w="307" w:type="pct"/>
            <w:noWrap w:val="0"/>
            <w:vAlign w:val="center"/>
          </w:tcPr>
          <w:p w14:paraId="47476E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7" w:type="pct"/>
            <w:noWrap w:val="0"/>
            <w:vAlign w:val="center"/>
          </w:tcPr>
          <w:p w14:paraId="6F5054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725D828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2.44</w:t>
            </w:r>
          </w:p>
        </w:tc>
        <w:tc>
          <w:tcPr>
            <w:tcW w:w="307" w:type="pct"/>
            <w:noWrap w:val="0"/>
            <w:vAlign w:val="center"/>
          </w:tcPr>
          <w:p w14:paraId="0CECC6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2.37</w:t>
            </w:r>
          </w:p>
        </w:tc>
        <w:tc>
          <w:tcPr>
            <w:tcW w:w="307" w:type="pct"/>
            <w:noWrap w:val="0"/>
            <w:vAlign w:val="center"/>
          </w:tcPr>
          <w:p w14:paraId="52384E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c>
          <w:tcPr>
            <w:tcW w:w="322" w:type="pct"/>
            <w:noWrap w:val="0"/>
            <w:vAlign w:val="center"/>
          </w:tcPr>
          <w:p w14:paraId="432520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29" w:type="pct"/>
            <w:noWrap w:val="0"/>
            <w:vAlign w:val="center"/>
          </w:tcPr>
          <w:p w14:paraId="0355A7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r>
      <w:tr w14:paraId="7F8E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62D8E0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5" w:type="pct"/>
            <w:noWrap/>
            <w:vAlign w:val="center"/>
          </w:tcPr>
          <w:p w14:paraId="2951DE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2.36</w:t>
            </w:r>
          </w:p>
        </w:tc>
        <w:tc>
          <w:tcPr>
            <w:tcW w:w="285" w:type="pct"/>
            <w:noWrap/>
            <w:vAlign w:val="center"/>
          </w:tcPr>
          <w:p w14:paraId="429DCC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2.42</w:t>
            </w:r>
          </w:p>
        </w:tc>
        <w:tc>
          <w:tcPr>
            <w:tcW w:w="305" w:type="pct"/>
            <w:noWrap/>
            <w:vAlign w:val="center"/>
          </w:tcPr>
          <w:p w14:paraId="18A74DE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2.28</w:t>
            </w:r>
          </w:p>
        </w:tc>
        <w:tc>
          <w:tcPr>
            <w:tcW w:w="305" w:type="pct"/>
            <w:noWrap/>
            <w:vAlign w:val="center"/>
          </w:tcPr>
          <w:p w14:paraId="495E27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2.44</w:t>
            </w:r>
          </w:p>
        </w:tc>
        <w:tc>
          <w:tcPr>
            <w:tcW w:w="307" w:type="pct"/>
            <w:noWrap/>
            <w:vAlign w:val="center"/>
          </w:tcPr>
          <w:p w14:paraId="047FAA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2.25</w:t>
            </w:r>
          </w:p>
        </w:tc>
        <w:tc>
          <w:tcPr>
            <w:tcW w:w="307" w:type="pct"/>
            <w:noWrap/>
            <w:vAlign w:val="center"/>
          </w:tcPr>
          <w:p w14:paraId="4E5DCD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2.26</w:t>
            </w:r>
          </w:p>
        </w:tc>
        <w:tc>
          <w:tcPr>
            <w:tcW w:w="307" w:type="pct"/>
            <w:noWrap w:val="0"/>
            <w:vAlign w:val="center"/>
          </w:tcPr>
          <w:p w14:paraId="491393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5AF33FE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2.5</w:t>
            </w:r>
            <w:r>
              <w:rPr>
                <w:rFonts w:hint="default" w:ascii="Times New Roman" w:hAnsi="Times New Roman" w:cs="Times New Roman"/>
                <w:color w:val="000000"/>
                <w:sz w:val="15"/>
                <w:szCs w:val="15"/>
                <w:lang w:val="en-US" w:eastAsia="zh-CN"/>
              </w:rPr>
              <w:t>6</w:t>
            </w:r>
            <w:r>
              <w:rPr>
                <w:rFonts w:hint="default" w:ascii="Times New Roman" w:hAnsi="Times New Roman" w:cs="Times New Roman"/>
                <w:color w:val="000000"/>
                <w:sz w:val="15"/>
                <w:szCs w:val="15"/>
              </w:rPr>
              <w:t xml:space="preserve"> </w:t>
            </w:r>
          </w:p>
        </w:tc>
        <w:tc>
          <w:tcPr>
            <w:tcW w:w="307" w:type="pct"/>
            <w:noWrap w:val="0"/>
            <w:vAlign w:val="center"/>
          </w:tcPr>
          <w:p w14:paraId="48B8CC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07" w:type="pct"/>
            <w:noWrap w:val="0"/>
            <w:vAlign w:val="center"/>
          </w:tcPr>
          <w:p w14:paraId="5E83A1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2.34</w:t>
            </w:r>
          </w:p>
        </w:tc>
        <w:tc>
          <w:tcPr>
            <w:tcW w:w="307" w:type="pct"/>
            <w:noWrap w:val="0"/>
            <w:vAlign w:val="center"/>
          </w:tcPr>
          <w:p w14:paraId="5C01027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2.41</w:t>
            </w:r>
          </w:p>
        </w:tc>
        <w:tc>
          <w:tcPr>
            <w:tcW w:w="307" w:type="pct"/>
            <w:noWrap w:val="0"/>
            <w:vAlign w:val="center"/>
          </w:tcPr>
          <w:p w14:paraId="3F62BF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2.35</w:t>
            </w:r>
          </w:p>
        </w:tc>
        <w:tc>
          <w:tcPr>
            <w:tcW w:w="307" w:type="pct"/>
            <w:noWrap w:val="0"/>
            <w:vAlign w:val="center"/>
          </w:tcPr>
          <w:p w14:paraId="73F25A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2.39</w:t>
            </w:r>
          </w:p>
        </w:tc>
        <w:tc>
          <w:tcPr>
            <w:tcW w:w="322" w:type="pct"/>
            <w:noWrap w:val="0"/>
            <w:vAlign w:val="center"/>
          </w:tcPr>
          <w:p w14:paraId="495F2E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2.33</w:t>
            </w:r>
          </w:p>
        </w:tc>
        <w:tc>
          <w:tcPr>
            <w:tcW w:w="329" w:type="pct"/>
            <w:noWrap w:val="0"/>
            <w:vAlign w:val="center"/>
          </w:tcPr>
          <w:p w14:paraId="5616CD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2.40</w:t>
            </w:r>
          </w:p>
        </w:tc>
      </w:tr>
      <w:tr w14:paraId="2E0C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722FE4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5" w:type="pct"/>
            <w:noWrap/>
            <w:vAlign w:val="center"/>
          </w:tcPr>
          <w:p w14:paraId="2BEA53D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0.050</w:t>
            </w:r>
          </w:p>
        </w:tc>
        <w:tc>
          <w:tcPr>
            <w:tcW w:w="285" w:type="pct"/>
            <w:noWrap/>
            <w:vAlign w:val="center"/>
          </w:tcPr>
          <w:p w14:paraId="781CFE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0.019</w:t>
            </w:r>
          </w:p>
        </w:tc>
        <w:tc>
          <w:tcPr>
            <w:tcW w:w="305" w:type="pct"/>
            <w:noWrap/>
            <w:vAlign w:val="center"/>
          </w:tcPr>
          <w:p w14:paraId="7C6835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0.048</w:t>
            </w:r>
          </w:p>
        </w:tc>
        <w:tc>
          <w:tcPr>
            <w:tcW w:w="305" w:type="pct"/>
            <w:noWrap/>
            <w:vAlign w:val="center"/>
          </w:tcPr>
          <w:p w14:paraId="45D9FD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0.025</w:t>
            </w:r>
          </w:p>
        </w:tc>
        <w:tc>
          <w:tcPr>
            <w:tcW w:w="307" w:type="pct"/>
            <w:noWrap/>
            <w:vAlign w:val="center"/>
          </w:tcPr>
          <w:p w14:paraId="73B41D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0.063</w:t>
            </w:r>
          </w:p>
        </w:tc>
        <w:tc>
          <w:tcPr>
            <w:tcW w:w="307" w:type="pct"/>
            <w:noWrap/>
            <w:vAlign w:val="center"/>
          </w:tcPr>
          <w:p w14:paraId="3113F33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0.004</w:t>
            </w:r>
          </w:p>
        </w:tc>
        <w:tc>
          <w:tcPr>
            <w:tcW w:w="307" w:type="pct"/>
            <w:noWrap w:val="0"/>
            <w:vAlign w:val="center"/>
          </w:tcPr>
          <w:p w14:paraId="2BE589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0.040</w:t>
            </w:r>
          </w:p>
        </w:tc>
        <w:tc>
          <w:tcPr>
            <w:tcW w:w="307" w:type="pct"/>
            <w:noWrap w:val="0"/>
            <w:vAlign w:val="center"/>
          </w:tcPr>
          <w:p w14:paraId="747167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0.030 </w:t>
            </w:r>
          </w:p>
        </w:tc>
        <w:tc>
          <w:tcPr>
            <w:tcW w:w="307" w:type="pct"/>
            <w:noWrap w:val="0"/>
            <w:vAlign w:val="center"/>
          </w:tcPr>
          <w:p w14:paraId="4B1D2CB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0.038</w:t>
            </w:r>
          </w:p>
        </w:tc>
        <w:tc>
          <w:tcPr>
            <w:tcW w:w="307" w:type="pct"/>
            <w:noWrap w:val="0"/>
            <w:vAlign w:val="center"/>
          </w:tcPr>
          <w:p w14:paraId="762AFA9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0.021</w:t>
            </w:r>
          </w:p>
        </w:tc>
        <w:tc>
          <w:tcPr>
            <w:tcW w:w="307" w:type="pct"/>
            <w:noWrap w:val="0"/>
            <w:vAlign w:val="center"/>
          </w:tcPr>
          <w:p w14:paraId="2EBC9B6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0.065</w:t>
            </w:r>
          </w:p>
        </w:tc>
        <w:tc>
          <w:tcPr>
            <w:tcW w:w="307" w:type="pct"/>
            <w:noWrap w:val="0"/>
            <w:vAlign w:val="center"/>
          </w:tcPr>
          <w:p w14:paraId="2ED0F41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0.015</w:t>
            </w:r>
          </w:p>
        </w:tc>
        <w:tc>
          <w:tcPr>
            <w:tcW w:w="307" w:type="pct"/>
            <w:noWrap w:val="0"/>
            <w:vAlign w:val="center"/>
          </w:tcPr>
          <w:p w14:paraId="2149A0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0.030</w:t>
            </w:r>
          </w:p>
        </w:tc>
        <w:tc>
          <w:tcPr>
            <w:tcW w:w="322" w:type="pct"/>
            <w:noWrap w:val="0"/>
            <w:vAlign w:val="center"/>
          </w:tcPr>
          <w:p w14:paraId="2C0FBE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0.021</w:t>
            </w:r>
          </w:p>
        </w:tc>
        <w:tc>
          <w:tcPr>
            <w:tcW w:w="329" w:type="pct"/>
            <w:noWrap w:val="0"/>
            <w:vAlign w:val="center"/>
          </w:tcPr>
          <w:p w14:paraId="446DD3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0.072</w:t>
            </w:r>
          </w:p>
        </w:tc>
      </w:tr>
      <w:tr w14:paraId="7B7A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120494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5" w:type="pct"/>
            <w:noWrap/>
            <w:vAlign w:val="center"/>
          </w:tcPr>
          <w:p w14:paraId="30B8F7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2.131</w:t>
            </w:r>
          </w:p>
        </w:tc>
        <w:tc>
          <w:tcPr>
            <w:tcW w:w="285" w:type="pct"/>
            <w:noWrap/>
            <w:vAlign w:val="center"/>
          </w:tcPr>
          <w:p w14:paraId="554030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0.778</w:t>
            </w:r>
          </w:p>
        </w:tc>
        <w:tc>
          <w:tcPr>
            <w:tcW w:w="305" w:type="pct"/>
            <w:noWrap/>
            <w:vAlign w:val="center"/>
          </w:tcPr>
          <w:p w14:paraId="6B9753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2.087</w:t>
            </w:r>
          </w:p>
        </w:tc>
        <w:tc>
          <w:tcPr>
            <w:tcW w:w="305" w:type="pct"/>
            <w:noWrap/>
            <w:vAlign w:val="center"/>
          </w:tcPr>
          <w:p w14:paraId="21804CA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1.014</w:t>
            </w:r>
          </w:p>
        </w:tc>
        <w:tc>
          <w:tcPr>
            <w:tcW w:w="307" w:type="pct"/>
            <w:noWrap/>
            <w:vAlign w:val="center"/>
          </w:tcPr>
          <w:p w14:paraId="7866FD9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2.811</w:t>
            </w:r>
          </w:p>
        </w:tc>
        <w:tc>
          <w:tcPr>
            <w:tcW w:w="307" w:type="pct"/>
            <w:noWrap/>
            <w:vAlign w:val="center"/>
          </w:tcPr>
          <w:p w14:paraId="09CDD5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0.189</w:t>
            </w:r>
          </w:p>
        </w:tc>
        <w:tc>
          <w:tcPr>
            <w:tcW w:w="307" w:type="pct"/>
            <w:noWrap w:val="0"/>
            <w:vAlign w:val="center"/>
          </w:tcPr>
          <w:p w14:paraId="1A9C3D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1.691</w:t>
            </w:r>
          </w:p>
        </w:tc>
        <w:tc>
          <w:tcPr>
            <w:tcW w:w="307" w:type="pct"/>
            <w:noWrap w:val="0"/>
            <w:vAlign w:val="center"/>
          </w:tcPr>
          <w:p w14:paraId="24F146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1.178 </w:t>
            </w:r>
          </w:p>
        </w:tc>
        <w:tc>
          <w:tcPr>
            <w:tcW w:w="307" w:type="pct"/>
            <w:noWrap w:val="0"/>
            <w:vAlign w:val="center"/>
          </w:tcPr>
          <w:p w14:paraId="60A4049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1.610</w:t>
            </w:r>
          </w:p>
        </w:tc>
        <w:tc>
          <w:tcPr>
            <w:tcW w:w="307" w:type="pct"/>
            <w:noWrap w:val="0"/>
            <w:vAlign w:val="center"/>
          </w:tcPr>
          <w:p w14:paraId="2EB02A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0.886</w:t>
            </w:r>
          </w:p>
        </w:tc>
        <w:tc>
          <w:tcPr>
            <w:tcW w:w="307" w:type="pct"/>
            <w:noWrap w:val="0"/>
            <w:vAlign w:val="center"/>
          </w:tcPr>
          <w:p w14:paraId="5014541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2.687</w:t>
            </w:r>
          </w:p>
        </w:tc>
        <w:tc>
          <w:tcPr>
            <w:tcW w:w="307" w:type="pct"/>
            <w:noWrap w:val="0"/>
            <w:vAlign w:val="center"/>
          </w:tcPr>
          <w:p w14:paraId="29BCDE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0.632</w:t>
            </w:r>
          </w:p>
        </w:tc>
        <w:tc>
          <w:tcPr>
            <w:tcW w:w="307" w:type="pct"/>
            <w:noWrap w:val="0"/>
            <w:vAlign w:val="center"/>
          </w:tcPr>
          <w:p w14:paraId="19B8C8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1.235</w:t>
            </w:r>
          </w:p>
        </w:tc>
        <w:tc>
          <w:tcPr>
            <w:tcW w:w="322" w:type="pct"/>
            <w:noWrap w:val="0"/>
            <w:vAlign w:val="center"/>
          </w:tcPr>
          <w:p w14:paraId="1CE3DD6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0.893</w:t>
            </w:r>
          </w:p>
        </w:tc>
        <w:tc>
          <w:tcPr>
            <w:tcW w:w="329" w:type="pct"/>
            <w:noWrap w:val="0"/>
            <w:vAlign w:val="center"/>
          </w:tcPr>
          <w:p w14:paraId="5AF51A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2.998</w:t>
            </w:r>
          </w:p>
        </w:tc>
      </w:tr>
      <w:tr w14:paraId="3742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restart"/>
            <w:noWrap w:val="0"/>
            <w:vAlign w:val="center"/>
          </w:tcPr>
          <w:p w14:paraId="522F1AD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09" w:type="pct"/>
            <w:gridSpan w:val="15"/>
            <w:noWrap w:val="0"/>
            <w:vAlign w:val="center"/>
          </w:tcPr>
          <w:p w14:paraId="1CC0C8F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冰铜2#精密度试验数据（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Zn </w:t>
            </w:r>
            <w:r>
              <w:rPr>
                <w:rFonts w:hint="default" w:ascii="Times New Roman" w:hAnsi="Times New Roman" w:cs="Times New Roman"/>
                <w:color w:val="000000"/>
                <w:kern w:val="0"/>
                <w:sz w:val="18"/>
                <w:szCs w:val="18"/>
              </w:rPr>
              <w:t>/ %）</w:t>
            </w:r>
          </w:p>
        </w:tc>
      </w:tr>
      <w:tr w14:paraId="0BA5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63F1C0F2">
            <w:pPr>
              <w:widowControl/>
              <w:ind w:firstLine="0" w:firstLineChars="0"/>
              <w:jc w:val="left"/>
              <w:rPr>
                <w:rFonts w:hint="default" w:ascii="Times New Roman" w:hAnsi="Times New Roman" w:cs="Times New Roman"/>
                <w:color w:val="000000"/>
                <w:kern w:val="0"/>
                <w:sz w:val="18"/>
                <w:szCs w:val="18"/>
              </w:rPr>
            </w:pPr>
          </w:p>
        </w:tc>
        <w:tc>
          <w:tcPr>
            <w:tcW w:w="4609" w:type="pct"/>
            <w:gridSpan w:val="15"/>
            <w:noWrap w:val="0"/>
            <w:vAlign w:val="center"/>
          </w:tcPr>
          <w:p w14:paraId="0D642B5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5E304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6D55E1DD">
            <w:pPr>
              <w:widowControl/>
              <w:ind w:firstLine="0" w:firstLineChars="0"/>
              <w:jc w:val="left"/>
              <w:rPr>
                <w:rFonts w:hint="default" w:ascii="Times New Roman" w:hAnsi="Times New Roman" w:cs="Times New Roman"/>
                <w:color w:val="000000"/>
                <w:kern w:val="0"/>
                <w:sz w:val="18"/>
                <w:szCs w:val="18"/>
              </w:rPr>
            </w:pPr>
          </w:p>
        </w:tc>
        <w:tc>
          <w:tcPr>
            <w:tcW w:w="295" w:type="pct"/>
            <w:noWrap w:val="0"/>
            <w:vAlign w:val="center"/>
          </w:tcPr>
          <w:p w14:paraId="64B70E4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85" w:type="pct"/>
            <w:noWrap w:val="0"/>
            <w:vAlign w:val="center"/>
          </w:tcPr>
          <w:p w14:paraId="4EAF076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305" w:type="pct"/>
            <w:noWrap w:val="0"/>
            <w:vAlign w:val="center"/>
          </w:tcPr>
          <w:p w14:paraId="5694F59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5" w:type="pct"/>
            <w:noWrap w:val="0"/>
            <w:vAlign w:val="center"/>
          </w:tcPr>
          <w:p w14:paraId="3F0FE90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7" w:type="pct"/>
            <w:noWrap w:val="0"/>
            <w:vAlign w:val="center"/>
          </w:tcPr>
          <w:p w14:paraId="14D92BC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307" w:type="pct"/>
            <w:noWrap w:val="0"/>
            <w:vAlign w:val="center"/>
          </w:tcPr>
          <w:p w14:paraId="407B573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07" w:type="pct"/>
            <w:noWrap w:val="0"/>
            <w:vAlign w:val="center"/>
          </w:tcPr>
          <w:p w14:paraId="7A7D830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07" w:type="pct"/>
            <w:noWrap w:val="0"/>
            <w:vAlign w:val="center"/>
          </w:tcPr>
          <w:p w14:paraId="6F93BDB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07" w:type="pct"/>
            <w:noWrap w:val="0"/>
            <w:vAlign w:val="center"/>
          </w:tcPr>
          <w:p w14:paraId="59B9853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07" w:type="pct"/>
            <w:noWrap w:val="0"/>
            <w:vAlign w:val="center"/>
          </w:tcPr>
          <w:p w14:paraId="6B8220B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07" w:type="pct"/>
            <w:noWrap w:val="0"/>
            <w:vAlign w:val="center"/>
          </w:tcPr>
          <w:p w14:paraId="3E1B00C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07" w:type="pct"/>
            <w:noWrap w:val="0"/>
            <w:vAlign w:val="center"/>
          </w:tcPr>
          <w:p w14:paraId="32917C3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07" w:type="pct"/>
            <w:noWrap w:val="0"/>
            <w:vAlign w:val="center"/>
          </w:tcPr>
          <w:p w14:paraId="3AEF288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22" w:type="pct"/>
            <w:noWrap w:val="0"/>
            <w:vAlign w:val="center"/>
          </w:tcPr>
          <w:p w14:paraId="4407EF3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9" w:type="pct"/>
            <w:noWrap w:val="0"/>
            <w:vAlign w:val="center"/>
          </w:tcPr>
          <w:p w14:paraId="40BAF35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2226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D750A2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5" w:type="pct"/>
            <w:noWrap/>
            <w:vAlign w:val="center"/>
          </w:tcPr>
          <w:p w14:paraId="01DA129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4.10</w:t>
            </w:r>
          </w:p>
        </w:tc>
        <w:tc>
          <w:tcPr>
            <w:tcW w:w="285" w:type="pct"/>
            <w:noWrap/>
            <w:vAlign w:val="center"/>
          </w:tcPr>
          <w:p w14:paraId="07C339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3.94</w:t>
            </w:r>
          </w:p>
        </w:tc>
        <w:tc>
          <w:tcPr>
            <w:tcW w:w="305" w:type="pct"/>
            <w:noWrap/>
            <w:vAlign w:val="center"/>
          </w:tcPr>
          <w:p w14:paraId="5F9738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305" w:type="pct"/>
            <w:noWrap/>
            <w:vAlign w:val="center"/>
          </w:tcPr>
          <w:p w14:paraId="3094F7B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4.09</w:t>
            </w:r>
          </w:p>
        </w:tc>
        <w:tc>
          <w:tcPr>
            <w:tcW w:w="307" w:type="pct"/>
            <w:noWrap/>
            <w:vAlign w:val="center"/>
          </w:tcPr>
          <w:p w14:paraId="2239B8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ign w:val="center"/>
          </w:tcPr>
          <w:p w14:paraId="651DA7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4.02</w:t>
            </w:r>
          </w:p>
        </w:tc>
        <w:tc>
          <w:tcPr>
            <w:tcW w:w="307" w:type="pct"/>
            <w:noWrap w:val="0"/>
            <w:vAlign w:val="center"/>
          </w:tcPr>
          <w:p w14:paraId="092373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07" w:type="pct"/>
            <w:noWrap w:val="0"/>
            <w:vAlign w:val="center"/>
          </w:tcPr>
          <w:p w14:paraId="5C6FD0B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4.15 </w:t>
            </w:r>
          </w:p>
        </w:tc>
        <w:tc>
          <w:tcPr>
            <w:tcW w:w="307" w:type="pct"/>
            <w:noWrap w:val="0"/>
            <w:vAlign w:val="center"/>
          </w:tcPr>
          <w:p w14:paraId="420771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4.05</w:t>
            </w:r>
          </w:p>
        </w:tc>
        <w:tc>
          <w:tcPr>
            <w:tcW w:w="307" w:type="pct"/>
            <w:noWrap w:val="0"/>
            <w:vAlign w:val="center"/>
          </w:tcPr>
          <w:p w14:paraId="2FC470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3.97</w:t>
            </w:r>
          </w:p>
        </w:tc>
        <w:tc>
          <w:tcPr>
            <w:tcW w:w="307" w:type="pct"/>
            <w:noWrap w:val="0"/>
            <w:vAlign w:val="center"/>
          </w:tcPr>
          <w:p w14:paraId="45565F75">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4.</w:t>
            </w:r>
            <w:r>
              <w:rPr>
                <w:rFonts w:hint="default" w:ascii="Times New Roman" w:hAnsi="Times New Roman" w:cs="Times New Roman"/>
                <w:color w:val="000000"/>
                <w:sz w:val="15"/>
                <w:szCs w:val="15"/>
                <w:lang w:val="en-US" w:eastAsia="zh-CN"/>
              </w:rPr>
              <w:t>13</w:t>
            </w:r>
          </w:p>
        </w:tc>
        <w:tc>
          <w:tcPr>
            <w:tcW w:w="307" w:type="pct"/>
            <w:noWrap w:val="0"/>
            <w:vAlign w:val="center"/>
          </w:tcPr>
          <w:p w14:paraId="687621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3.87</w:t>
            </w:r>
          </w:p>
        </w:tc>
        <w:tc>
          <w:tcPr>
            <w:tcW w:w="307" w:type="pct"/>
            <w:noWrap w:val="0"/>
            <w:vAlign w:val="center"/>
          </w:tcPr>
          <w:p w14:paraId="3D6152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c>
          <w:tcPr>
            <w:tcW w:w="322" w:type="pct"/>
            <w:noWrap w:val="0"/>
            <w:vAlign w:val="center"/>
          </w:tcPr>
          <w:p w14:paraId="530BD3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c>
          <w:tcPr>
            <w:tcW w:w="329" w:type="pct"/>
            <w:noWrap w:val="0"/>
            <w:vAlign w:val="center"/>
          </w:tcPr>
          <w:p w14:paraId="3AE8A21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4.16</w:t>
            </w:r>
          </w:p>
        </w:tc>
      </w:tr>
      <w:tr w14:paraId="6EE7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1D8315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5" w:type="pct"/>
            <w:noWrap/>
            <w:vAlign w:val="center"/>
          </w:tcPr>
          <w:p w14:paraId="003FA9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4.08</w:t>
            </w:r>
          </w:p>
        </w:tc>
        <w:tc>
          <w:tcPr>
            <w:tcW w:w="285" w:type="pct"/>
            <w:noWrap/>
            <w:vAlign w:val="center"/>
          </w:tcPr>
          <w:p w14:paraId="1BBC5E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3.94</w:t>
            </w:r>
          </w:p>
        </w:tc>
        <w:tc>
          <w:tcPr>
            <w:tcW w:w="305" w:type="pct"/>
            <w:noWrap/>
            <w:vAlign w:val="center"/>
          </w:tcPr>
          <w:p w14:paraId="1A2F0E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3.78</w:t>
            </w:r>
          </w:p>
        </w:tc>
        <w:tc>
          <w:tcPr>
            <w:tcW w:w="305" w:type="pct"/>
            <w:noWrap/>
            <w:vAlign w:val="center"/>
          </w:tcPr>
          <w:p w14:paraId="623161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ign w:val="center"/>
          </w:tcPr>
          <w:p w14:paraId="61C97F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4.11</w:t>
            </w:r>
          </w:p>
        </w:tc>
        <w:tc>
          <w:tcPr>
            <w:tcW w:w="307" w:type="pct"/>
            <w:noWrap/>
            <w:vAlign w:val="center"/>
          </w:tcPr>
          <w:p w14:paraId="28739A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2FC9A5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3.96</w:t>
            </w:r>
          </w:p>
        </w:tc>
        <w:tc>
          <w:tcPr>
            <w:tcW w:w="307" w:type="pct"/>
            <w:noWrap w:val="0"/>
            <w:vAlign w:val="center"/>
          </w:tcPr>
          <w:p w14:paraId="443F31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4.12 </w:t>
            </w:r>
          </w:p>
        </w:tc>
        <w:tc>
          <w:tcPr>
            <w:tcW w:w="307" w:type="pct"/>
            <w:noWrap w:val="0"/>
            <w:vAlign w:val="center"/>
          </w:tcPr>
          <w:p w14:paraId="242AAD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4.07</w:t>
            </w:r>
          </w:p>
        </w:tc>
        <w:tc>
          <w:tcPr>
            <w:tcW w:w="307" w:type="pct"/>
            <w:noWrap w:val="0"/>
            <w:vAlign w:val="center"/>
          </w:tcPr>
          <w:p w14:paraId="13E978D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0D3F0938">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4.</w:t>
            </w:r>
            <w:r>
              <w:rPr>
                <w:rFonts w:hint="default" w:ascii="Times New Roman" w:hAnsi="Times New Roman" w:cs="Times New Roman"/>
                <w:color w:val="000000"/>
                <w:sz w:val="15"/>
                <w:szCs w:val="15"/>
                <w:lang w:val="en-US" w:eastAsia="zh-CN"/>
              </w:rPr>
              <w:t>13</w:t>
            </w:r>
          </w:p>
        </w:tc>
        <w:tc>
          <w:tcPr>
            <w:tcW w:w="307" w:type="pct"/>
            <w:noWrap w:val="0"/>
            <w:vAlign w:val="center"/>
          </w:tcPr>
          <w:p w14:paraId="0E54F83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7" w:type="pct"/>
            <w:noWrap w:val="0"/>
            <w:vAlign w:val="center"/>
          </w:tcPr>
          <w:p w14:paraId="5E37046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4.19</w:t>
            </w:r>
          </w:p>
        </w:tc>
        <w:tc>
          <w:tcPr>
            <w:tcW w:w="322" w:type="pct"/>
            <w:noWrap w:val="0"/>
            <w:vAlign w:val="center"/>
          </w:tcPr>
          <w:p w14:paraId="4240F9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29" w:type="pct"/>
            <w:noWrap w:val="0"/>
            <w:vAlign w:val="center"/>
          </w:tcPr>
          <w:p w14:paraId="22D335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4.20</w:t>
            </w:r>
          </w:p>
        </w:tc>
      </w:tr>
      <w:tr w14:paraId="68B3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957F86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5" w:type="pct"/>
            <w:noWrap/>
            <w:vAlign w:val="center"/>
          </w:tcPr>
          <w:p w14:paraId="28767F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3.99</w:t>
            </w:r>
          </w:p>
        </w:tc>
        <w:tc>
          <w:tcPr>
            <w:tcW w:w="285" w:type="pct"/>
            <w:noWrap/>
            <w:vAlign w:val="center"/>
          </w:tcPr>
          <w:p w14:paraId="32E432F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305" w:type="pct"/>
            <w:noWrap/>
            <w:vAlign w:val="center"/>
          </w:tcPr>
          <w:p w14:paraId="44A127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5" w:type="pct"/>
            <w:noWrap/>
            <w:vAlign w:val="center"/>
          </w:tcPr>
          <w:p w14:paraId="4D6F181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4.12</w:t>
            </w:r>
          </w:p>
        </w:tc>
        <w:tc>
          <w:tcPr>
            <w:tcW w:w="307" w:type="pct"/>
            <w:noWrap/>
            <w:vAlign w:val="center"/>
          </w:tcPr>
          <w:p w14:paraId="1C0A8A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ign w:val="center"/>
          </w:tcPr>
          <w:p w14:paraId="5A025F4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357C0E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3.96</w:t>
            </w:r>
          </w:p>
        </w:tc>
        <w:tc>
          <w:tcPr>
            <w:tcW w:w="307" w:type="pct"/>
            <w:noWrap w:val="0"/>
            <w:vAlign w:val="center"/>
          </w:tcPr>
          <w:p w14:paraId="0DB608C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4.20 </w:t>
            </w:r>
          </w:p>
        </w:tc>
        <w:tc>
          <w:tcPr>
            <w:tcW w:w="307" w:type="pct"/>
            <w:noWrap w:val="0"/>
            <w:vAlign w:val="center"/>
          </w:tcPr>
          <w:p w14:paraId="616E94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17DF07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3.94</w:t>
            </w:r>
          </w:p>
        </w:tc>
        <w:tc>
          <w:tcPr>
            <w:tcW w:w="307" w:type="pct"/>
            <w:noWrap w:val="0"/>
            <w:vAlign w:val="center"/>
          </w:tcPr>
          <w:p w14:paraId="49A15A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4.10</w:t>
            </w:r>
          </w:p>
        </w:tc>
        <w:tc>
          <w:tcPr>
            <w:tcW w:w="307" w:type="pct"/>
            <w:noWrap w:val="0"/>
            <w:vAlign w:val="center"/>
          </w:tcPr>
          <w:p w14:paraId="10234B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3.87</w:t>
            </w:r>
          </w:p>
        </w:tc>
        <w:tc>
          <w:tcPr>
            <w:tcW w:w="307" w:type="pct"/>
            <w:noWrap w:val="0"/>
            <w:vAlign w:val="center"/>
          </w:tcPr>
          <w:p w14:paraId="500916F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4.06</w:t>
            </w:r>
          </w:p>
        </w:tc>
        <w:tc>
          <w:tcPr>
            <w:tcW w:w="322" w:type="pct"/>
            <w:noWrap w:val="0"/>
            <w:vAlign w:val="center"/>
          </w:tcPr>
          <w:p w14:paraId="726079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329" w:type="pct"/>
            <w:noWrap w:val="0"/>
            <w:vAlign w:val="center"/>
          </w:tcPr>
          <w:p w14:paraId="6C4DDA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4.19</w:t>
            </w:r>
          </w:p>
        </w:tc>
      </w:tr>
      <w:tr w14:paraId="5A44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0C83EE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5" w:type="pct"/>
            <w:noWrap/>
            <w:vAlign w:val="center"/>
          </w:tcPr>
          <w:p w14:paraId="1977DB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285" w:type="pct"/>
            <w:noWrap/>
            <w:vAlign w:val="center"/>
          </w:tcPr>
          <w:p w14:paraId="566FBF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05" w:type="pct"/>
            <w:noWrap/>
            <w:vAlign w:val="center"/>
          </w:tcPr>
          <w:p w14:paraId="2F2A2D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3.82</w:t>
            </w:r>
          </w:p>
        </w:tc>
        <w:tc>
          <w:tcPr>
            <w:tcW w:w="305" w:type="pct"/>
            <w:noWrap/>
            <w:vAlign w:val="center"/>
          </w:tcPr>
          <w:p w14:paraId="7C9701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4.02</w:t>
            </w:r>
          </w:p>
        </w:tc>
        <w:tc>
          <w:tcPr>
            <w:tcW w:w="307" w:type="pct"/>
            <w:noWrap/>
            <w:vAlign w:val="center"/>
          </w:tcPr>
          <w:p w14:paraId="4692996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4.11</w:t>
            </w:r>
          </w:p>
        </w:tc>
        <w:tc>
          <w:tcPr>
            <w:tcW w:w="307" w:type="pct"/>
            <w:noWrap/>
            <w:vAlign w:val="center"/>
          </w:tcPr>
          <w:p w14:paraId="11B0F2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0"/>
            <w:vAlign w:val="center"/>
          </w:tcPr>
          <w:p w14:paraId="227790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5C677A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4.14 </w:t>
            </w:r>
          </w:p>
        </w:tc>
        <w:tc>
          <w:tcPr>
            <w:tcW w:w="307" w:type="pct"/>
            <w:noWrap w:val="0"/>
            <w:vAlign w:val="center"/>
          </w:tcPr>
          <w:p w14:paraId="66A19B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4.06</w:t>
            </w:r>
          </w:p>
        </w:tc>
        <w:tc>
          <w:tcPr>
            <w:tcW w:w="307" w:type="pct"/>
            <w:noWrap w:val="0"/>
            <w:vAlign w:val="center"/>
          </w:tcPr>
          <w:p w14:paraId="6A4AF3B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3.97</w:t>
            </w:r>
          </w:p>
        </w:tc>
        <w:tc>
          <w:tcPr>
            <w:tcW w:w="307" w:type="pct"/>
            <w:noWrap w:val="0"/>
            <w:vAlign w:val="center"/>
          </w:tcPr>
          <w:p w14:paraId="388A1918">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4.00</w:t>
            </w:r>
          </w:p>
        </w:tc>
        <w:tc>
          <w:tcPr>
            <w:tcW w:w="307" w:type="pct"/>
            <w:noWrap w:val="0"/>
            <w:vAlign w:val="center"/>
          </w:tcPr>
          <w:p w14:paraId="245C31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3.91</w:t>
            </w:r>
          </w:p>
        </w:tc>
        <w:tc>
          <w:tcPr>
            <w:tcW w:w="307" w:type="pct"/>
            <w:noWrap w:val="0"/>
            <w:vAlign w:val="center"/>
          </w:tcPr>
          <w:p w14:paraId="5ECFDE6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4.10</w:t>
            </w:r>
          </w:p>
        </w:tc>
        <w:tc>
          <w:tcPr>
            <w:tcW w:w="322" w:type="pct"/>
            <w:noWrap w:val="0"/>
            <w:vAlign w:val="center"/>
          </w:tcPr>
          <w:p w14:paraId="538631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29" w:type="pct"/>
            <w:noWrap w:val="0"/>
            <w:vAlign w:val="center"/>
          </w:tcPr>
          <w:p w14:paraId="428FAD0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4.16</w:t>
            </w:r>
          </w:p>
        </w:tc>
      </w:tr>
      <w:tr w14:paraId="3DE8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63F7EE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5" w:type="pct"/>
            <w:noWrap/>
            <w:vAlign w:val="center"/>
          </w:tcPr>
          <w:p w14:paraId="0E60B6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285" w:type="pct"/>
            <w:noWrap/>
            <w:vAlign w:val="center"/>
          </w:tcPr>
          <w:p w14:paraId="082EC6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05" w:type="pct"/>
            <w:noWrap/>
            <w:vAlign w:val="center"/>
          </w:tcPr>
          <w:p w14:paraId="18F21E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3.93</w:t>
            </w:r>
          </w:p>
        </w:tc>
        <w:tc>
          <w:tcPr>
            <w:tcW w:w="305" w:type="pct"/>
            <w:noWrap/>
            <w:vAlign w:val="center"/>
          </w:tcPr>
          <w:p w14:paraId="33BA9D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4.08</w:t>
            </w:r>
          </w:p>
        </w:tc>
        <w:tc>
          <w:tcPr>
            <w:tcW w:w="307" w:type="pct"/>
            <w:noWrap/>
            <w:vAlign w:val="center"/>
          </w:tcPr>
          <w:p w14:paraId="06D6CD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4.14</w:t>
            </w:r>
          </w:p>
        </w:tc>
        <w:tc>
          <w:tcPr>
            <w:tcW w:w="307" w:type="pct"/>
            <w:noWrap/>
            <w:vAlign w:val="center"/>
          </w:tcPr>
          <w:p w14:paraId="499549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4.02</w:t>
            </w:r>
          </w:p>
        </w:tc>
        <w:tc>
          <w:tcPr>
            <w:tcW w:w="307" w:type="pct"/>
            <w:noWrap w:val="0"/>
            <w:vAlign w:val="center"/>
          </w:tcPr>
          <w:p w14:paraId="2148A2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4.07</w:t>
            </w:r>
          </w:p>
        </w:tc>
        <w:tc>
          <w:tcPr>
            <w:tcW w:w="307" w:type="pct"/>
            <w:noWrap w:val="0"/>
            <w:vAlign w:val="center"/>
          </w:tcPr>
          <w:p w14:paraId="78CEA4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4.18 </w:t>
            </w:r>
          </w:p>
        </w:tc>
        <w:tc>
          <w:tcPr>
            <w:tcW w:w="307" w:type="pct"/>
            <w:noWrap w:val="0"/>
            <w:vAlign w:val="center"/>
          </w:tcPr>
          <w:p w14:paraId="16C5EB5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3.99</w:t>
            </w:r>
          </w:p>
        </w:tc>
        <w:tc>
          <w:tcPr>
            <w:tcW w:w="307" w:type="pct"/>
            <w:noWrap w:val="0"/>
            <w:vAlign w:val="center"/>
          </w:tcPr>
          <w:p w14:paraId="4DC5E7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405F4D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3.97</w:t>
            </w:r>
          </w:p>
        </w:tc>
        <w:tc>
          <w:tcPr>
            <w:tcW w:w="307" w:type="pct"/>
            <w:noWrap w:val="0"/>
            <w:vAlign w:val="center"/>
          </w:tcPr>
          <w:p w14:paraId="0429E9E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7" w:type="pct"/>
            <w:noWrap w:val="0"/>
            <w:vAlign w:val="center"/>
          </w:tcPr>
          <w:p w14:paraId="3D4DC5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4.09</w:t>
            </w:r>
          </w:p>
        </w:tc>
        <w:tc>
          <w:tcPr>
            <w:tcW w:w="322" w:type="pct"/>
            <w:noWrap w:val="0"/>
            <w:vAlign w:val="center"/>
          </w:tcPr>
          <w:p w14:paraId="26291A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329" w:type="pct"/>
            <w:noWrap w:val="0"/>
            <w:vAlign w:val="center"/>
          </w:tcPr>
          <w:p w14:paraId="6205298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r>
      <w:tr w14:paraId="544F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4AEF8C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5" w:type="pct"/>
            <w:noWrap/>
            <w:vAlign w:val="center"/>
          </w:tcPr>
          <w:p w14:paraId="2C4A6D4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285" w:type="pct"/>
            <w:noWrap/>
            <w:vAlign w:val="center"/>
          </w:tcPr>
          <w:p w14:paraId="0E95D4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4.03</w:t>
            </w:r>
          </w:p>
        </w:tc>
        <w:tc>
          <w:tcPr>
            <w:tcW w:w="305" w:type="pct"/>
            <w:noWrap/>
            <w:vAlign w:val="center"/>
          </w:tcPr>
          <w:p w14:paraId="65DD9D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3.83</w:t>
            </w:r>
          </w:p>
        </w:tc>
        <w:tc>
          <w:tcPr>
            <w:tcW w:w="305" w:type="pct"/>
            <w:noWrap/>
            <w:vAlign w:val="center"/>
          </w:tcPr>
          <w:p w14:paraId="48566B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4.10</w:t>
            </w:r>
          </w:p>
        </w:tc>
        <w:tc>
          <w:tcPr>
            <w:tcW w:w="307" w:type="pct"/>
            <w:noWrap/>
            <w:vAlign w:val="center"/>
          </w:tcPr>
          <w:p w14:paraId="15F2EC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07" w:type="pct"/>
            <w:noWrap/>
            <w:vAlign w:val="center"/>
          </w:tcPr>
          <w:p w14:paraId="6DFAA4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2F0128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07" w:type="pct"/>
            <w:noWrap w:val="0"/>
            <w:vAlign w:val="center"/>
          </w:tcPr>
          <w:p w14:paraId="5FF65E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4.17 </w:t>
            </w:r>
          </w:p>
        </w:tc>
        <w:tc>
          <w:tcPr>
            <w:tcW w:w="307" w:type="pct"/>
            <w:noWrap w:val="0"/>
            <w:vAlign w:val="center"/>
          </w:tcPr>
          <w:p w14:paraId="7E3A451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4.03</w:t>
            </w:r>
          </w:p>
        </w:tc>
        <w:tc>
          <w:tcPr>
            <w:tcW w:w="307" w:type="pct"/>
            <w:noWrap w:val="0"/>
            <w:vAlign w:val="center"/>
          </w:tcPr>
          <w:p w14:paraId="740A19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78E525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23E14EC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3.88</w:t>
            </w:r>
          </w:p>
        </w:tc>
        <w:tc>
          <w:tcPr>
            <w:tcW w:w="307" w:type="pct"/>
            <w:noWrap w:val="0"/>
            <w:vAlign w:val="center"/>
          </w:tcPr>
          <w:p w14:paraId="3C340A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4.07</w:t>
            </w:r>
          </w:p>
        </w:tc>
        <w:tc>
          <w:tcPr>
            <w:tcW w:w="322" w:type="pct"/>
            <w:noWrap w:val="0"/>
            <w:vAlign w:val="center"/>
          </w:tcPr>
          <w:p w14:paraId="3C9837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3.97</w:t>
            </w:r>
          </w:p>
        </w:tc>
        <w:tc>
          <w:tcPr>
            <w:tcW w:w="329" w:type="pct"/>
            <w:noWrap w:val="0"/>
            <w:vAlign w:val="center"/>
          </w:tcPr>
          <w:p w14:paraId="6D48D13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4.13</w:t>
            </w:r>
          </w:p>
        </w:tc>
      </w:tr>
      <w:tr w14:paraId="643B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595145B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5" w:type="pct"/>
            <w:noWrap/>
            <w:vAlign w:val="center"/>
          </w:tcPr>
          <w:p w14:paraId="62C3C2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4.12</w:t>
            </w:r>
          </w:p>
        </w:tc>
        <w:tc>
          <w:tcPr>
            <w:tcW w:w="285" w:type="pct"/>
            <w:noWrap/>
            <w:vAlign w:val="center"/>
          </w:tcPr>
          <w:p w14:paraId="723DF9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c>
          <w:tcPr>
            <w:tcW w:w="305" w:type="pct"/>
            <w:noWrap/>
            <w:vAlign w:val="center"/>
          </w:tcPr>
          <w:p w14:paraId="2C0307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3.89</w:t>
            </w:r>
          </w:p>
        </w:tc>
        <w:tc>
          <w:tcPr>
            <w:tcW w:w="305" w:type="pct"/>
            <w:noWrap/>
            <w:vAlign w:val="center"/>
          </w:tcPr>
          <w:p w14:paraId="46BB77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ign w:val="center"/>
          </w:tcPr>
          <w:p w14:paraId="6E99FF4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ign w:val="center"/>
          </w:tcPr>
          <w:p w14:paraId="7848766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0"/>
            <w:vAlign w:val="center"/>
          </w:tcPr>
          <w:p w14:paraId="524AAC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4.20</w:t>
            </w:r>
          </w:p>
        </w:tc>
        <w:tc>
          <w:tcPr>
            <w:tcW w:w="307" w:type="pct"/>
            <w:noWrap w:val="0"/>
            <w:vAlign w:val="center"/>
          </w:tcPr>
          <w:p w14:paraId="266D73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4.19 </w:t>
            </w:r>
          </w:p>
        </w:tc>
        <w:tc>
          <w:tcPr>
            <w:tcW w:w="307" w:type="pct"/>
            <w:noWrap w:val="0"/>
            <w:vAlign w:val="center"/>
          </w:tcPr>
          <w:p w14:paraId="4E1A72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3.97</w:t>
            </w:r>
          </w:p>
        </w:tc>
        <w:tc>
          <w:tcPr>
            <w:tcW w:w="307" w:type="pct"/>
            <w:noWrap w:val="0"/>
            <w:vAlign w:val="center"/>
          </w:tcPr>
          <w:p w14:paraId="6D54E41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3.98</w:t>
            </w:r>
          </w:p>
        </w:tc>
        <w:tc>
          <w:tcPr>
            <w:tcW w:w="307" w:type="pct"/>
            <w:noWrap w:val="0"/>
            <w:vAlign w:val="center"/>
          </w:tcPr>
          <w:p w14:paraId="5AECEAA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4.12</w:t>
            </w:r>
          </w:p>
        </w:tc>
        <w:tc>
          <w:tcPr>
            <w:tcW w:w="307" w:type="pct"/>
            <w:noWrap w:val="0"/>
            <w:vAlign w:val="center"/>
          </w:tcPr>
          <w:p w14:paraId="18F7444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3.93</w:t>
            </w:r>
          </w:p>
        </w:tc>
        <w:tc>
          <w:tcPr>
            <w:tcW w:w="307" w:type="pct"/>
            <w:noWrap w:val="0"/>
            <w:vAlign w:val="center"/>
          </w:tcPr>
          <w:p w14:paraId="515DA6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4.08</w:t>
            </w:r>
          </w:p>
        </w:tc>
        <w:tc>
          <w:tcPr>
            <w:tcW w:w="322" w:type="pct"/>
            <w:noWrap w:val="0"/>
            <w:vAlign w:val="center"/>
          </w:tcPr>
          <w:p w14:paraId="381041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29" w:type="pct"/>
            <w:noWrap w:val="0"/>
            <w:vAlign w:val="center"/>
          </w:tcPr>
          <w:p w14:paraId="1A23B4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4.13</w:t>
            </w:r>
          </w:p>
        </w:tc>
      </w:tr>
      <w:tr w14:paraId="47AE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DD8CBC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5" w:type="pct"/>
            <w:noWrap/>
            <w:vAlign w:val="center"/>
          </w:tcPr>
          <w:p w14:paraId="0F2FB1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3.90</w:t>
            </w:r>
          </w:p>
        </w:tc>
        <w:tc>
          <w:tcPr>
            <w:tcW w:w="285" w:type="pct"/>
            <w:noWrap/>
            <w:vAlign w:val="center"/>
          </w:tcPr>
          <w:p w14:paraId="748D36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3.96</w:t>
            </w:r>
          </w:p>
        </w:tc>
        <w:tc>
          <w:tcPr>
            <w:tcW w:w="305" w:type="pct"/>
            <w:noWrap/>
            <w:vAlign w:val="center"/>
          </w:tcPr>
          <w:p w14:paraId="2B1A0B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5" w:type="pct"/>
            <w:noWrap/>
            <w:vAlign w:val="center"/>
          </w:tcPr>
          <w:p w14:paraId="6E2C9C1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4.13</w:t>
            </w:r>
          </w:p>
        </w:tc>
        <w:tc>
          <w:tcPr>
            <w:tcW w:w="307" w:type="pct"/>
            <w:noWrap/>
            <w:vAlign w:val="center"/>
          </w:tcPr>
          <w:p w14:paraId="2F27F6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3.96</w:t>
            </w:r>
          </w:p>
        </w:tc>
        <w:tc>
          <w:tcPr>
            <w:tcW w:w="307" w:type="pct"/>
            <w:noWrap/>
            <w:vAlign w:val="center"/>
          </w:tcPr>
          <w:p w14:paraId="2E44C6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4.02</w:t>
            </w:r>
          </w:p>
        </w:tc>
        <w:tc>
          <w:tcPr>
            <w:tcW w:w="307" w:type="pct"/>
            <w:noWrap w:val="0"/>
            <w:vAlign w:val="center"/>
          </w:tcPr>
          <w:p w14:paraId="10E9FF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4.15</w:t>
            </w:r>
          </w:p>
        </w:tc>
        <w:tc>
          <w:tcPr>
            <w:tcW w:w="307" w:type="pct"/>
            <w:noWrap w:val="0"/>
            <w:vAlign w:val="center"/>
          </w:tcPr>
          <w:p w14:paraId="049BC0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4.16 </w:t>
            </w:r>
          </w:p>
        </w:tc>
        <w:tc>
          <w:tcPr>
            <w:tcW w:w="307" w:type="pct"/>
            <w:noWrap w:val="0"/>
            <w:vAlign w:val="center"/>
          </w:tcPr>
          <w:p w14:paraId="6A2529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4.09</w:t>
            </w:r>
          </w:p>
        </w:tc>
        <w:tc>
          <w:tcPr>
            <w:tcW w:w="307" w:type="pct"/>
            <w:noWrap w:val="0"/>
            <w:vAlign w:val="center"/>
          </w:tcPr>
          <w:p w14:paraId="1596558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797EF1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4.17</w:t>
            </w:r>
          </w:p>
        </w:tc>
        <w:tc>
          <w:tcPr>
            <w:tcW w:w="307" w:type="pct"/>
            <w:noWrap w:val="0"/>
            <w:vAlign w:val="center"/>
          </w:tcPr>
          <w:p w14:paraId="146E75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3.89</w:t>
            </w:r>
          </w:p>
        </w:tc>
        <w:tc>
          <w:tcPr>
            <w:tcW w:w="307" w:type="pct"/>
            <w:noWrap w:val="0"/>
            <w:vAlign w:val="center"/>
          </w:tcPr>
          <w:p w14:paraId="2744B0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4.16</w:t>
            </w:r>
          </w:p>
        </w:tc>
        <w:tc>
          <w:tcPr>
            <w:tcW w:w="322" w:type="pct"/>
            <w:noWrap w:val="0"/>
            <w:vAlign w:val="center"/>
          </w:tcPr>
          <w:p w14:paraId="79DF750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4.03</w:t>
            </w:r>
          </w:p>
        </w:tc>
        <w:tc>
          <w:tcPr>
            <w:tcW w:w="329" w:type="pct"/>
            <w:noWrap w:val="0"/>
            <w:vAlign w:val="center"/>
          </w:tcPr>
          <w:p w14:paraId="30B5BC2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4.12</w:t>
            </w:r>
          </w:p>
        </w:tc>
      </w:tr>
      <w:tr w14:paraId="34D6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C04CE1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5" w:type="pct"/>
            <w:noWrap/>
            <w:vAlign w:val="center"/>
          </w:tcPr>
          <w:p w14:paraId="04C553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3.89</w:t>
            </w:r>
          </w:p>
        </w:tc>
        <w:tc>
          <w:tcPr>
            <w:tcW w:w="285" w:type="pct"/>
            <w:noWrap/>
            <w:vAlign w:val="center"/>
          </w:tcPr>
          <w:p w14:paraId="51C6EF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3.91</w:t>
            </w:r>
          </w:p>
        </w:tc>
        <w:tc>
          <w:tcPr>
            <w:tcW w:w="305" w:type="pct"/>
            <w:noWrap/>
            <w:vAlign w:val="center"/>
          </w:tcPr>
          <w:p w14:paraId="0761809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3.86</w:t>
            </w:r>
          </w:p>
        </w:tc>
        <w:tc>
          <w:tcPr>
            <w:tcW w:w="305" w:type="pct"/>
            <w:noWrap/>
            <w:vAlign w:val="center"/>
          </w:tcPr>
          <w:p w14:paraId="02944A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4.07</w:t>
            </w:r>
          </w:p>
        </w:tc>
        <w:tc>
          <w:tcPr>
            <w:tcW w:w="307" w:type="pct"/>
            <w:noWrap/>
            <w:vAlign w:val="center"/>
          </w:tcPr>
          <w:p w14:paraId="594533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4.14</w:t>
            </w:r>
          </w:p>
        </w:tc>
        <w:tc>
          <w:tcPr>
            <w:tcW w:w="307" w:type="pct"/>
            <w:noWrap/>
            <w:vAlign w:val="center"/>
          </w:tcPr>
          <w:p w14:paraId="5A8B191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0"/>
            <w:vAlign w:val="center"/>
          </w:tcPr>
          <w:p w14:paraId="14E08B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4.25</w:t>
            </w:r>
          </w:p>
        </w:tc>
        <w:tc>
          <w:tcPr>
            <w:tcW w:w="307" w:type="pct"/>
            <w:noWrap w:val="0"/>
            <w:vAlign w:val="center"/>
          </w:tcPr>
          <w:p w14:paraId="210382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4.15 </w:t>
            </w:r>
          </w:p>
        </w:tc>
        <w:tc>
          <w:tcPr>
            <w:tcW w:w="307" w:type="pct"/>
            <w:noWrap w:val="0"/>
            <w:vAlign w:val="center"/>
          </w:tcPr>
          <w:p w14:paraId="51E42AE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3.96</w:t>
            </w:r>
          </w:p>
        </w:tc>
        <w:tc>
          <w:tcPr>
            <w:tcW w:w="307" w:type="pct"/>
            <w:noWrap w:val="0"/>
            <w:vAlign w:val="center"/>
          </w:tcPr>
          <w:p w14:paraId="50AF77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3.93</w:t>
            </w:r>
          </w:p>
        </w:tc>
        <w:tc>
          <w:tcPr>
            <w:tcW w:w="307" w:type="pct"/>
            <w:noWrap w:val="0"/>
            <w:vAlign w:val="center"/>
          </w:tcPr>
          <w:p w14:paraId="041A0E9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07" w:type="pct"/>
            <w:noWrap w:val="0"/>
            <w:vAlign w:val="center"/>
          </w:tcPr>
          <w:p w14:paraId="553F42B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3.93</w:t>
            </w:r>
          </w:p>
        </w:tc>
        <w:tc>
          <w:tcPr>
            <w:tcW w:w="307" w:type="pct"/>
            <w:noWrap w:val="0"/>
            <w:vAlign w:val="center"/>
          </w:tcPr>
          <w:p w14:paraId="22FAF4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4.12</w:t>
            </w:r>
          </w:p>
        </w:tc>
        <w:tc>
          <w:tcPr>
            <w:tcW w:w="322" w:type="pct"/>
            <w:noWrap w:val="0"/>
            <w:vAlign w:val="center"/>
          </w:tcPr>
          <w:p w14:paraId="202570F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3.97</w:t>
            </w:r>
          </w:p>
        </w:tc>
        <w:tc>
          <w:tcPr>
            <w:tcW w:w="329" w:type="pct"/>
            <w:noWrap w:val="0"/>
            <w:vAlign w:val="center"/>
          </w:tcPr>
          <w:p w14:paraId="6F0059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4.09</w:t>
            </w:r>
          </w:p>
        </w:tc>
      </w:tr>
      <w:tr w14:paraId="1210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3B1F9C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5" w:type="pct"/>
            <w:noWrap/>
            <w:vAlign w:val="center"/>
          </w:tcPr>
          <w:p w14:paraId="3A7CD08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4.11</w:t>
            </w:r>
          </w:p>
        </w:tc>
        <w:tc>
          <w:tcPr>
            <w:tcW w:w="285" w:type="pct"/>
            <w:noWrap/>
            <w:vAlign w:val="center"/>
          </w:tcPr>
          <w:p w14:paraId="12E0E8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c>
          <w:tcPr>
            <w:tcW w:w="305" w:type="pct"/>
            <w:noWrap/>
            <w:vAlign w:val="center"/>
          </w:tcPr>
          <w:p w14:paraId="3A6261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3.91</w:t>
            </w:r>
          </w:p>
        </w:tc>
        <w:tc>
          <w:tcPr>
            <w:tcW w:w="305" w:type="pct"/>
            <w:noWrap/>
            <w:vAlign w:val="center"/>
          </w:tcPr>
          <w:p w14:paraId="05E2C8C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4.09</w:t>
            </w:r>
          </w:p>
        </w:tc>
        <w:tc>
          <w:tcPr>
            <w:tcW w:w="307" w:type="pct"/>
            <w:noWrap/>
            <w:vAlign w:val="center"/>
          </w:tcPr>
          <w:p w14:paraId="5A15AE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07" w:type="pct"/>
            <w:noWrap/>
            <w:vAlign w:val="center"/>
          </w:tcPr>
          <w:p w14:paraId="017C37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4.05</w:t>
            </w:r>
          </w:p>
        </w:tc>
        <w:tc>
          <w:tcPr>
            <w:tcW w:w="307" w:type="pct"/>
            <w:noWrap w:val="0"/>
            <w:vAlign w:val="center"/>
          </w:tcPr>
          <w:p w14:paraId="365F1F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4.01</w:t>
            </w:r>
          </w:p>
        </w:tc>
        <w:tc>
          <w:tcPr>
            <w:tcW w:w="307" w:type="pct"/>
            <w:noWrap w:val="0"/>
            <w:vAlign w:val="center"/>
          </w:tcPr>
          <w:p w14:paraId="1C54B39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4.18 </w:t>
            </w:r>
          </w:p>
        </w:tc>
        <w:tc>
          <w:tcPr>
            <w:tcW w:w="307" w:type="pct"/>
            <w:noWrap w:val="0"/>
            <w:vAlign w:val="center"/>
          </w:tcPr>
          <w:p w14:paraId="1A65DD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4.10</w:t>
            </w:r>
          </w:p>
        </w:tc>
        <w:tc>
          <w:tcPr>
            <w:tcW w:w="307" w:type="pct"/>
            <w:noWrap w:val="0"/>
            <w:vAlign w:val="center"/>
          </w:tcPr>
          <w:p w14:paraId="7D0F36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3.91</w:t>
            </w:r>
          </w:p>
        </w:tc>
        <w:tc>
          <w:tcPr>
            <w:tcW w:w="307" w:type="pct"/>
            <w:noWrap w:val="0"/>
            <w:vAlign w:val="center"/>
          </w:tcPr>
          <w:p w14:paraId="740970F0">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4.</w:t>
            </w:r>
            <w:r>
              <w:rPr>
                <w:rFonts w:hint="default" w:ascii="Times New Roman" w:hAnsi="Times New Roman" w:cs="Times New Roman"/>
                <w:color w:val="000000"/>
                <w:sz w:val="15"/>
                <w:szCs w:val="15"/>
                <w:lang w:val="en-US" w:eastAsia="zh-CN"/>
              </w:rPr>
              <w:t>18</w:t>
            </w:r>
          </w:p>
        </w:tc>
        <w:tc>
          <w:tcPr>
            <w:tcW w:w="307" w:type="pct"/>
            <w:noWrap w:val="0"/>
            <w:vAlign w:val="center"/>
          </w:tcPr>
          <w:p w14:paraId="2F74699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7" w:type="pct"/>
            <w:noWrap w:val="0"/>
            <w:vAlign w:val="center"/>
          </w:tcPr>
          <w:p w14:paraId="0B7CF32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4.15</w:t>
            </w:r>
          </w:p>
        </w:tc>
        <w:tc>
          <w:tcPr>
            <w:tcW w:w="322" w:type="pct"/>
            <w:noWrap w:val="0"/>
            <w:vAlign w:val="center"/>
          </w:tcPr>
          <w:p w14:paraId="51AE41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4.02</w:t>
            </w:r>
          </w:p>
        </w:tc>
        <w:tc>
          <w:tcPr>
            <w:tcW w:w="329" w:type="pct"/>
            <w:noWrap w:val="0"/>
            <w:vAlign w:val="center"/>
          </w:tcPr>
          <w:p w14:paraId="6DC4BD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4.19</w:t>
            </w:r>
          </w:p>
        </w:tc>
      </w:tr>
      <w:tr w14:paraId="29CB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844C24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5" w:type="pct"/>
            <w:noWrap/>
            <w:vAlign w:val="center"/>
          </w:tcPr>
          <w:p w14:paraId="0B6B78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3.91</w:t>
            </w:r>
          </w:p>
        </w:tc>
        <w:tc>
          <w:tcPr>
            <w:tcW w:w="285" w:type="pct"/>
            <w:noWrap/>
            <w:vAlign w:val="center"/>
          </w:tcPr>
          <w:p w14:paraId="41300A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05" w:type="pct"/>
            <w:noWrap/>
            <w:vAlign w:val="center"/>
          </w:tcPr>
          <w:p w14:paraId="54FF92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3.77</w:t>
            </w:r>
          </w:p>
        </w:tc>
        <w:tc>
          <w:tcPr>
            <w:tcW w:w="305" w:type="pct"/>
            <w:noWrap/>
            <w:vAlign w:val="center"/>
          </w:tcPr>
          <w:p w14:paraId="486C746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4.14</w:t>
            </w:r>
          </w:p>
        </w:tc>
        <w:tc>
          <w:tcPr>
            <w:tcW w:w="307" w:type="pct"/>
            <w:noWrap/>
            <w:vAlign w:val="center"/>
          </w:tcPr>
          <w:p w14:paraId="436554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3.92</w:t>
            </w:r>
          </w:p>
        </w:tc>
        <w:tc>
          <w:tcPr>
            <w:tcW w:w="307" w:type="pct"/>
            <w:noWrap/>
            <w:vAlign w:val="center"/>
          </w:tcPr>
          <w:p w14:paraId="509E0C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0"/>
            <w:vAlign w:val="center"/>
          </w:tcPr>
          <w:p w14:paraId="3160BC2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4.16</w:t>
            </w:r>
          </w:p>
        </w:tc>
        <w:tc>
          <w:tcPr>
            <w:tcW w:w="307" w:type="pct"/>
            <w:noWrap w:val="0"/>
            <w:vAlign w:val="center"/>
          </w:tcPr>
          <w:p w14:paraId="266172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4.23 </w:t>
            </w:r>
          </w:p>
        </w:tc>
        <w:tc>
          <w:tcPr>
            <w:tcW w:w="307" w:type="pct"/>
            <w:noWrap w:val="0"/>
            <w:vAlign w:val="center"/>
          </w:tcPr>
          <w:p w14:paraId="3612299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4.09</w:t>
            </w:r>
          </w:p>
        </w:tc>
        <w:tc>
          <w:tcPr>
            <w:tcW w:w="307" w:type="pct"/>
            <w:noWrap w:val="0"/>
            <w:vAlign w:val="center"/>
          </w:tcPr>
          <w:p w14:paraId="7D2A568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3.93</w:t>
            </w:r>
          </w:p>
        </w:tc>
        <w:tc>
          <w:tcPr>
            <w:tcW w:w="307" w:type="pct"/>
            <w:noWrap w:val="0"/>
            <w:vAlign w:val="center"/>
          </w:tcPr>
          <w:p w14:paraId="135896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4.19</w:t>
            </w:r>
          </w:p>
        </w:tc>
        <w:tc>
          <w:tcPr>
            <w:tcW w:w="307" w:type="pct"/>
            <w:noWrap w:val="0"/>
            <w:vAlign w:val="center"/>
          </w:tcPr>
          <w:p w14:paraId="4937F5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3.95</w:t>
            </w:r>
          </w:p>
        </w:tc>
        <w:tc>
          <w:tcPr>
            <w:tcW w:w="307" w:type="pct"/>
            <w:noWrap w:val="0"/>
            <w:vAlign w:val="center"/>
          </w:tcPr>
          <w:p w14:paraId="58CBA9A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4.18</w:t>
            </w:r>
          </w:p>
        </w:tc>
        <w:tc>
          <w:tcPr>
            <w:tcW w:w="322" w:type="pct"/>
            <w:noWrap w:val="0"/>
            <w:vAlign w:val="center"/>
          </w:tcPr>
          <w:p w14:paraId="1D9B997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4.03</w:t>
            </w:r>
          </w:p>
        </w:tc>
        <w:tc>
          <w:tcPr>
            <w:tcW w:w="329" w:type="pct"/>
            <w:noWrap w:val="0"/>
            <w:vAlign w:val="center"/>
          </w:tcPr>
          <w:p w14:paraId="600B0F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4.13</w:t>
            </w:r>
          </w:p>
        </w:tc>
      </w:tr>
      <w:tr w14:paraId="3B5C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D85517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5" w:type="pct"/>
            <w:noWrap/>
            <w:vAlign w:val="center"/>
          </w:tcPr>
          <w:p w14:paraId="229525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285" w:type="pct"/>
            <w:noWrap/>
            <w:vAlign w:val="center"/>
          </w:tcPr>
          <w:p w14:paraId="2FE08D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3.98</w:t>
            </w:r>
          </w:p>
        </w:tc>
        <w:tc>
          <w:tcPr>
            <w:tcW w:w="305" w:type="pct"/>
            <w:noWrap/>
            <w:vAlign w:val="center"/>
          </w:tcPr>
          <w:p w14:paraId="6D03A4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3.87</w:t>
            </w:r>
          </w:p>
        </w:tc>
        <w:tc>
          <w:tcPr>
            <w:tcW w:w="305" w:type="pct"/>
            <w:noWrap/>
            <w:vAlign w:val="center"/>
          </w:tcPr>
          <w:p w14:paraId="05DBE9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4.08</w:t>
            </w:r>
          </w:p>
        </w:tc>
        <w:tc>
          <w:tcPr>
            <w:tcW w:w="307" w:type="pct"/>
            <w:noWrap/>
            <w:vAlign w:val="center"/>
          </w:tcPr>
          <w:p w14:paraId="7256757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ign w:val="center"/>
          </w:tcPr>
          <w:p w14:paraId="6BF7EC3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4.04</w:t>
            </w:r>
          </w:p>
        </w:tc>
        <w:tc>
          <w:tcPr>
            <w:tcW w:w="307" w:type="pct"/>
            <w:noWrap w:val="0"/>
            <w:vAlign w:val="center"/>
          </w:tcPr>
          <w:p w14:paraId="6777E3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4.07</w:t>
            </w:r>
          </w:p>
        </w:tc>
        <w:tc>
          <w:tcPr>
            <w:tcW w:w="307" w:type="pct"/>
            <w:noWrap w:val="0"/>
            <w:vAlign w:val="center"/>
          </w:tcPr>
          <w:p w14:paraId="5B6AF8C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4.17</w:t>
            </w:r>
          </w:p>
        </w:tc>
        <w:tc>
          <w:tcPr>
            <w:tcW w:w="307" w:type="pct"/>
            <w:noWrap w:val="0"/>
            <w:vAlign w:val="center"/>
          </w:tcPr>
          <w:p w14:paraId="6AECA0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4.03</w:t>
            </w:r>
          </w:p>
        </w:tc>
        <w:tc>
          <w:tcPr>
            <w:tcW w:w="307" w:type="pct"/>
            <w:noWrap w:val="0"/>
            <w:vAlign w:val="center"/>
          </w:tcPr>
          <w:p w14:paraId="066D7C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3.95</w:t>
            </w:r>
          </w:p>
        </w:tc>
        <w:tc>
          <w:tcPr>
            <w:tcW w:w="307" w:type="pct"/>
            <w:noWrap w:val="0"/>
            <w:vAlign w:val="center"/>
          </w:tcPr>
          <w:p w14:paraId="16513641">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4.</w:t>
            </w:r>
            <w:r>
              <w:rPr>
                <w:rFonts w:hint="default" w:ascii="Times New Roman" w:hAnsi="Times New Roman" w:cs="Times New Roman"/>
                <w:color w:val="000000"/>
                <w:sz w:val="15"/>
                <w:szCs w:val="15"/>
                <w:lang w:val="en-US" w:eastAsia="zh-CN"/>
              </w:rPr>
              <w:t>09</w:t>
            </w:r>
          </w:p>
        </w:tc>
        <w:tc>
          <w:tcPr>
            <w:tcW w:w="307" w:type="pct"/>
            <w:noWrap w:val="0"/>
            <w:vAlign w:val="center"/>
          </w:tcPr>
          <w:p w14:paraId="47C22E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3.91</w:t>
            </w:r>
          </w:p>
        </w:tc>
        <w:tc>
          <w:tcPr>
            <w:tcW w:w="307" w:type="pct"/>
            <w:noWrap w:val="0"/>
            <w:vAlign w:val="center"/>
          </w:tcPr>
          <w:p w14:paraId="255BC1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4.11</w:t>
            </w:r>
          </w:p>
        </w:tc>
        <w:tc>
          <w:tcPr>
            <w:tcW w:w="322" w:type="pct"/>
            <w:noWrap w:val="0"/>
            <w:vAlign w:val="center"/>
          </w:tcPr>
          <w:p w14:paraId="1D6027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4.00</w:t>
            </w:r>
          </w:p>
        </w:tc>
        <w:tc>
          <w:tcPr>
            <w:tcW w:w="329" w:type="pct"/>
            <w:noWrap w:val="0"/>
            <w:vAlign w:val="center"/>
          </w:tcPr>
          <w:p w14:paraId="58F3C2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4.14</w:t>
            </w:r>
          </w:p>
        </w:tc>
      </w:tr>
      <w:tr w14:paraId="57D7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B66BBC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5" w:type="pct"/>
            <w:noWrap/>
            <w:vAlign w:val="center"/>
          </w:tcPr>
          <w:p w14:paraId="31C230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0.092</w:t>
            </w:r>
          </w:p>
        </w:tc>
        <w:tc>
          <w:tcPr>
            <w:tcW w:w="285" w:type="pct"/>
            <w:noWrap/>
            <w:vAlign w:val="center"/>
          </w:tcPr>
          <w:p w14:paraId="37EC33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0.038</w:t>
            </w:r>
          </w:p>
        </w:tc>
        <w:tc>
          <w:tcPr>
            <w:tcW w:w="305" w:type="pct"/>
            <w:noWrap/>
            <w:vAlign w:val="center"/>
          </w:tcPr>
          <w:p w14:paraId="2B6E57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0.062</w:t>
            </w:r>
          </w:p>
        </w:tc>
        <w:tc>
          <w:tcPr>
            <w:tcW w:w="305" w:type="pct"/>
            <w:noWrap/>
            <w:vAlign w:val="center"/>
          </w:tcPr>
          <w:p w14:paraId="286F4E6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0.037</w:t>
            </w:r>
          </w:p>
        </w:tc>
        <w:tc>
          <w:tcPr>
            <w:tcW w:w="307" w:type="pct"/>
            <w:noWrap/>
            <w:vAlign w:val="center"/>
          </w:tcPr>
          <w:p w14:paraId="4986307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0.061</w:t>
            </w:r>
          </w:p>
        </w:tc>
        <w:tc>
          <w:tcPr>
            <w:tcW w:w="307" w:type="pct"/>
            <w:noWrap/>
            <w:vAlign w:val="center"/>
          </w:tcPr>
          <w:p w14:paraId="71050C9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0.009</w:t>
            </w:r>
          </w:p>
        </w:tc>
        <w:tc>
          <w:tcPr>
            <w:tcW w:w="307" w:type="pct"/>
            <w:noWrap w:val="0"/>
            <w:vAlign w:val="center"/>
          </w:tcPr>
          <w:p w14:paraId="19143BA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0.102</w:t>
            </w:r>
          </w:p>
        </w:tc>
        <w:tc>
          <w:tcPr>
            <w:tcW w:w="307" w:type="pct"/>
            <w:noWrap w:val="0"/>
            <w:vAlign w:val="center"/>
          </w:tcPr>
          <w:p w14:paraId="5F6AEC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0.029 </w:t>
            </w:r>
          </w:p>
        </w:tc>
        <w:tc>
          <w:tcPr>
            <w:tcW w:w="307" w:type="pct"/>
            <w:noWrap w:val="0"/>
            <w:vAlign w:val="center"/>
          </w:tcPr>
          <w:p w14:paraId="51D4EE5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kern w:val="0"/>
                <w:sz w:val="15"/>
                <w:szCs w:val="15"/>
              </w:rPr>
              <w:t>0.056</w:t>
            </w:r>
          </w:p>
        </w:tc>
        <w:tc>
          <w:tcPr>
            <w:tcW w:w="307" w:type="pct"/>
            <w:noWrap w:val="0"/>
            <w:vAlign w:val="center"/>
          </w:tcPr>
          <w:p w14:paraId="250757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kern w:val="0"/>
                <w:sz w:val="15"/>
                <w:szCs w:val="15"/>
              </w:rPr>
              <w:t>0.020</w:t>
            </w:r>
          </w:p>
        </w:tc>
        <w:tc>
          <w:tcPr>
            <w:tcW w:w="307" w:type="pct"/>
            <w:noWrap w:val="0"/>
            <w:vAlign w:val="center"/>
          </w:tcPr>
          <w:p w14:paraId="4305EDEC">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0.081</w:t>
            </w:r>
          </w:p>
        </w:tc>
        <w:tc>
          <w:tcPr>
            <w:tcW w:w="307" w:type="pct"/>
            <w:noWrap w:val="0"/>
            <w:vAlign w:val="center"/>
          </w:tcPr>
          <w:p w14:paraId="6B044D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0.027</w:t>
            </w:r>
          </w:p>
        </w:tc>
        <w:tc>
          <w:tcPr>
            <w:tcW w:w="307" w:type="pct"/>
            <w:noWrap w:val="0"/>
            <w:vAlign w:val="center"/>
          </w:tcPr>
          <w:p w14:paraId="7544C1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0.055</w:t>
            </w:r>
          </w:p>
        </w:tc>
        <w:tc>
          <w:tcPr>
            <w:tcW w:w="322" w:type="pct"/>
            <w:noWrap w:val="0"/>
            <w:vAlign w:val="center"/>
          </w:tcPr>
          <w:p w14:paraId="4E0400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0.033</w:t>
            </w:r>
          </w:p>
        </w:tc>
        <w:tc>
          <w:tcPr>
            <w:tcW w:w="329" w:type="pct"/>
            <w:noWrap w:val="0"/>
            <w:vAlign w:val="center"/>
          </w:tcPr>
          <w:p w14:paraId="695748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0.053</w:t>
            </w:r>
          </w:p>
        </w:tc>
      </w:tr>
      <w:tr w14:paraId="135E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059EFA6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5" w:type="pct"/>
            <w:noWrap/>
            <w:vAlign w:val="center"/>
          </w:tcPr>
          <w:p w14:paraId="5355A9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2.309</w:t>
            </w:r>
          </w:p>
        </w:tc>
        <w:tc>
          <w:tcPr>
            <w:tcW w:w="285" w:type="pct"/>
            <w:noWrap/>
            <w:vAlign w:val="center"/>
          </w:tcPr>
          <w:p w14:paraId="1761FA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0.949</w:t>
            </w:r>
          </w:p>
        </w:tc>
        <w:tc>
          <w:tcPr>
            <w:tcW w:w="305" w:type="pct"/>
            <w:noWrap/>
            <w:vAlign w:val="center"/>
          </w:tcPr>
          <w:p w14:paraId="377D977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1.614</w:t>
            </w:r>
          </w:p>
        </w:tc>
        <w:tc>
          <w:tcPr>
            <w:tcW w:w="305" w:type="pct"/>
            <w:noWrap/>
            <w:vAlign w:val="center"/>
          </w:tcPr>
          <w:p w14:paraId="7BD22C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0.909</w:t>
            </w:r>
          </w:p>
        </w:tc>
        <w:tc>
          <w:tcPr>
            <w:tcW w:w="307" w:type="pct"/>
            <w:noWrap/>
            <w:vAlign w:val="center"/>
          </w:tcPr>
          <w:p w14:paraId="0ACC19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1.505</w:t>
            </w:r>
          </w:p>
        </w:tc>
        <w:tc>
          <w:tcPr>
            <w:tcW w:w="307" w:type="pct"/>
            <w:noWrap/>
            <w:vAlign w:val="center"/>
          </w:tcPr>
          <w:p w14:paraId="1BBEF2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0.228</w:t>
            </w:r>
          </w:p>
        </w:tc>
        <w:tc>
          <w:tcPr>
            <w:tcW w:w="307" w:type="pct"/>
            <w:noWrap w:val="0"/>
            <w:vAlign w:val="center"/>
          </w:tcPr>
          <w:p w14:paraId="15F176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2.494</w:t>
            </w:r>
          </w:p>
        </w:tc>
        <w:tc>
          <w:tcPr>
            <w:tcW w:w="307" w:type="pct"/>
            <w:noWrap w:val="0"/>
            <w:vAlign w:val="center"/>
          </w:tcPr>
          <w:p w14:paraId="04A5356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0.704 </w:t>
            </w:r>
          </w:p>
        </w:tc>
        <w:tc>
          <w:tcPr>
            <w:tcW w:w="307" w:type="pct"/>
            <w:noWrap w:val="0"/>
            <w:vAlign w:val="center"/>
          </w:tcPr>
          <w:p w14:paraId="5003C7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kern w:val="0"/>
                <w:sz w:val="15"/>
                <w:szCs w:val="15"/>
              </w:rPr>
              <w:t>1.393</w:t>
            </w:r>
          </w:p>
        </w:tc>
        <w:tc>
          <w:tcPr>
            <w:tcW w:w="307" w:type="pct"/>
            <w:noWrap w:val="0"/>
            <w:vAlign w:val="center"/>
          </w:tcPr>
          <w:p w14:paraId="4BA7EA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kern w:val="0"/>
                <w:sz w:val="15"/>
                <w:szCs w:val="15"/>
              </w:rPr>
              <w:t>0.497</w:t>
            </w:r>
          </w:p>
        </w:tc>
        <w:tc>
          <w:tcPr>
            <w:tcW w:w="307" w:type="pct"/>
            <w:noWrap w:val="0"/>
            <w:vAlign w:val="center"/>
          </w:tcPr>
          <w:p w14:paraId="79FC9EDF">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1.970</w:t>
            </w:r>
          </w:p>
        </w:tc>
        <w:tc>
          <w:tcPr>
            <w:tcW w:w="307" w:type="pct"/>
            <w:noWrap w:val="0"/>
            <w:vAlign w:val="center"/>
          </w:tcPr>
          <w:p w14:paraId="3E4E18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0.682</w:t>
            </w:r>
          </w:p>
        </w:tc>
        <w:tc>
          <w:tcPr>
            <w:tcW w:w="307" w:type="pct"/>
            <w:noWrap w:val="0"/>
            <w:vAlign w:val="center"/>
          </w:tcPr>
          <w:p w14:paraId="5E19F3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1.344</w:t>
            </w:r>
          </w:p>
        </w:tc>
        <w:tc>
          <w:tcPr>
            <w:tcW w:w="322" w:type="pct"/>
            <w:noWrap w:val="0"/>
            <w:vAlign w:val="center"/>
          </w:tcPr>
          <w:p w14:paraId="378722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0.824</w:t>
            </w:r>
          </w:p>
        </w:tc>
        <w:tc>
          <w:tcPr>
            <w:tcW w:w="329" w:type="pct"/>
            <w:noWrap w:val="0"/>
            <w:vAlign w:val="center"/>
          </w:tcPr>
          <w:p w14:paraId="3FBFC0C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1.281</w:t>
            </w:r>
          </w:p>
        </w:tc>
      </w:tr>
      <w:tr w14:paraId="4A7C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restart"/>
            <w:noWrap w:val="0"/>
            <w:vAlign w:val="center"/>
          </w:tcPr>
          <w:p w14:paraId="6C388EC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09" w:type="pct"/>
            <w:gridSpan w:val="15"/>
            <w:noWrap w:val="0"/>
            <w:vAlign w:val="center"/>
          </w:tcPr>
          <w:p w14:paraId="28F7E62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冰铜3#精密度试验数据（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Zn </w:t>
            </w:r>
            <w:r>
              <w:rPr>
                <w:rFonts w:hint="default" w:ascii="Times New Roman" w:hAnsi="Times New Roman" w:cs="Times New Roman"/>
                <w:color w:val="000000"/>
                <w:kern w:val="0"/>
                <w:sz w:val="18"/>
                <w:szCs w:val="18"/>
              </w:rPr>
              <w:t>/ %）</w:t>
            </w:r>
          </w:p>
        </w:tc>
      </w:tr>
      <w:tr w14:paraId="55E3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1EA49CDD">
            <w:pPr>
              <w:widowControl/>
              <w:ind w:firstLine="0" w:firstLineChars="0"/>
              <w:jc w:val="left"/>
              <w:rPr>
                <w:rFonts w:hint="default" w:ascii="Times New Roman" w:hAnsi="Times New Roman" w:cs="Times New Roman"/>
                <w:color w:val="000000"/>
                <w:kern w:val="0"/>
                <w:sz w:val="18"/>
                <w:szCs w:val="18"/>
              </w:rPr>
            </w:pPr>
          </w:p>
        </w:tc>
        <w:tc>
          <w:tcPr>
            <w:tcW w:w="4609" w:type="pct"/>
            <w:gridSpan w:val="15"/>
            <w:noWrap w:val="0"/>
            <w:vAlign w:val="center"/>
          </w:tcPr>
          <w:p w14:paraId="2CF4DD4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4677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4C9A40FB">
            <w:pPr>
              <w:widowControl/>
              <w:ind w:firstLine="0" w:firstLineChars="0"/>
              <w:jc w:val="left"/>
              <w:rPr>
                <w:rFonts w:hint="default" w:ascii="Times New Roman" w:hAnsi="Times New Roman" w:cs="Times New Roman"/>
                <w:color w:val="000000"/>
                <w:kern w:val="0"/>
                <w:sz w:val="18"/>
                <w:szCs w:val="18"/>
              </w:rPr>
            </w:pPr>
          </w:p>
        </w:tc>
        <w:tc>
          <w:tcPr>
            <w:tcW w:w="295" w:type="pct"/>
            <w:noWrap w:val="0"/>
            <w:vAlign w:val="center"/>
          </w:tcPr>
          <w:p w14:paraId="76F05EC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85" w:type="pct"/>
            <w:noWrap w:val="0"/>
            <w:vAlign w:val="center"/>
          </w:tcPr>
          <w:p w14:paraId="0F8EB11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305" w:type="pct"/>
            <w:noWrap w:val="0"/>
            <w:vAlign w:val="center"/>
          </w:tcPr>
          <w:p w14:paraId="572A358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5" w:type="pct"/>
            <w:noWrap w:val="0"/>
            <w:vAlign w:val="center"/>
          </w:tcPr>
          <w:p w14:paraId="54146F4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7" w:type="pct"/>
            <w:noWrap w:val="0"/>
            <w:vAlign w:val="center"/>
          </w:tcPr>
          <w:p w14:paraId="75C90E85">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307" w:type="pct"/>
            <w:noWrap w:val="0"/>
            <w:vAlign w:val="center"/>
          </w:tcPr>
          <w:p w14:paraId="782DFF1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07" w:type="pct"/>
            <w:noWrap w:val="0"/>
            <w:vAlign w:val="center"/>
          </w:tcPr>
          <w:p w14:paraId="57A441A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07" w:type="pct"/>
            <w:noWrap w:val="0"/>
            <w:vAlign w:val="center"/>
          </w:tcPr>
          <w:p w14:paraId="554C2C2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07" w:type="pct"/>
            <w:noWrap w:val="0"/>
            <w:vAlign w:val="center"/>
          </w:tcPr>
          <w:p w14:paraId="702FDCF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07" w:type="pct"/>
            <w:noWrap w:val="0"/>
            <w:vAlign w:val="center"/>
          </w:tcPr>
          <w:p w14:paraId="69B8676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07" w:type="pct"/>
            <w:noWrap w:val="0"/>
            <w:vAlign w:val="center"/>
          </w:tcPr>
          <w:p w14:paraId="3686BC2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07" w:type="pct"/>
            <w:noWrap w:val="0"/>
            <w:vAlign w:val="center"/>
          </w:tcPr>
          <w:p w14:paraId="01B5B5C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07" w:type="pct"/>
            <w:noWrap w:val="0"/>
            <w:vAlign w:val="center"/>
          </w:tcPr>
          <w:p w14:paraId="77CC419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22" w:type="pct"/>
            <w:noWrap w:val="0"/>
            <w:vAlign w:val="center"/>
          </w:tcPr>
          <w:p w14:paraId="35965036">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9" w:type="pct"/>
            <w:noWrap w:val="0"/>
            <w:vAlign w:val="center"/>
          </w:tcPr>
          <w:p w14:paraId="720E943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5622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036C68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5" w:type="pct"/>
            <w:noWrap/>
            <w:vAlign w:val="center"/>
          </w:tcPr>
          <w:p w14:paraId="3ECB04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285" w:type="pct"/>
            <w:noWrap/>
            <w:vAlign w:val="center"/>
          </w:tcPr>
          <w:p w14:paraId="2B6F82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5.11</w:t>
            </w:r>
          </w:p>
        </w:tc>
        <w:tc>
          <w:tcPr>
            <w:tcW w:w="305" w:type="pct"/>
            <w:noWrap/>
            <w:vAlign w:val="center"/>
          </w:tcPr>
          <w:p w14:paraId="178BDC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5" w:type="pct"/>
            <w:noWrap/>
            <w:vAlign w:val="center"/>
          </w:tcPr>
          <w:p w14:paraId="050C9D3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5.15</w:t>
            </w:r>
          </w:p>
        </w:tc>
        <w:tc>
          <w:tcPr>
            <w:tcW w:w="307" w:type="pct"/>
            <w:noWrap/>
            <w:vAlign w:val="center"/>
          </w:tcPr>
          <w:p w14:paraId="3F4D6B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5.07</w:t>
            </w:r>
          </w:p>
        </w:tc>
        <w:tc>
          <w:tcPr>
            <w:tcW w:w="307" w:type="pct"/>
            <w:noWrap/>
            <w:vAlign w:val="center"/>
          </w:tcPr>
          <w:p w14:paraId="1C17B98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6B52D48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5.30</w:t>
            </w:r>
          </w:p>
        </w:tc>
        <w:tc>
          <w:tcPr>
            <w:tcW w:w="307" w:type="pct"/>
            <w:noWrap w:val="0"/>
            <w:vAlign w:val="center"/>
          </w:tcPr>
          <w:p w14:paraId="375E63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5.18 </w:t>
            </w:r>
          </w:p>
        </w:tc>
        <w:tc>
          <w:tcPr>
            <w:tcW w:w="307" w:type="pct"/>
            <w:noWrap w:val="0"/>
            <w:vAlign w:val="center"/>
          </w:tcPr>
          <w:p w14:paraId="11C0B3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c>
          <w:tcPr>
            <w:tcW w:w="307" w:type="pct"/>
            <w:noWrap w:val="0"/>
            <w:vAlign w:val="center"/>
          </w:tcPr>
          <w:p w14:paraId="7A53887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0FDABE7A">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5.</w:t>
            </w:r>
            <w:r>
              <w:rPr>
                <w:rFonts w:hint="default" w:ascii="Times New Roman" w:hAnsi="Times New Roman" w:cs="Times New Roman"/>
                <w:color w:val="000000"/>
                <w:sz w:val="15"/>
                <w:szCs w:val="15"/>
                <w:lang w:val="en-US" w:eastAsia="zh-CN"/>
              </w:rPr>
              <w:t>23</w:t>
            </w:r>
          </w:p>
        </w:tc>
        <w:tc>
          <w:tcPr>
            <w:tcW w:w="307" w:type="pct"/>
            <w:noWrap w:val="0"/>
            <w:vAlign w:val="center"/>
          </w:tcPr>
          <w:p w14:paraId="4DD612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7" w:type="pct"/>
            <w:noWrap w:val="0"/>
            <w:vAlign w:val="center"/>
          </w:tcPr>
          <w:p w14:paraId="3E7C907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22" w:type="pct"/>
            <w:noWrap w:val="0"/>
            <w:vAlign w:val="center"/>
          </w:tcPr>
          <w:p w14:paraId="429E7E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29" w:type="pct"/>
            <w:noWrap w:val="0"/>
            <w:vAlign w:val="center"/>
          </w:tcPr>
          <w:p w14:paraId="2631B7A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5.27</w:t>
            </w:r>
          </w:p>
        </w:tc>
      </w:tr>
      <w:tr w14:paraId="7A29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99B89B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5" w:type="pct"/>
            <w:noWrap/>
            <w:vAlign w:val="center"/>
          </w:tcPr>
          <w:p w14:paraId="25792F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285" w:type="pct"/>
            <w:noWrap/>
            <w:vAlign w:val="center"/>
          </w:tcPr>
          <w:p w14:paraId="3A3BCB3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5.11</w:t>
            </w:r>
          </w:p>
        </w:tc>
        <w:tc>
          <w:tcPr>
            <w:tcW w:w="305" w:type="pct"/>
            <w:noWrap/>
            <w:vAlign w:val="center"/>
          </w:tcPr>
          <w:p w14:paraId="624030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305" w:type="pct"/>
            <w:noWrap/>
            <w:vAlign w:val="center"/>
          </w:tcPr>
          <w:p w14:paraId="55DC213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5.29</w:t>
            </w:r>
          </w:p>
        </w:tc>
        <w:tc>
          <w:tcPr>
            <w:tcW w:w="307" w:type="pct"/>
            <w:noWrap/>
            <w:vAlign w:val="center"/>
          </w:tcPr>
          <w:p w14:paraId="1BB4ED67">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5.19</w:t>
            </w:r>
          </w:p>
          <w:p w14:paraId="2C3BE8EB">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w:t>
            </w:r>
          </w:p>
        </w:tc>
        <w:tc>
          <w:tcPr>
            <w:tcW w:w="307" w:type="pct"/>
            <w:noWrap/>
            <w:vAlign w:val="center"/>
          </w:tcPr>
          <w:p w14:paraId="602BFF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28B6B2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5CFC93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5.19 </w:t>
            </w:r>
          </w:p>
        </w:tc>
        <w:tc>
          <w:tcPr>
            <w:tcW w:w="307" w:type="pct"/>
            <w:noWrap w:val="0"/>
            <w:vAlign w:val="center"/>
          </w:tcPr>
          <w:p w14:paraId="70CC83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5.33</w:t>
            </w:r>
          </w:p>
        </w:tc>
        <w:tc>
          <w:tcPr>
            <w:tcW w:w="307" w:type="pct"/>
            <w:noWrap w:val="0"/>
            <w:vAlign w:val="center"/>
          </w:tcPr>
          <w:p w14:paraId="65B2BB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7D88AD5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7" w:type="pct"/>
            <w:noWrap w:val="0"/>
            <w:vAlign w:val="center"/>
          </w:tcPr>
          <w:p w14:paraId="2D182CA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603675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22" w:type="pct"/>
            <w:noWrap w:val="0"/>
            <w:vAlign w:val="center"/>
          </w:tcPr>
          <w:p w14:paraId="46007DB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29" w:type="pct"/>
            <w:noWrap w:val="0"/>
            <w:vAlign w:val="center"/>
          </w:tcPr>
          <w:p w14:paraId="55862B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r>
      <w:tr w14:paraId="2D9D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7B9DC7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5" w:type="pct"/>
            <w:noWrap/>
            <w:vAlign w:val="center"/>
          </w:tcPr>
          <w:p w14:paraId="375AE5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285" w:type="pct"/>
            <w:noWrap/>
            <w:vAlign w:val="center"/>
          </w:tcPr>
          <w:p w14:paraId="1D21554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5.10</w:t>
            </w:r>
          </w:p>
        </w:tc>
        <w:tc>
          <w:tcPr>
            <w:tcW w:w="305" w:type="pct"/>
            <w:noWrap/>
            <w:vAlign w:val="center"/>
          </w:tcPr>
          <w:p w14:paraId="4912FEF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5.08</w:t>
            </w:r>
          </w:p>
        </w:tc>
        <w:tc>
          <w:tcPr>
            <w:tcW w:w="305" w:type="pct"/>
            <w:noWrap/>
            <w:vAlign w:val="center"/>
          </w:tcPr>
          <w:p w14:paraId="3F7B368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7" w:type="pct"/>
            <w:noWrap/>
            <w:vAlign w:val="center"/>
          </w:tcPr>
          <w:p w14:paraId="322851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5.07</w:t>
            </w:r>
          </w:p>
        </w:tc>
        <w:tc>
          <w:tcPr>
            <w:tcW w:w="307" w:type="pct"/>
            <w:noWrap/>
            <w:vAlign w:val="center"/>
          </w:tcPr>
          <w:p w14:paraId="307F7D1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0908C75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c>
          <w:tcPr>
            <w:tcW w:w="307" w:type="pct"/>
            <w:noWrap w:val="0"/>
            <w:vAlign w:val="center"/>
          </w:tcPr>
          <w:p w14:paraId="2E7292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5.11 </w:t>
            </w:r>
          </w:p>
        </w:tc>
        <w:tc>
          <w:tcPr>
            <w:tcW w:w="307" w:type="pct"/>
            <w:noWrap w:val="0"/>
            <w:vAlign w:val="center"/>
          </w:tcPr>
          <w:p w14:paraId="596F3B5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2F984A7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5.17</w:t>
            </w:r>
          </w:p>
        </w:tc>
        <w:tc>
          <w:tcPr>
            <w:tcW w:w="307" w:type="pct"/>
            <w:noWrap w:val="0"/>
            <w:vAlign w:val="center"/>
          </w:tcPr>
          <w:p w14:paraId="0B1D2613">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5.0</w:t>
            </w:r>
            <w:r>
              <w:rPr>
                <w:rFonts w:hint="default" w:ascii="Times New Roman" w:hAnsi="Times New Roman" w:cs="Times New Roman"/>
                <w:color w:val="000000"/>
                <w:sz w:val="15"/>
                <w:szCs w:val="15"/>
                <w:lang w:val="en-US" w:eastAsia="zh-CN"/>
              </w:rPr>
              <w:t>9</w:t>
            </w:r>
          </w:p>
        </w:tc>
        <w:tc>
          <w:tcPr>
            <w:tcW w:w="307" w:type="pct"/>
            <w:noWrap w:val="0"/>
            <w:vAlign w:val="center"/>
          </w:tcPr>
          <w:p w14:paraId="160F4E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307" w:type="pct"/>
            <w:noWrap w:val="0"/>
            <w:vAlign w:val="center"/>
          </w:tcPr>
          <w:p w14:paraId="2765F5B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2" w:type="pct"/>
            <w:noWrap w:val="0"/>
            <w:vAlign w:val="center"/>
          </w:tcPr>
          <w:p w14:paraId="1AB538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c>
          <w:tcPr>
            <w:tcW w:w="329" w:type="pct"/>
            <w:noWrap w:val="0"/>
            <w:vAlign w:val="center"/>
          </w:tcPr>
          <w:p w14:paraId="7BCEE2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5.27</w:t>
            </w:r>
          </w:p>
        </w:tc>
      </w:tr>
      <w:tr w14:paraId="05E8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984FF9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5" w:type="pct"/>
            <w:noWrap/>
            <w:vAlign w:val="center"/>
          </w:tcPr>
          <w:p w14:paraId="306350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285" w:type="pct"/>
            <w:noWrap/>
            <w:vAlign w:val="center"/>
          </w:tcPr>
          <w:p w14:paraId="27BBC6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5.09</w:t>
            </w:r>
          </w:p>
        </w:tc>
        <w:tc>
          <w:tcPr>
            <w:tcW w:w="305" w:type="pct"/>
            <w:noWrap/>
            <w:vAlign w:val="center"/>
          </w:tcPr>
          <w:p w14:paraId="2EEC7B2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5.13</w:t>
            </w:r>
          </w:p>
        </w:tc>
        <w:tc>
          <w:tcPr>
            <w:tcW w:w="305" w:type="pct"/>
            <w:noWrap/>
            <w:vAlign w:val="center"/>
          </w:tcPr>
          <w:p w14:paraId="488888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5.30</w:t>
            </w:r>
          </w:p>
        </w:tc>
        <w:tc>
          <w:tcPr>
            <w:tcW w:w="307" w:type="pct"/>
            <w:noWrap/>
            <w:vAlign w:val="center"/>
          </w:tcPr>
          <w:p w14:paraId="5EF3624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5.10</w:t>
            </w:r>
          </w:p>
        </w:tc>
        <w:tc>
          <w:tcPr>
            <w:tcW w:w="307" w:type="pct"/>
            <w:noWrap/>
            <w:vAlign w:val="center"/>
          </w:tcPr>
          <w:p w14:paraId="77F149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1452EC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5.33</w:t>
            </w:r>
          </w:p>
        </w:tc>
        <w:tc>
          <w:tcPr>
            <w:tcW w:w="307" w:type="pct"/>
            <w:noWrap w:val="0"/>
            <w:vAlign w:val="center"/>
          </w:tcPr>
          <w:p w14:paraId="19DFA0D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5.21 </w:t>
            </w:r>
          </w:p>
        </w:tc>
        <w:tc>
          <w:tcPr>
            <w:tcW w:w="307" w:type="pct"/>
            <w:noWrap w:val="0"/>
            <w:vAlign w:val="center"/>
          </w:tcPr>
          <w:p w14:paraId="2F5EC9F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35CCD50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38B73FA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307" w:type="pct"/>
            <w:noWrap w:val="0"/>
            <w:vAlign w:val="center"/>
          </w:tcPr>
          <w:p w14:paraId="0B00440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4A3D4D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22" w:type="pct"/>
            <w:noWrap w:val="0"/>
            <w:vAlign w:val="center"/>
          </w:tcPr>
          <w:p w14:paraId="67CFE27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29" w:type="pct"/>
            <w:noWrap w:val="0"/>
            <w:vAlign w:val="center"/>
          </w:tcPr>
          <w:p w14:paraId="247D6A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5.29</w:t>
            </w:r>
          </w:p>
        </w:tc>
      </w:tr>
      <w:tr w14:paraId="1EC6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E0033F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5" w:type="pct"/>
            <w:noWrap/>
            <w:vAlign w:val="center"/>
          </w:tcPr>
          <w:p w14:paraId="5C4B4A0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285" w:type="pct"/>
            <w:noWrap/>
            <w:vAlign w:val="center"/>
          </w:tcPr>
          <w:p w14:paraId="29293D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5" w:type="pct"/>
            <w:noWrap/>
            <w:vAlign w:val="center"/>
          </w:tcPr>
          <w:p w14:paraId="56EAB4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5" w:type="pct"/>
            <w:noWrap/>
            <w:vAlign w:val="center"/>
          </w:tcPr>
          <w:p w14:paraId="2A01CD7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ign w:val="center"/>
          </w:tcPr>
          <w:p w14:paraId="4845672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5.07</w:t>
            </w:r>
          </w:p>
        </w:tc>
        <w:tc>
          <w:tcPr>
            <w:tcW w:w="307" w:type="pct"/>
            <w:noWrap/>
            <w:vAlign w:val="center"/>
          </w:tcPr>
          <w:p w14:paraId="0C0E6A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5.17</w:t>
            </w:r>
          </w:p>
        </w:tc>
        <w:tc>
          <w:tcPr>
            <w:tcW w:w="307" w:type="pct"/>
            <w:noWrap w:val="0"/>
            <w:vAlign w:val="center"/>
          </w:tcPr>
          <w:p w14:paraId="6D145CD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5.25</w:t>
            </w:r>
          </w:p>
        </w:tc>
        <w:tc>
          <w:tcPr>
            <w:tcW w:w="307" w:type="pct"/>
            <w:noWrap w:val="0"/>
            <w:vAlign w:val="center"/>
          </w:tcPr>
          <w:p w14:paraId="4A4CC57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5.23 </w:t>
            </w:r>
          </w:p>
        </w:tc>
        <w:tc>
          <w:tcPr>
            <w:tcW w:w="307" w:type="pct"/>
            <w:noWrap w:val="0"/>
            <w:vAlign w:val="center"/>
          </w:tcPr>
          <w:p w14:paraId="60AA1F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33058F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7" w:type="pct"/>
            <w:noWrap w:val="0"/>
            <w:vAlign w:val="center"/>
          </w:tcPr>
          <w:p w14:paraId="54718F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5.30</w:t>
            </w:r>
          </w:p>
        </w:tc>
        <w:tc>
          <w:tcPr>
            <w:tcW w:w="307" w:type="pct"/>
            <w:noWrap w:val="0"/>
            <w:vAlign w:val="center"/>
          </w:tcPr>
          <w:p w14:paraId="25FB12F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752C70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22" w:type="pct"/>
            <w:noWrap w:val="0"/>
            <w:vAlign w:val="center"/>
          </w:tcPr>
          <w:p w14:paraId="5637E9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9" w:type="pct"/>
            <w:noWrap w:val="0"/>
            <w:vAlign w:val="center"/>
          </w:tcPr>
          <w:p w14:paraId="573E30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5.28</w:t>
            </w:r>
          </w:p>
        </w:tc>
      </w:tr>
      <w:tr w14:paraId="1FBA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335B7F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5" w:type="pct"/>
            <w:noWrap/>
            <w:vAlign w:val="center"/>
          </w:tcPr>
          <w:p w14:paraId="7BB22A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285" w:type="pct"/>
            <w:noWrap/>
            <w:vAlign w:val="center"/>
          </w:tcPr>
          <w:p w14:paraId="48FC313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5.09</w:t>
            </w:r>
          </w:p>
        </w:tc>
        <w:tc>
          <w:tcPr>
            <w:tcW w:w="305" w:type="pct"/>
            <w:noWrap/>
            <w:vAlign w:val="center"/>
          </w:tcPr>
          <w:p w14:paraId="0F4988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c>
          <w:tcPr>
            <w:tcW w:w="305" w:type="pct"/>
            <w:noWrap/>
            <w:vAlign w:val="center"/>
          </w:tcPr>
          <w:p w14:paraId="3AE81BE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307" w:type="pct"/>
            <w:noWrap/>
            <w:vAlign w:val="center"/>
          </w:tcPr>
          <w:p w14:paraId="5FC19D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5.10</w:t>
            </w:r>
          </w:p>
        </w:tc>
        <w:tc>
          <w:tcPr>
            <w:tcW w:w="307" w:type="pct"/>
            <w:noWrap/>
            <w:vAlign w:val="center"/>
          </w:tcPr>
          <w:p w14:paraId="30D850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3E8815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5.32</w:t>
            </w:r>
          </w:p>
        </w:tc>
        <w:tc>
          <w:tcPr>
            <w:tcW w:w="307" w:type="pct"/>
            <w:noWrap w:val="0"/>
            <w:vAlign w:val="center"/>
          </w:tcPr>
          <w:p w14:paraId="201CFE5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5.21 </w:t>
            </w:r>
          </w:p>
        </w:tc>
        <w:tc>
          <w:tcPr>
            <w:tcW w:w="307" w:type="pct"/>
            <w:noWrap w:val="0"/>
            <w:vAlign w:val="center"/>
          </w:tcPr>
          <w:p w14:paraId="5B1C92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07" w:type="pct"/>
            <w:noWrap w:val="0"/>
            <w:vAlign w:val="center"/>
          </w:tcPr>
          <w:p w14:paraId="423F65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000BF4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5.35</w:t>
            </w:r>
          </w:p>
        </w:tc>
        <w:tc>
          <w:tcPr>
            <w:tcW w:w="307" w:type="pct"/>
            <w:noWrap w:val="0"/>
            <w:vAlign w:val="center"/>
          </w:tcPr>
          <w:p w14:paraId="260C6C2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5.25</w:t>
            </w:r>
          </w:p>
        </w:tc>
        <w:tc>
          <w:tcPr>
            <w:tcW w:w="307" w:type="pct"/>
            <w:noWrap w:val="0"/>
            <w:vAlign w:val="center"/>
          </w:tcPr>
          <w:p w14:paraId="6BE64C8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2" w:type="pct"/>
            <w:noWrap w:val="0"/>
            <w:vAlign w:val="center"/>
          </w:tcPr>
          <w:p w14:paraId="1024A9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9" w:type="pct"/>
            <w:noWrap w:val="0"/>
            <w:vAlign w:val="center"/>
          </w:tcPr>
          <w:p w14:paraId="786A57C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5.34</w:t>
            </w:r>
          </w:p>
        </w:tc>
      </w:tr>
      <w:tr w14:paraId="6063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8A2759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5" w:type="pct"/>
            <w:noWrap/>
            <w:vAlign w:val="center"/>
          </w:tcPr>
          <w:p w14:paraId="7F8F1D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285" w:type="pct"/>
            <w:noWrap/>
            <w:vAlign w:val="center"/>
          </w:tcPr>
          <w:p w14:paraId="7998965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5.09</w:t>
            </w:r>
          </w:p>
        </w:tc>
        <w:tc>
          <w:tcPr>
            <w:tcW w:w="305" w:type="pct"/>
            <w:noWrap/>
            <w:vAlign w:val="center"/>
          </w:tcPr>
          <w:p w14:paraId="041CFA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5.15</w:t>
            </w:r>
          </w:p>
        </w:tc>
        <w:tc>
          <w:tcPr>
            <w:tcW w:w="305" w:type="pct"/>
            <w:noWrap/>
            <w:vAlign w:val="center"/>
          </w:tcPr>
          <w:p w14:paraId="609E21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07" w:type="pct"/>
            <w:noWrap/>
            <w:vAlign w:val="center"/>
          </w:tcPr>
          <w:p w14:paraId="3FFBA75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5.13</w:t>
            </w:r>
          </w:p>
        </w:tc>
        <w:tc>
          <w:tcPr>
            <w:tcW w:w="307" w:type="pct"/>
            <w:noWrap/>
            <w:vAlign w:val="center"/>
          </w:tcPr>
          <w:p w14:paraId="63CAE53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55A04D3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5.32</w:t>
            </w:r>
          </w:p>
        </w:tc>
        <w:tc>
          <w:tcPr>
            <w:tcW w:w="307" w:type="pct"/>
            <w:noWrap w:val="0"/>
            <w:vAlign w:val="center"/>
          </w:tcPr>
          <w:p w14:paraId="0F727B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5.23 </w:t>
            </w:r>
          </w:p>
        </w:tc>
        <w:tc>
          <w:tcPr>
            <w:tcW w:w="307" w:type="pct"/>
            <w:noWrap w:val="0"/>
            <w:vAlign w:val="center"/>
          </w:tcPr>
          <w:p w14:paraId="59414E7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2AC8C5C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40BC7B7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5.13</w:t>
            </w:r>
          </w:p>
        </w:tc>
        <w:tc>
          <w:tcPr>
            <w:tcW w:w="307" w:type="pct"/>
            <w:noWrap w:val="0"/>
            <w:vAlign w:val="center"/>
          </w:tcPr>
          <w:p w14:paraId="49143A9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36FA39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22" w:type="pct"/>
            <w:noWrap w:val="0"/>
            <w:vAlign w:val="center"/>
          </w:tcPr>
          <w:p w14:paraId="237BC20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5.25</w:t>
            </w:r>
          </w:p>
        </w:tc>
        <w:tc>
          <w:tcPr>
            <w:tcW w:w="329" w:type="pct"/>
            <w:noWrap w:val="0"/>
            <w:vAlign w:val="center"/>
          </w:tcPr>
          <w:p w14:paraId="734721E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r>
      <w:tr w14:paraId="7E2C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00CB3E4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5" w:type="pct"/>
            <w:noWrap/>
            <w:vAlign w:val="center"/>
          </w:tcPr>
          <w:p w14:paraId="7616FB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285" w:type="pct"/>
            <w:noWrap/>
            <w:vAlign w:val="center"/>
          </w:tcPr>
          <w:p w14:paraId="36E459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5.11</w:t>
            </w:r>
          </w:p>
        </w:tc>
        <w:tc>
          <w:tcPr>
            <w:tcW w:w="305" w:type="pct"/>
            <w:noWrap/>
            <w:vAlign w:val="center"/>
          </w:tcPr>
          <w:p w14:paraId="4730D3C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5.12</w:t>
            </w:r>
          </w:p>
        </w:tc>
        <w:tc>
          <w:tcPr>
            <w:tcW w:w="305" w:type="pct"/>
            <w:noWrap/>
            <w:vAlign w:val="center"/>
          </w:tcPr>
          <w:p w14:paraId="6F6FFC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5.27</w:t>
            </w:r>
          </w:p>
        </w:tc>
        <w:tc>
          <w:tcPr>
            <w:tcW w:w="307" w:type="pct"/>
            <w:noWrap/>
            <w:vAlign w:val="center"/>
          </w:tcPr>
          <w:p w14:paraId="2421E4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5.04</w:t>
            </w:r>
          </w:p>
        </w:tc>
        <w:tc>
          <w:tcPr>
            <w:tcW w:w="307" w:type="pct"/>
            <w:noWrap/>
            <w:vAlign w:val="center"/>
          </w:tcPr>
          <w:p w14:paraId="40E1F9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675084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0B8958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5.11 </w:t>
            </w:r>
          </w:p>
        </w:tc>
        <w:tc>
          <w:tcPr>
            <w:tcW w:w="307" w:type="pct"/>
            <w:noWrap w:val="0"/>
            <w:vAlign w:val="center"/>
          </w:tcPr>
          <w:p w14:paraId="7A7453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7" w:type="pct"/>
            <w:noWrap w:val="0"/>
            <w:vAlign w:val="center"/>
          </w:tcPr>
          <w:p w14:paraId="7172FEA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5.13</w:t>
            </w:r>
          </w:p>
        </w:tc>
        <w:tc>
          <w:tcPr>
            <w:tcW w:w="307" w:type="pct"/>
            <w:noWrap w:val="0"/>
            <w:vAlign w:val="center"/>
          </w:tcPr>
          <w:p w14:paraId="3FCDC5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5.26</w:t>
            </w:r>
          </w:p>
        </w:tc>
        <w:tc>
          <w:tcPr>
            <w:tcW w:w="307" w:type="pct"/>
            <w:noWrap w:val="0"/>
            <w:vAlign w:val="center"/>
          </w:tcPr>
          <w:p w14:paraId="29F88E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12E8FB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2" w:type="pct"/>
            <w:noWrap w:val="0"/>
            <w:vAlign w:val="center"/>
          </w:tcPr>
          <w:p w14:paraId="6BE48C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5.27</w:t>
            </w:r>
          </w:p>
        </w:tc>
        <w:tc>
          <w:tcPr>
            <w:tcW w:w="329" w:type="pct"/>
            <w:noWrap w:val="0"/>
            <w:vAlign w:val="center"/>
          </w:tcPr>
          <w:p w14:paraId="4B70DD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5.27</w:t>
            </w:r>
          </w:p>
        </w:tc>
      </w:tr>
      <w:tr w14:paraId="1CD1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8EE95CB">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5" w:type="pct"/>
            <w:noWrap/>
            <w:vAlign w:val="center"/>
          </w:tcPr>
          <w:p w14:paraId="6E47B8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285" w:type="pct"/>
            <w:noWrap/>
            <w:vAlign w:val="center"/>
          </w:tcPr>
          <w:p w14:paraId="0080B8E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5.16</w:t>
            </w:r>
          </w:p>
        </w:tc>
        <w:tc>
          <w:tcPr>
            <w:tcW w:w="305" w:type="pct"/>
            <w:noWrap/>
            <w:vAlign w:val="center"/>
          </w:tcPr>
          <w:p w14:paraId="63DF332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5" w:type="pct"/>
            <w:noWrap/>
            <w:vAlign w:val="center"/>
          </w:tcPr>
          <w:p w14:paraId="6BB427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307" w:type="pct"/>
            <w:noWrap/>
            <w:vAlign w:val="center"/>
          </w:tcPr>
          <w:p w14:paraId="2033ED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5.07</w:t>
            </w:r>
          </w:p>
        </w:tc>
        <w:tc>
          <w:tcPr>
            <w:tcW w:w="307" w:type="pct"/>
            <w:noWrap/>
            <w:vAlign w:val="center"/>
          </w:tcPr>
          <w:p w14:paraId="4C696D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74FAA56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5.33</w:t>
            </w:r>
          </w:p>
        </w:tc>
        <w:tc>
          <w:tcPr>
            <w:tcW w:w="307" w:type="pct"/>
            <w:noWrap w:val="0"/>
            <w:vAlign w:val="center"/>
          </w:tcPr>
          <w:p w14:paraId="7A507F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5.22 </w:t>
            </w:r>
          </w:p>
        </w:tc>
        <w:tc>
          <w:tcPr>
            <w:tcW w:w="307" w:type="pct"/>
            <w:noWrap w:val="0"/>
            <w:vAlign w:val="center"/>
          </w:tcPr>
          <w:p w14:paraId="35A768D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5FF6480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7" w:type="pct"/>
            <w:noWrap w:val="0"/>
            <w:vAlign w:val="center"/>
          </w:tcPr>
          <w:p w14:paraId="3A32774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w:t>
            </w:r>
            <w:r>
              <w:rPr>
                <w:rFonts w:hint="default" w:ascii="Times New Roman" w:hAnsi="Times New Roman" w:cs="Times New Roman"/>
                <w:color w:val="000000"/>
                <w:sz w:val="15"/>
                <w:szCs w:val="15"/>
                <w:lang w:val="en-US" w:eastAsia="zh-CN"/>
              </w:rPr>
              <w:t>2</w:t>
            </w:r>
            <w:r>
              <w:rPr>
                <w:rFonts w:hint="default" w:ascii="Times New Roman" w:hAnsi="Times New Roman" w:cs="Times New Roman"/>
                <w:color w:val="000000"/>
                <w:sz w:val="15"/>
                <w:szCs w:val="15"/>
              </w:rPr>
              <w:t>9</w:t>
            </w:r>
          </w:p>
        </w:tc>
        <w:tc>
          <w:tcPr>
            <w:tcW w:w="307" w:type="pct"/>
            <w:noWrap w:val="0"/>
            <w:vAlign w:val="center"/>
          </w:tcPr>
          <w:p w14:paraId="38E4B59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5347EF2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22" w:type="pct"/>
            <w:noWrap w:val="0"/>
            <w:vAlign w:val="center"/>
          </w:tcPr>
          <w:p w14:paraId="73A51D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5.28</w:t>
            </w:r>
          </w:p>
        </w:tc>
        <w:tc>
          <w:tcPr>
            <w:tcW w:w="329" w:type="pct"/>
            <w:noWrap w:val="0"/>
            <w:vAlign w:val="center"/>
          </w:tcPr>
          <w:p w14:paraId="4DCF1B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r>
      <w:tr w14:paraId="47D9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E2F33F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5" w:type="pct"/>
            <w:noWrap/>
            <w:vAlign w:val="center"/>
          </w:tcPr>
          <w:p w14:paraId="41DD80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285" w:type="pct"/>
            <w:noWrap/>
            <w:vAlign w:val="center"/>
          </w:tcPr>
          <w:p w14:paraId="4AED481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5.11</w:t>
            </w:r>
          </w:p>
        </w:tc>
        <w:tc>
          <w:tcPr>
            <w:tcW w:w="305" w:type="pct"/>
            <w:noWrap/>
            <w:vAlign w:val="center"/>
          </w:tcPr>
          <w:p w14:paraId="1D889A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5.15</w:t>
            </w:r>
          </w:p>
        </w:tc>
        <w:tc>
          <w:tcPr>
            <w:tcW w:w="305" w:type="pct"/>
            <w:noWrap/>
            <w:vAlign w:val="center"/>
          </w:tcPr>
          <w:p w14:paraId="2B75696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5.15</w:t>
            </w:r>
          </w:p>
        </w:tc>
        <w:tc>
          <w:tcPr>
            <w:tcW w:w="307" w:type="pct"/>
            <w:noWrap/>
            <w:vAlign w:val="center"/>
          </w:tcPr>
          <w:p w14:paraId="16BA19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5.10</w:t>
            </w:r>
          </w:p>
        </w:tc>
        <w:tc>
          <w:tcPr>
            <w:tcW w:w="307" w:type="pct"/>
            <w:noWrap/>
            <w:vAlign w:val="center"/>
          </w:tcPr>
          <w:p w14:paraId="1BBAEE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65F55D8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307" w:type="pct"/>
            <w:noWrap w:val="0"/>
            <w:vAlign w:val="center"/>
          </w:tcPr>
          <w:p w14:paraId="4CB076F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5.19 </w:t>
            </w:r>
          </w:p>
        </w:tc>
        <w:tc>
          <w:tcPr>
            <w:tcW w:w="307" w:type="pct"/>
            <w:noWrap w:val="0"/>
            <w:vAlign w:val="center"/>
          </w:tcPr>
          <w:p w14:paraId="283BD0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307" w:type="pct"/>
            <w:noWrap w:val="0"/>
            <w:vAlign w:val="center"/>
          </w:tcPr>
          <w:p w14:paraId="7A8E49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5.17</w:t>
            </w:r>
          </w:p>
        </w:tc>
        <w:tc>
          <w:tcPr>
            <w:tcW w:w="307" w:type="pct"/>
            <w:noWrap w:val="0"/>
            <w:vAlign w:val="center"/>
          </w:tcPr>
          <w:p w14:paraId="1EFEDE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07" w:type="pct"/>
            <w:noWrap w:val="0"/>
            <w:vAlign w:val="center"/>
          </w:tcPr>
          <w:p w14:paraId="328369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0"/>
            <w:vAlign w:val="center"/>
          </w:tcPr>
          <w:p w14:paraId="6FD852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22" w:type="pct"/>
            <w:noWrap w:val="0"/>
            <w:vAlign w:val="center"/>
          </w:tcPr>
          <w:p w14:paraId="6DA429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29" w:type="pct"/>
            <w:noWrap w:val="0"/>
            <w:vAlign w:val="center"/>
          </w:tcPr>
          <w:p w14:paraId="0BE38A3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r>
      <w:tr w14:paraId="54E7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132DEF5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5" w:type="pct"/>
            <w:noWrap/>
            <w:vAlign w:val="center"/>
          </w:tcPr>
          <w:p w14:paraId="7D1564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285" w:type="pct"/>
            <w:noWrap/>
            <w:vAlign w:val="center"/>
          </w:tcPr>
          <w:p w14:paraId="10414A4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5.14</w:t>
            </w:r>
          </w:p>
        </w:tc>
        <w:tc>
          <w:tcPr>
            <w:tcW w:w="305" w:type="pct"/>
            <w:noWrap/>
            <w:vAlign w:val="center"/>
          </w:tcPr>
          <w:p w14:paraId="13887D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5.10</w:t>
            </w:r>
          </w:p>
        </w:tc>
        <w:tc>
          <w:tcPr>
            <w:tcW w:w="305" w:type="pct"/>
            <w:noWrap/>
            <w:vAlign w:val="center"/>
          </w:tcPr>
          <w:p w14:paraId="28019A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5.24</w:t>
            </w:r>
          </w:p>
        </w:tc>
        <w:tc>
          <w:tcPr>
            <w:tcW w:w="307" w:type="pct"/>
            <w:noWrap/>
            <w:vAlign w:val="center"/>
          </w:tcPr>
          <w:p w14:paraId="6BDD2D4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5.04</w:t>
            </w:r>
          </w:p>
        </w:tc>
        <w:tc>
          <w:tcPr>
            <w:tcW w:w="307" w:type="pct"/>
            <w:noWrap/>
            <w:vAlign w:val="center"/>
          </w:tcPr>
          <w:p w14:paraId="2DAC0F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3744F87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5.35</w:t>
            </w:r>
          </w:p>
        </w:tc>
        <w:tc>
          <w:tcPr>
            <w:tcW w:w="307" w:type="pct"/>
            <w:noWrap w:val="0"/>
            <w:vAlign w:val="center"/>
          </w:tcPr>
          <w:p w14:paraId="5215E6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5.12 </w:t>
            </w:r>
          </w:p>
        </w:tc>
        <w:tc>
          <w:tcPr>
            <w:tcW w:w="307" w:type="pct"/>
            <w:noWrap w:val="0"/>
            <w:vAlign w:val="center"/>
          </w:tcPr>
          <w:p w14:paraId="6C5464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17A775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06A4186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07" w:type="pct"/>
            <w:noWrap w:val="0"/>
            <w:vAlign w:val="center"/>
          </w:tcPr>
          <w:p w14:paraId="759E5D4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073C460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5.21</w:t>
            </w:r>
          </w:p>
        </w:tc>
        <w:tc>
          <w:tcPr>
            <w:tcW w:w="322" w:type="pct"/>
            <w:noWrap w:val="0"/>
            <w:vAlign w:val="center"/>
          </w:tcPr>
          <w:p w14:paraId="492E58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9" w:type="pct"/>
            <w:noWrap w:val="0"/>
            <w:vAlign w:val="center"/>
          </w:tcPr>
          <w:p w14:paraId="29A55A9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5.31</w:t>
            </w:r>
          </w:p>
        </w:tc>
      </w:tr>
      <w:tr w14:paraId="59F1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330A65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5" w:type="pct"/>
            <w:noWrap/>
            <w:vAlign w:val="center"/>
          </w:tcPr>
          <w:p w14:paraId="5859C0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285" w:type="pct"/>
            <w:noWrap/>
            <w:vAlign w:val="center"/>
          </w:tcPr>
          <w:p w14:paraId="51FEA43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5.11</w:t>
            </w:r>
          </w:p>
        </w:tc>
        <w:tc>
          <w:tcPr>
            <w:tcW w:w="305" w:type="pct"/>
            <w:noWrap/>
            <w:vAlign w:val="center"/>
          </w:tcPr>
          <w:p w14:paraId="1901DE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5.17</w:t>
            </w:r>
          </w:p>
        </w:tc>
        <w:tc>
          <w:tcPr>
            <w:tcW w:w="305" w:type="pct"/>
            <w:noWrap/>
            <w:vAlign w:val="center"/>
          </w:tcPr>
          <w:p w14:paraId="04415F2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5.22</w:t>
            </w:r>
          </w:p>
        </w:tc>
        <w:tc>
          <w:tcPr>
            <w:tcW w:w="307" w:type="pct"/>
            <w:noWrap/>
            <w:vAlign w:val="center"/>
          </w:tcPr>
          <w:p w14:paraId="2C8A16F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5.09</w:t>
            </w:r>
          </w:p>
        </w:tc>
        <w:tc>
          <w:tcPr>
            <w:tcW w:w="307" w:type="pct"/>
            <w:noWrap/>
            <w:vAlign w:val="center"/>
          </w:tcPr>
          <w:p w14:paraId="343D8F7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5.19</w:t>
            </w:r>
          </w:p>
        </w:tc>
        <w:tc>
          <w:tcPr>
            <w:tcW w:w="307" w:type="pct"/>
            <w:noWrap w:val="0"/>
            <w:vAlign w:val="center"/>
          </w:tcPr>
          <w:p w14:paraId="4F1CAF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5.29</w:t>
            </w:r>
          </w:p>
        </w:tc>
        <w:tc>
          <w:tcPr>
            <w:tcW w:w="307" w:type="pct"/>
            <w:noWrap w:val="0"/>
            <w:vAlign w:val="center"/>
          </w:tcPr>
          <w:p w14:paraId="54F326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4FFC21C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26AEF5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5.18</w:t>
            </w:r>
          </w:p>
        </w:tc>
        <w:tc>
          <w:tcPr>
            <w:tcW w:w="307" w:type="pct"/>
            <w:noWrap w:val="0"/>
            <w:vAlign w:val="center"/>
          </w:tcPr>
          <w:p w14:paraId="206533CA">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5.2</w:t>
            </w:r>
            <w:r>
              <w:rPr>
                <w:rFonts w:hint="default" w:ascii="Times New Roman" w:hAnsi="Times New Roman" w:cs="Times New Roman"/>
                <w:color w:val="000000"/>
                <w:sz w:val="15"/>
                <w:szCs w:val="15"/>
                <w:lang w:val="en-US" w:eastAsia="zh-CN"/>
              </w:rPr>
              <w:t>2</w:t>
            </w:r>
          </w:p>
        </w:tc>
        <w:tc>
          <w:tcPr>
            <w:tcW w:w="307" w:type="pct"/>
            <w:noWrap w:val="0"/>
            <w:vAlign w:val="center"/>
          </w:tcPr>
          <w:p w14:paraId="770E39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07" w:type="pct"/>
            <w:noWrap w:val="0"/>
            <w:vAlign w:val="center"/>
          </w:tcPr>
          <w:p w14:paraId="747884A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5.20</w:t>
            </w:r>
          </w:p>
        </w:tc>
        <w:tc>
          <w:tcPr>
            <w:tcW w:w="322" w:type="pct"/>
            <w:noWrap w:val="0"/>
            <w:vAlign w:val="center"/>
          </w:tcPr>
          <w:p w14:paraId="743FD0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5.23</w:t>
            </w:r>
          </w:p>
        </w:tc>
        <w:tc>
          <w:tcPr>
            <w:tcW w:w="329" w:type="pct"/>
            <w:noWrap w:val="0"/>
            <w:vAlign w:val="center"/>
          </w:tcPr>
          <w:p w14:paraId="37D7EC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5.28</w:t>
            </w:r>
          </w:p>
        </w:tc>
      </w:tr>
      <w:tr w14:paraId="076C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4B87E1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5" w:type="pct"/>
            <w:noWrap/>
            <w:vAlign w:val="center"/>
          </w:tcPr>
          <w:p w14:paraId="43DFB90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0.022</w:t>
            </w:r>
          </w:p>
        </w:tc>
        <w:tc>
          <w:tcPr>
            <w:tcW w:w="285" w:type="pct"/>
            <w:noWrap/>
            <w:vAlign w:val="center"/>
          </w:tcPr>
          <w:p w14:paraId="4F0B60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0.021</w:t>
            </w:r>
          </w:p>
        </w:tc>
        <w:tc>
          <w:tcPr>
            <w:tcW w:w="305" w:type="pct"/>
            <w:noWrap/>
            <w:vAlign w:val="center"/>
          </w:tcPr>
          <w:p w14:paraId="68A5F6B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0.070</w:t>
            </w:r>
          </w:p>
        </w:tc>
        <w:tc>
          <w:tcPr>
            <w:tcW w:w="305" w:type="pct"/>
            <w:noWrap/>
            <w:vAlign w:val="center"/>
          </w:tcPr>
          <w:p w14:paraId="5A95D9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0.054</w:t>
            </w:r>
          </w:p>
        </w:tc>
        <w:tc>
          <w:tcPr>
            <w:tcW w:w="307" w:type="pct"/>
            <w:noWrap/>
            <w:vAlign w:val="center"/>
          </w:tcPr>
          <w:p w14:paraId="100CAEF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0.032</w:t>
            </w:r>
          </w:p>
        </w:tc>
        <w:tc>
          <w:tcPr>
            <w:tcW w:w="307" w:type="pct"/>
            <w:noWrap/>
            <w:vAlign w:val="center"/>
          </w:tcPr>
          <w:p w14:paraId="7641F73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0.007</w:t>
            </w:r>
          </w:p>
        </w:tc>
        <w:tc>
          <w:tcPr>
            <w:tcW w:w="307" w:type="pct"/>
            <w:noWrap w:val="0"/>
            <w:vAlign w:val="center"/>
          </w:tcPr>
          <w:p w14:paraId="0ED9962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0.046</w:t>
            </w:r>
          </w:p>
        </w:tc>
        <w:tc>
          <w:tcPr>
            <w:tcW w:w="307" w:type="pct"/>
            <w:noWrap w:val="0"/>
            <w:vAlign w:val="center"/>
          </w:tcPr>
          <w:p w14:paraId="4C10E3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0.045 </w:t>
            </w:r>
          </w:p>
        </w:tc>
        <w:tc>
          <w:tcPr>
            <w:tcW w:w="307" w:type="pct"/>
            <w:noWrap w:val="0"/>
            <w:vAlign w:val="center"/>
          </w:tcPr>
          <w:p w14:paraId="1FB7D46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0.040</w:t>
            </w:r>
          </w:p>
        </w:tc>
        <w:tc>
          <w:tcPr>
            <w:tcW w:w="307" w:type="pct"/>
            <w:noWrap w:val="0"/>
            <w:vAlign w:val="center"/>
          </w:tcPr>
          <w:p w14:paraId="098F589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0.037</w:t>
            </w:r>
          </w:p>
        </w:tc>
        <w:tc>
          <w:tcPr>
            <w:tcW w:w="307" w:type="pct"/>
            <w:noWrap w:val="0"/>
            <w:vAlign w:val="center"/>
          </w:tcPr>
          <w:p w14:paraId="3732A162">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0.</w:t>
            </w:r>
            <w:r>
              <w:rPr>
                <w:rFonts w:hint="default" w:ascii="Times New Roman" w:hAnsi="Times New Roman" w:cs="Times New Roman"/>
                <w:color w:val="000000"/>
                <w:kern w:val="0"/>
                <w:sz w:val="15"/>
                <w:szCs w:val="15"/>
                <w:lang w:val="en-US" w:eastAsia="zh-CN"/>
              </w:rPr>
              <w:t>078</w:t>
            </w:r>
          </w:p>
        </w:tc>
        <w:tc>
          <w:tcPr>
            <w:tcW w:w="307" w:type="pct"/>
            <w:noWrap w:val="0"/>
            <w:vAlign w:val="center"/>
          </w:tcPr>
          <w:p w14:paraId="1CF212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0.015</w:t>
            </w:r>
          </w:p>
        </w:tc>
        <w:tc>
          <w:tcPr>
            <w:tcW w:w="307" w:type="pct"/>
            <w:noWrap w:val="0"/>
            <w:vAlign w:val="center"/>
          </w:tcPr>
          <w:p w14:paraId="0742483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0.017</w:t>
            </w:r>
          </w:p>
        </w:tc>
        <w:tc>
          <w:tcPr>
            <w:tcW w:w="322" w:type="pct"/>
            <w:noWrap w:val="0"/>
            <w:vAlign w:val="center"/>
          </w:tcPr>
          <w:p w14:paraId="2408AF9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0.041</w:t>
            </w:r>
          </w:p>
        </w:tc>
        <w:tc>
          <w:tcPr>
            <w:tcW w:w="329" w:type="pct"/>
            <w:noWrap w:val="0"/>
            <w:vAlign w:val="center"/>
          </w:tcPr>
          <w:p w14:paraId="606FB99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0.036</w:t>
            </w:r>
          </w:p>
        </w:tc>
      </w:tr>
      <w:tr w14:paraId="553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01833C7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5" w:type="pct"/>
            <w:noWrap/>
            <w:vAlign w:val="center"/>
          </w:tcPr>
          <w:p w14:paraId="46FEC4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0.418</w:t>
            </w:r>
          </w:p>
        </w:tc>
        <w:tc>
          <w:tcPr>
            <w:tcW w:w="285" w:type="pct"/>
            <w:noWrap/>
            <w:vAlign w:val="center"/>
          </w:tcPr>
          <w:p w14:paraId="153529F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0.420</w:t>
            </w:r>
          </w:p>
        </w:tc>
        <w:tc>
          <w:tcPr>
            <w:tcW w:w="305" w:type="pct"/>
            <w:noWrap/>
            <w:vAlign w:val="center"/>
          </w:tcPr>
          <w:p w14:paraId="435773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1.362</w:t>
            </w:r>
          </w:p>
        </w:tc>
        <w:tc>
          <w:tcPr>
            <w:tcW w:w="305" w:type="pct"/>
            <w:noWrap/>
            <w:vAlign w:val="center"/>
          </w:tcPr>
          <w:p w14:paraId="1329BFF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1.038</w:t>
            </w:r>
          </w:p>
        </w:tc>
        <w:tc>
          <w:tcPr>
            <w:tcW w:w="307" w:type="pct"/>
            <w:noWrap/>
            <w:vAlign w:val="center"/>
          </w:tcPr>
          <w:p w14:paraId="7D9CA7F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0.620</w:t>
            </w:r>
          </w:p>
        </w:tc>
        <w:tc>
          <w:tcPr>
            <w:tcW w:w="307" w:type="pct"/>
            <w:noWrap/>
            <w:vAlign w:val="center"/>
          </w:tcPr>
          <w:p w14:paraId="72F0992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0.143</w:t>
            </w:r>
          </w:p>
        </w:tc>
        <w:tc>
          <w:tcPr>
            <w:tcW w:w="307" w:type="pct"/>
            <w:noWrap w:val="0"/>
            <w:vAlign w:val="center"/>
          </w:tcPr>
          <w:p w14:paraId="45D6025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0.861</w:t>
            </w:r>
          </w:p>
        </w:tc>
        <w:tc>
          <w:tcPr>
            <w:tcW w:w="307" w:type="pct"/>
            <w:noWrap w:val="0"/>
            <w:vAlign w:val="center"/>
          </w:tcPr>
          <w:p w14:paraId="1E7F6CF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0.868 </w:t>
            </w:r>
          </w:p>
        </w:tc>
        <w:tc>
          <w:tcPr>
            <w:tcW w:w="307" w:type="pct"/>
            <w:noWrap w:val="0"/>
            <w:vAlign w:val="center"/>
          </w:tcPr>
          <w:p w14:paraId="4BAF291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0.876</w:t>
            </w:r>
          </w:p>
        </w:tc>
        <w:tc>
          <w:tcPr>
            <w:tcW w:w="307" w:type="pct"/>
            <w:noWrap w:val="0"/>
            <w:vAlign w:val="center"/>
          </w:tcPr>
          <w:p w14:paraId="51CA54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0.718</w:t>
            </w:r>
          </w:p>
        </w:tc>
        <w:tc>
          <w:tcPr>
            <w:tcW w:w="307" w:type="pct"/>
            <w:noWrap w:val="0"/>
            <w:vAlign w:val="center"/>
          </w:tcPr>
          <w:p w14:paraId="2007C8EB">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1.490</w:t>
            </w:r>
          </w:p>
        </w:tc>
        <w:tc>
          <w:tcPr>
            <w:tcW w:w="307" w:type="pct"/>
            <w:noWrap w:val="0"/>
            <w:vAlign w:val="center"/>
          </w:tcPr>
          <w:p w14:paraId="070BBE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0.288</w:t>
            </w:r>
          </w:p>
        </w:tc>
        <w:tc>
          <w:tcPr>
            <w:tcW w:w="307" w:type="pct"/>
            <w:noWrap w:val="0"/>
            <w:vAlign w:val="center"/>
          </w:tcPr>
          <w:p w14:paraId="2FF30C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0.331</w:t>
            </w:r>
          </w:p>
        </w:tc>
        <w:tc>
          <w:tcPr>
            <w:tcW w:w="322" w:type="pct"/>
            <w:noWrap w:val="0"/>
            <w:vAlign w:val="center"/>
          </w:tcPr>
          <w:p w14:paraId="704BE7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0.793</w:t>
            </w:r>
          </w:p>
        </w:tc>
        <w:tc>
          <w:tcPr>
            <w:tcW w:w="329" w:type="pct"/>
            <w:noWrap w:val="0"/>
            <w:vAlign w:val="center"/>
          </w:tcPr>
          <w:p w14:paraId="139976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0.686</w:t>
            </w:r>
          </w:p>
        </w:tc>
      </w:tr>
      <w:tr w14:paraId="3993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restart"/>
            <w:noWrap w:val="0"/>
            <w:vAlign w:val="center"/>
          </w:tcPr>
          <w:p w14:paraId="17C7E6A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独立测定次数</w:t>
            </w:r>
          </w:p>
        </w:tc>
        <w:tc>
          <w:tcPr>
            <w:tcW w:w="4609" w:type="pct"/>
            <w:gridSpan w:val="15"/>
            <w:noWrap w:val="0"/>
            <w:vAlign w:val="center"/>
          </w:tcPr>
          <w:p w14:paraId="2DEFB5B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冰铜4#精密度试验数据（</w:t>
            </w:r>
            <w:r>
              <w:rPr>
                <w:rFonts w:hint="default" w:ascii="Times New Roman" w:hAnsi="Times New Roman" w:cs="Times New Roman"/>
                <w:i/>
                <w:iCs/>
                <w:color w:val="000000"/>
                <w:kern w:val="0"/>
                <w:sz w:val="18"/>
                <w:szCs w:val="18"/>
              </w:rPr>
              <w:t>w</w:t>
            </w:r>
            <w:r>
              <w:rPr>
                <w:rFonts w:hint="default" w:ascii="Times New Roman" w:hAnsi="Times New Roman" w:cs="Times New Roman"/>
                <w:color w:val="000000"/>
                <w:kern w:val="0"/>
                <w:sz w:val="18"/>
                <w:szCs w:val="18"/>
                <w:vertAlign w:val="subscript"/>
              </w:rPr>
              <w:t xml:space="preserve">Zn </w:t>
            </w:r>
            <w:r>
              <w:rPr>
                <w:rFonts w:hint="default" w:ascii="Times New Roman" w:hAnsi="Times New Roman" w:cs="Times New Roman"/>
                <w:color w:val="000000"/>
                <w:kern w:val="0"/>
                <w:sz w:val="18"/>
                <w:szCs w:val="18"/>
              </w:rPr>
              <w:t>/ %）</w:t>
            </w:r>
          </w:p>
        </w:tc>
      </w:tr>
      <w:tr w14:paraId="47A4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74A8D558">
            <w:pPr>
              <w:widowControl/>
              <w:ind w:firstLine="0" w:firstLineChars="0"/>
              <w:jc w:val="left"/>
              <w:rPr>
                <w:rFonts w:hint="default" w:ascii="Times New Roman" w:hAnsi="Times New Roman" w:cs="Times New Roman"/>
                <w:color w:val="000000"/>
                <w:kern w:val="0"/>
                <w:sz w:val="18"/>
                <w:szCs w:val="18"/>
              </w:rPr>
            </w:pPr>
          </w:p>
        </w:tc>
        <w:tc>
          <w:tcPr>
            <w:tcW w:w="4609" w:type="pct"/>
            <w:gridSpan w:val="15"/>
            <w:noWrap w:val="0"/>
            <w:vAlign w:val="center"/>
          </w:tcPr>
          <w:p w14:paraId="4090375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实验室i</w:t>
            </w:r>
          </w:p>
        </w:tc>
      </w:tr>
      <w:tr w14:paraId="3863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0" w:type="pct"/>
            <w:vMerge w:val="continue"/>
            <w:noWrap w:val="0"/>
            <w:vAlign w:val="center"/>
          </w:tcPr>
          <w:p w14:paraId="7421BE23">
            <w:pPr>
              <w:widowControl/>
              <w:ind w:firstLine="0" w:firstLineChars="0"/>
              <w:jc w:val="left"/>
              <w:rPr>
                <w:rFonts w:hint="default" w:ascii="Times New Roman" w:hAnsi="Times New Roman" w:cs="Times New Roman"/>
                <w:color w:val="000000"/>
                <w:kern w:val="0"/>
                <w:sz w:val="18"/>
                <w:szCs w:val="18"/>
              </w:rPr>
            </w:pPr>
          </w:p>
        </w:tc>
        <w:tc>
          <w:tcPr>
            <w:tcW w:w="295" w:type="pct"/>
            <w:noWrap w:val="0"/>
            <w:vAlign w:val="center"/>
          </w:tcPr>
          <w:p w14:paraId="6BAEA1D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85" w:type="pct"/>
            <w:noWrap w:val="0"/>
            <w:vAlign w:val="center"/>
          </w:tcPr>
          <w:p w14:paraId="12E0AE4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305" w:type="pct"/>
            <w:noWrap w:val="0"/>
            <w:vAlign w:val="center"/>
          </w:tcPr>
          <w:p w14:paraId="1E6FB6B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305" w:type="pct"/>
            <w:noWrap w:val="0"/>
            <w:vAlign w:val="center"/>
          </w:tcPr>
          <w:p w14:paraId="5DCC8EB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307" w:type="pct"/>
            <w:noWrap w:val="0"/>
            <w:vAlign w:val="center"/>
          </w:tcPr>
          <w:p w14:paraId="22DDFDF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307" w:type="pct"/>
            <w:noWrap w:val="0"/>
            <w:vAlign w:val="center"/>
          </w:tcPr>
          <w:p w14:paraId="175369D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307" w:type="pct"/>
            <w:noWrap w:val="0"/>
            <w:vAlign w:val="center"/>
          </w:tcPr>
          <w:p w14:paraId="2CDAF84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307" w:type="pct"/>
            <w:noWrap w:val="0"/>
            <w:vAlign w:val="center"/>
          </w:tcPr>
          <w:p w14:paraId="5E6BC71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307" w:type="pct"/>
            <w:noWrap w:val="0"/>
            <w:vAlign w:val="center"/>
          </w:tcPr>
          <w:p w14:paraId="62BE7A5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307" w:type="pct"/>
            <w:noWrap w:val="0"/>
            <w:vAlign w:val="center"/>
          </w:tcPr>
          <w:p w14:paraId="6A638FC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307" w:type="pct"/>
            <w:noWrap w:val="0"/>
            <w:vAlign w:val="center"/>
          </w:tcPr>
          <w:p w14:paraId="561C76E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307" w:type="pct"/>
            <w:noWrap w:val="0"/>
            <w:vAlign w:val="center"/>
          </w:tcPr>
          <w:p w14:paraId="0045ECCD">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12</w:t>
            </w:r>
          </w:p>
        </w:tc>
        <w:tc>
          <w:tcPr>
            <w:tcW w:w="307" w:type="pct"/>
            <w:noWrap w:val="0"/>
            <w:vAlign w:val="center"/>
          </w:tcPr>
          <w:p w14:paraId="25EFD5A8">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13</w:t>
            </w:r>
          </w:p>
        </w:tc>
        <w:tc>
          <w:tcPr>
            <w:tcW w:w="322" w:type="pct"/>
            <w:noWrap w:val="0"/>
            <w:vAlign w:val="center"/>
          </w:tcPr>
          <w:p w14:paraId="474D4C0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14</w:t>
            </w:r>
          </w:p>
        </w:tc>
        <w:tc>
          <w:tcPr>
            <w:tcW w:w="329" w:type="pct"/>
            <w:noWrap w:val="0"/>
            <w:vAlign w:val="center"/>
          </w:tcPr>
          <w:p w14:paraId="1D68A0DE">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15</w:t>
            </w:r>
          </w:p>
        </w:tc>
      </w:tr>
      <w:tr w14:paraId="265C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18C6DF4">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w:t>
            </w:r>
          </w:p>
        </w:tc>
        <w:tc>
          <w:tcPr>
            <w:tcW w:w="295" w:type="pct"/>
            <w:noWrap/>
            <w:vAlign w:val="center"/>
          </w:tcPr>
          <w:p w14:paraId="1AA6D45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285" w:type="pct"/>
            <w:noWrap/>
            <w:vAlign w:val="center"/>
          </w:tcPr>
          <w:p w14:paraId="28A0884F">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6.29</w:t>
            </w:r>
          </w:p>
          <w:p w14:paraId="0AB7C964">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w:t>
            </w:r>
          </w:p>
        </w:tc>
        <w:tc>
          <w:tcPr>
            <w:tcW w:w="305" w:type="pct"/>
            <w:noWrap/>
            <w:vAlign w:val="center"/>
          </w:tcPr>
          <w:p w14:paraId="297BA22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6.17</w:t>
            </w:r>
          </w:p>
        </w:tc>
        <w:tc>
          <w:tcPr>
            <w:tcW w:w="305" w:type="pct"/>
            <w:noWrap/>
            <w:vAlign w:val="center"/>
          </w:tcPr>
          <w:p w14:paraId="5B8488B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6.32</w:t>
            </w:r>
          </w:p>
        </w:tc>
        <w:tc>
          <w:tcPr>
            <w:tcW w:w="307" w:type="pct"/>
            <w:noWrap/>
            <w:vAlign w:val="center"/>
          </w:tcPr>
          <w:p w14:paraId="6748F33E">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6.19</w:t>
            </w:r>
          </w:p>
          <w:p w14:paraId="53B8F1B1">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w:t>
            </w:r>
          </w:p>
        </w:tc>
        <w:tc>
          <w:tcPr>
            <w:tcW w:w="307" w:type="pct"/>
            <w:noWrap/>
            <w:vAlign w:val="center"/>
          </w:tcPr>
          <w:p w14:paraId="2C0C76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52FD15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6.36</w:t>
            </w:r>
          </w:p>
        </w:tc>
        <w:tc>
          <w:tcPr>
            <w:tcW w:w="307" w:type="pct"/>
            <w:noWrap w:val="0"/>
            <w:vAlign w:val="center"/>
          </w:tcPr>
          <w:p w14:paraId="6E03AE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6.21 </w:t>
            </w:r>
          </w:p>
        </w:tc>
        <w:tc>
          <w:tcPr>
            <w:tcW w:w="307" w:type="pct"/>
            <w:noWrap w:val="0"/>
            <w:vAlign w:val="center"/>
          </w:tcPr>
          <w:p w14:paraId="3A8D41D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07" w:type="pct"/>
            <w:noWrap w:val="0"/>
            <w:vAlign w:val="center"/>
          </w:tcPr>
          <w:p w14:paraId="5BAE667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07" w:type="pct"/>
            <w:noWrap w:val="0"/>
            <w:vAlign w:val="center"/>
          </w:tcPr>
          <w:p w14:paraId="6BCAB164">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16</w:t>
            </w:r>
          </w:p>
        </w:tc>
        <w:tc>
          <w:tcPr>
            <w:tcW w:w="307" w:type="pct"/>
            <w:noWrap w:val="0"/>
            <w:vAlign w:val="center"/>
          </w:tcPr>
          <w:p w14:paraId="6A672FE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307" w:type="pct"/>
            <w:noWrap w:val="0"/>
            <w:vAlign w:val="center"/>
          </w:tcPr>
          <w:p w14:paraId="36ADC7F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6.20</w:t>
            </w:r>
          </w:p>
        </w:tc>
        <w:tc>
          <w:tcPr>
            <w:tcW w:w="322" w:type="pct"/>
            <w:noWrap w:val="0"/>
            <w:vAlign w:val="center"/>
          </w:tcPr>
          <w:p w14:paraId="5116BBE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6.20</w:t>
            </w:r>
          </w:p>
        </w:tc>
        <w:tc>
          <w:tcPr>
            <w:tcW w:w="329" w:type="pct"/>
            <w:noWrap w:val="0"/>
            <w:vAlign w:val="center"/>
          </w:tcPr>
          <w:p w14:paraId="103F13B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r>
      <w:tr w14:paraId="68A4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7D71B5C2">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2</w:t>
            </w:r>
          </w:p>
        </w:tc>
        <w:tc>
          <w:tcPr>
            <w:tcW w:w="295" w:type="pct"/>
            <w:noWrap/>
            <w:vAlign w:val="center"/>
          </w:tcPr>
          <w:p w14:paraId="0F049EE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6.33</w:t>
            </w:r>
          </w:p>
        </w:tc>
        <w:tc>
          <w:tcPr>
            <w:tcW w:w="285" w:type="pct"/>
            <w:noWrap/>
            <w:vAlign w:val="center"/>
          </w:tcPr>
          <w:p w14:paraId="62DAC8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305" w:type="pct"/>
            <w:noWrap/>
            <w:vAlign w:val="center"/>
          </w:tcPr>
          <w:p w14:paraId="363B8E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5" w:type="pct"/>
            <w:noWrap/>
            <w:vAlign w:val="center"/>
          </w:tcPr>
          <w:p w14:paraId="1660634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07" w:type="pct"/>
            <w:noWrap/>
            <w:vAlign w:val="center"/>
          </w:tcPr>
          <w:p w14:paraId="029A54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6.14</w:t>
            </w:r>
          </w:p>
        </w:tc>
        <w:tc>
          <w:tcPr>
            <w:tcW w:w="307" w:type="pct"/>
            <w:noWrap/>
            <w:vAlign w:val="center"/>
          </w:tcPr>
          <w:p w14:paraId="399689D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5960F84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6.38</w:t>
            </w:r>
          </w:p>
        </w:tc>
        <w:tc>
          <w:tcPr>
            <w:tcW w:w="307" w:type="pct"/>
            <w:noWrap w:val="0"/>
            <w:vAlign w:val="center"/>
          </w:tcPr>
          <w:p w14:paraId="515BAA3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6.11 </w:t>
            </w:r>
          </w:p>
        </w:tc>
        <w:tc>
          <w:tcPr>
            <w:tcW w:w="307" w:type="pct"/>
            <w:noWrap w:val="0"/>
            <w:vAlign w:val="center"/>
          </w:tcPr>
          <w:p w14:paraId="5DA5B09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07" w:type="pct"/>
            <w:noWrap w:val="0"/>
            <w:vAlign w:val="center"/>
          </w:tcPr>
          <w:p w14:paraId="6155253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4FB6B1B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2</w:t>
            </w:r>
            <w:r>
              <w:rPr>
                <w:rFonts w:hint="default" w:ascii="Times New Roman" w:hAnsi="Times New Roman" w:cs="Times New Roman"/>
                <w:color w:val="000000"/>
                <w:sz w:val="15"/>
                <w:szCs w:val="15"/>
              </w:rPr>
              <w:t>1</w:t>
            </w:r>
          </w:p>
        </w:tc>
        <w:tc>
          <w:tcPr>
            <w:tcW w:w="307" w:type="pct"/>
            <w:noWrap w:val="0"/>
            <w:vAlign w:val="center"/>
          </w:tcPr>
          <w:p w14:paraId="35A09A8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07" w:type="pct"/>
            <w:noWrap w:val="0"/>
            <w:vAlign w:val="center"/>
          </w:tcPr>
          <w:p w14:paraId="1785F9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6.16</w:t>
            </w:r>
          </w:p>
        </w:tc>
        <w:tc>
          <w:tcPr>
            <w:tcW w:w="322" w:type="pct"/>
            <w:noWrap w:val="0"/>
            <w:vAlign w:val="center"/>
          </w:tcPr>
          <w:p w14:paraId="344723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6.18</w:t>
            </w:r>
          </w:p>
        </w:tc>
        <w:tc>
          <w:tcPr>
            <w:tcW w:w="329" w:type="pct"/>
            <w:noWrap w:val="0"/>
            <w:vAlign w:val="center"/>
          </w:tcPr>
          <w:p w14:paraId="7A03602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r>
      <w:tr w14:paraId="08F1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06777BBF">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3</w:t>
            </w:r>
          </w:p>
        </w:tc>
        <w:tc>
          <w:tcPr>
            <w:tcW w:w="295" w:type="pct"/>
            <w:noWrap/>
            <w:vAlign w:val="center"/>
          </w:tcPr>
          <w:p w14:paraId="78B6BBC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285" w:type="pct"/>
            <w:noWrap/>
            <w:vAlign w:val="center"/>
          </w:tcPr>
          <w:p w14:paraId="509427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6.35</w:t>
            </w:r>
          </w:p>
        </w:tc>
        <w:tc>
          <w:tcPr>
            <w:tcW w:w="305" w:type="pct"/>
            <w:noWrap/>
            <w:vAlign w:val="center"/>
          </w:tcPr>
          <w:p w14:paraId="30EC4AE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6.17</w:t>
            </w:r>
          </w:p>
        </w:tc>
        <w:tc>
          <w:tcPr>
            <w:tcW w:w="305" w:type="pct"/>
            <w:noWrap/>
            <w:vAlign w:val="center"/>
          </w:tcPr>
          <w:p w14:paraId="6129B8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07" w:type="pct"/>
            <w:noWrap/>
            <w:vAlign w:val="center"/>
          </w:tcPr>
          <w:p w14:paraId="1F2A913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6.14</w:t>
            </w:r>
          </w:p>
        </w:tc>
        <w:tc>
          <w:tcPr>
            <w:tcW w:w="307" w:type="pct"/>
            <w:noWrap/>
            <w:vAlign w:val="center"/>
          </w:tcPr>
          <w:p w14:paraId="1DBA0D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3FA37B4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6.28</w:t>
            </w:r>
          </w:p>
        </w:tc>
        <w:tc>
          <w:tcPr>
            <w:tcW w:w="307" w:type="pct"/>
            <w:noWrap w:val="0"/>
            <w:vAlign w:val="center"/>
          </w:tcPr>
          <w:p w14:paraId="7F3E0F0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6.17 </w:t>
            </w:r>
          </w:p>
        </w:tc>
        <w:tc>
          <w:tcPr>
            <w:tcW w:w="307" w:type="pct"/>
            <w:noWrap w:val="0"/>
            <w:vAlign w:val="center"/>
          </w:tcPr>
          <w:p w14:paraId="23CA23A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07" w:type="pct"/>
            <w:noWrap w:val="0"/>
            <w:vAlign w:val="center"/>
          </w:tcPr>
          <w:p w14:paraId="150C71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07" w:type="pct"/>
            <w:noWrap w:val="0"/>
            <w:vAlign w:val="center"/>
          </w:tcPr>
          <w:p w14:paraId="23F5A79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07" w:type="pct"/>
            <w:noWrap w:val="0"/>
            <w:vAlign w:val="center"/>
          </w:tcPr>
          <w:p w14:paraId="56B303B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07" w:type="pct"/>
            <w:noWrap w:val="0"/>
            <w:vAlign w:val="center"/>
          </w:tcPr>
          <w:p w14:paraId="3DBC88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5385A52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29" w:type="pct"/>
            <w:noWrap w:val="0"/>
            <w:vAlign w:val="center"/>
          </w:tcPr>
          <w:p w14:paraId="128CD8E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6.32</w:t>
            </w:r>
          </w:p>
        </w:tc>
      </w:tr>
      <w:tr w14:paraId="23A2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714A63C">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4</w:t>
            </w:r>
          </w:p>
        </w:tc>
        <w:tc>
          <w:tcPr>
            <w:tcW w:w="295" w:type="pct"/>
            <w:noWrap/>
            <w:vAlign w:val="center"/>
          </w:tcPr>
          <w:p w14:paraId="4B537DF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6.29</w:t>
            </w:r>
          </w:p>
        </w:tc>
        <w:tc>
          <w:tcPr>
            <w:tcW w:w="285" w:type="pct"/>
            <w:noWrap/>
            <w:vAlign w:val="center"/>
          </w:tcPr>
          <w:p w14:paraId="2A7F9F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5" w:type="pct"/>
            <w:noWrap/>
            <w:vAlign w:val="center"/>
          </w:tcPr>
          <w:p w14:paraId="085032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6.16</w:t>
            </w:r>
          </w:p>
        </w:tc>
        <w:tc>
          <w:tcPr>
            <w:tcW w:w="305" w:type="pct"/>
            <w:noWrap/>
            <w:vAlign w:val="center"/>
          </w:tcPr>
          <w:p w14:paraId="162D7CA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07" w:type="pct"/>
            <w:noWrap/>
            <w:vAlign w:val="center"/>
          </w:tcPr>
          <w:p w14:paraId="35885B9B">
            <w:pPr>
              <w:widowControl/>
              <w:ind w:firstLine="0" w:firstLineChars="0"/>
              <w:jc w:val="center"/>
              <w:rPr>
                <w:rFonts w:hint="default" w:ascii="Times New Roman" w:hAnsi="Times New Roman" w:cs="Times New Roman"/>
                <w:color w:val="000000"/>
                <w:sz w:val="15"/>
                <w:szCs w:val="15"/>
              </w:rPr>
            </w:pPr>
            <w:r>
              <w:rPr>
                <w:rFonts w:hint="default" w:ascii="Times New Roman" w:hAnsi="Times New Roman" w:cs="Times New Roman"/>
                <w:color w:val="000000"/>
                <w:sz w:val="15"/>
                <w:szCs w:val="15"/>
              </w:rPr>
              <w:t>6.24</w:t>
            </w:r>
          </w:p>
          <w:p w14:paraId="60AEA211">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lang w:val="en-US" w:eastAsia="zh-CN"/>
              </w:rPr>
              <w:t>**</w:t>
            </w:r>
          </w:p>
        </w:tc>
        <w:tc>
          <w:tcPr>
            <w:tcW w:w="307" w:type="pct"/>
            <w:noWrap/>
            <w:vAlign w:val="center"/>
          </w:tcPr>
          <w:p w14:paraId="30F909E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1A0764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6.28</w:t>
            </w:r>
          </w:p>
        </w:tc>
        <w:tc>
          <w:tcPr>
            <w:tcW w:w="307" w:type="pct"/>
            <w:noWrap w:val="0"/>
            <w:vAlign w:val="center"/>
          </w:tcPr>
          <w:p w14:paraId="568DBD0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6.19 </w:t>
            </w:r>
          </w:p>
        </w:tc>
        <w:tc>
          <w:tcPr>
            <w:tcW w:w="307" w:type="pct"/>
            <w:noWrap w:val="0"/>
            <w:vAlign w:val="center"/>
          </w:tcPr>
          <w:p w14:paraId="7CE0201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07" w:type="pct"/>
            <w:noWrap w:val="0"/>
            <w:vAlign w:val="center"/>
          </w:tcPr>
          <w:p w14:paraId="6975E7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7" w:type="pct"/>
            <w:noWrap w:val="0"/>
            <w:vAlign w:val="center"/>
          </w:tcPr>
          <w:p w14:paraId="32C685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6.17</w:t>
            </w:r>
          </w:p>
        </w:tc>
        <w:tc>
          <w:tcPr>
            <w:tcW w:w="307" w:type="pct"/>
            <w:noWrap w:val="0"/>
            <w:vAlign w:val="center"/>
          </w:tcPr>
          <w:p w14:paraId="272D9C1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7" w:type="pct"/>
            <w:noWrap w:val="0"/>
            <w:vAlign w:val="center"/>
          </w:tcPr>
          <w:p w14:paraId="064B63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0BA80FB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6.29</w:t>
            </w:r>
          </w:p>
        </w:tc>
        <w:tc>
          <w:tcPr>
            <w:tcW w:w="329" w:type="pct"/>
            <w:noWrap w:val="0"/>
            <w:vAlign w:val="center"/>
          </w:tcPr>
          <w:p w14:paraId="67D3E0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r>
      <w:tr w14:paraId="39AF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6CFC1FA">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5</w:t>
            </w:r>
          </w:p>
        </w:tc>
        <w:tc>
          <w:tcPr>
            <w:tcW w:w="295" w:type="pct"/>
            <w:noWrap/>
            <w:vAlign w:val="center"/>
          </w:tcPr>
          <w:p w14:paraId="7F3C1B1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285" w:type="pct"/>
            <w:noWrap/>
            <w:vAlign w:val="center"/>
          </w:tcPr>
          <w:p w14:paraId="4A3C5B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5" w:type="pct"/>
            <w:noWrap/>
            <w:vAlign w:val="center"/>
          </w:tcPr>
          <w:p w14:paraId="7771C4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5" w:type="pct"/>
            <w:noWrap/>
            <w:vAlign w:val="center"/>
          </w:tcPr>
          <w:p w14:paraId="37E519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07" w:type="pct"/>
            <w:noWrap/>
            <w:vAlign w:val="center"/>
          </w:tcPr>
          <w:p w14:paraId="1882E6F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6.14</w:t>
            </w:r>
          </w:p>
        </w:tc>
        <w:tc>
          <w:tcPr>
            <w:tcW w:w="307" w:type="pct"/>
            <w:noWrap/>
            <w:vAlign w:val="center"/>
          </w:tcPr>
          <w:p w14:paraId="32CEFB0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6.32</w:t>
            </w:r>
          </w:p>
        </w:tc>
        <w:tc>
          <w:tcPr>
            <w:tcW w:w="307" w:type="pct"/>
            <w:noWrap w:val="0"/>
            <w:vAlign w:val="center"/>
          </w:tcPr>
          <w:p w14:paraId="6D53F7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6.31</w:t>
            </w:r>
          </w:p>
        </w:tc>
        <w:tc>
          <w:tcPr>
            <w:tcW w:w="307" w:type="pct"/>
            <w:noWrap w:val="0"/>
            <w:vAlign w:val="center"/>
          </w:tcPr>
          <w:p w14:paraId="3472DC3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6.21 </w:t>
            </w:r>
          </w:p>
        </w:tc>
        <w:tc>
          <w:tcPr>
            <w:tcW w:w="307" w:type="pct"/>
            <w:noWrap w:val="0"/>
            <w:vAlign w:val="center"/>
          </w:tcPr>
          <w:p w14:paraId="5B350D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6.18</w:t>
            </w:r>
          </w:p>
        </w:tc>
        <w:tc>
          <w:tcPr>
            <w:tcW w:w="307" w:type="pct"/>
            <w:noWrap w:val="0"/>
            <w:vAlign w:val="center"/>
          </w:tcPr>
          <w:p w14:paraId="367A985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7" w:type="pct"/>
            <w:noWrap w:val="0"/>
            <w:vAlign w:val="center"/>
          </w:tcPr>
          <w:p w14:paraId="513EA1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07" w:type="pct"/>
            <w:noWrap w:val="0"/>
            <w:vAlign w:val="center"/>
          </w:tcPr>
          <w:p w14:paraId="528929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07" w:type="pct"/>
            <w:noWrap w:val="0"/>
            <w:vAlign w:val="center"/>
          </w:tcPr>
          <w:p w14:paraId="3AC2220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322" w:type="pct"/>
            <w:noWrap w:val="0"/>
            <w:vAlign w:val="center"/>
          </w:tcPr>
          <w:p w14:paraId="3E7FDB3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6.17</w:t>
            </w:r>
          </w:p>
        </w:tc>
        <w:tc>
          <w:tcPr>
            <w:tcW w:w="329" w:type="pct"/>
            <w:noWrap w:val="0"/>
            <w:vAlign w:val="center"/>
          </w:tcPr>
          <w:p w14:paraId="26E239C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r>
      <w:tr w14:paraId="22A0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3247028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6</w:t>
            </w:r>
          </w:p>
        </w:tc>
        <w:tc>
          <w:tcPr>
            <w:tcW w:w="295" w:type="pct"/>
            <w:noWrap/>
            <w:vAlign w:val="center"/>
          </w:tcPr>
          <w:p w14:paraId="0C6FEB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285" w:type="pct"/>
            <w:noWrap/>
            <w:vAlign w:val="center"/>
          </w:tcPr>
          <w:p w14:paraId="2A9E3E2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5" w:type="pct"/>
            <w:noWrap/>
            <w:vAlign w:val="center"/>
          </w:tcPr>
          <w:p w14:paraId="0B6826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5" w:type="pct"/>
            <w:noWrap/>
            <w:vAlign w:val="center"/>
          </w:tcPr>
          <w:p w14:paraId="347C6C8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6.33</w:t>
            </w:r>
          </w:p>
        </w:tc>
        <w:tc>
          <w:tcPr>
            <w:tcW w:w="307" w:type="pct"/>
            <w:noWrap/>
            <w:vAlign w:val="center"/>
          </w:tcPr>
          <w:p w14:paraId="34A6BC3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6.15</w:t>
            </w:r>
          </w:p>
        </w:tc>
        <w:tc>
          <w:tcPr>
            <w:tcW w:w="307" w:type="pct"/>
            <w:noWrap/>
            <w:vAlign w:val="center"/>
          </w:tcPr>
          <w:p w14:paraId="4BE201D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2751D3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6.30</w:t>
            </w:r>
          </w:p>
        </w:tc>
        <w:tc>
          <w:tcPr>
            <w:tcW w:w="307" w:type="pct"/>
            <w:noWrap w:val="0"/>
            <w:vAlign w:val="center"/>
          </w:tcPr>
          <w:p w14:paraId="74FFFC6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6.22 </w:t>
            </w:r>
          </w:p>
        </w:tc>
        <w:tc>
          <w:tcPr>
            <w:tcW w:w="307" w:type="pct"/>
            <w:noWrap w:val="0"/>
            <w:vAlign w:val="center"/>
          </w:tcPr>
          <w:p w14:paraId="409310D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07" w:type="pct"/>
            <w:noWrap w:val="0"/>
            <w:vAlign w:val="center"/>
          </w:tcPr>
          <w:p w14:paraId="1CE77CF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07" w:type="pct"/>
            <w:noWrap w:val="0"/>
            <w:vAlign w:val="center"/>
          </w:tcPr>
          <w:p w14:paraId="7155B2E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6.20</w:t>
            </w:r>
          </w:p>
        </w:tc>
        <w:tc>
          <w:tcPr>
            <w:tcW w:w="307" w:type="pct"/>
            <w:noWrap w:val="0"/>
            <w:vAlign w:val="center"/>
          </w:tcPr>
          <w:p w14:paraId="6C6130A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07" w:type="pct"/>
            <w:noWrap w:val="0"/>
            <w:vAlign w:val="center"/>
          </w:tcPr>
          <w:p w14:paraId="142B0AF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5D65FEA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29" w:type="pct"/>
            <w:noWrap w:val="0"/>
            <w:vAlign w:val="center"/>
          </w:tcPr>
          <w:p w14:paraId="58F157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r>
      <w:tr w14:paraId="5B68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55A2E3C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7</w:t>
            </w:r>
          </w:p>
        </w:tc>
        <w:tc>
          <w:tcPr>
            <w:tcW w:w="295" w:type="pct"/>
            <w:noWrap/>
            <w:vAlign w:val="center"/>
          </w:tcPr>
          <w:p w14:paraId="64BF94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285" w:type="pct"/>
            <w:noWrap/>
            <w:vAlign w:val="center"/>
          </w:tcPr>
          <w:p w14:paraId="4F5E03A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5" w:type="pct"/>
            <w:noWrap/>
            <w:vAlign w:val="center"/>
          </w:tcPr>
          <w:p w14:paraId="2B4E9CE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05" w:type="pct"/>
            <w:noWrap/>
            <w:vAlign w:val="center"/>
          </w:tcPr>
          <w:p w14:paraId="18D099F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7" w:type="pct"/>
            <w:noWrap/>
            <w:vAlign w:val="center"/>
          </w:tcPr>
          <w:p w14:paraId="2C33F92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6.12</w:t>
            </w:r>
          </w:p>
        </w:tc>
        <w:tc>
          <w:tcPr>
            <w:tcW w:w="307" w:type="pct"/>
            <w:noWrap/>
            <w:vAlign w:val="center"/>
          </w:tcPr>
          <w:p w14:paraId="492D475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639EBB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6.29</w:t>
            </w:r>
          </w:p>
        </w:tc>
        <w:tc>
          <w:tcPr>
            <w:tcW w:w="307" w:type="pct"/>
            <w:noWrap w:val="0"/>
            <w:vAlign w:val="center"/>
          </w:tcPr>
          <w:p w14:paraId="6DF9522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6.21 </w:t>
            </w:r>
          </w:p>
        </w:tc>
        <w:tc>
          <w:tcPr>
            <w:tcW w:w="307" w:type="pct"/>
            <w:noWrap w:val="0"/>
            <w:vAlign w:val="center"/>
          </w:tcPr>
          <w:p w14:paraId="517BE25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746C561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07" w:type="pct"/>
            <w:noWrap w:val="0"/>
            <w:vAlign w:val="center"/>
          </w:tcPr>
          <w:p w14:paraId="3D443195">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sz w:val="15"/>
                <w:szCs w:val="15"/>
              </w:rPr>
              <w:t>6.</w:t>
            </w:r>
            <w:r>
              <w:rPr>
                <w:rFonts w:hint="default" w:ascii="Times New Roman" w:hAnsi="Times New Roman" w:cs="Times New Roman"/>
                <w:color w:val="000000"/>
                <w:sz w:val="15"/>
                <w:szCs w:val="15"/>
                <w:lang w:val="en-US" w:eastAsia="zh-CN"/>
              </w:rPr>
              <w:t>24</w:t>
            </w:r>
          </w:p>
        </w:tc>
        <w:tc>
          <w:tcPr>
            <w:tcW w:w="307" w:type="pct"/>
            <w:noWrap w:val="0"/>
            <w:vAlign w:val="center"/>
          </w:tcPr>
          <w:p w14:paraId="1AD85D9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7" w:type="pct"/>
            <w:noWrap w:val="0"/>
            <w:vAlign w:val="center"/>
          </w:tcPr>
          <w:p w14:paraId="5C941D3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6.18</w:t>
            </w:r>
          </w:p>
        </w:tc>
        <w:tc>
          <w:tcPr>
            <w:tcW w:w="322" w:type="pct"/>
            <w:noWrap w:val="0"/>
            <w:vAlign w:val="center"/>
          </w:tcPr>
          <w:p w14:paraId="6BAA773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6.17</w:t>
            </w:r>
          </w:p>
        </w:tc>
        <w:tc>
          <w:tcPr>
            <w:tcW w:w="329" w:type="pct"/>
            <w:noWrap w:val="0"/>
            <w:vAlign w:val="center"/>
          </w:tcPr>
          <w:p w14:paraId="0AD6E17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r>
      <w:tr w14:paraId="3C6A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6650130">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8</w:t>
            </w:r>
          </w:p>
        </w:tc>
        <w:tc>
          <w:tcPr>
            <w:tcW w:w="295" w:type="pct"/>
            <w:noWrap/>
            <w:vAlign w:val="center"/>
          </w:tcPr>
          <w:p w14:paraId="0877318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285" w:type="pct"/>
            <w:noWrap/>
            <w:vAlign w:val="center"/>
          </w:tcPr>
          <w:p w14:paraId="568A14C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305" w:type="pct"/>
            <w:noWrap/>
            <w:vAlign w:val="center"/>
          </w:tcPr>
          <w:p w14:paraId="70AB577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05" w:type="pct"/>
            <w:noWrap/>
            <w:vAlign w:val="center"/>
          </w:tcPr>
          <w:p w14:paraId="6A6ED9C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ign w:val="center"/>
          </w:tcPr>
          <w:p w14:paraId="4DDC20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6.10</w:t>
            </w:r>
          </w:p>
        </w:tc>
        <w:tc>
          <w:tcPr>
            <w:tcW w:w="307" w:type="pct"/>
            <w:noWrap/>
            <w:vAlign w:val="center"/>
          </w:tcPr>
          <w:p w14:paraId="0E527C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211A298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6.25</w:t>
            </w:r>
          </w:p>
        </w:tc>
        <w:tc>
          <w:tcPr>
            <w:tcW w:w="307" w:type="pct"/>
            <w:noWrap w:val="0"/>
            <w:vAlign w:val="center"/>
          </w:tcPr>
          <w:p w14:paraId="4D9117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6.11 </w:t>
            </w:r>
          </w:p>
        </w:tc>
        <w:tc>
          <w:tcPr>
            <w:tcW w:w="307" w:type="pct"/>
            <w:noWrap w:val="0"/>
            <w:vAlign w:val="center"/>
          </w:tcPr>
          <w:p w14:paraId="44DB0B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6.20</w:t>
            </w:r>
          </w:p>
        </w:tc>
        <w:tc>
          <w:tcPr>
            <w:tcW w:w="307" w:type="pct"/>
            <w:noWrap w:val="0"/>
            <w:vAlign w:val="center"/>
          </w:tcPr>
          <w:p w14:paraId="265F79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07" w:type="pct"/>
            <w:noWrap w:val="0"/>
            <w:vAlign w:val="center"/>
          </w:tcPr>
          <w:p w14:paraId="2DA8305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307" w:type="pct"/>
            <w:noWrap w:val="0"/>
            <w:vAlign w:val="center"/>
          </w:tcPr>
          <w:p w14:paraId="1CA119D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c>
          <w:tcPr>
            <w:tcW w:w="307" w:type="pct"/>
            <w:noWrap w:val="0"/>
            <w:vAlign w:val="center"/>
          </w:tcPr>
          <w:p w14:paraId="5A4383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22" w:type="pct"/>
            <w:noWrap w:val="0"/>
            <w:vAlign w:val="center"/>
          </w:tcPr>
          <w:p w14:paraId="1768A07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6.16</w:t>
            </w:r>
          </w:p>
        </w:tc>
        <w:tc>
          <w:tcPr>
            <w:tcW w:w="329" w:type="pct"/>
            <w:noWrap w:val="0"/>
            <w:vAlign w:val="center"/>
          </w:tcPr>
          <w:p w14:paraId="6AD9E2D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r>
      <w:tr w14:paraId="6841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44601EE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9</w:t>
            </w:r>
          </w:p>
        </w:tc>
        <w:tc>
          <w:tcPr>
            <w:tcW w:w="295" w:type="pct"/>
            <w:noWrap/>
            <w:vAlign w:val="center"/>
          </w:tcPr>
          <w:p w14:paraId="79C44F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285" w:type="pct"/>
            <w:noWrap/>
            <w:vAlign w:val="center"/>
          </w:tcPr>
          <w:p w14:paraId="17FAAE48">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6.40</w:t>
            </w:r>
          </w:p>
        </w:tc>
        <w:tc>
          <w:tcPr>
            <w:tcW w:w="305" w:type="pct"/>
            <w:noWrap/>
            <w:vAlign w:val="center"/>
          </w:tcPr>
          <w:p w14:paraId="5930002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6.10</w:t>
            </w:r>
          </w:p>
        </w:tc>
        <w:tc>
          <w:tcPr>
            <w:tcW w:w="305" w:type="pct"/>
            <w:noWrap/>
            <w:vAlign w:val="center"/>
          </w:tcPr>
          <w:p w14:paraId="28B608B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07" w:type="pct"/>
            <w:noWrap/>
            <w:vAlign w:val="center"/>
          </w:tcPr>
          <w:p w14:paraId="0BEA8D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6.14</w:t>
            </w:r>
          </w:p>
        </w:tc>
        <w:tc>
          <w:tcPr>
            <w:tcW w:w="307" w:type="pct"/>
            <w:noWrap/>
            <w:vAlign w:val="center"/>
          </w:tcPr>
          <w:p w14:paraId="0D28BB7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6.32</w:t>
            </w:r>
          </w:p>
        </w:tc>
        <w:tc>
          <w:tcPr>
            <w:tcW w:w="307" w:type="pct"/>
            <w:noWrap w:val="0"/>
            <w:vAlign w:val="center"/>
          </w:tcPr>
          <w:p w14:paraId="3FF9E36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6.36</w:t>
            </w:r>
          </w:p>
        </w:tc>
        <w:tc>
          <w:tcPr>
            <w:tcW w:w="307" w:type="pct"/>
            <w:noWrap w:val="0"/>
            <w:vAlign w:val="center"/>
          </w:tcPr>
          <w:p w14:paraId="5CD2862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6.11 </w:t>
            </w:r>
          </w:p>
        </w:tc>
        <w:tc>
          <w:tcPr>
            <w:tcW w:w="307" w:type="pct"/>
            <w:noWrap w:val="0"/>
            <w:vAlign w:val="center"/>
          </w:tcPr>
          <w:p w14:paraId="6C79F91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07" w:type="pct"/>
            <w:noWrap w:val="0"/>
            <w:vAlign w:val="center"/>
          </w:tcPr>
          <w:p w14:paraId="531B26C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307" w:type="pct"/>
            <w:noWrap w:val="0"/>
            <w:vAlign w:val="center"/>
          </w:tcPr>
          <w:p w14:paraId="4E40DD1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6.41</w:t>
            </w:r>
          </w:p>
        </w:tc>
        <w:tc>
          <w:tcPr>
            <w:tcW w:w="307" w:type="pct"/>
            <w:noWrap w:val="0"/>
            <w:vAlign w:val="center"/>
          </w:tcPr>
          <w:p w14:paraId="6AD3DA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7" w:type="pct"/>
            <w:noWrap w:val="0"/>
            <w:vAlign w:val="center"/>
          </w:tcPr>
          <w:p w14:paraId="5403A59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62DDE7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6.29</w:t>
            </w:r>
          </w:p>
        </w:tc>
        <w:tc>
          <w:tcPr>
            <w:tcW w:w="329" w:type="pct"/>
            <w:noWrap w:val="0"/>
            <w:vAlign w:val="center"/>
          </w:tcPr>
          <w:p w14:paraId="02818C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6.29</w:t>
            </w:r>
          </w:p>
        </w:tc>
      </w:tr>
      <w:tr w14:paraId="3675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61581E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10</w:t>
            </w:r>
          </w:p>
        </w:tc>
        <w:tc>
          <w:tcPr>
            <w:tcW w:w="295" w:type="pct"/>
            <w:noWrap/>
            <w:vAlign w:val="center"/>
          </w:tcPr>
          <w:p w14:paraId="28C385A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6.21</w:t>
            </w:r>
          </w:p>
        </w:tc>
        <w:tc>
          <w:tcPr>
            <w:tcW w:w="285" w:type="pct"/>
            <w:noWrap/>
            <w:vAlign w:val="center"/>
          </w:tcPr>
          <w:p w14:paraId="13D2933E">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6.42</w:t>
            </w:r>
          </w:p>
        </w:tc>
        <w:tc>
          <w:tcPr>
            <w:tcW w:w="305" w:type="pct"/>
            <w:noWrap/>
            <w:vAlign w:val="center"/>
          </w:tcPr>
          <w:p w14:paraId="60C077C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05" w:type="pct"/>
            <w:noWrap/>
            <w:vAlign w:val="center"/>
          </w:tcPr>
          <w:p w14:paraId="1145EBE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6.35</w:t>
            </w:r>
          </w:p>
        </w:tc>
        <w:tc>
          <w:tcPr>
            <w:tcW w:w="307" w:type="pct"/>
            <w:noWrap/>
            <w:vAlign w:val="center"/>
          </w:tcPr>
          <w:p w14:paraId="0CAE676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6.15</w:t>
            </w:r>
          </w:p>
        </w:tc>
        <w:tc>
          <w:tcPr>
            <w:tcW w:w="307" w:type="pct"/>
            <w:noWrap/>
            <w:vAlign w:val="center"/>
          </w:tcPr>
          <w:p w14:paraId="28B8E11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39EB36E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6.27</w:t>
            </w:r>
          </w:p>
        </w:tc>
        <w:tc>
          <w:tcPr>
            <w:tcW w:w="307" w:type="pct"/>
            <w:noWrap w:val="0"/>
            <w:vAlign w:val="center"/>
          </w:tcPr>
          <w:p w14:paraId="697468A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6.18 </w:t>
            </w:r>
          </w:p>
        </w:tc>
        <w:tc>
          <w:tcPr>
            <w:tcW w:w="307" w:type="pct"/>
            <w:noWrap w:val="0"/>
            <w:vAlign w:val="center"/>
          </w:tcPr>
          <w:p w14:paraId="5BBE664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07" w:type="pct"/>
            <w:noWrap w:val="0"/>
            <w:vAlign w:val="center"/>
          </w:tcPr>
          <w:p w14:paraId="1B2BF2A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07" w:type="pct"/>
            <w:noWrap w:val="0"/>
            <w:vAlign w:val="center"/>
          </w:tcPr>
          <w:p w14:paraId="46341B5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07" w:type="pct"/>
            <w:noWrap w:val="0"/>
            <w:vAlign w:val="center"/>
          </w:tcPr>
          <w:p w14:paraId="595E3C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6.24</w:t>
            </w:r>
          </w:p>
        </w:tc>
        <w:tc>
          <w:tcPr>
            <w:tcW w:w="307" w:type="pct"/>
            <w:noWrap w:val="0"/>
            <w:vAlign w:val="center"/>
          </w:tcPr>
          <w:p w14:paraId="6AC25DD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407E9C7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29" w:type="pct"/>
            <w:noWrap w:val="0"/>
            <w:vAlign w:val="center"/>
          </w:tcPr>
          <w:p w14:paraId="5D25986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6.26</w:t>
            </w:r>
          </w:p>
        </w:tc>
      </w:tr>
      <w:tr w14:paraId="344A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6B817539">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11</w:t>
            </w:r>
          </w:p>
        </w:tc>
        <w:tc>
          <w:tcPr>
            <w:tcW w:w="295" w:type="pct"/>
            <w:noWrap/>
            <w:vAlign w:val="center"/>
          </w:tcPr>
          <w:p w14:paraId="6BA76F1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285" w:type="pct"/>
            <w:noWrap/>
            <w:vAlign w:val="center"/>
          </w:tcPr>
          <w:p w14:paraId="20BD71A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6.39</w:t>
            </w:r>
          </w:p>
        </w:tc>
        <w:tc>
          <w:tcPr>
            <w:tcW w:w="305" w:type="pct"/>
            <w:noWrap/>
            <w:vAlign w:val="center"/>
          </w:tcPr>
          <w:p w14:paraId="140DE4F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6.04</w:t>
            </w:r>
          </w:p>
        </w:tc>
        <w:tc>
          <w:tcPr>
            <w:tcW w:w="305" w:type="pct"/>
            <w:noWrap/>
            <w:vAlign w:val="center"/>
          </w:tcPr>
          <w:p w14:paraId="324519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6.35</w:t>
            </w:r>
          </w:p>
        </w:tc>
        <w:tc>
          <w:tcPr>
            <w:tcW w:w="307" w:type="pct"/>
            <w:noWrap/>
            <w:vAlign w:val="center"/>
          </w:tcPr>
          <w:p w14:paraId="6E1A08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6.10</w:t>
            </w:r>
          </w:p>
        </w:tc>
        <w:tc>
          <w:tcPr>
            <w:tcW w:w="307" w:type="pct"/>
            <w:noWrap/>
            <w:vAlign w:val="center"/>
          </w:tcPr>
          <w:p w14:paraId="55DA50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6.30</w:t>
            </w:r>
          </w:p>
        </w:tc>
        <w:tc>
          <w:tcPr>
            <w:tcW w:w="307" w:type="pct"/>
            <w:noWrap w:val="0"/>
            <w:vAlign w:val="center"/>
          </w:tcPr>
          <w:p w14:paraId="1722181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6.39</w:t>
            </w:r>
          </w:p>
        </w:tc>
        <w:tc>
          <w:tcPr>
            <w:tcW w:w="307" w:type="pct"/>
            <w:noWrap w:val="0"/>
            <w:vAlign w:val="center"/>
          </w:tcPr>
          <w:p w14:paraId="100AD2B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6.20 </w:t>
            </w:r>
          </w:p>
        </w:tc>
        <w:tc>
          <w:tcPr>
            <w:tcW w:w="307" w:type="pct"/>
            <w:noWrap w:val="0"/>
            <w:vAlign w:val="center"/>
          </w:tcPr>
          <w:p w14:paraId="0857D1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6.18</w:t>
            </w:r>
          </w:p>
        </w:tc>
        <w:tc>
          <w:tcPr>
            <w:tcW w:w="307" w:type="pct"/>
            <w:noWrap w:val="0"/>
            <w:vAlign w:val="center"/>
          </w:tcPr>
          <w:p w14:paraId="489F9D2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c>
          <w:tcPr>
            <w:tcW w:w="307" w:type="pct"/>
            <w:noWrap w:val="0"/>
            <w:vAlign w:val="center"/>
          </w:tcPr>
          <w:p w14:paraId="53A2920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6.37</w:t>
            </w:r>
          </w:p>
        </w:tc>
        <w:tc>
          <w:tcPr>
            <w:tcW w:w="307" w:type="pct"/>
            <w:noWrap w:val="0"/>
            <w:vAlign w:val="center"/>
          </w:tcPr>
          <w:p w14:paraId="1BF5A2F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7" w:type="pct"/>
            <w:noWrap w:val="0"/>
            <w:vAlign w:val="center"/>
          </w:tcPr>
          <w:p w14:paraId="4329626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42F9BA7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329" w:type="pct"/>
            <w:noWrap w:val="0"/>
            <w:vAlign w:val="center"/>
          </w:tcPr>
          <w:p w14:paraId="3E61A2F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6.28</w:t>
            </w:r>
          </w:p>
        </w:tc>
      </w:tr>
      <w:tr w14:paraId="72DF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10756453">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平均值</w:t>
            </w:r>
          </w:p>
        </w:tc>
        <w:tc>
          <w:tcPr>
            <w:tcW w:w="295" w:type="pct"/>
            <w:noWrap/>
            <w:vAlign w:val="center"/>
          </w:tcPr>
          <w:p w14:paraId="4FD5748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c>
          <w:tcPr>
            <w:tcW w:w="285" w:type="pct"/>
            <w:noWrap/>
            <w:vAlign w:val="center"/>
          </w:tcPr>
          <w:p w14:paraId="072E1AB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6.38</w:t>
            </w:r>
          </w:p>
        </w:tc>
        <w:tc>
          <w:tcPr>
            <w:tcW w:w="305" w:type="pct"/>
            <w:noWrap/>
            <w:vAlign w:val="center"/>
          </w:tcPr>
          <w:p w14:paraId="039EE55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05" w:type="pct"/>
            <w:noWrap/>
            <w:vAlign w:val="center"/>
          </w:tcPr>
          <w:p w14:paraId="6901F05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6.35</w:t>
            </w:r>
          </w:p>
        </w:tc>
        <w:tc>
          <w:tcPr>
            <w:tcW w:w="307" w:type="pct"/>
            <w:noWrap/>
            <w:vAlign w:val="center"/>
          </w:tcPr>
          <w:p w14:paraId="51DF404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6.15</w:t>
            </w:r>
          </w:p>
        </w:tc>
        <w:tc>
          <w:tcPr>
            <w:tcW w:w="307" w:type="pct"/>
            <w:noWrap/>
            <w:vAlign w:val="center"/>
          </w:tcPr>
          <w:p w14:paraId="24CBF16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6.31</w:t>
            </w:r>
          </w:p>
        </w:tc>
        <w:tc>
          <w:tcPr>
            <w:tcW w:w="307" w:type="pct"/>
            <w:noWrap w:val="0"/>
            <w:vAlign w:val="center"/>
          </w:tcPr>
          <w:p w14:paraId="349ED5E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sz w:val="15"/>
                <w:szCs w:val="15"/>
              </w:rPr>
              <w:t>6.31</w:t>
            </w:r>
          </w:p>
        </w:tc>
        <w:tc>
          <w:tcPr>
            <w:tcW w:w="307" w:type="pct"/>
            <w:noWrap w:val="0"/>
            <w:vAlign w:val="center"/>
          </w:tcPr>
          <w:p w14:paraId="0F2A7CBA">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6.1</w:t>
            </w:r>
            <w:r>
              <w:rPr>
                <w:rFonts w:hint="default" w:ascii="Times New Roman" w:hAnsi="Times New Roman" w:cs="Times New Roman"/>
                <w:color w:val="000000"/>
                <w:sz w:val="15"/>
                <w:szCs w:val="15"/>
                <w:lang w:val="en-US" w:eastAsia="zh-CN"/>
              </w:rPr>
              <w:t>8</w:t>
            </w:r>
          </w:p>
        </w:tc>
        <w:tc>
          <w:tcPr>
            <w:tcW w:w="307" w:type="pct"/>
            <w:noWrap w:val="0"/>
            <w:vAlign w:val="center"/>
          </w:tcPr>
          <w:p w14:paraId="0D05FE2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6.23</w:t>
            </w:r>
          </w:p>
        </w:tc>
        <w:tc>
          <w:tcPr>
            <w:tcW w:w="307" w:type="pct"/>
            <w:noWrap w:val="0"/>
            <w:vAlign w:val="center"/>
          </w:tcPr>
          <w:p w14:paraId="24A238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7" w:type="pct"/>
            <w:noWrap w:val="0"/>
            <w:vAlign w:val="center"/>
          </w:tcPr>
          <w:p w14:paraId="60F92562">
            <w:pPr>
              <w:widowControl/>
              <w:ind w:firstLine="0" w:firstLineChars="0"/>
              <w:jc w:val="center"/>
              <w:rPr>
                <w:rFonts w:hint="default" w:ascii="Times New Roman" w:hAnsi="Times New Roman" w:eastAsia="宋体" w:cs="Times New Roman"/>
                <w:color w:val="000000"/>
                <w:kern w:val="0"/>
                <w:sz w:val="15"/>
                <w:szCs w:val="15"/>
                <w:lang w:eastAsia="zh-CN"/>
              </w:rPr>
            </w:pPr>
            <w:r>
              <w:rPr>
                <w:rFonts w:hint="default" w:ascii="Times New Roman" w:hAnsi="Times New Roman" w:cs="Times New Roman"/>
                <w:color w:val="000000"/>
                <w:sz w:val="15"/>
                <w:szCs w:val="15"/>
              </w:rPr>
              <w:t>6.2</w:t>
            </w:r>
            <w:r>
              <w:rPr>
                <w:rFonts w:hint="default" w:ascii="Times New Roman" w:hAnsi="Times New Roman" w:cs="Times New Roman"/>
                <w:color w:val="000000"/>
                <w:sz w:val="15"/>
                <w:szCs w:val="15"/>
                <w:lang w:val="en-US" w:eastAsia="zh-CN"/>
              </w:rPr>
              <w:t>5</w:t>
            </w:r>
          </w:p>
        </w:tc>
        <w:tc>
          <w:tcPr>
            <w:tcW w:w="307" w:type="pct"/>
            <w:noWrap w:val="0"/>
            <w:vAlign w:val="center"/>
          </w:tcPr>
          <w:p w14:paraId="528D047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6.25</w:t>
            </w:r>
          </w:p>
        </w:tc>
        <w:tc>
          <w:tcPr>
            <w:tcW w:w="307" w:type="pct"/>
            <w:noWrap w:val="0"/>
            <w:vAlign w:val="center"/>
          </w:tcPr>
          <w:p w14:paraId="4A36108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6.19</w:t>
            </w:r>
          </w:p>
        </w:tc>
        <w:tc>
          <w:tcPr>
            <w:tcW w:w="322" w:type="pct"/>
            <w:noWrap w:val="0"/>
            <w:vAlign w:val="center"/>
          </w:tcPr>
          <w:p w14:paraId="3EFECC0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6.22</w:t>
            </w:r>
          </w:p>
        </w:tc>
        <w:tc>
          <w:tcPr>
            <w:tcW w:w="329" w:type="pct"/>
            <w:noWrap w:val="0"/>
            <w:vAlign w:val="center"/>
          </w:tcPr>
          <w:p w14:paraId="3D85399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6.27</w:t>
            </w:r>
          </w:p>
        </w:tc>
      </w:tr>
      <w:tr w14:paraId="2E6C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2BDA82C1">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SD</w:t>
            </w:r>
          </w:p>
        </w:tc>
        <w:tc>
          <w:tcPr>
            <w:tcW w:w="295" w:type="pct"/>
            <w:noWrap/>
            <w:vAlign w:val="center"/>
          </w:tcPr>
          <w:p w14:paraId="239E05D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0.039</w:t>
            </w:r>
          </w:p>
        </w:tc>
        <w:tc>
          <w:tcPr>
            <w:tcW w:w="285" w:type="pct"/>
            <w:noWrap/>
            <w:vAlign w:val="center"/>
          </w:tcPr>
          <w:p w14:paraId="63BE4B8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0.034</w:t>
            </w:r>
          </w:p>
        </w:tc>
        <w:tc>
          <w:tcPr>
            <w:tcW w:w="305" w:type="pct"/>
            <w:noWrap/>
            <w:vAlign w:val="center"/>
          </w:tcPr>
          <w:p w14:paraId="674820F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0.070</w:t>
            </w:r>
          </w:p>
        </w:tc>
        <w:tc>
          <w:tcPr>
            <w:tcW w:w="305" w:type="pct"/>
            <w:noWrap/>
            <w:vAlign w:val="center"/>
          </w:tcPr>
          <w:p w14:paraId="0625D6D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0.043</w:t>
            </w:r>
          </w:p>
        </w:tc>
        <w:tc>
          <w:tcPr>
            <w:tcW w:w="307" w:type="pct"/>
            <w:noWrap/>
            <w:vAlign w:val="center"/>
          </w:tcPr>
          <w:p w14:paraId="078813C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0.029</w:t>
            </w:r>
          </w:p>
        </w:tc>
        <w:tc>
          <w:tcPr>
            <w:tcW w:w="307" w:type="pct"/>
            <w:noWrap/>
            <w:vAlign w:val="center"/>
          </w:tcPr>
          <w:p w14:paraId="302FD44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0.009</w:t>
            </w:r>
          </w:p>
        </w:tc>
        <w:tc>
          <w:tcPr>
            <w:tcW w:w="307" w:type="pct"/>
            <w:noWrap w:val="0"/>
            <w:vAlign w:val="center"/>
          </w:tcPr>
          <w:p w14:paraId="3E41A8A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0.048</w:t>
            </w:r>
          </w:p>
        </w:tc>
        <w:tc>
          <w:tcPr>
            <w:tcW w:w="307" w:type="pct"/>
            <w:noWrap w:val="0"/>
            <w:vAlign w:val="center"/>
          </w:tcPr>
          <w:p w14:paraId="2E933F6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0.043 </w:t>
            </w:r>
          </w:p>
        </w:tc>
        <w:tc>
          <w:tcPr>
            <w:tcW w:w="307" w:type="pct"/>
            <w:noWrap w:val="0"/>
            <w:vAlign w:val="center"/>
          </w:tcPr>
          <w:p w14:paraId="788495D3">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0.046</w:t>
            </w:r>
          </w:p>
        </w:tc>
        <w:tc>
          <w:tcPr>
            <w:tcW w:w="307" w:type="pct"/>
            <w:noWrap w:val="0"/>
            <w:vAlign w:val="center"/>
          </w:tcPr>
          <w:p w14:paraId="51464470">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0.027</w:t>
            </w:r>
          </w:p>
        </w:tc>
        <w:tc>
          <w:tcPr>
            <w:tcW w:w="307" w:type="pct"/>
            <w:noWrap w:val="0"/>
            <w:vAlign w:val="center"/>
          </w:tcPr>
          <w:p w14:paraId="35E6E469">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rPr>
              <w:t>0.</w:t>
            </w:r>
            <w:r>
              <w:rPr>
                <w:rFonts w:hint="default" w:ascii="Times New Roman" w:hAnsi="Times New Roman" w:cs="Times New Roman"/>
                <w:color w:val="000000"/>
                <w:kern w:val="0"/>
                <w:sz w:val="15"/>
                <w:szCs w:val="15"/>
                <w:lang w:val="en-US" w:eastAsia="zh-CN"/>
              </w:rPr>
              <w:t>083</w:t>
            </w:r>
          </w:p>
        </w:tc>
        <w:tc>
          <w:tcPr>
            <w:tcW w:w="307" w:type="pct"/>
            <w:noWrap w:val="0"/>
            <w:vAlign w:val="center"/>
          </w:tcPr>
          <w:p w14:paraId="5EC2FB52">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0.018</w:t>
            </w:r>
          </w:p>
        </w:tc>
        <w:tc>
          <w:tcPr>
            <w:tcW w:w="307" w:type="pct"/>
            <w:noWrap w:val="0"/>
            <w:vAlign w:val="center"/>
          </w:tcPr>
          <w:p w14:paraId="7F2BCB7B">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0.015</w:t>
            </w:r>
          </w:p>
        </w:tc>
        <w:tc>
          <w:tcPr>
            <w:tcW w:w="322" w:type="pct"/>
            <w:noWrap w:val="0"/>
            <w:vAlign w:val="center"/>
          </w:tcPr>
          <w:p w14:paraId="0A7A380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0.048</w:t>
            </w:r>
          </w:p>
        </w:tc>
        <w:tc>
          <w:tcPr>
            <w:tcW w:w="329" w:type="pct"/>
            <w:noWrap w:val="0"/>
            <w:vAlign w:val="center"/>
          </w:tcPr>
          <w:p w14:paraId="67EC930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0.025</w:t>
            </w:r>
          </w:p>
        </w:tc>
      </w:tr>
      <w:tr w14:paraId="261D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390" w:type="pct"/>
            <w:noWrap w:val="0"/>
            <w:vAlign w:val="center"/>
          </w:tcPr>
          <w:p w14:paraId="07568017">
            <w:pPr>
              <w:widowControl/>
              <w:ind w:firstLine="0" w:firstLineChars="0"/>
              <w:jc w:val="center"/>
              <w:rPr>
                <w:rFonts w:hint="default" w:ascii="Times New Roman" w:hAnsi="Times New Roman" w:cs="Times New Roman"/>
                <w:color w:val="000000"/>
                <w:kern w:val="0"/>
                <w:sz w:val="18"/>
                <w:szCs w:val="18"/>
              </w:rPr>
            </w:pPr>
            <w:r>
              <w:rPr>
                <w:rFonts w:hint="default" w:ascii="Times New Roman" w:hAnsi="Times New Roman" w:cs="Times New Roman"/>
                <w:color w:val="000000"/>
                <w:kern w:val="0"/>
                <w:sz w:val="18"/>
                <w:szCs w:val="18"/>
              </w:rPr>
              <w:t>RSD%</w:t>
            </w:r>
          </w:p>
        </w:tc>
        <w:tc>
          <w:tcPr>
            <w:tcW w:w="295" w:type="pct"/>
            <w:noWrap/>
            <w:vAlign w:val="center"/>
          </w:tcPr>
          <w:p w14:paraId="3BBAC0AD">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0.627</w:t>
            </w:r>
          </w:p>
        </w:tc>
        <w:tc>
          <w:tcPr>
            <w:tcW w:w="285" w:type="pct"/>
            <w:noWrap/>
            <w:vAlign w:val="center"/>
          </w:tcPr>
          <w:p w14:paraId="23E7E84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0.532</w:t>
            </w:r>
          </w:p>
        </w:tc>
        <w:tc>
          <w:tcPr>
            <w:tcW w:w="305" w:type="pct"/>
            <w:noWrap/>
            <w:vAlign w:val="center"/>
          </w:tcPr>
          <w:p w14:paraId="43D2BBC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1.130</w:t>
            </w:r>
          </w:p>
        </w:tc>
        <w:tc>
          <w:tcPr>
            <w:tcW w:w="305" w:type="pct"/>
            <w:noWrap/>
            <w:vAlign w:val="center"/>
          </w:tcPr>
          <w:p w14:paraId="7A931C37">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0.673</w:t>
            </w:r>
          </w:p>
        </w:tc>
        <w:tc>
          <w:tcPr>
            <w:tcW w:w="307" w:type="pct"/>
            <w:noWrap/>
            <w:vAlign w:val="center"/>
          </w:tcPr>
          <w:p w14:paraId="59BBE0BA">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0.471</w:t>
            </w:r>
          </w:p>
        </w:tc>
        <w:tc>
          <w:tcPr>
            <w:tcW w:w="307" w:type="pct"/>
            <w:noWrap/>
            <w:vAlign w:val="center"/>
          </w:tcPr>
          <w:p w14:paraId="15131D94">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0.139</w:t>
            </w:r>
          </w:p>
        </w:tc>
        <w:tc>
          <w:tcPr>
            <w:tcW w:w="307" w:type="pct"/>
            <w:noWrap w:val="0"/>
            <w:vAlign w:val="center"/>
          </w:tcPr>
          <w:p w14:paraId="463927B6">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0.764</w:t>
            </w:r>
          </w:p>
        </w:tc>
        <w:tc>
          <w:tcPr>
            <w:tcW w:w="307" w:type="pct"/>
            <w:noWrap w:val="0"/>
            <w:vAlign w:val="center"/>
          </w:tcPr>
          <w:p w14:paraId="4568D86C">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sz w:val="15"/>
                <w:szCs w:val="15"/>
              </w:rPr>
              <w:t xml:space="preserve">0.702 </w:t>
            </w:r>
          </w:p>
        </w:tc>
        <w:tc>
          <w:tcPr>
            <w:tcW w:w="307" w:type="pct"/>
            <w:noWrap w:val="0"/>
            <w:vAlign w:val="center"/>
          </w:tcPr>
          <w:p w14:paraId="64EC1B9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0.736</w:t>
            </w:r>
          </w:p>
        </w:tc>
        <w:tc>
          <w:tcPr>
            <w:tcW w:w="307" w:type="pct"/>
            <w:noWrap w:val="0"/>
            <w:vAlign w:val="center"/>
          </w:tcPr>
          <w:p w14:paraId="3F1A4881">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0.437</w:t>
            </w:r>
          </w:p>
        </w:tc>
        <w:tc>
          <w:tcPr>
            <w:tcW w:w="307" w:type="pct"/>
            <w:noWrap w:val="0"/>
            <w:vAlign w:val="center"/>
          </w:tcPr>
          <w:p w14:paraId="58B8B6E4">
            <w:pPr>
              <w:widowControl/>
              <w:ind w:firstLine="0" w:firstLineChars="0"/>
              <w:jc w:val="center"/>
              <w:rPr>
                <w:rFonts w:hint="default" w:ascii="Times New Roman" w:hAnsi="Times New Roman" w:eastAsia="宋体" w:cs="Times New Roman"/>
                <w:color w:val="000000"/>
                <w:kern w:val="0"/>
                <w:sz w:val="15"/>
                <w:szCs w:val="15"/>
                <w:lang w:val="en-US" w:eastAsia="zh-CN"/>
              </w:rPr>
            </w:pPr>
            <w:r>
              <w:rPr>
                <w:rFonts w:hint="default" w:ascii="Times New Roman" w:hAnsi="Times New Roman" w:cs="Times New Roman"/>
                <w:color w:val="000000"/>
                <w:kern w:val="0"/>
                <w:sz w:val="15"/>
                <w:szCs w:val="15"/>
                <w:lang w:val="en-US" w:eastAsia="zh-CN"/>
              </w:rPr>
              <w:t>1.327</w:t>
            </w:r>
          </w:p>
        </w:tc>
        <w:tc>
          <w:tcPr>
            <w:tcW w:w="307" w:type="pct"/>
            <w:noWrap w:val="0"/>
            <w:vAlign w:val="center"/>
          </w:tcPr>
          <w:p w14:paraId="001C00E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0.292</w:t>
            </w:r>
          </w:p>
        </w:tc>
        <w:tc>
          <w:tcPr>
            <w:tcW w:w="307" w:type="pct"/>
            <w:noWrap w:val="0"/>
            <w:vAlign w:val="center"/>
          </w:tcPr>
          <w:p w14:paraId="56875335">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0.247</w:t>
            </w:r>
          </w:p>
        </w:tc>
        <w:tc>
          <w:tcPr>
            <w:tcW w:w="322" w:type="pct"/>
            <w:noWrap w:val="0"/>
            <w:vAlign w:val="center"/>
          </w:tcPr>
          <w:p w14:paraId="2036A009">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0.769</w:t>
            </w:r>
          </w:p>
        </w:tc>
        <w:tc>
          <w:tcPr>
            <w:tcW w:w="329" w:type="pct"/>
            <w:noWrap w:val="0"/>
            <w:vAlign w:val="center"/>
          </w:tcPr>
          <w:p w14:paraId="035FFCDF">
            <w:pPr>
              <w:widowControl/>
              <w:ind w:firstLine="0" w:firstLineChars="0"/>
              <w:jc w:val="center"/>
              <w:rPr>
                <w:rFonts w:hint="default" w:ascii="Times New Roman" w:hAnsi="Times New Roman" w:cs="Times New Roman"/>
                <w:color w:val="000000"/>
                <w:kern w:val="0"/>
                <w:sz w:val="15"/>
                <w:szCs w:val="15"/>
              </w:rPr>
            </w:pPr>
            <w:r>
              <w:rPr>
                <w:rFonts w:hint="default" w:ascii="Times New Roman" w:hAnsi="Times New Roman" w:cs="Times New Roman"/>
                <w:color w:val="000000"/>
                <w:kern w:val="0"/>
                <w:sz w:val="15"/>
                <w:szCs w:val="15"/>
              </w:rPr>
              <w:t>0.397</w:t>
            </w:r>
          </w:p>
        </w:tc>
      </w:tr>
    </w:tbl>
    <w:p w14:paraId="0D977245">
      <w:pPr>
        <w:widowControl/>
        <w:ind w:firstLine="360"/>
        <w:jc w:val="left"/>
        <w:textAlignment w:val="top"/>
        <w:rPr>
          <w:rFonts w:hint="default" w:ascii="Times New Roman" w:hAnsi="Times New Roman" w:cs="Times New Roman"/>
          <w:color w:val="000000"/>
          <w:kern w:val="0"/>
          <w:sz w:val="18"/>
          <w:szCs w:val="18"/>
          <w:highlight w:val="none"/>
          <w:lang w:bidi="ar"/>
        </w:rPr>
      </w:pPr>
      <w:r>
        <w:rPr>
          <w:rFonts w:hint="default" w:ascii="Times New Roman" w:hAnsi="Times New Roman" w:cs="Times New Roman"/>
          <w:color w:val="000000"/>
          <w:kern w:val="0"/>
          <w:sz w:val="18"/>
          <w:szCs w:val="18"/>
          <w:highlight w:val="none"/>
          <w:lang w:bidi="ar"/>
        </w:rPr>
        <w:t>注：表中“*”数据表示岐离值；</w:t>
      </w:r>
    </w:p>
    <w:p w14:paraId="7491A85F">
      <w:pPr>
        <w:spacing w:before="120" w:beforeLines="50" w:after="120" w:afterLines="50"/>
        <w:ind w:firstLine="360"/>
        <w:rPr>
          <w:rFonts w:hint="default" w:ascii="Times New Roman" w:hAnsi="Times New Roman" w:cs="Times New Roman"/>
          <w:color w:val="000000"/>
          <w:kern w:val="0"/>
          <w:sz w:val="18"/>
          <w:szCs w:val="18"/>
          <w:highlight w:val="none"/>
          <w:lang w:bidi="ar"/>
        </w:rPr>
      </w:pPr>
      <w:r>
        <w:rPr>
          <w:rFonts w:hint="default" w:ascii="Times New Roman" w:hAnsi="Times New Roman" w:cs="Times New Roman"/>
          <w:color w:val="000000"/>
          <w:kern w:val="0"/>
          <w:sz w:val="18"/>
          <w:szCs w:val="18"/>
          <w:highlight w:val="none"/>
          <w:lang w:bidi="ar"/>
        </w:rPr>
        <w:t xml:space="preserve">       表中“**”数据表示离群。</w:t>
      </w:r>
    </w:p>
    <w:p w14:paraId="5753AA5D">
      <w:pPr>
        <w:pStyle w:val="51"/>
        <w:keepNext w:val="0"/>
        <w:keepLines w:val="0"/>
        <w:pageBreakBefore w:val="0"/>
        <w:widowControl w:val="0"/>
        <w:kinsoku/>
        <w:wordWrap/>
        <w:overflowPunct/>
        <w:topLinePunct w:val="0"/>
        <w:autoSpaceDE/>
        <w:autoSpaceDN/>
        <w:bidi w:val="0"/>
        <w:adjustRightInd/>
        <w:snapToGrid/>
        <w:spacing w:after="72"/>
        <w:ind w:firstLine="0" w:firstLineChars="0"/>
        <w:textAlignment w:val="auto"/>
        <w:rPr>
          <w:rFonts w:hint="default" w:ascii="Times New Roman" w:hAnsi="Times New Roman" w:cs="Times New Roman"/>
          <w:highlight w:val="none"/>
        </w:rPr>
      </w:pPr>
      <w:r>
        <w:rPr>
          <w:rFonts w:hint="default" w:ascii="Times New Roman" w:hAnsi="Times New Roman" w:cs="Times New Roman"/>
          <w:bCs/>
          <w:sz w:val="24"/>
          <w:highlight w:val="none"/>
        </w:rPr>
        <w:t>3.5.3.</w:t>
      </w:r>
      <w:r>
        <w:rPr>
          <w:rFonts w:hint="default" w:ascii="Times New Roman" w:hAnsi="Times New Roman" w:cs="Times New Roman"/>
          <w:bCs/>
          <w:sz w:val="24"/>
          <w:highlight w:val="none"/>
          <w:lang w:val="en-US" w:eastAsia="zh-CN"/>
        </w:rPr>
        <w:t>2</w:t>
      </w:r>
      <w:r>
        <w:rPr>
          <w:rFonts w:hint="default" w:ascii="Times New Roman" w:hAnsi="Times New Roman" w:cs="Times New Roman"/>
          <w:highlight w:val="none"/>
        </w:rPr>
        <w:t>铅元素的精密度计算</w:t>
      </w:r>
    </w:p>
    <w:p w14:paraId="71ACCF5D">
      <w:pPr>
        <w:spacing w:line="360" w:lineRule="auto"/>
        <w:ind w:firstLine="420"/>
        <w:rPr>
          <w:rFonts w:hint="default" w:ascii="Times New Roman" w:hAnsi="Times New Roman" w:cs="Times New Roman"/>
        </w:rPr>
      </w:pPr>
      <w:r>
        <w:rPr>
          <w:rFonts w:hint="default" w:ascii="Times New Roman" w:hAnsi="Times New Roman" w:cs="Times New Roman"/>
          <w:szCs w:val="21"/>
        </w:rPr>
        <w:t>剔除离群值后，锌的重复性、再现性计算结果见表</w:t>
      </w:r>
      <w:r>
        <w:rPr>
          <w:rFonts w:hint="default" w:ascii="Times New Roman" w:hAnsi="Times New Roman" w:eastAsia="黑体" w:cs="Times New Roman"/>
          <w:szCs w:val="21"/>
        </w:rPr>
        <w:t>2</w:t>
      </w:r>
      <w:r>
        <w:rPr>
          <w:rFonts w:hint="default" w:ascii="Times New Roman" w:hAnsi="Times New Roman" w:eastAsia="黑体" w:cs="Times New Roman"/>
          <w:szCs w:val="21"/>
          <w:lang w:val="en-US" w:eastAsia="zh-CN"/>
        </w:rPr>
        <w:t>3</w:t>
      </w:r>
      <w:r>
        <w:rPr>
          <w:rFonts w:hint="default" w:ascii="Times New Roman" w:hAnsi="Times New Roman" w:cs="Times New Roman"/>
          <w:szCs w:val="21"/>
        </w:rPr>
        <w:t>。</w:t>
      </w:r>
    </w:p>
    <w:p w14:paraId="7BCDACFB">
      <w:pPr>
        <w:spacing w:line="288" w:lineRule="auto"/>
        <w:ind w:firstLine="420"/>
        <w:jc w:val="center"/>
        <w:rPr>
          <w:rFonts w:hint="default" w:ascii="Times New Roman" w:hAnsi="Times New Roman" w:cs="Times New Roman" w:eastAsiaTheme="minorEastAsia"/>
          <w:b/>
          <w:bCs w:val="0"/>
          <w:color w:val="000000"/>
          <w:szCs w:val="21"/>
          <w:lang w:val="en-US" w:eastAsia="zh-CN"/>
        </w:rPr>
      </w:pPr>
      <w:r>
        <w:rPr>
          <w:rFonts w:hint="default" w:ascii="Times New Roman" w:hAnsi="Times New Roman" w:cs="Times New Roman" w:eastAsiaTheme="minorEastAsia"/>
          <w:b/>
          <w:bCs w:val="0"/>
          <w:color w:val="000000"/>
          <w:szCs w:val="21"/>
        </w:rPr>
        <w:t>表2</w:t>
      </w:r>
      <w:r>
        <w:rPr>
          <w:rFonts w:hint="default" w:ascii="Times New Roman" w:hAnsi="Times New Roman" w:cs="Times New Roman" w:eastAsiaTheme="minorEastAsia"/>
          <w:b/>
          <w:bCs w:val="0"/>
          <w:color w:val="000000"/>
          <w:szCs w:val="21"/>
          <w:lang w:val="en-US" w:eastAsia="zh-CN"/>
        </w:rPr>
        <w:t>3</w:t>
      </w:r>
      <w:r>
        <w:rPr>
          <w:rFonts w:hint="default" w:ascii="Times New Roman" w:hAnsi="Times New Roman" w:cs="Times New Roman" w:eastAsiaTheme="minorEastAsia"/>
          <w:b/>
          <w:bCs w:val="0"/>
          <w:color w:val="000000"/>
          <w:szCs w:val="21"/>
        </w:rPr>
        <w:t xml:space="preserve"> 锌的重复性</w:t>
      </w:r>
      <w:r>
        <w:rPr>
          <w:rFonts w:hint="default" w:ascii="Times New Roman" w:hAnsi="Times New Roman" w:cs="Times New Roman" w:eastAsiaTheme="minorEastAsia"/>
          <w:b/>
          <w:bCs w:val="0"/>
          <w:color w:val="000000"/>
          <w:szCs w:val="21"/>
          <w:lang w:val="en-US" w:eastAsia="zh-CN"/>
        </w:rPr>
        <w:t>限</w:t>
      </w:r>
      <w:r>
        <w:rPr>
          <w:rFonts w:hint="default" w:ascii="Times New Roman" w:hAnsi="Times New Roman" w:cs="Times New Roman" w:eastAsiaTheme="minorEastAsia"/>
          <w:b/>
          <w:bCs w:val="0"/>
          <w:color w:val="000000"/>
          <w:szCs w:val="21"/>
        </w:rPr>
        <w:t>和再现性</w:t>
      </w:r>
      <w:r>
        <w:rPr>
          <w:rFonts w:hint="default" w:ascii="Times New Roman" w:hAnsi="Times New Roman" w:cs="Times New Roman" w:eastAsiaTheme="minorEastAsia"/>
          <w:b/>
          <w:bCs w:val="0"/>
          <w:color w:val="000000"/>
          <w:szCs w:val="21"/>
          <w:lang w:val="en-US" w:eastAsia="zh-CN"/>
        </w:rPr>
        <w:t>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999"/>
        <w:gridCol w:w="1995"/>
        <w:gridCol w:w="1999"/>
        <w:gridCol w:w="1999"/>
      </w:tblGrid>
      <w:tr w14:paraId="2114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11117BFF">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统计量</w:t>
            </w:r>
          </w:p>
        </w:tc>
        <w:tc>
          <w:tcPr>
            <w:tcW w:w="1002" w:type="pct"/>
            <w:tcBorders>
              <w:bottom w:val="single" w:color="auto" w:sz="4" w:space="0"/>
            </w:tcBorders>
            <w:noWrap/>
            <w:vAlign w:val="center"/>
          </w:tcPr>
          <w:p w14:paraId="303B52B5">
            <w:pPr>
              <w:widowControl/>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水平1</w:t>
            </w:r>
          </w:p>
        </w:tc>
        <w:tc>
          <w:tcPr>
            <w:tcW w:w="1000" w:type="pct"/>
            <w:tcBorders>
              <w:bottom w:val="single" w:color="auto" w:sz="4" w:space="0"/>
            </w:tcBorders>
            <w:noWrap/>
            <w:vAlign w:val="center"/>
          </w:tcPr>
          <w:p w14:paraId="04253FEE">
            <w:pPr>
              <w:widowControl/>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水平2</w:t>
            </w:r>
          </w:p>
        </w:tc>
        <w:tc>
          <w:tcPr>
            <w:tcW w:w="1002" w:type="pct"/>
            <w:tcBorders>
              <w:bottom w:val="single" w:color="auto" w:sz="4" w:space="0"/>
            </w:tcBorders>
            <w:noWrap/>
            <w:vAlign w:val="center"/>
          </w:tcPr>
          <w:p w14:paraId="4F030440">
            <w:pPr>
              <w:widowControl/>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水平3</w:t>
            </w:r>
          </w:p>
        </w:tc>
        <w:tc>
          <w:tcPr>
            <w:tcW w:w="1001" w:type="pct"/>
            <w:tcBorders>
              <w:bottom w:val="single" w:color="auto" w:sz="4" w:space="0"/>
            </w:tcBorders>
            <w:noWrap/>
            <w:vAlign w:val="center"/>
          </w:tcPr>
          <w:p w14:paraId="2112A9CF">
            <w:pPr>
              <w:widowControl/>
              <w:ind w:firstLine="0" w:firstLineChars="0"/>
              <w:jc w:val="center"/>
              <w:textAlignment w:val="center"/>
              <w:rPr>
                <w:rFonts w:hint="default" w:ascii="Times New Roman" w:hAnsi="Times New Roman" w:cs="Times New Roman"/>
                <w:sz w:val="18"/>
                <w:szCs w:val="18"/>
              </w:rPr>
            </w:pPr>
            <w:r>
              <w:rPr>
                <w:rFonts w:hint="default" w:ascii="Times New Roman" w:hAnsi="Times New Roman" w:cs="Times New Roman"/>
                <w:kern w:val="0"/>
                <w:sz w:val="18"/>
                <w:szCs w:val="18"/>
                <w:lang w:bidi="ar"/>
              </w:rPr>
              <w:t>水平4</w:t>
            </w:r>
          </w:p>
        </w:tc>
      </w:tr>
      <w:tr w14:paraId="2864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22C5F631">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1</w:t>
            </w:r>
          </w:p>
        </w:tc>
        <w:tc>
          <w:tcPr>
            <w:tcW w:w="1999" w:type="dxa"/>
            <w:tcBorders>
              <w:top w:val="single" w:color="auto" w:sz="4" w:space="0"/>
              <w:left w:val="nil"/>
              <w:bottom w:val="single" w:color="auto" w:sz="4" w:space="0"/>
              <w:right w:val="single" w:color="auto" w:sz="4" w:space="0"/>
            </w:tcBorders>
            <w:noWrap/>
            <w:vAlign w:val="center"/>
          </w:tcPr>
          <w:p w14:paraId="06B26E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388.495</w:t>
            </w:r>
          </w:p>
        </w:tc>
        <w:tc>
          <w:tcPr>
            <w:tcW w:w="1995" w:type="dxa"/>
            <w:tcBorders>
              <w:top w:val="single" w:color="auto" w:sz="4" w:space="0"/>
              <w:left w:val="single" w:color="auto" w:sz="4" w:space="0"/>
              <w:bottom w:val="single" w:color="auto" w:sz="4" w:space="0"/>
              <w:right w:val="single" w:color="auto" w:sz="4" w:space="0"/>
            </w:tcBorders>
            <w:noWrap/>
            <w:vAlign w:val="center"/>
          </w:tcPr>
          <w:p w14:paraId="6CA36A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665.271</w:t>
            </w:r>
          </w:p>
        </w:tc>
        <w:tc>
          <w:tcPr>
            <w:tcW w:w="1999" w:type="dxa"/>
            <w:tcBorders>
              <w:top w:val="single" w:color="auto" w:sz="4" w:space="0"/>
              <w:left w:val="single" w:color="auto" w:sz="4" w:space="0"/>
              <w:bottom w:val="single" w:color="auto" w:sz="4" w:space="0"/>
              <w:right w:val="single" w:color="auto" w:sz="4" w:space="0"/>
            </w:tcBorders>
            <w:noWrap/>
            <w:vAlign w:val="center"/>
          </w:tcPr>
          <w:p w14:paraId="27BCA2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853.416</w:t>
            </w:r>
          </w:p>
        </w:tc>
        <w:tc>
          <w:tcPr>
            <w:tcW w:w="1998" w:type="dxa"/>
            <w:tcBorders>
              <w:top w:val="single" w:color="auto" w:sz="4" w:space="0"/>
              <w:left w:val="single" w:color="auto" w:sz="4" w:space="0"/>
              <w:bottom w:val="single" w:color="auto" w:sz="4" w:space="0"/>
              <w:right w:val="single" w:color="auto" w:sz="4" w:space="0"/>
            </w:tcBorders>
            <w:noWrap/>
            <w:vAlign w:val="center"/>
          </w:tcPr>
          <w:p w14:paraId="7840A6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1013.260</w:t>
            </w:r>
          </w:p>
        </w:tc>
      </w:tr>
      <w:tr w14:paraId="00A4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2EADFF0A">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2</w:t>
            </w:r>
          </w:p>
        </w:tc>
        <w:tc>
          <w:tcPr>
            <w:tcW w:w="1999" w:type="dxa"/>
            <w:tcBorders>
              <w:top w:val="single" w:color="auto" w:sz="4" w:space="0"/>
              <w:left w:val="nil"/>
              <w:bottom w:val="single" w:color="auto" w:sz="4" w:space="0"/>
              <w:right w:val="single" w:color="auto" w:sz="4" w:space="0"/>
            </w:tcBorders>
            <w:noWrap/>
            <w:vAlign w:val="center"/>
          </w:tcPr>
          <w:p w14:paraId="2F9E31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921.28</w:t>
            </w:r>
          </w:p>
        </w:tc>
        <w:tc>
          <w:tcPr>
            <w:tcW w:w="1995" w:type="dxa"/>
            <w:tcBorders>
              <w:top w:val="single" w:color="auto" w:sz="4" w:space="0"/>
              <w:left w:val="single" w:color="auto" w:sz="4" w:space="0"/>
              <w:bottom w:val="single" w:color="auto" w:sz="4" w:space="0"/>
              <w:right w:val="single" w:color="auto" w:sz="4" w:space="0"/>
            </w:tcBorders>
            <w:noWrap/>
            <w:vAlign w:val="center"/>
          </w:tcPr>
          <w:p w14:paraId="199F1F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2683.42</w:t>
            </w:r>
          </w:p>
        </w:tc>
        <w:tc>
          <w:tcPr>
            <w:tcW w:w="1999" w:type="dxa"/>
            <w:tcBorders>
              <w:top w:val="single" w:color="auto" w:sz="4" w:space="0"/>
              <w:left w:val="single" w:color="auto" w:sz="4" w:space="0"/>
              <w:bottom w:val="single" w:color="auto" w:sz="4" w:space="0"/>
              <w:right w:val="single" w:color="auto" w:sz="4" w:space="0"/>
            </w:tcBorders>
            <w:noWrap/>
            <w:vAlign w:val="center"/>
          </w:tcPr>
          <w:p w14:paraId="1B3024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4441.42</w:t>
            </w:r>
          </w:p>
        </w:tc>
        <w:tc>
          <w:tcPr>
            <w:tcW w:w="1998" w:type="dxa"/>
            <w:tcBorders>
              <w:top w:val="single" w:color="auto" w:sz="4" w:space="0"/>
              <w:left w:val="single" w:color="auto" w:sz="4" w:space="0"/>
              <w:bottom w:val="single" w:color="auto" w:sz="4" w:space="0"/>
              <w:right w:val="single" w:color="auto" w:sz="4" w:space="0"/>
            </w:tcBorders>
            <w:noWrap/>
            <w:vAlign w:val="center"/>
          </w:tcPr>
          <w:p w14:paraId="53728F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6338.32</w:t>
            </w:r>
          </w:p>
        </w:tc>
      </w:tr>
      <w:tr w14:paraId="23C2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14852E67">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3</w:t>
            </w:r>
          </w:p>
        </w:tc>
        <w:tc>
          <w:tcPr>
            <w:tcW w:w="1999" w:type="dxa"/>
            <w:tcBorders>
              <w:top w:val="single" w:color="auto" w:sz="4" w:space="0"/>
              <w:left w:val="nil"/>
              <w:bottom w:val="single" w:color="auto" w:sz="4" w:space="0"/>
              <w:right w:val="single" w:color="auto" w:sz="4" w:space="0"/>
            </w:tcBorders>
            <w:noWrap/>
            <w:vAlign w:val="center"/>
          </w:tcPr>
          <w:p w14:paraId="0D6D48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164</w:t>
            </w:r>
          </w:p>
        </w:tc>
        <w:tc>
          <w:tcPr>
            <w:tcW w:w="1995" w:type="dxa"/>
            <w:tcBorders>
              <w:top w:val="single" w:color="auto" w:sz="4" w:space="0"/>
              <w:left w:val="single" w:color="auto" w:sz="4" w:space="0"/>
              <w:bottom w:val="single" w:color="auto" w:sz="4" w:space="0"/>
              <w:right w:val="single" w:color="auto" w:sz="4" w:space="0"/>
            </w:tcBorders>
            <w:noWrap/>
            <w:vAlign w:val="center"/>
          </w:tcPr>
          <w:p w14:paraId="4980F7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1999" w:type="dxa"/>
            <w:tcBorders>
              <w:top w:val="single" w:color="auto" w:sz="4" w:space="0"/>
              <w:left w:val="single" w:color="auto" w:sz="4" w:space="0"/>
              <w:bottom w:val="single" w:color="auto" w:sz="4" w:space="0"/>
              <w:right w:val="single" w:color="auto" w:sz="4" w:space="0"/>
            </w:tcBorders>
            <w:noWrap/>
            <w:vAlign w:val="center"/>
          </w:tcPr>
          <w:p w14:paraId="5104C7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164</w:t>
            </w:r>
          </w:p>
        </w:tc>
        <w:tc>
          <w:tcPr>
            <w:tcW w:w="1998" w:type="dxa"/>
            <w:tcBorders>
              <w:top w:val="single" w:color="auto" w:sz="4" w:space="0"/>
              <w:left w:val="single" w:color="auto" w:sz="4" w:space="0"/>
              <w:bottom w:val="single" w:color="auto" w:sz="4" w:space="0"/>
              <w:right w:val="single" w:color="auto" w:sz="4" w:space="0"/>
            </w:tcBorders>
            <w:noWrap/>
            <w:vAlign w:val="center"/>
          </w:tcPr>
          <w:p w14:paraId="4E1EAD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162</w:t>
            </w:r>
          </w:p>
        </w:tc>
      </w:tr>
      <w:tr w14:paraId="6881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12876C10">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4</w:t>
            </w:r>
          </w:p>
        </w:tc>
        <w:tc>
          <w:tcPr>
            <w:tcW w:w="1999" w:type="dxa"/>
            <w:tcBorders>
              <w:top w:val="single" w:color="auto" w:sz="4" w:space="0"/>
              <w:left w:val="nil"/>
              <w:bottom w:val="single" w:color="auto" w:sz="4" w:space="0"/>
              <w:right w:val="single" w:color="auto" w:sz="4" w:space="0"/>
            </w:tcBorders>
            <w:noWrap/>
            <w:vAlign w:val="center"/>
          </w:tcPr>
          <w:p w14:paraId="618790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1794</w:t>
            </w:r>
          </w:p>
        </w:tc>
        <w:tc>
          <w:tcPr>
            <w:tcW w:w="1995" w:type="dxa"/>
            <w:tcBorders>
              <w:top w:val="single" w:color="auto" w:sz="4" w:space="0"/>
              <w:left w:val="single" w:color="auto" w:sz="4" w:space="0"/>
              <w:bottom w:val="single" w:color="auto" w:sz="4" w:space="0"/>
              <w:right w:val="single" w:color="auto" w:sz="4" w:space="0"/>
            </w:tcBorders>
            <w:noWrap/>
            <w:vAlign w:val="center"/>
          </w:tcPr>
          <w:p w14:paraId="652C1CA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1815</w:t>
            </w:r>
          </w:p>
        </w:tc>
        <w:tc>
          <w:tcPr>
            <w:tcW w:w="1999" w:type="dxa"/>
            <w:tcBorders>
              <w:top w:val="single" w:color="auto" w:sz="4" w:space="0"/>
              <w:left w:val="single" w:color="auto" w:sz="4" w:space="0"/>
              <w:bottom w:val="single" w:color="auto" w:sz="4" w:space="0"/>
              <w:right w:val="single" w:color="auto" w:sz="4" w:space="0"/>
            </w:tcBorders>
            <w:noWrap/>
            <w:vAlign w:val="center"/>
          </w:tcPr>
          <w:p w14:paraId="6F28AA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1794</w:t>
            </w:r>
          </w:p>
        </w:tc>
        <w:tc>
          <w:tcPr>
            <w:tcW w:w="1998" w:type="dxa"/>
            <w:tcBorders>
              <w:top w:val="single" w:color="auto" w:sz="4" w:space="0"/>
              <w:left w:val="single" w:color="auto" w:sz="4" w:space="0"/>
              <w:bottom w:val="single" w:color="auto" w:sz="4" w:space="0"/>
              <w:right w:val="single" w:color="auto" w:sz="4" w:space="0"/>
            </w:tcBorders>
            <w:noWrap/>
            <w:vAlign w:val="center"/>
          </w:tcPr>
          <w:p w14:paraId="3A9D72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1754</w:t>
            </w:r>
          </w:p>
        </w:tc>
      </w:tr>
      <w:tr w14:paraId="6F89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1BF8E090">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T</w:t>
            </w:r>
            <w:r>
              <w:rPr>
                <w:rFonts w:hint="default" w:ascii="Times New Roman" w:hAnsi="Times New Roman" w:cs="Times New Roman"/>
                <w:kern w:val="0"/>
                <w:sz w:val="18"/>
                <w:szCs w:val="18"/>
                <w:vertAlign w:val="subscript"/>
              </w:rPr>
              <w:t>5</w:t>
            </w:r>
          </w:p>
        </w:tc>
        <w:tc>
          <w:tcPr>
            <w:tcW w:w="1999" w:type="dxa"/>
            <w:tcBorders>
              <w:top w:val="single" w:color="auto" w:sz="4" w:space="0"/>
              <w:left w:val="nil"/>
              <w:bottom w:val="single" w:color="auto" w:sz="4" w:space="0"/>
              <w:right w:val="single" w:color="auto" w:sz="4" w:space="0"/>
            </w:tcBorders>
            <w:noWrap/>
            <w:vAlign w:val="center"/>
          </w:tcPr>
          <w:p w14:paraId="1ABA51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0.20780</w:t>
            </w:r>
          </w:p>
        </w:tc>
        <w:tc>
          <w:tcPr>
            <w:tcW w:w="1995" w:type="dxa"/>
            <w:tcBorders>
              <w:top w:val="single" w:color="auto" w:sz="4" w:space="0"/>
              <w:left w:val="single" w:color="auto" w:sz="4" w:space="0"/>
              <w:bottom w:val="single" w:color="auto" w:sz="4" w:space="0"/>
              <w:right w:val="single" w:color="auto" w:sz="4" w:space="0"/>
            </w:tcBorders>
            <w:noWrap/>
            <w:vAlign w:val="center"/>
          </w:tcPr>
          <w:p w14:paraId="6A6F3A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0.47910</w:t>
            </w:r>
          </w:p>
        </w:tc>
        <w:tc>
          <w:tcPr>
            <w:tcW w:w="1999" w:type="dxa"/>
            <w:tcBorders>
              <w:top w:val="single" w:color="auto" w:sz="4" w:space="0"/>
              <w:left w:val="single" w:color="auto" w:sz="4" w:space="0"/>
              <w:bottom w:val="single" w:color="auto" w:sz="4" w:space="0"/>
              <w:right w:val="single" w:color="auto" w:sz="4" w:space="0"/>
            </w:tcBorders>
            <w:noWrap/>
            <w:vAlign w:val="center"/>
          </w:tcPr>
          <w:p w14:paraId="2C9DB1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0.26521</w:t>
            </w:r>
          </w:p>
        </w:tc>
        <w:tc>
          <w:tcPr>
            <w:tcW w:w="1998" w:type="dxa"/>
            <w:tcBorders>
              <w:top w:val="single" w:color="auto" w:sz="4" w:space="0"/>
              <w:left w:val="single" w:color="auto" w:sz="4" w:space="0"/>
              <w:bottom w:val="single" w:color="auto" w:sz="4" w:space="0"/>
              <w:right w:val="single" w:color="auto" w:sz="4" w:space="0"/>
            </w:tcBorders>
            <w:noWrap/>
            <w:vAlign w:val="center"/>
          </w:tcPr>
          <w:p w14:paraId="3B061E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0.26200</w:t>
            </w:r>
          </w:p>
        </w:tc>
      </w:tr>
      <w:tr w14:paraId="55EA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188D62FE">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r>
              <w:rPr>
                <w:rFonts w:hint="default" w:ascii="Times New Roman" w:hAnsi="Times New Roman" w:cs="Times New Roman"/>
                <w:kern w:val="0"/>
                <w:sz w:val="18"/>
                <w:szCs w:val="18"/>
                <w:vertAlign w:val="superscript"/>
              </w:rPr>
              <w:t>2</w:t>
            </w:r>
          </w:p>
        </w:tc>
        <w:tc>
          <w:tcPr>
            <w:tcW w:w="1999" w:type="dxa"/>
            <w:tcBorders>
              <w:top w:val="single" w:color="auto" w:sz="4" w:space="0"/>
              <w:left w:val="nil"/>
              <w:bottom w:val="single" w:color="auto" w:sz="4" w:space="0"/>
              <w:right w:val="single" w:color="auto" w:sz="4" w:space="0"/>
            </w:tcBorders>
            <w:noWrap/>
            <w:vAlign w:val="center"/>
          </w:tcPr>
          <w:p w14:paraId="3C104C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0.00139</w:t>
            </w:r>
          </w:p>
        </w:tc>
        <w:tc>
          <w:tcPr>
            <w:tcW w:w="1995" w:type="dxa"/>
            <w:tcBorders>
              <w:top w:val="single" w:color="auto" w:sz="4" w:space="0"/>
              <w:left w:val="single" w:color="auto" w:sz="4" w:space="0"/>
              <w:bottom w:val="single" w:color="auto" w:sz="4" w:space="0"/>
              <w:right w:val="single" w:color="auto" w:sz="4" w:space="0"/>
            </w:tcBorders>
            <w:noWrap/>
            <w:vAlign w:val="center"/>
          </w:tcPr>
          <w:p w14:paraId="5B1CE0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0.00319</w:t>
            </w:r>
          </w:p>
        </w:tc>
        <w:tc>
          <w:tcPr>
            <w:tcW w:w="1999" w:type="dxa"/>
            <w:tcBorders>
              <w:top w:val="single" w:color="auto" w:sz="4" w:space="0"/>
              <w:left w:val="single" w:color="auto" w:sz="4" w:space="0"/>
              <w:bottom w:val="single" w:color="auto" w:sz="4" w:space="0"/>
              <w:right w:val="single" w:color="auto" w:sz="4" w:space="0"/>
            </w:tcBorders>
            <w:noWrap/>
            <w:vAlign w:val="center"/>
          </w:tcPr>
          <w:p w14:paraId="4B8C11C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0.00178</w:t>
            </w:r>
          </w:p>
        </w:tc>
        <w:tc>
          <w:tcPr>
            <w:tcW w:w="1998" w:type="dxa"/>
            <w:tcBorders>
              <w:top w:val="single" w:color="auto" w:sz="4" w:space="0"/>
              <w:left w:val="single" w:color="auto" w:sz="4" w:space="0"/>
              <w:bottom w:val="single" w:color="auto" w:sz="4" w:space="0"/>
              <w:right w:val="single" w:color="auto" w:sz="4" w:space="0"/>
            </w:tcBorders>
            <w:noWrap/>
            <w:vAlign w:val="center"/>
          </w:tcPr>
          <w:p w14:paraId="270E36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0.00178</w:t>
            </w:r>
          </w:p>
        </w:tc>
      </w:tr>
      <w:tr w14:paraId="7E31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307EED41">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L</w:t>
            </w:r>
            <w:r>
              <w:rPr>
                <w:rFonts w:hint="default" w:ascii="Times New Roman" w:hAnsi="Times New Roman" w:cs="Times New Roman"/>
                <w:kern w:val="0"/>
                <w:sz w:val="18"/>
                <w:szCs w:val="18"/>
                <w:vertAlign w:val="superscript"/>
              </w:rPr>
              <w:t>2</w:t>
            </w:r>
          </w:p>
        </w:tc>
        <w:tc>
          <w:tcPr>
            <w:tcW w:w="1999" w:type="dxa"/>
            <w:tcBorders>
              <w:top w:val="single" w:color="auto" w:sz="4" w:space="0"/>
              <w:left w:val="nil"/>
              <w:bottom w:val="single" w:color="auto" w:sz="4" w:space="0"/>
              <w:right w:val="single" w:color="auto" w:sz="4" w:space="0"/>
            </w:tcBorders>
            <w:noWrap/>
            <w:vAlign w:val="center"/>
          </w:tcPr>
          <w:p w14:paraId="5BF0AD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0.00046</w:t>
            </w:r>
          </w:p>
        </w:tc>
        <w:tc>
          <w:tcPr>
            <w:tcW w:w="1995" w:type="dxa"/>
            <w:tcBorders>
              <w:top w:val="single" w:color="auto" w:sz="4" w:space="0"/>
              <w:left w:val="single" w:color="auto" w:sz="4" w:space="0"/>
              <w:bottom w:val="single" w:color="auto" w:sz="4" w:space="0"/>
              <w:right w:val="single" w:color="auto" w:sz="4" w:space="0"/>
            </w:tcBorders>
            <w:noWrap/>
            <w:vAlign w:val="center"/>
          </w:tcPr>
          <w:p w14:paraId="1C8BFF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0.00035</w:t>
            </w:r>
          </w:p>
        </w:tc>
        <w:tc>
          <w:tcPr>
            <w:tcW w:w="1999" w:type="dxa"/>
            <w:tcBorders>
              <w:top w:val="single" w:color="auto" w:sz="4" w:space="0"/>
              <w:left w:val="single" w:color="auto" w:sz="4" w:space="0"/>
              <w:bottom w:val="single" w:color="auto" w:sz="4" w:space="0"/>
              <w:right w:val="single" w:color="auto" w:sz="4" w:space="0"/>
            </w:tcBorders>
            <w:noWrap/>
            <w:vAlign w:val="center"/>
          </w:tcPr>
          <w:p w14:paraId="1C9A64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0.00011</w:t>
            </w:r>
          </w:p>
        </w:tc>
        <w:tc>
          <w:tcPr>
            <w:tcW w:w="1998" w:type="dxa"/>
            <w:tcBorders>
              <w:top w:val="single" w:color="auto" w:sz="4" w:space="0"/>
              <w:left w:val="single" w:color="auto" w:sz="4" w:space="0"/>
              <w:bottom w:val="single" w:color="auto" w:sz="4" w:space="0"/>
              <w:right w:val="single" w:color="auto" w:sz="4" w:space="0"/>
            </w:tcBorders>
            <w:noWrap/>
            <w:vAlign w:val="center"/>
          </w:tcPr>
          <w:p w14:paraId="35EA61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0.00025</w:t>
            </w:r>
          </w:p>
        </w:tc>
      </w:tr>
      <w:tr w14:paraId="24E1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5" w:type="pct"/>
            <w:noWrap/>
            <w:vAlign w:val="center"/>
          </w:tcPr>
          <w:p w14:paraId="45999E36">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r>
              <w:rPr>
                <w:rFonts w:hint="default" w:ascii="Times New Roman" w:hAnsi="Times New Roman" w:cs="Times New Roman"/>
                <w:kern w:val="0"/>
                <w:sz w:val="18"/>
                <w:szCs w:val="18"/>
                <w:vertAlign w:val="superscript"/>
              </w:rPr>
              <w:t>2</w:t>
            </w:r>
          </w:p>
        </w:tc>
        <w:tc>
          <w:tcPr>
            <w:tcW w:w="1999" w:type="dxa"/>
            <w:tcBorders>
              <w:top w:val="single" w:color="auto" w:sz="4" w:space="0"/>
              <w:left w:val="nil"/>
              <w:bottom w:val="single" w:color="auto" w:sz="4" w:space="0"/>
              <w:right w:val="single" w:color="auto" w:sz="4" w:space="0"/>
            </w:tcBorders>
            <w:noWrap/>
            <w:vAlign w:val="center"/>
          </w:tcPr>
          <w:p w14:paraId="6C84F2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0.00186</w:t>
            </w:r>
          </w:p>
        </w:tc>
        <w:tc>
          <w:tcPr>
            <w:tcW w:w="1995" w:type="dxa"/>
            <w:tcBorders>
              <w:top w:val="single" w:color="auto" w:sz="4" w:space="0"/>
              <w:left w:val="single" w:color="auto" w:sz="4" w:space="0"/>
              <w:bottom w:val="single" w:color="auto" w:sz="4" w:space="0"/>
              <w:right w:val="single" w:color="auto" w:sz="4" w:space="0"/>
            </w:tcBorders>
            <w:noWrap/>
            <w:vAlign w:val="center"/>
          </w:tcPr>
          <w:p w14:paraId="2AC4AA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0.00354</w:t>
            </w:r>
          </w:p>
        </w:tc>
        <w:tc>
          <w:tcPr>
            <w:tcW w:w="1999" w:type="dxa"/>
            <w:tcBorders>
              <w:top w:val="single" w:color="auto" w:sz="4" w:space="0"/>
              <w:left w:val="single" w:color="auto" w:sz="4" w:space="0"/>
              <w:bottom w:val="single" w:color="auto" w:sz="4" w:space="0"/>
              <w:right w:val="single" w:color="auto" w:sz="4" w:space="0"/>
            </w:tcBorders>
            <w:noWrap/>
            <w:vAlign w:val="center"/>
          </w:tcPr>
          <w:p w14:paraId="5A838A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0.00189</w:t>
            </w:r>
          </w:p>
        </w:tc>
        <w:tc>
          <w:tcPr>
            <w:tcW w:w="1998" w:type="dxa"/>
            <w:tcBorders>
              <w:top w:val="single" w:color="auto" w:sz="4" w:space="0"/>
              <w:left w:val="single" w:color="auto" w:sz="4" w:space="0"/>
              <w:bottom w:val="single" w:color="auto" w:sz="4" w:space="0"/>
              <w:right w:val="single" w:color="auto" w:sz="4" w:space="0"/>
            </w:tcBorders>
            <w:noWrap/>
            <w:vAlign w:val="center"/>
          </w:tcPr>
          <w:p w14:paraId="6805E6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0.00204</w:t>
            </w:r>
          </w:p>
        </w:tc>
      </w:tr>
      <w:tr w14:paraId="760D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336D5304">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p>
        </w:tc>
        <w:tc>
          <w:tcPr>
            <w:tcW w:w="1999" w:type="dxa"/>
            <w:tcBorders>
              <w:top w:val="single" w:color="auto" w:sz="4" w:space="0"/>
              <w:left w:val="nil"/>
              <w:bottom w:val="single" w:color="auto" w:sz="4" w:space="0"/>
              <w:right w:val="single" w:color="auto" w:sz="4" w:space="0"/>
            </w:tcBorders>
            <w:noWrap/>
            <w:vAlign w:val="center"/>
          </w:tcPr>
          <w:p w14:paraId="72B27A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0.03734</w:t>
            </w:r>
          </w:p>
        </w:tc>
        <w:tc>
          <w:tcPr>
            <w:tcW w:w="1995" w:type="dxa"/>
            <w:tcBorders>
              <w:top w:val="single" w:color="auto" w:sz="4" w:space="0"/>
              <w:left w:val="single" w:color="auto" w:sz="4" w:space="0"/>
              <w:bottom w:val="single" w:color="auto" w:sz="4" w:space="0"/>
              <w:right w:val="single" w:color="auto" w:sz="4" w:space="0"/>
            </w:tcBorders>
            <w:noWrap/>
            <w:vAlign w:val="center"/>
          </w:tcPr>
          <w:p w14:paraId="05BC05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0.05652</w:t>
            </w:r>
          </w:p>
        </w:tc>
        <w:tc>
          <w:tcPr>
            <w:tcW w:w="1999" w:type="dxa"/>
            <w:tcBorders>
              <w:top w:val="single" w:color="auto" w:sz="4" w:space="0"/>
              <w:left w:val="single" w:color="auto" w:sz="4" w:space="0"/>
              <w:bottom w:val="single" w:color="auto" w:sz="4" w:space="0"/>
              <w:right w:val="single" w:color="auto" w:sz="4" w:space="0"/>
            </w:tcBorders>
            <w:noWrap/>
            <w:vAlign w:val="center"/>
          </w:tcPr>
          <w:p w14:paraId="5D53FF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0.04219</w:t>
            </w:r>
          </w:p>
        </w:tc>
        <w:tc>
          <w:tcPr>
            <w:tcW w:w="1998" w:type="dxa"/>
            <w:tcBorders>
              <w:top w:val="single" w:color="auto" w:sz="4" w:space="0"/>
              <w:left w:val="single" w:color="auto" w:sz="4" w:space="0"/>
              <w:bottom w:val="single" w:color="auto" w:sz="4" w:space="0"/>
              <w:right w:val="single" w:color="auto" w:sz="4" w:space="0"/>
            </w:tcBorders>
            <w:noWrap/>
            <w:vAlign w:val="center"/>
          </w:tcPr>
          <w:p w14:paraId="720964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0.04222</w:t>
            </w:r>
          </w:p>
        </w:tc>
      </w:tr>
      <w:tr w14:paraId="0082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67D12B52">
            <w:pPr>
              <w:widowControl/>
              <w:ind w:firstLine="0" w:firstLineChars="0"/>
              <w:jc w:val="center"/>
              <w:rPr>
                <w:rFonts w:hint="default" w:ascii="Times New Roman" w:hAnsi="Times New Roman" w:cs="Times New Roman"/>
                <w:sz w:val="18"/>
                <w:szCs w:val="18"/>
              </w:rPr>
            </w:pPr>
            <w:r>
              <w:rPr>
                <w:rFonts w:hint="default" w:ascii="Times New Roman" w:hAnsi="Times New Roman" w:cs="Times New Roman"/>
                <w:kern w:val="0"/>
                <w:sz w:val="18"/>
                <w:szCs w:val="18"/>
              </w:rPr>
              <w:t>S</w:t>
            </w:r>
            <w:r>
              <w:rPr>
                <w:rFonts w:hint="default" w:ascii="Times New Roman" w:hAnsi="Times New Roman" w:cs="Times New Roman"/>
                <w:kern w:val="0"/>
                <w:sz w:val="18"/>
                <w:szCs w:val="18"/>
                <w:vertAlign w:val="subscript"/>
              </w:rPr>
              <w:t>R</w:t>
            </w:r>
          </w:p>
        </w:tc>
        <w:tc>
          <w:tcPr>
            <w:tcW w:w="1999" w:type="dxa"/>
            <w:tcBorders>
              <w:top w:val="single" w:color="auto" w:sz="4" w:space="0"/>
              <w:left w:val="nil"/>
              <w:bottom w:val="single" w:color="auto" w:sz="4" w:space="0"/>
              <w:right w:val="single" w:color="auto" w:sz="4" w:space="0"/>
            </w:tcBorders>
            <w:noWrap/>
            <w:vAlign w:val="center"/>
          </w:tcPr>
          <w:p w14:paraId="79EA39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0.04310</w:t>
            </w:r>
          </w:p>
        </w:tc>
        <w:tc>
          <w:tcPr>
            <w:tcW w:w="1995" w:type="dxa"/>
            <w:tcBorders>
              <w:top w:val="single" w:color="auto" w:sz="4" w:space="0"/>
              <w:left w:val="single" w:color="auto" w:sz="4" w:space="0"/>
              <w:bottom w:val="single" w:color="auto" w:sz="4" w:space="0"/>
              <w:right w:val="single" w:color="auto" w:sz="4" w:space="0"/>
            </w:tcBorders>
            <w:noWrap/>
            <w:vAlign w:val="center"/>
          </w:tcPr>
          <w:p w14:paraId="13EB36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0.05954</w:t>
            </w:r>
          </w:p>
        </w:tc>
        <w:tc>
          <w:tcPr>
            <w:tcW w:w="1999" w:type="dxa"/>
            <w:tcBorders>
              <w:top w:val="single" w:color="auto" w:sz="4" w:space="0"/>
              <w:left w:val="single" w:color="auto" w:sz="4" w:space="0"/>
              <w:bottom w:val="single" w:color="auto" w:sz="4" w:space="0"/>
              <w:right w:val="single" w:color="auto" w:sz="4" w:space="0"/>
            </w:tcBorders>
            <w:noWrap/>
            <w:vAlign w:val="center"/>
          </w:tcPr>
          <w:p w14:paraId="5C2112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0.04347</w:t>
            </w:r>
          </w:p>
        </w:tc>
        <w:tc>
          <w:tcPr>
            <w:tcW w:w="1998" w:type="dxa"/>
            <w:tcBorders>
              <w:top w:val="single" w:color="auto" w:sz="4" w:space="0"/>
              <w:left w:val="single" w:color="auto" w:sz="4" w:space="0"/>
              <w:bottom w:val="single" w:color="auto" w:sz="4" w:space="0"/>
              <w:right w:val="single" w:color="auto" w:sz="4" w:space="0"/>
            </w:tcBorders>
            <w:noWrap/>
            <w:vAlign w:val="center"/>
          </w:tcPr>
          <w:p w14:paraId="567D2C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color w:val="000000"/>
                <w:sz w:val="18"/>
                <w:szCs w:val="18"/>
              </w:rPr>
            </w:pPr>
            <w:r>
              <w:rPr>
                <w:rFonts w:hint="default" w:ascii="Times New Roman" w:hAnsi="Times New Roman" w:eastAsia="宋体" w:cs="Times New Roman"/>
                <w:i w:val="0"/>
                <w:iCs w:val="0"/>
                <w:color w:val="000000"/>
                <w:kern w:val="0"/>
                <w:sz w:val="18"/>
                <w:szCs w:val="18"/>
                <w:u w:val="none"/>
                <w:lang w:val="en-US" w:eastAsia="zh-CN" w:bidi="ar"/>
              </w:rPr>
              <w:t>0.04513</w:t>
            </w:r>
          </w:p>
        </w:tc>
      </w:tr>
      <w:tr w14:paraId="28C6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584371D5">
            <w:pPr>
              <w:widowControl/>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kern w:val="0"/>
                <w:sz w:val="18"/>
                <w:szCs w:val="18"/>
              </w:rPr>
              <w:t>总平均值</w:t>
            </w:r>
            <w:r>
              <w:rPr>
                <w:rFonts w:hint="eastAsia" w:cs="Times New Roman"/>
                <w:kern w:val="0"/>
                <w:sz w:val="18"/>
                <w:szCs w:val="18"/>
                <w:lang w:val="en-US" w:eastAsia="zh-CN"/>
              </w:rPr>
              <w:t>/%</w:t>
            </w:r>
          </w:p>
        </w:tc>
        <w:tc>
          <w:tcPr>
            <w:tcW w:w="1002" w:type="pct"/>
            <w:tcBorders>
              <w:top w:val="single" w:color="auto" w:sz="4" w:space="0"/>
              <w:left w:val="nil"/>
              <w:bottom w:val="single" w:color="auto" w:sz="4" w:space="0"/>
              <w:right w:val="single" w:color="auto" w:sz="4" w:space="0"/>
            </w:tcBorders>
            <w:noWrap/>
            <w:vAlign w:val="bottom"/>
          </w:tcPr>
          <w:p w14:paraId="206FA35A">
            <w:pPr>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2.37</w:t>
            </w:r>
          </w:p>
        </w:tc>
        <w:tc>
          <w:tcPr>
            <w:tcW w:w="1000" w:type="pct"/>
            <w:tcBorders>
              <w:top w:val="single" w:color="auto" w:sz="4" w:space="0"/>
              <w:left w:val="single" w:color="auto" w:sz="4" w:space="0"/>
              <w:bottom w:val="single" w:color="auto" w:sz="4" w:space="0"/>
              <w:right w:val="single" w:color="auto" w:sz="4" w:space="0"/>
            </w:tcBorders>
            <w:noWrap/>
            <w:vAlign w:val="bottom"/>
          </w:tcPr>
          <w:p w14:paraId="2452ACAB">
            <w:pPr>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4.03</w:t>
            </w:r>
          </w:p>
        </w:tc>
        <w:tc>
          <w:tcPr>
            <w:tcW w:w="1002" w:type="pct"/>
            <w:tcBorders>
              <w:top w:val="single" w:color="auto" w:sz="4" w:space="0"/>
              <w:left w:val="single" w:color="auto" w:sz="4" w:space="0"/>
              <w:bottom w:val="single" w:color="auto" w:sz="4" w:space="0"/>
              <w:right w:val="single" w:color="auto" w:sz="4" w:space="0"/>
            </w:tcBorders>
            <w:noWrap/>
            <w:vAlign w:val="bottom"/>
          </w:tcPr>
          <w:p w14:paraId="3DCB636B">
            <w:pPr>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5.20</w:t>
            </w:r>
          </w:p>
        </w:tc>
        <w:tc>
          <w:tcPr>
            <w:tcW w:w="1001" w:type="pct"/>
            <w:tcBorders>
              <w:top w:val="single" w:color="auto" w:sz="4" w:space="0"/>
              <w:left w:val="single" w:color="auto" w:sz="4" w:space="0"/>
              <w:bottom w:val="single" w:color="auto" w:sz="4" w:space="0"/>
              <w:right w:val="single" w:color="auto" w:sz="4" w:space="0"/>
            </w:tcBorders>
            <w:noWrap/>
            <w:vAlign w:val="bottom"/>
          </w:tcPr>
          <w:p w14:paraId="76A6B646">
            <w:pPr>
              <w:ind w:firstLine="0" w:firstLineChars="0"/>
              <w:jc w:val="center"/>
              <w:rPr>
                <w:rFonts w:hint="default" w:ascii="Times New Roman" w:hAnsi="Times New Roman" w:eastAsia="宋体" w:cs="Times New Roman"/>
                <w:color w:val="000000"/>
                <w:sz w:val="18"/>
                <w:szCs w:val="18"/>
                <w:lang w:val="en-US" w:eastAsia="zh-CN"/>
              </w:rPr>
            </w:pPr>
            <w:r>
              <w:rPr>
                <w:rFonts w:hint="default" w:ascii="Times New Roman" w:hAnsi="Times New Roman" w:cs="Times New Roman"/>
                <w:color w:val="000000"/>
                <w:sz w:val="18"/>
                <w:szCs w:val="18"/>
                <w:lang w:val="en-US" w:eastAsia="zh-CN"/>
              </w:rPr>
              <w:t>6.25</w:t>
            </w:r>
          </w:p>
        </w:tc>
      </w:tr>
      <w:tr w14:paraId="3612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481A9EA8">
            <w:pPr>
              <w:widowControl/>
              <w:ind w:firstLine="0" w:firstLineChars="0"/>
              <w:jc w:val="center"/>
              <w:rPr>
                <w:rFonts w:hint="default" w:ascii="Times New Roman" w:hAnsi="Times New Roman" w:eastAsia="宋体" w:cs="Times New Roman"/>
                <w:sz w:val="18"/>
                <w:szCs w:val="18"/>
                <w:lang w:val="en-US" w:eastAsia="zh-CN"/>
              </w:rPr>
            </w:pPr>
            <w:r>
              <w:rPr>
                <w:rFonts w:hint="eastAsia" w:cs="Times New Roman"/>
                <w:i/>
                <w:iCs/>
                <w:kern w:val="0"/>
                <w:sz w:val="18"/>
                <w:szCs w:val="18"/>
                <w:lang w:val="en-US" w:eastAsia="zh-CN"/>
              </w:rPr>
              <w:t>r</w:t>
            </w:r>
            <w:r>
              <w:rPr>
                <w:rFonts w:hint="eastAsia" w:cs="Times New Roman"/>
                <w:kern w:val="0"/>
                <w:sz w:val="18"/>
                <w:szCs w:val="18"/>
                <w:lang w:val="en-US" w:eastAsia="zh-CN"/>
              </w:rPr>
              <w:t>/%</w:t>
            </w:r>
          </w:p>
        </w:tc>
        <w:tc>
          <w:tcPr>
            <w:tcW w:w="1999" w:type="dxa"/>
            <w:tcBorders>
              <w:top w:val="single" w:color="auto" w:sz="4" w:space="0"/>
              <w:left w:val="nil"/>
              <w:bottom w:val="single" w:color="auto" w:sz="4" w:space="0"/>
              <w:right w:val="single" w:color="auto" w:sz="4" w:space="0"/>
            </w:tcBorders>
            <w:noWrap/>
            <w:vAlign w:val="center"/>
          </w:tcPr>
          <w:p w14:paraId="75799F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0.10</w:t>
            </w:r>
          </w:p>
        </w:tc>
        <w:tc>
          <w:tcPr>
            <w:tcW w:w="1995" w:type="dxa"/>
            <w:tcBorders>
              <w:top w:val="single" w:color="auto" w:sz="4" w:space="0"/>
              <w:left w:val="single" w:color="auto" w:sz="4" w:space="0"/>
              <w:bottom w:val="single" w:color="auto" w:sz="4" w:space="0"/>
              <w:right w:val="single" w:color="auto" w:sz="4" w:space="0"/>
            </w:tcBorders>
            <w:noWrap/>
            <w:vAlign w:val="center"/>
          </w:tcPr>
          <w:p w14:paraId="4DFD6F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1999" w:type="dxa"/>
            <w:tcBorders>
              <w:top w:val="single" w:color="auto" w:sz="4" w:space="0"/>
              <w:left w:val="single" w:color="auto" w:sz="4" w:space="0"/>
              <w:bottom w:val="single" w:color="auto" w:sz="4" w:space="0"/>
              <w:right w:val="single" w:color="auto" w:sz="4" w:space="0"/>
            </w:tcBorders>
            <w:noWrap/>
            <w:vAlign w:val="center"/>
          </w:tcPr>
          <w:p w14:paraId="7E42F5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8" w:type="dxa"/>
            <w:tcBorders>
              <w:top w:val="single" w:color="auto" w:sz="4" w:space="0"/>
              <w:left w:val="single" w:color="auto" w:sz="4" w:space="0"/>
              <w:bottom w:val="single" w:color="auto" w:sz="4" w:space="0"/>
              <w:right w:val="single" w:color="auto" w:sz="4" w:space="0"/>
            </w:tcBorders>
            <w:noWrap/>
            <w:vAlign w:val="center"/>
          </w:tcPr>
          <w:p w14:paraId="496712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0.12</w:t>
            </w:r>
          </w:p>
        </w:tc>
      </w:tr>
      <w:tr w14:paraId="352A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5" w:type="pct"/>
            <w:noWrap/>
            <w:vAlign w:val="center"/>
          </w:tcPr>
          <w:p w14:paraId="0551912A">
            <w:pPr>
              <w:widowControl/>
              <w:ind w:firstLine="0" w:firstLineChars="0"/>
              <w:jc w:val="center"/>
              <w:rPr>
                <w:rFonts w:hint="default" w:ascii="Times New Roman" w:hAnsi="Times New Roman" w:eastAsia="宋体" w:cs="Times New Roman"/>
                <w:sz w:val="18"/>
                <w:szCs w:val="18"/>
                <w:lang w:val="en-US" w:eastAsia="zh-CN"/>
              </w:rPr>
            </w:pPr>
            <w:r>
              <w:rPr>
                <w:rFonts w:hint="default" w:ascii="Times New Roman" w:hAnsi="Times New Roman" w:cs="Times New Roman"/>
                <w:i/>
                <w:iCs/>
                <w:kern w:val="0"/>
                <w:sz w:val="18"/>
                <w:szCs w:val="18"/>
              </w:rPr>
              <w:t>R</w:t>
            </w:r>
            <w:r>
              <w:rPr>
                <w:rFonts w:hint="eastAsia" w:cs="Times New Roman"/>
                <w:kern w:val="0"/>
                <w:sz w:val="18"/>
                <w:szCs w:val="18"/>
                <w:lang w:val="en-US" w:eastAsia="zh-CN"/>
              </w:rPr>
              <w:t>/%</w:t>
            </w:r>
          </w:p>
        </w:tc>
        <w:tc>
          <w:tcPr>
            <w:tcW w:w="1999" w:type="dxa"/>
            <w:tcBorders>
              <w:top w:val="single" w:color="auto" w:sz="4" w:space="0"/>
              <w:left w:val="nil"/>
              <w:bottom w:val="single" w:color="auto" w:sz="4" w:space="0"/>
              <w:right w:val="single" w:color="auto" w:sz="4" w:space="0"/>
            </w:tcBorders>
            <w:noWrap/>
            <w:vAlign w:val="center"/>
          </w:tcPr>
          <w:p w14:paraId="4D7DE4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5" w:type="dxa"/>
            <w:tcBorders>
              <w:top w:val="single" w:color="auto" w:sz="4" w:space="0"/>
              <w:left w:val="single" w:color="auto" w:sz="4" w:space="0"/>
              <w:bottom w:val="single" w:color="auto" w:sz="4" w:space="0"/>
              <w:right w:val="single" w:color="auto" w:sz="4" w:space="0"/>
            </w:tcBorders>
            <w:noWrap/>
            <w:vAlign w:val="center"/>
          </w:tcPr>
          <w:p w14:paraId="083B57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0.17</w:t>
            </w:r>
          </w:p>
        </w:tc>
        <w:tc>
          <w:tcPr>
            <w:tcW w:w="1999" w:type="dxa"/>
            <w:tcBorders>
              <w:top w:val="single" w:color="auto" w:sz="4" w:space="0"/>
              <w:left w:val="single" w:color="auto" w:sz="4" w:space="0"/>
              <w:bottom w:val="single" w:color="auto" w:sz="4" w:space="0"/>
              <w:right w:val="single" w:color="auto" w:sz="4" w:space="0"/>
            </w:tcBorders>
            <w:noWrap/>
            <w:vAlign w:val="center"/>
          </w:tcPr>
          <w:p w14:paraId="6D74D8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8" w:type="dxa"/>
            <w:tcBorders>
              <w:top w:val="single" w:color="auto" w:sz="4" w:space="0"/>
              <w:left w:val="single" w:color="auto" w:sz="4" w:space="0"/>
              <w:bottom w:val="single" w:color="auto" w:sz="4" w:space="0"/>
              <w:right w:val="single" w:color="auto" w:sz="4" w:space="0"/>
            </w:tcBorders>
            <w:noWrap/>
            <w:vAlign w:val="center"/>
          </w:tcPr>
          <w:p w14:paraId="7E3D3B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0.13</w:t>
            </w:r>
          </w:p>
        </w:tc>
      </w:tr>
    </w:tbl>
    <w:p w14:paraId="57B89191">
      <w:pPr>
        <w:pStyle w:val="3"/>
        <w:spacing w:after="72"/>
        <w:rPr>
          <w:rFonts w:hint="default" w:ascii="Times New Roman" w:hAnsi="Times New Roman" w:eastAsia="黑体" w:cs="Times New Roman"/>
          <w:lang w:val="en-US" w:eastAsia="zh-CN"/>
        </w:rPr>
      </w:pPr>
      <w:r>
        <w:rPr>
          <w:rFonts w:hint="default" w:ascii="Times New Roman" w:hAnsi="Times New Roman" w:cs="Times New Roman"/>
        </w:rPr>
        <w:t>3.5.4 重复性</w:t>
      </w:r>
      <w:r>
        <w:rPr>
          <w:rFonts w:hint="default" w:ascii="Times New Roman" w:hAnsi="Times New Roman" w:cs="Times New Roman"/>
          <w:lang w:val="en-US" w:eastAsia="zh-CN"/>
        </w:rPr>
        <w:t>限</w:t>
      </w:r>
      <w:r>
        <w:rPr>
          <w:rFonts w:hint="default" w:ascii="Times New Roman" w:hAnsi="Times New Roman" w:cs="Times New Roman"/>
        </w:rPr>
        <w:t>和再现性</w:t>
      </w:r>
      <w:r>
        <w:rPr>
          <w:rFonts w:hint="default" w:ascii="Times New Roman" w:hAnsi="Times New Roman" w:cs="Times New Roman"/>
          <w:lang w:val="en-US" w:eastAsia="zh-CN"/>
        </w:rPr>
        <w:t>限</w:t>
      </w:r>
    </w:p>
    <w:p w14:paraId="4C83FFA4">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根据GB/T 6379.2—2004《测量方法与结果的准确度（正确度与精密度） 第2部分：确定标准测量方法重复性与再现性的基本方法》对1</w:t>
      </w:r>
      <w:r>
        <w:rPr>
          <w:rFonts w:hint="default" w:ascii="Times New Roman" w:hAnsi="Times New Roman" w:cs="Times New Roman"/>
          <w:szCs w:val="21"/>
          <w:lang w:val="en-US" w:eastAsia="zh-CN"/>
        </w:rPr>
        <w:t>5</w:t>
      </w:r>
      <w:r>
        <w:rPr>
          <w:rFonts w:hint="default" w:ascii="Times New Roman" w:hAnsi="Times New Roman" w:cs="Times New Roman"/>
          <w:szCs w:val="21"/>
        </w:rPr>
        <w:t>家实验室精密度数据进行统计、分析和处理，同时</w:t>
      </w:r>
      <w:r>
        <w:rPr>
          <w:rFonts w:hint="default" w:ascii="Times New Roman" w:hAnsi="Times New Roman" w:cs="Times New Roman"/>
          <w:color w:val="000000"/>
          <w:szCs w:val="21"/>
        </w:rPr>
        <w:t>结合同类型标准方法重复性限与再现性限对部分数据进行剔除，计算</w:t>
      </w:r>
      <w:r>
        <w:rPr>
          <w:rFonts w:hint="default" w:ascii="Times New Roman" w:hAnsi="Times New Roman" w:cs="Times New Roman"/>
          <w:szCs w:val="21"/>
        </w:rPr>
        <w:t>重复性限和再现性限，结果见</w:t>
      </w:r>
      <w:r>
        <w:rPr>
          <w:rFonts w:hint="default" w:ascii="Times New Roman" w:hAnsi="Times New Roman" w:cs="Times New Roman"/>
          <w:kern w:val="0"/>
          <w:position w:val="-1"/>
          <w:szCs w:val="21"/>
        </w:rPr>
        <w:t>表2</w:t>
      </w:r>
      <w:r>
        <w:rPr>
          <w:rFonts w:hint="default" w:ascii="Times New Roman" w:hAnsi="Times New Roman" w:cs="Times New Roman"/>
          <w:kern w:val="0"/>
          <w:position w:val="-1"/>
          <w:szCs w:val="21"/>
          <w:lang w:val="en-US" w:eastAsia="zh-CN"/>
        </w:rPr>
        <w:t>4</w:t>
      </w:r>
      <w:r>
        <w:rPr>
          <w:rFonts w:hint="default" w:ascii="Times New Roman" w:hAnsi="Times New Roman" w:cs="Times New Roman"/>
          <w:kern w:val="0"/>
          <w:position w:val="-1"/>
          <w:szCs w:val="21"/>
        </w:rPr>
        <w:t>和表2</w:t>
      </w:r>
      <w:r>
        <w:rPr>
          <w:rFonts w:hint="default" w:ascii="Times New Roman" w:hAnsi="Times New Roman" w:cs="Times New Roman"/>
          <w:kern w:val="0"/>
          <w:position w:val="-1"/>
          <w:szCs w:val="21"/>
          <w:lang w:val="en-US" w:eastAsia="zh-CN"/>
        </w:rPr>
        <w:t>5</w:t>
      </w:r>
      <w:r>
        <w:rPr>
          <w:rFonts w:hint="default" w:ascii="Times New Roman" w:hAnsi="Times New Roman" w:cs="Times New Roman"/>
          <w:szCs w:val="21"/>
        </w:rPr>
        <w:t>。</w:t>
      </w:r>
    </w:p>
    <w:p w14:paraId="33DB063C">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表2</w:t>
      </w:r>
      <w:r>
        <w:rPr>
          <w:rFonts w:hint="default" w:ascii="Times New Roman" w:hAnsi="Times New Roman" w:cs="Times New Roman" w:eastAsiaTheme="minorEastAsia"/>
          <w:b/>
          <w:bCs w:val="0"/>
          <w:color w:val="000000"/>
          <w:szCs w:val="21"/>
          <w:lang w:val="en-US" w:eastAsia="zh-CN"/>
        </w:rPr>
        <w:t>4</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 xml:space="preserve"> 铅重复性</w:t>
      </w:r>
      <w:r>
        <w:rPr>
          <w:rFonts w:hint="default" w:ascii="Times New Roman" w:hAnsi="Times New Roman" w:cs="Times New Roman" w:eastAsiaTheme="minorEastAsia"/>
          <w:b/>
          <w:bCs w:val="0"/>
          <w:color w:val="000000"/>
          <w:szCs w:val="21"/>
          <w:lang w:val="en-US" w:eastAsia="zh-CN"/>
        </w:rPr>
        <w:t>限</w:t>
      </w:r>
      <w:r>
        <w:rPr>
          <w:rFonts w:hint="default" w:ascii="Times New Roman" w:hAnsi="Times New Roman" w:cs="Times New Roman" w:eastAsiaTheme="minorEastAsia"/>
          <w:b/>
          <w:bCs w:val="0"/>
          <w:color w:val="000000"/>
          <w:szCs w:val="21"/>
        </w:rPr>
        <w:t>和再现性</w:t>
      </w:r>
      <w:r>
        <w:rPr>
          <w:rFonts w:hint="default" w:ascii="Times New Roman" w:hAnsi="Times New Roman" w:cs="Times New Roman" w:eastAsiaTheme="minorEastAsia"/>
          <w:b/>
          <w:bCs w:val="0"/>
          <w:color w:val="000000"/>
          <w:szCs w:val="21"/>
          <w:lang w:val="en-US" w:eastAsia="zh-CN"/>
        </w:rPr>
        <w:t>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1995"/>
        <w:gridCol w:w="1995"/>
        <w:gridCol w:w="1995"/>
        <w:gridCol w:w="1996"/>
      </w:tblGrid>
      <w:tr w14:paraId="469E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0" w:type="pct"/>
            <w:noWrap/>
            <w:vAlign w:val="center"/>
          </w:tcPr>
          <w:p w14:paraId="1B1F391B">
            <w:pPr>
              <w:ind w:firstLine="0" w:firstLineChars="0"/>
              <w:jc w:val="center"/>
              <w:rPr>
                <w:rFonts w:hint="default" w:ascii="Times New Roman" w:hAnsi="Times New Roman" w:cs="Times New Roman"/>
                <w:sz w:val="18"/>
                <w:szCs w:val="18"/>
              </w:rPr>
            </w:pPr>
            <w:r>
              <w:rPr>
                <w:rFonts w:hint="default" w:ascii="Times New Roman" w:hAnsi="Times New Roman" w:eastAsia="微软雅黑" w:cs="Times New Roman"/>
                <w:i/>
                <w:iCs/>
                <w:sz w:val="18"/>
                <w:szCs w:val="18"/>
                <w:vertAlign w:val="baseline"/>
              </w:rPr>
              <w:t>w</w:t>
            </w:r>
            <w:r>
              <w:rPr>
                <w:rFonts w:hint="default" w:ascii="Times New Roman" w:hAnsi="Times New Roman" w:eastAsia="微软雅黑" w:cs="Times New Roman"/>
                <w:sz w:val="18"/>
                <w:szCs w:val="18"/>
                <w:vertAlign w:val="subscript"/>
              </w:rPr>
              <w:t>Pb</w:t>
            </w:r>
            <w:r>
              <w:rPr>
                <w:rFonts w:hint="eastAsia" w:eastAsia="微软雅黑" w:cs="Times New Roman"/>
                <w:sz w:val="18"/>
                <w:szCs w:val="18"/>
                <w:lang w:val="en-US" w:eastAsia="zh-CN"/>
              </w:rPr>
              <w:t>/</w:t>
            </w:r>
            <w:r>
              <w:rPr>
                <w:rFonts w:hint="default" w:ascii="Times New Roman" w:hAnsi="Times New Roman" w:cs="Times New Roman"/>
                <w:sz w:val="18"/>
                <w:szCs w:val="18"/>
              </w:rPr>
              <w:t>%</w:t>
            </w:r>
          </w:p>
        </w:tc>
        <w:tc>
          <w:tcPr>
            <w:tcW w:w="1995" w:type="dxa"/>
            <w:noWrap/>
            <w:vAlign w:val="center"/>
          </w:tcPr>
          <w:p w14:paraId="52D5E1D6">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4.86</w:t>
            </w:r>
          </w:p>
        </w:tc>
        <w:tc>
          <w:tcPr>
            <w:tcW w:w="1995" w:type="dxa"/>
            <w:noWrap/>
            <w:vAlign w:val="center"/>
          </w:tcPr>
          <w:p w14:paraId="17A5C11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6.45</w:t>
            </w:r>
          </w:p>
        </w:tc>
        <w:tc>
          <w:tcPr>
            <w:tcW w:w="1995" w:type="dxa"/>
            <w:noWrap/>
            <w:vAlign w:val="center"/>
          </w:tcPr>
          <w:p w14:paraId="2FAE4FCB">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7.31</w:t>
            </w:r>
          </w:p>
        </w:tc>
        <w:tc>
          <w:tcPr>
            <w:tcW w:w="1996" w:type="dxa"/>
            <w:noWrap/>
            <w:vAlign w:val="center"/>
          </w:tcPr>
          <w:p w14:paraId="090D9C36">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10.68</w:t>
            </w:r>
          </w:p>
        </w:tc>
      </w:tr>
      <w:tr w14:paraId="7E06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0" w:type="pct"/>
            <w:noWrap/>
            <w:vAlign w:val="center"/>
          </w:tcPr>
          <w:p w14:paraId="6D0FCFE4">
            <w:pPr>
              <w:ind w:firstLine="0" w:firstLineChars="0"/>
              <w:jc w:val="center"/>
              <w:rPr>
                <w:rFonts w:hint="default" w:ascii="Times New Roman" w:hAnsi="Times New Roman" w:cs="Times New Roman"/>
                <w:sz w:val="18"/>
                <w:szCs w:val="18"/>
              </w:rPr>
            </w:pPr>
            <w:bookmarkStart w:id="44" w:name="OLE_LINK48"/>
            <w:r>
              <w:rPr>
                <w:rFonts w:hint="default" w:ascii="Times New Roman" w:hAnsi="Times New Roman" w:cs="Times New Roman"/>
                <w:i/>
                <w:iCs/>
                <w:sz w:val="18"/>
                <w:szCs w:val="18"/>
              </w:rPr>
              <w:t>r</w:t>
            </w:r>
            <w:r>
              <w:rPr>
                <w:rFonts w:hint="default" w:ascii="Times New Roman" w:hAnsi="Times New Roman" w:cs="Times New Roman"/>
                <w:sz w:val="18"/>
                <w:szCs w:val="18"/>
              </w:rPr>
              <w:t>/</w:t>
            </w:r>
            <w:bookmarkStart w:id="45" w:name="OLE_LINK7"/>
            <w:r>
              <w:rPr>
                <w:rFonts w:hint="default" w:ascii="Times New Roman" w:hAnsi="Times New Roman" w:cs="Times New Roman"/>
                <w:sz w:val="18"/>
                <w:szCs w:val="18"/>
              </w:rPr>
              <w:t>%</w:t>
            </w:r>
            <w:bookmarkEnd w:id="44"/>
            <w:bookmarkEnd w:id="45"/>
          </w:p>
        </w:tc>
        <w:tc>
          <w:tcPr>
            <w:tcW w:w="1995" w:type="dxa"/>
            <w:noWrap/>
            <w:vAlign w:val="center"/>
          </w:tcPr>
          <w:p w14:paraId="25AC89EB">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0.13</w:t>
            </w:r>
          </w:p>
        </w:tc>
        <w:tc>
          <w:tcPr>
            <w:tcW w:w="1995" w:type="dxa"/>
            <w:noWrap/>
            <w:vAlign w:val="center"/>
          </w:tcPr>
          <w:p w14:paraId="3E0424C0">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0.12</w:t>
            </w:r>
          </w:p>
        </w:tc>
        <w:tc>
          <w:tcPr>
            <w:tcW w:w="1995" w:type="dxa"/>
            <w:noWrap/>
            <w:vAlign w:val="center"/>
          </w:tcPr>
          <w:p w14:paraId="63539D5B">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0.12</w:t>
            </w:r>
          </w:p>
        </w:tc>
        <w:tc>
          <w:tcPr>
            <w:tcW w:w="1996" w:type="dxa"/>
            <w:noWrap/>
            <w:vAlign w:val="center"/>
          </w:tcPr>
          <w:p w14:paraId="110099A1">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0.23</w:t>
            </w:r>
          </w:p>
        </w:tc>
      </w:tr>
      <w:tr w14:paraId="1E5E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000" w:type="pct"/>
            <w:noWrap/>
            <w:vAlign w:val="center"/>
          </w:tcPr>
          <w:p w14:paraId="39FAE3F5">
            <w:pPr>
              <w:ind w:firstLine="0" w:firstLineChars="0"/>
              <w:jc w:val="center"/>
              <w:rPr>
                <w:rFonts w:hint="default" w:ascii="Times New Roman" w:hAnsi="Times New Roman" w:cs="Times New Roman"/>
                <w:i/>
                <w:iCs/>
                <w:sz w:val="18"/>
                <w:szCs w:val="18"/>
              </w:rPr>
            </w:pPr>
            <w:r>
              <w:rPr>
                <w:rFonts w:hint="default" w:ascii="Times New Roman" w:hAnsi="Times New Roman" w:cs="Times New Roman"/>
                <w:i/>
                <w:iCs/>
                <w:sz w:val="18"/>
                <w:szCs w:val="18"/>
              </w:rPr>
              <w:t>R</w:t>
            </w:r>
            <w:r>
              <w:rPr>
                <w:rFonts w:hint="default" w:ascii="Times New Roman" w:hAnsi="Times New Roman" w:cs="Times New Roman"/>
                <w:sz w:val="18"/>
                <w:szCs w:val="18"/>
              </w:rPr>
              <w:t>/%</w:t>
            </w:r>
          </w:p>
        </w:tc>
        <w:tc>
          <w:tcPr>
            <w:tcW w:w="1995" w:type="dxa"/>
            <w:noWrap/>
            <w:vAlign w:val="center"/>
          </w:tcPr>
          <w:p w14:paraId="0BD398CD">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0.25</w:t>
            </w:r>
          </w:p>
        </w:tc>
        <w:tc>
          <w:tcPr>
            <w:tcW w:w="1995" w:type="dxa"/>
            <w:noWrap/>
            <w:vAlign w:val="center"/>
          </w:tcPr>
          <w:p w14:paraId="26F1FDC2">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0.27</w:t>
            </w:r>
          </w:p>
        </w:tc>
        <w:tc>
          <w:tcPr>
            <w:tcW w:w="1995" w:type="dxa"/>
            <w:noWrap/>
            <w:vAlign w:val="center"/>
          </w:tcPr>
          <w:p w14:paraId="0C374BF9">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0.22</w:t>
            </w:r>
          </w:p>
        </w:tc>
        <w:tc>
          <w:tcPr>
            <w:tcW w:w="1996" w:type="dxa"/>
            <w:noWrap/>
            <w:vAlign w:val="center"/>
          </w:tcPr>
          <w:p w14:paraId="064752EA">
            <w:pPr>
              <w:keepNext w:val="0"/>
              <w:keepLines w:val="0"/>
              <w:pageBreakBefore w:val="0"/>
              <w:kinsoku/>
              <w:wordWrap/>
              <w:overflowPunct/>
              <w:topLinePunct w:val="0"/>
              <w:autoSpaceDE/>
              <w:autoSpaceDN/>
              <w:bidi w:val="0"/>
              <w:adjustRightInd/>
              <w:snapToGrid/>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0.30</w:t>
            </w:r>
          </w:p>
        </w:tc>
      </w:tr>
    </w:tbl>
    <w:p w14:paraId="5CA9006D">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rPr>
        <w:t>表2</w:t>
      </w:r>
      <w:r>
        <w:rPr>
          <w:rFonts w:hint="default" w:ascii="Times New Roman" w:hAnsi="Times New Roman" w:cs="Times New Roman" w:eastAsiaTheme="minorEastAsia"/>
          <w:b/>
          <w:bCs w:val="0"/>
          <w:color w:val="000000"/>
          <w:szCs w:val="21"/>
          <w:lang w:val="en-US" w:eastAsia="zh-CN"/>
        </w:rPr>
        <w:t>5</w:t>
      </w:r>
      <w:r>
        <w:rPr>
          <w:rFonts w:hint="default" w:ascii="Times New Roman" w:hAnsi="Times New Roman" w:cs="Times New Roman" w:eastAsiaTheme="minorEastAsia"/>
          <w:b/>
          <w:bCs w:val="0"/>
          <w:color w:val="000000"/>
          <w:szCs w:val="21"/>
        </w:rPr>
        <w:t xml:space="preserve"> </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锌重复性</w:t>
      </w:r>
      <w:r>
        <w:rPr>
          <w:rFonts w:hint="default" w:ascii="Times New Roman" w:hAnsi="Times New Roman" w:cs="Times New Roman" w:eastAsiaTheme="minorEastAsia"/>
          <w:b/>
          <w:bCs w:val="0"/>
          <w:color w:val="000000"/>
          <w:szCs w:val="21"/>
          <w:lang w:val="en-US" w:eastAsia="zh-CN"/>
        </w:rPr>
        <w:t>限</w:t>
      </w:r>
      <w:r>
        <w:rPr>
          <w:rFonts w:hint="default" w:ascii="Times New Roman" w:hAnsi="Times New Roman" w:cs="Times New Roman" w:eastAsiaTheme="minorEastAsia"/>
          <w:b/>
          <w:bCs w:val="0"/>
          <w:color w:val="000000"/>
          <w:szCs w:val="21"/>
        </w:rPr>
        <w:t>和再现性</w:t>
      </w:r>
      <w:r>
        <w:rPr>
          <w:rFonts w:hint="default" w:ascii="Times New Roman" w:hAnsi="Times New Roman" w:cs="Times New Roman" w:eastAsiaTheme="minorEastAsia"/>
          <w:b/>
          <w:bCs w:val="0"/>
          <w:color w:val="000000"/>
          <w:szCs w:val="21"/>
          <w:lang w:val="en-US" w:eastAsia="zh-CN"/>
        </w:rPr>
        <w:t>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1997"/>
        <w:gridCol w:w="1997"/>
        <w:gridCol w:w="1997"/>
        <w:gridCol w:w="1994"/>
      </w:tblGrid>
      <w:tr w14:paraId="274E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98" w:type="pct"/>
            <w:noWrap/>
            <w:vAlign w:val="center"/>
          </w:tcPr>
          <w:p w14:paraId="57D03BD6">
            <w:pPr>
              <w:ind w:firstLine="0" w:firstLineChars="0"/>
              <w:jc w:val="center"/>
              <w:rPr>
                <w:rFonts w:hint="default" w:ascii="Times New Roman" w:hAnsi="Times New Roman" w:cs="Times New Roman"/>
                <w:b/>
                <w:bCs/>
                <w:sz w:val="18"/>
                <w:szCs w:val="18"/>
              </w:rPr>
            </w:pPr>
            <w:r>
              <w:rPr>
                <w:rFonts w:hint="default" w:ascii="Times New Roman" w:hAnsi="Times New Roman" w:eastAsia="微软雅黑" w:cs="Times New Roman"/>
                <w:i/>
                <w:iCs/>
                <w:sz w:val="18"/>
                <w:szCs w:val="18"/>
                <w:vertAlign w:val="baseline"/>
              </w:rPr>
              <w:t>w</w:t>
            </w:r>
            <w:r>
              <w:rPr>
                <w:rFonts w:hint="default" w:ascii="Times New Roman" w:hAnsi="Times New Roman" w:eastAsia="微软雅黑" w:cs="Times New Roman"/>
                <w:sz w:val="18"/>
                <w:szCs w:val="18"/>
                <w:vertAlign w:val="subscript"/>
              </w:rPr>
              <w:t>Zn</w:t>
            </w:r>
            <w:r>
              <w:rPr>
                <w:rFonts w:hint="eastAsia" w:eastAsia="微软雅黑" w:cs="Times New Roman"/>
                <w:sz w:val="18"/>
                <w:szCs w:val="18"/>
                <w:vertAlign w:val="subscript"/>
                <w:lang w:val="en-US" w:eastAsia="zh-CN"/>
              </w:rPr>
              <w:t>/</w:t>
            </w:r>
            <w:r>
              <w:rPr>
                <w:rFonts w:hint="default" w:ascii="Times New Roman" w:hAnsi="Times New Roman" w:cs="Times New Roman"/>
                <w:sz w:val="18"/>
                <w:szCs w:val="18"/>
              </w:rPr>
              <w:t>%</w:t>
            </w:r>
          </w:p>
        </w:tc>
        <w:tc>
          <w:tcPr>
            <w:tcW w:w="1997" w:type="dxa"/>
            <w:noWrap/>
            <w:vAlign w:val="bottom"/>
          </w:tcPr>
          <w:p w14:paraId="26511A1F">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2.37</w:t>
            </w:r>
          </w:p>
        </w:tc>
        <w:tc>
          <w:tcPr>
            <w:tcW w:w="1997" w:type="dxa"/>
            <w:noWrap/>
            <w:vAlign w:val="bottom"/>
          </w:tcPr>
          <w:p w14:paraId="4F936CF6">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4.03</w:t>
            </w:r>
          </w:p>
        </w:tc>
        <w:tc>
          <w:tcPr>
            <w:tcW w:w="1997" w:type="dxa"/>
            <w:noWrap/>
            <w:vAlign w:val="bottom"/>
          </w:tcPr>
          <w:p w14:paraId="533E9890">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5.20</w:t>
            </w:r>
          </w:p>
        </w:tc>
        <w:tc>
          <w:tcPr>
            <w:tcW w:w="1994" w:type="dxa"/>
            <w:noWrap/>
            <w:vAlign w:val="bottom"/>
          </w:tcPr>
          <w:p w14:paraId="04DE589A">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lang w:val="en-US" w:eastAsia="zh-CN"/>
              </w:rPr>
              <w:t>6.25</w:t>
            </w:r>
          </w:p>
        </w:tc>
      </w:tr>
      <w:tr w14:paraId="49DC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98" w:type="pct"/>
            <w:noWrap/>
            <w:vAlign w:val="center"/>
          </w:tcPr>
          <w:p w14:paraId="0C99BB27">
            <w:pPr>
              <w:ind w:firstLine="0" w:firstLineChars="0"/>
              <w:jc w:val="center"/>
              <w:rPr>
                <w:rFonts w:hint="default" w:ascii="Times New Roman" w:hAnsi="Times New Roman" w:cs="Times New Roman"/>
              </w:rPr>
            </w:pPr>
            <w:r>
              <w:rPr>
                <w:rFonts w:hint="default" w:ascii="Times New Roman" w:hAnsi="Times New Roman" w:cs="Times New Roman"/>
                <w:i/>
                <w:iCs/>
                <w:sz w:val="18"/>
                <w:szCs w:val="18"/>
              </w:rPr>
              <w:t>r</w:t>
            </w:r>
            <w:r>
              <w:rPr>
                <w:rFonts w:hint="default" w:ascii="Times New Roman" w:hAnsi="Times New Roman" w:cs="Times New Roman"/>
                <w:sz w:val="18"/>
                <w:szCs w:val="18"/>
              </w:rPr>
              <w:t>/%</w:t>
            </w:r>
          </w:p>
        </w:tc>
        <w:tc>
          <w:tcPr>
            <w:tcW w:w="1997" w:type="dxa"/>
            <w:noWrap/>
            <w:vAlign w:val="center"/>
          </w:tcPr>
          <w:p w14:paraId="7151E0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0.10</w:t>
            </w:r>
          </w:p>
        </w:tc>
        <w:tc>
          <w:tcPr>
            <w:tcW w:w="1997" w:type="dxa"/>
            <w:noWrap/>
            <w:vAlign w:val="center"/>
          </w:tcPr>
          <w:p w14:paraId="5A116C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1997" w:type="dxa"/>
            <w:noWrap/>
            <w:vAlign w:val="center"/>
          </w:tcPr>
          <w:p w14:paraId="748470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4" w:type="dxa"/>
            <w:noWrap/>
            <w:vAlign w:val="center"/>
          </w:tcPr>
          <w:p w14:paraId="56641C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0.12</w:t>
            </w:r>
          </w:p>
        </w:tc>
      </w:tr>
      <w:tr w14:paraId="47A7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98" w:type="pct"/>
            <w:noWrap/>
            <w:vAlign w:val="center"/>
          </w:tcPr>
          <w:p w14:paraId="17B2B451">
            <w:pPr>
              <w:ind w:firstLine="0" w:firstLineChars="0"/>
              <w:jc w:val="center"/>
              <w:rPr>
                <w:rFonts w:hint="default" w:ascii="Times New Roman" w:hAnsi="Times New Roman" w:cs="Times New Roman"/>
                <w:i/>
                <w:iCs/>
                <w:sz w:val="18"/>
                <w:szCs w:val="18"/>
              </w:rPr>
            </w:pPr>
            <w:r>
              <w:rPr>
                <w:rFonts w:hint="default" w:ascii="Times New Roman" w:hAnsi="Times New Roman" w:cs="Times New Roman"/>
                <w:i/>
                <w:iCs/>
                <w:sz w:val="18"/>
                <w:szCs w:val="18"/>
              </w:rPr>
              <w:t>R</w:t>
            </w:r>
            <w:r>
              <w:rPr>
                <w:rFonts w:hint="default" w:ascii="Times New Roman" w:hAnsi="Times New Roman" w:cs="Times New Roman"/>
                <w:sz w:val="18"/>
                <w:szCs w:val="18"/>
              </w:rPr>
              <w:t>/%</w:t>
            </w:r>
          </w:p>
        </w:tc>
        <w:tc>
          <w:tcPr>
            <w:tcW w:w="1997" w:type="dxa"/>
            <w:noWrap/>
            <w:vAlign w:val="center"/>
          </w:tcPr>
          <w:p w14:paraId="3E32A8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7" w:type="dxa"/>
            <w:noWrap/>
            <w:vAlign w:val="center"/>
          </w:tcPr>
          <w:p w14:paraId="1F3505C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0.17</w:t>
            </w:r>
          </w:p>
        </w:tc>
        <w:tc>
          <w:tcPr>
            <w:tcW w:w="1997" w:type="dxa"/>
            <w:noWrap/>
            <w:vAlign w:val="center"/>
          </w:tcPr>
          <w:p w14:paraId="525CA9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0.12</w:t>
            </w:r>
          </w:p>
        </w:tc>
        <w:tc>
          <w:tcPr>
            <w:tcW w:w="1994" w:type="dxa"/>
            <w:noWrap/>
            <w:vAlign w:val="center"/>
          </w:tcPr>
          <w:p w14:paraId="0E2613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cs="Times New Roman"/>
                <w:sz w:val="18"/>
                <w:szCs w:val="18"/>
              </w:rPr>
            </w:pPr>
            <w:r>
              <w:rPr>
                <w:rFonts w:hint="default" w:ascii="Times New Roman" w:hAnsi="Times New Roman" w:eastAsia="宋体" w:cs="Times New Roman"/>
                <w:i w:val="0"/>
                <w:iCs w:val="0"/>
                <w:color w:val="000000"/>
                <w:kern w:val="0"/>
                <w:sz w:val="18"/>
                <w:szCs w:val="18"/>
                <w:u w:val="none"/>
                <w:lang w:val="en-US" w:eastAsia="zh-CN" w:bidi="ar"/>
              </w:rPr>
              <w:t>0.13</w:t>
            </w:r>
          </w:p>
        </w:tc>
      </w:tr>
      <w:bookmarkEnd w:id="43"/>
    </w:tbl>
    <w:p w14:paraId="48DD95E2">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lang w:val="en-US" w:eastAsia="zh-CN"/>
        </w:rPr>
        <w:t>表26</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YS/T 990.6-2014铅重复性</w:t>
      </w:r>
      <w:r>
        <w:rPr>
          <w:rFonts w:hint="default" w:ascii="Times New Roman" w:hAnsi="Times New Roman" w:cs="Times New Roman" w:eastAsiaTheme="minorEastAsia"/>
          <w:b/>
          <w:bCs w:val="0"/>
          <w:color w:val="000000"/>
          <w:szCs w:val="21"/>
          <w:lang w:val="en-US" w:eastAsia="zh-CN"/>
        </w:rPr>
        <w:t>限、</w:t>
      </w:r>
      <w:r>
        <w:rPr>
          <w:rFonts w:hint="default" w:ascii="Times New Roman" w:hAnsi="Times New Roman" w:cs="Times New Roman" w:eastAsiaTheme="minorEastAsia"/>
          <w:b/>
          <w:bCs w:val="0"/>
          <w:color w:val="000000"/>
          <w:szCs w:val="21"/>
        </w:rPr>
        <w:t>再现性</w:t>
      </w:r>
      <w:r>
        <w:rPr>
          <w:rFonts w:hint="default" w:ascii="Times New Roman" w:hAnsi="Times New Roman" w:cs="Times New Roman" w:eastAsiaTheme="minorEastAsia"/>
          <w:b/>
          <w:bCs w:val="0"/>
          <w:color w:val="000000"/>
          <w:szCs w:val="21"/>
          <w:lang w:val="en-US" w:eastAsia="zh-CN"/>
        </w:rPr>
        <w:t>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1664"/>
        <w:gridCol w:w="1662"/>
        <w:gridCol w:w="1664"/>
        <w:gridCol w:w="1664"/>
        <w:gridCol w:w="1660"/>
      </w:tblGrid>
      <w:tr w14:paraId="2DFD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3" w:type="pct"/>
            <w:noWrap w:val="0"/>
            <w:vAlign w:val="center"/>
          </w:tcPr>
          <w:p w14:paraId="07A7644A">
            <w:pPr>
              <w:ind w:firstLine="0" w:firstLineChars="0"/>
              <w:jc w:val="center"/>
              <w:rPr>
                <w:rFonts w:hint="default" w:ascii="Times New Roman" w:hAnsi="Times New Roman" w:cs="Times New Roman"/>
                <w:color w:val="000000"/>
                <w:sz w:val="18"/>
                <w:szCs w:val="18"/>
              </w:rPr>
            </w:pPr>
            <w:bookmarkStart w:id="46" w:name="OLE_LINK11"/>
            <w:r>
              <w:rPr>
                <w:rFonts w:hint="eastAsia" w:cs="Times New Roman"/>
                <w:i/>
                <w:color w:val="000000"/>
                <w:sz w:val="18"/>
                <w:szCs w:val="18"/>
                <w:lang w:val="en-US" w:eastAsia="zh-CN"/>
              </w:rPr>
              <w:t>w</w:t>
            </w:r>
            <w:r>
              <w:rPr>
                <w:rFonts w:hint="default" w:ascii="Times New Roman" w:hAnsi="Times New Roman" w:cs="Times New Roman"/>
                <w:color w:val="000000"/>
                <w:sz w:val="18"/>
                <w:szCs w:val="18"/>
                <w:vertAlign w:val="subscript"/>
              </w:rPr>
              <w:t xml:space="preserve">Pb </w:t>
            </w:r>
            <w:r>
              <w:rPr>
                <w:rFonts w:hint="default" w:ascii="Times New Roman" w:hAnsi="Times New Roman" w:cs="Times New Roman"/>
                <w:color w:val="000000"/>
                <w:sz w:val="18"/>
                <w:szCs w:val="18"/>
              </w:rPr>
              <w:t>/ %</w:t>
            </w:r>
          </w:p>
        </w:tc>
        <w:tc>
          <w:tcPr>
            <w:tcW w:w="834" w:type="pct"/>
            <w:noWrap w:val="0"/>
            <w:vAlign w:val="center"/>
          </w:tcPr>
          <w:p w14:paraId="6957B466">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4.74</w:t>
            </w:r>
          </w:p>
        </w:tc>
        <w:tc>
          <w:tcPr>
            <w:tcW w:w="833" w:type="pct"/>
            <w:noWrap w:val="0"/>
            <w:vAlign w:val="center"/>
          </w:tcPr>
          <w:p w14:paraId="7625CE57">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6.43</w:t>
            </w:r>
          </w:p>
        </w:tc>
        <w:tc>
          <w:tcPr>
            <w:tcW w:w="834" w:type="pct"/>
            <w:noWrap w:val="0"/>
            <w:vAlign w:val="center"/>
          </w:tcPr>
          <w:p w14:paraId="5FE69F2E">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7.53</w:t>
            </w:r>
          </w:p>
        </w:tc>
        <w:tc>
          <w:tcPr>
            <w:tcW w:w="834" w:type="pct"/>
            <w:noWrap w:val="0"/>
            <w:vAlign w:val="center"/>
          </w:tcPr>
          <w:p w14:paraId="5E10D00E">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8.74</w:t>
            </w:r>
          </w:p>
        </w:tc>
        <w:tc>
          <w:tcPr>
            <w:tcW w:w="833" w:type="pct"/>
            <w:noWrap w:val="0"/>
            <w:vAlign w:val="center"/>
          </w:tcPr>
          <w:p w14:paraId="1B31B006">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10.36</w:t>
            </w:r>
          </w:p>
        </w:tc>
      </w:tr>
      <w:tr w14:paraId="013B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3" w:type="pct"/>
            <w:noWrap w:val="0"/>
            <w:vAlign w:val="center"/>
          </w:tcPr>
          <w:p w14:paraId="10F04625">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i/>
                <w:iCs/>
                <w:color w:val="000000"/>
                <w:sz w:val="18"/>
                <w:szCs w:val="18"/>
              </w:rPr>
              <w:t>r</w:t>
            </w:r>
            <w:r>
              <w:rPr>
                <w:rFonts w:hint="default" w:ascii="Times New Roman" w:hAnsi="Times New Roman" w:cs="Times New Roman"/>
                <w:color w:val="000000"/>
                <w:sz w:val="18"/>
                <w:szCs w:val="18"/>
              </w:rPr>
              <w:t>/ %</w:t>
            </w:r>
          </w:p>
        </w:tc>
        <w:tc>
          <w:tcPr>
            <w:tcW w:w="834" w:type="pct"/>
            <w:noWrap w:val="0"/>
            <w:vAlign w:val="center"/>
          </w:tcPr>
          <w:p w14:paraId="7BEC021C">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0.12</w:t>
            </w:r>
          </w:p>
        </w:tc>
        <w:tc>
          <w:tcPr>
            <w:tcW w:w="833" w:type="pct"/>
            <w:noWrap w:val="0"/>
            <w:vAlign w:val="center"/>
          </w:tcPr>
          <w:p w14:paraId="233C6F70">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0.14</w:t>
            </w:r>
          </w:p>
        </w:tc>
        <w:tc>
          <w:tcPr>
            <w:tcW w:w="834" w:type="pct"/>
            <w:noWrap w:val="0"/>
            <w:vAlign w:val="center"/>
          </w:tcPr>
          <w:p w14:paraId="0C000313">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0.15</w:t>
            </w:r>
          </w:p>
        </w:tc>
        <w:tc>
          <w:tcPr>
            <w:tcW w:w="834" w:type="pct"/>
            <w:noWrap w:val="0"/>
            <w:vAlign w:val="center"/>
          </w:tcPr>
          <w:p w14:paraId="3FB3E642">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0.16</w:t>
            </w:r>
          </w:p>
        </w:tc>
        <w:tc>
          <w:tcPr>
            <w:tcW w:w="833" w:type="pct"/>
            <w:noWrap w:val="0"/>
            <w:vAlign w:val="center"/>
          </w:tcPr>
          <w:p w14:paraId="30390E33">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0.17</w:t>
            </w:r>
          </w:p>
        </w:tc>
      </w:tr>
      <w:tr w14:paraId="38E9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33" w:type="pct"/>
            <w:noWrap w:val="0"/>
            <w:vAlign w:val="center"/>
          </w:tcPr>
          <w:p w14:paraId="6AAFA17E">
            <w:pPr>
              <w:ind w:firstLine="0" w:firstLineChars="0"/>
              <w:jc w:val="center"/>
              <w:rPr>
                <w:rFonts w:hint="default" w:ascii="Times New Roman" w:hAnsi="Times New Roman" w:cs="Times New Roman"/>
                <w:i/>
                <w:iCs/>
                <w:color w:val="000000"/>
                <w:sz w:val="18"/>
                <w:szCs w:val="18"/>
              </w:rPr>
            </w:pPr>
            <w:r>
              <w:rPr>
                <w:rFonts w:hint="default" w:ascii="Times New Roman" w:hAnsi="Times New Roman" w:cs="Times New Roman"/>
                <w:i/>
                <w:iCs/>
                <w:color w:val="000000"/>
                <w:sz w:val="18"/>
                <w:szCs w:val="18"/>
              </w:rPr>
              <w:t>R</w:t>
            </w:r>
            <w:r>
              <w:rPr>
                <w:rFonts w:hint="default" w:ascii="Times New Roman" w:hAnsi="Times New Roman" w:cs="Times New Roman"/>
                <w:color w:val="000000"/>
                <w:sz w:val="18"/>
                <w:szCs w:val="18"/>
              </w:rPr>
              <w:t>/%</w:t>
            </w:r>
          </w:p>
        </w:tc>
        <w:tc>
          <w:tcPr>
            <w:tcW w:w="834" w:type="pct"/>
            <w:noWrap w:val="0"/>
            <w:vAlign w:val="center"/>
          </w:tcPr>
          <w:p w14:paraId="401E9E60">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0.22</w:t>
            </w:r>
          </w:p>
        </w:tc>
        <w:tc>
          <w:tcPr>
            <w:tcW w:w="833" w:type="pct"/>
            <w:noWrap w:val="0"/>
            <w:vAlign w:val="center"/>
          </w:tcPr>
          <w:p w14:paraId="2AA6E6A1">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0.24</w:t>
            </w:r>
          </w:p>
        </w:tc>
        <w:tc>
          <w:tcPr>
            <w:tcW w:w="834" w:type="pct"/>
            <w:noWrap w:val="0"/>
            <w:vAlign w:val="center"/>
          </w:tcPr>
          <w:p w14:paraId="4880EB43">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0.25</w:t>
            </w:r>
          </w:p>
        </w:tc>
        <w:tc>
          <w:tcPr>
            <w:tcW w:w="834" w:type="pct"/>
            <w:noWrap w:val="0"/>
            <w:vAlign w:val="center"/>
          </w:tcPr>
          <w:p w14:paraId="71E4188B">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0.26</w:t>
            </w:r>
          </w:p>
        </w:tc>
        <w:tc>
          <w:tcPr>
            <w:tcW w:w="833" w:type="pct"/>
            <w:noWrap w:val="0"/>
            <w:vAlign w:val="center"/>
          </w:tcPr>
          <w:p w14:paraId="506C2145">
            <w:pPr>
              <w:ind w:firstLine="0" w:firstLineChars="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0.28</w:t>
            </w:r>
          </w:p>
        </w:tc>
      </w:tr>
      <w:bookmarkEnd w:id="46"/>
    </w:tbl>
    <w:p w14:paraId="4CEF01A9">
      <w:pPr>
        <w:spacing w:line="288" w:lineRule="auto"/>
        <w:ind w:firstLine="420"/>
        <w:jc w:val="center"/>
        <w:rPr>
          <w:rFonts w:hint="default" w:ascii="Times New Roman" w:hAnsi="Times New Roman" w:cs="Times New Roman" w:eastAsiaTheme="minorEastAsia"/>
          <w:b/>
          <w:bCs w:val="0"/>
          <w:color w:val="000000"/>
          <w:szCs w:val="21"/>
        </w:rPr>
      </w:pPr>
      <w:r>
        <w:rPr>
          <w:rFonts w:hint="default" w:ascii="Times New Roman" w:hAnsi="Times New Roman" w:cs="Times New Roman" w:eastAsiaTheme="minorEastAsia"/>
          <w:b/>
          <w:bCs w:val="0"/>
          <w:color w:val="000000"/>
          <w:szCs w:val="21"/>
          <w:lang w:val="en-US" w:eastAsia="zh-CN"/>
        </w:rPr>
        <w:t>表27</w:t>
      </w:r>
      <w:r>
        <w:rPr>
          <w:rFonts w:hint="eastAsia"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lang w:val="en-US" w:eastAsia="zh-CN"/>
        </w:rPr>
        <w:t xml:space="preserve"> </w:t>
      </w:r>
      <w:r>
        <w:rPr>
          <w:rFonts w:hint="default" w:ascii="Times New Roman" w:hAnsi="Times New Roman" w:cs="Times New Roman" w:eastAsiaTheme="minorEastAsia"/>
          <w:b/>
          <w:bCs w:val="0"/>
          <w:color w:val="000000"/>
          <w:szCs w:val="21"/>
        </w:rPr>
        <w:t>YS/T 990.14-2014锌重复性</w:t>
      </w:r>
      <w:r>
        <w:rPr>
          <w:rFonts w:hint="default" w:ascii="Times New Roman" w:hAnsi="Times New Roman" w:cs="Times New Roman" w:eastAsiaTheme="minorEastAsia"/>
          <w:b/>
          <w:bCs w:val="0"/>
          <w:color w:val="000000"/>
          <w:szCs w:val="21"/>
          <w:lang w:val="en-US" w:eastAsia="zh-CN"/>
        </w:rPr>
        <w:t>限、</w:t>
      </w:r>
      <w:r>
        <w:rPr>
          <w:rFonts w:hint="default" w:ascii="Times New Roman" w:hAnsi="Times New Roman" w:cs="Times New Roman" w:eastAsiaTheme="minorEastAsia"/>
          <w:b/>
          <w:bCs w:val="0"/>
          <w:color w:val="000000"/>
          <w:szCs w:val="21"/>
        </w:rPr>
        <w:t>再现性</w:t>
      </w:r>
      <w:r>
        <w:rPr>
          <w:rFonts w:hint="default" w:ascii="Times New Roman" w:hAnsi="Times New Roman" w:cs="Times New Roman" w:eastAsiaTheme="minorEastAsia"/>
          <w:b/>
          <w:bCs w:val="0"/>
          <w:color w:val="000000"/>
          <w:szCs w:val="21"/>
          <w:lang w:val="en-US" w:eastAsia="zh-CN"/>
        </w:rPr>
        <w:t>限</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2"/>
        <w:gridCol w:w="2496"/>
        <w:gridCol w:w="2492"/>
        <w:gridCol w:w="2496"/>
      </w:tblGrid>
      <w:tr w14:paraId="0DDA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49" w:type="pct"/>
            <w:noWrap w:val="0"/>
            <w:vAlign w:val="center"/>
          </w:tcPr>
          <w:p w14:paraId="27E4D2B2">
            <w:pPr>
              <w:ind w:firstLine="0" w:firstLineChars="0"/>
              <w:jc w:val="center"/>
              <w:rPr>
                <w:rFonts w:hint="default" w:ascii="Times New Roman" w:hAnsi="Times New Roman" w:cs="Times New Roman"/>
                <w:sz w:val="18"/>
                <w:szCs w:val="18"/>
              </w:rPr>
            </w:pPr>
            <w:r>
              <w:rPr>
                <w:rFonts w:hint="eastAsia" w:cs="Times New Roman"/>
                <w:i/>
                <w:color w:val="000000"/>
                <w:sz w:val="18"/>
                <w:szCs w:val="18"/>
                <w:lang w:val="en-US" w:eastAsia="zh-CN"/>
              </w:rPr>
              <w:t>w</w:t>
            </w:r>
            <w:r>
              <w:rPr>
                <w:rFonts w:hint="default" w:ascii="Times New Roman" w:hAnsi="Times New Roman" w:cs="Times New Roman"/>
                <w:color w:val="000000"/>
                <w:sz w:val="18"/>
                <w:szCs w:val="18"/>
                <w:vertAlign w:val="subscript"/>
              </w:rPr>
              <w:t>Zn</w:t>
            </w:r>
            <w:r>
              <w:rPr>
                <w:rFonts w:hint="default" w:ascii="Times New Roman" w:hAnsi="Times New Roman" w:cs="Times New Roman"/>
                <w:sz w:val="18"/>
                <w:szCs w:val="18"/>
                <w:vertAlign w:val="subscript"/>
              </w:rPr>
              <w:t xml:space="preserve"> </w:t>
            </w:r>
            <w:r>
              <w:rPr>
                <w:rFonts w:hint="default" w:ascii="Times New Roman" w:hAnsi="Times New Roman" w:cs="Times New Roman"/>
                <w:sz w:val="18"/>
                <w:szCs w:val="18"/>
              </w:rPr>
              <w:t>/ %</w:t>
            </w:r>
          </w:p>
        </w:tc>
        <w:tc>
          <w:tcPr>
            <w:tcW w:w="1251" w:type="pct"/>
            <w:noWrap w:val="0"/>
            <w:vAlign w:val="center"/>
          </w:tcPr>
          <w:p w14:paraId="3C7FE872">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2.26</w:t>
            </w:r>
          </w:p>
        </w:tc>
        <w:tc>
          <w:tcPr>
            <w:tcW w:w="1249" w:type="pct"/>
            <w:noWrap w:val="0"/>
            <w:vAlign w:val="center"/>
          </w:tcPr>
          <w:p w14:paraId="60A98DE2">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4.30</w:t>
            </w:r>
          </w:p>
        </w:tc>
        <w:tc>
          <w:tcPr>
            <w:tcW w:w="1251" w:type="pct"/>
            <w:noWrap w:val="0"/>
            <w:vAlign w:val="center"/>
          </w:tcPr>
          <w:p w14:paraId="13374840">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6.72</w:t>
            </w:r>
          </w:p>
        </w:tc>
      </w:tr>
      <w:tr w14:paraId="03DF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49" w:type="pct"/>
            <w:noWrap w:val="0"/>
            <w:vAlign w:val="center"/>
          </w:tcPr>
          <w:p w14:paraId="3ADE60B9">
            <w:pPr>
              <w:ind w:firstLine="0" w:firstLineChars="0"/>
              <w:jc w:val="center"/>
              <w:rPr>
                <w:rFonts w:hint="default" w:ascii="Times New Roman" w:hAnsi="Times New Roman" w:cs="Times New Roman"/>
                <w:sz w:val="18"/>
                <w:szCs w:val="18"/>
              </w:rPr>
            </w:pPr>
            <w:r>
              <w:rPr>
                <w:rFonts w:hint="default" w:ascii="Times New Roman" w:hAnsi="Times New Roman" w:cs="Times New Roman"/>
                <w:i/>
                <w:iCs/>
                <w:sz w:val="18"/>
                <w:szCs w:val="18"/>
              </w:rPr>
              <w:t>r</w:t>
            </w:r>
            <w:r>
              <w:rPr>
                <w:rFonts w:hint="default" w:ascii="Times New Roman" w:hAnsi="Times New Roman" w:cs="Times New Roman"/>
                <w:sz w:val="18"/>
                <w:szCs w:val="18"/>
              </w:rPr>
              <w:t>/ %</w:t>
            </w:r>
          </w:p>
        </w:tc>
        <w:tc>
          <w:tcPr>
            <w:tcW w:w="1251" w:type="pct"/>
            <w:noWrap w:val="0"/>
            <w:vAlign w:val="center"/>
          </w:tcPr>
          <w:p w14:paraId="71D6A17F">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0.20</w:t>
            </w:r>
          </w:p>
        </w:tc>
        <w:tc>
          <w:tcPr>
            <w:tcW w:w="1249" w:type="pct"/>
            <w:noWrap w:val="0"/>
            <w:vAlign w:val="center"/>
          </w:tcPr>
          <w:p w14:paraId="5F907CF0">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0.30</w:t>
            </w:r>
          </w:p>
        </w:tc>
        <w:tc>
          <w:tcPr>
            <w:tcW w:w="1251" w:type="pct"/>
            <w:noWrap w:val="0"/>
            <w:vAlign w:val="center"/>
          </w:tcPr>
          <w:p w14:paraId="24528EA2">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0.40</w:t>
            </w:r>
          </w:p>
        </w:tc>
      </w:tr>
      <w:tr w14:paraId="33D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49" w:type="pct"/>
            <w:noWrap w:val="0"/>
            <w:vAlign w:val="center"/>
          </w:tcPr>
          <w:p w14:paraId="7A5B5161">
            <w:pPr>
              <w:ind w:firstLine="0" w:firstLineChars="0"/>
              <w:jc w:val="center"/>
              <w:rPr>
                <w:rFonts w:hint="default" w:ascii="Times New Roman" w:hAnsi="Times New Roman" w:cs="Times New Roman"/>
                <w:i/>
                <w:iCs/>
                <w:sz w:val="18"/>
                <w:szCs w:val="18"/>
              </w:rPr>
            </w:pPr>
            <w:r>
              <w:rPr>
                <w:rFonts w:hint="default" w:ascii="Times New Roman" w:hAnsi="Times New Roman" w:cs="Times New Roman"/>
                <w:i/>
                <w:iCs/>
                <w:sz w:val="18"/>
                <w:szCs w:val="18"/>
              </w:rPr>
              <w:t>R</w:t>
            </w:r>
            <w:r>
              <w:rPr>
                <w:rFonts w:hint="default" w:ascii="Times New Roman" w:hAnsi="Times New Roman" w:cs="Times New Roman"/>
                <w:sz w:val="18"/>
                <w:szCs w:val="18"/>
              </w:rPr>
              <w:t>/%</w:t>
            </w:r>
          </w:p>
        </w:tc>
        <w:tc>
          <w:tcPr>
            <w:tcW w:w="1251" w:type="pct"/>
            <w:noWrap w:val="0"/>
            <w:vAlign w:val="center"/>
          </w:tcPr>
          <w:p w14:paraId="460F2D63">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0.25</w:t>
            </w:r>
          </w:p>
        </w:tc>
        <w:tc>
          <w:tcPr>
            <w:tcW w:w="1249" w:type="pct"/>
            <w:noWrap w:val="0"/>
            <w:vAlign w:val="center"/>
          </w:tcPr>
          <w:p w14:paraId="58AE1AC0">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0.40</w:t>
            </w:r>
          </w:p>
        </w:tc>
        <w:tc>
          <w:tcPr>
            <w:tcW w:w="1251" w:type="pct"/>
            <w:noWrap w:val="0"/>
            <w:vAlign w:val="center"/>
          </w:tcPr>
          <w:p w14:paraId="6B74D3F1">
            <w:pPr>
              <w:ind w:firstLine="0" w:firstLineChars="0"/>
              <w:jc w:val="center"/>
              <w:rPr>
                <w:rFonts w:hint="default" w:ascii="Times New Roman" w:hAnsi="Times New Roman" w:cs="Times New Roman"/>
                <w:sz w:val="18"/>
                <w:szCs w:val="18"/>
              </w:rPr>
            </w:pPr>
            <w:r>
              <w:rPr>
                <w:rFonts w:hint="default" w:ascii="Times New Roman" w:hAnsi="Times New Roman" w:cs="Times New Roman"/>
                <w:color w:val="000000"/>
                <w:sz w:val="18"/>
                <w:szCs w:val="18"/>
              </w:rPr>
              <w:t>0.45</w:t>
            </w:r>
          </w:p>
        </w:tc>
      </w:tr>
    </w:tbl>
    <w:p w14:paraId="193C5DEB">
      <w:pPr>
        <w:pStyle w:val="49"/>
        <w:spacing w:after="72"/>
        <w:rPr>
          <w:rFonts w:hint="default" w:ascii="Times New Roman" w:hAnsi="Times New Roman" w:cs="Times New Roman"/>
          <w:color w:val="000000"/>
        </w:rPr>
      </w:pPr>
      <w:r>
        <w:rPr>
          <w:rFonts w:hint="default" w:ascii="Times New Roman" w:hAnsi="Times New Roman" w:cs="Times New Roman"/>
        </w:rPr>
        <w:t xml:space="preserve">3.6  修订前后标准比对  </w:t>
      </w:r>
    </w:p>
    <w:p w14:paraId="047611A2">
      <w:pPr>
        <w:pStyle w:val="41"/>
        <w:rPr>
          <w:rFonts w:hint="default" w:ascii="Times New Roman" w:hAnsi="Times New Roman" w:cs="Times New Roman"/>
        </w:rPr>
      </w:pPr>
      <w:r>
        <w:rPr>
          <w:rFonts w:hint="default" w:ascii="Times New Roman" w:hAnsi="Times New Roman" w:cs="Times New Roman"/>
        </w:rPr>
        <w:t>将本文件《冰铜化学分析方法 第</w:t>
      </w:r>
      <w:r>
        <w:rPr>
          <w:rFonts w:hint="default" w:ascii="Times New Roman" w:hAnsi="Times New Roman" w:cs="Times New Roman"/>
          <w:lang w:eastAsia="zh-CN"/>
        </w:rPr>
        <w:t>6</w:t>
      </w:r>
      <w:r>
        <w:rPr>
          <w:rFonts w:hint="default" w:ascii="Times New Roman" w:hAnsi="Times New Roman" w:cs="Times New Roman"/>
        </w:rPr>
        <w:t>部分：铅和锌含量的测定 Na</w:t>
      </w:r>
      <w:r>
        <w:rPr>
          <w:rFonts w:hint="default" w:ascii="Times New Roman" w:hAnsi="Times New Roman" w:cs="Times New Roman"/>
          <w:vertAlign w:val="subscript"/>
        </w:rPr>
        <w:t>2</w:t>
      </w:r>
      <w:r>
        <w:rPr>
          <w:rFonts w:hint="default" w:ascii="Times New Roman" w:hAnsi="Times New Roman" w:cs="Times New Roman"/>
        </w:rPr>
        <w:t>EDTA滴定法》与</w:t>
      </w:r>
      <w:r>
        <w:rPr>
          <w:rFonts w:hint="default" w:ascii="Times New Roman" w:hAnsi="Times New Roman" w:cs="Times New Roman"/>
          <w:lang w:eastAsia="zh-CN"/>
        </w:rPr>
        <w:t>YS</w:t>
      </w:r>
      <w:r>
        <w:rPr>
          <w:rFonts w:hint="default" w:ascii="Times New Roman" w:hAnsi="Times New Roman" w:cs="Times New Roman"/>
        </w:rPr>
        <w:t xml:space="preserve">/T </w:t>
      </w:r>
      <w:r>
        <w:rPr>
          <w:rFonts w:hint="default" w:ascii="Times New Roman" w:hAnsi="Times New Roman" w:cs="Times New Roman"/>
          <w:lang w:eastAsia="zh-CN"/>
        </w:rPr>
        <w:t>990.6-2014</w:t>
      </w:r>
      <w:r>
        <w:rPr>
          <w:rFonts w:hint="default" w:ascii="Times New Roman" w:hAnsi="Times New Roman" w:cs="Times New Roman"/>
        </w:rPr>
        <w:t>《冰铜化学分析方法 第</w:t>
      </w:r>
      <w:r>
        <w:rPr>
          <w:rFonts w:hint="default" w:ascii="Times New Roman" w:hAnsi="Times New Roman" w:cs="Times New Roman"/>
          <w:lang w:eastAsia="zh-CN"/>
        </w:rPr>
        <w:t>6</w:t>
      </w:r>
      <w:r>
        <w:rPr>
          <w:rFonts w:hint="default" w:ascii="Times New Roman" w:hAnsi="Times New Roman" w:cs="Times New Roman"/>
        </w:rPr>
        <w:t>部分：铅量的测定 Na</w:t>
      </w:r>
      <w:r>
        <w:rPr>
          <w:rFonts w:hint="default" w:ascii="Times New Roman" w:hAnsi="Times New Roman" w:cs="Times New Roman"/>
          <w:vertAlign w:val="subscript"/>
        </w:rPr>
        <w:t>2</w:t>
      </w:r>
      <w:r>
        <w:rPr>
          <w:rFonts w:hint="default" w:ascii="Times New Roman" w:hAnsi="Times New Roman" w:cs="Times New Roman"/>
        </w:rPr>
        <w:t>EDTA滴定法》和</w:t>
      </w:r>
      <w:r>
        <w:rPr>
          <w:rFonts w:hint="default" w:ascii="Times New Roman" w:hAnsi="Times New Roman" w:cs="Times New Roman"/>
          <w:lang w:eastAsia="zh-CN"/>
        </w:rPr>
        <w:t>YS</w:t>
      </w:r>
      <w:r>
        <w:rPr>
          <w:rFonts w:hint="default" w:ascii="Times New Roman" w:hAnsi="Times New Roman" w:cs="Times New Roman"/>
        </w:rPr>
        <w:t xml:space="preserve">/T </w:t>
      </w:r>
      <w:r>
        <w:rPr>
          <w:rFonts w:hint="default" w:ascii="Times New Roman" w:hAnsi="Times New Roman" w:cs="Times New Roman"/>
          <w:lang w:eastAsia="zh-CN"/>
        </w:rPr>
        <w:t>990.6-2014</w:t>
      </w:r>
      <w:r>
        <w:rPr>
          <w:rFonts w:hint="default" w:ascii="Times New Roman" w:hAnsi="Times New Roman" w:cs="Times New Roman"/>
        </w:rPr>
        <w:t>《冰铜化学分析方法 第</w:t>
      </w:r>
      <w:r>
        <w:rPr>
          <w:rFonts w:hint="default" w:ascii="Times New Roman" w:hAnsi="Times New Roman" w:cs="Times New Roman"/>
          <w:lang w:eastAsia="zh-CN"/>
        </w:rPr>
        <w:t>14</w:t>
      </w:r>
      <w:r>
        <w:rPr>
          <w:rFonts w:hint="default" w:ascii="Times New Roman" w:hAnsi="Times New Roman" w:cs="Times New Roman"/>
        </w:rPr>
        <w:t>部分：锌量的测定 Na</w:t>
      </w:r>
      <w:r>
        <w:rPr>
          <w:rFonts w:hint="default" w:ascii="Times New Roman" w:hAnsi="Times New Roman" w:cs="Times New Roman"/>
          <w:vertAlign w:val="subscript"/>
        </w:rPr>
        <w:t>2</w:t>
      </w:r>
      <w:r>
        <w:rPr>
          <w:rFonts w:hint="default" w:ascii="Times New Roman" w:hAnsi="Times New Roman" w:cs="Times New Roman"/>
        </w:rPr>
        <w:t>EDTA滴定法》进行比对，结果</w:t>
      </w:r>
      <w:r>
        <w:rPr>
          <w:rFonts w:hint="default" w:ascii="Times New Roman" w:hAnsi="Times New Roman" w:cs="Times New Roman"/>
          <w:lang w:eastAsia="zh-CN"/>
        </w:rPr>
        <w:t>如下</w:t>
      </w:r>
      <w:r>
        <w:rPr>
          <w:rFonts w:hint="default" w:ascii="Times New Roman" w:hAnsi="Times New Roman" w:cs="Times New Roman"/>
        </w:rPr>
        <w:t>。</w:t>
      </w:r>
    </w:p>
    <w:p w14:paraId="3822802D">
      <w:pPr>
        <w:pStyle w:val="41"/>
        <w:jc w:val="center"/>
        <w:rPr>
          <w:rFonts w:hint="default" w:ascii="Times New Roman" w:hAnsi="Times New Roman" w:cs="Times New Roman" w:eastAsiaTheme="minorEastAsia"/>
          <w:b/>
          <w:bCs w:val="0"/>
          <w:color w:val="000000"/>
          <w:kern w:val="2"/>
          <w:sz w:val="21"/>
          <w:szCs w:val="21"/>
          <w:lang w:val="en-US" w:eastAsia="zh-CN" w:bidi="ar-SA"/>
        </w:rPr>
      </w:pPr>
      <w:r>
        <w:rPr>
          <w:rFonts w:hint="default" w:ascii="Times New Roman" w:hAnsi="Times New Roman" w:cs="Times New Roman" w:eastAsiaTheme="minorEastAsia"/>
          <w:b/>
          <w:bCs w:val="0"/>
          <w:color w:val="000000"/>
          <w:kern w:val="2"/>
          <w:sz w:val="21"/>
          <w:szCs w:val="21"/>
          <w:lang w:val="en-US" w:eastAsia="zh-CN" w:bidi="ar-SA"/>
        </w:rPr>
        <w:t>表28 修订前后标准对比表</w:t>
      </w:r>
    </w:p>
    <w:tbl>
      <w:tblPr>
        <w:tblStyle w:val="15"/>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57"/>
        <w:gridCol w:w="1650"/>
        <w:gridCol w:w="2338"/>
        <w:gridCol w:w="1600"/>
        <w:gridCol w:w="362"/>
        <w:gridCol w:w="1919"/>
      </w:tblGrid>
      <w:tr w14:paraId="278A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vMerge w:val="restart"/>
            <w:noWrap w:val="0"/>
            <w:vAlign w:val="center"/>
          </w:tcPr>
          <w:p w14:paraId="1513B97E">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比对项目</w:t>
            </w:r>
          </w:p>
        </w:tc>
        <w:tc>
          <w:tcPr>
            <w:tcW w:w="3988" w:type="dxa"/>
            <w:gridSpan w:val="2"/>
            <w:noWrap w:val="0"/>
            <w:vAlign w:val="center"/>
          </w:tcPr>
          <w:p w14:paraId="15C327FA">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修订前</w:t>
            </w:r>
          </w:p>
        </w:tc>
        <w:tc>
          <w:tcPr>
            <w:tcW w:w="3881" w:type="dxa"/>
            <w:gridSpan w:val="3"/>
            <w:noWrap w:val="0"/>
            <w:vAlign w:val="center"/>
          </w:tcPr>
          <w:p w14:paraId="2548BBC3">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修订后</w:t>
            </w:r>
          </w:p>
        </w:tc>
      </w:tr>
      <w:tr w14:paraId="00D6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vMerge w:val="continue"/>
            <w:noWrap w:val="0"/>
            <w:vAlign w:val="center"/>
          </w:tcPr>
          <w:p w14:paraId="413E256E">
            <w:pPr>
              <w:ind w:firstLine="0" w:firstLineChars="0"/>
              <w:jc w:val="center"/>
              <w:rPr>
                <w:rFonts w:hint="default" w:ascii="Times New Roman" w:hAnsi="Times New Roman" w:cs="Times New Roman"/>
                <w:b/>
                <w:bCs/>
                <w:kern w:val="0"/>
                <w:sz w:val="20"/>
                <w:szCs w:val="20"/>
              </w:rPr>
            </w:pPr>
          </w:p>
        </w:tc>
        <w:tc>
          <w:tcPr>
            <w:tcW w:w="1650" w:type="dxa"/>
            <w:noWrap w:val="0"/>
            <w:vAlign w:val="center"/>
          </w:tcPr>
          <w:p w14:paraId="1F2DA444">
            <w:pPr>
              <w:ind w:firstLine="0" w:firstLineChars="0"/>
              <w:jc w:val="center"/>
              <w:rPr>
                <w:rFonts w:hint="default" w:ascii="Times New Roman" w:hAnsi="Times New Roman" w:eastAsia="宋体" w:cs="Times New Roman"/>
                <w:kern w:val="0"/>
                <w:sz w:val="20"/>
                <w:szCs w:val="20"/>
                <w:lang w:eastAsia="zh-CN"/>
              </w:rPr>
            </w:pPr>
            <w:r>
              <w:rPr>
                <w:rFonts w:hint="default" w:ascii="Times New Roman" w:hAnsi="Times New Roman" w:cs="Times New Roman"/>
                <w:kern w:val="0"/>
                <w:sz w:val="20"/>
                <w:szCs w:val="20"/>
              </w:rPr>
              <w:t>Pb</w:t>
            </w:r>
          </w:p>
        </w:tc>
        <w:tc>
          <w:tcPr>
            <w:tcW w:w="2338" w:type="dxa"/>
            <w:noWrap w:val="0"/>
            <w:vAlign w:val="center"/>
          </w:tcPr>
          <w:p w14:paraId="20DAC276">
            <w:pPr>
              <w:ind w:firstLine="0" w:firstLineChars="0"/>
              <w:jc w:val="center"/>
              <w:rPr>
                <w:rFonts w:hint="default" w:ascii="Times New Roman" w:hAnsi="Times New Roman" w:eastAsia="宋体" w:cs="Times New Roman"/>
                <w:kern w:val="0"/>
                <w:sz w:val="20"/>
                <w:szCs w:val="20"/>
                <w:lang w:eastAsia="zh-CN"/>
              </w:rPr>
            </w:pPr>
            <w:r>
              <w:rPr>
                <w:rFonts w:hint="default" w:ascii="Times New Roman" w:hAnsi="Times New Roman" w:cs="Times New Roman"/>
                <w:kern w:val="0"/>
                <w:sz w:val="20"/>
                <w:szCs w:val="20"/>
              </w:rPr>
              <w:t>Zn</w:t>
            </w:r>
          </w:p>
        </w:tc>
        <w:tc>
          <w:tcPr>
            <w:tcW w:w="1600" w:type="dxa"/>
            <w:noWrap w:val="0"/>
            <w:vAlign w:val="center"/>
          </w:tcPr>
          <w:p w14:paraId="0E1F6B32">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Pb</w:t>
            </w:r>
          </w:p>
        </w:tc>
        <w:tc>
          <w:tcPr>
            <w:tcW w:w="2281" w:type="dxa"/>
            <w:gridSpan w:val="2"/>
            <w:noWrap w:val="0"/>
            <w:vAlign w:val="center"/>
          </w:tcPr>
          <w:p w14:paraId="36EBF1CF">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Zn</w:t>
            </w:r>
          </w:p>
        </w:tc>
      </w:tr>
      <w:tr w14:paraId="2581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noWrap w:val="0"/>
            <w:vAlign w:val="center"/>
          </w:tcPr>
          <w:p w14:paraId="0986209B">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试验原理</w:t>
            </w:r>
          </w:p>
        </w:tc>
        <w:tc>
          <w:tcPr>
            <w:tcW w:w="1650" w:type="dxa"/>
            <w:noWrap w:val="0"/>
            <w:vAlign w:val="center"/>
          </w:tcPr>
          <w:p w14:paraId="7B68719D">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试料用酸溶解，铅以硫酸铅沉淀与其他干扰元素分离，滴定测得铅量。</w:t>
            </w:r>
          </w:p>
        </w:tc>
        <w:tc>
          <w:tcPr>
            <w:tcW w:w="2338" w:type="dxa"/>
            <w:noWrap w:val="0"/>
            <w:vAlign w:val="center"/>
          </w:tcPr>
          <w:p w14:paraId="7C6609BA">
            <w:pPr>
              <w:ind w:firstLine="0" w:firstLineChars="0"/>
              <w:jc w:val="center"/>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试料用酸分解，</w:t>
            </w:r>
            <w:r>
              <w:rPr>
                <w:rFonts w:hint="default" w:ascii="Times New Roman" w:hAnsi="Times New Roman" w:cs="Times New Roman"/>
                <w:kern w:val="0"/>
                <w:sz w:val="20"/>
                <w:szCs w:val="20"/>
                <w:lang w:val="en-US" w:eastAsia="zh-CN"/>
              </w:rPr>
              <w:t>以沉淀形式</w:t>
            </w:r>
            <w:r>
              <w:rPr>
                <w:rFonts w:hint="default" w:ascii="Times New Roman" w:hAnsi="Times New Roman" w:cs="Times New Roman"/>
                <w:kern w:val="0"/>
                <w:sz w:val="20"/>
                <w:szCs w:val="20"/>
              </w:rPr>
              <w:t>分离干扰元素</w:t>
            </w:r>
            <w:r>
              <w:rPr>
                <w:rFonts w:hint="default" w:ascii="Times New Roman" w:hAnsi="Times New Roman" w:cs="Times New Roman"/>
                <w:kern w:val="0"/>
                <w:sz w:val="20"/>
                <w:szCs w:val="20"/>
                <w:lang w:val="en-US" w:eastAsia="zh-CN"/>
              </w:rPr>
              <w:t>Pb、Al、Fe、Mn、Cu等</w:t>
            </w:r>
            <w:r>
              <w:rPr>
                <w:rFonts w:hint="default" w:ascii="Times New Roman" w:hAnsi="Times New Roman" w:cs="Times New Roman"/>
                <w:kern w:val="0"/>
                <w:sz w:val="20"/>
                <w:szCs w:val="20"/>
              </w:rPr>
              <w:t>，加入掩蔽剂，滴定测得结果为锌、镉</w:t>
            </w:r>
            <w:r>
              <w:rPr>
                <w:rFonts w:hint="default" w:ascii="Times New Roman" w:hAnsi="Times New Roman" w:cs="Times New Roman"/>
                <w:kern w:val="0"/>
                <w:sz w:val="20"/>
                <w:szCs w:val="20"/>
                <w:lang w:val="en-US" w:eastAsia="zh-CN"/>
              </w:rPr>
              <w:t>钴</w:t>
            </w:r>
            <w:r>
              <w:rPr>
                <w:rFonts w:hint="default" w:ascii="Times New Roman" w:hAnsi="Times New Roman" w:cs="Times New Roman"/>
                <w:kern w:val="0"/>
                <w:sz w:val="20"/>
                <w:szCs w:val="20"/>
              </w:rPr>
              <w:t>合量，扣除</w:t>
            </w:r>
            <w:r>
              <w:rPr>
                <w:rFonts w:hint="default" w:ascii="Times New Roman" w:hAnsi="Times New Roman" w:cs="Times New Roman"/>
                <w:kern w:val="0"/>
                <w:sz w:val="20"/>
                <w:szCs w:val="20"/>
                <w:lang w:val="en-US" w:eastAsia="zh-CN"/>
              </w:rPr>
              <w:t>钴、</w:t>
            </w:r>
            <w:r>
              <w:rPr>
                <w:rFonts w:hint="default" w:ascii="Times New Roman" w:hAnsi="Times New Roman" w:cs="Times New Roman"/>
                <w:kern w:val="0"/>
                <w:sz w:val="20"/>
                <w:szCs w:val="20"/>
              </w:rPr>
              <w:t>镉</w:t>
            </w:r>
            <w:r>
              <w:rPr>
                <w:rFonts w:hint="default" w:ascii="Times New Roman" w:hAnsi="Times New Roman" w:cs="Times New Roman"/>
                <w:kern w:val="0"/>
                <w:sz w:val="20"/>
                <w:szCs w:val="20"/>
                <w:lang w:val="en-US" w:eastAsia="zh-CN"/>
              </w:rPr>
              <w:t>含</w:t>
            </w:r>
            <w:r>
              <w:rPr>
                <w:rFonts w:hint="default" w:ascii="Times New Roman" w:hAnsi="Times New Roman" w:cs="Times New Roman"/>
                <w:kern w:val="0"/>
                <w:sz w:val="20"/>
                <w:szCs w:val="20"/>
              </w:rPr>
              <w:t>量即为锌</w:t>
            </w:r>
            <w:r>
              <w:rPr>
                <w:rFonts w:hint="default" w:ascii="Times New Roman" w:hAnsi="Times New Roman" w:cs="Times New Roman"/>
                <w:kern w:val="0"/>
                <w:sz w:val="20"/>
                <w:szCs w:val="20"/>
                <w:lang w:val="en-US" w:eastAsia="zh-CN"/>
              </w:rPr>
              <w:t>含</w:t>
            </w:r>
            <w:r>
              <w:rPr>
                <w:rFonts w:hint="default" w:ascii="Times New Roman" w:hAnsi="Times New Roman" w:cs="Times New Roman"/>
                <w:kern w:val="0"/>
                <w:sz w:val="20"/>
                <w:szCs w:val="20"/>
              </w:rPr>
              <w:t>量。</w:t>
            </w:r>
            <w:r>
              <w:rPr>
                <w:rFonts w:hint="default" w:ascii="Times New Roman" w:hAnsi="Times New Roman" w:cs="Times New Roman"/>
                <w:kern w:val="0"/>
                <w:sz w:val="20"/>
                <w:szCs w:val="20"/>
                <w:lang w:eastAsia="zh-CN"/>
              </w:rPr>
              <w:t>（</w:t>
            </w:r>
            <w:r>
              <w:rPr>
                <w:rFonts w:hint="default" w:ascii="Times New Roman" w:hAnsi="Times New Roman" w:cs="Times New Roman"/>
                <w:kern w:val="0"/>
                <w:sz w:val="20"/>
                <w:szCs w:val="20"/>
                <w:lang w:val="en-US" w:eastAsia="zh-CN"/>
              </w:rPr>
              <w:t>镍含量＞0.5 %时，方法不适用）</w:t>
            </w:r>
          </w:p>
        </w:tc>
        <w:tc>
          <w:tcPr>
            <w:tcW w:w="3881" w:type="dxa"/>
            <w:gridSpan w:val="3"/>
            <w:noWrap w:val="0"/>
            <w:vAlign w:val="center"/>
          </w:tcPr>
          <w:p w14:paraId="7A8E10ED">
            <w:pPr>
              <w:ind w:left="0" w:leftChars="0" w:firstLine="0" w:firstLineChars="0"/>
              <w:jc w:val="left"/>
              <w:rPr>
                <w:rFonts w:hint="default" w:ascii="Times New Roman" w:hAnsi="Times New Roman" w:cs="Times New Roman"/>
                <w:kern w:val="0"/>
                <w:sz w:val="20"/>
                <w:szCs w:val="20"/>
              </w:rPr>
            </w:pPr>
            <w:r>
              <w:rPr>
                <w:rFonts w:hint="default" w:ascii="Times New Roman" w:hAnsi="Times New Roman" w:cs="Times New Roman"/>
                <w:kern w:val="0"/>
                <w:sz w:val="20"/>
                <w:szCs w:val="20"/>
              </w:rPr>
              <w:t>试料用酸溶解，铅以硫酸铅沉淀与其他干扰元素分离，</w:t>
            </w:r>
            <w:r>
              <w:rPr>
                <w:rFonts w:hint="default" w:ascii="Times New Roman" w:hAnsi="Times New Roman" w:cs="Times New Roman"/>
                <w:bCs/>
                <w:kern w:val="0"/>
                <w:sz w:val="20"/>
                <w:szCs w:val="20"/>
              </w:rPr>
              <w:t>滴定测得铅</w:t>
            </w:r>
            <w:r>
              <w:rPr>
                <w:rFonts w:hint="default" w:ascii="Times New Roman" w:hAnsi="Times New Roman" w:cs="Times New Roman"/>
                <w:bCs/>
                <w:kern w:val="0"/>
                <w:sz w:val="20"/>
                <w:szCs w:val="20"/>
                <w:lang w:val="en-US" w:eastAsia="zh-CN"/>
              </w:rPr>
              <w:t>含</w:t>
            </w:r>
            <w:r>
              <w:rPr>
                <w:rFonts w:hint="default" w:ascii="Times New Roman" w:hAnsi="Times New Roman" w:cs="Times New Roman"/>
                <w:bCs/>
                <w:kern w:val="0"/>
                <w:sz w:val="20"/>
                <w:szCs w:val="20"/>
              </w:rPr>
              <w:t>量</w:t>
            </w:r>
            <w:r>
              <w:rPr>
                <w:rFonts w:hint="default" w:ascii="Times New Roman" w:hAnsi="Times New Roman" w:cs="Times New Roman"/>
                <w:kern w:val="0"/>
                <w:sz w:val="20"/>
                <w:szCs w:val="20"/>
              </w:rPr>
              <w:t>。</w:t>
            </w:r>
          </w:p>
          <w:p w14:paraId="510573BB">
            <w:pPr>
              <w:ind w:left="0" w:leftChars="0" w:firstLine="0" w:firstLineChars="0"/>
              <w:jc w:val="left"/>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rPr>
              <w:t>滤液在有氧化剂存在下的氨性缓冲溶液中分离</w:t>
            </w:r>
            <w:r>
              <w:rPr>
                <w:rFonts w:hint="default" w:ascii="Times New Roman" w:hAnsi="Times New Roman" w:cs="Times New Roman"/>
                <w:kern w:val="0"/>
                <w:sz w:val="20"/>
                <w:szCs w:val="20"/>
                <w:lang w:val="en-US" w:eastAsia="zh-CN"/>
              </w:rPr>
              <w:t>Fe、Mn、Cu、Al、Cd等</w:t>
            </w:r>
            <w:r>
              <w:rPr>
                <w:rFonts w:hint="default" w:ascii="Times New Roman" w:hAnsi="Times New Roman" w:cs="Times New Roman"/>
                <w:kern w:val="0"/>
                <w:sz w:val="20"/>
                <w:szCs w:val="20"/>
              </w:rPr>
              <w:t>干扰元素，加入掩蔽剂，</w:t>
            </w:r>
            <w:r>
              <w:rPr>
                <w:rFonts w:hint="default" w:ascii="Times New Roman" w:hAnsi="Times New Roman" w:cs="Times New Roman"/>
                <w:bCs/>
                <w:kern w:val="0"/>
                <w:sz w:val="20"/>
                <w:szCs w:val="20"/>
              </w:rPr>
              <w:t>滴定测得结果为锌</w:t>
            </w:r>
            <w:r>
              <w:rPr>
                <w:rFonts w:hint="default" w:ascii="Times New Roman" w:hAnsi="Times New Roman" w:cs="Times New Roman"/>
                <w:bCs/>
                <w:kern w:val="0"/>
                <w:sz w:val="20"/>
                <w:szCs w:val="20"/>
                <w:lang w:val="en-US" w:eastAsia="zh-CN"/>
              </w:rPr>
              <w:t>钴</w:t>
            </w:r>
            <w:r>
              <w:rPr>
                <w:rFonts w:hint="default" w:ascii="Times New Roman" w:hAnsi="Times New Roman" w:cs="Times New Roman"/>
                <w:bCs/>
                <w:kern w:val="0"/>
                <w:sz w:val="20"/>
                <w:szCs w:val="20"/>
              </w:rPr>
              <w:t>合量，扣除</w:t>
            </w:r>
            <w:r>
              <w:rPr>
                <w:rFonts w:hint="default" w:ascii="Times New Roman" w:hAnsi="Times New Roman" w:cs="Times New Roman"/>
                <w:bCs/>
                <w:kern w:val="0"/>
                <w:sz w:val="20"/>
                <w:szCs w:val="20"/>
                <w:lang w:val="en-US" w:eastAsia="zh-CN"/>
              </w:rPr>
              <w:t>钴含</w:t>
            </w:r>
            <w:r>
              <w:rPr>
                <w:rFonts w:hint="default" w:ascii="Times New Roman" w:hAnsi="Times New Roman" w:cs="Times New Roman"/>
                <w:bCs/>
                <w:kern w:val="0"/>
                <w:sz w:val="20"/>
                <w:szCs w:val="20"/>
              </w:rPr>
              <w:t>量即为锌</w:t>
            </w:r>
            <w:r>
              <w:rPr>
                <w:rFonts w:hint="default" w:ascii="Times New Roman" w:hAnsi="Times New Roman" w:cs="Times New Roman"/>
                <w:bCs/>
                <w:kern w:val="0"/>
                <w:sz w:val="20"/>
                <w:szCs w:val="20"/>
                <w:lang w:val="en-US" w:eastAsia="zh-CN"/>
              </w:rPr>
              <w:t>含</w:t>
            </w:r>
            <w:r>
              <w:rPr>
                <w:rFonts w:hint="default" w:ascii="Times New Roman" w:hAnsi="Times New Roman" w:cs="Times New Roman"/>
                <w:bCs/>
                <w:kern w:val="0"/>
                <w:sz w:val="20"/>
                <w:szCs w:val="20"/>
              </w:rPr>
              <w:t>量。</w:t>
            </w:r>
            <w:r>
              <w:rPr>
                <w:rFonts w:hint="default" w:ascii="Times New Roman" w:hAnsi="Times New Roman" w:cs="Times New Roman"/>
                <w:bCs/>
                <w:kern w:val="0"/>
                <w:sz w:val="20"/>
                <w:szCs w:val="20"/>
                <w:lang w:eastAsia="zh-CN"/>
              </w:rPr>
              <w:t>（</w:t>
            </w:r>
            <w:r>
              <w:rPr>
                <w:rFonts w:hint="default" w:ascii="Times New Roman" w:hAnsi="Times New Roman" w:cs="Times New Roman"/>
                <w:bCs/>
                <w:kern w:val="0"/>
                <w:sz w:val="20"/>
                <w:szCs w:val="20"/>
                <w:lang w:val="en-US" w:eastAsia="zh-CN"/>
              </w:rPr>
              <w:t>镍含量＞0.2%时，采用返滴定法，测得结果为锌、镍、钴合量，</w:t>
            </w:r>
            <w:r>
              <w:rPr>
                <w:rFonts w:hint="default" w:ascii="Times New Roman" w:hAnsi="Times New Roman" w:cs="Times New Roman"/>
                <w:kern w:val="0"/>
                <w:sz w:val="20"/>
                <w:szCs w:val="20"/>
              </w:rPr>
              <w:t>扣除</w:t>
            </w:r>
            <w:r>
              <w:rPr>
                <w:rFonts w:hint="default" w:ascii="Times New Roman" w:hAnsi="Times New Roman" w:cs="Times New Roman"/>
                <w:kern w:val="0"/>
                <w:sz w:val="20"/>
                <w:szCs w:val="20"/>
                <w:lang w:val="en-US" w:eastAsia="zh-CN"/>
              </w:rPr>
              <w:t>镍、钴含</w:t>
            </w:r>
            <w:r>
              <w:rPr>
                <w:rFonts w:hint="default" w:ascii="Times New Roman" w:hAnsi="Times New Roman" w:cs="Times New Roman"/>
                <w:kern w:val="0"/>
                <w:sz w:val="20"/>
                <w:szCs w:val="20"/>
              </w:rPr>
              <w:t>量即为锌</w:t>
            </w:r>
            <w:r>
              <w:rPr>
                <w:rFonts w:hint="default" w:ascii="Times New Roman" w:hAnsi="Times New Roman" w:cs="Times New Roman"/>
                <w:kern w:val="0"/>
                <w:sz w:val="20"/>
                <w:szCs w:val="20"/>
                <w:lang w:val="en-US" w:eastAsia="zh-CN"/>
              </w:rPr>
              <w:t>含</w:t>
            </w:r>
            <w:r>
              <w:rPr>
                <w:rFonts w:hint="default" w:ascii="Times New Roman" w:hAnsi="Times New Roman" w:cs="Times New Roman"/>
                <w:kern w:val="0"/>
                <w:sz w:val="20"/>
                <w:szCs w:val="20"/>
              </w:rPr>
              <w:t>量。</w:t>
            </w:r>
            <w:r>
              <w:rPr>
                <w:rFonts w:hint="default" w:ascii="Times New Roman" w:hAnsi="Times New Roman" w:cs="Times New Roman"/>
                <w:kern w:val="0"/>
                <w:sz w:val="20"/>
                <w:szCs w:val="20"/>
                <w:lang w:eastAsia="zh-CN"/>
              </w:rPr>
              <w:t>）</w:t>
            </w:r>
          </w:p>
        </w:tc>
      </w:tr>
      <w:tr w14:paraId="7726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noWrap w:val="0"/>
            <w:vAlign w:val="center"/>
          </w:tcPr>
          <w:p w14:paraId="47C60662">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Na</w:t>
            </w:r>
            <w:r>
              <w:rPr>
                <w:rFonts w:hint="default" w:ascii="Times New Roman" w:hAnsi="Times New Roman" w:cs="Times New Roman"/>
                <w:b/>
                <w:bCs/>
                <w:kern w:val="0"/>
                <w:sz w:val="20"/>
                <w:szCs w:val="20"/>
                <w:vertAlign w:val="subscript"/>
              </w:rPr>
              <w:t>2</w:t>
            </w:r>
            <w:r>
              <w:rPr>
                <w:rFonts w:hint="default" w:ascii="Times New Roman" w:hAnsi="Times New Roman" w:cs="Times New Roman"/>
                <w:b/>
                <w:bCs/>
                <w:kern w:val="0"/>
                <w:sz w:val="20"/>
                <w:szCs w:val="20"/>
              </w:rPr>
              <w:t>EDTA浓度</w:t>
            </w:r>
          </w:p>
        </w:tc>
        <w:tc>
          <w:tcPr>
            <w:tcW w:w="1650" w:type="dxa"/>
            <w:noWrap w:val="0"/>
            <w:vAlign w:val="center"/>
          </w:tcPr>
          <w:p w14:paraId="078FF47C">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w:t>
            </w:r>
            <w:r>
              <w:rPr>
                <w:rFonts w:hint="default" w:ascii="Times New Roman" w:hAnsi="Times New Roman" w:cs="Times New Roman"/>
                <w:kern w:val="0"/>
                <w:sz w:val="20"/>
                <w:szCs w:val="20"/>
                <w:lang w:val="en-US" w:eastAsia="zh-CN"/>
              </w:rPr>
              <w:t>05</w:t>
            </w:r>
            <w:r>
              <w:rPr>
                <w:rFonts w:hint="eastAsia" w:cs="Times New Roman"/>
                <w:kern w:val="0"/>
                <w:sz w:val="20"/>
                <w:szCs w:val="20"/>
                <w:lang w:val="en-US" w:eastAsia="zh-CN"/>
              </w:rPr>
              <w:t xml:space="preserve"> </w:t>
            </w:r>
            <w:r>
              <w:rPr>
                <w:rFonts w:hint="default" w:ascii="Times New Roman" w:hAnsi="Times New Roman" w:cs="Times New Roman"/>
                <w:kern w:val="0"/>
                <w:sz w:val="20"/>
                <w:szCs w:val="20"/>
              </w:rPr>
              <w:t>mol/L</w:t>
            </w:r>
          </w:p>
        </w:tc>
        <w:tc>
          <w:tcPr>
            <w:tcW w:w="2338" w:type="dxa"/>
            <w:noWrap w:val="0"/>
            <w:vAlign w:val="center"/>
          </w:tcPr>
          <w:p w14:paraId="5CF5AB2A">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≈0.01</w:t>
            </w:r>
            <w:r>
              <w:rPr>
                <w:rFonts w:hint="eastAsia" w:cs="Times New Roman"/>
                <w:kern w:val="0"/>
                <w:sz w:val="20"/>
                <w:szCs w:val="20"/>
                <w:lang w:val="en-US" w:eastAsia="zh-CN"/>
              </w:rPr>
              <w:t xml:space="preserve"> </w:t>
            </w:r>
            <w:r>
              <w:rPr>
                <w:rFonts w:hint="default" w:ascii="Times New Roman" w:hAnsi="Times New Roman" w:cs="Times New Roman"/>
                <w:kern w:val="0"/>
                <w:sz w:val="20"/>
                <w:szCs w:val="20"/>
              </w:rPr>
              <w:t>mol/L</w:t>
            </w:r>
          </w:p>
        </w:tc>
        <w:tc>
          <w:tcPr>
            <w:tcW w:w="1962" w:type="dxa"/>
            <w:gridSpan w:val="2"/>
            <w:noWrap w:val="0"/>
            <w:vAlign w:val="center"/>
          </w:tcPr>
          <w:p w14:paraId="67B0ECDB">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≈0.01</w:t>
            </w:r>
            <w:r>
              <w:rPr>
                <w:rFonts w:hint="default" w:ascii="Times New Roman" w:hAnsi="Times New Roman" w:cs="Times New Roman"/>
                <w:kern w:val="0"/>
                <w:sz w:val="20"/>
                <w:szCs w:val="20"/>
                <w:lang w:val="en-US" w:eastAsia="zh-CN"/>
              </w:rPr>
              <w:t>0</w:t>
            </w:r>
            <w:r>
              <w:rPr>
                <w:rFonts w:hint="eastAsia" w:cs="Times New Roman"/>
                <w:kern w:val="0"/>
                <w:sz w:val="20"/>
                <w:szCs w:val="20"/>
                <w:lang w:val="en-US" w:eastAsia="zh-CN"/>
              </w:rPr>
              <w:t xml:space="preserve"> </w:t>
            </w:r>
            <w:r>
              <w:rPr>
                <w:rFonts w:hint="default" w:ascii="Times New Roman" w:hAnsi="Times New Roman" w:cs="Times New Roman"/>
                <w:kern w:val="0"/>
                <w:sz w:val="20"/>
                <w:szCs w:val="20"/>
              </w:rPr>
              <w:t>mol/L</w:t>
            </w:r>
          </w:p>
        </w:tc>
        <w:tc>
          <w:tcPr>
            <w:tcW w:w="1919" w:type="dxa"/>
            <w:noWrap w:val="0"/>
            <w:vAlign w:val="center"/>
          </w:tcPr>
          <w:p w14:paraId="1005E962">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≈0.02</w:t>
            </w:r>
            <w:r>
              <w:rPr>
                <w:rFonts w:hint="default" w:ascii="Times New Roman" w:hAnsi="Times New Roman" w:cs="Times New Roman"/>
                <w:kern w:val="0"/>
                <w:sz w:val="20"/>
                <w:szCs w:val="20"/>
                <w:lang w:val="en-US" w:eastAsia="zh-CN"/>
              </w:rPr>
              <w:t>0</w:t>
            </w:r>
            <w:r>
              <w:rPr>
                <w:rFonts w:hint="eastAsia" w:cs="Times New Roman"/>
                <w:kern w:val="0"/>
                <w:sz w:val="20"/>
                <w:szCs w:val="20"/>
                <w:lang w:val="en-US" w:eastAsia="zh-CN"/>
              </w:rPr>
              <w:t xml:space="preserve"> </w:t>
            </w:r>
            <w:r>
              <w:rPr>
                <w:rFonts w:hint="default" w:ascii="Times New Roman" w:hAnsi="Times New Roman" w:cs="Times New Roman"/>
                <w:kern w:val="0"/>
                <w:sz w:val="20"/>
                <w:szCs w:val="20"/>
              </w:rPr>
              <w:t>mol/L</w:t>
            </w:r>
          </w:p>
        </w:tc>
      </w:tr>
      <w:tr w14:paraId="33CA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noWrap w:val="0"/>
            <w:vAlign w:val="center"/>
          </w:tcPr>
          <w:p w14:paraId="4FE18A7C">
            <w:pPr>
              <w:ind w:firstLine="0" w:firstLineChars="0"/>
              <w:jc w:val="center"/>
              <w:rPr>
                <w:rFonts w:hint="default" w:ascii="Times New Roman" w:hAnsi="Times New Roman" w:eastAsia="宋体" w:cs="Times New Roman"/>
                <w:b/>
                <w:bCs/>
                <w:kern w:val="0"/>
                <w:sz w:val="20"/>
                <w:szCs w:val="20"/>
                <w:lang w:val="en-US" w:eastAsia="zh-CN"/>
              </w:rPr>
            </w:pPr>
            <w:r>
              <w:rPr>
                <w:rFonts w:hint="default" w:ascii="Times New Roman" w:hAnsi="Times New Roman" w:cs="Times New Roman"/>
                <w:b/>
                <w:bCs/>
                <w:kern w:val="0"/>
                <w:sz w:val="20"/>
                <w:szCs w:val="20"/>
                <w:lang w:val="en-US" w:eastAsia="zh-CN"/>
              </w:rPr>
              <w:t>对标准溶液的标定</w:t>
            </w:r>
          </w:p>
        </w:tc>
        <w:tc>
          <w:tcPr>
            <w:tcW w:w="1650" w:type="dxa"/>
            <w:noWrap w:val="0"/>
            <w:vAlign w:val="center"/>
          </w:tcPr>
          <w:p w14:paraId="144B83AD">
            <w:pPr>
              <w:ind w:firstLine="0" w:firstLineChars="0"/>
              <w:jc w:val="center"/>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lang w:val="en-US" w:eastAsia="zh-CN"/>
              </w:rPr>
              <w:t>铅标准溶液中加水+二甲酚橙，（1+1）氨水中和至微红色，加乙酸乙酸钠缓冲液，用Na</w:t>
            </w:r>
            <w:r>
              <w:rPr>
                <w:rFonts w:hint="default" w:ascii="Times New Roman" w:hAnsi="Times New Roman" w:cs="Times New Roman"/>
                <w:kern w:val="0"/>
                <w:sz w:val="20"/>
                <w:szCs w:val="20"/>
                <w:vertAlign w:val="subscript"/>
                <w:lang w:val="en-US" w:eastAsia="zh-CN"/>
              </w:rPr>
              <w:t>2</w:t>
            </w:r>
            <w:r>
              <w:rPr>
                <w:rFonts w:hint="default" w:ascii="Times New Roman" w:hAnsi="Times New Roman" w:cs="Times New Roman"/>
                <w:kern w:val="0"/>
                <w:sz w:val="20"/>
                <w:szCs w:val="20"/>
                <w:lang w:val="en-US" w:eastAsia="zh-CN"/>
              </w:rPr>
              <w:t>EDTA滴定。</w:t>
            </w:r>
          </w:p>
        </w:tc>
        <w:tc>
          <w:tcPr>
            <w:tcW w:w="2338" w:type="dxa"/>
            <w:noWrap w:val="0"/>
            <w:vAlign w:val="center"/>
          </w:tcPr>
          <w:p w14:paraId="1D25EC33">
            <w:pPr>
              <w:ind w:firstLine="0" w:firstLineChars="0"/>
              <w:jc w:val="center"/>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lang w:val="en-US" w:eastAsia="zh-CN"/>
              </w:rPr>
              <w:t>基准ZnO加（1+1）盐酸溶解，加水+甲基橙溶液，（1+1）氨水调至刚出现黄色，（1+1）盐酸调至刚出现红色，加抗坏血酸、乙酸乙酸钠缓冲溶液、硫脲溶液、氟化钠、二甲酚橙，用Na</w:t>
            </w:r>
            <w:r>
              <w:rPr>
                <w:rFonts w:hint="default" w:ascii="Times New Roman" w:hAnsi="Times New Roman" w:cs="Times New Roman"/>
                <w:kern w:val="0"/>
                <w:sz w:val="20"/>
                <w:szCs w:val="20"/>
                <w:vertAlign w:val="subscript"/>
                <w:lang w:val="en-US" w:eastAsia="zh-CN"/>
              </w:rPr>
              <w:t>2</w:t>
            </w:r>
            <w:r>
              <w:rPr>
                <w:rFonts w:hint="default" w:ascii="Times New Roman" w:hAnsi="Times New Roman" w:cs="Times New Roman"/>
                <w:kern w:val="0"/>
                <w:sz w:val="20"/>
                <w:szCs w:val="20"/>
                <w:lang w:val="en-US" w:eastAsia="zh-CN"/>
              </w:rPr>
              <w:t>EDTA滴定。</w:t>
            </w:r>
          </w:p>
        </w:tc>
        <w:tc>
          <w:tcPr>
            <w:tcW w:w="1962" w:type="dxa"/>
            <w:gridSpan w:val="2"/>
            <w:noWrap w:val="0"/>
            <w:vAlign w:val="center"/>
          </w:tcPr>
          <w:p w14:paraId="5F7D48D0">
            <w:pPr>
              <w:ind w:firstLine="0" w:firstLineChars="0"/>
              <w:jc w:val="center"/>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lang w:val="en-US" w:eastAsia="zh-CN"/>
              </w:rPr>
              <w:t>金属铅</w:t>
            </w:r>
            <w:r>
              <w:rPr>
                <w:rFonts w:hint="default" w:ascii="Times New Roman" w:hAnsi="Times New Roman" w:cs="Times New Roman"/>
              </w:rPr>
              <w:t>（</w:t>
            </w:r>
            <w:r>
              <w:rPr>
                <w:rFonts w:hint="default" w:ascii="Times New Roman" w:hAnsi="Times New Roman" w:cs="Times New Roman"/>
                <w:i/>
                <w:iCs/>
              </w:rPr>
              <w:t>w</w:t>
            </w:r>
            <w:r>
              <w:rPr>
                <w:rFonts w:hint="default" w:ascii="Times New Roman" w:hAnsi="Times New Roman" w:cs="Times New Roman"/>
                <w:i/>
                <w:iCs/>
                <w:vertAlign w:val="subscript"/>
              </w:rPr>
              <w:t>P</w:t>
            </w:r>
            <w:r>
              <w:rPr>
                <w:rFonts w:hint="default" w:ascii="Times New Roman" w:hAnsi="Times New Roman" w:cs="Times New Roman"/>
                <w:vertAlign w:val="subscript"/>
              </w:rPr>
              <w:t>b</w:t>
            </w:r>
            <w:r>
              <w:rPr>
                <w:rFonts w:hint="default" w:ascii="Times New Roman" w:hAnsi="Times New Roman" w:cs="Times New Roman"/>
              </w:rPr>
              <w:t>≥99.99%）</w:t>
            </w:r>
            <w:r>
              <w:rPr>
                <w:rFonts w:hint="default" w:ascii="Times New Roman" w:hAnsi="Times New Roman" w:cs="Times New Roman"/>
                <w:lang w:val="en-US" w:eastAsia="zh-CN"/>
              </w:rPr>
              <w:t>加</w:t>
            </w:r>
            <w:r>
              <w:rPr>
                <w:rFonts w:hint="default" w:ascii="Times New Roman" w:hAnsi="Times New Roman" w:cs="Times New Roman"/>
                <w:kern w:val="0"/>
                <w:sz w:val="20"/>
                <w:szCs w:val="20"/>
                <w:lang w:val="en-US" w:eastAsia="zh-CN"/>
              </w:rPr>
              <w:t>（1+1）硝酸溶解，加硫酸加热至冒烟，加水加热微沸，冷却静置。随样品过滤和滴定步骤进行。</w:t>
            </w:r>
          </w:p>
        </w:tc>
        <w:tc>
          <w:tcPr>
            <w:tcW w:w="1919" w:type="dxa"/>
            <w:noWrap w:val="0"/>
            <w:vAlign w:val="center"/>
          </w:tcPr>
          <w:p w14:paraId="159252F3">
            <w:pPr>
              <w:ind w:firstLine="0" w:firstLineChars="0"/>
              <w:jc w:val="center"/>
              <w:rPr>
                <w:rFonts w:hint="default" w:ascii="Times New Roman" w:hAnsi="Times New Roman" w:eastAsia="宋体" w:cs="Times New Roman"/>
                <w:kern w:val="0"/>
                <w:sz w:val="20"/>
                <w:szCs w:val="20"/>
                <w:lang w:val="en-US" w:eastAsia="zh-CN"/>
              </w:rPr>
            </w:pPr>
            <w:r>
              <w:rPr>
                <w:rFonts w:hint="default" w:ascii="Times New Roman" w:hAnsi="Times New Roman" w:cs="Times New Roman"/>
                <w:kern w:val="0"/>
                <w:sz w:val="20"/>
                <w:szCs w:val="20"/>
                <w:lang w:val="en-US" w:eastAsia="zh-CN"/>
              </w:rPr>
              <w:t>金属锌</w:t>
            </w:r>
            <w:r>
              <w:rPr>
                <w:rFonts w:hint="default" w:ascii="Times New Roman" w:hAnsi="Times New Roman" w:cs="Times New Roman"/>
              </w:rPr>
              <w:t>（</w:t>
            </w:r>
            <w:r>
              <w:rPr>
                <w:rFonts w:hint="default" w:ascii="Times New Roman" w:hAnsi="Times New Roman" w:cs="Times New Roman"/>
                <w:i/>
                <w:iCs/>
              </w:rPr>
              <w:t>w</w:t>
            </w:r>
            <w:r>
              <w:rPr>
                <w:rFonts w:hint="default" w:ascii="Times New Roman" w:hAnsi="Times New Roman" w:cs="Times New Roman"/>
                <w:i w:val="0"/>
                <w:iCs w:val="0"/>
                <w:vertAlign w:val="subscript"/>
                <w:lang w:val="en-US" w:eastAsia="zh-CN"/>
              </w:rPr>
              <w:t>Zn</w:t>
            </w:r>
            <w:r>
              <w:rPr>
                <w:rFonts w:hint="default" w:ascii="Times New Roman" w:hAnsi="Times New Roman" w:cs="Times New Roman"/>
              </w:rPr>
              <w:t>≥99.99%）</w:t>
            </w:r>
            <w:r>
              <w:rPr>
                <w:rFonts w:hint="default" w:ascii="Times New Roman" w:hAnsi="Times New Roman" w:cs="Times New Roman"/>
                <w:lang w:val="en-US" w:eastAsia="zh-CN"/>
              </w:rPr>
              <w:t>加</w:t>
            </w:r>
            <w:r>
              <w:rPr>
                <w:rFonts w:hint="default" w:ascii="Times New Roman" w:hAnsi="Times New Roman" w:cs="Times New Roman"/>
                <w:kern w:val="0"/>
                <w:sz w:val="20"/>
                <w:szCs w:val="20"/>
                <w:lang w:val="en-US" w:eastAsia="zh-CN"/>
              </w:rPr>
              <w:t>（1+1）盐酸溶解，加水+硫酸铁贮存液。随样品过滤和滴定步骤进行。</w:t>
            </w:r>
          </w:p>
        </w:tc>
      </w:tr>
      <w:tr w14:paraId="35B7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57" w:type="dxa"/>
            <w:noWrap w:val="0"/>
            <w:vAlign w:val="center"/>
          </w:tcPr>
          <w:p w14:paraId="3F677489">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称样量</w:t>
            </w:r>
          </w:p>
        </w:tc>
        <w:tc>
          <w:tcPr>
            <w:tcW w:w="1650" w:type="dxa"/>
            <w:noWrap w:val="0"/>
            <w:vAlign w:val="center"/>
          </w:tcPr>
          <w:p w14:paraId="36445D1A">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w:t>
            </w:r>
            <w:r>
              <w:rPr>
                <w:rFonts w:hint="default" w:ascii="Times New Roman" w:hAnsi="Times New Roman" w:cs="Times New Roman"/>
                <w:kern w:val="0"/>
                <w:sz w:val="20"/>
                <w:szCs w:val="20"/>
                <w:lang w:val="en-US" w:eastAsia="zh-CN"/>
              </w:rPr>
              <w:t>25</w:t>
            </w:r>
            <w:r>
              <w:rPr>
                <w:rFonts w:hint="default" w:ascii="Times New Roman" w:hAnsi="Times New Roman" w:cs="Times New Roman"/>
                <w:kern w:val="0"/>
                <w:sz w:val="20"/>
                <w:szCs w:val="20"/>
              </w:rPr>
              <w:t>g</w:t>
            </w:r>
          </w:p>
        </w:tc>
        <w:tc>
          <w:tcPr>
            <w:tcW w:w="2338" w:type="dxa"/>
            <w:noWrap w:val="0"/>
            <w:vAlign w:val="center"/>
          </w:tcPr>
          <w:p w14:paraId="26FC9479">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w:t>
            </w:r>
            <w:r>
              <w:rPr>
                <w:rFonts w:hint="default" w:ascii="Times New Roman" w:hAnsi="Times New Roman" w:cs="Times New Roman"/>
                <w:kern w:val="0"/>
                <w:sz w:val="20"/>
                <w:szCs w:val="20"/>
                <w:lang w:val="en-US" w:eastAsia="zh-CN"/>
              </w:rPr>
              <w:t>1</w:t>
            </w:r>
            <w:r>
              <w:rPr>
                <w:rFonts w:hint="default" w:ascii="Times New Roman" w:hAnsi="Times New Roman" w:cs="Times New Roman"/>
                <w:kern w:val="0"/>
                <w:sz w:val="20"/>
                <w:szCs w:val="20"/>
              </w:rPr>
              <w:t>g</w:t>
            </w:r>
          </w:p>
        </w:tc>
        <w:tc>
          <w:tcPr>
            <w:tcW w:w="3881" w:type="dxa"/>
            <w:gridSpan w:val="3"/>
            <w:noWrap w:val="0"/>
            <w:vAlign w:val="center"/>
          </w:tcPr>
          <w:p w14:paraId="42A8B4E9">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0.3g</w:t>
            </w:r>
          </w:p>
        </w:tc>
      </w:tr>
      <w:tr w14:paraId="3683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noWrap w:val="0"/>
            <w:vAlign w:val="center"/>
          </w:tcPr>
          <w:p w14:paraId="7AB53A2A">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样品前处理方式</w:t>
            </w:r>
          </w:p>
        </w:tc>
        <w:tc>
          <w:tcPr>
            <w:tcW w:w="1650" w:type="dxa"/>
            <w:noWrap w:val="0"/>
            <w:vAlign w:val="center"/>
          </w:tcPr>
          <w:p w14:paraId="656CA4C6">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试料用盐酸、硝硫混酸溶解</w:t>
            </w:r>
          </w:p>
        </w:tc>
        <w:tc>
          <w:tcPr>
            <w:tcW w:w="2338" w:type="dxa"/>
            <w:noWrap w:val="0"/>
            <w:vAlign w:val="center"/>
          </w:tcPr>
          <w:p w14:paraId="0C4D506C">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试料用盐酸、硝酸</w:t>
            </w:r>
            <w:r>
              <w:rPr>
                <w:rFonts w:hint="default" w:ascii="Times New Roman" w:hAnsi="Times New Roman" w:cs="Times New Roman"/>
                <w:kern w:val="0"/>
                <w:sz w:val="20"/>
                <w:szCs w:val="20"/>
                <w:lang w:eastAsia="zh-CN"/>
              </w:rPr>
              <w:t>、</w:t>
            </w:r>
            <w:r>
              <w:rPr>
                <w:rFonts w:hint="default" w:ascii="Times New Roman" w:hAnsi="Times New Roman" w:cs="Times New Roman"/>
                <w:kern w:val="0"/>
                <w:sz w:val="20"/>
                <w:szCs w:val="20"/>
                <w:lang w:val="en-US" w:eastAsia="zh-CN"/>
              </w:rPr>
              <w:t>硫酸</w:t>
            </w:r>
            <w:r>
              <w:rPr>
                <w:rFonts w:hint="default" w:ascii="Times New Roman" w:hAnsi="Times New Roman" w:cs="Times New Roman"/>
                <w:kern w:val="0"/>
                <w:sz w:val="20"/>
                <w:szCs w:val="20"/>
              </w:rPr>
              <w:t>溶解</w:t>
            </w:r>
          </w:p>
        </w:tc>
        <w:tc>
          <w:tcPr>
            <w:tcW w:w="3881" w:type="dxa"/>
            <w:gridSpan w:val="3"/>
            <w:noWrap w:val="0"/>
            <w:vAlign w:val="center"/>
          </w:tcPr>
          <w:p w14:paraId="1B2E313B">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试料用氟化铵、盐酸、硝酸、硫酸、高氯酸溶解，用氢溴酸除去砷、锑、锡等干扰元素。</w:t>
            </w:r>
          </w:p>
        </w:tc>
      </w:tr>
      <w:tr w14:paraId="6582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57" w:type="dxa"/>
            <w:noWrap w:val="0"/>
            <w:vAlign w:val="center"/>
          </w:tcPr>
          <w:p w14:paraId="4C090971">
            <w:pPr>
              <w:ind w:firstLine="0" w:firstLineChars="0"/>
              <w:jc w:val="center"/>
              <w:rPr>
                <w:rFonts w:hint="default" w:ascii="Times New Roman" w:hAnsi="Times New Roman" w:cs="Times New Roman"/>
                <w:b/>
                <w:bCs/>
                <w:kern w:val="0"/>
                <w:sz w:val="20"/>
                <w:szCs w:val="20"/>
              </w:rPr>
            </w:pPr>
            <w:r>
              <w:rPr>
                <w:rFonts w:hint="default" w:ascii="Times New Roman" w:hAnsi="Times New Roman" w:cs="Times New Roman"/>
                <w:b/>
                <w:bCs/>
                <w:kern w:val="0"/>
                <w:sz w:val="20"/>
                <w:szCs w:val="20"/>
              </w:rPr>
              <w:t>分离方式</w:t>
            </w:r>
          </w:p>
        </w:tc>
        <w:tc>
          <w:tcPr>
            <w:tcW w:w="1650" w:type="dxa"/>
            <w:noWrap w:val="0"/>
            <w:vAlign w:val="center"/>
          </w:tcPr>
          <w:p w14:paraId="0E4B31C1">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过滤并用稀硫酸洗涤沉淀数次，直至用硫氰酸钾溶液检查滤液无红色出现为止，最后用水洗涤沉淀1~2次。</w:t>
            </w:r>
          </w:p>
        </w:tc>
        <w:tc>
          <w:tcPr>
            <w:tcW w:w="2338" w:type="dxa"/>
            <w:noWrap w:val="0"/>
            <w:vAlign w:val="center"/>
          </w:tcPr>
          <w:p w14:paraId="1777BED4">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氯化铵</w:t>
            </w:r>
            <w:r>
              <w:rPr>
                <w:rFonts w:hint="default" w:ascii="Times New Roman" w:hAnsi="Times New Roman" w:cs="Times New Roman"/>
                <w:kern w:val="0"/>
                <w:sz w:val="20"/>
                <w:szCs w:val="20"/>
                <w:lang w:val="en-US" w:eastAsia="zh-CN"/>
              </w:rPr>
              <w:t>溶液</w:t>
            </w:r>
            <w:r>
              <w:rPr>
                <w:rFonts w:hint="default" w:ascii="Times New Roman" w:hAnsi="Times New Roman" w:cs="Times New Roman"/>
                <w:kern w:val="0"/>
                <w:sz w:val="20"/>
                <w:szCs w:val="20"/>
              </w:rPr>
              <w:t>+</w:t>
            </w:r>
            <w:r>
              <w:rPr>
                <w:rFonts w:hint="default" w:ascii="Times New Roman" w:hAnsi="Times New Roman" w:cs="Times New Roman"/>
                <w:kern w:val="0"/>
                <w:sz w:val="20"/>
                <w:szCs w:val="20"/>
                <w:lang w:val="en-US" w:eastAsia="zh-CN"/>
              </w:rPr>
              <w:t>氯化钾+硫氰酸钾+</w:t>
            </w:r>
            <w:r>
              <w:rPr>
                <w:rFonts w:hint="default" w:ascii="Times New Roman" w:hAnsi="Times New Roman" w:cs="Times New Roman"/>
                <w:kern w:val="0"/>
                <w:sz w:val="20"/>
                <w:szCs w:val="20"/>
              </w:rPr>
              <w:t>氨水，</w:t>
            </w:r>
            <w:r>
              <w:rPr>
                <w:rFonts w:hint="default" w:ascii="Times New Roman" w:hAnsi="Times New Roman" w:cs="Times New Roman"/>
                <w:kern w:val="0"/>
                <w:sz w:val="20"/>
                <w:szCs w:val="20"/>
                <w:lang w:val="en-US" w:eastAsia="zh-CN"/>
              </w:rPr>
              <w:t>中和至恰好出现氢氧化物沉淀，用（1+1）硫酸酸化至恰好出现红色，过量4-5滴。</w:t>
            </w:r>
          </w:p>
        </w:tc>
        <w:tc>
          <w:tcPr>
            <w:tcW w:w="1600" w:type="dxa"/>
            <w:noWrap w:val="0"/>
            <w:vAlign w:val="center"/>
          </w:tcPr>
          <w:p w14:paraId="3045D45A">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spacing w:val="6"/>
                <w:kern w:val="0"/>
                <w:sz w:val="20"/>
                <w:szCs w:val="20"/>
              </w:rPr>
              <w:t>过滤，先用稀硫酸洗涤烧杯2次、沉淀4次，然后用水洗涤烧杯和沉淀</w:t>
            </w:r>
            <w:r>
              <w:rPr>
                <w:rFonts w:hint="default" w:ascii="Times New Roman" w:hAnsi="Times New Roman" w:cs="Times New Roman"/>
                <w:spacing w:val="6"/>
                <w:kern w:val="0"/>
                <w:sz w:val="20"/>
                <w:szCs w:val="20"/>
                <w:lang w:val="en-US" w:eastAsia="zh-CN"/>
              </w:rPr>
              <w:t>不少于</w:t>
            </w:r>
            <w:r>
              <w:rPr>
                <w:rFonts w:hint="default" w:ascii="Times New Roman" w:hAnsi="Times New Roman" w:cs="Times New Roman"/>
                <w:spacing w:val="6"/>
                <w:kern w:val="0"/>
                <w:sz w:val="20"/>
                <w:szCs w:val="20"/>
              </w:rPr>
              <w:t>2次。</w:t>
            </w:r>
          </w:p>
        </w:tc>
        <w:tc>
          <w:tcPr>
            <w:tcW w:w="2281" w:type="dxa"/>
            <w:gridSpan w:val="2"/>
            <w:noWrap w:val="0"/>
            <w:vAlign w:val="center"/>
          </w:tcPr>
          <w:p w14:paraId="047A488E">
            <w:pPr>
              <w:ind w:firstLine="0" w:firstLineChars="0"/>
              <w:jc w:val="center"/>
              <w:rPr>
                <w:rFonts w:hint="default" w:ascii="Times New Roman" w:hAnsi="Times New Roman" w:cs="Times New Roman"/>
                <w:kern w:val="0"/>
                <w:sz w:val="20"/>
                <w:szCs w:val="20"/>
              </w:rPr>
            </w:pPr>
            <w:r>
              <w:rPr>
                <w:rFonts w:hint="default" w:ascii="Times New Roman" w:hAnsi="Times New Roman" w:cs="Times New Roman"/>
                <w:kern w:val="0"/>
                <w:sz w:val="20"/>
                <w:szCs w:val="20"/>
              </w:rPr>
              <w:t>氯化铵+过硫酸铵溶液</w:t>
            </w:r>
            <w:r>
              <w:rPr>
                <w:rFonts w:hint="default" w:ascii="Times New Roman" w:hAnsi="Times New Roman" w:cs="Times New Roman"/>
                <w:kern w:val="0"/>
                <w:sz w:val="20"/>
                <w:szCs w:val="20"/>
                <w:lang w:val="en-US" w:eastAsia="zh-CN"/>
              </w:rPr>
              <w:t>+</w:t>
            </w:r>
            <w:r>
              <w:rPr>
                <w:rFonts w:hint="default" w:ascii="Times New Roman" w:hAnsi="Times New Roman" w:cs="Times New Roman"/>
                <w:kern w:val="0"/>
                <w:sz w:val="20"/>
                <w:szCs w:val="20"/>
              </w:rPr>
              <w:t>过量氨水</w:t>
            </w:r>
            <w:r>
              <w:rPr>
                <w:rFonts w:hint="default" w:ascii="Times New Roman" w:hAnsi="Times New Roman" w:cs="Times New Roman"/>
                <w:spacing w:val="6"/>
                <w:kern w:val="0"/>
                <w:sz w:val="20"/>
                <w:szCs w:val="20"/>
              </w:rPr>
              <w:t>，加热微沸1～2min。在中速滤纸上趁热过滤，保留滤液。</w:t>
            </w:r>
            <w:r>
              <w:rPr>
                <w:rFonts w:hint="default" w:ascii="Times New Roman" w:hAnsi="Times New Roman" w:cs="Times New Roman"/>
                <w:spacing w:val="6"/>
                <w:kern w:val="0"/>
                <w:sz w:val="20"/>
                <w:szCs w:val="20"/>
                <w:lang w:val="en-US" w:eastAsia="zh-CN"/>
              </w:rPr>
              <w:t>用热盐酸和热洗涤液交替溶解沉淀并通过原滤纸洗涤至</w:t>
            </w:r>
            <w:r>
              <w:rPr>
                <w:rFonts w:hint="default" w:ascii="Times New Roman" w:hAnsi="Times New Roman" w:cs="Times New Roman"/>
                <w:spacing w:val="6"/>
                <w:kern w:val="0"/>
                <w:sz w:val="20"/>
                <w:szCs w:val="20"/>
              </w:rPr>
              <w:t>原烧杯中，加入</w:t>
            </w:r>
            <w:r>
              <w:rPr>
                <w:rFonts w:hint="default" w:ascii="Times New Roman" w:hAnsi="Times New Roman" w:cs="Times New Roman"/>
                <w:kern w:val="0"/>
                <w:sz w:val="20"/>
                <w:szCs w:val="20"/>
              </w:rPr>
              <w:t>过硫酸铵溶液</w:t>
            </w:r>
            <w:r>
              <w:rPr>
                <w:rFonts w:hint="default" w:ascii="Times New Roman" w:hAnsi="Times New Roman" w:cs="Times New Roman"/>
                <w:kern w:val="0"/>
                <w:sz w:val="20"/>
                <w:szCs w:val="20"/>
                <w:lang w:val="en-US" w:eastAsia="zh-CN"/>
              </w:rPr>
              <w:t>+</w:t>
            </w:r>
            <w:r>
              <w:rPr>
                <w:rFonts w:hint="default" w:ascii="Times New Roman" w:hAnsi="Times New Roman" w:cs="Times New Roman"/>
                <w:kern w:val="0"/>
                <w:sz w:val="20"/>
                <w:szCs w:val="20"/>
              </w:rPr>
              <w:t>过量氨水</w:t>
            </w:r>
            <w:r>
              <w:rPr>
                <w:rFonts w:hint="default" w:ascii="Times New Roman" w:hAnsi="Times New Roman" w:cs="Times New Roman"/>
                <w:spacing w:val="6"/>
                <w:kern w:val="0"/>
                <w:sz w:val="20"/>
                <w:szCs w:val="20"/>
              </w:rPr>
              <w:t>，重复上述操作，进行二次过滤，保留滤液。</w:t>
            </w:r>
          </w:p>
        </w:tc>
      </w:tr>
    </w:tbl>
    <w:p w14:paraId="28C54D2F">
      <w:pPr>
        <w:pStyle w:val="41"/>
        <w:rPr>
          <w:rFonts w:hint="default" w:ascii="Times New Roman" w:hAnsi="Times New Roman" w:cs="Times New Roman"/>
          <w:lang w:val="en-US" w:eastAsia="zh-CN"/>
        </w:rPr>
      </w:pPr>
    </w:p>
    <w:p w14:paraId="4DFC92FA">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四</w:t>
      </w:r>
      <w:r>
        <w:rPr>
          <w:rFonts w:hint="default" w:ascii="Times New Roman" w:hAnsi="Times New Roman" w:cs="Times New Roman"/>
          <w:snapToGrid w:val="0"/>
        </w:rPr>
        <w:t>、标准中涉及的专利情况</w:t>
      </w:r>
    </w:p>
    <w:p w14:paraId="07815385">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本标准不涉及专利问题。</w:t>
      </w:r>
    </w:p>
    <w:p w14:paraId="11AD63C4">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五</w:t>
      </w:r>
      <w:r>
        <w:rPr>
          <w:rFonts w:hint="default" w:ascii="Times New Roman" w:hAnsi="Times New Roman" w:cs="Times New Roman"/>
          <w:snapToGrid w:val="0"/>
        </w:rPr>
        <w:t>、标准预期达到的效益等情况</w:t>
      </w:r>
    </w:p>
    <w:p w14:paraId="71A1D35B">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本标准颁布</w:t>
      </w:r>
      <w:r>
        <w:rPr>
          <w:rFonts w:hint="default" w:ascii="Times New Roman" w:hAnsi="Times New Roman" w:cs="Times New Roman"/>
          <w:szCs w:val="21"/>
          <w:lang w:val="en-US" w:eastAsia="zh-CN"/>
        </w:rPr>
        <w:t>实施</w:t>
      </w:r>
      <w:r>
        <w:rPr>
          <w:rFonts w:hint="default" w:ascii="Times New Roman" w:hAnsi="Times New Roman" w:cs="Times New Roman"/>
          <w:szCs w:val="21"/>
        </w:rPr>
        <w:t>后，</w:t>
      </w:r>
      <w:r>
        <w:rPr>
          <w:rFonts w:hint="default" w:ascii="Times New Roman" w:hAnsi="Times New Roman" w:cs="Times New Roman"/>
          <w:szCs w:val="21"/>
          <w:lang w:val="en-US" w:eastAsia="zh-CN"/>
        </w:rPr>
        <w:t>实现</w:t>
      </w:r>
      <w:r>
        <w:rPr>
          <w:rFonts w:hint="default" w:ascii="Times New Roman" w:hAnsi="Times New Roman" w:cs="Times New Roman"/>
          <w:szCs w:val="21"/>
        </w:rPr>
        <w:t>对冰铜中</w:t>
      </w:r>
      <w:r>
        <w:rPr>
          <w:rFonts w:hint="default" w:ascii="Times New Roman" w:hAnsi="Times New Roman" w:cs="Times New Roman"/>
          <w:color w:val="000000"/>
          <w:szCs w:val="21"/>
        </w:rPr>
        <w:t>铅和锌</w:t>
      </w:r>
      <w:r>
        <w:rPr>
          <w:rFonts w:hint="default" w:ascii="Times New Roman" w:hAnsi="Times New Roman" w:cs="Times New Roman"/>
          <w:szCs w:val="21"/>
          <w:lang w:val="en-US" w:eastAsia="zh-CN"/>
        </w:rPr>
        <w:t>含量的连续测定</w:t>
      </w:r>
      <w:r>
        <w:rPr>
          <w:rFonts w:hint="default" w:ascii="Times New Roman" w:hAnsi="Times New Roman" w:cs="Times New Roman"/>
          <w:szCs w:val="21"/>
        </w:rPr>
        <w:t>，具体预期效益如下：</w:t>
      </w:r>
    </w:p>
    <w:p w14:paraId="56E1E0BC">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1）技术效益：提升检测精准性与适用性。本次标准修订针对原有方法在共存元素干扰消除方面的不足，优化了样品前处理、掩蔽剂选择、滴定终点判定等关键技术环节，为行业提供更科学可靠的检测技术依据，推动冰铜分析检测技术规范化、精准化升级。</w:t>
      </w:r>
    </w:p>
    <w:p w14:paraId="1688527C">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2）经济效益：提升检测效率，降低人力成本。该方法实现了样品一次前处理，减少了试剂耗材用量，同时连续测定的方式也缩短了检测</w:t>
      </w:r>
      <w:r>
        <w:rPr>
          <w:rFonts w:hint="default" w:ascii="Times New Roman" w:hAnsi="Times New Roman" w:cs="Times New Roman"/>
          <w:szCs w:val="21"/>
          <w:lang w:val="en-US" w:eastAsia="zh-CN"/>
        </w:rPr>
        <w:t>用时</w:t>
      </w:r>
      <w:r>
        <w:rPr>
          <w:rFonts w:hint="default" w:ascii="Times New Roman" w:hAnsi="Times New Roman" w:cs="Times New Roman"/>
          <w:szCs w:val="21"/>
        </w:rPr>
        <w:t>，降低人工及物料消耗成本，大幅提升了检测工作效率。</w:t>
      </w:r>
    </w:p>
    <w:p w14:paraId="3031AAC7">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3）行业效益：统一行业检测规范。本标准修订后，将进一步统一冰铜</w:t>
      </w:r>
      <w:r>
        <w:rPr>
          <w:rFonts w:hint="default" w:ascii="Times New Roman" w:hAnsi="Times New Roman" w:cs="Times New Roman"/>
          <w:szCs w:val="21"/>
          <w:lang w:val="en-US" w:eastAsia="zh-CN"/>
        </w:rPr>
        <w:t>中</w:t>
      </w:r>
      <w:r>
        <w:rPr>
          <w:rFonts w:hint="default" w:ascii="Times New Roman" w:hAnsi="Times New Roman" w:cs="Times New Roman"/>
          <w:szCs w:val="21"/>
        </w:rPr>
        <w:t>铅、锌含量EDTA滴定法的技术要求、操作流程，形成全行业通用、权威的检测标准，标准的实施将推动行业建立统一的质量评价体系。</w:t>
      </w:r>
    </w:p>
    <w:p w14:paraId="07E46DE8">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4）绿色效益：契合绿色生产要求。修订后的标准优化了试剂使用方案、样品消解及滴定等环节的操作</w:t>
      </w:r>
      <w:r>
        <w:rPr>
          <w:rFonts w:hint="default" w:ascii="Times New Roman" w:hAnsi="Times New Roman" w:cs="Times New Roman"/>
          <w:szCs w:val="21"/>
          <w:lang w:val="en-US" w:eastAsia="zh-CN"/>
        </w:rPr>
        <w:t>技术</w:t>
      </w:r>
      <w:r>
        <w:rPr>
          <w:rFonts w:hint="default" w:ascii="Times New Roman" w:hAnsi="Times New Roman" w:cs="Times New Roman"/>
          <w:szCs w:val="21"/>
        </w:rPr>
        <w:t>，有助于企业精准把控</w:t>
      </w:r>
      <w:r>
        <w:rPr>
          <w:rFonts w:hint="default" w:ascii="Times New Roman" w:hAnsi="Times New Roman" w:cs="Times New Roman"/>
          <w:szCs w:val="21"/>
          <w:lang w:val="en-US" w:eastAsia="zh-CN"/>
        </w:rPr>
        <w:t>冰铜</w:t>
      </w:r>
      <w:r>
        <w:rPr>
          <w:rFonts w:hint="default" w:ascii="Times New Roman" w:hAnsi="Times New Roman" w:cs="Times New Roman"/>
          <w:szCs w:val="21"/>
        </w:rPr>
        <w:t>中</w:t>
      </w:r>
      <w:r>
        <w:rPr>
          <w:rFonts w:hint="default" w:ascii="Times New Roman" w:hAnsi="Times New Roman" w:cs="Times New Roman"/>
          <w:szCs w:val="21"/>
          <w:lang w:val="en-US" w:eastAsia="zh-CN"/>
        </w:rPr>
        <w:t>元素</w:t>
      </w:r>
      <w:r>
        <w:rPr>
          <w:rFonts w:hint="default" w:ascii="Times New Roman" w:hAnsi="Times New Roman" w:cs="Times New Roman"/>
          <w:szCs w:val="21"/>
        </w:rPr>
        <w:t>含量，为企业环保管控、污染物治理提供了可靠支撑，有利于生态环境保护与行业可持续发展。</w:t>
      </w:r>
    </w:p>
    <w:p w14:paraId="175714FC">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5）质量管控效益：强化质量把控。铅、锌含量是冰铜产品质量评级、冶炼工艺调控的核心指标，其检测数据的精准性直接决定产品质量管控效果。</w:t>
      </w:r>
    </w:p>
    <w:p w14:paraId="0327E317">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六</w:t>
      </w:r>
      <w:r>
        <w:rPr>
          <w:rFonts w:hint="default" w:ascii="Times New Roman" w:hAnsi="Times New Roman" w:cs="Times New Roman"/>
          <w:snapToGrid w:val="0"/>
        </w:rPr>
        <w:t>、采用国际标准和国外先进标准的情况</w:t>
      </w:r>
    </w:p>
    <w:p w14:paraId="4C5AE179">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本标准未采用国际标准和国外先进标准。</w:t>
      </w:r>
    </w:p>
    <w:p w14:paraId="0C2E0232">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七</w:t>
      </w:r>
      <w:r>
        <w:rPr>
          <w:rFonts w:hint="default" w:ascii="Times New Roman" w:hAnsi="Times New Roman" w:cs="Times New Roman"/>
          <w:snapToGrid w:val="0"/>
        </w:rPr>
        <w:t>、与现行法律、法规、强制性国家标准及相关标准的关系</w:t>
      </w:r>
    </w:p>
    <w:p w14:paraId="681F7325">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本标准与有关的现行法律、法规和强制性国家标准相协调、无冲突。标准涉及内容全面、条款详细、在编制过程中吸纳了国内相关先进技术，整体达到国内</w:t>
      </w:r>
      <w:r>
        <w:rPr>
          <w:rFonts w:hint="default" w:ascii="Times New Roman" w:hAnsi="Times New Roman" w:cs="Times New Roman"/>
          <w:szCs w:val="21"/>
          <w:lang w:val="en-US" w:eastAsia="zh-CN"/>
        </w:rPr>
        <w:t>领先</w:t>
      </w:r>
      <w:r>
        <w:rPr>
          <w:rFonts w:hint="default" w:ascii="Times New Roman" w:hAnsi="Times New Roman" w:cs="Times New Roman"/>
          <w:szCs w:val="21"/>
        </w:rPr>
        <w:t>水平。</w:t>
      </w:r>
    </w:p>
    <w:p w14:paraId="6B168CC7">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八</w:t>
      </w:r>
      <w:r>
        <w:rPr>
          <w:rFonts w:hint="default" w:ascii="Times New Roman" w:hAnsi="Times New Roman" w:cs="Times New Roman"/>
          <w:snapToGrid w:val="0"/>
        </w:rPr>
        <w:t>、重大分歧意见的处理经过和依据</w:t>
      </w:r>
    </w:p>
    <w:p w14:paraId="5D5364C3">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无。</w:t>
      </w:r>
    </w:p>
    <w:p w14:paraId="2102DD0F">
      <w:pPr>
        <w:pStyle w:val="2"/>
        <w:spacing w:after="72"/>
        <w:rPr>
          <w:rFonts w:hint="default" w:ascii="Times New Roman" w:hAnsi="Times New Roman" w:cs="Times New Roman"/>
          <w:snapToGrid w:val="0"/>
        </w:rPr>
      </w:pPr>
      <w:r>
        <w:rPr>
          <w:rFonts w:hint="default" w:ascii="Times New Roman" w:hAnsi="Times New Roman" w:cs="Times New Roman"/>
          <w:snapToGrid w:val="0"/>
          <w:lang w:val="en-US" w:eastAsia="zh-CN"/>
        </w:rPr>
        <w:t>九</w:t>
      </w:r>
      <w:r>
        <w:rPr>
          <w:rFonts w:hint="default" w:ascii="Times New Roman" w:hAnsi="Times New Roman" w:cs="Times New Roman"/>
          <w:snapToGrid w:val="0"/>
        </w:rPr>
        <w:t>、标准作为强制性或推荐性标准的建议</w:t>
      </w:r>
    </w:p>
    <w:p w14:paraId="1BBF75E0">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建议本标准为推荐性行业标准，供相关组织参考采用。</w:t>
      </w:r>
    </w:p>
    <w:p w14:paraId="0C0BBD05">
      <w:pPr>
        <w:pStyle w:val="2"/>
        <w:spacing w:after="72"/>
        <w:rPr>
          <w:rFonts w:hint="default" w:ascii="Times New Roman" w:hAnsi="Times New Roman" w:cs="Times New Roman"/>
          <w:snapToGrid w:val="0"/>
        </w:rPr>
      </w:pPr>
      <w:r>
        <w:rPr>
          <w:rFonts w:hint="default" w:ascii="Times New Roman" w:hAnsi="Times New Roman" w:cs="Times New Roman"/>
          <w:snapToGrid w:val="0"/>
        </w:rPr>
        <w:t>十、贯彻标准的要求和措施建议</w:t>
      </w:r>
    </w:p>
    <w:p w14:paraId="5AB7393C">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建议向铜铅锌等有色金属研发、生产、销售、检测的相关企业和单位积极贯彻本标准的内容。</w:t>
      </w:r>
    </w:p>
    <w:p w14:paraId="7379375C">
      <w:pPr>
        <w:pStyle w:val="2"/>
        <w:spacing w:after="72"/>
        <w:rPr>
          <w:rFonts w:hint="default" w:ascii="Times New Roman" w:hAnsi="Times New Roman" w:cs="Times New Roman"/>
          <w:snapToGrid w:val="0"/>
        </w:rPr>
      </w:pPr>
      <w:r>
        <w:rPr>
          <w:rFonts w:hint="default" w:ascii="Times New Roman" w:hAnsi="Times New Roman" w:cs="Times New Roman"/>
          <w:snapToGrid w:val="0"/>
        </w:rPr>
        <w:t>十</w:t>
      </w:r>
      <w:r>
        <w:rPr>
          <w:rFonts w:hint="default" w:ascii="Times New Roman" w:hAnsi="Times New Roman" w:cs="Times New Roman"/>
          <w:snapToGrid w:val="0"/>
          <w:lang w:val="en-US" w:eastAsia="zh-CN"/>
        </w:rPr>
        <w:t>一</w:t>
      </w:r>
      <w:r>
        <w:rPr>
          <w:rFonts w:hint="default" w:ascii="Times New Roman" w:hAnsi="Times New Roman" w:cs="Times New Roman"/>
          <w:snapToGrid w:val="0"/>
        </w:rPr>
        <w:t>、废止现行有关标准的建议</w:t>
      </w:r>
    </w:p>
    <w:p w14:paraId="2A42946E">
      <w:pPr>
        <w:ind w:firstLine="420"/>
        <w:rPr>
          <w:rFonts w:hint="default" w:ascii="Times New Roman" w:hAnsi="Times New Roman" w:cs="Times New Roman"/>
          <w:szCs w:val="21"/>
        </w:rPr>
      </w:pPr>
      <w:r>
        <w:rPr>
          <w:rFonts w:hint="default" w:ascii="Times New Roman" w:hAnsi="Times New Roman" w:cs="Times New Roman"/>
          <w:szCs w:val="21"/>
        </w:rPr>
        <w:t>本标准实施时，废止</w:t>
      </w:r>
      <w:r>
        <w:rPr>
          <w:rFonts w:hint="default" w:ascii="Times New Roman" w:hAnsi="Times New Roman" w:cs="Times New Roman"/>
          <w:spacing w:val="4"/>
        </w:rPr>
        <w:t>YS/T 990.6-2014《冰铜化学分析方法 第6部分：铅量的测定 原子吸收光谱法和Na</w:t>
      </w:r>
      <w:r>
        <w:rPr>
          <w:rFonts w:hint="default" w:ascii="Times New Roman" w:hAnsi="Times New Roman" w:cs="Times New Roman"/>
          <w:spacing w:val="4"/>
          <w:vertAlign w:val="subscript"/>
        </w:rPr>
        <w:t>2</w:t>
      </w:r>
      <w:r>
        <w:rPr>
          <w:rFonts w:hint="default" w:ascii="Times New Roman" w:hAnsi="Times New Roman" w:cs="Times New Roman"/>
          <w:spacing w:val="4"/>
        </w:rPr>
        <w:t>EDTA滴定法》、YS/T 990.14-2014《冰铜化学分析方法 第14部分：锌量的测定 原子吸收光谱法和Na</w:t>
      </w:r>
      <w:r>
        <w:rPr>
          <w:rFonts w:hint="default" w:ascii="Times New Roman" w:hAnsi="Times New Roman" w:cs="Times New Roman"/>
          <w:spacing w:val="4"/>
          <w:vertAlign w:val="subscript"/>
        </w:rPr>
        <w:t>2</w:t>
      </w:r>
      <w:r>
        <w:rPr>
          <w:rFonts w:hint="default" w:ascii="Times New Roman" w:hAnsi="Times New Roman" w:cs="Times New Roman"/>
          <w:spacing w:val="4"/>
        </w:rPr>
        <w:t>EDTA滴定法》</w:t>
      </w:r>
      <w:r>
        <w:rPr>
          <w:rFonts w:hint="default" w:ascii="Times New Roman" w:hAnsi="Times New Roman" w:cs="Times New Roman"/>
          <w:szCs w:val="21"/>
        </w:rPr>
        <w:t>。</w:t>
      </w:r>
    </w:p>
    <w:p w14:paraId="6D4D7718">
      <w:pPr>
        <w:pStyle w:val="2"/>
        <w:spacing w:after="72"/>
        <w:rPr>
          <w:rFonts w:hint="default" w:ascii="Times New Roman" w:hAnsi="Times New Roman" w:cs="Times New Roman"/>
          <w:snapToGrid w:val="0"/>
        </w:rPr>
      </w:pPr>
      <w:r>
        <w:rPr>
          <w:rFonts w:hint="default" w:ascii="Times New Roman" w:hAnsi="Times New Roman" w:cs="Times New Roman"/>
          <w:snapToGrid w:val="0"/>
        </w:rPr>
        <w:t>十</w:t>
      </w:r>
      <w:r>
        <w:rPr>
          <w:rFonts w:hint="default" w:ascii="Times New Roman" w:hAnsi="Times New Roman" w:cs="Times New Roman"/>
          <w:snapToGrid w:val="0"/>
          <w:lang w:val="en-US" w:eastAsia="zh-CN"/>
        </w:rPr>
        <w:t>二</w:t>
      </w:r>
      <w:r>
        <w:rPr>
          <w:rFonts w:hint="default" w:ascii="Times New Roman" w:hAnsi="Times New Roman" w:cs="Times New Roman"/>
          <w:snapToGrid w:val="0"/>
        </w:rPr>
        <w:t>、其他应予说明的事项</w:t>
      </w:r>
    </w:p>
    <w:p w14:paraId="38497684">
      <w:pPr>
        <w:spacing w:line="360" w:lineRule="auto"/>
        <w:ind w:firstLine="420"/>
        <w:rPr>
          <w:rFonts w:hint="default" w:ascii="Times New Roman" w:hAnsi="Times New Roman" w:cs="Times New Roman"/>
          <w:szCs w:val="21"/>
        </w:rPr>
      </w:pPr>
      <w:r>
        <w:rPr>
          <w:rFonts w:hint="default" w:ascii="Times New Roman" w:hAnsi="Times New Roman" w:cs="Times New Roman"/>
          <w:szCs w:val="21"/>
        </w:rPr>
        <w:t>本标准为冰铜中铅和锌含量分析方法标准，具有充分的可操作性、适应性。</w:t>
      </w:r>
    </w:p>
    <w:sectPr>
      <w:footerReference r:id="rId13" w:type="default"/>
      <w:footerReference r:id="rId14" w:type="even"/>
      <w:pgSz w:w="11920" w:h="16840"/>
      <w:pgMar w:top="1440" w:right="1080" w:bottom="1440" w:left="1080" w:header="0" w:footer="1094" w:gutter="0"/>
      <w:pgNumType w:fmt="decimal"/>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F6A08">
    <w:pPr>
      <w:pStyle w:val="10"/>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1BDB9">
    <w:pPr>
      <w:tabs>
        <w:tab w:val="right" w:pos="9540"/>
      </w:tabs>
      <w:autoSpaceDE w:val="0"/>
      <w:autoSpaceDN w:val="0"/>
      <w:adjustRightInd w:val="0"/>
      <w:spacing w:line="200" w:lineRule="exact"/>
      <w:ind w:right="360" w:firstLine="420"/>
      <w:jc w:val="left"/>
      <w:rPr>
        <w:rFonts w:hint="eastAsia" w:eastAsia="宋体"/>
        <w:kern w:val="0"/>
        <w:sz w:val="20"/>
        <w:szCs w:val="20"/>
        <w:lang w:val="en-US" w:eastAsia="zh-CN"/>
      </w:rPr>
    </w:pPr>
    <w:r>
      <mc:AlternateContent>
        <mc:Choice Requires="wps">
          <w:drawing>
            <wp:anchor distT="0" distB="0" distL="114300" distR="114300" simplePos="0" relativeHeight="251659264" behindDoc="1" locked="0" layoutInCell="0" allowOverlap="1">
              <wp:simplePos x="0" y="0"/>
              <wp:positionH relativeFrom="page">
                <wp:posOffset>875665</wp:posOffset>
              </wp:positionH>
              <wp:positionV relativeFrom="page">
                <wp:posOffset>9932670</wp:posOffset>
              </wp:positionV>
              <wp:extent cx="166370" cy="1397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1496B3B1">
                          <w:pPr>
                            <w:autoSpaceDE w:val="0"/>
                            <w:autoSpaceDN w:val="0"/>
                            <w:adjustRightInd w:val="0"/>
                            <w:spacing w:line="204" w:lineRule="exact"/>
                            <w:ind w:left="40" w:firstLine="360"/>
                            <w:jc w:val="left"/>
                            <w:rPr>
                              <w:rFonts w:hint="eastAsia"/>
                              <w:kern w:val="0"/>
                              <w:sz w:val="18"/>
                              <w:szCs w:val="18"/>
                            </w:rPr>
                          </w:pPr>
                        </w:p>
                      </w:txbxContent>
                    </wps:txbx>
                    <wps:bodyPr wrap="square" lIns="0" tIns="0" rIns="0" bIns="0" upright="1"/>
                  </wps:wsp>
                </a:graphicData>
              </a:graphic>
            </wp:anchor>
          </w:drawing>
        </mc:Choice>
        <mc:Fallback>
          <w:pict>
            <v:shape id="文本框 4" o:spid="_x0000_s1026" o:spt="202" type="#_x0000_t202" style="position:absolute;left:0pt;margin-left:68.95pt;margin-top:782.1pt;height:11pt;width:13.1pt;mso-position-horizontal-relative:page;mso-position-vertical-relative:page;z-index:-251657216;mso-width-relative:page;mso-height-relative:page;" filled="f" stroked="f" coordsize="21600,21600" o:allowincell="f" o:gfxdata="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CycLaAAAADQEAAA8AAAAAAAAAAQAgAAAAIgAAAGRycy9kb3du&#10;cmV2LnhtbFBLAQIUABQAAAAIAIdO4kCEPMrBxAEAAH8DAAAOAAAAAAAAAAEAIAAAACkBAABkcnMv&#10;ZTJvRG9jLnhtbFBLBQYAAAAABgAGAFkBAABfBQAAAAA=&#10;">
              <v:fill on="f" focussize="0,0"/>
              <v:stroke on="f"/>
              <v:imagedata o:title=""/>
              <o:lock v:ext="edit" aspectratio="f"/>
              <v:textbox inset="0mm,0mm,0mm,0mm">
                <w:txbxContent>
                  <w:p w14:paraId="1496B3B1">
                    <w:pPr>
                      <w:autoSpaceDE w:val="0"/>
                      <w:autoSpaceDN w:val="0"/>
                      <w:adjustRightInd w:val="0"/>
                      <w:spacing w:line="204" w:lineRule="exact"/>
                      <w:ind w:left="40" w:firstLine="360"/>
                      <w:jc w:val="left"/>
                      <w:rPr>
                        <w:rFonts w:hint="eastAsia"/>
                        <w:kern w:val="0"/>
                        <w:sz w:val="18"/>
                        <w:szCs w:val="18"/>
                      </w:rPr>
                    </w:pPr>
                  </w:p>
                </w:txbxContent>
              </v:textbox>
            </v:shape>
          </w:pict>
        </mc:Fallback>
      </mc:AlternateContent>
    </w:r>
    <w:r>
      <w:rPr>
        <w:kern w:val="0"/>
        <w:sz w:val="20"/>
        <w:szCs w:val="20"/>
      </w:rPr>
      <w:tab/>
    </w:r>
    <w:r>
      <w:rPr>
        <w:rFonts w:hint="eastAsia"/>
        <w:kern w:val="0"/>
        <w:sz w:val="20"/>
        <w:szCs w:val="20"/>
        <w:lang w:val="en-US" w:eastAsia="zh-CN"/>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14C44">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CE06F">
    <w:pPr>
      <w:pStyle w:val="10"/>
      <w:ind w:right="360" w:firstLine="360"/>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C086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76C086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82BC">
    <w:pPr>
      <w:tabs>
        <w:tab w:val="right" w:pos="9540"/>
      </w:tabs>
      <w:autoSpaceDE w:val="0"/>
      <w:autoSpaceDN w:val="0"/>
      <w:adjustRightInd w:val="0"/>
      <w:spacing w:line="200" w:lineRule="exact"/>
      <w:ind w:right="360" w:firstLine="420"/>
      <w:jc w:val="left"/>
      <w:rPr>
        <w:rFonts w:hint="eastAsia" w:eastAsia="宋体"/>
        <w:kern w:val="0"/>
        <w:sz w:val="20"/>
        <w:szCs w:val="20"/>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FA940">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7FA940">
                    <w:pPr>
                      <w:pStyle w:val="10"/>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0288" behindDoc="1" locked="0" layoutInCell="0" allowOverlap="1">
              <wp:simplePos x="0" y="0"/>
              <wp:positionH relativeFrom="page">
                <wp:posOffset>875665</wp:posOffset>
              </wp:positionH>
              <wp:positionV relativeFrom="page">
                <wp:posOffset>9932670</wp:posOffset>
              </wp:positionV>
              <wp:extent cx="16637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73DDE0E9">
                          <w:pPr>
                            <w:autoSpaceDE w:val="0"/>
                            <w:autoSpaceDN w:val="0"/>
                            <w:adjustRightInd w:val="0"/>
                            <w:spacing w:line="204" w:lineRule="exact"/>
                            <w:ind w:left="40" w:firstLine="360"/>
                            <w:jc w:val="left"/>
                            <w:rPr>
                              <w:rFonts w:hint="eastAsia"/>
                              <w:kern w:val="0"/>
                              <w:sz w:val="18"/>
                              <w:szCs w:val="18"/>
                            </w:rPr>
                          </w:pPr>
                        </w:p>
                      </w:txbxContent>
                    </wps:txbx>
                    <wps:bodyPr wrap="square" lIns="0" tIns="0" rIns="0" bIns="0" upright="1"/>
                  </wps:wsp>
                </a:graphicData>
              </a:graphic>
            </wp:anchor>
          </w:drawing>
        </mc:Choice>
        <mc:Fallback>
          <w:pict>
            <v:shape id="_x0000_s1026" o:spid="_x0000_s1026" o:spt="202" type="#_x0000_t202" style="position:absolute;left:0pt;margin-left:68.95pt;margin-top:782.1pt;height:11pt;width:13.1pt;mso-position-horizontal-relative:page;mso-position-vertical-relative:page;z-index:-251656192;mso-width-relative:page;mso-height-relative:page;" filled="f" stroked="f" coordsize="21600,21600" o:allowincell="f" o:gfxdata="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dCycLaAAAADQEAAA8AAAAAAAAAAQAgAAAAIgAAAGRycy9kb3du&#10;cmV2LnhtbFBLAQIUABQAAAAIAIdO4kA5T+qPxAEAAH8DAAAOAAAAAAAAAAEAIAAAACkBAABkcnMv&#10;ZTJvRG9jLnhtbFBLBQYAAAAABgAGAFkBAABfBQAAAAA=&#10;">
              <v:fill on="f" focussize="0,0"/>
              <v:stroke on="f"/>
              <v:imagedata o:title=""/>
              <o:lock v:ext="edit" aspectratio="f"/>
              <v:textbox inset="0mm,0mm,0mm,0mm">
                <w:txbxContent>
                  <w:p w14:paraId="73DDE0E9">
                    <w:pPr>
                      <w:autoSpaceDE w:val="0"/>
                      <w:autoSpaceDN w:val="0"/>
                      <w:adjustRightInd w:val="0"/>
                      <w:spacing w:line="204" w:lineRule="exact"/>
                      <w:ind w:left="40" w:firstLine="360"/>
                      <w:jc w:val="left"/>
                      <w:rPr>
                        <w:rFonts w:hint="eastAsia"/>
                        <w:kern w:val="0"/>
                        <w:sz w:val="18"/>
                        <w:szCs w:val="18"/>
                      </w:rPr>
                    </w:pPr>
                  </w:p>
                </w:txbxContent>
              </v:textbox>
            </v:shape>
          </w:pict>
        </mc:Fallback>
      </mc:AlternateContent>
    </w:r>
    <w:r>
      <w:rPr>
        <w:kern w:val="0"/>
        <w:sz w:val="20"/>
        <w:szCs w:val="20"/>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391DE">
    <w:pPr>
      <w:pStyle w:val="10"/>
      <w:ind w:right="360" w:firstLine="360"/>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1A53F8">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E1A53F8">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ADD9">
    <w:pPr>
      <w:tabs>
        <w:tab w:val="right" w:pos="9540"/>
      </w:tabs>
      <w:autoSpaceDE w:val="0"/>
      <w:autoSpaceDN w:val="0"/>
      <w:adjustRightInd w:val="0"/>
      <w:spacing w:line="200" w:lineRule="exact"/>
      <w:ind w:right="360" w:firstLine="420"/>
      <w:jc w:val="left"/>
      <w:rPr>
        <w:rFonts w:hint="eastAsia" w:eastAsia="宋体"/>
        <w:kern w:val="0"/>
        <w:sz w:val="20"/>
        <w:szCs w:val="20"/>
        <w:lang w:val="en-US" w:eastAsia="zh-CN"/>
      </w:rPr>
    </w:pP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41085">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3041085">
                    <w:pPr>
                      <w:pStyle w:val="10"/>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1312" behindDoc="1" locked="0" layoutInCell="0" allowOverlap="1">
              <wp:simplePos x="0" y="0"/>
              <wp:positionH relativeFrom="page">
                <wp:posOffset>875665</wp:posOffset>
              </wp:positionH>
              <wp:positionV relativeFrom="page">
                <wp:posOffset>9932670</wp:posOffset>
              </wp:positionV>
              <wp:extent cx="166370" cy="1397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66370" cy="139700"/>
                      </a:xfrm>
                      <a:prstGeom prst="rect">
                        <a:avLst/>
                      </a:prstGeom>
                      <a:noFill/>
                      <a:ln>
                        <a:noFill/>
                      </a:ln>
                    </wps:spPr>
                    <wps:txbx>
                      <w:txbxContent>
                        <w:p w14:paraId="36B23675">
                          <w:pPr>
                            <w:autoSpaceDE w:val="0"/>
                            <w:autoSpaceDN w:val="0"/>
                            <w:adjustRightInd w:val="0"/>
                            <w:spacing w:line="204" w:lineRule="exact"/>
                            <w:ind w:left="40" w:firstLine="360"/>
                            <w:jc w:val="left"/>
                            <w:rPr>
                              <w:rFonts w:hint="eastAsia"/>
                              <w:kern w:val="0"/>
                              <w:sz w:val="18"/>
                              <w:szCs w:val="18"/>
                            </w:rPr>
                          </w:pPr>
                        </w:p>
                      </w:txbxContent>
                    </wps:txbx>
                    <wps:bodyPr wrap="square" lIns="0" tIns="0" rIns="0" bIns="0" upright="1"/>
                  </wps:wsp>
                </a:graphicData>
              </a:graphic>
            </wp:anchor>
          </w:drawing>
        </mc:Choice>
        <mc:Fallback>
          <w:pict>
            <v:shape id="_x0000_s1026" o:spid="_x0000_s1026" o:spt="202" type="#_x0000_t202" style="position:absolute;left:0pt;margin-left:68.95pt;margin-top:782.1pt;height:11pt;width:13.1pt;mso-position-horizontal-relative:page;mso-position-vertical-relative:page;z-index:-251655168;mso-width-relative:page;mso-height-relative:page;" filled="f" stroked="f" coordsize="21600,21600" o:allowincell="f" o:gfxdata="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0LJwtoAAAANAQAADwAAAAAAAAABACAAAAAiAAAAZHJzL2Rvd25y&#10;ZXYueG1sUEsBAhQAFAAAAAgAh07iQO4c+6zDAQAAfwMAAA4AAAAAAAAAAQAgAAAAKQEAAGRycy9l&#10;Mm9Eb2MueG1sUEsFBgAAAAAGAAYAWQEAAF4FAAAAAA==&#10;">
              <v:fill on="f" focussize="0,0"/>
              <v:stroke on="f"/>
              <v:imagedata o:title=""/>
              <o:lock v:ext="edit" aspectratio="f"/>
              <v:textbox inset="0mm,0mm,0mm,0mm">
                <w:txbxContent>
                  <w:p w14:paraId="36B23675">
                    <w:pPr>
                      <w:autoSpaceDE w:val="0"/>
                      <w:autoSpaceDN w:val="0"/>
                      <w:adjustRightInd w:val="0"/>
                      <w:spacing w:line="204" w:lineRule="exact"/>
                      <w:ind w:left="40" w:firstLine="360"/>
                      <w:jc w:val="left"/>
                      <w:rPr>
                        <w:rFonts w:hint="eastAsia"/>
                        <w:kern w:val="0"/>
                        <w:sz w:val="18"/>
                        <w:szCs w:val="18"/>
                      </w:rPr>
                    </w:pPr>
                  </w:p>
                </w:txbxContent>
              </v:textbox>
            </v:shape>
          </w:pict>
        </mc:Fallback>
      </mc:AlternateContent>
    </w:r>
    <w:r>
      <w:rPr>
        <w:kern w:val="0"/>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2B430">
    <w:pPr>
      <w:pStyle w:val="11"/>
      <w:pBdr>
        <w:bottom w:val="none" w:color="auto" w:sz="0" w:space="0"/>
      </w:pBdr>
      <w:ind w:firstLine="560"/>
      <w:rPr>
        <w:rFonts w:hint="eastAsia" w:ascii="黑体" w:eastAsia="黑体"/>
        <w:b/>
        <w:bCs/>
        <w:spacing w:val="-1"/>
        <w:kern w:val="0"/>
        <w:sz w:val="28"/>
        <w:szCs w:val="28"/>
      </w:rPr>
    </w:pPr>
    <w:r>
      <w:rPr>
        <w:rFonts w:hint="eastAsia" w:ascii="黑体" w:eastAsia="黑体"/>
        <w:b/>
        <w:bCs/>
        <w:spacing w:val="-1"/>
        <w:kern w:val="0"/>
        <w:sz w:val="28"/>
        <w:szCs w:val="28"/>
      </w:rPr>
      <w:t xml:space="preserve">                                                      </w:t>
    </w:r>
  </w:p>
  <w:p w14:paraId="1DD2D462">
    <w:pPr>
      <w:pStyle w:val="11"/>
      <w:pBdr>
        <w:bottom w:val="none" w:color="auto" w:sz="0" w:space="0"/>
      </w:pBdr>
      <w:ind w:firstLine="560"/>
      <w:rPr>
        <w:sz w:val="21"/>
        <w:szCs w:val="21"/>
      </w:rPr>
    </w:pPr>
    <w:r>
      <w:rPr>
        <w:rFonts w:hint="eastAsia" w:ascii="黑体" w:eastAsia="黑体"/>
        <w:b/>
        <w:bCs/>
        <w:spacing w:val="-1"/>
        <w:kern w:val="0"/>
        <w:sz w:val="28"/>
        <w:szCs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79644">
    <w:pPr>
      <w:pStyle w:val="11"/>
      <w:pBdr>
        <w:bottom w:val="none" w:color="auto" w:sz="0" w:space="0"/>
      </w:pBdr>
      <w:ind w:firstLine="420"/>
      <w:jc w:val="both"/>
      <w:rPr>
        <w:rFonts w:hint="eastAsia" w:ascii="黑体" w:eastAsia="黑体"/>
        <w:b/>
        <w:bCs/>
        <w:spacing w:val="-1"/>
        <w:kern w:val="0"/>
        <w:sz w:val="21"/>
        <w:szCs w:val="21"/>
      </w:rPr>
    </w:pPr>
  </w:p>
  <w:p w14:paraId="0DD40113">
    <w:pPr>
      <w:pStyle w:val="11"/>
      <w:pBdr>
        <w:bottom w:val="none" w:color="auto" w:sz="0" w:space="0"/>
      </w:pBdr>
      <w:ind w:firstLine="420"/>
      <w:jc w:val="both"/>
      <w:rPr>
        <w:rFonts w:hint="eastAsia" w:ascii="黑体" w:eastAsia="黑体"/>
        <w:b/>
        <w:bCs/>
        <w:kern w:val="0"/>
        <w:sz w:val="21"/>
        <w:szCs w:val="21"/>
      </w:rPr>
    </w:pPr>
  </w:p>
  <w:p w14:paraId="4699E573">
    <w:pPr>
      <w:pStyle w:val="11"/>
      <w:pBdr>
        <w:bottom w:val="none" w:color="auto" w:sz="0" w:space="0"/>
      </w:pBdr>
      <w:ind w:firstLine="420"/>
      <w:jc w:val="both"/>
      <w:rPr>
        <w:rFonts w:hint="eastAsia" w:ascii="黑体" w:eastAsia="黑体"/>
        <w:b/>
        <w:bCs/>
        <w:kern w:val="0"/>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BF464">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evenAndOddHeaders w:val="1"/>
  <w:drawingGridHorizontalSpacing w:val="105"/>
  <w:drawingGridVerticalSpacing w:val="120"/>
  <w:displayHorizontalDrawingGridEvery w:val="1"/>
  <w:displayVerticalDrawingGridEvery w:val="1"/>
  <w:doNotShadeFormData w:val="1"/>
  <w:noPunctuationKerning w:val="1"/>
  <w:characterSpacingControl w:val="doNotCompress"/>
  <w:doNotValidateAgainstSchema/>
  <w:doNotDemarcateInvalidXml/>
  <w:hdrShapeDefaults>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2MWQ5MDdjOGY0MDlmNjJjYzIyNWYyZWFhMTdmNGEifQ=="/>
  </w:docVars>
  <w:rsids>
    <w:rsidRoot w:val="00172A27"/>
    <w:rsid w:val="000007C6"/>
    <w:rsid w:val="00001E39"/>
    <w:rsid w:val="00002243"/>
    <w:rsid w:val="00002C32"/>
    <w:rsid w:val="00003665"/>
    <w:rsid w:val="000044EE"/>
    <w:rsid w:val="000058E9"/>
    <w:rsid w:val="00007EF8"/>
    <w:rsid w:val="000117F9"/>
    <w:rsid w:val="00013583"/>
    <w:rsid w:val="00015215"/>
    <w:rsid w:val="000157B3"/>
    <w:rsid w:val="000165D6"/>
    <w:rsid w:val="00021178"/>
    <w:rsid w:val="00024B9A"/>
    <w:rsid w:val="00024DD6"/>
    <w:rsid w:val="000258BC"/>
    <w:rsid w:val="00025EFD"/>
    <w:rsid w:val="000278C4"/>
    <w:rsid w:val="000313A0"/>
    <w:rsid w:val="000347D0"/>
    <w:rsid w:val="0004073E"/>
    <w:rsid w:val="00041609"/>
    <w:rsid w:val="00041DE1"/>
    <w:rsid w:val="00042CFD"/>
    <w:rsid w:val="0004385B"/>
    <w:rsid w:val="000445AF"/>
    <w:rsid w:val="00044683"/>
    <w:rsid w:val="000456A5"/>
    <w:rsid w:val="000461F8"/>
    <w:rsid w:val="00046D03"/>
    <w:rsid w:val="00046D7C"/>
    <w:rsid w:val="00047811"/>
    <w:rsid w:val="00047C27"/>
    <w:rsid w:val="0005039E"/>
    <w:rsid w:val="00052C43"/>
    <w:rsid w:val="00053906"/>
    <w:rsid w:val="00055295"/>
    <w:rsid w:val="000607A2"/>
    <w:rsid w:val="00061241"/>
    <w:rsid w:val="00061F0E"/>
    <w:rsid w:val="000627B3"/>
    <w:rsid w:val="0006382A"/>
    <w:rsid w:val="00063906"/>
    <w:rsid w:val="00066BD7"/>
    <w:rsid w:val="0006792A"/>
    <w:rsid w:val="0007148C"/>
    <w:rsid w:val="0007295B"/>
    <w:rsid w:val="00081710"/>
    <w:rsid w:val="000843D1"/>
    <w:rsid w:val="00085896"/>
    <w:rsid w:val="00085F42"/>
    <w:rsid w:val="00090376"/>
    <w:rsid w:val="00091AFC"/>
    <w:rsid w:val="000931F3"/>
    <w:rsid w:val="0009593D"/>
    <w:rsid w:val="0009648D"/>
    <w:rsid w:val="00097E5F"/>
    <w:rsid w:val="000A1ED1"/>
    <w:rsid w:val="000B06BE"/>
    <w:rsid w:val="000B0DC5"/>
    <w:rsid w:val="000B1180"/>
    <w:rsid w:val="000B2DC0"/>
    <w:rsid w:val="000B2DE3"/>
    <w:rsid w:val="000B3223"/>
    <w:rsid w:val="000B498D"/>
    <w:rsid w:val="000B4A74"/>
    <w:rsid w:val="000B6C9C"/>
    <w:rsid w:val="000B7833"/>
    <w:rsid w:val="000C5E23"/>
    <w:rsid w:val="000C5ED5"/>
    <w:rsid w:val="000C678D"/>
    <w:rsid w:val="000C688C"/>
    <w:rsid w:val="000C6B92"/>
    <w:rsid w:val="000C7B83"/>
    <w:rsid w:val="000D062E"/>
    <w:rsid w:val="000D1933"/>
    <w:rsid w:val="000D22DC"/>
    <w:rsid w:val="000D24E6"/>
    <w:rsid w:val="000D2A5C"/>
    <w:rsid w:val="000D2F99"/>
    <w:rsid w:val="000D4722"/>
    <w:rsid w:val="000D4C1D"/>
    <w:rsid w:val="000D5DF5"/>
    <w:rsid w:val="000E0A2C"/>
    <w:rsid w:val="000E14B2"/>
    <w:rsid w:val="000E19E3"/>
    <w:rsid w:val="000E3748"/>
    <w:rsid w:val="000E4B59"/>
    <w:rsid w:val="000E4B87"/>
    <w:rsid w:val="000F1CB8"/>
    <w:rsid w:val="000F1DB3"/>
    <w:rsid w:val="000F6681"/>
    <w:rsid w:val="000F6AD2"/>
    <w:rsid w:val="000F7996"/>
    <w:rsid w:val="00100285"/>
    <w:rsid w:val="001007AD"/>
    <w:rsid w:val="00101906"/>
    <w:rsid w:val="00103652"/>
    <w:rsid w:val="00103CD4"/>
    <w:rsid w:val="001043A9"/>
    <w:rsid w:val="00104D16"/>
    <w:rsid w:val="00104F8F"/>
    <w:rsid w:val="00105932"/>
    <w:rsid w:val="001165D1"/>
    <w:rsid w:val="00116C3A"/>
    <w:rsid w:val="00116F7B"/>
    <w:rsid w:val="0012125B"/>
    <w:rsid w:val="00121353"/>
    <w:rsid w:val="00122200"/>
    <w:rsid w:val="00122FBF"/>
    <w:rsid w:val="00123B69"/>
    <w:rsid w:val="00124327"/>
    <w:rsid w:val="0012469C"/>
    <w:rsid w:val="00124C67"/>
    <w:rsid w:val="00125B0C"/>
    <w:rsid w:val="00126F2F"/>
    <w:rsid w:val="001270A8"/>
    <w:rsid w:val="001270B0"/>
    <w:rsid w:val="00127C72"/>
    <w:rsid w:val="00127DB0"/>
    <w:rsid w:val="0013284B"/>
    <w:rsid w:val="00134AA9"/>
    <w:rsid w:val="00135672"/>
    <w:rsid w:val="00135A21"/>
    <w:rsid w:val="001365A1"/>
    <w:rsid w:val="00140233"/>
    <w:rsid w:val="00140673"/>
    <w:rsid w:val="00140E87"/>
    <w:rsid w:val="0014381A"/>
    <w:rsid w:val="00143821"/>
    <w:rsid w:val="00146A00"/>
    <w:rsid w:val="001506EF"/>
    <w:rsid w:val="001536A1"/>
    <w:rsid w:val="001538A3"/>
    <w:rsid w:val="001555A7"/>
    <w:rsid w:val="001562EB"/>
    <w:rsid w:val="00160073"/>
    <w:rsid w:val="00161FEB"/>
    <w:rsid w:val="00162831"/>
    <w:rsid w:val="001629B2"/>
    <w:rsid w:val="001651C3"/>
    <w:rsid w:val="001670AF"/>
    <w:rsid w:val="0016785E"/>
    <w:rsid w:val="00167921"/>
    <w:rsid w:val="00171BB7"/>
    <w:rsid w:val="00175EF0"/>
    <w:rsid w:val="00176696"/>
    <w:rsid w:val="00176E35"/>
    <w:rsid w:val="00182ED9"/>
    <w:rsid w:val="00183771"/>
    <w:rsid w:val="00190975"/>
    <w:rsid w:val="00190A34"/>
    <w:rsid w:val="001929B7"/>
    <w:rsid w:val="00193B6D"/>
    <w:rsid w:val="0019420A"/>
    <w:rsid w:val="00194AFE"/>
    <w:rsid w:val="001957CA"/>
    <w:rsid w:val="00195B34"/>
    <w:rsid w:val="00196044"/>
    <w:rsid w:val="00196133"/>
    <w:rsid w:val="00196FF6"/>
    <w:rsid w:val="001A09A7"/>
    <w:rsid w:val="001A1BF2"/>
    <w:rsid w:val="001A28BD"/>
    <w:rsid w:val="001A3AC3"/>
    <w:rsid w:val="001A4626"/>
    <w:rsid w:val="001A484D"/>
    <w:rsid w:val="001A4A3E"/>
    <w:rsid w:val="001A5CAF"/>
    <w:rsid w:val="001A63D1"/>
    <w:rsid w:val="001A668F"/>
    <w:rsid w:val="001A6956"/>
    <w:rsid w:val="001A6C6D"/>
    <w:rsid w:val="001A6F1E"/>
    <w:rsid w:val="001A6FF0"/>
    <w:rsid w:val="001B070E"/>
    <w:rsid w:val="001B0839"/>
    <w:rsid w:val="001B0ECF"/>
    <w:rsid w:val="001B1536"/>
    <w:rsid w:val="001B5C58"/>
    <w:rsid w:val="001B68DC"/>
    <w:rsid w:val="001B6C6D"/>
    <w:rsid w:val="001B7875"/>
    <w:rsid w:val="001B7C97"/>
    <w:rsid w:val="001C0044"/>
    <w:rsid w:val="001C03E5"/>
    <w:rsid w:val="001C18DF"/>
    <w:rsid w:val="001C1971"/>
    <w:rsid w:val="001C1BBA"/>
    <w:rsid w:val="001C25E4"/>
    <w:rsid w:val="001C27B9"/>
    <w:rsid w:val="001C34B9"/>
    <w:rsid w:val="001C597B"/>
    <w:rsid w:val="001C6209"/>
    <w:rsid w:val="001D2ECC"/>
    <w:rsid w:val="001D3B99"/>
    <w:rsid w:val="001D40A8"/>
    <w:rsid w:val="001D4DB4"/>
    <w:rsid w:val="001D54B2"/>
    <w:rsid w:val="001D62F6"/>
    <w:rsid w:val="001E13EF"/>
    <w:rsid w:val="001E37DD"/>
    <w:rsid w:val="001E481A"/>
    <w:rsid w:val="001E4BDE"/>
    <w:rsid w:val="001E62A2"/>
    <w:rsid w:val="001F169D"/>
    <w:rsid w:val="001F3134"/>
    <w:rsid w:val="001F4646"/>
    <w:rsid w:val="001F4785"/>
    <w:rsid w:val="001F54BF"/>
    <w:rsid w:val="001F69FB"/>
    <w:rsid w:val="00201192"/>
    <w:rsid w:val="002026E5"/>
    <w:rsid w:val="00203E79"/>
    <w:rsid w:val="00204B32"/>
    <w:rsid w:val="00212417"/>
    <w:rsid w:val="00213A0F"/>
    <w:rsid w:val="00214A58"/>
    <w:rsid w:val="002177EA"/>
    <w:rsid w:val="00221BB4"/>
    <w:rsid w:val="00221F74"/>
    <w:rsid w:val="0022253C"/>
    <w:rsid w:val="002267F7"/>
    <w:rsid w:val="002306CB"/>
    <w:rsid w:val="00230FA0"/>
    <w:rsid w:val="002315AB"/>
    <w:rsid w:val="0023192A"/>
    <w:rsid w:val="00231E24"/>
    <w:rsid w:val="0023343E"/>
    <w:rsid w:val="002336F5"/>
    <w:rsid w:val="002339F5"/>
    <w:rsid w:val="00234D76"/>
    <w:rsid w:val="00237743"/>
    <w:rsid w:val="00240000"/>
    <w:rsid w:val="002417F8"/>
    <w:rsid w:val="00242842"/>
    <w:rsid w:val="00244EF5"/>
    <w:rsid w:val="00245B5A"/>
    <w:rsid w:val="00247BE8"/>
    <w:rsid w:val="00250166"/>
    <w:rsid w:val="0025119C"/>
    <w:rsid w:val="0025209D"/>
    <w:rsid w:val="0025247F"/>
    <w:rsid w:val="00252F12"/>
    <w:rsid w:val="002533C8"/>
    <w:rsid w:val="002535A8"/>
    <w:rsid w:val="00253846"/>
    <w:rsid w:val="00253A42"/>
    <w:rsid w:val="002545E7"/>
    <w:rsid w:val="0025628C"/>
    <w:rsid w:val="002634F8"/>
    <w:rsid w:val="00263C64"/>
    <w:rsid w:val="0026594B"/>
    <w:rsid w:val="002666F5"/>
    <w:rsid w:val="002676D5"/>
    <w:rsid w:val="00272012"/>
    <w:rsid w:val="00273B47"/>
    <w:rsid w:val="002751C3"/>
    <w:rsid w:val="00275E43"/>
    <w:rsid w:val="00275E71"/>
    <w:rsid w:val="00277E97"/>
    <w:rsid w:val="00280A3B"/>
    <w:rsid w:val="00281660"/>
    <w:rsid w:val="00281C2F"/>
    <w:rsid w:val="00283ADA"/>
    <w:rsid w:val="00283E2B"/>
    <w:rsid w:val="002851E4"/>
    <w:rsid w:val="0028687A"/>
    <w:rsid w:val="00286EB5"/>
    <w:rsid w:val="00292A5B"/>
    <w:rsid w:val="0029303E"/>
    <w:rsid w:val="00297262"/>
    <w:rsid w:val="002975D3"/>
    <w:rsid w:val="002A186E"/>
    <w:rsid w:val="002A19BC"/>
    <w:rsid w:val="002A2CE5"/>
    <w:rsid w:val="002A5E7F"/>
    <w:rsid w:val="002A6E0E"/>
    <w:rsid w:val="002B2B54"/>
    <w:rsid w:val="002B4C2D"/>
    <w:rsid w:val="002B5C4D"/>
    <w:rsid w:val="002B5CC1"/>
    <w:rsid w:val="002C0579"/>
    <w:rsid w:val="002C1BAB"/>
    <w:rsid w:val="002C3067"/>
    <w:rsid w:val="002C50FA"/>
    <w:rsid w:val="002D04E9"/>
    <w:rsid w:val="002D1637"/>
    <w:rsid w:val="002D33F6"/>
    <w:rsid w:val="002D577E"/>
    <w:rsid w:val="002D7A8F"/>
    <w:rsid w:val="002E015F"/>
    <w:rsid w:val="002E513D"/>
    <w:rsid w:val="002E557A"/>
    <w:rsid w:val="002F35B0"/>
    <w:rsid w:val="002F6FBD"/>
    <w:rsid w:val="002F7015"/>
    <w:rsid w:val="002F705D"/>
    <w:rsid w:val="002F714E"/>
    <w:rsid w:val="00300703"/>
    <w:rsid w:val="003008B9"/>
    <w:rsid w:val="00301636"/>
    <w:rsid w:val="003039AD"/>
    <w:rsid w:val="00303E87"/>
    <w:rsid w:val="003071BD"/>
    <w:rsid w:val="003074A8"/>
    <w:rsid w:val="003141F6"/>
    <w:rsid w:val="00314D2E"/>
    <w:rsid w:val="0031765C"/>
    <w:rsid w:val="0032042A"/>
    <w:rsid w:val="00320922"/>
    <w:rsid w:val="00321FE7"/>
    <w:rsid w:val="003241CE"/>
    <w:rsid w:val="0032639C"/>
    <w:rsid w:val="00326DA7"/>
    <w:rsid w:val="00327B01"/>
    <w:rsid w:val="0033406F"/>
    <w:rsid w:val="003346B5"/>
    <w:rsid w:val="00341F52"/>
    <w:rsid w:val="003428F9"/>
    <w:rsid w:val="00343318"/>
    <w:rsid w:val="00344496"/>
    <w:rsid w:val="00345739"/>
    <w:rsid w:val="00347DD5"/>
    <w:rsid w:val="00352AF7"/>
    <w:rsid w:val="003536D3"/>
    <w:rsid w:val="00354003"/>
    <w:rsid w:val="00354F93"/>
    <w:rsid w:val="003556A0"/>
    <w:rsid w:val="00356850"/>
    <w:rsid w:val="00357093"/>
    <w:rsid w:val="00357DA4"/>
    <w:rsid w:val="00361BE3"/>
    <w:rsid w:val="00361EC7"/>
    <w:rsid w:val="00362631"/>
    <w:rsid w:val="00363163"/>
    <w:rsid w:val="003634C3"/>
    <w:rsid w:val="00365F8D"/>
    <w:rsid w:val="00366148"/>
    <w:rsid w:val="003663F2"/>
    <w:rsid w:val="00367B20"/>
    <w:rsid w:val="00371EDF"/>
    <w:rsid w:val="003756C0"/>
    <w:rsid w:val="00376D11"/>
    <w:rsid w:val="00380D5D"/>
    <w:rsid w:val="00380D64"/>
    <w:rsid w:val="0038301D"/>
    <w:rsid w:val="003831F4"/>
    <w:rsid w:val="00384788"/>
    <w:rsid w:val="00384F9F"/>
    <w:rsid w:val="0038569E"/>
    <w:rsid w:val="00385F0A"/>
    <w:rsid w:val="003860F8"/>
    <w:rsid w:val="00387380"/>
    <w:rsid w:val="00387D52"/>
    <w:rsid w:val="00390C39"/>
    <w:rsid w:val="00391547"/>
    <w:rsid w:val="00392040"/>
    <w:rsid w:val="00392963"/>
    <w:rsid w:val="0039721B"/>
    <w:rsid w:val="003A0F3E"/>
    <w:rsid w:val="003A12A3"/>
    <w:rsid w:val="003A27B6"/>
    <w:rsid w:val="003A36E3"/>
    <w:rsid w:val="003A39DC"/>
    <w:rsid w:val="003A5269"/>
    <w:rsid w:val="003B75DB"/>
    <w:rsid w:val="003C0BE5"/>
    <w:rsid w:val="003C2056"/>
    <w:rsid w:val="003C3919"/>
    <w:rsid w:val="003C4998"/>
    <w:rsid w:val="003C7DBB"/>
    <w:rsid w:val="003D2DA9"/>
    <w:rsid w:val="003D4374"/>
    <w:rsid w:val="003D461B"/>
    <w:rsid w:val="003D7471"/>
    <w:rsid w:val="003D7531"/>
    <w:rsid w:val="003D7B6D"/>
    <w:rsid w:val="003E12D9"/>
    <w:rsid w:val="003E32E4"/>
    <w:rsid w:val="003E4CAD"/>
    <w:rsid w:val="003E7301"/>
    <w:rsid w:val="003F072B"/>
    <w:rsid w:val="003F29AA"/>
    <w:rsid w:val="003F33CE"/>
    <w:rsid w:val="003F399D"/>
    <w:rsid w:val="003F42BF"/>
    <w:rsid w:val="003F4C08"/>
    <w:rsid w:val="003F5D14"/>
    <w:rsid w:val="003F7B95"/>
    <w:rsid w:val="00401E3B"/>
    <w:rsid w:val="00402F01"/>
    <w:rsid w:val="004033A5"/>
    <w:rsid w:val="00403A30"/>
    <w:rsid w:val="00403A8F"/>
    <w:rsid w:val="00404D5D"/>
    <w:rsid w:val="004052B0"/>
    <w:rsid w:val="004128AC"/>
    <w:rsid w:val="00413359"/>
    <w:rsid w:val="00413516"/>
    <w:rsid w:val="004136DF"/>
    <w:rsid w:val="004146C2"/>
    <w:rsid w:val="00414A63"/>
    <w:rsid w:val="004165EC"/>
    <w:rsid w:val="004169D4"/>
    <w:rsid w:val="004175DD"/>
    <w:rsid w:val="004179D6"/>
    <w:rsid w:val="00417EB9"/>
    <w:rsid w:val="004208C2"/>
    <w:rsid w:val="004213C7"/>
    <w:rsid w:val="0042186D"/>
    <w:rsid w:val="00424518"/>
    <w:rsid w:val="004248EE"/>
    <w:rsid w:val="00427594"/>
    <w:rsid w:val="004276E9"/>
    <w:rsid w:val="00430D86"/>
    <w:rsid w:val="00432996"/>
    <w:rsid w:val="00434104"/>
    <w:rsid w:val="00435624"/>
    <w:rsid w:val="00435BBF"/>
    <w:rsid w:val="00436792"/>
    <w:rsid w:val="004374EA"/>
    <w:rsid w:val="0044056D"/>
    <w:rsid w:val="00440F7F"/>
    <w:rsid w:val="0044145B"/>
    <w:rsid w:val="004417C2"/>
    <w:rsid w:val="0044190E"/>
    <w:rsid w:val="00446F53"/>
    <w:rsid w:val="0045075D"/>
    <w:rsid w:val="00450835"/>
    <w:rsid w:val="00450956"/>
    <w:rsid w:val="00453C1C"/>
    <w:rsid w:val="004546B2"/>
    <w:rsid w:val="00454950"/>
    <w:rsid w:val="0045500C"/>
    <w:rsid w:val="00456868"/>
    <w:rsid w:val="0045795F"/>
    <w:rsid w:val="00463185"/>
    <w:rsid w:val="0046561F"/>
    <w:rsid w:val="00465F5D"/>
    <w:rsid w:val="00466F04"/>
    <w:rsid w:val="004671E4"/>
    <w:rsid w:val="00471438"/>
    <w:rsid w:val="00472698"/>
    <w:rsid w:val="00472D7D"/>
    <w:rsid w:val="00476CF1"/>
    <w:rsid w:val="0048051E"/>
    <w:rsid w:val="00480F19"/>
    <w:rsid w:val="00481911"/>
    <w:rsid w:val="00482222"/>
    <w:rsid w:val="0048319A"/>
    <w:rsid w:val="00483CBA"/>
    <w:rsid w:val="00485C3D"/>
    <w:rsid w:val="00486309"/>
    <w:rsid w:val="004874D3"/>
    <w:rsid w:val="00487B88"/>
    <w:rsid w:val="00490181"/>
    <w:rsid w:val="00491670"/>
    <w:rsid w:val="00491C1C"/>
    <w:rsid w:val="00492C82"/>
    <w:rsid w:val="004935E2"/>
    <w:rsid w:val="004955C5"/>
    <w:rsid w:val="00495E4F"/>
    <w:rsid w:val="00496679"/>
    <w:rsid w:val="00496934"/>
    <w:rsid w:val="004A1766"/>
    <w:rsid w:val="004A1956"/>
    <w:rsid w:val="004A381A"/>
    <w:rsid w:val="004A5FD1"/>
    <w:rsid w:val="004A60C1"/>
    <w:rsid w:val="004B35DB"/>
    <w:rsid w:val="004B51BE"/>
    <w:rsid w:val="004B7B05"/>
    <w:rsid w:val="004B7C79"/>
    <w:rsid w:val="004C03BC"/>
    <w:rsid w:val="004C11AF"/>
    <w:rsid w:val="004C1449"/>
    <w:rsid w:val="004C1DB1"/>
    <w:rsid w:val="004C2267"/>
    <w:rsid w:val="004C304E"/>
    <w:rsid w:val="004C4776"/>
    <w:rsid w:val="004C4E30"/>
    <w:rsid w:val="004D1913"/>
    <w:rsid w:val="004D3562"/>
    <w:rsid w:val="004D457C"/>
    <w:rsid w:val="004D473D"/>
    <w:rsid w:val="004D5040"/>
    <w:rsid w:val="004D7ADA"/>
    <w:rsid w:val="004E3094"/>
    <w:rsid w:val="004E34FE"/>
    <w:rsid w:val="004E353A"/>
    <w:rsid w:val="004E3CB8"/>
    <w:rsid w:val="004E460B"/>
    <w:rsid w:val="004E54EC"/>
    <w:rsid w:val="004E60A5"/>
    <w:rsid w:val="004E64C6"/>
    <w:rsid w:val="004F090D"/>
    <w:rsid w:val="004F1224"/>
    <w:rsid w:val="004F1EF0"/>
    <w:rsid w:val="004F29BA"/>
    <w:rsid w:val="004F4380"/>
    <w:rsid w:val="004F5988"/>
    <w:rsid w:val="004F5E90"/>
    <w:rsid w:val="004F6731"/>
    <w:rsid w:val="004F7ACE"/>
    <w:rsid w:val="0050046A"/>
    <w:rsid w:val="005017A0"/>
    <w:rsid w:val="005041D5"/>
    <w:rsid w:val="005065D2"/>
    <w:rsid w:val="00506B98"/>
    <w:rsid w:val="00506F99"/>
    <w:rsid w:val="0051002D"/>
    <w:rsid w:val="0051049C"/>
    <w:rsid w:val="00511B63"/>
    <w:rsid w:val="00511C50"/>
    <w:rsid w:val="00514478"/>
    <w:rsid w:val="00521EDF"/>
    <w:rsid w:val="00523393"/>
    <w:rsid w:val="00523612"/>
    <w:rsid w:val="0052503B"/>
    <w:rsid w:val="0053121E"/>
    <w:rsid w:val="00531636"/>
    <w:rsid w:val="00531E4C"/>
    <w:rsid w:val="00533970"/>
    <w:rsid w:val="005340F6"/>
    <w:rsid w:val="00536402"/>
    <w:rsid w:val="00536831"/>
    <w:rsid w:val="005408DF"/>
    <w:rsid w:val="00545136"/>
    <w:rsid w:val="00545179"/>
    <w:rsid w:val="005460DE"/>
    <w:rsid w:val="00546601"/>
    <w:rsid w:val="00552420"/>
    <w:rsid w:val="00552BEE"/>
    <w:rsid w:val="00552FEA"/>
    <w:rsid w:val="00553F25"/>
    <w:rsid w:val="00553F3C"/>
    <w:rsid w:val="005544C1"/>
    <w:rsid w:val="00555370"/>
    <w:rsid w:val="00555C7F"/>
    <w:rsid w:val="00556395"/>
    <w:rsid w:val="00556D8A"/>
    <w:rsid w:val="0055758E"/>
    <w:rsid w:val="005604F0"/>
    <w:rsid w:val="005618D8"/>
    <w:rsid w:val="00561C4E"/>
    <w:rsid w:val="00563360"/>
    <w:rsid w:val="005634B9"/>
    <w:rsid w:val="00563CBF"/>
    <w:rsid w:val="0056497B"/>
    <w:rsid w:val="00564D27"/>
    <w:rsid w:val="005651D0"/>
    <w:rsid w:val="00565A93"/>
    <w:rsid w:val="00566938"/>
    <w:rsid w:val="0056696D"/>
    <w:rsid w:val="00566D18"/>
    <w:rsid w:val="00567A8B"/>
    <w:rsid w:val="00567E12"/>
    <w:rsid w:val="00570035"/>
    <w:rsid w:val="00571034"/>
    <w:rsid w:val="0057190F"/>
    <w:rsid w:val="00572C05"/>
    <w:rsid w:val="00572E5A"/>
    <w:rsid w:val="005731D0"/>
    <w:rsid w:val="005735A7"/>
    <w:rsid w:val="00575C31"/>
    <w:rsid w:val="00575FB6"/>
    <w:rsid w:val="005768E8"/>
    <w:rsid w:val="0057723E"/>
    <w:rsid w:val="005800AD"/>
    <w:rsid w:val="005819B1"/>
    <w:rsid w:val="005819C3"/>
    <w:rsid w:val="005844E1"/>
    <w:rsid w:val="005857C2"/>
    <w:rsid w:val="00585DDE"/>
    <w:rsid w:val="0058723E"/>
    <w:rsid w:val="00587256"/>
    <w:rsid w:val="0058754A"/>
    <w:rsid w:val="00591B2E"/>
    <w:rsid w:val="00594342"/>
    <w:rsid w:val="00595151"/>
    <w:rsid w:val="005967CD"/>
    <w:rsid w:val="005975F3"/>
    <w:rsid w:val="005A13CA"/>
    <w:rsid w:val="005A3362"/>
    <w:rsid w:val="005A3DEC"/>
    <w:rsid w:val="005A7CE2"/>
    <w:rsid w:val="005B00D0"/>
    <w:rsid w:val="005B15C4"/>
    <w:rsid w:val="005B29B4"/>
    <w:rsid w:val="005B399D"/>
    <w:rsid w:val="005B4922"/>
    <w:rsid w:val="005B5C79"/>
    <w:rsid w:val="005B6140"/>
    <w:rsid w:val="005C0AFA"/>
    <w:rsid w:val="005C2043"/>
    <w:rsid w:val="005C277D"/>
    <w:rsid w:val="005C2E3E"/>
    <w:rsid w:val="005C5025"/>
    <w:rsid w:val="005C7A04"/>
    <w:rsid w:val="005C7F2A"/>
    <w:rsid w:val="005D2918"/>
    <w:rsid w:val="005D3D14"/>
    <w:rsid w:val="005D49F0"/>
    <w:rsid w:val="005D52E4"/>
    <w:rsid w:val="005E0BDD"/>
    <w:rsid w:val="005E1DD8"/>
    <w:rsid w:val="005E4790"/>
    <w:rsid w:val="005E4BDC"/>
    <w:rsid w:val="005E5059"/>
    <w:rsid w:val="005E5374"/>
    <w:rsid w:val="005E5948"/>
    <w:rsid w:val="005E6F1E"/>
    <w:rsid w:val="005E7144"/>
    <w:rsid w:val="005F01BD"/>
    <w:rsid w:val="005F0E6D"/>
    <w:rsid w:val="005F10C6"/>
    <w:rsid w:val="005F1454"/>
    <w:rsid w:val="005F2838"/>
    <w:rsid w:val="005F5EBA"/>
    <w:rsid w:val="005F63BB"/>
    <w:rsid w:val="005F6966"/>
    <w:rsid w:val="005F796B"/>
    <w:rsid w:val="005F7FC2"/>
    <w:rsid w:val="00603023"/>
    <w:rsid w:val="00603CB9"/>
    <w:rsid w:val="006055CD"/>
    <w:rsid w:val="0060632E"/>
    <w:rsid w:val="00606F29"/>
    <w:rsid w:val="00610842"/>
    <w:rsid w:val="00611CCA"/>
    <w:rsid w:val="0061319D"/>
    <w:rsid w:val="006148CA"/>
    <w:rsid w:val="006148D0"/>
    <w:rsid w:val="00616C00"/>
    <w:rsid w:val="00617625"/>
    <w:rsid w:val="0061775C"/>
    <w:rsid w:val="00620147"/>
    <w:rsid w:val="00622E81"/>
    <w:rsid w:val="006239F0"/>
    <w:rsid w:val="006240E4"/>
    <w:rsid w:val="00624227"/>
    <w:rsid w:val="006246A1"/>
    <w:rsid w:val="00625309"/>
    <w:rsid w:val="006255E1"/>
    <w:rsid w:val="00626886"/>
    <w:rsid w:val="00626B2F"/>
    <w:rsid w:val="00627138"/>
    <w:rsid w:val="00627BE8"/>
    <w:rsid w:val="00631ACF"/>
    <w:rsid w:val="00632C80"/>
    <w:rsid w:val="00632E1F"/>
    <w:rsid w:val="006336D8"/>
    <w:rsid w:val="00634036"/>
    <w:rsid w:val="00637312"/>
    <w:rsid w:val="006375C4"/>
    <w:rsid w:val="006418C1"/>
    <w:rsid w:val="00644D28"/>
    <w:rsid w:val="006479C9"/>
    <w:rsid w:val="006509BA"/>
    <w:rsid w:val="00651AE6"/>
    <w:rsid w:val="00654394"/>
    <w:rsid w:val="006600A7"/>
    <w:rsid w:val="006606D6"/>
    <w:rsid w:val="00660A62"/>
    <w:rsid w:val="00660CB6"/>
    <w:rsid w:val="0066124C"/>
    <w:rsid w:val="00661B2E"/>
    <w:rsid w:val="006636A9"/>
    <w:rsid w:val="006642D2"/>
    <w:rsid w:val="0066677F"/>
    <w:rsid w:val="0066749C"/>
    <w:rsid w:val="006714BA"/>
    <w:rsid w:val="0067173A"/>
    <w:rsid w:val="00671E22"/>
    <w:rsid w:val="00672979"/>
    <w:rsid w:val="00673010"/>
    <w:rsid w:val="006749AF"/>
    <w:rsid w:val="00675A1D"/>
    <w:rsid w:val="00675FE2"/>
    <w:rsid w:val="006804CB"/>
    <w:rsid w:val="00681D0F"/>
    <w:rsid w:val="00681E79"/>
    <w:rsid w:val="006851FB"/>
    <w:rsid w:val="0068706D"/>
    <w:rsid w:val="00687D1D"/>
    <w:rsid w:val="00687E94"/>
    <w:rsid w:val="0069241E"/>
    <w:rsid w:val="006929B5"/>
    <w:rsid w:val="0069523F"/>
    <w:rsid w:val="006953A4"/>
    <w:rsid w:val="00695DF6"/>
    <w:rsid w:val="006A56A2"/>
    <w:rsid w:val="006A5836"/>
    <w:rsid w:val="006A654B"/>
    <w:rsid w:val="006B1914"/>
    <w:rsid w:val="006B1D29"/>
    <w:rsid w:val="006B44C2"/>
    <w:rsid w:val="006B79EB"/>
    <w:rsid w:val="006C24C7"/>
    <w:rsid w:val="006C2BC1"/>
    <w:rsid w:val="006C358E"/>
    <w:rsid w:val="006C4069"/>
    <w:rsid w:val="006C5CA6"/>
    <w:rsid w:val="006C7369"/>
    <w:rsid w:val="006D1C9F"/>
    <w:rsid w:val="006D2549"/>
    <w:rsid w:val="006D3362"/>
    <w:rsid w:val="006D4425"/>
    <w:rsid w:val="006D51A5"/>
    <w:rsid w:val="006D53D1"/>
    <w:rsid w:val="006D5445"/>
    <w:rsid w:val="006D5E91"/>
    <w:rsid w:val="006D7491"/>
    <w:rsid w:val="006E0DE7"/>
    <w:rsid w:val="006E144B"/>
    <w:rsid w:val="006E15E1"/>
    <w:rsid w:val="006E23DB"/>
    <w:rsid w:val="006E3BF1"/>
    <w:rsid w:val="006E49C7"/>
    <w:rsid w:val="006E5122"/>
    <w:rsid w:val="006E5188"/>
    <w:rsid w:val="006E6A3C"/>
    <w:rsid w:val="006F0CCE"/>
    <w:rsid w:val="006F0DA9"/>
    <w:rsid w:val="006F20F4"/>
    <w:rsid w:val="006F2E4E"/>
    <w:rsid w:val="00703119"/>
    <w:rsid w:val="00703ABF"/>
    <w:rsid w:val="00706805"/>
    <w:rsid w:val="00706C9B"/>
    <w:rsid w:val="00707170"/>
    <w:rsid w:val="00711CDB"/>
    <w:rsid w:val="0071277B"/>
    <w:rsid w:val="007141F8"/>
    <w:rsid w:val="00714C4D"/>
    <w:rsid w:val="00715DAC"/>
    <w:rsid w:val="00715E0C"/>
    <w:rsid w:val="00716024"/>
    <w:rsid w:val="00717E2B"/>
    <w:rsid w:val="007208F4"/>
    <w:rsid w:val="00721B11"/>
    <w:rsid w:val="00721C1A"/>
    <w:rsid w:val="00732FD5"/>
    <w:rsid w:val="0073320E"/>
    <w:rsid w:val="00733216"/>
    <w:rsid w:val="0073361A"/>
    <w:rsid w:val="007348FE"/>
    <w:rsid w:val="00735262"/>
    <w:rsid w:val="007354A9"/>
    <w:rsid w:val="00737CEF"/>
    <w:rsid w:val="00740774"/>
    <w:rsid w:val="00740A87"/>
    <w:rsid w:val="007425D8"/>
    <w:rsid w:val="007430A9"/>
    <w:rsid w:val="0074343F"/>
    <w:rsid w:val="00743858"/>
    <w:rsid w:val="00743F8D"/>
    <w:rsid w:val="00747939"/>
    <w:rsid w:val="00750D61"/>
    <w:rsid w:val="00753B71"/>
    <w:rsid w:val="007568AC"/>
    <w:rsid w:val="00757C5D"/>
    <w:rsid w:val="007624A2"/>
    <w:rsid w:val="00762500"/>
    <w:rsid w:val="00763609"/>
    <w:rsid w:val="0076523C"/>
    <w:rsid w:val="00766BA2"/>
    <w:rsid w:val="00767908"/>
    <w:rsid w:val="00767E33"/>
    <w:rsid w:val="00772226"/>
    <w:rsid w:val="007723FF"/>
    <w:rsid w:val="007750CA"/>
    <w:rsid w:val="00775D6A"/>
    <w:rsid w:val="00776362"/>
    <w:rsid w:val="00777E0A"/>
    <w:rsid w:val="00780525"/>
    <w:rsid w:val="00781942"/>
    <w:rsid w:val="007819E9"/>
    <w:rsid w:val="00787402"/>
    <w:rsid w:val="007905A6"/>
    <w:rsid w:val="00790769"/>
    <w:rsid w:val="0079295F"/>
    <w:rsid w:val="00792A6B"/>
    <w:rsid w:val="00792A78"/>
    <w:rsid w:val="00792F70"/>
    <w:rsid w:val="00797017"/>
    <w:rsid w:val="0079713D"/>
    <w:rsid w:val="00797483"/>
    <w:rsid w:val="007A02AC"/>
    <w:rsid w:val="007A05D1"/>
    <w:rsid w:val="007A3E5B"/>
    <w:rsid w:val="007A459C"/>
    <w:rsid w:val="007A4F70"/>
    <w:rsid w:val="007A523D"/>
    <w:rsid w:val="007A53A3"/>
    <w:rsid w:val="007A5BE8"/>
    <w:rsid w:val="007B00B8"/>
    <w:rsid w:val="007B085D"/>
    <w:rsid w:val="007B1F18"/>
    <w:rsid w:val="007B39BC"/>
    <w:rsid w:val="007B4154"/>
    <w:rsid w:val="007B768B"/>
    <w:rsid w:val="007B7A4E"/>
    <w:rsid w:val="007C124E"/>
    <w:rsid w:val="007C21E3"/>
    <w:rsid w:val="007C27C0"/>
    <w:rsid w:val="007C2C51"/>
    <w:rsid w:val="007C354D"/>
    <w:rsid w:val="007C3B73"/>
    <w:rsid w:val="007C7A3F"/>
    <w:rsid w:val="007D14B4"/>
    <w:rsid w:val="007D544B"/>
    <w:rsid w:val="007E03EC"/>
    <w:rsid w:val="007E0913"/>
    <w:rsid w:val="007E1900"/>
    <w:rsid w:val="007E4A1F"/>
    <w:rsid w:val="007E77BE"/>
    <w:rsid w:val="007F46BE"/>
    <w:rsid w:val="00802B7F"/>
    <w:rsid w:val="00803C71"/>
    <w:rsid w:val="008042B5"/>
    <w:rsid w:val="00804462"/>
    <w:rsid w:val="0080642F"/>
    <w:rsid w:val="00807891"/>
    <w:rsid w:val="00810372"/>
    <w:rsid w:val="00810984"/>
    <w:rsid w:val="00810E4F"/>
    <w:rsid w:val="008148A3"/>
    <w:rsid w:val="00820CAE"/>
    <w:rsid w:val="00825E5C"/>
    <w:rsid w:val="00826486"/>
    <w:rsid w:val="00827666"/>
    <w:rsid w:val="00832C10"/>
    <w:rsid w:val="00833165"/>
    <w:rsid w:val="008338A3"/>
    <w:rsid w:val="00834128"/>
    <w:rsid w:val="0083555F"/>
    <w:rsid w:val="00835602"/>
    <w:rsid w:val="0083609E"/>
    <w:rsid w:val="00836BAF"/>
    <w:rsid w:val="00837A3E"/>
    <w:rsid w:val="00840630"/>
    <w:rsid w:val="0084096E"/>
    <w:rsid w:val="0084176C"/>
    <w:rsid w:val="00841EF2"/>
    <w:rsid w:val="00843B37"/>
    <w:rsid w:val="00843D82"/>
    <w:rsid w:val="00843F08"/>
    <w:rsid w:val="008454DB"/>
    <w:rsid w:val="00845ABC"/>
    <w:rsid w:val="00847602"/>
    <w:rsid w:val="00850788"/>
    <w:rsid w:val="00852E1F"/>
    <w:rsid w:val="00853B3C"/>
    <w:rsid w:val="00854604"/>
    <w:rsid w:val="00855A2E"/>
    <w:rsid w:val="0085637C"/>
    <w:rsid w:val="008567E9"/>
    <w:rsid w:val="008571CF"/>
    <w:rsid w:val="008573BE"/>
    <w:rsid w:val="00861B86"/>
    <w:rsid w:val="00862964"/>
    <w:rsid w:val="00862B4C"/>
    <w:rsid w:val="00862B5E"/>
    <w:rsid w:val="00862CFB"/>
    <w:rsid w:val="00863F18"/>
    <w:rsid w:val="0086455A"/>
    <w:rsid w:val="00864899"/>
    <w:rsid w:val="00864E96"/>
    <w:rsid w:val="0086583A"/>
    <w:rsid w:val="00865A81"/>
    <w:rsid w:val="00866DBA"/>
    <w:rsid w:val="008713A1"/>
    <w:rsid w:val="0087171B"/>
    <w:rsid w:val="00871DE1"/>
    <w:rsid w:val="00871E05"/>
    <w:rsid w:val="0087655E"/>
    <w:rsid w:val="0087746B"/>
    <w:rsid w:val="00877620"/>
    <w:rsid w:val="008819E0"/>
    <w:rsid w:val="00881CBF"/>
    <w:rsid w:val="00881EFC"/>
    <w:rsid w:val="0088491C"/>
    <w:rsid w:val="00886B5A"/>
    <w:rsid w:val="008909A5"/>
    <w:rsid w:val="00891EE6"/>
    <w:rsid w:val="008922F3"/>
    <w:rsid w:val="00894191"/>
    <w:rsid w:val="00894BF6"/>
    <w:rsid w:val="00896E27"/>
    <w:rsid w:val="008A0158"/>
    <w:rsid w:val="008A402F"/>
    <w:rsid w:val="008A451D"/>
    <w:rsid w:val="008B0BF3"/>
    <w:rsid w:val="008B0DB7"/>
    <w:rsid w:val="008B2C2E"/>
    <w:rsid w:val="008B363A"/>
    <w:rsid w:val="008B563E"/>
    <w:rsid w:val="008B64BB"/>
    <w:rsid w:val="008B776A"/>
    <w:rsid w:val="008B7C30"/>
    <w:rsid w:val="008B7C5B"/>
    <w:rsid w:val="008B7DDD"/>
    <w:rsid w:val="008C2267"/>
    <w:rsid w:val="008C2CF9"/>
    <w:rsid w:val="008C3009"/>
    <w:rsid w:val="008C3DB3"/>
    <w:rsid w:val="008C5946"/>
    <w:rsid w:val="008C7470"/>
    <w:rsid w:val="008C7B97"/>
    <w:rsid w:val="008C7C73"/>
    <w:rsid w:val="008D0D53"/>
    <w:rsid w:val="008D17C5"/>
    <w:rsid w:val="008D61D9"/>
    <w:rsid w:val="008D6280"/>
    <w:rsid w:val="008D6B50"/>
    <w:rsid w:val="008D7DBC"/>
    <w:rsid w:val="008E1B27"/>
    <w:rsid w:val="008E2B92"/>
    <w:rsid w:val="008E3B2F"/>
    <w:rsid w:val="008E4434"/>
    <w:rsid w:val="008E6549"/>
    <w:rsid w:val="008E6EB7"/>
    <w:rsid w:val="008E7166"/>
    <w:rsid w:val="008F0119"/>
    <w:rsid w:val="008F0D86"/>
    <w:rsid w:val="008F1496"/>
    <w:rsid w:val="008F2167"/>
    <w:rsid w:val="008F2F04"/>
    <w:rsid w:val="008F3456"/>
    <w:rsid w:val="008F36CB"/>
    <w:rsid w:val="008F4EF7"/>
    <w:rsid w:val="008F5B99"/>
    <w:rsid w:val="009024A9"/>
    <w:rsid w:val="0090267D"/>
    <w:rsid w:val="00903EB9"/>
    <w:rsid w:val="00905E21"/>
    <w:rsid w:val="009064FC"/>
    <w:rsid w:val="009077D6"/>
    <w:rsid w:val="00910126"/>
    <w:rsid w:val="00911556"/>
    <w:rsid w:val="00913F75"/>
    <w:rsid w:val="0091542E"/>
    <w:rsid w:val="00917264"/>
    <w:rsid w:val="00925647"/>
    <w:rsid w:val="00926271"/>
    <w:rsid w:val="009274B7"/>
    <w:rsid w:val="00930A5B"/>
    <w:rsid w:val="0093101C"/>
    <w:rsid w:val="009334C2"/>
    <w:rsid w:val="00934439"/>
    <w:rsid w:val="00937D7A"/>
    <w:rsid w:val="009407B7"/>
    <w:rsid w:val="00940899"/>
    <w:rsid w:val="00941185"/>
    <w:rsid w:val="00941A73"/>
    <w:rsid w:val="009428B7"/>
    <w:rsid w:val="00942EA5"/>
    <w:rsid w:val="00942EE9"/>
    <w:rsid w:val="00943140"/>
    <w:rsid w:val="00943235"/>
    <w:rsid w:val="00945AD3"/>
    <w:rsid w:val="00952F9F"/>
    <w:rsid w:val="009551F6"/>
    <w:rsid w:val="00957494"/>
    <w:rsid w:val="00957999"/>
    <w:rsid w:val="009629E6"/>
    <w:rsid w:val="009638CD"/>
    <w:rsid w:val="00964B26"/>
    <w:rsid w:val="009660E8"/>
    <w:rsid w:val="00970F0E"/>
    <w:rsid w:val="00971485"/>
    <w:rsid w:val="00976E74"/>
    <w:rsid w:val="00981811"/>
    <w:rsid w:val="00982798"/>
    <w:rsid w:val="00984219"/>
    <w:rsid w:val="009842EB"/>
    <w:rsid w:val="009851E1"/>
    <w:rsid w:val="00985566"/>
    <w:rsid w:val="00986EB4"/>
    <w:rsid w:val="00990117"/>
    <w:rsid w:val="009904E9"/>
    <w:rsid w:val="0099090B"/>
    <w:rsid w:val="00990F2C"/>
    <w:rsid w:val="0099331F"/>
    <w:rsid w:val="00995046"/>
    <w:rsid w:val="00996355"/>
    <w:rsid w:val="00997397"/>
    <w:rsid w:val="009976BB"/>
    <w:rsid w:val="0099771C"/>
    <w:rsid w:val="00997C5C"/>
    <w:rsid w:val="00997D40"/>
    <w:rsid w:val="00997DA1"/>
    <w:rsid w:val="009A0223"/>
    <w:rsid w:val="009A04FA"/>
    <w:rsid w:val="009A063D"/>
    <w:rsid w:val="009A1B83"/>
    <w:rsid w:val="009A315E"/>
    <w:rsid w:val="009A34FB"/>
    <w:rsid w:val="009A38C7"/>
    <w:rsid w:val="009A476E"/>
    <w:rsid w:val="009A585E"/>
    <w:rsid w:val="009A6414"/>
    <w:rsid w:val="009B04E8"/>
    <w:rsid w:val="009B074A"/>
    <w:rsid w:val="009B0FD2"/>
    <w:rsid w:val="009B4BE7"/>
    <w:rsid w:val="009B505B"/>
    <w:rsid w:val="009B529C"/>
    <w:rsid w:val="009B75CE"/>
    <w:rsid w:val="009C3470"/>
    <w:rsid w:val="009C3B2B"/>
    <w:rsid w:val="009C446F"/>
    <w:rsid w:val="009C5564"/>
    <w:rsid w:val="009D034F"/>
    <w:rsid w:val="009D252D"/>
    <w:rsid w:val="009D3335"/>
    <w:rsid w:val="009D594E"/>
    <w:rsid w:val="009D71EC"/>
    <w:rsid w:val="009E0692"/>
    <w:rsid w:val="009E228A"/>
    <w:rsid w:val="009E303D"/>
    <w:rsid w:val="009E494F"/>
    <w:rsid w:val="009E51D9"/>
    <w:rsid w:val="009E5F50"/>
    <w:rsid w:val="009E6390"/>
    <w:rsid w:val="009E6762"/>
    <w:rsid w:val="009E72EA"/>
    <w:rsid w:val="009F1FC1"/>
    <w:rsid w:val="009F38A6"/>
    <w:rsid w:val="009F3C97"/>
    <w:rsid w:val="009F49E0"/>
    <w:rsid w:val="009F52E4"/>
    <w:rsid w:val="00A03F12"/>
    <w:rsid w:val="00A0659B"/>
    <w:rsid w:val="00A10CEC"/>
    <w:rsid w:val="00A10E91"/>
    <w:rsid w:val="00A118A1"/>
    <w:rsid w:val="00A123AC"/>
    <w:rsid w:val="00A142BB"/>
    <w:rsid w:val="00A14711"/>
    <w:rsid w:val="00A15087"/>
    <w:rsid w:val="00A15600"/>
    <w:rsid w:val="00A16F8B"/>
    <w:rsid w:val="00A17048"/>
    <w:rsid w:val="00A1745B"/>
    <w:rsid w:val="00A17B39"/>
    <w:rsid w:val="00A204E4"/>
    <w:rsid w:val="00A2175E"/>
    <w:rsid w:val="00A221A7"/>
    <w:rsid w:val="00A247EA"/>
    <w:rsid w:val="00A24A6F"/>
    <w:rsid w:val="00A25869"/>
    <w:rsid w:val="00A3179E"/>
    <w:rsid w:val="00A35197"/>
    <w:rsid w:val="00A35C2A"/>
    <w:rsid w:val="00A375F4"/>
    <w:rsid w:val="00A37D98"/>
    <w:rsid w:val="00A40058"/>
    <w:rsid w:val="00A40485"/>
    <w:rsid w:val="00A40F61"/>
    <w:rsid w:val="00A4196B"/>
    <w:rsid w:val="00A41C18"/>
    <w:rsid w:val="00A422D8"/>
    <w:rsid w:val="00A42508"/>
    <w:rsid w:val="00A42777"/>
    <w:rsid w:val="00A462C7"/>
    <w:rsid w:val="00A50BE7"/>
    <w:rsid w:val="00A51515"/>
    <w:rsid w:val="00A5172C"/>
    <w:rsid w:val="00A51B53"/>
    <w:rsid w:val="00A521D7"/>
    <w:rsid w:val="00A55532"/>
    <w:rsid w:val="00A56A21"/>
    <w:rsid w:val="00A609E0"/>
    <w:rsid w:val="00A66B0B"/>
    <w:rsid w:val="00A66D61"/>
    <w:rsid w:val="00A71C8C"/>
    <w:rsid w:val="00A721CA"/>
    <w:rsid w:val="00A7518B"/>
    <w:rsid w:val="00A75737"/>
    <w:rsid w:val="00A778D6"/>
    <w:rsid w:val="00A81FCD"/>
    <w:rsid w:val="00A827FB"/>
    <w:rsid w:val="00A848DE"/>
    <w:rsid w:val="00A85063"/>
    <w:rsid w:val="00A85685"/>
    <w:rsid w:val="00A8705E"/>
    <w:rsid w:val="00A87368"/>
    <w:rsid w:val="00A87C63"/>
    <w:rsid w:val="00A941D5"/>
    <w:rsid w:val="00A94494"/>
    <w:rsid w:val="00A94FBA"/>
    <w:rsid w:val="00A9556F"/>
    <w:rsid w:val="00A96855"/>
    <w:rsid w:val="00A97AEB"/>
    <w:rsid w:val="00AA0146"/>
    <w:rsid w:val="00AA022D"/>
    <w:rsid w:val="00AA03B7"/>
    <w:rsid w:val="00AA34BA"/>
    <w:rsid w:val="00AB2B96"/>
    <w:rsid w:val="00AB4D30"/>
    <w:rsid w:val="00AB6EAB"/>
    <w:rsid w:val="00AC0F3E"/>
    <w:rsid w:val="00AC17D6"/>
    <w:rsid w:val="00AC28DD"/>
    <w:rsid w:val="00AC365D"/>
    <w:rsid w:val="00AC5A81"/>
    <w:rsid w:val="00AC5DF3"/>
    <w:rsid w:val="00AC6A10"/>
    <w:rsid w:val="00AC7B65"/>
    <w:rsid w:val="00AD0585"/>
    <w:rsid w:val="00AD2161"/>
    <w:rsid w:val="00AD2DAF"/>
    <w:rsid w:val="00AD3798"/>
    <w:rsid w:val="00AD5890"/>
    <w:rsid w:val="00AD5BBE"/>
    <w:rsid w:val="00AD6853"/>
    <w:rsid w:val="00AD7F92"/>
    <w:rsid w:val="00AE0D9B"/>
    <w:rsid w:val="00AE30EB"/>
    <w:rsid w:val="00AE4C17"/>
    <w:rsid w:val="00AE539C"/>
    <w:rsid w:val="00AE629A"/>
    <w:rsid w:val="00AE7D36"/>
    <w:rsid w:val="00AF0F1C"/>
    <w:rsid w:val="00AF13AE"/>
    <w:rsid w:val="00AF2073"/>
    <w:rsid w:val="00AF3864"/>
    <w:rsid w:val="00AF434B"/>
    <w:rsid w:val="00AF496F"/>
    <w:rsid w:val="00B00DB3"/>
    <w:rsid w:val="00B01DF0"/>
    <w:rsid w:val="00B01FA1"/>
    <w:rsid w:val="00B02E48"/>
    <w:rsid w:val="00B04F27"/>
    <w:rsid w:val="00B0522A"/>
    <w:rsid w:val="00B0559E"/>
    <w:rsid w:val="00B066A1"/>
    <w:rsid w:val="00B06D9F"/>
    <w:rsid w:val="00B07AFA"/>
    <w:rsid w:val="00B07F28"/>
    <w:rsid w:val="00B10012"/>
    <w:rsid w:val="00B100AC"/>
    <w:rsid w:val="00B13BBF"/>
    <w:rsid w:val="00B15051"/>
    <w:rsid w:val="00B161AC"/>
    <w:rsid w:val="00B2352B"/>
    <w:rsid w:val="00B2360F"/>
    <w:rsid w:val="00B23734"/>
    <w:rsid w:val="00B259C7"/>
    <w:rsid w:val="00B25C0E"/>
    <w:rsid w:val="00B2656D"/>
    <w:rsid w:val="00B301B6"/>
    <w:rsid w:val="00B31883"/>
    <w:rsid w:val="00B31FE9"/>
    <w:rsid w:val="00B327F5"/>
    <w:rsid w:val="00B34D44"/>
    <w:rsid w:val="00B35F1E"/>
    <w:rsid w:val="00B40E88"/>
    <w:rsid w:val="00B43AA8"/>
    <w:rsid w:val="00B452FA"/>
    <w:rsid w:val="00B459A0"/>
    <w:rsid w:val="00B45C3A"/>
    <w:rsid w:val="00B478D4"/>
    <w:rsid w:val="00B50256"/>
    <w:rsid w:val="00B50BA0"/>
    <w:rsid w:val="00B50C6E"/>
    <w:rsid w:val="00B50CD3"/>
    <w:rsid w:val="00B53166"/>
    <w:rsid w:val="00B53F15"/>
    <w:rsid w:val="00B54E5B"/>
    <w:rsid w:val="00B558CA"/>
    <w:rsid w:val="00B5716B"/>
    <w:rsid w:val="00B57C09"/>
    <w:rsid w:val="00B6199C"/>
    <w:rsid w:val="00B61C12"/>
    <w:rsid w:val="00B624FF"/>
    <w:rsid w:val="00B6327B"/>
    <w:rsid w:val="00B65FCB"/>
    <w:rsid w:val="00B6626F"/>
    <w:rsid w:val="00B664B5"/>
    <w:rsid w:val="00B66BE5"/>
    <w:rsid w:val="00B7136D"/>
    <w:rsid w:val="00B71665"/>
    <w:rsid w:val="00B725D2"/>
    <w:rsid w:val="00B72BEA"/>
    <w:rsid w:val="00B72E45"/>
    <w:rsid w:val="00B74039"/>
    <w:rsid w:val="00B77A0D"/>
    <w:rsid w:val="00B814B6"/>
    <w:rsid w:val="00B81777"/>
    <w:rsid w:val="00B83C3F"/>
    <w:rsid w:val="00B84368"/>
    <w:rsid w:val="00B844C1"/>
    <w:rsid w:val="00B8645B"/>
    <w:rsid w:val="00B86557"/>
    <w:rsid w:val="00B878BD"/>
    <w:rsid w:val="00B91BEC"/>
    <w:rsid w:val="00B91F47"/>
    <w:rsid w:val="00B92E21"/>
    <w:rsid w:val="00B93DEB"/>
    <w:rsid w:val="00B93F53"/>
    <w:rsid w:val="00B9543A"/>
    <w:rsid w:val="00B96B44"/>
    <w:rsid w:val="00BA1E60"/>
    <w:rsid w:val="00BA3997"/>
    <w:rsid w:val="00BA39D6"/>
    <w:rsid w:val="00BA3BE4"/>
    <w:rsid w:val="00BA5473"/>
    <w:rsid w:val="00BA567A"/>
    <w:rsid w:val="00BA5F65"/>
    <w:rsid w:val="00BA64C6"/>
    <w:rsid w:val="00BB08BD"/>
    <w:rsid w:val="00BB0E6F"/>
    <w:rsid w:val="00BB1D8D"/>
    <w:rsid w:val="00BB3F64"/>
    <w:rsid w:val="00BB422F"/>
    <w:rsid w:val="00BB5748"/>
    <w:rsid w:val="00BB6787"/>
    <w:rsid w:val="00BB6CDF"/>
    <w:rsid w:val="00BC18EE"/>
    <w:rsid w:val="00BC403D"/>
    <w:rsid w:val="00BC55ED"/>
    <w:rsid w:val="00BC58D4"/>
    <w:rsid w:val="00BC5FE3"/>
    <w:rsid w:val="00BC74F7"/>
    <w:rsid w:val="00BD0D88"/>
    <w:rsid w:val="00BD30EB"/>
    <w:rsid w:val="00BD6B68"/>
    <w:rsid w:val="00BD7083"/>
    <w:rsid w:val="00BE2D2E"/>
    <w:rsid w:val="00BE6E72"/>
    <w:rsid w:val="00BF1735"/>
    <w:rsid w:val="00BF1F3E"/>
    <w:rsid w:val="00BF22B5"/>
    <w:rsid w:val="00BF4E4F"/>
    <w:rsid w:val="00BF64B0"/>
    <w:rsid w:val="00BF7C8A"/>
    <w:rsid w:val="00C03D3D"/>
    <w:rsid w:val="00C05EF0"/>
    <w:rsid w:val="00C06217"/>
    <w:rsid w:val="00C07935"/>
    <w:rsid w:val="00C118E1"/>
    <w:rsid w:val="00C121AA"/>
    <w:rsid w:val="00C123E6"/>
    <w:rsid w:val="00C179A3"/>
    <w:rsid w:val="00C20366"/>
    <w:rsid w:val="00C23139"/>
    <w:rsid w:val="00C23D53"/>
    <w:rsid w:val="00C24FD6"/>
    <w:rsid w:val="00C27747"/>
    <w:rsid w:val="00C31501"/>
    <w:rsid w:val="00C3263D"/>
    <w:rsid w:val="00C32B3A"/>
    <w:rsid w:val="00C35299"/>
    <w:rsid w:val="00C35C8B"/>
    <w:rsid w:val="00C41757"/>
    <w:rsid w:val="00C423A4"/>
    <w:rsid w:val="00C4401B"/>
    <w:rsid w:val="00C46B77"/>
    <w:rsid w:val="00C47AA3"/>
    <w:rsid w:val="00C50586"/>
    <w:rsid w:val="00C514D6"/>
    <w:rsid w:val="00C52ED0"/>
    <w:rsid w:val="00C54D33"/>
    <w:rsid w:val="00C55B95"/>
    <w:rsid w:val="00C573BD"/>
    <w:rsid w:val="00C578FC"/>
    <w:rsid w:val="00C6075F"/>
    <w:rsid w:val="00C60F5B"/>
    <w:rsid w:val="00C63D69"/>
    <w:rsid w:val="00C71890"/>
    <w:rsid w:val="00C760CB"/>
    <w:rsid w:val="00C76EDF"/>
    <w:rsid w:val="00C775DE"/>
    <w:rsid w:val="00C77891"/>
    <w:rsid w:val="00C77BDB"/>
    <w:rsid w:val="00C803B2"/>
    <w:rsid w:val="00C803E4"/>
    <w:rsid w:val="00C80B1F"/>
    <w:rsid w:val="00C80D95"/>
    <w:rsid w:val="00C81069"/>
    <w:rsid w:val="00C8259D"/>
    <w:rsid w:val="00C83A46"/>
    <w:rsid w:val="00C83DB0"/>
    <w:rsid w:val="00C84AA8"/>
    <w:rsid w:val="00C85333"/>
    <w:rsid w:val="00C863BE"/>
    <w:rsid w:val="00C86ECA"/>
    <w:rsid w:val="00C870D4"/>
    <w:rsid w:val="00C87EAB"/>
    <w:rsid w:val="00C91470"/>
    <w:rsid w:val="00C94609"/>
    <w:rsid w:val="00C95A24"/>
    <w:rsid w:val="00C97F0A"/>
    <w:rsid w:val="00CA131E"/>
    <w:rsid w:val="00CA2A3D"/>
    <w:rsid w:val="00CA3ED6"/>
    <w:rsid w:val="00CA4A8C"/>
    <w:rsid w:val="00CA4F23"/>
    <w:rsid w:val="00CA55A6"/>
    <w:rsid w:val="00CA59F0"/>
    <w:rsid w:val="00CA6C5E"/>
    <w:rsid w:val="00CA7367"/>
    <w:rsid w:val="00CA7663"/>
    <w:rsid w:val="00CB097B"/>
    <w:rsid w:val="00CB59BB"/>
    <w:rsid w:val="00CB6286"/>
    <w:rsid w:val="00CB759D"/>
    <w:rsid w:val="00CC39CB"/>
    <w:rsid w:val="00CC4227"/>
    <w:rsid w:val="00CD10AA"/>
    <w:rsid w:val="00CD1269"/>
    <w:rsid w:val="00CD19A1"/>
    <w:rsid w:val="00CD2858"/>
    <w:rsid w:val="00CD4F5B"/>
    <w:rsid w:val="00CD5461"/>
    <w:rsid w:val="00CD7EC9"/>
    <w:rsid w:val="00CE1F86"/>
    <w:rsid w:val="00CE26B8"/>
    <w:rsid w:val="00CE4824"/>
    <w:rsid w:val="00CE692B"/>
    <w:rsid w:val="00CE6B8F"/>
    <w:rsid w:val="00CF0742"/>
    <w:rsid w:val="00CF0D9A"/>
    <w:rsid w:val="00CF1755"/>
    <w:rsid w:val="00CF1DD0"/>
    <w:rsid w:val="00CF2F4B"/>
    <w:rsid w:val="00CF390D"/>
    <w:rsid w:val="00CF490D"/>
    <w:rsid w:val="00CF4E2F"/>
    <w:rsid w:val="00CF4F5A"/>
    <w:rsid w:val="00CF56FC"/>
    <w:rsid w:val="00CF657F"/>
    <w:rsid w:val="00CF6823"/>
    <w:rsid w:val="00CF7C6E"/>
    <w:rsid w:val="00D0028C"/>
    <w:rsid w:val="00D0155A"/>
    <w:rsid w:val="00D02BCD"/>
    <w:rsid w:val="00D03E5B"/>
    <w:rsid w:val="00D0595D"/>
    <w:rsid w:val="00D10361"/>
    <w:rsid w:val="00D111F2"/>
    <w:rsid w:val="00D11812"/>
    <w:rsid w:val="00D11925"/>
    <w:rsid w:val="00D11AE9"/>
    <w:rsid w:val="00D11CE1"/>
    <w:rsid w:val="00D14975"/>
    <w:rsid w:val="00D15CDC"/>
    <w:rsid w:val="00D15DDF"/>
    <w:rsid w:val="00D17CD7"/>
    <w:rsid w:val="00D2231D"/>
    <w:rsid w:val="00D2326C"/>
    <w:rsid w:val="00D237EB"/>
    <w:rsid w:val="00D2424C"/>
    <w:rsid w:val="00D252EA"/>
    <w:rsid w:val="00D260A3"/>
    <w:rsid w:val="00D279F1"/>
    <w:rsid w:val="00D30EB3"/>
    <w:rsid w:val="00D311ED"/>
    <w:rsid w:val="00D41CA4"/>
    <w:rsid w:val="00D444CE"/>
    <w:rsid w:val="00D44A35"/>
    <w:rsid w:val="00D45A35"/>
    <w:rsid w:val="00D477E3"/>
    <w:rsid w:val="00D50226"/>
    <w:rsid w:val="00D53164"/>
    <w:rsid w:val="00D534CD"/>
    <w:rsid w:val="00D54397"/>
    <w:rsid w:val="00D5672E"/>
    <w:rsid w:val="00D56741"/>
    <w:rsid w:val="00D57366"/>
    <w:rsid w:val="00D600CF"/>
    <w:rsid w:val="00D60D5C"/>
    <w:rsid w:val="00D636AB"/>
    <w:rsid w:val="00D6698D"/>
    <w:rsid w:val="00D67103"/>
    <w:rsid w:val="00D6735D"/>
    <w:rsid w:val="00D677B4"/>
    <w:rsid w:val="00D703A3"/>
    <w:rsid w:val="00D707FB"/>
    <w:rsid w:val="00D71296"/>
    <w:rsid w:val="00D715FE"/>
    <w:rsid w:val="00D725AD"/>
    <w:rsid w:val="00D733DA"/>
    <w:rsid w:val="00D738BE"/>
    <w:rsid w:val="00D753D2"/>
    <w:rsid w:val="00D75BE6"/>
    <w:rsid w:val="00D76DE3"/>
    <w:rsid w:val="00D7709D"/>
    <w:rsid w:val="00D8041F"/>
    <w:rsid w:val="00D80C99"/>
    <w:rsid w:val="00D812DA"/>
    <w:rsid w:val="00D81340"/>
    <w:rsid w:val="00D831F6"/>
    <w:rsid w:val="00D839F1"/>
    <w:rsid w:val="00D84389"/>
    <w:rsid w:val="00D84F5F"/>
    <w:rsid w:val="00D84F8F"/>
    <w:rsid w:val="00D8687A"/>
    <w:rsid w:val="00D90403"/>
    <w:rsid w:val="00D93464"/>
    <w:rsid w:val="00DA06CD"/>
    <w:rsid w:val="00DA2905"/>
    <w:rsid w:val="00DA2A4F"/>
    <w:rsid w:val="00DA5479"/>
    <w:rsid w:val="00DA5D53"/>
    <w:rsid w:val="00DA5FA4"/>
    <w:rsid w:val="00DA799D"/>
    <w:rsid w:val="00DB05E4"/>
    <w:rsid w:val="00DB3B41"/>
    <w:rsid w:val="00DB3DAF"/>
    <w:rsid w:val="00DB4781"/>
    <w:rsid w:val="00DB74A3"/>
    <w:rsid w:val="00DB7B1D"/>
    <w:rsid w:val="00DC12A4"/>
    <w:rsid w:val="00DC4594"/>
    <w:rsid w:val="00DC63B0"/>
    <w:rsid w:val="00DD27A4"/>
    <w:rsid w:val="00DD2A13"/>
    <w:rsid w:val="00DD3E04"/>
    <w:rsid w:val="00DD5E13"/>
    <w:rsid w:val="00DE0B2B"/>
    <w:rsid w:val="00DE133C"/>
    <w:rsid w:val="00DE15CD"/>
    <w:rsid w:val="00DE19AA"/>
    <w:rsid w:val="00DE2148"/>
    <w:rsid w:val="00DE2FCF"/>
    <w:rsid w:val="00DE60BF"/>
    <w:rsid w:val="00DF04D5"/>
    <w:rsid w:val="00DF1F23"/>
    <w:rsid w:val="00DF28D0"/>
    <w:rsid w:val="00DF2D56"/>
    <w:rsid w:val="00DF4294"/>
    <w:rsid w:val="00DF4421"/>
    <w:rsid w:val="00DF4641"/>
    <w:rsid w:val="00DF5BAB"/>
    <w:rsid w:val="00DF5C39"/>
    <w:rsid w:val="00DF6206"/>
    <w:rsid w:val="00E00DA3"/>
    <w:rsid w:val="00E00E94"/>
    <w:rsid w:val="00E02667"/>
    <w:rsid w:val="00E02F32"/>
    <w:rsid w:val="00E0506A"/>
    <w:rsid w:val="00E07D43"/>
    <w:rsid w:val="00E10508"/>
    <w:rsid w:val="00E10AB7"/>
    <w:rsid w:val="00E11106"/>
    <w:rsid w:val="00E12AC0"/>
    <w:rsid w:val="00E13D8E"/>
    <w:rsid w:val="00E16014"/>
    <w:rsid w:val="00E16785"/>
    <w:rsid w:val="00E16D0A"/>
    <w:rsid w:val="00E177E1"/>
    <w:rsid w:val="00E17CA6"/>
    <w:rsid w:val="00E21141"/>
    <w:rsid w:val="00E211FF"/>
    <w:rsid w:val="00E25479"/>
    <w:rsid w:val="00E25F05"/>
    <w:rsid w:val="00E2622D"/>
    <w:rsid w:val="00E26364"/>
    <w:rsid w:val="00E32A40"/>
    <w:rsid w:val="00E3330B"/>
    <w:rsid w:val="00E33799"/>
    <w:rsid w:val="00E346F6"/>
    <w:rsid w:val="00E348F0"/>
    <w:rsid w:val="00E36612"/>
    <w:rsid w:val="00E36F97"/>
    <w:rsid w:val="00E442C7"/>
    <w:rsid w:val="00E44BB1"/>
    <w:rsid w:val="00E45492"/>
    <w:rsid w:val="00E455E0"/>
    <w:rsid w:val="00E45B4F"/>
    <w:rsid w:val="00E46F71"/>
    <w:rsid w:val="00E5025A"/>
    <w:rsid w:val="00E503BB"/>
    <w:rsid w:val="00E507CD"/>
    <w:rsid w:val="00E53E9E"/>
    <w:rsid w:val="00E553DE"/>
    <w:rsid w:val="00E57A47"/>
    <w:rsid w:val="00E61227"/>
    <w:rsid w:val="00E63397"/>
    <w:rsid w:val="00E637CD"/>
    <w:rsid w:val="00E64350"/>
    <w:rsid w:val="00E659C0"/>
    <w:rsid w:val="00E74A8B"/>
    <w:rsid w:val="00E74A9B"/>
    <w:rsid w:val="00E80FC2"/>
    <w:rsid w:val="00E81364"/>
    <w:rsid w:val="00E815AC"/>
    <w:rsid w:val="00E8236B"/>
    <w:rsid w:val="00E828F8"/>
    <w:rsid w:val="00E838B1"/>
    <w:rsid w:val="00E85153"/>
    <w:rsid w:val="00E868AF"/>
    <w:rsid w:val="00E87B33"/>
    <w:rsid w:val="00E93FE3"/>
    <w:rsid w:val="00E94377"/>
    <w:rsid w:val="00E94BFC"/>
    <w:rsid w:val="00E95ADF"/>
    <w:rsid w:val="00E96F7C"/>
    <w:rsid w:val="00EA12BF"/>
    <w:rsid w:val="00EA1FB0"/>
    <w:rsid w:val="00EA2DB6"/>
    <w:rsid w:val="00EA2DF3"/>
    <w:rsid w:val="00EA307F"/>
    <w:rsid w:val="00EA3939"/>
    <w:rsid w:val="00EA3A32"/>
    <w:rsid w:val="00EA79DF"/>
    <w:rsid w:val="00EB1230"/>
    <w:rsid w:val="00EB38CF"/>
    <w:rsid w:val="00EB4268"/>
    <w:rsid w:val="00EB4898"/>
    <w:rsid w:val="00EB4C4A"/>
    <w:rsid w:val="00EB55D6"/>
    <w:rsid w:val="00EB612F"/>
    <w:rsid w:val="00EC0420"/>
    <w:rsid w:val="00EC32D2"/>
    <w:rsid w:val="00EC3851"/>
    <w:rsid w:val="00EC4959"/>
    <w:rsid w:val="00EC5300"/>
    <w:rsid w:val="00EC77E1"/>
    <w:rsid w:val="00ED0B45"/>
    <w:rsid w:val="00ED2807"/>
    <w:rsid w:val="00ED46CC"/>
    <w:rsid w:val="00ED578F"/>
    <w:rsid w:val="00ED671A"/>
    <w:rsid w:val="00EE13C2"/>
    <w:rsid w:val="00EE2147"/>
    <w:rsid w:val="00EE56B6"/>
    <w:rsid w:val="00EE5902"/>
    <w:rsid w:val="00EE5D3E"/>
    <w:rsid w:val="00EE6B2A"/>
    <w:rsid w:val="00EF02D9"/>
    <w:rsid w:val="00EF039A"/>
    <w:rsid w:val="00EF0F84"/>
    <w:rsid w:val="00EF20DD"/>
    <w:rsid w:val="00EF60F9"/>
    <w:rsid w:val="00EF67C1"/>
    <w:rsid w:val="00EF7254"/>
    <w:rsid w:val="00F00997"/>
    <w:rsid w:val="00F0119B"/>
    <w:rsid w:val="00F02C5B"/>
    <w:rsid w:val="00F05FDD"/>
    <w:rsid w:val="00F074A8"/>
    <w:rsid w:val="00F10EBC"/>
    <w:rsid w:val="00F12531"/>
    <w:rsid w:val="00F13502"/>
    <w:rsid w:val="00F17719"/>
    <w:rsid w:val="00F227EE"/>
    <w:rsid w:val="00F22DAC"/>
    <w:rsid w:val="00F248A7"/>
    <w:rsid w:val="00F24EB3"/>
    <w:rsid w:val="00F254B8"/>
    <w:rsid w:val="00F263A2"/>
    <w:rsid w:val="00F271B8"/>
    <w:rsid w:val="00F27BD5"/>
    <w:rsid w:val="00F27C33"/>
    <w:rsid w:val="00F27E4C"/>
    <w:rsid w:val="00F30CDC"/>
    <w:rsid w:val="00F314A2"/>
    <w:rsid w:val="00F314CC"/>
    <w:rsid w:val="00F3309B"/>
    <w:rsid w:val="00F34EBB"/>
    <w:rsid w:val="00F3653D"/>
    <w:rsid w:val="00F4040B"/>
    <w:rsid w:val="00F40E66"/>
    <w:rsid w:val="00F40FFF"/>
    <w:rsid w:val="00F41078"/>
    <w:rsid w:val="00F43DBE"/>
    <w:rsid w:val="00F47327"/>
    <w:rsid w:val="00F47533"/>
    <w:rsid w:val="00F479B2"/>
    <w:rsid w:val="00F54DE2"/>
    <w:rsid w:val="00F56A12"/>
    <w:rsid w:val="00F614C3"/>
    <w:rsid w:val="00F62EC4"/>
    <w:rsid w:val="00F638BA"/>
    <w:rsid w:val="00F64B08"/>
    <w:rsid w:val="00F66619"/>
    <w:rsid w:val="00F700F4"/>
    <w:rsid w:val="00F72A2E"/>
    <w:rsid w:val="00F72B13"/>
    <w:rsid w:val="00F73B3B"/>
    <w:rsid w:val="00F76D12"/>
    <w:rsid w:val="00F77344"/>
    <w:rsid w:val="00F80DCD"/>
    <w:rsid w:val="00F82882"/>
    <w:rsid w:val="00F82B4C"/>
    <w:rsid w:val="00F82DFF"/>
    <w:rsid w:val="00F82E06"/>
    <w:rsid w:val="00F848A7"/>
    <w:rsid w:val="00F8642C"/>
    <w:rsid w:val="00F87B26"/>
    <w:rsid w:val="00F914EB"/>
    <w:rsid w:val="00F92B33"/>
    <w:rsid w:val="00F9302D"/>
    <w:rsid w:val="00F93EB7"/>
    <w:rsid w:val="00F95CD9"/>
    <w:rsid w:val="00F97266"/>
    <w:rsid w:val="00F97793"/>
    <w:rsid w:val="00FA09C6"/>
    <w:rsid w:val="00FA0C12"/>
    <w:rsid w:val="00FA2FFA"/>
    <w:rsid w:val="00FA3E9C"/>
    <w:rsid w:val="00FA49DB"/>
    <w:rsid w:val="00FA4D87"/>
    <w:rsid w:val="00FA5474"/>
    <w:rsid w:val="00FA5944"/>
    <w:rsid w:val="00FA7DE3"/>
    <w:rsid w:val="00FB137F"/>
    <w:rsid w:val="00FB2289"/>
    <w:rsid w:val="00FB3F26"/>
    <w:rsid w:val="00FC02B8"/>
    <w:rsid w:val="00FC12F6"/>
    <w:rsid w:val="00FC2129"/>
    <w:rsid w:val="00FC313F"/>
    <w:rsid w:val="00FC4071"/>
    <w:rsid w:val="00FC4833"/>
    <w:rsid w:val="00FC508F"/>
    <w:rsid w:val="00FC6F47"/>
    <w:rsid w:val="00FD06E4"/>
    <w:rsid w:val="00FD226C"/>
    <w:rsid w:val="00FD345E"/>
    <w:rsid w:val="00FD3970"/>
    <w:rsid w:val="00FD4D9E"/>
    <w:rsid w:val="00FD60D0"/>
    <w:rsid w:val="00FD6128"/>
    <w:rsid w:val="00FE03EC"/>
    <w:rsid w:val="00FE274A"/>
    <w:rsid w:val="00FE27CA"/>
    <w:rsid w:val="00FE32BF"/>
    <w:rsid w:val="00FE7055"/>
    <w:rsid w:val="00FF1B98"/>
    <w:rsid w:val="00FF3386"/>
    <w:rsid w:val="00FF5B6C"/>
    <w:rsid w:val="00FF6104"/>
    <w:rsid w:val="01084EC2"/>
    <w:rsid w:val="010B0F0A"/>
    <w:rsid w:val="011F3432"/>
    <w:rsid w:val="012C504D"/>
    <w:rsid w:val="012D6F0F"/>
    <w:rsid w:val="0153626A"/>
    <w:rsid w:val="01864671"/>
    <w:rsid w:val="018A2658"/>
    <w:rsid w:val="01906BEE"/>
    <w:rsid w:val="019B6861"/>
    <w:rsid w:val="01B33C05"/>
    <w:rsid w:val="01BD2E99"/>
    <w:rsid w:val="01C46822"/>
    <w:rsid w:val="01CA7AC3"/>
    <w:rsid w:val="01D91C19"/>
    <w:rsid w:val="01F16F36"/>
    <w:rsid w:val="023B50F4"/>
    <w:rsid w:val="024E4BE1"/>
    <w:rsid w:val="026F05CD"/>
    <w:rsid w:val="02BE5278"/>
    <w:rsid w:val="02C65C5A"/>
    <w:rsid w:val="02D04AB2"/>
    <w:rsid w:val="03015F9B"/>
    <w:rsid w:val="03081477"/>
    <w:rsid w:val="030F252E"/>
    <w:rsid w:val="03226884"/>
    <w:rsid w:val="03314DAD"/>
    <w:rsid w:val="03672455"/>
    <w:rsid w:val="03674109"/>
    <w:rsid w:val="037240D2"/>
    <w:rsid w:val="037E2B7A"/>
    <w:rsid w:val="03996453"/>
    <w:rsid w:val="039D069B"/>
    <w:rsid w:val="03A16811"/>
    <w:rsid w:val="03B453B0"/>
    <w:rsid w:val="03BE7AAE"/>
    <w:rsid w:val="03C97789"/>
    <w:rsid w:val="03F10F16"/>
    <w:rsid w:val="03F87D4B"/>
    <w:rsid w:val="04086F1D"/>
    <w:rsid w:val="04367EA5"/>
    <w:rsid w:val="043C41ED"/>
    <w:rsid w:val="043F3FE7"/>
    <w:rsid w:val="044562FA"/>
    <w:rsid w:val="048D1267"/>
    <w:rsid w:val="049E608A"/>
    <w:rsid w:val="04B73C57"/>
    <w:rsid w:val="04CD520C"/>
    <w:rsid w:val="04DF2E51"/>
    <w:rsid w:val="050242BA"/>
    <w:rsid w:val="050A7E62"/>
    <w:rsid w:val="05122BDB"/>
    <w:rsid w:val="05341515"/>
    <w:rsid w:val="0546637B"/>
    <w:rsid w:val="05490DB7"/>
    <w:rsid w:val="055E2F21"/>
    <w:rsid w:val="05624AEF"/>
    <w:rsid w:val="05652085"/>
    <w:rsid w:val="056F2C42"/>
    <w:rsid w:val="059B6707"/>
    <w:rsid w:val="05A45A86"/>
    <w:rsid w:val="05B53238"/>
    <w:rsid w:val="05B67D13"/>
    <w:rsid w:val="05D7018D"/>
    <w:rsid w:val="05DD6C3E"/>
    <w:rsid w:val="05F73C01"/>
    <w:rsid w:val="05F85C96"/>
    <w:rsid w:val="05FE1A78"/>
    <w:rsid w:val="060F109D"/>
    <w:rsid w:val="06230001"/>
    <w:rsid w:val="06304957"/>
    <w:rsid w:val="06342B4F"/>
    <w:rsid w:val="06477248"/>
    <w:rsid w:val="064C1D54"/>
    <w:rsid w:val="069061BC"/>
    <w:rsid w:val="06A20680"/>
    <w:rsid w:val="06C02C18"/>
    <w:rsid w:val="06D35624"/>
    <w:rsid w:val="06DA450A"/>
    <w:rsid w:val="06EE5C8D"/>
    <w:rsid w:val="06F17ADB"/>
    <w:rsid w:val="06F213C1"/>
    <w:rsid w:val="07097565"/>
    <w:rsid w:val="07230B41"/>
    <w:rsid w:val="072451DF"/>
    <w:rsid w:val="07274D90"/>
    <w:rsid w:val="074C19F2"/>
    <w:rsid w:val="07503E98"/>
    <w:rsid w:val="0756489B"/>
    <w:rsid w:val="07594EE0"/>
    <w:rsid w:val="075B6FFE"/>
    <w:rsid w:val="0766047A"/>
    <w:rsid w:val="0768148D"/>
    <w:rsid w:val="077142D0"/>
    <w:rsid w:val="07B0200B"/>
    <w:rsid w:val="07D46107"/>
    <w:rsid w:val="07D47801"/>
    <w:rsid w:val="07DB7C58"/>
    <w:rsid w:val="07F02E9C"/>
    <w:rsid w:val="080F3210"/>
    <w:rsid w:val="081045E1"/>
    <w:rsid w:val="085F3F8F"/>
    <w:rsid w:val="08635013"/>
    <w:rsid w:val="08676B0D"/>
    <w:rsid w:val="08787E1A"/>
    <w:rsid w:val="088E1421"/>
    <w:rsid w:val="08C3745F"/>
    <w:rsid w:val="08D2531D"/>
    <w:rsid w:val="08D57D5A"/>
    <w:rsid w:val="08F23CEE"/>
    <w:rsid w:val="09492FBC"/>
    <w:rsid w:val="095321A9"/>
    <w:rsid w:val="09626E54"/>
    <w:rsid w:val="096A3783"/>
    <w:rsid w:val="096A7936"/>
    <w:rsid w:val="09755CE7"/>
    <w:rsid w:val="097A0067"/>
    <w:rsid w:val="09A247F8"/>
    <w:rsid w:val="09A454FE"/>
    <w:rsid w:val="09CD1A30"/>
    <w:rsid w:val="09D0453D"/>
    <w:rsid w:val="09E21006"/>
    <w:rsid w:val="0A041D96"/>
    <w:rsid w:val="0A282438"/>
    <w:rsid w:val="0A3D74BF"/>
    <w:rsid w:val="0A563671"/>
    <w:rsid w:val="0A5D0D7C"/>
    <w:rsid w:val="0A731286"/>
    <w:rsid w:val="0A754AB3"/>
    <w:rsid w:val="0A841ED7"/>
    <w:rsid w:val="0A8B3C25"/>
    <w:rsid w:val="0AA4512D"/>
    <w:rsid w:val="0AC36C28"/>
    <w:rsid w:val="0AC96A8F"/>
    <w:rsid w:val="0AD401F0"/>
    <w:rsid w:val="0ADE226E"/>
    <w:rsid w:val="0B336C0D"/>
    <w:rsid w:val="0B346DDB"/>
    <w:rsid w:val="0B3F70A5"/>
    <w:rsid w:val="0B477EEB"/>
    <w:rsid w:val="0B611C9C"/>
    <w:rsid w:val="0B624F50"/>
    <w:rsid w:val="0B655C61"/>
    <w:rsid w:val="0B7D7575"/>
    <w:rsid w:val="0B913541"/>
    <w:rsid w:val="0BAF5391"/>
    <w:rsid w:val="0BD30D0A"/>
    <w:rsid w:val="0C0136BF"/>
    <w:rsid w:val="0C074B7B"/>
    <w:rsid w:val="0C2D7383"/>
    <w:rsid w:val="0C401923"/>
    <w:rsid w:val="0C707313"/>
    <w:rsid w:val="0C766A91"/>
    <w:rsid w:val="0C770282"/>
    <w:rsid w:val="0C8072D6"/>
    <w:rsid w:val="0C8A7D9B"/>
    <w:rsid w:val="0C9F2664"/>
    <w:rsid w:val="0CAA45E3"/>
    <w:rsid w:val="0CBD5188"/>
    <w:rsid w:val="0CBE492A"/>
    <w:rsid w:val="0CCD1E1C"/>
    <w:rsid w:val="0CDD1266"/>
    <w:rsid w:val="0CDF68C7"/>
    <w:rsid w:val="0CE22EE7"/>
    <w:rsid w:val="0CF646BB"/>
    <w:rsid w:val="0D0D2992"/>
    <w:rsid w:val="0D0D7267"/>
    <w:rsid w:val="0D0D7A1E"/>
    <w:rsid w:val="0D0F4B12"/>
    <w:rsid w:val="0D1C6181"/>
    <w:rsid w:val="0D2542C3"/>
    <w:rsid w:val="0D2E66CA"/>
    <w:rsid w:val="0D372054"/>
    <w:rsid w:val="0D4A3D93"/>
    <w:rsid w:val="0D6E4CA7"/>
    <w:rsid w:val="0D726CDD"/>
    <w:rsid w:val="0D750357"/>
    <w:rsid w:val="0D9D7880"/>
    <w:rsid w:val="0DA87D39"/>
    <w:rsid w:val="0DC96562"/>
    <w:rsid w:val="0DD27DFF"/>
    <w:rsid w:val="0DD85452"/>
    <w:rsid w:val="0DD87D96"/>
    <w:rsid w:val="0E070E65"/>
    <w:rsid w:val="0E08158B"/>
    <w:rsid w:val="0E28764C"/>
    <w:rsid w:val="0E3D1FE2"/>
    <w:rsid w:val="0E5C2FCB"/>
    <w:rsid w:val="0E5F2B8E"/>
    <w:rsid w:val="0E6D184A"/>
    <w:rsid w:val="0EA30350"/>
    <w:rsid w:val="0EB1043E"/>
    <w:rsid w:val="0EBF49B6"/>
    <w:rsid w:val="0EC242F5"/>
    <w:rsid w:val="0ECD5E9C"/>
    <w:rsid w:val="0EE77B01"/>
    <w:rsid w:val="0F0A423B"/>
    <w:rsid w:val="0F3013EF"/>
    <w:rsid w:val="0F361921"/>
    <w:rsid w:val="0F5B5D76"/>
    <w:rsid w:val="0F6862F0"/>
    <w:rsid w:val="0F6B089C"/>
    <w:rsid w:val="0F6B525A"/>
    <w:rsid w:val="0F9072BA"/>
    <w:rsid w:val="0F9E3342"/>
    <w:rsid w:val="0FA069AC"/>
    <w:rsid w:val="0FAB522D"/>
    <w:rsid w:val="0FFA2F1E"/>
    <w:rsid w:val="1006023A"/>
    <w:rsid w:val="100B2DED"/>
    <w:rsid w:val="10282937"/>
    <w:rsid w:val="10382B80"/>
    <w:rsid w:val="103872AE"/>
    <w:rsid w:val="10541A43"/>
    <w:rsid w:val="105C2BEE"/>
    <w:rsid w:val="106F4BB3"/>
    <w:rsid w:val="10827BD5"/>
    <w:rsid w:val="108F3143"/>
    <w:rsid w:val="10A473DA"/>
    <w:rsid w:val="10A94763"/>
    <w:rsid w:val="10DA6803"/>
    <w:rsid w:val="10DF2FA2"/>
    <w:rsid w:val="10E542DD"/>
    <w:rsid w:val="10FB48E0"/>
    <w:rsid w:val="110B60AA"/>
    <w:rsid w:val="111379B7"/>
    <w:rsid w:val="11193A79"/>
    <w:rsid w:val="11315FA9"/>
    <w:rsid w:val="11721EF6"/>
    <w:rsid w:val="11920BFB"/>
    <w:rsid w:val="119C1DB1"/>
    <w:rsid w:val="11B50E75"/>
    <w:rsid w:val="11D13AE6"/>
    <w:rsid w:val="11DC5E3F"/>
    <w:rsid w:val="11DD43F8"/>
    <w:rsid w:val="12150372"/>
    <w:rsid w:val="12297D82"/>
    <w:rsid w:val="123F6DF2"/>
    <w:rsid w:val="12420A4F"/>
    <w:rsid w:val="124B5010"/>
    <w:rsid w:val="125F488B"/>
    <w:rsid w:val="12767ED2"/>
    <w:rsid w:val="12A01CFC"/>
    <w:rsid w:val="12A04A28"/>
    <w:rsid w:val="12DA5107"/>
    <w:rsid w:val="12DD18ED"/>
    <w:rsid w:val="12FC645C"/>
    <w:rsid w:val="130561BE"/>
    <w:rsid w:val="1306744F"/>
    <w:rsid w:val="130C7B77"/>
    <w:rsid w:val="131B041C"/>
    <w:rsid w:val="132A2110"/>
    <w:rsid w:val="13651CF4"/>
    <w:rsid w:val="1377516B"/>
    <w:rsid w:val="13C01C63"/>
    <w:rsid w:val="13F34C3B"/>
    <w:rsid w:val="1416465C"/>
    <w:rsid w:val="142D1C43"/>
    <w:rsid w:val="143112CA"/>
    <w:rsid w:val="143A4B6B"/>
    <w:rsid w:val="144203A8"/>
    <w:rsid w:val="14533685"/>
    <w:rsid w:val="146C3A59"/>
    <w:rsid w:val="14933731"/>
    <w:rsid w:val="149712C6"/>
    <w:rsid w:val="14CA4BDE"/>
    <w:rsid w:val="14F2459E"/>
    <w:rsid w:val="14FD7D1C"/>
    <w:rsid w:val="15035856"/>
    <w:rsid w:val="151401DE"/>
    <w:rsid w:val="151B74CF"/>
    <w:rsid w:val="154B51FB"/>
    <w:rsid w:val="155773D3"/>
    <w:rsid w:val="156B78DF"/>
    <w:rsid w:val="15751ED6"/>
    <w:rsid w:val="15832BEB"/>
    <w:rsid w:val="159A137C"/>
    <w:rsid w:val="15D641D4"/>
    <w:rsid w:val="15E236AE"/>
    <w:rsid w:val="15E71D2D"/>
    <w:rsid w:val="15F72B64"/>
    <w:rsid w:val="15FC35C2"/>
    <w:rsid w:val="161E759B"/>
    <w:rsid w:val="162E0960"/>
    <w:rsid w:val="163E4C2C"/>
    <w:rsid w:val="163F0DBA"/>
    <w:rsid w:val="164B3A66"/>
    <w:rsid w:val="164F5F57"/>
    <w:rsid w:val="168D3329"/>
    <w:rsid w:val="16C7150A"/>
    <w:rsid w:val="16D06A14"/>
    <w:rsid w:val="16F37C62"/>
    <w:rsid w:val="16FC60C2"/>
    <w:rsid w:val="17051C72"/>
    <w:rsid w:val="17091334"/>
    <w:rsid w:val="170C7925"/>
    <w:rsid w:val="1714031E"/>
    <w:rsid w:val="172711DE"/>
    <w:rsid w:val="1747319A"/>
    <w:rsid w:val="17797221"/>
    <w:rsid w:val="179517D7"/>
    <w:rsid w:val="1797090B"/>
    <w:rsid w:val="17B62C30"/>
    <w:rsid w:val="17C13555"/>
    <w:rsid w:val="17D0140F"/>
    <w:rsid w:val="17D447DB"/>
    <w:rsid w:val="17DA1763"/>
    <w:rsid w:val="17E06597"/>
    <w:rsid w:val="17F67280"/>
    <w:rsid w:val="181C0903"/>
    <w:rsid w:val="18393C17"/>
    <w:rsid w:val="183B4AF2"/>
    <w:rsid w:val="183E6829"/>
    <w:rsid w:val="18486C74"/>
    <w:rsid w:val="184D430E"/>
    <w:rsid w:val="185E0B07"/>
    <w:rsid w:val="18685B42"/>
    <w:rsid w:val="18737BB2"/>
    <w:rsid w:val="18D74F82"/>
    <w:rsid w:val="18DC02E7"/>
    <w:rsid w:val="18FA27B9"/>
    <w:rsid w:val="191777FE"/>
    <w:rsid w:val="19335D14"/>
    <w:rsid w:val="196364D7"/>
    <w:rsid w:val="19882245"/>
    <w:rsid w:val="1988384E"/>
    <w:rsid w:val="19981103"/>
    <w:rsid w:val="19CB7EDF"/>
    <w:rsid w:val="19D129BE"/>
    <w:rsid w:val="19D13354"/>
    <w:rsid w:val="19E50DDA"/>
    <w:rsid w:val="19FC0C3A"/>
    <w:rsid w:val="1A0C4CF9"/>
    <w:rsid w:val="1A2B2464"/>
    <w:rsid w:val="1A3450BD"/>
    <w:rsid w:val="1A6F0D1E"/>
    <w:rsid w:val="1A875027"/>
    <w:rsid w:val="1A875CB0"/>
    <w:rsid w:val="1A9571CF"/>
    <w:rsid w:val="1AA650CC"/>
    <w:rsid w:val="1AAA4E7A"/>
    <w:rsid w:val="1ACB0667"/>
    <w:rsid w:val="1AD658F7"/>
    <w:rsid w:val="1AD87C25"/>
    <w:rsid w:val="1ADE3C66"/>
    <w:rsid w:val="1AE02406"/>
    <w:rsid w:val="1AE438BE"/>
    <w:rsid w:val="1AFD11BA"/>
    <w:rsid w:val="1B0262C8"/>
    <w:rsid w:val="1B0A584E"/>
    <w:rsid w:val="1B151E06"/>
    <w:rsid w:val="1B1F2A99"/>
    <w:rsid w:val="1B2548AD"/>
    <w:rsid w:val="1B3146A8"/>
    <w:rsid w:val="1B383685"/>
    <w:rsid w:val="1B4B6924"/>
    <w:rsid w:val="1B6910D5"/>
    <w:rsid w:val="1B6C095F"/>
    <w:rsid w:val="1B977738"/>
    <w:rsid w:val="1B992BF9"/>
    <w:rsid w:val="1BB61B77"/>
    <w:rsid w:val="1BB631DE"/>
    <w:rsid w:val="1BC124ED"/>
    <w:rsid w:val="1BD077E1"/>
    <w:rsid w:val="1BE95926"/>
    <w:rsid w:val="1BEA3326"/>
    <w:rsid w:val="1C027B95"/>
    <w:rsid w:val="1C157576"/>
    <w:rsid w:val="1C1E1543"/>
    <w:rsid w:val="1C204054"/>
    <w:rsid w:val="1C3252B6"/>
    <w:rsid w:val="1C3676BD"/>
    <w:rsid w:val="1C4C3FDA"/>
    <w:rsid w:val="1CE64276"/>
    <w:rsid w:val="1CF1514C"/>
    <w:rsid w:val="1CF848C8"/>
    <w:rsid w:val="1CFC46E8"/>
    <w:rsid w:val="1D0A01C4"/>
    <w:rsid w:val="1D1845CA"/>
    <w:rsid w:val="1D1E21AF"/>
    <w:rsid w:val="1D1E21D7"/>
    <w:rsid w:val="1D25797F"/>
    <w:rsid w:val="1D2735F6"/>
    <w:rsid w:val="1D7B487C"/>
    <w:rsid w:val="1D7F1218"/>
    <w:rsid w:val="1D8318CF"/>
    <w:rsid w:val="1D850465"/>
    <w:rsid w:val="1D8603B0"/>
    <w:rsid w:val="1D953C9D"/>
    <w:rsid w:val="1DAD6069"/>
    <w:rsid w:val="1DBF3976"/>
    <w:rsid w:val="1DC93EDB"/>
    <w:rsid w:val="1DCB724F"/>
    <w:rsid w:val="1DCE1E59"/>
    <w:rsid w:val="1DCF1DC7"/>
    <w:rsid w:val="1DCF76A3"/>
    <w:rsid w:val="1DFE43DF"/>
    <w:rsid w:val="1E7C0759"/>
    <w:rsid w:val="1E961F37"/>
    <w:rsid w:val="1E9D066F"/>
    <w:rsid w:val="1EA81224"/>
    <w:rsid w:val="1F000B9B"/>
    <w:rsid w:val="1F1F3F53"/>
    <w:rsid w:val="1F324AEE"/>
    <w:rsid w:val="1F3D7CF5"/>
    <w:rsid w:val="1F530B6C"/>
    <w:rsid w:val="1F545E5F"/>
    <w:rsid w:val="1F7C78EF"/>
    <w:rsid w:val="1FA521AF"/>
    <w:rsid w:val="1FC7265F"/>
    <w:rsid w:val="1FFA4AA4"/>
    <w:rsid w:val="200E2486"/>
    <w:rsid w:val="20244505"/>
    <w:rsid w:val="202E7783"/>
    <w:rsid w:val="20346CD6"/>
    <w:rsid w:val="205130B5"/>
    <w:rsid w:val="206365EB"/>
    <w:rsid w:val="20A5360F"/>
    <w:rsid w:val="20FE3A69"/>
    <w:rsid w:val="211161DC"/>
    <w:rsid w:val="214641D3"/>
    <w:rsid w:val="21630ECA"/>
    <w:rsid w:val="2170088F"/>
    <w:rsid w:val="2174519D"/>
    <w:rsid w:val="2178398E"/>
    <w:rsid w:val="21916B39"/>
    <w:rsid w:val="2195345F"/>
    <w:rsid w:val="21957954"/>
    <w:rsid w:val="21CF7D9A"/>
    <w:rsid w:val="21E03481"/>
    <w:rsid w:val="21E45948"/>
    <w:rsid w:val="220816E8"/>
    <w:rsid w:val="22314DA6"/>
    <w:rsid w:val="22360A3D"/>
    <w:rsid w:val="22452CFE"/>
    <w:rsid w:val="224C2D93"/>
    <w:rsid w:val="22576B1F"/>
    <w:rsid w:val="225C5998"/>
    <w:rsid w:val="22646CA3"/>
    <w:rsid w:val="227E7B17"/>
    <w:rsid w:val="227F4061"/>
    <w:rsid w:val="228949D4"/>
    <w:rsid w:val="228C6978"/>
    <w:rsid w:val="229668B6"/>
    <w:rsid w:val="229A1E54"/>
    <w:rsid w:val="229C6E36"/>
    <w:rsid w:val="22C8411F"/>
    <w:rsid w:val="22CB216E"/>
    <w:rsid w:val="22D25D1D"/>
    <w:rsid w:val="22E67E00"/>
    <w:rsid w:val="23204545"/>
    <w:rsid w:val="23256EBE"/>
    <w:rsid w:val="232E08A7"/>
    <w:rsid w:val="233D4CDD"/>
    <w:rsid w:val="23475A7C"/>
    <w:rsid w:val="235C421F"/>
    <w:rsid w:val="236D50AB"/>
    <w:rsid w:val="237A2137"/>
    <w:rsid w:val="238916CC"/>
    <w:rsid w:val="23950CF0"/>
    <w:rsid w:val="23A128D5"/>
    <w:rsid w:val="23A47107"/>
    <w:rsid w:val="23E7405F"/>
    <w:rsid w:val="23F806F4"/>
    <w:rsid w:val="24005FC9"/>
    <w:rsid w:val="240833A7"/>
    <w:rsid w:val="240A0131"/>
    <w:rsid w:val="241C7E15"/>
    <w:rsid w:val="24220397"/>
    <w:rsid w:val="243D185B"/>
    <w:rsid w:val="244574DC"/>
    <w:rsid w:val="244905B0"/>
    <w:rsid w:val="245F3406"/>
    <w:rsid w:val="24682B20"/>
    <w:rsid w:val="24745D45"/>
    <w:rsid w:val="248B0BA4"/>
    <w:rsid w:val="2496349C"/>
    <w:rsid w:val="24C051F1"/>
    <w:rsid w:val="24D775AB"/>
    <w:rsid w:val="24DA35DF"/>
    <w:rsid w:val="251434E9"/>
    <w:rsid w:val="251710D7"/>
    <w:rsid w:val="254C3677"/>
    <w:rsid w:val="25653588"/>
    <w:rsid w:val="25754959"/>
    <w:rsid w:val="25790B56"/>
    <w:rsid w:val="257960FB"/>
    <w:rsid w:val="258F5F17"/>
    <w:rsid w:val="25AB648B"/>
    <w:rsid w:val="25B6483D"/>
    <w:rsid w:val="25BF023C"/>
    <w:rsid w:val="25E6407D"/>
    <w:rsid w:val="26035818"/>
    <w:rsid w:val="261C2D4C"/>
    <w:rsid w:val="26250676"/>
    <w:rsid w:val="26302E35"/>
    <w:rsid w:val="263C053A"/>
    <w:rsid w:val="265F75AA"/>
    <w:rsid w:val="266A4159"/>
    <w:rsid w:val="26826D19"/>
    <w:rsid w:val="2694448C"/>
    <w:rsid w:val="26A62C44"/>
    <w:rsid w:val="26D66B05"/>
    <w:rsid w:val="26DC44FA"/>
    <w:rsid w:val="26EB06F2"/>
    <w:rsid w:val="275162E5"/>
    <w:rsid w:val="275B6C2B"/>
    <w:rsid w:val="27734831"/>
    <w:rsid w:val="277A324F"/>
    <w:rsid w:val="279255DB"/>
    <w:rsid w:val="27AD7434"/>
    <w:rsid w:val="27B36E1B"/>
    <w:rsid w:val="27B95BEF"/>
    <w:rsid w:val="27C0648E"/>
    <w:rsid w:val="27D874B4"/>
    <w:rsid w:val="27DB4D5B"/>
    <w:rsid w:val="280717DC"/>
    <w:rsid w:val="28276B8F"/>
    <w:rsid w:val="282E650D"/>
    <w:rsid w:val="28305FD5"/>
    <w:rsid w:val="283B1F3C"/>
    <w:rsid w:val="28406360"/>
    <w:rsid w:val="28454690"/>
    <w:rsid w:val="28534B63"/>
    <w:rsid w:val="28765D53"/>
    <w:rsid w:val="288652B2"/>
    <w:rsid w:val="288B4413"/>
    <w:rsid w:val="289C0584"/>
    <w:rsid w:val="28B66422"/>
    <w:rsid w:val="28C973F5"/>
    <w:rsid w:val="28D57C70"/>
    <w:rsid w:val="28D7085D"/>
    <w:rsid w:val="28E97058"/>
    <w:rsid w:val="28F73F68"/>
    <w:rsid w:val="2901584C"/>
    <w:rsid w:val="29044396"/>
    <w:rsid w:val="290721FC"/>
    <w:rsid w:val="2914510E"/>
    <w:rsid w:val="29232C86"/>
    <w:rsid w:val="294245C4"/>
    <w:rsid w:val="298B1BA4"/>
    <w:rsid w:val="298B5593"/>
    <w:rsid w:val="29B1576B"/>
    <w:rsid w:val="29BD46BA"/>
    <w:rsid w:val="29C53455"/>
    <w:rsid w:val="29D225A6"/>
    <w:rsid w:val="29EB098A"/>
    <w:rsid w:val="29F878EB"/>
    <w:rsid w:val="29FD186E"/>
    <w:rsid w:val="2A041E9A"/>
    <w:rsid w:val="2A08709E"/>
    <w:rsid w:val="2A101CE9"/>
    <w:rsid w:val="2A16398A"/>
    <w:rsid w:val="2A6C0349"/>
    <w:rsid w:val="2A80133A"/>
    <w:rsid w:val="2AAA4276"/>
    <w:rsid w:val="2AB17298"/>
    <w:rsid w:val="2AEB2BA8"/>
    <w:rsid w:val="2AEB6E4D"/>
    <w:rsid w:val="2AFB526C"/>
    <w:rsid w:val="2B077323"/>
    <w:rsid w:val="2B16029A"/>
    <w:rsid w:val="2B166CBE"/>
    <w:rsid w:val="2B6000B3"/>
    <w:rsid w:val="2B6B5562"/>
    <w:rsid w:val="2B9358EA"/>
    <w:rsid w:val="2B9953E8"/>
    <w:rsid w:val="2BA20F5B"/>
    <w:rsid w:val="2BA31B1F"/>
    <w:rsid w:val="2BD94F64"/>
    <w:rsid w:val="2BDC29EF"/>
    <w:rsid w:val="2C1140F1"/>
    <w:rsid w:val="2C166ACB"/>
    <w:rsid w:val="2C3236CB"/>
    <w:rsid w:val="2C3456F5"/>
    <w:rsid w:val="2C395011"/>
    <w:rsid w:val="2C4056F9"/>
    <w:rsid w:val="2C82201B"/>
    <w:rsid w:val="2C90563A"/>
    <w:rsid w:val="2C9924E1"/>
    <w:rsid w:val="2CA25FB5"/>
    <w:rsid w:val="2CBB62EB"/>
    <w:rsid w:val="2CBE748D"/>
    <w:rsid w:val="2CFF34D8"/>
    <w:rsid w:val="2D453302"/>
    <w:rsid w:val="2D5947FE"/>
    <w:rsid w:val="2D6E43E0"/>
    <w:rsid w:val="2D787C52"/>
    <w:rsid w:val="2D8F10A5"/>
    <w:rsid w:val="2D9372D9"/>
    <w:rsid w:val="2D9D3CC5"/>
    <w:rsid w:val="2DAF3EEA"/>
    <w:rsid w:val="2DB56859"/>
    <w:rsid w:val="2DBC2E7C"/>
    <w:rsid w:val="2DC3053C"/>
    <w:rsid w:val="2DED23B7"/>
    <w:rsid w:val="2E057EC0"/>
    <w:rsid w:val="2E1E2841"/>
    <w:rsid w:val="2E56576A"/>
    <w:rsid w:val="2E567C94"/>
    <w:rsid w:val="2EA06F33"/>
    <w:rsid w:val="2EA1439A"/>
    <w:rsid w:val="2EA9268E"/>
    <w:rsid w:val="2EC151A8"/>
    <w:rsid w:val="2ECD4F27"/>
    <w:rsid w:val="2EE71C73"/>
    <w:rsid w:val="2EF06348"/>
    <w:rsid w:val="2EF06A4D"/>
    <w:rsid w:val="2F0121FA"/>
    <w:rsid w:val="2F0122CC"/>
    <w:rsid w:val="2F1644E0"/>
    <w:rsid w:val="2F201544"/>
    <w:rsid w:val="2F227513"/>
    <w:rsid w:val="2F230D61"/>
    <w:rsid w:val="2F5419C2"/>
    <w:rsid w:val="2F86455A"/>
    <w:rsid w:val="2F981C4B"/>
    <w:rsid w:val="2F9E35B7"/>
    <w:rsid w:val="2FB03952"/>
    <w:rsid w:val="2FB34AFF"/>
    <w:rsid w:val="2FCE6F28"/>
    <w:rsid w:val="2FD90A10"/>
    <w:rsid w:val="2FDD6141"/>
    <w:rsid w:val="2FFC7CFA"/>
    <w:rsid w:val="2FFF5009"/>
    <w:rsid w:val="30114821"/>
    <w:rsid w:val="3017449C"/>
    <w:rsid w:val="301E705E"/>
    <w:rsid w:val="30333126"/>
    <w:rsid w:val="304A34A8"/>
    <w:rsid w:val="304B33DA"/>
    <w:rsid w:val="30514A82"/>
    <w:rsid w:val="305D542D"/>
    <w:rsid w:val="306D13A9"/>
    <w:rsid w:val="307475B2"/>
    <w:rsid w:val="307E5457"/>
    <w:rsid w:val="307F2EC8"/>
    <w:rsid w:val="308F7B9A"/>
    <w:rsid w:val="309660F4"/>
    <w:rsid w:val="30A95499"/>
    <w:rsid w:val="30C111A5"/>
    <w:rsid w:val="30D40EE7"/>
    <w:rsid w:val="30DA6385"/>
    <w:rsid w:val="30E77460"/>
    <w:rsid w:val="310B00D0"/>
    <w:rsid w:val="310B0CAE"/>
    <w:rsid w:val="3129378F"/>
    <w:rsid w:val="313B64F7"/>
    <w:rsid w:val="313E2BA9"/>
    <w:rsid w:val="31451D03"/>
    <w:rsid w:val="315A6C4F"/>
    <w:rsid w:val="315C4E55"/>
    <w:rsid w:val="31741FB6"/>
    <w:rsid w:val="319E211E"/>
    <w:rsid w:val="31BE044F"/>
    <w:rsid w:val="31C44954"/>
    <w:rsid w:val="31D02817"/>
    <w:rsid w:val="31DE23A4"/>
    <w:rsid w:val="31E62688"/>
    <w:rsid w:val="31EB24BB"/>
    <w:rsid w:val="320B537C"/>
    <w:rsid w:val="32127A02"/>
    <w:rsid w:val="321A1E51"/>
    <w:rsid w:val="32384CA2"/>
    <w:rsid w:val="324B191B"/>
    <w:rsid w:val="325F3178"/>
    <w:rsid w:val="326A6446"/>
    <w:rsid w:val="3273764D"/>
    <w:rsid w:val="32772629"/>
    <w:rsid w:val="32844416"/>
    <w:rsid w:val="32B00236"/>
    <w:rsid w:val="32FB70DE"/>
    <w:rsid w:val="331546A6"/>
    <w:rsid w:val="331C089D"/>
    <w:rsid w:val="335042EE"/>
    <w:rsid w:val="337354D0"/>
    <w:rsid w:val="337820F2"/>
    <w:rsid w:val="3381552C"/>
    <w:rsid w:val="33956235"/>
    <w:rsid w:val="33981CFD"/>
    <w:rsid w:val="339C630F"/>
    <w:rsid w:val="33A53EA4"/>
    <w:rsid w:val="33BD2C43"/>
    <w:rsid w:val="33CD3AAB"/>
    <w:rsid w:val="33E46CAE"/>
    <w:rsid w:val="33ED0382"/>
    <w:rsid w:val="34021553"/>
    <w:rsid w:val="343C3864"/>
    <w:rsid w:val="34413A98"/>
    <w:rsid w:val="34466EDC"/>
    <w:rsid w:val="348077F7"/>
    <w:rsid w:val="34887E66"/>
    <w:rsid w:val="348E0614"/>
    <w:rsid w:val="34926D6E"/>
    <w:rsid w:val="34A22F20"/>
    <w:rsid w:val="34AA0AED"/>
    <w:rsid w:val="34B140C7"/>
    <w:rsid w:val="34BA7E5F"/>
    <w:rsid w:val="34C21635"/>
    <w:rsid w:val="34C87A95"/>
    <w:rsid w:val="34CD1964"/>
    <w:rsid w:val="34E57132"/>
    <w:rsid w:val="34EC6BAB"/>
    <w:rsid w:val="34F14EF9"/>
    <w:rsid w:val="34FB6B09"/>
    <w:rsid w:val="34FC28F0"/>
    <w:rsid w:val="35021DA9"/>
    <w:rsid w:val="35030E66"/>
    <w:rsid w:val="351E18ED"/>
    <w:rsid w:val="35246611"/>
    <w:rsid w:val="35293727"/>
    <w:rsid w:val="352A2651"/>
    <w:rsid w:val="352D7A77"/>
    <w:rsid w:val="35362E93"/>
    <w:rsid w:val="353A53CD"/>
    <w:rsid w:val="35513567"/>
    <w:rsid w:val="35761CFB"/>
    <w:rsid w:val="35B252CE"/>
    <w:rsid w:val="35BD727D"/>
    <w:rsid w:val="35C44BFE"/>
    <w:rsid w:val="35CA155E"/>
    <w:rsid w:val="35D444A9"/>
    <w:rsid w:val="361757CF"/>
    <w:rsid w:val="362865FA"/>
    <w:rsid w:val="3649350D"/>
    <w:rsid w:val="365A7686"/>
    <w:rsid w:val="36604400"/>
    <w:rsid w:val="36723354"/>
    <w:rsid w:val="367C66EE"/>
    <w:rsid w:val="36883425"/>
    <w:rsid w:val="368C41E9"/>
    <w:rsid w:val="36A91D74"/>
    <w:rsid w:val="36CF727F"/>
    <w:rsid w:val="36E93982"/>
    <w:rsid w:val="3709096C"/>
    <w:rsid w:val="370F2294"/>
    <w:rsid w:val="371B1733"/>
    <w:rsid w:val="374E6DD5"/>
    <w:rsid w:val="375928AF"/>
    <w:rsid w:val="376233C9"/>
    <w:rsid w:val="378C6BB2"/>
    <w:rsid w:val="3799654A"/>
    <w:rsid w:val="37A84E31"/>
    <w:rsid w:val="37AE4988"/>
    <w:rsid w:val="37B143EA"/>
    <w:rsid w:val="37B34A3D"/>
    <w:rsid w:val="37C2140E"/>
    <w:rsid w:val="37E91698"/>
    <w:rsid w:val="37F21EFF"/>
    <w:rsid w:val="37F522CD"/>
    <w:rsid w:val="380A29B0"/>
    <w:rsid w:val="381004C4"/>
    <w:rsid w:val="38262651"/>
    <w:rsid w:val="38284780"/>
    <w:rsid w:val="38285F8B"/>
    <w:rsid w:val="382C4C22"/>
    <w:rsid w:val="382E5BAC"/>
    <w:rsid w:val="38385BE1"/>
    <w:rsid w:val="38501CFE"/>
    <w:rsid w:val="38511A00"/>
    <w:rsid w:val="385A3657"/>
    <w:rsid w:val="38616B28"/>
    <w:rsid w:val="386B5856"/>
    <w:rsid w:val="38730FDB"/>
    <w:rsid w:val="387B6AD6"/>
    <w:rsid w:val="38CB0256"/>
    <w:rsid w:val="392467D0"/>
    <w:rsid w:val="393E37CA"/>
    <w:rsid w:val="39504BB8"/>
    <w:rsid w:val="39536E2E"/>
    <w:rsid w:val="3981487C"/>
    <w:rsid w:val="39AB1745"/>
    <w:rsid w:val="39EC2931"/>
    <w:rsid w:val="39F922B0"/>
    <w:rsid w:val="3A1951EF"/>
    <w:rsid w:val="3A207983"/>
    <w:rsid w:val="3A306505"/>
    <w:rsid w:val="3A313C29"/>
    <w:rsid w:val="3A3A1913"/>
    <w:rsid w:val="3A4A67B5"/>
    <w:rsid w:val="3A4F4508"/>
    <w:rsid w:val="3A947227"/>
    <w:rsid w:val="3A9A766F"/>
    <w:rsid w:val="3AB30112"/>
    <w:rsid w:val="3B31584D"/>
    <w:rsid w:val="3B381D45"/>
    <w:rsid w:val="3B4805C5"/>
    <w:rsid w:val="3B536347"/>
    <w:rsid w:val="3B597267"/>
    <w:rsid w:val="3B7C0CB6"/>
    <w:rsid w:val="3B7D2E52"/>
    <w:rsid w:val="3B8502C7"/>
    <w:rsid w:val="3B8908E3"/>
    <w:rsid w:val="3B943B9D"/>
    <w:rsid w:val="3BAD4B57"/>
    <w:rsid w:val="3BB13203"/>
    <w:rsid w:val="3BF0381E"/>
    <w:rsid w:val="3BF822A2"/>
    <w:rsid w:val="3BFF7DB5"/>
    <w:rsid w:val="3C146244"/>
    <w:rsid w:val="3C186B75"/>
    <w:rsid w:val="3C1C7CE1"/>
    <w:rsid w:val="3C241E9D"/>
    <w:rsid w:val="3C5A666F"/>
    <w:rsid w:val="3C9354FA"/>
    <w:rsid w:val="3CAF79B9"/>
    <w:rsid w:val="3CE25320"/>
    <w:rsid w:val="3D04768B"/>
    <w:rsid w:val="3D0C37A1"/>
    <w:rsid w:val="3D1C49CC"/>
    <w:rsid w:val="3D26496C"/>
    <w:rsid w:val="3D496AF9"/>
    <w:rsid w:val="3D7D4062"/>
    <w:rsid w:val="3D824872"/>
    <w:rsid w:val="3D8732FA"/>
    <w:rsid w:val="3D885BB6"/>
    <w:rsid w:val="3DB55FFD"/>
    <w:rsid w:val="3DC236F5"/>
    <w:rsid w:val="3DD86A3C"/>
    <w:rsid w:val="3DDF565F"/>
    <w:rsid w:val="3DE71F6D"/>
    <w:rsid w:val="3DF56E3D"/>
    <w:rsid w:val="3DF74F26"/>
    <w:rsid w:val="3E123BBD"/>
    <w:rsid w:val="3E3B6454"/>
    <w:rsid w:val="3E3C5372"/>
    <w:rsid w:val="3E474D7F"/>
    <w:rsid w:val="3E5A2458"/>
    <w:rsid w:val="3E6D1194"/>
    <w:rsid w:val="3EDA6843"/>
    <w:rsid w:val="3EE45BF6"/>
    <w:rsid w:val="3EE84102"/>
    <w:rsid w:val="3EE94465"/>
    <w:rsid w:val="3F152E86"/>
    <w:rsid w:val="3F160897"/>
    <w:rsid w:val="3F1E0429"/>
    <w:rsid w:val="3F200E2F"/>
    <w:rsid w:val="3F2523A5"/>
    <w:rsid w:val="3F375F22"/>
    <w:rsid w:val="3F397A31"/>
    <w:rsid w:val="3F3B1B53"/>
    <w:rsid w:val="3F4B0544"/>
    <w:rsid w:val="3F723426"/>
    <w:rsid w:val="3F8C2C37"/>
    <w:rsid w:val="3F8F198B"/>
    <w:rsid w:val="3FB259BD"/>
    <w:rsid w:val="3FBF348A"/>
    <w:rsid w:val="3FEE6A4A"/>
    <w:rsid w:val="3FF8261D"/>
    <w:rsid w:val="3FFD465D"/>
    <w:rsid w:val="400F2090"/>
    <w:rsid w:val="40475D27"/>
    <w:rsid w:val="4052034C"/>
    <w:rsid w:val="407B56FE"/>
    <w:rsid w:val="40820550"/>
    <w:rsid w:val="40C54737"/>
    <w:rsid w:val="40D36BB8"/>
    <w:rsid w:val="40F53A78"/>
    <w:rsid w:val="40FD5B3F"/>
    <w:rsid w:val="41076D8A"/>
    <w:rsid w:val="411E38A7"/>
    <w:rsid w:val="41466412"/>
    <w:rsid w:val="414F4F47"/>
    <w:rsid w:val="41510B4C"/>
    <w:rsid w:val="41612623"/>
    <w:rsid w:val="416E7381"/>
    <w:rsid w:val="416E7A59"/>
    <w:rsid w:val="41732BB5"/>
    <w:rsid w:val="418D7A47"/>
    <w:rsid w:val="41923449"/>
    <w:rsid w:val="41C60F14"/>
    <w:rsid w:val="41DA2242"/>
    <w:rsid w:val="41ED302C"/>
    <w:rsid w:val="41F90328"/>
    <w:rsid w:val="41F94E4D"/>
    <w:rsid w:val="42071A2D"/>
    <w:rsid w:val="420B44E1"/>
    <w:rsid w:val="42237A68"/>
    <w:rsid w:val="42256D03"/>
    <w:rsid w:val="423559BE"/>
    <w:rsid w:val="42581AAB"/>
    <w:rsid w:val="426B11D0"/>
    <w:rsid w:val="426C30CB"/>
    <w:rsid w:val="427C08D6"/>
    <w:rsid w:val="427F757D"/>
    <w:rsid w:val="428D2A2F"/>
    <w:rsid w:val="42977EF0"/>
    <w:rsid w:val="429F01ED"/>
    <w:rsid w:val="42A12B9D"/>
    <w:rsid w:val="42A91073"/>
    <w:rsid w:val="42B21CAC"/>
    <w:rsid w:val="42CE7459"/>
    <w:rsid w:val="42D4008A"/>
    <w:rsid w:val="42F93609"/>
    <w:rsid w:val="4301404A"/>
    <w:rsid w:val="430331AE"/>
    <w:rsid w:val="43044EBE"/>
    <w:rsid w:val="430C319C"/>
    <w:rsid w:val="43105253"/>
    <w:rsid w:val="436F1D76"/>
    <w:rsid w:val="43721853"/>
    <w:rsid w:val="43774907"/>
    <w:rsid w:val="437A241B"/>
    <w:rsid w:val="437D169A"/>
    <w:rsid w:val="4395751D"/>
    <w:rsid w:val="43A57554"/>
    <w:rsid w:val="43AE5832"/>
    <w:rsid w:val="43BA42E2"/>
    <w:rsid w:val="43CD66B4"/>
    <w:rsid w:val="43D63B2A"/>
    <w:rsid w:val="43EC154D"/>
    <w:rsid w:val="43FF0EFB"/>
    <w:rsid w:val="440F7510"/>
    <w:rsid w:val="44365233"/>
    <w:rsid w:val="44410765"/>
    <w:rsid w:val="445C18BB"/>
    <w:rsid w:val="44714663"/>
    <w:rsid w:val="449D72DF"/>
    <w:rsid w:val="44C433DE"/>
    <w:rsid w:val="44E746E8"/>
    <w:rsid w:val="44F46E79"/>
    <w:rsid w:val="45034C44"/>
    <w:rsid w:val="450E04B8"/>
    <w:rsid w:val="45187F38"/>
    <w:rsid w:val="451C01D5"/>
    <w:rsid w:val="45303638"/>
    <w:rsid w:val="45351213"/>
    <w:rsid w:val="45507CBC"/>
    <w:rsid w:val="45941D6D"/>
    <w:rsid w:val="45960CB0"/>
    <w:rsid w:val="459E758D"/>
    <w:rsid w:val="45DB4C8B"/>
    <w:rsid w:val="45F6421E"/>
    <w:rsid w:val="460C72DA"/>
    <w:rsid w:val="460F4F28"/>
    <w:rsid w:val="4621109F"/>
    <w:rsid w:val="464030A9"/>
    <w:rsid w:val="465652E1"/>
    <w:rsid w:val="465B45FD"/>
    <w:rsid w:val="466A3C32"/>
    <w:rsid w:val="468436D1"/>
    <w:rsid w:val="468C0EFC"/>
    <w:rsid w:val="46AA0356"/>
    <w:rsid w:val="46CA22AF"/>
    <w:rsid w:val="46CE321D"/>
    <w:rsid w:val="46D8715B"/>
    <w:rsid w:val="46DA7893"/>
    <w:rsid w:val="46EB5B0D"/>
    <w:rsid w:val="46F2182C"/>
    <w:rsid w:val="46FB190E"/>
    <w:rsid w:val="46FB74B6"/>
    <w:rsid w:val="4710374A"/>
    <w:rsid w:val="474C3D4A"/>
    <w:rsid w:val="475456DE"/>
    <w:rsid w:val="479B4E62"/>
    <w:rsid w:val="47A30BCB"/>
    <w:rsid w:val="47A31633"/>
    <w:rsid w:val="47AA1342"/>
    <w:rsid w:val="47C413C9"/>
    <w:rsid w:val="47CA2E52"/>
    <w:rsid w:val="47ED16FF"/>
    <w:rsid w:val="47F66EEB"/>
    <w:rsid w:val="47F74C9D"/>
    <w:rsid w:val="480B374D"/>
    <w:rsid w:val="483B28BC"/>
    <w:rsid w:val="48476A4F"/>
    <w:rsid w:val="4890767E"/>
    <w:rsid w:val="489760B2"/>
    <w:rsid w:val="48A90ECF"/>
    <w:rsid w:val="48B11732"/>
    <w:rsid w:val="48B21683"/>
    <w:rsid w:val="48BF36CD"/>
    <w:rsid w:val="48DF454D"/>
    <w:rsid w:val="48EB36DE"/>
    <w:rsid w:val="490A3A70"/>
    <w:rsid w:val="491F70AB"/>
    <w:rsid w:val="4921693E"/>
    <w:rsid w:val="49782479"/>
    <w:rsid w:val="49790D5E"/>
    <w:rsid w:val="49A279D9"/>
    <w:rsid w:val="49B46E4A"/>
    <w:rsid w:val="49CB77DB"/>
    <w:rsid w:val="49CD3554"/>
    <w:rsid w:val="4A0E75F4"/>
    <w:rsid w:val="4A1D7160"/>
    <w:rsid w:val="4A1F5946"/>
    <w:rsid w:val="4A3854A2"/>
    <w:rsid w:val="4A4A3833"/>
    <w:rsid w:val="4A4B38F6"/>
    <w:rsid w:val="4A6509B4"/>
    <w:rsid w:val="4A6B2E5B"/>
    <w:rsid w:val="4A702FF2"/>
    <w:rsid w:val="4A914DF0"/>
    <w:rsid w:val="4AAB6C40"/>
    <w:rsid w:val="4ACA611D"/>
    <w:rsid w:val="4AD962EC"/>
    <w:rsid w:val="4AE06DF8"/>
    <w:rsid w:val="4AE54721"/>
    <w:rsid w:val="4AFD759A"/>
    <w:rsid w:val="4B1632CF"/>
    <w:rsid w:val="4B1E1819"/>
    <w:rsid w:val="4B4D683C"/>
    <w:rsid w:val="4B4F5EB9"/>
    <w:rsid w:val="4B500BF4"/>
    <w:rsid w:val="4B50385E"/>
    <w:rsid w:val="4B603365"/>
    <w:rsid w:val="4B7967DD"/>
    <w:rsid w:val="4B8D724B"/>
    <w:rsid w:val="4B937560"/>
    <w:rsid w:val="4B9F5AAF"/>
    <w:rsid w:val="4BB1415F"/>
    <w:rsid w:val="4C1C4DEC"/>
    <w:rsid w:val="4C1C79DE"/>
    <w:rsid w:val="4C406747"/>
    <w:rsid w:val="4C646B1D"/>
    <w:rsid w:val="4C69306D"/>
    <w:rsid w:val="4C720CA7"/>
    <w:rsid w:val="4C7B1149"/>
    <w:rsid w:val="4C8C6809"/>
    <w:rsid w:val="4C98480B"/>
    <w:rsid w:val="4CAE1B59"/>
    <w:rsid w:val="4CCB4C48"/>
    <w:rsid w:val="4CD90A7B"/>
    <w:rsid w:val="4CDC54DE"/>
    <w:rsid w:val="4CEA3585"/>
    <w:rsid w:val="4CEF56B1"/>
    <w:rsid w:val="4D022DBC"/>
    <w:rsid w:val="4D2D4853"/>
    <w:rsid w:val="4D2E492A"/>
    <w:rsid w:val="4D3B0E48"/>
    <w:rsid w:val="4D431F8F"/>
    <w:rsid w:val="4D4D006B"/>
    <w:rsid w:val="4D86207E"/>
    <w:rsid w:val="4DB16CCD"/>
    <w:rsid w:val="4DC173BE"/>
    <w:rsid w:val="4DD45FD3"/>
    <w:rsid w:val="4DE138CA"/>
    <w:rsid w:val="4DE17723"/>
    <w:rsid w:val="4DF0398D"/>
    <w:rsid w:val="4DFC0157"/>
    <w:rsid w:val="4E02515E"/>
    <w:rsid w:val="4E0673AF"/>
    <w:rsid w:val="4E1A7428"/>
    <w:rsid w:val="4E24102F"/>
    <w:rsid w:val="4E4511C6"/>
    <w:rsid w:val="4E542F30"/>
    <w:rsid w:val="4E55374B"/>
    <w:rsid w:val="4E6E45A8"/>
    <w:rsid w:val="4E7132AB"/>
    <w:rsid w:val="4E806099"/>
    <w:rsid w:val="4E8A5B90"/>
    <w:rsid w:val="4EA337F6"/>
    <w:rsid w:val="4EAC27FB"/>
    <w:rsid w:val="4EAC4695"/>
    <w:rsid w:val="4EC179A4"/>
    <w:rsid w:val="4ECC6F42"/>
    <w:rsid w:val="4F0A4F22"/>
    <w:rsid w:val="4F0C10C8"/>
    <w:rsid w:val="4F113327"/>
    <w:rsid w:val="4F41763E"/>
    <w:rsid w:val="4F5C3767"/>
    <w:rsid w:val="4F767503"/>
    <w:rsid w:val="4F795CD2"/>
    <w:rsid w:val="4F7C0524"/>
    <w:rsid w:val="4F802D30"/>
    <w:rsid w:val="4F985807"/>
    <w:rsid w:val="4F9A0C10"/>
    <w:rsid w:val="4F9D68FA"/>
    <w:rsid w:val="4FD142F4"/>
    <w:rsid w:val="4FE7775C"/>
    <w:rsid w:val="4FE90F41"/>
    <w:rsid w:val="500748ED"/>
    <w:rsid w:val="501533C5"/>
    <w:rsid w:val="501C068B"/>
    <w:rsid w:val="50540ACA"/>
    <w:rsid w:val="50554BD4"/>
    <w:rsid w:val="50566A52"/>
    <w:rsid w:val="50767630"/>
    <w:rsid w:val="507E62E8"/>
    <w:rsid w:val="5082232A"/>
    <w:rsid w:val="509B05DB"/>
    <w:rsid w:val="50BB133E"/>
    <w:rsid w:val="50DE428F"/>
    <w:rsid w:val="50E76EF5"/>
    <w:rsid w:val="511D3FFE"/>
    <w:rsid w:val="515F4995"/>
    <w:rsid w:val="516A32CB"/>
    <w:rsid w:val="51800DCD"/>
    <w:rsid w:val="519F7D1C"/>
    <w:rsid w:val="51AB2313"/>
    <w:rsid w:val="51B026D0"/>
    <w:rsid w:val="51E50833"/>
    <w:rsid w:val="51ED7C23"/>
    <w:rsid w:val="520951EC"/>
    <w:rsid w:val="52540459"/>
    <w:rsid w:val="525A79FC"/>
    <w:rsid w:val="52860174"/>
    <w:rsid w:val="529E3E14"/>
    <w:rsid w:val="52A43AE7"/>
    <w:rsid w:val="52A9469F"/>
    <w:rsid w:val="52BD0C6D"/>
    <w:rsid w:val="52DB3907"/>
    <w:rsid w:val="52DE00F4"/>
    <w:rsid w:val="52E039AF"/>
    <w:rsid w:val="531414D9"/>
    <w:rsid w:val="535A1820"/>
    <w:rsid w:val="535E7F11"/>
    <w:rsid w:val="539B235E"/>
    <w:rsid w:val="53A03267"/>
    <w:rsid w:val="53A53583"/>
    <w:rsid w:val="53A657B8"/>
    <w:rsid w:val="53A84DEF"/>
    <w:rsid w:val="53F669C6"/>
    <w:rsid w:val="541269C4"/>
    <w:rsid w:val="54186A1E"/>
    <w:rsid w:val="543D3169"/>
    <w:rsid w:val="54550E94"/>
    <w:rsid w:val="545F3A01"/>
    <w:rsid w:val="54766F4D"/>
    <w:rsid w:val="549B12F5"/>
    <w:rsid w:val="54AD01C3"/>
    <w:rsid w:val="54AF74A2"/>
    <w:rsid w:val="54CA1802"/>
    <w:rsid w:val="54D16AF7"/>
    <w:rsid w:val="54FA185B"/>
    <w:rsid w:val="54FD4DF7"/>
    <w:rsid w:val="5516017D"/>
    <w:rsid w:val="55242743"/>
    <w:rsid w:val="552870D4"/>
    <w:rsid w:val="558234EC"/>
    <w:rsid w:val="558D768A"/>
    <w:rsid w:val="55B3234A"/>
    <w:rsid w:val="55C73B21"/>
    <w:rsid w:val="55EA7902"/>
    <w:rsid w:val="55F739FC"/>
    <w:rsid w:val="55FF0216"/>
    <w:rsid w:val="56331785"/>
    <w:rsid w:val="563F2A18"/>
    <w:rsid w:val="565677D5"/>
    <w:rsid w:val="56625BEB"/>
    <w:rsid w:val="566B192C"/>
    <w:rsid w:val="567B0A50"/>
    <w:rsid w:val="568E6718"/>
    <w:rsid w:val="569F5311"/>
    <w:rsid w:val="56A25220"/>
    <w:rsid w:val="56B01706"/>
    <w:rsid w:val="56B61A2E"/>
    <w:rsid w:val="56D5323E"/>
    <w:rsid w:val="56F33D9F"/>
    <w:rsid w:val="57065E80"/>
    <w:rsid w:val="57176456"/>
    <w:rsid w:val="571D486D"/>
    <w:rsid w:val="572A09B8"/>
    <w:rsid w:val="572A6DF7"/>
    <w:rsid w:val="5738013B"/>
    <w:rsid w:val="57400B29"/>
    <w:rsid w:val="57450A72"/>
    <w:rsid w:val="574A06C9"/>
    <w:rsid w:val="574B1404"/>
    <w:rsid w:val="57587192"/>
    <w:rsid w:val="5766394A"/>
    <w:rsid w:val="57785908"/>
    <w:rsid w:val="577B6F57"/>
    <w:rsid w:val="57815CFE"/>
    <w:rsid w:val="578260E3"/>
    <w:rsid w:val="57914C93"/>
    <w:rsid w:val="5793412B"/>
    <w:rsid w:val="57956413"/>
    <w:rsid w:val="57C83A87"/>
    <w:rsid w:val="57D376B9"/>
    <w:rsid w:val="57E62720"/>
    <w:rsid w:val="581C09F7"/>
    <w:rsid w:val="582E0372"/>
    <w:rsid w:val="58305E7C"/>
    <w:rsid w:val="583E389E"/>
    <w:rsid w:val="584233C9"/>
    <w:rsid w:val="58485B5D"/>
    <w:rsid w:val="584A5A67"/>
    <w:rsid w:val="58577C39"/>
    <w:rsid w:val="586A03B9"/>
    <w:rsid w:val="586E494E"/>
    <w:rsid w:val="5876204F"/>
    <w:rsid w:val="5894623D"/>
    <w:rsid w:val="589932A4"/>
    <w:rsid w:val="58B46EA4"/>
    <w:rsid w:val="58B86FBE"/>
    <w:rsid w:val="58C2100B"/>
    <w:rsid w:val="58E2782B"/>
    <w:rsid w:val="58F86312"/>
    <w:rsid w:val="58FB39F7"/>
    <w:rsid w:val="58FC514F"/>
    <w:rsid w:val="59221937"/>
    <w:rsid w:val="594933BE"/>
    <w:rsid w:val="594A26C8"/>
    <w:rsid w:val="59831FD1"/>
    <w:rsid w:val="598B6D4D"/>
    <w:rsid w:val="59A0095D"/>
    <w:rsid w:val="59A20219"/>
    <w:rsid w:val="59A65ECF"/>
    <w:rsid w:val="59AF54E9"/>
    <w:rsid w:val="59B00AED"/>
    <w:rsid w:val="59DA4C6D"/>
    <w:rsid w:val="59EC688A"/>
    <w:rsid w:val="5A0A511C"/>
    <w:rsid w:val="5A0B0878"/>
    <w:rsid w:val="5A153A0F"/>
    <w:rsid w:val="5A82198F"/>
    <w:rsid w:val="5AE14871"/>
    <w:rsid w:val="5AFF5FC5"/>
    <w:rsid w:val="5B1D6E1A"/>
    <w:rsid w:val="5B2733D6"/>
    <w:rsid w:val="5B275EEB"/>
    <w:rsid w:val="5B2C796F"/>
    <w:rsid w:val="5B373C51"/>
    <w:rsid w:val="5B633CC3"/>
    <w:rsid w:val="5B755666"/>
    <w:rsid w:val="5B9B6968"/>
    <w:rsid w:val="5B9C6D14"/>
    <w:rsid w:val="5B9F1197"/>
    <w:rsid w:val="5BA23CC5"/>
    <w:rsid w:val="5BAB2B6F"/>
    <w:rsid w:val="5BC91BBF"/>
    <w:rsid w:val="5BD84B99"/>
    <w:rsid w:val="5C0723A7"/>
    <w:rsid w:val="5C150077"/>
    <w:rsid w:val="5C2C6ECD"/>
    <w:rsid w:val="5C55055F"/>
    <w:rsid w:val="5C635E35"/>
    <w:rsid w:val="5C786ED9"/>
    <w:rsid w:val="5C852BEA"/>
    <w:rsid w:val="5C947554"/>
    <w:rsid w:val="5C9E7458"/>
    <w:rsid w:val="5CA04853"/>
    <w:rsid w:val="5CF80FC2"/>
    <w:rsid w:val="5D0D0223"/>
    <w:rsid w:val="5D0F018D"/>
    <w:rsid w:val="5D143C7E"/>
    <w:rsid w:val="5D302B33"/>
    <w:rsid w:val="5D3C5BDE"/>
    <w:rsid w:val="5D612AB5"/>
    <w:rsid w:val="5D61645A"/>
    <w:rsid w:val="5D8B64D6"/>
    <w:rsid w:val="5D8C06BD"/>
    <w:rsid w:val="5DEC55BF"/>
    <w:rsid w:val="5DFE5073"/>
    <w:rsid w:val="5E086D0B"/>
    <w:rsid w:val="5E2E2ECB"/>
    <w:rsid w:val="5E2F1015"/>
    <w:rsid w:val="5E6F4013"/>
    <w:rsid w:val="5E7A1B7F"/>
    <w:rsid w:val="5E832DD7"/>
    <w:rsid w:val="5EAD021E"/>
    <w:rsid w:val="5EC62677"/>
    <w:rsid w:val="5EC87CC4"/>
    <w:rsid w:val="5ED337CA"/>
    <w:rsid w:val="5EE86396"/>
    <w:rsid w:val="5EFB599C"/>
    <w:rsid w:val="5EFF15FE"/>
    <w:rsid w:val="5F011F4B"/>
    <w:rsid w:val="5F400872"/>
    <w:rsid w:val="5F493DE0"/>
    <w:rsid w:val="5F4A52C1"/>
    <w:rsid w:val="5F575281"/>
    <w:rsid w:val="5F5C51E0"/>
    <w:rsid w:val="5F793813"/>
    <w:rsid w:val="5F957FBF"/>
    <w:rsid w:val="5FB675BB"/>
    <w:rsid w:val="5FDC3249"/>
    <w:rsid w:val="5FE86051"/>
    <w:rsid w:val="5FE9220C"/>
    <w:rsid w:val="5FEA30B5"/>
    <w:rsid w:val="5FF97560"/>
    <w:rsid w:val="60001B1E"/>
    <w:rsid w:val="60005E11"/>
    <w:rsid w:val="6006271A"/>
    <w:rsid w:val="600A11AA"/>
    <w:rsid w:val="601574E7"/>
    <w:rsid w:val="60375B5A"/>
    <w:rsid w:val="60376AD3"/>
    <w:rsid w:val="60571007"/>
    <w:rsid w:val="6061437E"/>
    <w:rsid w:val="6064509B"/>
    <w:rsid w:val="607A6FF9"/>
    <w:rsid w:val="60803BA1"/>
    <w:rsid w:val="60B42419"/>
    <w:rsid w:val="60CF102A"/>
    <w:rsid w:val="610D26CD"/>
    <w:rsid w:val="610F0E99"/>
    <w:rsid w:val="61161505"/>
    <w:rsid w:val="613A79D3"/>
    <w:rsid w:val="6153455E"/>
    <w:rsid w:val="616A0BF9"/>
    <w:rsid w:val="616C1D26"/>
    <w:rsid w:val="618503D8"/>
    <w:rsid w:val="61B93FA0"/>
    <w:rsid w:val="61CE3C52"/>
    <w:rsid w:val="61D523B7"/>
    <w:rsid w:val="62187F06"/>
    <w:rsid w:val="623363FB"/>
    <w:rsid w:val="62546409"/>
    <w:rsid w:val="62830A23"/>
    <w:rsid w:val="628C0702"/>
    <w:rsid w:val="62901303"/>
    <w:rsid w:val="62A50FD3"/>
    <w:rsid w:val="62A809A9"/>
    <w:rsid w:val="62B16A4E"/>
    <w:rsid w:val="62E07663"/>
    <w:rsid w:val="62E14704"/>
    <w:rsid w:val="62E56AC1"/>
    <w:rsid w:val="62F332AD"/>
    <w:rsid w:val="63042F4D"/>
    <w:rsid w:val="63381BE3"/>
    <w:rsid w:val="634008A0"/>
    <w:rsid w:val="637056A5"/>
    <w:rsid w:val="63916A92"/>
    <w:rsid w:val="63A52457"/>
    <w:rsid w:val="63AA7BA5"/>
    <w:rsid w:val="63B20482"/>
    <w:rsid w:val="63D627C9"/>
    <w:rsid w:val="63E50D0D"/>
    <w:rsid w:val="64416899"/>
    <w:rsid w:val="64455638"/>
    <w:rsid w:val="6481293A"/>
    <w:rsid w:val="6493559E"/>
    <w:rsid w:val="64A51154"/>
    <w:rsid w:val="64A63929"/>
    <w:rsid w:val="64A840F4"/>
    <w:rsid w:val="64B62867"/>
    <w:rsid w:val="64BE576F"/>
    <w:rsid w:val="64C71494"/>
    <w:rsid w:val="64F22508"/>
    <w:rsid w:val="6505693B"/>
    <w:rsid w:val="652E44AA"/>
    <w:rsid w:val="65413252"/>
    <w:rsid w:val="654C38E0"/>
    <w:rsid w:val="658348E2"/>
    <w:rsid w:val="658510AE"/>
    <w:rsid w:val="658963D7"/>
    <w:rsid w:val="658B5DFE"/>
    <w:rsid w:val="658C12EE"/>
    <w:rsid w:val="65913850"/>
    <w:rsid w:val="65AA756D"/>
    <w:rsid w:val="65CD1024"/>
    <w:rsid w:val="65F67E9C"/>
    <w:rsid w:val="65FE268B"/>
    <w:rsid w:val="663E5E48"/>
    <w:rsid w:val="664E230B"/>
    <w:rsid w:val="664F482F"/>
    <w:rsid w:val="665279DA"/>
    <w:rsid w:val="666C197D"/>
    <w:rsid w:val="668453B8"/>
    <w:rsid w:val="668D6515"/>
    <w:rsid w:val="66A62C0E"/>
    <w:rsid w:val="66C931B2"/>
    <w:rsid w:val="66D704DB"/>
    <w:rsid w:val="671E06E0"/>
    <w:rsid w:val="67303B4F"/>
    <w:rsid w:val="67403EAE"/>
    <w:rsid w:val="674106E9"/>
    <w:rsid w:val="67456C8C"/>
    <w:rsid w:val="67694721"/>
    <w:rsid w:val="67824B3D"/>
    <w:rsid w:val="67995ED6"/>
    <w:rsid w:val="679A783D"/>
    <w:rsid w:val="679D1ACA"/>
    <w:rsid w:val="67B73BCB"/>
    <w:rsid w:val="67C459E0"/>
    <w:rsid w:val="67D439FB"/>
    <w:rsid w:val="67E53E98"/>
    <w:rsid w:val="67F04219"/>
    <w:rsid w:val="67F10367"/>
    <w:rsid w:val="68016F79"/>
    <w:rsid w:val="68282F94"/>
    <w:rsid w:val="682D36E6"/>
    <w:rsid w:val="686372EE"/>
    <w:rsid w:val="6867491B"/>
    <w:rsid w:val="68703B34"/>
    <w:rsid w:val="687323BE"/>
    <w:rsid w:val="68B6485D"/>
    <w:rsid w:val="68D535E3"/>
    <w:rsid w:val="68DD6C18"/>
    <w:rsid w:val="68E238A9"/>
    <w:rsid w:val="68E479A9"/>
    <w:rsid w:val="68F261BF"/>
    <w:rsid w:val="68F92C64"/>
    <w:rsid w:val="69333012"/>
    <w:rsid w:val="69357B8D"/>
    <w:rsid w:val="6961102A"/>
    <w:rsid w:val="697474B9"/>
    <w:rsid w:val="69916AC8"/>
    <w:rsid w:val="69B24062"/>
    <w:rsid w:val="69B976E0"/>
    <w:rsid w:val="69CC1FDE"/>
    <w:rsid w:val="69D96613"/>
    <w:rsid w:val="69E21E35"/>
    <w:rsid w:val="69FB4FEE"/>
    <w:rsid w:val="6A082E89"/>
    <w:rsid w:val="6A231CAA"/>
    <w:rsid w:val="6A364F64"/>
    <w:rsid w:val="6A4156F1"/>
    <w:rsid w:val="6A642D91"/>
    <w:rsid w:val="6A6701C9"/>
    <w:rsid w:val="6A6772E0"/>
    <w:rsid w:val="6A8E5C4D"/>
    <w:rsid w:val="6A914922"/>
    <w:rsid w:val="6A993C4F"/>
    <w:rsid w:val="6AED6302"/>
    <w:rsid w:val="6B152FB7"/>
    <w:rsid w:val="6B2B21EF"/>
    <w:rsid w:val="6B364D80"/>
    <w:rsid w:val="6B566F96"/>
    <w:rsid w:val="6B6A4669"/>
    <w:rsid w:val="6B721F90"/>
    <w:rsid w:val="6B785C81"/>
    <w:rsid w:val="6B7E0F67"/>
    <w:rsid w:val="6B956766"/>
    <w:rsid w:val="6B9E367F"/>
    <w:rsid w:val="6BA873F0"/>
    <w:rsid w:val="6BE42001"/>
    <w:rsid w:val="6C244768"/>
    <w:rsid w:val="6C321AE9"/>
    <w:rsid w:val="6C3A63D1"/>
    <w:rsid w:val="6C525B6B"/>
    <w:rsid w:val="6C5824ED"/>
    <w:rsid w:val="6C996D26"/>
    <w:rsid w:val="6CB03EB4"/>
    <w:rsid w:val="6CDF0820"/>
    <w:rsid w:val="6CE952A3"/>
    <w:rsid w:val="6CF20793"/>
    <w:rsid w:val="6CFF5464"/>
    <w:rsid w:val="6D2C6F89"/>
    <w:rsid w:val="6D3307CA"/>
    <w:rsid w:val="6D3F69AD"/>
    <w:rsid w:val="6D5254BF"/>
    <w:rsid w:val="6D54142A"/>
    <w:rsid w:val="6D543E93"/>
    <w:rsid w:val="6D547891"/>
    <w:rsid w:val="6D7030CD"/>
    <w:rsid w:val="6D9F0927"/>
    <w:rsid w:val="6DAF010C"/>
    <w:rsid w:val="6DE25911"/>
    <w:rsid w:val="6E1F6611"/>
    <w:rsid w:val="6E246CB3"/>
    <w:rsid w:val="6E252BF7"/>
    <w:rsid w:val="6E2A6547"/>
    <w:rsid w:val="6E321A78"/>
    <w:rsid w:val="6E365B66"/>
    <w:rsid w:val="6E522C5C"/>
    <w:rsid w:val="6E630FE5"/>
    <w:rsid w:val="6E885FFC"/>
    <w:rsid w:val="6E9A29D1"/>
    <w:rsid w:val="6EA1606F"/>
    <w:rsid w:val="6EC71078"/>
    <w:rsid w:val="6ED22797"/>
    <w:rsid w:val="6F121B8A"/>
    <w:rsid w:val="6F2C20F3"/>
    <w:rsid w:val="6F393B46"/>
    <w:rsid w:val="6F4A3448"/>
    <w:rsid w:val="6F4D1565"/>
    <w:rsid w:val="6F5F39BA"/>
    <w:rsid w:val="6F626CEF"/>
    <w:rsid w:val="6F6442A1"/>
    <w:rsid w:val="6F785A14"/>
    <w:rsid w:val="6F7B6F4A"/>
    <w:rsid w:val="6F7E4F4D"/>
    <w:rsid w:val="6F81725A"/>
    <w:rsid w:val="6F864F3D"/>
    <w:rsid w:val="6FB4720A"/>
    <w:rsid w:val="6FBA5B52"/>
    <w:rsid w:val="70096AD0"/>
    <w:rsid w:val="701A50BB"/>
    <w:rsid w:val="701F7EF9"/>
    <w:rsid w:val="703D07B6"/>
    <w:rsid w:val="703F7A6C"/>
    <w:rsid w:val="70885712"/>
    <w:rsid w:val="70B4565A"/>
    <w:rsid w:val="70C07485"/>
    <w:rsid w:val="70F04EFC"/>
    <w:rsid w:val="711C3DAA"/>
    <w:rsid w:val="711F1E44"/>
    <w:rsid w:val="71311F67"/>
    <w:rsid w:val="71397949"/>
    <w:rsid w:val="71646675"/>
    <w:rsid w:val="71877256"/>
    <w:rsid w:val="71A205AC"/>
    <w:rsid w:val="71AC4219"/>
    <w:rsid w:val="71C314C8"/>
    <w:rsid w:val="71D30C63"/>
    <w:rsid w:val="71E459CA"/>
    <w:rsid w:val="721A6CEF"/>
    <w:rsid w:val="72207A12"/>
    <w:rsid w:val="726E67A8"/>
    <w:rsid w:val="727A4DFB"/>
    <w:rsid w:val="72800105"/>
    <w:rsid w:val="72887A9F"/>
    <w:rsid w:val="728D2863"/>
    <w:rsid w:val="72926876"/>
    <w:rsid w:val="729A5BC5"/>
    <w:rsid w:val="72BD3791"/>
    <w:rsid w:val="72C46F39"/>
    <w:rsid w:val="72D03BD0"/>
    <w:rsid w:val="72DA40FC"/>
    <w:rsid w:val="72E96CC6"/>
    <w:rsid w:val="7301699B"/>
    <w:rsid w:val="731917CF"/>
    <w:rsid w:val="731E7DFF"/>
    <w:rsid w:val="732D5356"/>
    <w:rsid w:val="733F5D85"/>
    <w:rsid w:val="733F62A2"/>
    <w:rsid w:val="735148B5"/>
    <w:rsid w:val="735246F0"/>
    <w:rsid w:val="735422C7"/>
    <w:rsid w:val="736D1E5B"/>
    <w:rsid w:val="737551B3"/>
    <w:rsid w:val="7382241D"/>
    <w:rsid w:val="738F3680"/>
    <w:rsid w:val="73B060F2"/>
    <w:rsid w:val="73BA60B0"/>
    <w:rsid w:val="73C51294"/>
    <w:rsid w:val="744370FB"/>
    <w:rsid w:val="74503FCC"/>
    <w:rsid w:val="74521A18"/>
    <w:rsid w:val="74576DAB"/>
    <w:rsid w:val="745F20E6"/>
    <w:rsid w:val="74695716"/>
    <w:rsid w:val="747C518F"/>
    <w:rsid w:val="748279B5"/>
    <w:rsid w:val="74A464FE"/>
    <w:rsid w:val="74A83BF0"/>
    <w:rsid w:val="74CC0811"/>
    <w:rsid w:val="74D71F63"/>
    <w:rsid w:val="74EC5F81"/>
    <w:rsid w:val="75053FA5"/>
    <w:rsid w:val="751E1495"/>
    <w:rsid w:val="751F716A"/>
    <w:rsid w:val="75255CB8"/>
    <w:rsid w:val="7531209A"/>
    <w:rsid w:val="75433BD0"/>
    <w:rsid w:val="75555475"/>
    <w:rsid w:val="755A6BF1"/>
    <w:rsid w:val="757C645E"/>
    <w:rsid w:val="758A6EA5"/>
    <w:rsid w:val="7592652D"/>
    <w:rsid w:val="7596559C"/>
    <w:rsid w:val="75A30684"/>
    <w:rsid w:val="75AE0163"/>
    <w:rsid w:val="75B044F1"/>
    <w:rsid w:val="75B9493A"/>
    <w:rsid w:val="75BA11C3"/>
    <w:rsid w:val="75BF3B3E"/>
    <w:rsid w:val="760A0125"/>
    <w:rsid w:val="7614065C"/>
    <w:rsid w:val="763515BC"/>
    <w:rsid w:val="765859FB"/>
    <w:rsid w:val="76C24CE3"/>
    <w:rsid w:val="76C86817"/>
    <w:rsid w:val="76C94C30"/>
    <w:rsid w:val="76D27650"/>
    <w:rsid w:val="76E133E6"/>
    <w:rsid w:val="76FC2980"/>
    <w:rsid w:val="77291BF7"/>
    <w:rsid w:val="77294C16"/>
    <w:rsid w:val="772A1AD6"/>
    <w:rsid w:val="77373829"/>
    <w:rsid w:val="778F2C78"/>
    <w:rsid w:val="77B5644B"/>
    <w:rsid w:val="77D95BF4"/>
    <w:rsid w:val="77E27E66"/>
    <w:rsid w:val="77E54195"/>
    <w:rsid w:val="77FB39DC"/>
    <w:rsid w:val="78122F73"/>
    <w:rsid w:val="78210473"/>
    <w:rsid w:val="783265E4"/>
    <w:rsid w:val="784534EB"/>
    <w:rsid w:val="7851054A"/>
    <w:rsid w:val="78880EC9"/>
    <w:rsid w:val="78B17E00"/>
    <w:rsid w:val="78C76078"/>
    <w:rsid w:val="78CB7297"/>
    <w:rsid w:val="78D33F91"/>
    <w:rsid w:val="79367537"/>
    <w:rsid w:val="79842EAB"/>
    <w:rsid w:val="7987112A"/>
    <w:rsid w:val="79AE6327"/>
    <w:rsid w:val="79B57119"/>
    <w:rsid w:val="79F027FD"/>
    <w:rsid w:val="79FC53A4"/>
    <w:rsid w:val="7A00017D"/>
    <w:rsid w:val="7A1265AF"/>
    <w:rsid w:val="7A275BDC"/>
    <w:rsid w:val="7A28768A"/>
    <w:rsid w:val="7A2D2FA4"/>
    <w:rsid w:val="7A483890"/>
    <w:rsid w:val="7A5E7582"/>
    <w:rsid w:val="7A7216C6"/>
    <w:rsid w:val="7A853FFA"/>
    <w:rsid w:val="7AA91CB6"/>
    <w:rsid w:val="7AAB3813"/>
    <w:rsid w:val="7AB04FD4"/>
    <w:rsid w:val="7ACE4302"/>
    <w:rsid w:val="7ADE6D98"/>
    <w:rsid w:val="7AE10874"/>
    <w:rsid w:val="7B0D4398"/>
    <w:rsid w:val="7B3F4415"/>
    <w:rsid w:val="7B6F0A01"/>
    <w:rsid w:val="7B6F0DE4"/>
    <w:rsid w:val="7B834574"/>
    <w:rsid w:val="7B92797E"/>
    <w:rsid w:val="7B943C9E"/>
    <w:rsid w:val="7BAC52A7"/>
    <w:rsid w:val="7BB71D95"/>
    <w:rsid w:val="7BCB7D8E"/>
    <w:rsid w:val="7BCD52A1"/>
    <w:rsid w:val="7BCD5AFA"/>
    <w:rsid w:val="7BDD2EF3"/>
    <w:rsid w:val="7BEA7942"/>
    <w:rsid w:val="7BF16913"/>
    <w:rsid w:val="7BF358B9"/>
    <w:rsid w:val="7C103759"/>
    <w:rsid w:val="7C146A35"/>
    <w:rsid w:val="7C2D1AA2"/>
    <w:rsid w:val="7C311C40"/>
    <w:rsid w:val="7C327E6A"/>
    <w:rsid w:val="7C3912DE"/>
    <w:rsid w:val="7C3A39AA"/>
    <w:rsid w:val="7C790105"/>
    <w:rsid w:val="7C8C7266"/>
    <w:rsid w:val="7CAC6EC4"/>
    <w:rsid w:val="7CB25B4F"/>
    <w:rsid w:val="7CBF4242"/>
    <w:rsid w:val="7CD27091"/>
    <w:rsid w:val="7CDE6B3B"/>
    <w:rsid w:val="7CE00C24"/>
    <w:rsid w:val="7CE4233D"/>
    <w:rsid w:val="7CE559BD"/>
    <w:rsid w:val="7CFF2BF4"/>
    <w:rsid w:val="7D1C1B00"/>
    <w:rsid w:val="7D1E28C6"/>
    <w:rsid w:val="7D1E4435"/>
    <w:rsid w:val="7D4F5CFE"/>
    <w:rsid w:val="7D561446"/>
    <w:rsid w:val="7D9179B8"/>
    <w:rsid w:val="7DA04427"/>
    <w:rsid w:val="7DAE2FE7"/>
    <w:rsid w:val="7DB47473"/>
    <w:rsid w:val="7DCE1ED8"/>
    <w:rsid w:val="7DF375EB"/>
    <w:rsid w:val="7DF54B71"/>
    <w:rsid w:val="7E0D72F2"/>
    <w:rsid w:val="7E303739"/>
    <w:rsid w:val="7E3040B8"/>
    <w:rsid w:val="7E3239CA"/>
    <w:rsid w:val="7E407C3E"/>
    <w:rsid w:val="7E417FA6"/>
    <w:rsid w:val="7E6367B8"/>
    <w:rsid w:val="7E6D76EA"/>
    <w:rsid w:val="7E953F01"/>
    <w:rsid w:val="7EEA7DB1"/>
    <w:rsid w:val="7F0E5AA7"/>
    <w:rsid w:val="7F161F5D"/>
    <w:rsid w:val="7F427C3D"/>
    <w:rsid w:val="7F5411CE"/>
    <w:rsid w:val="7F620B3E"/>
    <w:rsid w:val="7F6D25BF"/>
    <w:rsid w:val="7F8218F7"/>
    <w:rsid w:val="7F961320"/>
    <w:rsid w:val="7FA6502C"/>
    <w:rsid w:val="7FE46E2E"/>
    <w:rsid w:val="7FE47343"/>
    <w:rsid w:val="7FEC12E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after="30" w:afterLines="30" w:line="440" w:lineRule="exact"/>
      <w:ind w:firstLine="0" w:firstLineChars="0"/>
      <w:outlineLvl w:val="0"/>
    </w:pPr>
    <w:rPr>
      <w:rFonts w:eastAsia="黑体"/>
      <w:b/>
      <w:bCs/>
      <w:kern w:val="44"/>
      <w:sz w:val="28"/>
      <w:szCs w:val="44"/>
    </w:rPr>
  </w:style>
  <w:style w:type="paragraph" w:styleId="3">
    <w:name w:val="heading 3"/>
    <w:basedOn w:val="1"/>
    <w:next w:val="1"/>
    <w:link w:val="21"/>
    <w:qFormat/>
    <w:uiPriority w:val="0"/>
    <w:pPr>
      <w:keepNext/>
      <w:keepLines/>
      <w:spacing w:after="30" w:afterLines="30" w:line="440" w:lineRule="exact"/>
      <w:ind w:firstLine="0" w:firstLineChars="0"/>
      <w:jc w:val="left"/>
      <w:outlineLvl w:val="2"/>
    </w:pPr>
    <w:rPr>
      <w:rFonts w:eastAsia="黑体"/>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kern w:val="0"/>
      <w:sz w:val="20"/>
    </w:rPr>
  </w:style>
  <w:style w:type="paragraph" w:styleId="5">
    <w:name w:val="annotation text"/>
    <w:basedOn w:val="1"/>
    <w:link w:val="22"/>
    <w:qFormat/>
    <w:uiPriority w:val="0"/>
    <w:pPr>
      <w:jc w:val="left"/>
    </w:pPr>
  </w:style>
  <w:style w:type="paragraph" w:styleId="6">
    <w:name w:val="Plain Text"/>
    <w:basedOn w:val="1"/>
    <w:link w:val="23"/>
    <w:qFormat/>
    <w:uiPriority w:val="0"/>
    <w:rPr>
      <w:rFonts w:ascii="宋体" w:hAnsi="Courier New"/>
      <w:szCs w:val="21"/>
    </w:rPr>
  </w:style>
  <w:style w:type="paragraph" w:styleId="7">
    <w:name w:val="Date"/>
    <w:basedOn w:val="1"/>
    <w:next w:val="1"/>
    <w:qFormat/>
    <w:uiPriority w:val="0"/>
    <w:pPr>
      <w:ind w:left="100" w:leftChars="2500"/>
    </w:pPr>
  </w:style>
  <w:style w:type="paragraph" w:styleId="8">
    <w:name w:val="endnote text"/>
    <w:basedOn w:val="1"/>
    <w:qFormat/>
    <w:uiPriority w:val="99"/>
    <w:pPr>
      <w:snapToGrid w:val="0"/>
      <w:jc w:val="left"/>
    </w:pPr>
  </w:style>
  <w:style w:type="paragraph" w:styleId="9">
    <w:name w:val="Balloon Text"/>
    <w:basedOn w:val="1"/>
    <w:link w:val="24"/>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25"/>
    <w:qFormat/>
    <w:uiPriority w:val="0"/>
    <w:pPr>
      <w:spacing w:before="240" w:after="60" w:line="312" w:lineRule="auto"/>
      <w:jc w:val="center"/>
      <w:outlineLvl w:val="1"/>
    </w:pPr>
    <w:rPr>
      <w:rFonts w:ascii="Cambria" w:hAnsi="Cambria"/>
      <w:b/>
      <w:bCs/>
      <w:kern w:val="28"/>
      <w:sz w:val="32"/>
      <w:szCs w:val="32"/>
    </w:rPr>
  </w:style>
  <w:style w:type="paragraph" w:styleId="13">
    <w:name w:val="Title"/>
    <w:basedOn w:val="1"/>
    <w:next w:val="1"/>
    <w:link w:val="26"/>
    <w:qFormat/>
    <w:uiPriority w:val="0"/>
    <w:pPr>
      <w:spacing w:before="240" w:after="60"/>
      <w:jc w:val="center"/>
      <w:outlineLvl w:val="0"/>
    </w:pPr>
    <w:rPr>
      <w:rFonts w:ascii="等线 Light" w:hAnsi="等线 Light" w:cs="Times New Roman"/>
      <w:b/>
      <w:bCs/>
      <w:sz w:val="32"/>
      <w:szCs w:val="32"/>
    </w:rPr>
  </w:style>
  <w:style w:type="paragraph" w:styleId="14">
    <w:name w:val="annotation subject"/>
    <w:basedOn w:val="5"/>
    <w:next w:val="5"/>
    <w:link w:val="27"/>
    <w:qFormat/>
    <w:uiPriority w:val="0"/>
    <w:rPr>
      <w:b/>
      <w:bCs/>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annotation reference"/>
    <w:qFormat/>
    <w:uiPriority w:val="0"/>
    <w:rPr>
      <w:sz w:val="21"/>
      <w:szCs w:val="21"/>
    </w:rPr>
  </w:style>
  <w:style w:type="character" w:customStyle="1" w:styleId="20">
    <w:name w:val="标题 1 字符"/>
    <w:link w:val="2"/>
    <w:qFormat/>
    <w:uiPriority w:val="0"/>
    <w:rPr>
      <w:rFonts w:eastAsia="黑体"/>
      <w:b/>
      <w:bCs/>
      <w:kern w:val="44"/>
      <w:sz w:val="28"/>
      <w:szCs w:val="44"/>
    </w:rPr>
  </w:style>
  <w:style w:type="character" w:customStyle="1" w:styleId="21">
    <w:name w:val="标题 3 字符"/>
    <w:link w:val="3"/>
    <w:qFormat/>
    <w:uiPriority w:val="0"/>
    <w:rPr>
      <w:rFonts w:eastAsia="黑体"/>
      <w:kern w:val="2"/>
      <w:sz w:val="21"/>
      <w:szCs w:val="24"/>
    </w:rPr>
  </w:style>
  <w:style w:type="character" w:customStyle="1" w:styleId="22">
    <w:name w:val="批注文字 字符"/>
    <w:link w:val="5"/>
    <w:qFormat/>
    <w:uiPriority w:val="0"/>
    <w:rPr>
      <w:kern w:val="2"/>
      <w:sz w:val="21"/>
      <w:szCs w:val="24"/>
    </w:rPr>
  </w:style>
  <w:style w:type="character" w:customStyle="1" w:styleId="23">
    <w:name w:val="纯文本 字符"/>
    <w:link w:val="6"/>
    <w:qFormat/>
    <w:uiPriority w:val="0"/>
    <w:rPr>
      <w:rFonts w:ascii="宋体" w:hAnsi="Courier New" w:cs="Courier New"/>
      <w:kern w:val="2"/>
      <w:sz w:val="21"/>
      <w:szCs w:val="21"/>
    </w:rPr>
  </w:style>
  <w:style w:type="character" w:customStyle="1" w:styleId="24">
    <w:name w:val="批注框文本 字符"/>
    <w:link w:val="9"/>
    <w:qFormat/>
    <w:uiPriority w:val="0"/>
    <w:rPr>
      <w:kern w:val="2"/>
      <w:sz w:val="18"/>
      <w:szCs w:val="18"/>
    </w:rPr>
  </w:style>
  <w:style w:type="character" w:customStyle="1" w:styleId="25">
    <w:name w:val="副标题 字符"/>
    <w:link w:val="12"/>
    <w:qFormat/>
    <w:uiPriority w:val="0"/>
    <w:rPr>
      <w:rFonts w:ascii="Cambria" w:hAnsi="Cambria" w:cs="Times New Roman"/>
      <w:b/>
      <w:bCs/>
      <w:kern w:val="28"/>
      <w:sz w:val="32"/>
      <w:szCs w:val="32"/>
    </w:rPr>
  </w:style>
  <w:style w:type="character" w:customStyle="1" w:styleId="26">
    <w:name w:val="标题 字符"/>
    <w:link w:val="13"/>
    <w:qFormat/>
    <w:uiPriority w:val="0"/>
    <w:rPr>
      <w:rFonts w:ascii="等线 Light" w:hAnsi="等线 Light" w:cs="Times New Roman"/>
      <w:b/>
      <w:bCs/>
      <w:kern w:val="2"/>
      <w:sz w:val="32"/>
      <w:szCs w:val="32"/>
    </w:rPr>
  </w:style>
  <w:style w:type="character" w:customStyle="1" w:styleId="27">
    <w:name w:val="批注主题 字符"/>
    <w:link w:val="14"/>
    <w:qFormat/>
    <w:uiPriority w:val="0"/>
    <w:rPr>
      <w:b/>
      <w:bCs/>
      <w:kern w:val="2"/>
      <w:sz w:val="21"/>
      <w:szCs w:val="24"/>
    </w:rPr>
  </w:style>
  <w:style w:type="character" w:customStyle="1" w:styleId="28">
    <w:name w:val="NormalCharacter"/>
    <w:qFormat/>
    <w:uiPriority w:val="0"/>
    <w:rPr>
      <w:kern w:val="2"/>
      <w:sz w:val="21"/>
      <w:szCs w:val="24"/>
      <w:lang w:val="en-US" w:eastAsia="zh-CN" w:bidi="ar-SA"/>
    </w:rPr>
  </w:style>
  <w:style w:type="character" w:customStyle="1" w:styleId="29">
    <w:name w:val="font31"/>
    <w:qFormat/>
    <w:uiPriority w:val="0"/>
    <w:rPr>
      <w:rFonts w:hint="eastAsia" w:ascii="宋体" w:hAnsi="宋体" w:eastAsia="宋体" w:cs="宋体"/>
      <w:color w:val="000000"/>
      <w:sz w:val="21"/>
      <w:szCs w:val="21"/>
      <w:u w:val="none"/>
    </w:rPr>
  </w:style>
  <w:style w:type="character" w:customStyle="1" w:styleId="30">
    <w:name w:val="sh141"/>
    <w:qFormat/>
    <w:uiPriority w:val="0"/>
    <w:rPr>
      <w:color w:val="2B2B2B"/>
      <w:sz w:val="21"/>
      <w:szCs w:val="21"/>
    </w:rPr>
  </w:style>
  <w:style w:type="character" w:customStyle="1" w:styleId="31">
    <w:name w:val="font41"/>
    <w:qFormat/>
    <w:uiPriority w:val="0"/>
    <w:rPr>
      <w:rFonts w:hint="default" w:ascii="Times New Roman" w:hAnsi="Times New Roman" w:cs="Times New Roman"/>
      <w:color w:val="000000"/>
      <w:sz w:val="21"/>
      <w:szCs w:val="21"/>
      <w:u w:val="none"/>
    </w:rPr>
  </w:style>
  <w:style w:type="character" w:customStyle="1" w:styleId="32">
    <w:name w:val="tgt1 Char"/>
    <w:link w:val="33"/>
    <w:qFormat/>
    <w:uiPriority w:val="0"/>
    <w:rPr>
      <w:rFonts w:ascii="宋体" w:hAnsi="宋体" w:eastAsia="宋体" w:cs="宋体"/>
      <w:sz w:val="24"/>
      <w:szCs w:val="24"/>
      <w:lang w:val="en-US" w:eastAsia="zh-CN" w:bidi="ar-SA"/>
    </w:rPr>
  </w:style>
  <w:style w:type="paragraph" w:customStyle="1" w:styleId="33">
    <w:name w:val="tgt1"/>
    <w:basedOn w:val="1"/>
    <w:link w:val="32"/>
    <w:qFormat/>
    <w:uiPriority w:val="0"/>
    <w:pPr>
      <w:widowControl/>
      <w:spacing w:after="150" w:afterLines="0"/>
      <w:jc w:val="left"/>
    </w:pPr>
    <w:rPr>
      <w:rFonts w:ascii="宋体" w:hAnsi="宋体" w:cs="宋体"/>
      <w:kern w:val="0"/>
      <w:sz w:val="24"/>
    </w:rPr>
  </w:style>
  <w:style w:type="paragraph" w:customStyle="1" w:styleId="34">
    <w:name w:val=" Char"/>
    <w:basedOn w:val="1"/>
    <w:qFormat/>
    <w:uiPriority w:val="0"/>
  </w:style>
  <w:style w:type="paragraph" w:customStyle="1" w:styleId="35">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customStyle="1" w:styleId="36">
    <w:name w:val="二级标题格式"/>
    <w:basedOn w:val="1"/>
    <w:next w:val="37"/>
    <w:qFormat/>
    <w:uiPriority w:val="0"/>
    <w:pPr>
      <w:spacing w:beforeLines="50" w:afterLines="50" w:line="400" w:lineRule="exact"/>
      <w:ind w:firstLine="643" w:firstLineChars="200"/>
      <w:jc w:val="left"/>
      <w:outlineLvl w:val="1"/>
    </w:pPr>
    <w:rPr>
      <w:sz w:val="24"/>
    </w:rPr>
  </w:style>
  <w:style w:type="paragraph" w:customStyle="1" w:styleId="37">
    <w:name w:val="正文格式"/>
    <w:basedOn w:val="1"/>
    <w:qFormat/>
    <w:uiPriority w:val="99"/>
    <w:pPr>
      <w:spacing w:line="400" w:lineRule="exact"/>
      <w:ind w:firstLine="200" w:firstLineChars="200"/>
      <w:jc w:val="left"/>
    </w:pPr>
    <w:rPr>
      <w:sz w:val="24"/>
    </w:rPr>
  </w:style>
  <w:style w:type="paragraph" w:styleId="38">
    <w:name w:val="List Paragraph"/>
    <w:basedOn w:val="1"/>
    <w:qFormat/>
    <w:uiPriority w:val="99"/>
    <w:pPr>
      <w:ind w:firstLine="420" w:firstLineChars="200"/>
    </w:pPr>
  </w:style>
  <w:style w:type="paragraph" w:customStyle="1" w:styleId="39">
    <w:name w:val="_Style 37"/>
    <w:unhideWhenUsed/>
    <w:qFormat/>
    <w:uiPriority w:val="99"/>
    <w:rPr>
      <w:rFonts w:ascii="Times New Roman" w:hAnsi="Times New Roman" w:eastAsia="宋体" w:cs="Times New Roman"/>
      <w:kern w:val="2"/>
      <w:sz w:val="21"/>
      <w:szCs w:val="24"/>
      <w:lang w:val="en-US" w:eastAsia="zh-CN" w:bidi="ar-SA"/>
    </w:rPr>
  </w:style>
  <w:style w:type="character" w:customStyle="1" w:styleId="40">
    <w:name w:val="段 Char"/>
    <w:link w:val="41"/>
    <w:qFormat/>
    <w:uiPriority w:val="0"/>
    <w:rPr>
      <w:rFonts w:ascii="宋体"/>
      <w:sz w:val="21"/>
      <w:lang w:bidi="ar-SA"/>
    </w:rPr>
  </w:style>
  <w:style w:type="paragraph" w:customStyle="1" w:styleId="41">
    <w:name w:val="段"/>
    <w:link w:val="40"/>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lang w:bidi="ar-SA"/>
    </w:rPr>
  </w:style>
  <w:style w:type="paragraph" w:customStyle="1" w:styleId="42">
    <w:name w:val=" Char Char Char1 Char"/>
    <w:basedOn w:val="1"/>
    <w:qFormat/>
    <w:uiPriority w:val="0"/>
  </w:style>
  <w:style w:type="character" w:customStyle="1" w:styleId="43">
    <w:name w:val="批注文字 字符1"/>
    <w:qFormat/>
    <w:locked/>
    <w:uiPriority w:val="0"/>
    <w:rPr>
      <w:kern w:val="2"/>
      <w:sz w:val="21"/>
      <w:szCs w:val="21"/>
    </w:rPr>
  </w:style>
  <w:style w:type="character" w:customStyle="1" w:styleId="44">
    <w:name w:val="段 Char Char"/>
    <w:qFormat/>
    <w:locked/>
    <w:uiPriority w:val="99"/>
    <w:rPr>
      <w:rFonts w:ascii="宋体" w:hAnsi="宋体"/>
      <w:sz w:val="21"/>
    </w:rPr>
  </w:style>
  <w:style w:type="character" w:customStyle="1" w:styleId="45">
    <w:name w:val="章标题 Char Char"/>
    <w:link w:val="46"/>
    <w:qFormat/>
    <w:uiPriority w:val="0"/>
    <w:rPr>
      <w:rFonts w:ascii="黑体" w:hAnsi="黑体" w:eastAsia="黑体"/>
      <w:sz w:val="24"/>
      <w:lang w:val="en-US" w:eastAsia="zh-CN" w:bidi="ar-SA"/>
    </w:rPr>
  </w:style>
  <w:style w:type="paragraph" w:customStyle="1" w:styleId="46">
    <w:name w:val="章标题"/>
    <w:next w:val="41"/>
    <w:link w:val="45"/>
    <w:qFormat/>
    <w:uiPriority w:val="0"/>
    <w:pPr>
      <w:tabs>
        <w:tab w:val="left" w:pos="675"/>
      </w:tabs>
      <w:spacing w:beforeLines="50" w:afterLines="50"/>
      <w:jc w:val="both"/>
      <w:outlineLvl w:val="1"/>
    </w:pPr>
    <w:rPr>
      <w:rFonts w:ascii="黑体" w:hAnsi="黑体" w:eastAsia="黑体" w:cs="Times New Roman"/>
      <w:sz w:val="24"/>
      <w:lang w:val="en-US" w:eastAsia="zh-CN" w:bidi="ar-SA"/>
    </w:rPr>
  </w:style>
  <w:style w:type="table" w:customStyle="1" w:styleId="47">
    <w:name w:val="网格型1"/>
    <w:basedOn w:val="15"/>
    <w:qFormat/>
    <w:uiPriority w:val="59"/>
    <w:pPr>
      <w:widowControl w:val="0"/>
      <w:jc w:val="center"/>
    </w:pPr>
    <w:rPr>
      <w:rFonts w:cs="Times New Roman"/>
      <w:sz w:val="21"/>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rPr>
      <w:jc w:val="center"/>
    </w:trPr>
    <w:tcPr>
      <w:vAlign w:val="center"/>
    </w:tcPr>
    <w:tblStylePr w:type="firstRow">
      <w:pPr>
        <w:jc w:val="center"/>
      </w:pPr>
      <w:tblPr/>
      <w:trPr>
        <w:tblHeader/>
      </w:trPr>
      <w:tcPr>
        <w:shd w:val="clear" w:color="auto" w:fill="D9D9D9"/>
      </w:tcPr>
    </w:tblStylePr>
  </w:style>
  <w:style w:type="table" w:customStyle="1" w:styleId="48">
    <w:name w:val="网格型11"/>
    <w:basedOn w:val="15"/>
    <w:qFormat/>
    <w:uiPriority w:val="0"/>
    <w:pPr>
      <w:widowControl w:val="0"/>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标题2"/>
    <w:basedOn w:val="1"/>
    <w:link w:val="50"/>
    <w:qFormat/>
    <w:uiPriority w:val="0"/>
    <w:pPr>
      <w:spacing w:after="30" w:afterLines="30" w:line="440" w:lineRule="exact"/>
      <w:ind w:firstLine="0" w:firstLineChars="0"/>
      <w:jc w:val="left"/>
    </w:pPr>
    <w:rPr>
      <w:rFonts w:ascii="宋体" w:hAnsi="宋体" w:eastAsia="黑体"/>
      <w:b/>
      <w:bCs/>
      <w:sz w:val="24"/>
    </w:rPr>
  </w:style>
  <w:style w:type="character" w:customStyle="1" w:styleId="50">
    <w:name w:val="标题2 字符"/>
    <w:link w:val="49"/>
    <w:qFormat/>
    <w:uiPriority w:val="0"/>
    <w:rPr>
      <w:rFonts w:ascii="宋体" w:hAnsi="宋体" w:eastAsia="黑体"/>
      <w:b/>
      <w:bCs/>
      <w:kern w:val="2"/>
      <w:sz w:val="24"/>
      <w:szCs w:val="24"/>
    </w:rPr>
  </w:style>
  <w:style w:type="paragraph" w:customStyle="1" w:styleId="51">
    <w:name w:val="标题4"/>
    <w:basedOn w:val="1"/>
    <w:link w:val="52"/>
    <w:qFormat/>
    <w:uiPriority w:val="0"/>
    <w:pPr>
      <w:spacing w:after="30" w:afterLines="30" w:line="400" w:lineRule="exact"/>
      <w:ind w:firstLine="100" w:firstLineChars="100"/>
      <w:jc w:val="left"/>
    </w:pPr>
    <w:rPr>
      <w:rFonts w:eastAsia="黑体"/>
      <w:szCs w:val="21"/>
    </w:rPr>
  </w:style>
  <w:style w:type="character" w:customStyle="1" w:styleId="52">
    <w:name w:val="标题4 字符"/>
    <w:link w:val="51"/>
    <w:qFormat/>
    <w:uiPriority w:val="0"/>
    <w:rPr>
      <w:rFonts w:eastAsia="黑体"/>
      <w:kern w:val="2"/>
      <w:sz w:val="21"/>
      <w:szCs w:val="21"/>
    </w:rPr>
  </w:style>
  <w:style w:type="paragraph" w:customStyle="1" w:styleId="53">
    <w:name w:val="标题5"/>
    <w:basedOn w:val="51"/>
    <w:link w:val="54"/>
    <w:qFormat/>
    <w:uiPriority w:val="0"/>
    <w:pPr>
      <w:ind w:firstLine="200" w:firstLineChars="200"/>
    </w:pPr>
  </w:style>
  <w:style w:type="character" w:customStyle="1" w:styleId="54">
    <w:name w:val="标题5 字符"/>
    <w:basedOn w:val="52"/>
    <w:link w:val="5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4875</Words>
  <Characters>5143</Characters>
  <Lines>1303</Lines>
  <Paragraphs>1241</Paragraphs>
  <TotalTime>0</TotalTime>
  <ScaleCrop>false</ScaleCrop>
  <LinksUpToDate>false</LinksUpToDate>
  <CharactersWithSpaces>5174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2026-06-02T01:38:00Z</dcterms:created>
  <dc:creator>wsy</dc:creator>
  <dc:description>文件由 Solid Converter PDF 建立，版本：5.0   Build 627</dc:description>
  <cp:lastModifiedBy>g-</cp:lastModifiedBy>
  <cp:lastPrinted>2026-07-21T02:08:49Z</cp:lastPrinted>
  <dcterms:modified xsi:type="dcterms:W3CDTF">2026-07-21T02:18:37Z</dcterms:modified>
  <dc:title>有色金属标准制、修订程序</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78A56C0A41594AC085B6A5E7E75C8C01_13</vt:lpwstr>
  </property>
  <property fmtid="{D5CDD505-2E9C-101B-9397-08002B2CF9AE}" pid="4" name="KSOTemplateDocerSaveRecord">
    <vt:lpwstr>eyJoZGlkIjoiMzEwNTM5NzYwMDRjMzkwZTVkZjY2ODkwMGIxNGU0OTUiLCJ1c2VySWQiOiIxMTY5MDUyOTU0In0=</vt:lpwstr>
  </property>
</Properties>
</file>