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41A90B">
      <w:pPr>
        <w:pStyle w:val="81"/>
        <w:rPr>
          <w:sz w:val="28"/>
        </w:rPr>
        <w:sectPr>
          <w:headerReference r:id="rId3" w:type="default"/>
          <w:footerReference r:id="rId5" w:type="default"/>
          <w:headerReference r:id="rId4" w:type="even"/>
          <w:footerReference r:id="rId6" w:type="even"/>
          <w:pgSz w:w="11907" w:h="16839"/>
          <w:pgMar w:top="567" w:right="851" w:bottom="1361" w:left="1418" w:header="0" w:footer="0" w:gutter="0"/>
          <w:pgBorders>
            <w:top w:val="none" w:sz="0" w:space="0"/>
            <w:left w:val="none" w:sz="0" w:space="0"/>
            <w:bottom w:val="none" w:sz="0" w:space="0"/>
            <w:right w:val="none" w:sz="0" w:space="0"/>
          </w:pgBorders>
          <w:pgNumType w:fmt="upperRoman" w:start="1"/>
          <w:cols w:space="425" w:num="1"/>
          <w:titlePg/>
          <w:docGrid w:type="lines" w:linePitch="312" w:charSpace="0"/>
        </w:sectPr>
      </w:pPr>
      <w:bookmarkStart w:id="0" w:name="SectionMark0"/>
      <w:r>
        <mc:AlternateContent>
          <mc:Choice Requires="wps">
            <w:drawing>
              <wp:anchor distT="0" distB="0" distL="114300" distR="114300" simplePos="0" relativeHeight="251659264" behindDoc="0" locked="0" layoutInCell="1" allowOverlap="1">
                <wp:simplePos x="0" y="0"/>
                <wp:positionH relativeFrom="column">
                  <wp:posOffset>41275</wp:posOffset>
                </wp:positionH>
                <wp:positionV relativeFrom="paragraph">
                  <wp:posOffset>2879725</wp:posOffset>
                </wp:positionV>
                <wp:extent cx="6096000" cy="9525"/>
                <wp:effectExtent l="0" t="0" r="0" b="0"/>
                <wp:wrapNone/>
                <wp:docPr id="1" name="直线 20"/>
                <wp:cNvGraphicFramePr/>
                <a:graphic xmlns:a="http://schemas.openxmlformats.org/drawingml/2006/main">
                  <a:graphicData uri="http://schemas.microsoft.com/office/word/2010/wordprocessingShape">
                    <wps:wsp>
                      <wps:cNvCnPr/>
                      <wps:spPr>
                        <a:xfrm flipV="1">
                          <a:off x="0" y="0"/>
                          <a:ext cx="6096000" cy="952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 o:spid="_x0000_s1026" o:spt="20" style="position:absolute;left:0pt;flip:y;margin-left:3.25pt;margin-top:226.75pt;height:0.75pt;width:480pt;z-index:251659264;mso-width-relative:page;mso-height-relative:page;" filled="f" stroked="t" coordsize="21600,21600" o:gfxdata="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Md&#10;xrLWAAAACQEAAA8AAAAAAAAAAQAgAAAAIgAAAGRycy9kb3ducmV2LnhtbFBLAQIUABQAAAAIAIdO&#10;4kCmU5q67AEAAOkDAAAOAAAAAAAAAAEAIAAAACUBAABkcnMvZTJvRG9jLnhtbFBLBQYAAAAABgAG&#10;AFkBAACDBQAAAAA=&#10;">
                <v:fill on="f" focussize="0,0"/>
                <v:stroke color="#000000" joinstyle="round"/>
                <v:imagedata o:title=""/>
                <o:lock v:ext="edit" aspectratio="f"/>
              </v:line>
            </w:pict>
          </mc:Fallback>
        </mc:AlternateContent>
      </w:r>
      <w:r>
        <w:drawing>
          <wp:anchor distT="0" distB="0" distL="114300" distR="114300" simplePos="0" relativeHeight="251659264" behindDoc="0" locked="1" layoutInCell="1" allowOverlap="1">
            <wp:simplePos x="0" y="0"/>
            <wp:positionH relativeFrom="margin">
              <wp:posOffset>4284345</wp:posOffset>
            </wp:positionH>
            <wp:positionV relativeFrom="margin">
              <wp:posOffset>116840</wp:posOffset>
            </wp:positionV>
            <wp:extent cx="1403350" cy="720090"/>
            <wp:effectExtent l="0" t="0" r="6350" b="3810"/>
            <wp:wrapNone/>
            <wp:docPr id="2" name="HBPicture" descr="GB"/>
            <wp:cNvGraphicFramePr/>
            <a:graphic xmlns:a="http://schemas.openxmlformats.org/drawingml/2006/main">
              <a:graphicData uri="http://schemas.openxmlformats.org/drawingml/2006/picture">
                <pic:pic xmlns:pic="http://schemas.openxmlformats.org/drawingml/2006/picture">
                  <pic:nvPicPr>
                    <pic:cNvPr id="2" name="HBPicture" descr="GB"/>
                    <pic:cNvPicPr/>
                  </pic:nvPicPr>
                  <pic:blipFill>
                    <a:blip r:embed="rId18"/>
                    <a:stretch>
                      <a:fillRect/>
                    </a:stretch>
                  </pic:blipFill>
                  <pic:spPr>
                    <a:xfrm>
                      <a:off x="0" y="0"/>
                      <a:ext cx="1403350" cy="720090"/>
                    </a:xfrm>
                    <a:prstGeom prst="rect">
                      <a:avLst/>
                    </a:prstGeom>
                    <a:noFill/>
                    <a:ln>
                      <a:noFill/>
                    </a:ln>
                  </pic:spPr>
                </pic:pic>
              </a:graphicData>
            </a:graphic>
          </wp:anchor>
        </w:drawing>
      </w:r>
      <w:r>
        <mc:AlternateContent>
          <mc:Choice Requires="wps">
            <w:drawing>
              <wp:anchor distT="0" distB="0" distL="114300" distR="114300" simplePos="0" relativeHeight="251659264" behindDoc="0" locked="0" layoutInCell="1" allowOverlap="1">
                <wp:simplePos x="0" y="0"/>
                <wp:positionH relativeFrom="column">
                  <wp:posOffset>-29845</wp:posOffset>
                </wp:positionH>
                <wp:positionV relativeFrom="paragraph">
                  <wp:posOffset>8436610</wp:posOffset>
                </wp:positionV>
                <wp:extent cx="6096000" cy="9525"/>
                <wp:effectExtent l="0" t="0" r="0" b="0"/>
                <wp:wrapNone/>
                <wp:docPr id="3" name="直线 18"/>
                <wp:cNvGraphicFramePr/>
                <a:graphic xmlns:a="http://schemas.openxmlformats.org/drawingml/2006/main">
                  <a:graphicData uri="http://schemas.microsoft.com/office/word/2010/wordprocessingShape">
                    <wps:wsp>
                      <wps:cNvCnPr/>
                      <wps:spPr>
                        <a:xfrm>
                          <a:off x="0" y="0"/>
                          <a:ext cx="6096000" cy="952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 o:spid="_x0000_s1026" o:spt="20" style="position:absolute;left:0pt;margin-left:-2.35pt;margin-top:664.3pt;height:0.75pt;width:480pt;z-index:251659264;mso-width-relative:page;mso-height-relative:page;" filled="f" stroked="t" coordsize="21600,21600" o:gfxdata="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8fr/B&#10;2gAAAAwBAAAPAAAAAAAAAAEAIAAAACIAAABkcnMvZG93bnJldi54bWxQSwECFAAUAAAACACHTuJA&#10;d/I4seYBAADfAwAADgAAAAAAAAABACAAAAAp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5342255</wp:posOffset>
                </wp:positionH>
                <wp:positionV relativeFrom="paragraph">
                  <wp:posOffset>8853805</wp:posOffset>
                </wp:positionV>
                <wp:extent cx="657860" cy="447675"/>
                <wp:effectExtent l="0" t="0" r="8890" b="9525"/>
                <wp:wrapNone/>
                <wp:docPr id="4" name="文本框 17"/>
                <wp:cNvGraphicFramePr/>
                <a:graphic xmlns:a="http://schemas.openxmlformats.org/drawingml/2006/main">
                  <a:graphicData uri="http://schemas.microsoft.com/office/word/2010/wordprocessingShape">
                    <wps:wsp>
                      <wps:cNvSpPr txBox="1"/>
                      <wps:spPr>
                        <a:xfrm>
                          <a:off x="0" y="0"/>
                          <a:ext cx="657860" cy="447675"/>
                        </a:xfrm>
                        <a:prstGeom prst="rect">
                          <a:avLst/>
                        </a:prstGeom>
                        <a:solidFill>
                          <a:srgbClr val="FFFFFF"/>
                        </a:solidFill>
                        <a:ln>
                          <a:noFill/>
                        </a:ln>
                      </wps:spPr>
                      <wps:txbx>
                        <w:txbxContent>
                          <w:p w14:paraId="36C619E4">
                            <w:pPr>
                              <w:rPr>
                                <w:rFonts w:ascii="黑体" w:hAnsi="黑体" w:eastAsia="黑体" w:cs="黑体"/>
                                <w:sz w:val="28"/>
                                <w:szCs w:val="28"/>
                              </w:rPr>
                            </w:pPr>
                            <w:r>
                              <w:rPr>
                                <w:rFonts w:hint="eastAsia" w:ascii="黑体" w:hAnsi="黑体" w:eastAsia="黑体" w:cs="黑体"/>
                                <w:sz w:val="28"/>
                                <w:szCs w:val="28"/>
                              </w:rPr>
                              <w:t>发布</w:t>
                            </w:r>
                          </w:p>
                        </w:txbxContent>
                      </wps:txbx>
                      <wps:bodyPr upright="1"/>
                    </wps:wsp>
                  </a:graphicData>
                </a:graphic>
              </wp:anchor>
            </w:drawing>
          </mc:Choice>
          <mc:Fallback>
            <w:pict>
              <v:shape id="文本框 17" o:spid="_x0000_s1026" o:spt="202" type="#_x0000_t202" style="position:absolute;left:0pt;margin-left:420.65pt;margin-top:697.15pt;height:35.25pt;width:51.8pt;z-index:251659264;mso-width-relative:page;mso-height-relative:page;" fillcolor="#FFFFFF" filled="t" stroked="f" coordsize="21600,21600" o:gfxdata="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azTxFdkAAAANAQAADwAAAAAAAAABACAAAAAiAAAAZHJzL2Rvd25yZXYu&#10;eG1sUEsBAhQAFAAAAAgAh07iQMT3XSzBAQAAdwMAAA4AAAAAAAAAAQAgAAAAKAEAAGRycy9lMm9E&#10;b2MueG1sUEsFBgAAAAAGAAYAWQEAAFsFAAAAAA==&#10;">
                <v:fill on="t" focussize="0,0"/>
                <v:stroke on="f"/>
                <v:imagedata o:title=""/>
                <o:lock v:ext="edit" aspectratio="f"/>
                <v:textbox>
                  <w:txbxContent>
                    <w:p w14:paraId="36C619E4">
                      <w:pPr>
                        <w:rPr>
                          <w:rFonts w:ascii="黑体" w:hAnsi="黑体" w:eastAsia="黑体" w:cs="黑体"/>
                          <w:sz w:val="28"/>
                          <w:szCs w:val="28"/>
                        </w:rPr>
                      </w:pPr>
                      <w:r>
                        <w:rPr>
                          <w:rFonts w:hint="eastAsia" w:ascii="黑体" w:hAnsi="黑体" w:eastAsia="黑体" w:cs="黑体"/>
                          <w:sz w:val="28"/>
                          <w:szCs w:val="28"/>
                        </w:rPr>
                        <w:t>发布</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-1400175</wp:posOffset>
                </wp:positionH>
                <wp:positionV relativeFrom="paragraph">
                  <wp:posOffset>9051925</wp:posOffset>
                </wp:positionV>
                <wp:extent cx="6121400" cy="0"/>
                <wp:effectExtent l="0" t="0" r="0" b="0"/>
                <wp:wrapNone/>
                <wp:docPr id="5" name="直线 3"/>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FFFFFF"/>
                          </a:solidFill>
                          <a:prstDash val="solid"/>
                          <a:headEnd type="none" w="med" len="med"/>
                          <a:tailEnd type="none" w="med" len="med"/>
                        </a:ln>
                      </wps:spPr>
                      <wps:bodyPr upright="1"/>
                    </wps:wsp>
                  </a:graphicData>
                </a:graphic>
              </wp:anchor>
            </w:drawing>
          </mc:Choice>
          <mc:Fallback>
            <w:pict>
              <v:line id="直线 3" o:spid="_x0000_s1026" o:spt="20" style="position:absolute;left:0pt;margin-left:-110.25pt;margin-top:712.75pt;height:0pt;width:482pt;z-index:251659264;mso-width-relative:page;mso-height-relative:page;" filled="f" stroked="t" coordsize="21600,21600" o:gfxdata="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PSEQ&#10;2AAAAA4BAAAPAAAAAAAAAAEAIAAAACIAAABkcnMvZG93bnJldi54bWxQSwECFAAUAAAACACHTuJA&#10;SHprEegBAADcAwAADgAAAAAAAAABACAAAAAnAQAAZHJzL2Uyb0RvYy54bWxQSwUGAAAAAAYABgBZ&#10;AQAAgQUAAAAA&#10;">
                <v:fill on="f" focussize="0,0"/>
                <v:stroke weight="1pt" color="#FFFFFF"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2273300</wp:posOffset>
                </wp:positionV>
                <wp:extent cx="6121400" cy="0"/>
                <wp:effectExtent l="0" t="0" r="0" b="0"/>
                <wp:wrapNone/>
                <wp:docPr id="6" name="直线 4"/>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FFFFFF"/>
                          </a:solidFill>
                          <a:prstDash val="solid"/>
                          <a:headEnd type="none" w="med" len="med"/>
                          <a:tailEnd type="none" w="med" len="med"/>
                        </a:ln>
                      </wps:spPr>
                      <wps:bodyPr upright="1"/>
                    </wps:wsp>
                  </a:graphicData>
                </a:graphic>
              </wp:anchor>
            </w:drawing>
          </mc:Choice>
          <mc:Fallback>
            <w:pict>
              <v:line id="直线 4" o:spid="_x0000_s1026" o:spt="20" style="position:absolute;left:0pt;margin-left:0pt;margin-top:179pt;height:0pt;width:482pt;z-index:251659264;mso-width-relative:page;mso-height-relative:page;" filled="f" stroked="t" coordsize="21600,21600" o:gfxdata="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si7QF1gAA&#10;AAgBAAAPAAAAAAAAAAEAIAAAACIAAABkcnMvZG93bnJldi54bWxQSwECFAAUAAAACACHTuJA5Le1&#10;KOcBAADcAwAADgAAAAAAAAABACAAAAAlAQAAZHJzL2Uyb0RvYy54bWxQSwUGAAAAAAYABgBZAQAA&#10;fgUAAAAA&#10;">
                <v:fill on="f" focussize="0,0"/>
                <v:stroke weight="1pt" color="#FFFFFF" joinstyle="round"/>
                <v:imagedata o:title=""/>
                <o:lock v:ext="edit" aspectratio="f"/>
              </v:lin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8775065</wp:posOffset>
                </wp:positionV>
                <wp:extent cx="5310505" cy="696595"/>
                <wp:effectExtent l="0" t="0" r="4445" b="8255"/>
                <wp:wrapNone/>
                <wp:docPr id="7" name="fmFrame7"/>
                <wp:cNvGraphicFramePr/>
                <a:graphic xmlns:a="http://schemas.openxmlformats.org/drawingml/2006/main">
                  <a:graphicData uri="http://schemas.microsoft.com/office/word/2010/wordprocessingShape">
                    <wps:wsp>
                      <wps:cNvSpPr txBox="1"/>
                      <wps:spPr>
                        <a:xfrm>
                          <a:off x="0" y="0"/>
                          <a:ext cx="5310505" cy="696595"/>
                        </a:xfrm>
                        <a:prstGeom prst="rect">
                          <a:avLst/>
                        </a:prstGeom>
                        <a:solidFill>
                          <a:srgbClr val="FFFFFF"/>
                        </a:solidFill>
                        <a:ln>
                          <a:noFill/>
                        </a:ln>
                      </wps:spPr>
                      <wps:txbx>
                        <w:txbxContent>
                          <w:p w14:paraId="4DA3B9DE">
                            <w:pPr>
                              <w:pStyle w:val="71"/>
                              <w:spacing w:line="0" w:lineRule="atLeast"/>
                              <w:jc w:val="distribute"/>
                              <w:rPr>
                                <w:spacing w:val="-20"/>
                              </w:rPr>
                            </w:pPr>
                            <w:r>
                              <w:rPr>
                                <w:rFonts w:hint="eastAsia"/>
                                <w:spacing w:val="-20"/>
                              </w:rPr>
                              <w:t>国家市场监督管理总局</w:t>
                            </w:r>
                          </w:p>
                          <w:p w14:paraId="17977AAA">
                            <w:pPr>
                              <w:pStyle w:val="71"/>
                              <w:spacing w:line="0" w:lineRule="atLeast"/>
                              <w:jc w:val="distribute"/>
                            </w:pPr>
                            <w:r>
                              <w:rPr>
                                <w:rFonts w:hint="eastAsia"/>
                              </w:rPr>
                              <w:t>国家标准化管理委员会</w:t>
                            </w:r>
                          </w:p>
                          <w:p w14:paraId="7B24D82C">
                            <w:pPr>
                              <w:pStyle w:val="99"/>
                            </w:pPr>
                            <w:r>
                              <w:rPr>
                                <w:rStyle w:val="70"/>
                              </w:rPr>
                              <w:t xml:space="preserve"> </w:t>
                            </w:r>
                          </w:p>
                        </w:txbxContent>
                      </wps:txbx>
                      <wps:bodyPr lIns="0" tIns="0" rIns="0" bIns="0" upright="1"/>
                    </wps:wsp>
                  </a:graphicData>
                </a:graphic>
              </wp:anchor>
            </w:drawing>
          </mc:Choice>
          <mc:Fallback>
            <w:pict>
              <v:shape id="fmFrame7" o:spid="_x0000_s1026" o:spt="202" type="#_x0000_t202" style="position:absolute;left:0pt;margin-left:0pt;margin-top:690.95pt;height:54.85pt;width:418.15pt;mso-position-horizontal-relative:margin;mso-position-vertical-relative:margin;z-index:251659264;mso-width-relative:page;mso-height-relative:page;" fillcolor="#FFFFFF" filled="t" stroked="f" coordsize="21600,21600" o:gfxdata="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MgsgtkAAAAKAQAADwAAAAAAAAABACAAAAAiAAAAZHJzL2Rvd25yZXYueG1s&#10;UEsBAhQAFAAAAAgAh07iQIN4hEu+AQAAmAMAAA4AAAAAAAAAAQAgAAAAKAEAAGRycy9lMm9Eb2Mu&#10;eG1sUEsFBgAAAAAGAAYAWQEAAFgFAAAAAA==&#10;">
                <v:fill on="t" focussize="0,0"/>
                <v:stroke on="f"/>
                <v:imagedata o:title=""/>
                <o:lock v:ext="edit" aspectratio="f"/>
                <v:textbox inset="0mm,0mm,0mm,0mm">
                  <w:txbxContent>
                    <w:p w14:paraId="4DA3B9DE">
                      <w:pPr>
                        <w:pStyle w:val="71"/>
                        <w:spacing w:line="0" w:lineRule="atLeast"/>
                        <w:jc w:val="distribute"/>
                        <w:rPr>
                          <w:spacing w:val="-20"/>
                        </w:rPr>
                      </w:pPr>
                      <w:r>
                        <w:rPr>
                          <w:rFonts w:hint="eastAsia"/>
                          <w:spacing w:val="-20"/>
                        </w:rPr>
                        <w:t>国家市场监督管理总局</w:t>
                      </w:r>
                    </w:p>
                    <w:p w14:paraId="17977AAA">
                      <w:pPr>
                        <w:pStyle w:val="71"/>
                        <w:spacing w:line="0" w:lineRule="atLeast"/>
                        <w:jc w:val="distribute"/>
                      </w:pPr>
                      <w:r>
                        <w:rPr>
                          <w:rFonts w:hint="eastAsia"/>
                        </w:rPr>
                        <w:t>国家标准化管理委员会</w:t>
                      </w:r>
                    </w:p>
                    <w:p w14:paraId="7B24D82C">
                      <w:pPr>
                        <w:pStyle w:val="99"/>
                      </w:pPr>
                      <w:r>
                        <w:rPr>
                          <w:rStyle w:val="70"/>
                        </w:rPr>
                        <w:t xml:space="preserve"> </w:t>
                      </w: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4053205</wp:posOffset>
                </wp:positionH>
                <wp:positionV relativeFrom="margin">
                  <wp:posOffset>8020685</wp:posOffset>
                </wp:positionV>
                <wp:extent cx="2019300" cy="312420"/>
                <wp:effectExtent l="0" t="0" r="0" b="11430"/>
                <wp:wrapNone/>
                <wp:docPr id="8" name="fmFrame6"/>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78A29E34">
                            <w:pPr>
                              <w:rPr>
                                <w:rFonts w:ascii="黑体" w:hAnsi="黑体" w:eastAsia="黑体" w:cs="黑体"/>
                                <w:sz w:val="28"/>
                                <w:szCs w:val="28"/>
                              </w:rPr>
                            </w:pPr>
                            <w:r>
                              <w:rPr>
                                <w:rFonts w:hint="eastAsia" w:ascii="黑体" w:hAnsi="黑体" w:eastAsia="黑体" w:cs="黑体"/>
                                <w:sz w:val="28"/>
                                <w:szCs w:val="28"/>
                              </w:rPr>
                              <w:t>××××-××-××实施</w:t>
                            </w:r>
                          </w:p>
                        </w:txbxContent>
                      </wps:txbx>
                      <wps:bodyPr lIns="0" tIns="0" rIns="0" bIns="0" upright="1"/>
                    </wps:wsp>
                  </a:graphicData>
                </a:graphic>
              </wp:anchor>
            </w:drawing>
          </mc:Choice>
          <mc:Fallback>
            <w:pict>
              <v:shape id="fmFrame6" o:spid="_x0000_s1026" o:spt="202" type="#_x0000_t202" style="position:absolute;left:0pt;margin-left:319.15pt;margin-top:631.55pt;height:24.6pt;width:159pt;mso-position-horizontal-relative:margin;mso-position-vertical-relative:margin;z-index:251659264;mso-width-relative:page;mso-height-relative:page;" fillcolor="#FFFFFF" filled="t" stroked="f" coordsize="21600,21600" o:gfxdata="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Kj2DPaAAAADQEAAA8AAAAAAAAAAQAgAAAAIgAAAGRycy9kb3ducmV2Lnht&#10;bFBLAQIUABQAAAAIAIdO4kAa/DbDvgEAAJgDAAAOAAAAAAAAAAEAIAAAACkBAABkcnMvZTJvRG9j&#10;LnhtbFBLBQYAAAAABgAGAFkBAABZBQAAAAA=&#10;">
                <v:fill on="t" focussize="0,0"/>
                <v:stroke on="f"/>
                <v:imagedata o:title=""/>
                <o:lock v:ext="edit" aspectratio="f"/>
                <v:textbox inset="0mm,0mm,0mm,0mm">
                  <w:txbxContent>
                    <w:p w14:paraId="78A29E34">
                      <w:pPr>
                        <w:rPr>
                          <w:rFonts w:ascii="黑体" w:hAnsi="黑体" w:eastAsia="黑体" w:cs="黑体"/>
                          <w:sz w:val="28"/>
                          <w:szCs w:val="28"/>
                        </w:rPr>
                      </w:pPr>
                      <w:r>
                        <w:rPr>
                          <w:rFonts w:hint="eastAsia" w:ascii="黑体" w:hAnsi="黑体" w:eastAsia="黑体" w:cs="黑体"/>
                          <w:sz w:val="28"/>
                          <w:szCs w:val="28"/>
                        </w:rPr>
                        <w:t>××××-××-××实施</w:t>
                      </w: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-19050</wp:posOffset>
                </wp:positionH>
                <wp:positionV relativeFrom="margin">
                  <wp:posOffset>8039735</wp:posOffset>
                </wp:positionV>
                <wp:extent cx="2019300" cy="312420"/>
                <wp:effectExtent l="0" t="0" r="0" b="11430"/>
                <wp:wrapNone/>
                <wp:docPr id="9" name="fmFrame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3D2D8C33">
                            <w:r>
                              <w:rPr>
                                <w:rFonts w:hint="eastAsia" w:ascii="黑体" w:hAnsi="黑体" w:eastAsia="黑体" w:cs="黑体"/>
                                <w:sz w:val="28"/>
                                <w:szCs w:val="28"/>
                              </w:rPr>
                              <w:t>××××-××-××发布</w:t>
                            </w:r>
                          </w:p>
                        </w:txbxContent>
                      </wps:txbx>
                      <wps:bodyPr lIns="0" tIns="0" rIns="0" bIns="0" upright="1"/>
                    </wps:wsp>
                  </a:graphicData>
                </a:graphic>
              </wp:anchor>
            </w:drawing>
          </mc:Choice>
          <mc:Fallback>
            <w:pict>
              <v:shape id="fmFrame5" o:spid="_x0000_s1026" o:spt="202" type="#_x0000_t202" style="position:absolute;left:0pt;margin-left:-1.5pt;margin-top:633.05pt;height:24.6pt;width:159pt;mso-position-horizontal-relative:margin;mso-position-vertical-relative:margin;z-index:251659264;mso-width-relative:page;mso-height-relative:page;" fillcolor="#FFFFFF" filled="t" stroked="f" coordsize="21600,21600" o:gfxdata="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ouixdkAAAAMAQAADwAAAAAAAAABACAAAAAiAAAAZHJzL2Rvd25yZXYueG1s&#10;UEsBAhQAFAAAAAgAh07iQLMnfd6+AQAAmAMAAA4AAAAAAAAAAQAgAAAAKAEAAGRycy9lMm9Eb2Mu&#10;eG1sUEsFBgAAAAAGAAYAWQEAAFgFAAAAAA==&#10;">
                <v:fill on="t" focussize="0,0"/>
                <v:stroke on="f"/>
                <v:imagedata o:title=""/>
                <o:lock v:ext="edit" aspectratio="f"/>
                <v:textbox inset="0mm,0mm,0mm,0mm">
                  <w:txbxContent>
                    <w:p w14:paraId="3D2D8C33">
                      <w:r>
                        <w:rPr>
                          <w:rFonts w:hint="eastAsia" w:ascii="黑体" w:hAnsi="黑体" w:eastAsia="黑体" w:cs="黑体"/>
                          <w:sz w:val="28"/>
                          <w:szCs w:val="28"/>
                        </w:rPr>
                        <w:t>××××-××-××发布</w:t>
                      </w: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3635375</wp:posOffset>
                </wp:positionV>
                <wp:extent cx="5950585" cy="3575050"/>
                <wp:effectExtent l="0" t="0" r="12065" b="6350"/>
                <wp:wrapNone/>
                <wp:docPr id="10" name="fmFrame4"/>
                <wp:cNvGraphicFramePr/>
                <a:graphic xmlns:a="http://schemas.openxmlformats.org/drawingml/2006/main">
                  <a:graphicData uri="http://schemas.microsoft.com/office/word/2010/wordprocessingShape">
                    <wps:wsp>
                      <wps:cNvSpPr txBox="1"/>
                      <wps:spPr>
                        <a:xfrm>
                          <a:off x="0" y="0"/>
                          <a:ext cx="5950585" cy="3575050"/>
                        </a:xfrm>
                        <a:prstGeom prst="rect">
                          <a:avLst/>
                        </a:prstGeom>
                        <a:solidFill>
                          <a:srgbClr val="FFFFFF"/>
                        </a:solidFill>
                        <a:ln>
                          <a:noFill/>
                        </a:ln>
                      </wps:spPr>
                      <wps:txbx>
                        <w:txbxContent>
                          <w:p w14:paraId="1D5043A2">
                            <w:pPr>
                              <w:keepNext w:val="0"/>
                              <w:keepLines w:val="0"/>
                              <w:pageBreakBefore w:val="0"/>
                              <w:widowControl w:val="0"/>
                              <w:kinsoku/>
                              <w:wordWrap/>
                              <w:overflowPunct/>
                              <w:topLinePunct w:val="0"/>
                              <w:autoSpaceDE w:val="0"/>
                              <w:autoSpaceDN w:val="0"/>
                              <w:bidi w:val="0"/>
                              <w:adjustRightInd w:val="0"/>
                              <w:snapToGrid w:val="0"/>
                              <w:spacing w:before="0" w:beforeLines="100" w:after="0" w:afterLines="100" w:line="537" w:lineRule="exact"/>
                              <w:jc w:val="center"/>
                              <w:textAlignment w:val="auto"/>
                              <w:rPr>
                                <w:rFonts w:hint="eastAsia" w:eastAsia="黑体" w:cs="黑体"/>
                                <w:color w:val="000000"/>
                                <w:spacing w:val="13"/>
                                <w:sz w:val="52"/>
                                <w:szCs w:val="52"/>
                              </w:rPr>
                            </w:pPr>
                            <w:r>
                              <w:rPr>
                                <w:rFonts w:hint="eastAsia" w:eastAsia="黑体" w:cs="黑体"/>
                                <w:color w:val="000000"/>
                                <w:spacing w:val="13"/>
                                <w:sz w:val="52"/>
                                <w:szCs w:val="52"/>
                              </w:rPr>
                              <w:t>贵金属及其合金对</w:t>
                            </w:r>
                            <w:r>
                              <w:rPr>
                                <w:rFonts w:hint="eastAsia" w:eastAsia="黑体" w:cs="黑体"/>
                                <w:color w:val="000000"/>
                                <w:spacing w:val="13"/>
                                <w:sz w:val="52"/>
                                <w:szCs w:val="52"/>
                                <w:lang w:val="en-US" w:eastAsia="zh-CN"/>
                              </w:rPr>
                              <w:t>铂</w:t>
                            </w:r>
                            <w:r>
                              <w:rPr>
                                <w:rFonts w:hint="eastAsia" w:eastAsia="黑体" w:cs="黑体"/>
                                <w:color w:val="000000"/>
                                <w:spacing w:val="13"/>
                                <w:sz w:val="52"/>
                                <w:szCs w:val="52"/>
                              </w:rPr>
                              <w:t>、</w:t>
                            </w:r>
                          </w:p>
                          <w:p w14:paraId="7A0F5E36">
                            <w:pPr>
                              <w:keepNext w:val="0"/>
                              <w:keepLines w:val="0"/>
                              <w:pageBreakBefore w:val="0"/>
                              <w:widowControl w:val="0"/>
                              <w:kinsoku/>
                              <w:wordWrap/>
                              <w:overflowPunct/>
                              <w:topLinePunct w:val="0"/>
                              <w:autoSpaceDE w:val="0"/>
                              <w:autoSpaceDN w:val="0"/>
                              <w:bidi w:val="0"/>
                              <w:adjustRightInd w:val="0"/>
                              <w:snapToGrid w:val="0"/>
                              <w:spacing w:before="0" w:beforeLines="100" w:after="0" w:afterLines="100" w:line="537" w:lineRule="exact"/>
                              <w:jc w:val="center"/>
                              <w:textAlignment w:val="auto"/>
                              <w:rPr>
                                <w:rFonts w:eastAsia="黑体" w:cs="黑体"/>
                                <w:color w:val="000000"/>
                                <w:sz w:val="52"/>
                                <w:szCs w:val="52"/>
                              </w:rPr>
                            </w:pPr>
                            <w:r>
                              <w:rPr>
                                <w:rFonts w:hint="eastAsia" w:eastAsia="黑体" w:cs="黑体"/>
                                <w:color w:val="000000"/>
                                <w:spacing w:val="13"/>
                                <w:sz w:val="52"/>
                                <w:szCs w:val="52"/>
                              </w:rPr>
                              <w:t>对铜热电动势的测量方法</w:t>
                            </w:r>
                          </w:p>
                          <w:p w14:paraId="40571CD6">
                            <w:pPr>
                              <w:keepNext w:val="0"/>
                              <w:keepLines w:val="0"/>
                              <w:pageBreakBefore w:val="0"/>
                              <w:widowControl w:val="0"/>
                              <w:kinsoku/>
                              <w:wordWrap/>
                              <w:overflowPunct/>
                              <w:topLinePunct w:val="0"/>
                              <w:autoSpaceDE w:val="0"/>
                              <w:autoSpaceDN w:val="0"/>
                              <w:bidi w:val="0"/>
                              <w:adjustRightInd w:val="0"/>
                              <w:snapToGrid w:val="0"/>
                              <w:spacing w:before="0" w:beforeLines="100" w:after="0" w:afterLines="100" w:line="367" w:lineRule="exact"/>
                              <w:jc w:val="center"/>
                              <w:textAlignment w:val="auto"/>
                              <w:rPr>
                                <w:rFonts w:hint="default"/>
                                <w:color w:val="000000"/>
                                <w:spacing w:val="18"/>
                                <w:kern w:val="0"/>
                                <w:sz w:val="28"/>
                                <w:szCs w:val="28"/>
                              </w:rPr>
                            </w:pPr>
                            <w:r>
                              <w:rPr>
                                <w:rFonts w:hint="default"/>
                                <w:color w:val="000000"/>
                                <w:spacing w:val="18"/>
                                <w:kern w:val="0"/>
                                <w:sz w:val="28"/>
                                <w:szCs w:val="28"/>
                              </w:rPr>
                              <w:t>Testing method for thermo-electromotive force of precious</w:t>
                            </w:r>
                          </w:p>
                          <w:p w14:paraId="61B6762B">
                            <w:pPr>
                              <w:keepNext w:val="0"/>
                              <w:keepLines w:val="0"/>
                              <w:pageBreakBefore w:val="0"/>
                              <w:widowControl w:val="0"/>
                              <w:kinsoku/>
                              <w:wordWrap/>
                              <w:overflowPunct/>
                              <w:topLinePunct w:val="0"/>
                              <w:autoSpaceDE w:val="0"/>
                              <w:autoSpaceDN w:val="0"/>
                              <w:bidi w:val="0"/>
                              <w:adjustRightInd w:val="0"/>
                              <w:snapToGrid w:val="0"/>
                              <w:spacing w:before="0" w:beforeLines="100" w:after="0" w:afterLines="100" w:line="367" w:lineRule="exact"/>
                              <w:jc w:val="center"/>
                              <w:textAlignment w:val="auto"/>
                              <w:rPr>
                                <w:color w:val="000000"/>
                                <w:sz w:val="28"/>
                                <w:szCs w:val="28"/>
                              </w:rPr>
                            </w:pPr>
                            <w:r>
                              <w:rPr>
                                <w:rFonts w:hint="default"/>
                                <w:color w:val="000000"/>
                                <w:spacing w:val="18"/>
                                <w:kern w:val="0"/>
                                <w:sz w:val="28"/>
                                <w:szCs w:val="28"/>
                              </w:rPr>
                              <w:t>metals and their alloys pair up with platinum or copper</w:t>
                            </w:r>
                          </w:p>
                          <w:p w14:paraId="3CD1FB28">
                            <w:pPr>
                              <w:pStyle w:val="79"/>
                            </w:pPr>
                          </w:p>
                          <w:p w14:paraId="2660DC39">
                            <w:pPr>
                              <w:pStyle w:val="80"/>
                            </w:pPr>
                          </w:p>
                          <w:p w14:paraId="73686B99">
                            <w:pPr>
                              <w:jc w:val="center"/>
                              <w:rPr>
                                <w:rFonts w:ascii="宋体"/>
                                <w:sz w:val="36"/>
                              </w:rPr>
                            </w:pPr>
                            <w:r>
                              <w:rPr>
                                <w:rFonts w:hint="eastAsia" w:ascii="宋体"/>
                                <w:sz w:val="36"/>
                              </w:rPr>
                              <w:t>（预审稿）</w:t>
                            </w:r>
                          </w:p>
                          <w:p w14:paraId="5FC43769">
                            <w:pPr>
                              <w:pStyle w:val="77"/>
                            </w:pPr>
                          </w:p>
                        </w:txbxContent>
                      </wps:txbx>
                      <wps:bodyPr lIns="0" tIns="0" rIns="0" bIns="0" upright="1"/>
                    </wps:wsp>
                  </a:graphicData>
                </a:graphic>
              </wp:anchor>
            </w:drawing>
          </mc:Choice>
          <mc:Fallback>
            <w:pict>
              <v:shape id="fmFrame4" o:spid="_x0000_s1026" o:spt="202" type="#_x0000_t202" style="position:absolute;left:0pt;margin-left:0pt;margin-top:286.25pt;height:281.5pt;width:468.55pt;mso-position-horizontal-relative:margin;mso-position-vertical-relative:margin;z-index:251659264;mso-width-relative:page;mso-height-relative:page;" fillcolor="#FFFFFF" filled="t" stroked="f" coordsize="21600,21600" o:gfxdata="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Bs3BfdkAAAAJAQAADwAAAAAAAAABACAAAAAiAAAAZHJzL2Rvd25yZXYueG1s&#10;UEsBAhQAFAAAAAgAh07iQLAHOIa+AQAAmgMAAA4AAAAAAAAAAQAgAAAAKAEAAGRycy9lMm9Eb2Mu&#10;eG1sUEsFBgAAAAAGAAYAWQEAAFgFAAAAAA==&#10;">
                <v:fill on="t" focussize="0,0"/>
                <v:stroke on="f"/>
                <v:imagedata o:title=""/>
                <o:lock v:ext="edit" aspectratio="f"/>
                <v:textbox inset="0mm,0mm,0mm,0mm">
                  <w:txbxContent>
                    <w:p w14:paraId="1D5043A2">
                      <w:pPr>
                        <w:keepNext w:val="0"/>
                        <w:keepLines w:val="0"/>
                        <w:pageBreakBefore w:val="0"/>
                        <w:widowControl w:val="0"/>
                        <w:kinsoku/>
                        <w:wordWrap/>
                        <w:overflowPunct/>
                        <w:topLinePunct w:val="0"/>
                        <w:autoSpaceDE w:val="0"/>
                        <w:autoSpaceDN w:val="0"/>
                        <w:bidi w:val="0"/>
                        <w:adjustRightInd w:val="0"/>
                        <w:snapToGrid w:val="0"/>
                        <w:spacing w:before="0" w:beforeLines="100" w:after="0" w:afterLines="100" w:line="537" w:lineRule="exact"/>
                        <w:jc w:val="center"/>
                        <w:textAlignment w:val="auto"/>
                        <w:rPr>
                          <w:rFonts w:hint="eastAsia" w:eastAsia="黑体" w:cs="黑体"/>
                          <w:color w:val="000000"/>
                          <w:spacing w:val="13"/>
                          <w:sz w:val="52"/>
                          <w:szCs w:val="52"/>
                        </w:rPr>
                      </w:pPr>
                      <w:r>
                        <w:rPr>
                          <w:rFonts w:hint="eastAsia" w:eastAsia="黑体" w:cs="黑体"/>
                          <w:color w:val="000000"/>
                          <w:spacing w:val="13"/>
                          <w:sz w:val="52"/>
                          <w:szCs w:val="52"/>
                        </w:rPr>
                        <w:t>贵金属及其合金对</w:t>
                      </w:r>
                      <w:r>
                        <w:rPr>
                          <w:rFonts w:hint="eastAsia" w:eastAsia="黑体" w:cs="黑体"/>
                          <w:color w:val="000000"/>
                          <w:spacing w:val="13"/>
                          <w:sz w:val="52"/>
                          <w:szCs w:val="52"/>
                          <w:lang w:val="en-US" w:eastAsia="zh-CN"/>
                        </w:rPr>
                        <w:t>铂</w:t>
                      </w:r>
                      <w:r>
                        <w:rPr>
                          <w:rFonts w:hint="eastAsia" w:eastAsia="黑体" w:cs="黑体"/>
                          <w:color w:val="000000"/>
                          <w:spacing w:val="13"/>
                          <w:sz w:val="52"/>
                          <w:szCs w:val="52"/>
                        </w:rPr>
                        <w:t>、</w:t>
                      </w:r>
                    </w:p>
                    <w:p w14:paraId="7A0F5E36">
                      <w:pPr>
                        <w:keepNext w:val="0"/>
                        <w:keepLines w:val="0"/>
                        <w:pageBreakBefore w:val="0"/>
                        <w:widowControl w:val="0"/>
                        <w:kinsoku/>
                        <w:wordWrap/>
                        <w:overflowPunct/>
                        <w:topLinePunct w:val="0"/>
                        <w:autoSpaceDE w:val="0"/>
                        <w:autoSpaceDN w:val="0"/>
                        <w:bidi w:val="0"/>
                        <w:adjustRightInd w:val="0"/>
                        <w:snapToGrid w:val="0"/>
                        <w:spacing w:before="0" w:beforeLines="100" w:after="0" w:afterLines="100" w:line="537" w:lineRule="exact"/>
                        <w:jc w:val="center"/>
                        <w:textAlignment w:val="auto"/>
                        <w:rPr>
                          <w:rFonts w:eastAsia="黑体" w:cs="黑体"/>
                          <w:color w:val="000000"/>
                          <w:sz w:val="52"/>
                          <w:szCs w:val="52"/>
                        </w:rPr>
                      </w:pPr>
                      <w:r>
                        <w:rPr>
                          <w:rFonts w:hint="eastAsia" w:eastAsia="黑体" w:cs="黑体"/>
                          <w:color w:val="000000"/>
                          <w:spacing w:val="13"/>
                          <w:sz w:val="52"/>
                          <w:szCs w:val="52"/>
                        </w:rPr>
                        <w:t>对铜热电动势的测量方法</w:t>
                      </w:r>
                    </w:p>
                    <w:p w14:paraId="40571CD6">
                      <w:pPr>
                        <w:keepNext w:val="0"/>
                        <w:keepLines w:val="0"/>
                        <w:pageBreakBefore w:val="0"/>
                        <w:widowControl w:val="0"/>
                        <w:kinsoku/>
                        <w:wordWrap/>
                        <w:overflowPunct/>
                        <w:topLinePunct w:val="0"/>
                        <w:autoSpaceDE w:val="0"/>
                        <w:autoSpaceDN w:val="0"/>
                        <w:bidi w:val="0"/>
                        <w:adjustRightInd w:val="0"/>
                        <w:snapToGrid w:val="0"/>
                        <w:spacing w:before="0" w:beforeLines="100" w:after="0" w:afterLines="100" w:line="367" w:lineRule="exact"/>
                        <w:jc w:val="center"/>
                        <w:textAlignment w:val="auto"/>
                        <w:rPr>
                          <w:rFonts w:hint="default"/>
                          <w:color w:val="000000"/>
                          <w:spacing w:val="18"/>
                          <w:kern w:val="0"/>
                          <w:sz w:val="28"/>
                          <w:szCs w:val="28"/>
                        </w:rPr>
                      </w:pPr>
                      <w:r>
                        <w:rPr>
                          <w:rFonts w:hint="default"/>
                          <w:color w:val="000000"/>
                          <w:spacing w:val="18"/>
                          <w:kern w:val="0"/>
                          <w:sz w:val="28"/>
                          <w:szCs w:val="28"/>
                        </w:rPr>
                        <w:t>Testing method for thermo-electromotive force of precious</w:t>
                      </w:r>
                    </w:p>
                    <w:p w14:paraId="61B6762B">
                      <w:pPr>
                        <w:keepNext w:val="0"/>
                        <w:keepLines w:val="0"/>
                        <w:pageBreakBefore w:val="0"/>
                        <w:widowControl w:val="0"/>
                        <w:kinsoku/>
                        <w:wordWrap/>
                        <w:overflowPunct/>
                        <w:topLinePunct w:val="0"/>
                        <w:autoSpaceDE w:val="0"/>
                        <w:autoSpaceDN w:val="0"/>
                        <w:bidi w:val="0"/>
                        <w:adjustRightInd w:val="0"/>
                        <w:snapToGrid w:val="0"/>
                        <w:spacing w:before="0" w:beforeLines="100" w:after="0" w:afterLines="100" w:line="367" w:lineRule="exact"/>
                        <w:jc w:val="center"/>
                        <w:textAlignment w:val="auto"/>
                        <w:rPr>
                          <w:color w:val="000000"/>
                          <w:sz w:val="28"/>
                          <w:szCs w:val="28"/>
                        </w:rPr>
                      </w:pPr>
                      <w:r>
                        <w:rPr>
                          <w:rFonts w:hint="default"/>
                          <w:color w:val="000000"/>
                          <w:spacing w:val="18"/>
                          <w:kern w:val="0"/>
                          <w:sz w:val="28"/>
                          <w:szCs w:val="28"/>
                        </w:rPr>
                        <w:t>metals and their alloys pair up with platinum or copper</w:t>
                      </w:r>
                    </w:p>
                    <w:p w14:paraId="3CD1FB28">
                      <w:pPr>
                        <w:pStyle w:val="79"/>
                      </w:pPr>
                    </w:p>
                    <w:p w14:paraId="2660DC39">
                      <w:pPr>
                        <w:pStyle w:val="80"/>
                      </w:pPr>
                    </w:p>
                    <w:p w14:paraId="73686B99">
                      <w:pPr>
                        <w:jc w:val="center"/>
                        <w:rPr>
                          <w:rFonts w:ascii="宋体"/>
                          <w:sz w:val="36"/>
                        </w:rPr>
                      </w:pPr>
                      <w:r>
                        <w:rPr>
                          <w:rFonts w:hint="eastAsia" w:ascii="宋体"/>
                          <w:sz w:val="36"/>
                        </w:rPr>
                        <w:t>（预审稿）</w:t>
                      </w:r>
                    </w:p>
                    <w:p w14:paraId="5FC43769">
                      <w:pPr>
                        <w:pStyle w:val="77"/>
                      </w:pP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4295140</wp:posOffset>
                </wp:positionH>
                <wp:positionV relativeFrom="margin">
                  <wp:posOffset>1550670</wp:posOffset>
                </wp:positionV>
                <wp:extent cx="1755140" cy="1223645"/>
                <wp:effectExtent l="0" t="0" r="16510" b="14605"/>
                <wp:wrapNone/>
                <wp:docPr id="11" name="fmFrame3"/>
                <wp:cNvGraphicFramePr/>
                <a:graphic xmlns:a="http://schemas.openxmlformats.org/drawingml/2006/main">
                  <a:graphicData uri="http://schemas.microsoft.com/office/word/2010/wordprocessingShape">
                    <wps:wsp>
                      <wps:cNvSpPr txBox="1"/>
                      <wps:spPr>
                        <a:xfrm>
                          <a:off x="0" y="0"/>
                          <a:ext cx="1755140" cy="1223645"/>
                        </a:xfrm>
                        <a:prstGeom prst="rect">
                          <a:avLst/>
                        </a:prstGeom>
                        <a:solidFill>
                          <a:srgbClr val="FFFFFF"/>
                        </a:solidFill>
                        <a:ln>
                          <a:noFill/>
                        </a:ln>
                      </wps:spPr>
                      <wps:txbx>
                        <w:txbxContent>
                          <w:p w14:paraId="04B573E3">
                            <w:pPr>
                              <w:pStyle w:val="109"/>
                              <w:keepNext w:val="0"/>
                              <w:keepLines w:val="0"/>
                              <w:pageBreakBefore w:val="0"/>
                              <w:widowControl w:val="0"/>
                              <w:kinsoku/>
                              <w:wordWrap/>
                              <w:overflowPunct/>
                              <w:topLinePunct w:val="0"/>
                              <w:autoSpaceDE/>
                              <w:autoSpaceDN/>
                              <w:bidi w:val="0"/>
                              <w:adjustRightInd/>
                              <w:snapToGrid/>
                              <w:spacing w:line="300" w:lineRule="atLeast"/>
                              <w:jc w:val="both"/>
                              <w:textAlignment w:val="center"/>
                              <w:rPr>
                                <w:sz w:val="28"/>
                                <w:szCs w:val="28"/>
                              </w:rPr>
                            </w:pPr>
                            <w:r>
                              <w:rPr>
                                <w:sz w:val="28"/>
                                <w:szCs w:val="28"/>
                              </w:rPr>
                              <w:t xml:space="preserve">GB/T </w:t>
                            </w:r>
                            <w:r>
                              <w:rPr>
                                <w:rFonts w:hint="eastAsia"/>
                                <w:sz w:val="28"/>
                                <w:szCs w:val="28"/>
                                <w:lang w:val="en-US" w:eastAsia="zh-CN"/>
                              </w:rPr>
                              <w:t>19198</w:t>
                            </w:r>
                            <w:r>
                              <w:rPr>
                                <w:sz w:val="28"/>
                                <w:szCs w:val="28"/>
                              </w:rPr>
                              <w:t>—××××</w:t>
                            </w:r>
                          </w:p>
                          <w:p w14:paraId="383B4337">
                            <w:pPr>
                              <w:pStyle w:val="109"/>
                              <w:keepNext w:val="0"/>
                              <w:keepLines w:val="0"/>
                              <w:pageBreakBefore w:val="0"/>
                              <w:widowControl w:val="0"/>
                              <w:kinsoku/>
                              <w:wordWrap/>
                              <w:overflowPunct/>
                              <w:topLinePunct w:val="0"/>
                              <w:autoSpaceDE/>
                              <w:autoSpaceDN/>
                              <w:bidi w:val="0"/>
                              <w:adjustRightInd/>
                              <w:snapToGrid/>
                              <w:spacing w:line="300" w:lineRule="atLeast"/>
                              <w:jc w:val="both"/>
                              <w:textAlignment w:val="center"/>
                              <w:rPr>
                                <w:rFonts w:hint="eastAsia"/>
                                <w:sz w:val="28"/>
                                <w:szCs w:val="28"/>
                                <w:lang w:val="en-US" w:eastAsia="zh-CN"/>
                              </w:rPr>
                            </w:pPr>
                            <w:r>
                              <w:rPr>
                                <w:sz w:val="28"/>
                                <w:szCs w:val="28"/>
                              </w:rPr>
                              <w:t>代替GB/T1</w:t>
                            </w:r>
                            <w:r>
                              <w:rPr>
                                <w:rFonts w:hint="eastAsia"/>
                                <w:sz w:val="28"/>
                                <w:szCs w:val="28"/>
                                <w:lang w:val="en-US" w:eastAsia="zh-CN"/>
                              </w:rPr>
                              <w:t>9198</w:t>
                            </w:r>
                            <w:r>
                              <w:rPr>
                                <w:sz w:val="28"/>
                                <w:szCs w:val="28"/>
                              </w:rPr>
                              <w:t>-200</w:t>
                            </w:r>
                            <w:r>
                              <w:rPr>
                                <w:rFonts w:hint="eastAsia"/>
                                <w:sz w:val="28"/>
                                <w:szCs w:val="28"/>
                                <w:lang w:val="en-US" w:eastAsia="zh-CN"/>
                              </w:rPr>
                              <w:t>8</w:t>
                            </w:r>
                          </w:p>
                          <w:p w14:paraId="0D957B3A">
                            <w:pPr>
                              <w:pStyle w:val="109"/>
                              <w:spacing w:line="240" w:lineRule="atLeast"/>
                              <w:jc w:val="both"/>
                              <w:rPr>
                                <w:rFonts w:hint="default"/>
                                <w:sz w:val="28"/>
                                <w:szCs w:val="28"/>
                                <w:lang w:val="en-US" w:eastAsia="zh-CN"/>
                              </w:rPr>
                            </w:pPr>
                            <w:r>
                              <w:rPr>
                                <w:rFonts w:hint="eastAsia"/>
                                <w:sz w:val="28"/>
                                <w:szCs w:val="28"/>
                                <w:lang w:val="en-US" w:eastAsia="zh-CN"/>
                              </w:rPr>
                              <w:t xml:space="preserve">     YS/T 366-2006</w:t>
                            </w:r>
                          </w:p>
                        </w:txbxContent>
                      </wps:txbx>
                      <wps:bodyPr lIns="0" tIns="0" rIns="0" bIns="0" upright="1"/>
                    </wps:wsp>
                  </a:graphicData>
                </a:graphic>
              </wp:anchor>
            </w:drawing>
          </mc:Choice>
          <mc:Fallback>
            <w:pict>
              <v:shape id="fmFrame3" o:spid="_x0000_s1026" o:spt="202" type="#_x0000_t202" style="position:absolute;left:0pt;margin-left:338.2pt;margin-top:122.1pt;height:96.35pt;width:138.2pt;mso-position-horizontal-relative:margin;mso-position-vertical-relative:margin;z-index:251659264;mso-width-relative:page;mso-height-relative:page;" fillcolor="#FFFFFF" filled="t" stroked="f" coordsize="21600,21600" o:gfxdata="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JrwKYTaAAAACwEAAA8AAAAAAAAAAQAgAAAAIgAAAGRycy9kb3ducmV2Lnht&#10;bFBLAQIUABQAAAAIAIdO4kCepFX7vgEAAJoDAAAOAAAAAAAAAAEAIAAAACkBAABkcnMvZTJvRG9j&#10;LnhtbFBLBQYAAAAABgAGAFkBAABZBQAAAAA=&#10;">
                <v:fill on="t" focussize="0,0"/>
                <v:stroke on="f"/>
                <v:imagedata o:title=""/>
                <o:lock v:ext="edit" aspectratio="f"/>
                <v:textbox inset="0mm,0mm,0mm,0mm">
                  <w:txbxContent>
                    <w:p w14:paraId="04B573E3">
                      <w:pPr>
                        <w:pStyle w:val="109"/>
                        <w:keepNext w:val="0"/>
                        <w:keepLines w:val="0"/>
                        <w:pageBreakBefore w:val="0"/>
                        <w:widowControl w:val="0"/>
                        <w:kinsoku/>
                        <w:wordWrap/>
                        <w:overflowPunct/>
                        <w:topLinePunct w:val="0"/>
                        <w:autoSpaceDE/>
                        <w:autoSpaceDN/>
                        <w:bidi w:val="0"/>
                        <w:adjustRightInd/>
                        <w:snapToGrid/>
                        <w:spacing w:line="300" w:lineRule="atLeast"/>
                        <w:jc w:val="both"/>
                        <w:textAlignment w:val="center"/>
                        <w:rPr>
                          <w:sz w:val="28"/>
                          <w:szCs w:val="28"/>
                        </w:rPr>
                      </w:pPr>
                      <w:r>
                        <w:rPr>
                          <w:sz w:val="28"/>
                          <w:szCs w:val="28"/>
                        </w:rPr>
                        <w:t xml:space="preserve">GB/T </w:t>
                      </w:r>
                      <w:r>
                        <w:rPr>
                          <w:rFonts w:hint="eastAsia"/>
                          <w:sz w:val="28"/>
                          <w:szCs w:val="28"/>
                          <w:lang w:val="en-US" w:eastAsia="zh-CN"/>
                        </w:rPr>
                        <w:t>19198</w:t>
                      </w:r>
                      <w:r>
                        <w:rPr>
                          <w:sz w:val="28"/>
                          <w:szCs w:val="28"/>
                        </w:rPr>
                        <w:t>—××××</w:t>
                      </w:r>
                    </w:p>
                    <w:p w14:paraId="383B4337">
                      <w:pPr>
                        <w:pStyle w:val="109"/>
                        <w:keepNext w:val="0"/>
                        <w:keepLines w:val="0"/>
                        <w:pageBreakBefore w:val="0"/>
                        <w:widowControl w:val="0"/>
                        <w:kinsoku/>
                        <w:wordWrap/>
                        <w:overflowPunct/>
                        <w:topLinePunct w:val="0"/>
                        <w:autoSpaceDE/>
                        <w:autoSpaceDN/>
                        <w:bidi w:val="0"/>
                        <w:adjustRightInd/>
                        <w:snapToGrid/>
                        <w:spacing w:line="300" w:lineRule="atLeast"/>
                        <w:jc w:val="both"/>
                        <w:textAlignment w:val="center"/>
                        <w:rPr>
                          <w:rFonts w:hint="eastAsia"/>
                          <w:sz w:val="28"/>
                          <w:szCs w:val="28"/>
                          <w:lang w:val="en-US" w:eastAsia="zh-CN"/>
                        </w:rPr>
                      </w:pPr>
                      <w:r>
                        <w:rPr>
                          <w:sz w:val="28"/>
                          <w:szCs w:val="28"/>
                        </w:rPr>
                        <w:t>代替GB/T1</w:t>
                      </w:r>
                      <w:r>
                        <w:rPr>
                          <w:rFonts w:hint="eastAsia"/>
                          <w:sz w:val="28"/>
                          <w:szCs w:val="28"/>
                          <w:lang w:val="en-US" w:eastAsia="zh-CN"/>
                        </w:rPr>
                        <w:t>9198</w:t>
                      </w:r>
                      <w:r>
                        <w:rPr>
                          <w:sz w:val="28"/>
                          <w:szCs w:val="28"/>
                        </w:rPr>
                        <w:t>-200</w:t>
                      </w:r>
                      <w:r>
                        <w:rPr>
                          <w:rFonts w:hint="eastAsia"/>
                          <w:sz w:val="28"/>
                          <w:szCs w:val="28"/>
                          <w:lang w:val="en-US" w:eastAsia="zh-CN"/>
                        </w:rPr>
                        <w:t>8</w:t>
                      </w:r>
                    </w:p>
                    <w:p w14:paraId="0D957B3A">
                      <w:pPr>
                        <w:pStyle w:val="109"/>
                        <w:spacing w:line="240" w:lineRule="atLeast"/>
                        <w:jc w:val="both"/>
                        <w:rPr>
                          <w:rFonts w:hint="default"/>
                          <w:sz w:val="28"/>
                          <w:szCs w:val="28"/>
                          <w:lang w:val="en-US" w:eastAsia="zh-CN"/>
                        </w:rPr>
                      </w:pPr>
                      <w:r>
                        <w:rPr>
                          <w:rFonts w:hint="eastAsia"/>
                          <w:sz w:val="28"/>
                          <w:szCs w:val="28"/>
                          <w:lang w:val="en-US" w:eastAsia="zh-CN"/>
                        </w:rPr>
                        <w:t xml:space="preserve">     YS/T 366-2006</w:t>
                      </w: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1001395</wp:posOffset>
                </wp:positionV>
                <wp:extent cx="6120130" cy="676275"/>
                <wp:effectExtent l="0" t="0" r="13970" b="9525"/>
                <wp:wrapNone/>
                <wp:docPr id="12" name="文本框 21"/>
                <wp:cNvGraphicFramePr/>
                <a:graphic xmlns:a="http://schemas.openxmlformats.org/drawingml/2006/main">
                  <a:graphicData uri="http://schemas.microsoft.com/office/word/2010/wordprocessingShape">
                    <wps:wsp>
                      <wps:cNvSpPr txBox="1"/>
                      <wps:spPr>
                        <a:xfrm>
                          <a:off x="0" y="0"/>
                          <a:ext cx="6120130" cy="676275"/>
                        </a:xfrm>
                        <a:prstGeom prst="rect">
                          <a:avLst/>
                        </a:prstGeom>
                        <a:solidFill>
                          <a:srgbClr val="FFFFFF"/>
                        </a:solidFill>
                        <a:ln>
                          <a:noFill/>
                        </a:ln>
                      </wps:spPr>
                      <wps:txbx>
                        <w:txbxContent>
                          <w:p w14:paraId="048E57E8">
                            <w:pPr>
                              <w:pStyle w:val="57"/>
                            </w:pPr>
                            <w:r>
                              <w:rPr>
                                <w:rFonts w:hint="eastAsia"/>
                              </w:rPr>
                              <w:t>中华人民共和国国家标准</w:t>
                            </w:r>
                          </w:p>
                        </w:txbxContent>
                      </wps:txbx>
                      <wps:bodyPr lIns="0" tIns="0" rIns="0" bIns="0" upright="1"/>
                    </wps:wsp>
                  </a:graphicData>
                </a:graphic>
              </wp:anchor>
            </w:drawing>
          </mc:Choice>
          <mc:Fallback>
            <w:pict>
              <v:shape id="文本框 21" o:spid="_x0000_s1026" o:spt="202" type="#_x0000_t202" style="position:absolute;left:0pt;margin-left:0pt;margin-top:78.85pt;height:53.25pt;width:481.9pt;mso-position-horizontal-relative:margin;mso-position-vertical-relative:margin;z-index:251659264;mso-width-relative:page;mso-height-relative:page;" fillcolor="#FFFFFF" filled="t" stroked="f" coordsize="21600,21600" o:gfxdata="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&#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oQVTm1wAAAAgBAAAPAAAAAAAAAAEAIAAAACIAAABk&#10;cnMvZG93bnJldi54bWxQSwECFAAUAAAACACHTuJAxwN2PM4BAACdAwAADgAAAAAAAAABACAAAAAm&#10;AQAAZHJzL2Uyb0RvYy54bWxQSwUGAAAAAAYABgBZAQAAZgUAAAAA&#10;">
                <v:fill on="t" focussize="0,0"/>
                <v:stroke on="f"/>
                <v:imagedata o:title=""/>
                <o:lock v:ext="edit" aspectratio="f"/>
                <v:textbox inset="0mm,0mm,0mm,0mm">
                  <w:txbxContent>
                    <w:p w14:paraId="048E57E8">
                      <w:pPr>
                        <w:pStyle w:val="57"/>
                      </w:pPr>
                      <w:r>
                        <w:rPr>
                          <w:rFonts w:hint="eastAsia"/>
                        </w:rPr>
                        <w:t>中华人民共和国国家标准</w:t>
                      </w: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1010920</wp:posOffset>
                </wp:positionV>
                <wp:extent cx="6120130" cy="673100"/>
                <wp:effectExtent l="0" t="0" r="13970" b="12700"/>
                <wp:wrapNone/>
                <wp:docPr id="13" name="fmFrame2"/>
                <wp:cNvGraphicFramePr/>
                <a:graphic xmlns:a="http://schemas.openxmlformats.org/drawingml/2006/main">
                  <a:graphicData uri="http://schemas.microsoft.com/office/word/2010/wordprocessingShape">
                    <wps:wsp>
                      <wps:cNvSpPr txBox="1"/>
                      <wps:spPr>
                        <a:xfrm>
                          <a:off x="0" y="0"/>
                          <a:ext cx="6120130" cy="673100"/>
                        </a:xfrm>
                        <a:prstGeom prst="rect">
                          <a:avLst/>
                        </a:prstGeom>
                        <a:solidFill>
                          <a:srgbClr val="FFFFFF"/>
                        </a:solidFill>
                        <a:ln>
                          <a:noFill/>
                        </a:ln>
                      </wps:spPr>
                      <wps:txbx>
                        <w:txbxContent>
                          <w:p w14:paraId="2240EF92">
                            <w:pPr>
                              <w:pStyle w:val="98"/>
                              <w:rPr>
                                <w:rFonts w:ascii="宋体" w:eastAsia="宋体" w:cs="宋体"/>
                              </w:rPr>
                            </w:pPr>
                            <w:r>
                              <w:rPr>
                                <w:rFonts w:hint="eastAsia" w:ascii="宋体" w:eastAsia="宋体" w:cs="宋体"/>
                              </w:rPr>
                              <w:t>中华人民共和国国家标准</w:t>
                            </w:r>
                          </w:p>
                        </w:txbxContent>
                      </wps:txbx>
                      <wps:bodyPr lIns="0" tIns="0" rIns="0" bIns="0" upright="1"/>
                    </wps:wsp>
                  </a:graphicData>
                </a:graphic>
              </wp:anchor>
            </w:drawing>
          </mc:Choice>
          <mc:Fallback>
            <w:pict>
              <v:shape id="fmFrame2" o:spid="_x0000_s1026" o:spt="202" type="#_x0000_t202" style="position:absolute;left:0pt;margin-left:0pt;margin-top:79.6pt;height:53pt;width:481.9pt;mso-position-horizontal-relative:margin;mso-position-vertical-relative:margin;z-index:251659264;mso-width-relative:page;mso-height-relative:page;" fillcolor="#FFFFFF" filled="t" stroked="f" coordsize="21600,21600" o:gfxdata="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JbBIUHXAAAACAEAAA8AAAAAAAAAAQAgAAAAIgAAAGRycy9kb3ducmV2LnhtbFBL&#10;AQIUABQAAAAIAIdO4kC2GC7rvgEAAJkDAAAOAAAAAAAAAAEAIAAAACYBAABkcnMvZTJvRG9jLnht&#10;bFBLBQYAAAAABgAGAFkBAABWBQAAAAA=&#10;">
                <v:fill on="t" focussize="0,0"/>
                <v:stroke on="f"/>
                <v:imagedata o:title=""/>
                <o:lock v:ext="edit" aspectratio="f"/>
                <v:textbox inset="0mm,0mm,0mm,0mm">
                  <w:txbxContent>
                    <w:p w14:paraId="2240EF92">
                      <w:pPr>
                        <w:pStyle w:val="98"/>
                        <w:rPr>
                          <w:rFonts w:ascii="宋体" w:eastAsia="宋体" w:cs="宋体"/>
                        </w:rPr>
                      </w:pPr>
                      <w:r>
                        <w:rPr>
                          <w:rFonts w:hint="eastAsia" w:ascii="宋体" w:eastAsia="宋体" w:cs="宋体"/>
                        </w:rPr>
                        <w:t>中华人民共和国国家标准</w:t>
                      </w: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0</wp:posOffset>
                </wp:positionV>
                <wp:extent cx="2540000" cy="657860"/>
                <wp:effectExtent l="0" t="0" r="12700" b="8890"/>
                <wp:wrapNone/>
                <wp:docPr id="14" name="fmFrame1"/>
                <wp:cNvGraphicFramePr/>
                <a:graphic xmlns:a="http://schemas.openxmlformats.org/drawingml/2006/main">
                  <a:graphicData uri="http://schemas.microsoft.com/office/word/2010/wordprocessingShape">
                    <wps:wsp>
                      <wps:cNvSpPr txBox="1"/>
                      <wps:spPr>
                        <a:xfrm>
                          <a:off x="0" y="0"/>
                          <a:ext cx="2540000" cy="657860"/>
                        </a:xfrm>
                        <a:prstGeom prst="rect">
                          <a:avLst/>
                        </a:prstGeom>
                        <a:solidFill>
                          <a:srgbClr val="FFFFFF"/>
                        </a:solidFill>
                        <a:ln>
                          <a:noFill/>
                        </a:ln>
                      </wps:spPr>
                      <wps:txbx>
                        <w:txbxContent>
                          <w:p w14:paraId="073BB30E">
                            <w:pPr>
                              <w:pStyle w:val="109"/>
                            </w:pPr>
                            <w:r>
                              <w:t>ICS 77.1</w:t>
                            </w:r>
                            <w:r>
                              <w:rPr>
                                <w:rFonts w:hint="eastAsia"/>
                                <w:lang w:val="en-US" w:eastAsia="zh-CN"/>
                              </w:rPr>
                              <w:t>20</w:t>
                            </w:r>
                            <w:r>
                              <w:t>.99</w:t>
                            </w:r>
                          </w:p>
                          <w:p w14:paraId="2496ADB5">
                            <w:pPr>
                              <w:pStyle w:val="109"/>
                            </w:pPr>
                            <w:r>
                              <w:t>H 68</w:t>
                            </w:r>
                          </w:p>
                          <w:p w14:paraId="2D6B36F8">
                            <w:pPr>
                              <w:pStyle w:val="109"/>
                            </w:pPr>
                          </w:p>
                        </w:txbxContent>
                      </wps:txbx>
                      <wps:bodyPr lIns="0" tIns="0" rIns="0" bIns="0" upright="1"/>
                    </wps:wsp>
                  </a:graphicData>
                </a:graphic>
              </wp:anchor>
            </w:drawing>
          </mc:Choice>
          <mc:Fallback>
            <w:pict>
              <v:shape id="fmFrame1" o:spid="_x0000_s1026" o:spt="202" type="#_x0000_t202" style="position:absolute;left:0pt;margin-left:0pt;margin-top:0pt;height:51.8pt;width:200pt;mso-position-horizontal-relative:margin;mso-position-vertical-relative:margin;z-index:251659264;mso-width-relative:page;mso-height-relative:page;" fillcolor="#FFFFFF" filled="t" stroked="f" coordsize="21600,21600"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Xsy+DTAAAABQEAAA8AAAAAAAAAAQAgAAAAIgAAAGRycy9kb3ducmV2LnhtbFBLAQIU&#10;ABQAAAAIAIdO4kD19IWqvwEAAJkDAAAOAAAAAAAAAAEAIAAAACIBAABkcnMvZTJvRG9jLnhtbFBL&#10;BQYAAAAABgAGAFkBAABTBQAAAAA=&#10;">
                <v:fill on="t" focussize="0,0"/>
                <v:stroke on="f"/>
                <v:imagedata o:title=""/>
                <o:lock v:ext="edit" aspectratio="f"/>
                <v:textbox inset="0mm,0mm,0mm,0mm">
                  <w:txbxContent>
                    <w:p w14:paraId="073BB30E">
                      <w:pPr>
                        <w:pStyle w:val="109"/>
                      </w:pPr>
                      <w:r>
                        <w:t>ICS 77.1</w:t>
                      </w:r>
                      <w:r>
                        <w:rPr>
                          <w:rFonts w:hint="eastAsia"/>
                          <w:lang w:val="en-US" w:eastAsia="zh-CN"/>
                        </w:rPr>
                        <w:t>20</w:t>
                      </w:r>
                      <w:r>
                        <w:t>.99</w:t>
                      </w:r>
                    </w:p>
                    <w:p w14:paraId="2496ADB5">
                      <w:pPr>
                        <w:pStyle w:val="109"/>
                      </w:pPr>
                      <w:r>
                        <w:t>H 68</w:t>
                      </w:r>
                    </w:p>
                    <w:p w14:paraId="2D6B36F8">
                      <w:pPr>
                        <w:pStyle w:val="109"/>
                      </w:pPr>
                    </w:p>
                  </w:txbxContent>
                </v:textbox>
                <w10:anchorlock/>
              </v:shape>
            </w:pict>
          </mc:Fallback>
        </mc:AlternateContent>
      </w:r>
    </w:p>
    <w:bookmarkEnd w:id="0"/>
    <w:p w14:paraId="3B68FE95">
      <w:pPr>
        <w:pStyle w:val="63"/>
        <w:numPr>
          <w:ilvl w:val="0"/>
          <w:numId w:val="0"/>
        </w:numPr>
        <w:jc w:val="center"/>
      </w:pPr>
      <w:bookmarkStart w:id="1" w:name="SectionMark2"/>
      <w:r>
        <w:rPr>
          <w:rFonts w:hint="eastAsia"/>
        </w:rPr>
        <w:t>前</w:t>
      </w:r>
      <w:r>
        <w:t xml:space="preserve">    </w:t>
      </w:r>
      <w:r>
        <w:rPr>
          <w:rFonts w:hint="eastAsia"/>
        </w:rPr>
        <w:t>言</w:t>
      </w:r>
    </w:p>
    <w:p w14:paraId="745CAB59">
      <w:pPr>
        <w:bidi w:val="0"/>
        <w:ind w:firstLine="420" w:firstLineChars="200"/>
      </w:pPr>
      <w:r>
        <w:t>本文件</w:t>
      </w:r>
      <w:r>
        <w:rPr>
          <w:rFonts w:hint="eastAsia"/>
        </w:rPr>
        <w:t>按照</w:t>
      </w:r>
      <w:r>
        <w:t xml:space="preserve">GB/T </w:t>
      </w:r>
      <w:r>
        <w:rPr>
          <w:rFonts w:hint="eastAsia"/>
        </w:rPr>
        <w:t>1.1</w:t>
      </w:r>
      <w:r>
        <w:t>-</w:t>
      </w:r>
      <w:r>
        <w:rPr>
          <w:rFonts w:hint="eastAsia"/>
        </w:rPr>
        <w:t>2020《标准化工作导则 第1部分：标准化文件的结构和起草规则》的规定起草。</w:t>
      </w:r>
    </w:p>
    <w:p w14:paraId="0059585E">
      <w:pPr>
        <w:bidi w:val="0"/>
        <w:ind w:firstLine="420" w:firstLineChars="200"/>
      </w:pPr>
      <w:r>
        <w:rPr>
          <w:rFonts w:hint="eastAsia"/>
        </w:rPr>
        <w:t>本文件代替GB/T</w:t>
      </w:r>
      <w:r>
        <w:rPr>
          <w:rFonts w:hint="eastAsia"/>
          <w:lang w:val="en-US" w:eastAsia="zh-CN"/>
        </w:rPr>
        <w:t xml:space="preserve"> 19198</w:t>
      </w:r>
      <w:r>
        <w:rPr>
          <w:rFonts w:hint="eastAsia"/>
        </w:rPr>
        <w:t>-200</w:t>
      </w:r>
      <w:r>
        <w:rPr>
          <w:rFonts w:hint="eastAsia"/>
          <w:lang w:val="en-US" w:eastAsia="zh-CN"/>
        </w:rPr>
        <w:t>8</w:t>
      </w:r>
      <w:r>
        <w:rPr>
          <w:rFonts w:hint="eastAsia"/>
        </w:rPr>
        <w:t>《贵金属及其合金对</w:t>
      </w:r>
      <w:r>
        <w:rPr>
          <w:rFonts w:hint="eastAsia"/>
          <w:lang w:val="en-US" w:eastAsia="zh-CN"/>
        </w:rPr>
        <w:t>铂</w:t>
      </w:r>
      <w:r>
        <w:rPr>
          <w:rFonts w:hint="eastAsia"/>
        </w:rPr>
        <w:t>、对铜热电动势的测量方法》与GB/T</w:t>
      </w:r>
      <w:r>
        <w:rPr>
          <w:rFonts w:hint="eastAsia"/>
          <w:lang w:val="en-US" w:eastAsia="zh-CN"/>
        </w:rPr>
        <w:t xml:space="preserve"> 19198</w:t>
      </w:r>
      <w:r>
        <w:rPr>
          <w:rFonts w:hint="eastAsia"/>
        </w:rPr>
        <w:t>-20</w:t>
      </w:r>
      <w:r>
        <w:rPr>
          <w:rFonts w:hint="eastAsia"/>
          <w:lang w:val="en-US" w:eastAsia="zh-CN"/>
        </w:rPr>
        <w:t>06</w:t>
      </w:r>
      <w:r>
        <w:rPr>
          <w:rFonts w:hint="eastAsia"/>
        </w:rPr>
        <w:t>相比</w:t>
      </w:r>
      <w:r>
        <w:rPr>
          <w:rFonts w:hint="eastAsia"/>
          <w:lang w:eastAsia="zh-CN"/>
        </w:rPr>
        <w:t>，</w:t>
      </w:r>
      <w:r>
        <w:rPr>
          <w:rFonts w:hint="eastAsia"/>
        </w:rPr>
        <w:t>除结构调整和编辑性</w:t>
      </w:r>
      <w:r>
        <w:rPr>
          <w:rFonts w:hint="eastAsia"/>
          <w:lang w:val="en-US" w:eastAsia="zh-CN"/>
        </w:rPr>
        <w:t>改动</w:t>
      </w:r>
      <w:r>
        <w:rPr>
          <w:rFonts w:hint="eastAsia"/>
        </w:rPr>
        <w:t>外，主要技术变化如下：</w:t>
      </w:r>
    </w:p>
    <w:p w14:paraId="272EFCE3">
      <w:pPr>
        <w:bidi w:val="0"/>
        <w:rPr>
          <w:rFonts w:hint="default"/>
          <w:lang w:val="en-US"/>
        </w:rPr>
      </w:pPr>
      <w:r>
        <w:t>a</w:t>
      </w:r>
      <w:r>
        <w:rPr>
          <w:rFonts w:hint="eastAsia"/>
        </w:rPr>
        <w:t>）</w:t>
      </w:r>
      <w:r>
        <w:rPr>
          <w:rFonts w:hint="eastAsia"/>
          <w:lang w:val="en-US" w:eastAsia="zh-CN"/>
        </w:rPr>
        <w:t>增加了术语和定义（见第3章）；</w:t>
      </w:r>
    </w:p>
    <w:p w14:paraId="36778E4D">
      <w:pPr>
        <w:bidi w:val="0"/>
        <w:rPr>
          <w:rFonts w:hint="eastAsia"/>
          <w:lang w:val="en-US" w:eastAsia="zh-CN"/>
        </w:rPr>
      </w:pPr>
      <w:r>
        <w:rPr>
          <w:rFonts w:hint="eastAsia"/>
        </w:rPr>
        <w:t>b）</w:t>
      </w:r>
      <w:r>
        <w:rPr>
          <w:rFonts w:hint="eastAsia"/>
          <w:lang w:val="en-US" w:eastAsia="zh-CN"/>
        </w:rPr>
        <w:t>增加了实验环境条件（见</w:t>
      </w:r>
      <w:r>
        <w:rPr>
          <w:rFonts w:hint="default" w:ascii="Times New Roman" w:hAnsi="Times New Roman" w:cs="Times New Roman"/>
          <w:lang w:val="en-US" w:eastAsia="zh-CN"/>
        </w:rPr>
        <w:t>5.1</w:t>
      </w:r>
      <w:r>
        <w:rPr>
          <w:rFonts w:hint="eastAsia"/>
          <w:lang w:val="en-US" w:eastAsia="zh-CN"/>
        </w:rPr>
        <w:t>）；</w:t>
      </w:r>
    </w:p>
    <w:p w14:paraId="7608B393">
      <w:pPr>
        <w:pStyle w:val="65"/>
        <w:ind w:left="0" w:leftChars="0" w:firstLine="0" w:firstLineChars="0"/>
        <w:rPr>
          <w:rFonts w:hint="default"/>
          <w:szCs w:val="21"/>
          <w:lang w:val="en-US" w:eastAsia="zh-CN"/>
        </w:rPr>
      </w:pPr>
      <w:r>
        <w:rPr>
          <w:rFonts w:hint="eastAsia" w:ascii="Times New Roman" w:hAnsi="Times New Roman" w:eastAsia="宋体" w:cs="Times New Roman"/>
          <w:kern w:val="2"/>
          <w:sz w:val="21"/>
          <w:szCs w:val="24"/>
          <w:lang w:val="en-US" w:eastAsia="zh-CN" w:bidi="ar-SA"/>
        </w:rPr>
        <w:t>c</w:t>
      </w:r>
      <w:r>
        <w:rPr>
          <w:rFonts w:hint="eastAsia"/>
        </w:rPr>
        <w:t>）</w:t>
      </w:r>
      <w:r>
        <w:rPr>
          <w:rFonts w:hint="eastAsia"/>
          <w:lang w:val="en-US" w:eastAsia="zh-CN"/>
        </w:rPr>
        <w:t>增加了对实验设备技术要求和用途的描述（见</w:t>
      </w:r>
      <w:r>
        <w:rPr>
          <w:rFonts w:hint="default" w:ascii="Times New Roman" w:hAnsi="Times New Roman" w:cs="Times New Roman"/>
          <w:lang w:val="en-US" w:eastAsia="zh-CN"/>
        </w:rPr>
        <w:t>5.2</w:t>
      </w:r>
      <w:r>
        <w:rPr>
          <w:rFonts w:hint="eastAsia"/>
          <w:lang w:val="en-US" w:eastAsia="zh-CN"/>
        </w:rPr>
        <w:t>，</w:t>
      </w:r>
      <w:r>
        <w:rPr>
          <w:rFonts w:hint="default" w:ascii="Times New Roman" w:hAnsi="Times New Roman" w:cs="Times New Roman"/>
          <w:lang w:val="en-US" w:eastAsia="zh-CN"/>
        </w:rPr>
        <w:t>2008</w:t>
      </w:r>
      <w:r>
        <w:rPr>
          <w:rFonts w:hint="eastAsia"/>
          <w:lang w:val="en-US" w:eastAsia="zh-CN"/>
        </w:rPr>
        <w:t>年版的5）；</w:t>
      </w:r>
      <w:r>
        <w:rPr>
          <w:rFonts w:hint="eastAsia" w:ascii="Times New Roman" w:cs="Times New Roman"/>
          <w:szCs w:val="21"/>
          <w:lang w:val="en-US" w:eastAsia="zh-CN"/>
        </w:rPr>
        <w:t xml:space="preserve"> </w:t>
      </w:r>
    </w:p>
    <w:p w14:paraId="115626FB">
      <w:pPr>
        <w:bidi w:val="0"/>
        <w:rPr>
          <w:rFonts w:hint="default"/>
          <w:lang w:val="en-US" w:eastAsia="zh-CN"/>
        </w:rPr>
      </w:pPr>
      <w:r>
        <w:rPr>
          <w:rFonts w:hint="eastAsia"/>
        </w:rPr>
        <w:t>d）</w:t>
      </w:r>
      <w:r>
        <w:rPr>
          <w:rFonts w:hint="eastAsia"/>
          <w:lang w:val="en-US" w:eastAsia="zh-CN"/>
        </w:rPr>
        <w:t xml:space="preserve">增加了对实验材料不同丝径铂丝退火处理的条件（见5.3，2008年版的4.1）；  </w:t>
      </w:r>
    </w:p>
    <w:p w14:paraId="33F6BBD5">
      <w:pPr>
        <w:bidi w:val="0"/>
      </w:pPr>
      <w:r>
        <w:rPr>
          <w:rFonts w:hint="eastAsia"/>
        </w:rPr>
        <w:t>请注意本文件的某些内容可能涉及专利。本文件的发布机构不承担识别专利的责任。</w:t>
      </w:r>
    </w:p>
    <w:p w14:paraId="7845A79C">
      <w:pPr>
        <w:bidi w:val="0"/>
      </w:pPr>
      <w:r>
        <w:rPr>
          <w:rFonts w:hint="eastAsia"/>
        </w:rPr>
        <w:t>本文件自实施之日起，代替GB/T</w:t>
      </w:r>
      <w:r>
        <w:rPr>
          <w:rFonts w:hint="eastAsia"/>
          <w:lang w:val="en-US" w:eastAsia="zh-CN"/>
        </w:rPr>
        <w:t>19198-2006和YS/T 366-2006</w:t>
      </w:r>
      <w:r>
        <w:rPr>
          <w:rFonts w:hint="eastAsia"/>
        </w:rPr>
        <w:t>。</w:t>
      </w:r>
    </w:p>
    <w:p w14:paraId="15793667">
      <w:pPr>
        <w:bidi w:val="0"/>
      </w:pPr>
      <w:r>
        <w:rPr>
          <w:rFonts w:hint="eastAsia"/>
        </w:rPr>
        <w:t>本文件的附录A为</w:t>
      </w:r>
      <w:r>
        <w:rPr>
          <w:rFonts w:hint="eastAsia"/>
          <w:lang w:val="en-US" w:eastAsia="zh-CN"/>
        </w:rPr>
        <w:t>规范性</w:t>
      </w:r>
      <w:r>
        <w:rPr>
          <w:rFonts w:hint="eastAsia"/>
        </w:rPr>
        <w:t>附录</w:t>
      </w:r>
      <w:r>
        <w:rPr>
          <w:rFonts w:hint="eastAsia"/>
          <w:lang w:eastAsia="zh-CN"/>
        </w:rPr>
        <w:t>，附录B是资料性附录</w:t>
      </w:r>
      <w:r>
        <w:rPr>
          <w:rFonts w:hint="eastAsia"/>
        </w:rPr>
        <w:t>。</w:t>
      </w:r>
    </w:p>
    <w:p w14:paraId="546B87B8">
      <w:pPr>
        <w:bidi w:val="0"/>
      </w:pPr>
      <w:r>
        <w:rPr>
          <w:rFonts w:hint="eastAsia"/>
        </w:rPr>
        <w:t>本文件由中国有色金属工业协会提出。</w:t>
      </w:r>
    </w:p>
    <w:p w14:paraId="1B2A0342">
      <w:pPr>
        <w:bidi w:val="0"/>
      </w:pPr>
      <w:r>
        <w:rPr>
          <w:rFonts w:hint="eastAsia"/>
        </w:rPr>
        <w:t>本文件由全国有色金属标准化技术委员会（SAC/TC</w:t>
      </w:r>
      <w:r>
        <w:rPr>
          <w:rFonts w:hint="eastAsia"/>
          <w:lang w:val="en-US" w:eastAsia="zh-CN"/>
        </w:rPr>
        <w:t xml:space="preserve"> </w:t>
      </w:r>
      <w:r>
        <w:rPr>
          <w:rFonts w:hint="eastAsia"/>
        </w:rPr>
        <w:t>243）归口。</w:t>
      </w:r>
    </w:p>
    <w:p w14:paraId="40E36E6F">
      <w:pPr>
        <w:bidi w:val="0"/>
        <w:rPr>
          <w:rFonts w:hint="eastAsia"/>
        </w:rPr>
      </w:pPr>
      <w:r>
        <w:rPr>
          <w:rFonts w:hint="eastAsia"/>
        </w:rPr>
        <w:t>本文件起草单位：</w:t>
      </w:r>
      <w:bookmarkStart w:id="3" w:name="_GoBack"/>
      <w:r>
        <w:rPr>
          <w:rFonts w:hint="eastAsia"/>
          <w:lang w:val="en-US" w:eastAsia="zh-CN"/>
        </w:rPr>
        <w:t>贵研功能材料（云南）有限公司、云南省贵金属新材料控股集团股份有限公司、云南大方米特尔实业有限公司、南京市产品质量监督检验院、无锡英特派铂业有限公司</w:t>
      </w:r>
      <w:r>
        <w:rPr>
          <w:rFonts w:hint="eastAsia"/>
        </w:rPr>
        <w:t>。</w:t>
      </w:r>
      <w:bookmarkEnd w:id="3"/>
    </w:p>
    <w:p w14:paraId="5E4DEC60">
      <w:pPr>
        <w:bidi w:val="0"/>
        <w:rPr>
          <w:rFonts w:hint="default" w:eastAsia="宋体"/>
          <w:lang w:val="en-US" w:eastAsia="zh-CN"/>
        </w:rPr>
      </w:pPr>
      <w:r>
        <w:rPr>
          <w:rFonts w:hint="eastAsia"/>
        </w:rPr>
        <w:t>本文件主要起草人：</w:t>
      </w:r>
      <w:r>
        <w:rPr>
          <w:rFonts w:hint="eastAsia"/>
          <w:lang w:val="en-US" w:eastAsia="zh-CN"/>
        </w:rPr>
        <w:t>周颖辉、邓成磊、王敏鑫、冯燕、张蓉</w:t>
      </w:r>
    </w:p>
    <w:p w14:paraId="738DD9DD">
      <w:pPr>
        <w:bidi w:val="0"/>
      </w:pPr>
      <w:r>
        <w:rPr>
          <w:rFonts w:hint="eastAsia"/>
        </w:rPr>
        <w:t>本文件所代替标准GB/T</w:t>
      </w:r>
      <w:r>
        <w:rPr>
          <w:rFonts w:hint="eastAsia"/>
          <w:lang w:val="en-US" w:eastAsia="zh-CN"/>
        </w:rPr>
        <w:t xml:space="preserve"> </w:t>
      </w:r>
      <w:r>
        <w:rPr>
          <w:rFonts w:hint="eastAsia"/>
        </w:rPr>
        <w:t>1</w:t>
      </w:r>
      <w:r>
        <w:rPr>
          <w:rFonts w:hint="eastAsia"/>
          <w:lang w:val="en-US" w:eastAsia="zh-CN"/>
        </w:rPr>
        <w:t>9198</w:t>
      </w:r>
      <w:r>
        <w:rPr>
          <w:rFonts w:hint="eastAsia"/>
        </w:rPr>
        <w:t>-200</w:t>
      </w:r>
      <w:r>
        <w:rPr>
          <w:rFonts w:hint="eastAsia"/>
          <w:lang w:val="en-US" w:eastAsia="zh-CN"/>
        </w:rPr>
        <w:t>8</w:t>
      </w:r>
      <w:r>
        <w:rPr>
          <w:rFonts w:hint="eastAsia"/>
        </w:rPr>
        <w:t>的历次版本发布情况为：</w:t>
      </w:r>
    </w:p>
    <w:p w14:paraId="3BBB13EC">
      <w:pPr>
        <w:bidi w:val="0"/>
        <w:rPr>
          <w:rFonts w:hint="eastAsia"/>
        </w:rPr>
      </w:pPr>
      <w:r>
        <w:rPr>
          <w:rFonts w:hint="eastAsia"/>
        </w:rPr>
        <w:t>――200</w:t>
      </w:r>
      <w:r>
        <w:rPr>
          <w:rFonts w:hint="eastAsia"/>
          <w:lang w:val="en-US" w:eastAsia="zh-CN"/>
        </w:rPr>
        <w:t>3</w:t>
      </w:r>
      <w:r>
        <w:rPr>
          <w:rFonts w:hint="eastAsia"/>
        </w:rPr>
        <w:t>年首次发布为GB/T1</w:t>
      </w:r>
      <w:r>
        <w:rPr>
          <w:rFonts w:hint="eastAsia"/>
          <w:lang w:val="en-US" w:eastAsia="zh-CN"/>
        </w:rPr>
        <w:t>9198</w:t>
      </w:r>
      <w:r>
        <w:rPr>
          <w:rFonts w:hint="eastAsia"/>
        </w:rPr>
        <w:t>-200</w:t>
      </w:r>
      <w:r>
        <w:rPr>
          <w:rFonts w:hint="eastAsia"/>
          <w:lang w:val="en-US" w:eastAsia="zh-CN"/>
        </w:rPr>
        <w:t>3</w:t>
      </w:r>
      <w:r>
        <w:rPr>
          <w:rFonts w:hint="eastAsia"/>
        </w:rPr>
        <w:t>；200</w:t>
      </w:r>
      <w:r>
        <w:rPr>
          <w:rFonts w:hint="eastAsia"/>
          <w:lang w:val="en-US" w:eastAsia="zh-CN"/>
        </w:rPr>
        <w:t>8</w:t>
      </w:r>
      <w:r>
        <w:rPr>
          <w:rFonts w:hint="eastAsia"/>
        </w:rPr>
        <w:t>年</w:t>
      </w:r>
      <w:r>
        <w:rPr>
          <w:rFonts w:hint="eastAsia"/>
          <w:lang w:val="en-US" w:eastAsia="zh-CN"/>
        </w:rPr>
        <w:t>第二</w:t>
      </w:r>
      <w:r>
        <w:rPr>
          <w:rFonts w:hint="eastAsia"/>
        </w:rPr>
        <w:t>次发布为GB/T1</w:t>
      </w:r>
      <w:r>
        <w:rPr>
          <w:rFonts w:hint="eastAsia"/>
          <w:lang w:val="en-US" w:eastAsia="zh-CN"/>
        </w:rPr>
        <w:t>9198</w:t>
      </w:r>
      <w:r>
        <w:rPr>
          <w:rFonts w:hint="eastAsia"/>
        </w:rPr>
        <w:t>-200</w:t>
      </w:r>
      <w:r>
        <w:rPr>
          <w:rFonts w:hint="eastAsia"/>
          <w:lang w:val="en-US" w:eastAsia="zh-CN"/>
        </w:rPr>
        <w:t>8</w:t>
      </w:r>
      <w:r>
        <w:rPr>
          <w:rFonts w:hint="eastAsia"/>
        </w:rPr>
        <w:t>；</w:t>
      </w:r>
    </w:p>
    <w:p w14:paraId="53254EBC">
      <w:pPr>
        <w:bidi w:val="0"/>
        <w:rPr>
          <w:rFonts w:hint="eastAsia"/>
        </w:rPr>
      </w:pPr>
      <w:r>
        <w:rPr>
          <w:rFonts w:hint="eastAsia"/>
        </w:rPr>
        <w:t>――本次为第</w:t>
      </w:r>
      <w:r>
        <w:rPr>
          <w:rFonts w:hint="eastAsia"/>
          <w:lang w:val="en-US" w:eastAsia="zh-CN"/>
        </w:rPr>
        <w:t>二</w:t>
      </w:r>
      <w:r>
        <w:rPr>
          <w:rFonts w:hint="eastAsia"/>
        </w:rPr>
        <w:t>次修订。</w:t>
      </w:r>
    </w:p>
    <w:p w14:paraId="4C5D0D95">
      <w:pPr>
        <w:bidi w:val="0"/>
        <w:sectPr>
          <w:headerReference r:id="rId7" w:type="default"/>
          <w:footerReference r:id="rId9" w:type="default"/>
          <w:headerReference r:id="rId8" w:type="even"/>
          <w:footerReference r:id="rId10" w:type="even"/>
          <w:pgSz w:w="11907" w:h="16839"/>
          <w:pgMar w:top="1418" w:right="1134" w:bottom="1134" w:left="1418" w:header="1418" w:footer="851" w:gutter="0"/>
          <w:pgBorders>
            <w:top w:val="none" w:sz="0" w:space="0"/>
            <w:left w:val="none" w:sz="0" w:space="0"/>
            <w:bottom w:val="none" w:sz="0" w:space="0"/>
            <w:right w:val="none" w:sz="0" w:space="0"/>
          </w:pgBorders>
          <w:pgNumType w:fmt="upperRoman" w:start="1"/>
          <w:cols w:space="425" w:num="1"/>
          <w:docGrid w:type="lines" w:linePitch="312" w:charSpace="0"/>
        </w:sectPr>
      </w:pPr>
    </w:p>
    <w:bookmarkEnd w:id="1"/>
    <w:p w14:paraId="5202C2D9">
      <w:pPr>
        <w:pStyle w:val="63"/>
        <w:numPr>
          <w:ilvl w:val="0"/>
          <w:numId w:val="0"/>
        </w:numPr>
        <w:shd w:val="clear" w:color="FFFFFF" w:fill="FFFFFF"/>
        <w:jc w:val="center"/>
      </w:pPr>
      <w:bookmarkStart w:id="2" w:name="SectionMark4"/>
      <w:r>
        <w:rPr>
          <w:rFonts w:hint="eastAsia"/>
          <w:lang w:val="en-US" w:eastAsia="zh-CN"/>
        </w:rPr>
        <w:t>贵金属及其合金对铂、对铜热电动势的测量方法</w:t>
      </w:r>
    </w:p>
    <w:p w14:paraId="6EE9169F">
      <w:pPr>
        <w:pStyle w:val="65"/>
        <w:ind w:firstLine="420"/>
      </w:pPr>
      <w:r>
        <w:rPr>
          <w:rFonts w:hint="eastAsia" w:ascii="黑体" w:hAnsi="黑体" w:eastAsia="黑体"/>
        </w:rPr>
        <w:t>警示-使用本文件的人员应有正规实验室工作的实践经验。本文件并未指出所有可能的安全问题。使用者有责任采取适当的安全和健康措施，并保证符合国家相关法规规定的条件。</w:t>
      </w:r>
    </w:p>
    <w:p w14:paraId="283318A6">
      <w:pPr>
        <w:pStyle w:val="66"/>
        <w:spacing w:before="156" w:after="156"/>
        <w:rPr>
          <w:bCs/>
        </w:rPr>
      </w:pPr>
      <w:r>
        <w:rPr>
          <w:rFonts w:hint="eastAsia"/>
          <w:bCs/>
        </w:rPr>
        <w:t>范围</w:t>
      </w:r>
    </w:p>
    <w:p w14:paraId="16281AC3">
      <w:pPr>
        <w:bidi w:val="0"/>
        <w:ind w:firstLine="420" w:firstLineChars="200"/>
        <w:rPr>
          <w:rFonts w:hint="eastAsia"/>
          <w:lang w:val="en-US" w:eastAsia="zh-CN"/>
        </w:rPr>
      </w:pPr>
      <w:r>
        <w:rPr>
          <w:rFonts w:hint="eastAsia"/>
          <w:lang w:val="en-US" w:eastAsia="zh-CN"/>
        </w:rPr>
        <w:t>本标准规定了贵金属及其合金材料在</w:t>
      </w:r>
      <w:r>
        <w:rPr>
          <w:rFonts w:hint="default" w:ascii="Times New Roman" w:hAnsi="Times New Roman" w:cs="Times New Roman"/>
          <w:lang w:val="en-US" w:eastAsia="zh-CN"/>
        </w:rPr>
        <w:t>0℃～300℃</w:t>
      </w:r>
      <w:r>
        <w:rPr>
          <w:rFonts w:hint="eastAsia"/>
          <w:lang w:val="en-US" w:eastAsia="zh-CN"/>
        </w:rPr>
        <w:t>温度范围内对铂热电动势的测量方法,规定了贵金属及其合金材料在</w:t>
      </w:r>
      <w:r>
        <w:rPr>
          <w:rFonts w:hint="default" w:ascii="Times New Roman" w:hAnsi="Times New Roman" w:eastAsia="黑体" w:cs="Times New Roman"/>
          <w:lang w:val="en-US" w:eastAsia="zh-CN"/>
        </w:rPr>
        <w:t>0℃～200℃</w:t>
      </w:r>
      <w:r>
        <w:rPr>
          <w:rFonts w:hint="eastAsia"/>
          <w:lang w:val="en-US" w:eastAsia="zh-CN"/>
        </w:rPr>
        <w:t>温度范围内对铜热电动势的测量方法。</w:t>
      </w:r>
    </w:p>
    <w:p w14:paraId="75A62738">
      <w:pPr>
        <w:bidi w:val="0"/>
        <w:ind w:firstLine="420" w:firstLineChars="200"/>
      </w:pPr>
      <w:r>
        <w:rPr>
          <w:rFonts w:hint="eastAsia"/>
          <w:lang w:val="en-US" w:eastAsia="zh-CN"/>
        </w:rPr>
        <w:t>本标准适用于贵金属及其合金材料在</w:t>
      </w:r>
      <w:r>
        <w:rPr>
          <w:rFonts w:hint="default" w:ascii="Times New Roman" w:hAnsi="Times New Roman" w:cs="Times New Roman"/>
          <w:lang w:val="en-US" w:eastAsia="zh-CN"/>
        </w:rPr>
        <w:t>0℃～300℃</w:t>
      </w:r>
      <w:r>
        <w:rPr>
          <w:rFonts w:hint="eastAsia"/>
          <w:lang w:val="en-US" w:eastAsia="zh-CN"/>
        </w:rPr>
        <w:t>温度范围内对铂热电动势的测量；适用于贵金属及其合金材料在</w:t>
      </w:r>
      <w:r>
        <w:rPr>
          <w:rFonts w:hint="default" w:ascii="Times New Roman" w:hAnsi="Times New Roman" w:cs="Times New Roman"/>
          <w:lang w:val="en-US" w:eastAsia="zh-CN"/>
        </w:rPr>
        <w:t>0℃～200℃</w:t>
      </w:r>
      <w:r>
        <w:rPr>
          <w:rFonts w:hint="eastAsia"/>
          <w:lang w:val="en-US" w:eastAsia="zh-CN"/>
        </w:rPr>
        <w:t>温度范围内对铜热电动势的测量。其他类型的金属及其合金材料对铂或对铜热电动势的测量亦可参照进行。</w:t>
      </w:r>
    </w:p>
    <w:p w14:paraId="25856ACE">
      <w:pPr>
        <w:pStyle w:val="66"/>
        <w:spacing w:before="156" w:after="156"/>
        <w:rPr>
          <w:bCs/>
        </w:rPr>
      </w:pPr>
      <w:r>
        <w:rPr>
          <w:rFonts w:hint="eastAsia"/>
          <w:bCs/>
        </w:rPr>
        <w:t>规范性引用文件</w:t>
      </w:r>
    </w:p>
    <w:p w14:paraId="37EA50C3">
      <w:pPr>
        <w:pStyle w:val="65"/>
        <w:ind w:firstLine="420"/>
        <w:rPr>
          <w:rFonts w:hint="eastAsia"/>
          <w:szCs w:val="21"/>
          <w:lang w:val="en-US" w:eastAsia="zh-CN"/>
        </w:rPr>
      </w:pPr>
      <w:r>
        <w:rPr>
          <w:rFonts w:hint="eastAsia"/>
          <w:szCs w:val="21"/>
          <w:lang w:eastAsia="zh-CN"/>
        </w:rPr>
        <w:t>下列文件中的条款通过本标准的引用而成为本标准的条款。凡是注日期的引用文件，其随后所有的修改单（不包括勘误的内容）或修订版均不适用于本标准，然而，鼓励根据本标准达成协议的各方研究是否可使用这些文件的最新版本。凡是不注日期的引用文件，其最新版本适用于本标准。</w:t>
      </w:r>
    </w:p>
    <w:p w14:paraId="73C1352C">
      <w:pPr>
        <w:pStyle w:val="65"/>
        <w:ind w:firstLine="420"/>
        <w:rPr>
          <w:rFonts w:hint="eastAsia"/>
          <w:szCs w:val="21"/>
          <w:lang w:val="en-US" w:eastAsia="zh-CN"/>
        </w:rPr>
      </w:pPr>
      <w:r>
        <w:rPr>
          <w:rFonts w:hint="eastAsia" w:ascii="Times New Roman" w:hAnsi="Times New Roman" w:cs="Times New Roman"/>
          <w:szCs w:val="21"/>
          <w:lang w:val="en-US" w:eastAsia="zh-CN"/>
        </w:rPr>
        <w:t>GB/T 5977</w:t>
      </w:r>
      <w:r>
        <w:rPr>
          <w:rFonts w:hint="eastAsia"/>
          <w:szCs w:val="21"/>
          <w:lang w:val="en-US" w:eastAsia="zh-CN"/>
        </w:rPr>
        <w:t xml:space="preserve">  电阻温度计用铂丝</w:t>
      </w:r>
    </w:p>
    <w:p w14:paraId="56D7C425">
      <w:pPr>
        <w:pStyle w:val="65"/>
        <w:ind w:firstLine="420"/>
        <w:rPr>
          <w:rFonts w:hint="eastAsia"/>
          <w:szCs w:val="21"/>
          <w:lang w:val="en-US" w:eastAsia="zh-CN"/>
        </w:rPr>
      </w:pPr>
      <w:r>
        <w:rPr>
          <w:rFonts w:hint="eastAsia" w:ascii="Times New Roman" w:hAnsi="Times New Roman" w:cs="Times New Roman"/>
          <w:szCs w:val="21"/>
          <w:lang w:val="en-US" w:eastAsia="zh-CN"/>
        </w:rPr>
        <w:t>GB/T 8170</w:t>
      </w:r>
      <w:r>
        <w:rPr>
          <w:rFonts w:hint="eastAsia"/>
          <w:szCs w:val="21"/>
          <w:lang w:val="en-US" w:eastAsia="zh-CN"/>
        </w:rPr>
        <w:t xml:space="preserve">  数字修约规则</w:t>
      </w:r>
    </w:p>
    <w:p w14:paraId="54B037DA">
      <w:pPr>
        <w:pStyle w:val="65"/>
        <w:ind w:firstLine="420"/>
        <w:rPr>
          <w:rFonts w:hint="default"/>
          <w:szCs w:val="21"/>
          <w:lang w:val="en-US" w:eastAsia="zh-CN"/>
        </w:rPr>
      </w:pPr>
      <w:r>
        <w:rPr>
          <w:rFonts w:hint="eastAsia" w:ascii="Times New Roman" w:hAnsi="Times New Roman" w:cs="Times New Roman"/>
          <w:szCs w:val="21"/>
          <w:lang w:val="en-US" w:eastAsia="zh-CN"/>
        </w:rPr>
        <w:t>JJF 1059</w:t>
      </w:r>
      <w:r>
        <w:rPr>
          <w:rFonts w:hint="eastAsia" w:ascii="Times New Roman" w:cs="Times New Roman"/>
          <w:szCs w:val="21"/>
          <w:lang w:val="en-US" w:eastAsia="zh-CN"/>
        </w:rPr>
        <w:t>.1</w:t>
      </w:r>
      <w:r>
        <w:rPr>
          <w:rFonts w:hint="eastAsia" w:ascii="Times New Roman" w:hAnsi="Times New Roman" w:cs="Times New Roman"/>
          <w:szCs w:val="21"/>
          <w:lang w:val="en-US" w:eastAsia="zh-CN"/>
        </w:rPr>
        <w:t xml:space="preserve"> </w:t>
      </w:r>
      <w:r>
        <w:rPr>
          <w:rFonts w:hint="eastAsia"/>
          <w:szCs w:val="21"/>
          <w:lang w:val="en-US" w:eastAsia="zh-CN"/>
        </w:rPr>
        <w:t xml:space="preserve"> 测量不确定度评定与表示</w:t>
      </w:r>
    </w:p>
    <w:p w14:paraId="72605C84">
      <w:pPr>
        <w:pStyle w:val="65"/>
        <w:keepNext w:val="0"/>
        <w:keepLines w:val="0"/>
        <w:pageBreakBefore w:val="0"/>
        <w:widowControl/>
        <w:kinsoku/>
        <w:wordWrap/>
        <w:overflowPunct/>
        <w:topLinePunct w:val="0"/>
        <w:autoSpaceDE w:val="0"/>
        <w:autoSpaceDN w:val="0"/>
        <w:bidi w:val="0"/>
        <w:adjustRightInd/>
        <w:snapToGrid/>
        <w:spacing w:before="157" w:beforeLines="50" w:after="157" w:afterLines="50"/>
        <w:ind w:left="0" w:leftChars="0" w:firstLine="0" w:firstLineChars="0"/>
        <w:textAlignment w:val="auto"/>
        <w:rPr>
          <w:rFonts w:hint="eastAsia"/>
          <w:szCs w:val="21"/>
          <w:lang w:val="en-US" w:eastAsia="zh-CN"/>
        </w:rPr>
      </w:pPr>
      <w:r>
        <w:rPr>
          <w:rFonts w:hint="eastAsia" w:ascii="黑体" w:hAnsi="黑体" w:eastAsia="黑体" w:cs="黑体"/>
          <w:bCs/>
          <w:sz w:val="21"/>
          <w:lang w:val="en-US" w:eastAsia="zh-CN" w:bidi="ar-SA"/>
        </w:rPr>
        <w:t>3  术语和定义</w:t>
      </w:r>
    </w:p>
    <w:p w14:paraId="42CEB7B9">
      <w:pPr>
        <w:pStyle w:val="65"/>
        <w:ind w:left="0" w:leftChars="0" w:firstLine="420" w:firstLineChars="200"/>
        <w:rPr>
          <w:rFonts w:hint="default"/>
          <w:szCs w:val="21"/>
          <w:lang w:val="en-US" w:eastAsia="zh-CN"/>
        </w:rPr>
      </w:pPr>
      <w:r>
        <w:rPr>
          <w:rFonts w:hint="default" w:ascii="Times New Roman" w:hAnsi="Times New Roman" w:cs="Times New Roman"/>
          <w:szCs w:val="21"/>
          <w:lang w:val="en-US" w:eastAsia="zh-CN"/>
        </w:rPr>
        <w:t>JB/T 6819.2</w:t>
      </w:r>
      <w:r>
        <w:rPr>
          <w:rFonts w:hint="eastAsia" w:ascii="Times New Roman" w:cs="Times New Roman"/>
          <w:szCs w:val="21"/>
          <w:lang w:val="en-US" w:eastAsia="zh-CN"/>
        </w:rPr>
        <w:t xml:space="preserve">  </w:t>
      </w:r>
      <w:r>
        <w:rPr>
          <w:rFonts w:hint="eastAsia"/>
          <w:szCs w:val="21"/>
          <w:lang w:val="en-US" w:eastAsia="zh-CN"/>
        </w:rPr>
        <w:t>界定的术语和定义适用于本文件。</w:t>
      </w:r>
    </w:p>
    <w:p w14:paraId="28E4E40E">
      <w:pPr>
        <w:keepNext w:val="0"/>
        <w:keepLines w:val="0"/>
        <w:pageBreakBefore w:val="0"/>
        <w:widowControl w:val="0"/>
        <w:kinsoku/>
        <w:wordWrap/>
        <w:overflowPunct/>
        <w:topLinePunct w:val="0"/>
        <w:autoSpaceDE/>
        <w:autoSpaceDN/>
        <w:bidi w:val="0"/>
        <w:adjustRightInd/>
        <w:snapToGrid/>
        <w:spacing w:before="0" w:beforeLines="50" w:after="0" w:afterLines="50"/>
        <w:textAlignment w:val="auto"/>
        <w:rPr>
          <w:rFonts w:hint="eastAsia"/>
          <w:lang w:val="en-US" w:eastAsia="zh-CN"/>
        </w:rPr>
      </w:pPr>
      <w:r>
        <w:rPr>
          <w:rFonts w:hint="eastAsia"/>
          <w:lang w:val="en-US" w:eastAsia="zh-CN"/>
        </w:rPr>
        <w:t xml:space="preserve">4 </w:t>
      </w:r>
      <w:r>
        <w:rPr>
          <w:rFonts w:hint="eastAsia" w:ascii="黑体" w:hAnsi="Times New Roman" w:eastAsia="黑体" w:cs="Times New Roman"/>
          <w:bCs/>
          <w:kern w:val="0"/>
          <w:sz w:val="21"/>
          <w:szCs w:val="20"/>
          <w:lang w:val="en-US" w:eastAsia="zh-CN" w:bidi="ar-SA"/>
        </w:rPr>
        <w:t xml:space="preserve"> 方法原理</w:t>
      </w:r>
    </w:p>
    <w:p w14:paraId="6695D234">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658" w:firstLine="420" w:firstLineChars="200"/>
        <w:jc w:val="both"/>
        <w:textAlignment w:val="auto"/>
        <w:rPr>
          <w:rFonts w:hint="default" w:ascii="宋体" w:hAnsi="Times New Roman" w:eastAsia="宋体" w:cs="Times New Roman"/>
          <w:sz w:val="21"/>
          <w:szCs w:val="21"/>
          <w:lang w:val="en-US" w:eastAsia="zh-CN" w:bidi="ar-SA"/>
        </w:rPr>
      </w:pPr>
      <w:r>
        <w:rPr>
          <w:rFonts w:hint="default" w:ascii="宋体" w:hAnsi="Times New Roman" w:eastAsia="宋体" w:cs="Times New Roman"/>
          <w:sz w:val="21"/>
          <w:szCs w:val="21"/>
          <w:lang w:val="en-US" w:eastAsia="en-US" w:bidi="ar-SA"/>
        </w:rPr>
        <w:t>任一材料与充分退火的纯</w:t>
      </w:r>
      <w:r>
        <w:rPr>
          <w:rFonts w:hint="default" w:ascii="宋体" w:hAnsi="Times New Roman" w:eastAsia="宋体" w:cs="Times New Roman"/>
          <w:sz w:val="21"/>
          <w:szCs w:val="21"/>
          <w:lang w:val="en-US" w:eastAsia="zh-CN" w:bidi="ar-SA"/>
        </w:rPr>
        <w:t>铂</w:t>
      </w:r>
      <w:r>
        <w:rPr>
          <w:rFonts w:hint="default" w:ascii="宋体" w:hAnsi="Times New Roman" w:eastAsia="宋体" w:cs="Times New Roman"/>
          <w:sz w:val="21"/>
          <w:szCs w:val="21"/>
          <w:lang w:val="en-US" w:eastAsia="en-US" w:bidi="ar-SA"/>
        </w:rPr>
        <w:t>丝或纯铜丝配成热电偶</w:t>
      </w:r>
      <w:r>
        <w:rPr>
          <w:rFonts w:hint="eastAsia" w:ascii="宋体" w:cs="Times New Roman"/>
          <w:sz w:val="21"/>
          <w:szCs w:val="21"/>
          <w:lang w:val="en-US" w:eastAsia="zh-CN" w:bidi="ar-SA"/>
        </w:rPr>
        <w:t>，</w:t>
      </w:r>
      <w:r>
        <w:rPr>
          <w:rFonts w:hint="default" w:ascii="宋体" w:hAnsi="Times New Roman" w:eastAsia="宋体" w:cs="Times New Roman"/>
          <w:sz w:val="21"/>
          <w:szCs w:val="21"/>
          <w:lang w:val="en-US" w:eastAsia="en-US" w:bidi="ar-SA"/>
        </w:rPr>
        <w:t>以纯</w:t>
      </w:r>
      <w:r>
        <w:rPr>
          <w:rFonts w:hint="default" w:ascii="宋体" w:hAnsi="Times New Roman" w:eastAsia="宋体" w:cs="Times New Roman"/>
          <w:sz w:val="21"/>
          <w:szCs w:val="21"/>
          <w:lang w:val="en-US" w:eastAsia="zh-CN" w:bidi="ar-SA"/>
        </w:rPr>
        <w:t>铂</w:t>
      </w:r>
      <w:r>
        <w:rPr>
          <w:rFonts w:hint="default" w:ascii="宋体" w:hAnsi="Times New Roman" w:eastAsia="宋体" w:cs="Times New Roman"/>
          <w:sz w:val="21"/>
          <w:szCs w:val="21"/>
          <w:lang w:val="en-US" w:eastAsia="en-US" w:bidi="ar-SA"/>
        </w:rPr>
        <w:t>丝或纯铜丝为比较电极</w:t>
      </w:r>
      <w:r>
        <w:rPr>
          <w:rFonts w:hint="eastAsia" w:ascii="宋体" w:cs="Times New Roman"/>
          <w:sz w:val="21"/>
          <w:szCs w:val="21"/>
          <w:lang w:val="en-US" w:eastAsia="zh-CN" w:bidi="ar-SA"/>
        </w:rPr>
        <w:t>。</w:t>
      </w:r>
      <w:r>
        <w:rPr>
          <w:rFonts w:hint="default" w:ascii="宋体" w:hAnsi="Times New Roman" w:eastAsia="宋体" w:cs="Times New Roman"/>
          <w:sz w:val="21"/>
          <w:szCs w:val="21"/>
          <w:lang w:val="en-US" w:eastAsia="en-US" w:bidi="ar-SA"/>
        </w:rPr>
        <w:t>在</w:t>
      </w:r>
      <w:r>
        <w:rPr>
          <w:rFonts w:hint="default" w:ascii="Times New Roman" w:hAnsi="Times New Roman" w:eastAsia="宋体" w:cs="Times New Roman"/>
          <w:sz w:val="21"/>
          <w:szCs w:val="21"/>
          <w:lang w:val="en-US" w:eastAsia="en-US" w:bidi="ar-SA"/>
        </w:rPr>
        <w:t>(</w:t>
      </w:r>
      <w:r>
        <w:rPr>
          <w:rFonts w:hint="default" w:ascii="Times New Roman" w:hAnsi="Times New Roman" w:eastAsia="宋体" w:cs="Times New Roman"/>
          <w:sz w:val="21"/>
          <w:szCs w:val="21"/>
          <w:lang w:val="en-US" w:eastAsia="zh-CN" w:bidi="ar-SA"/>
        </w:rPr>
        <w:t>t ~ t</w:t>
      </w:r>
      <w:r>
        <w:rPr>
          <w:rFonts w:hint="eastAsia" w:cs="Times New Roman"/>
          <w:sz w:val="21"/>
          <w:szCs w:val="21"/>
          <w:vertAlign w:val="subscript"/>
          <w:lang w:val="en-US" w:eastAsia="zh-CN" w:bidi="ar-SA"/>
        </w:rPr>
        <w:t>0</w:t>
      </w:r>
      <w:r>
        <w:rPr>
          <w:rFonts w:hint="default" w:ascii="Times New Roman" w:hAnsi="Times New Roman" w:eastAsia="宋体" w:cs="Times New Roman"/>
          <w:sz w:val="21"/>
          <w:szCs w:val="21"/>
          <w:lang w:val="en-US" w:eastAsia="en-US" w:bidi="ar-SA"/>
        </w:rPr>
        <w:t>)</w:t>
      </w:r>
      <w:r>
        <w:rPr>
          <w:rFonts w:hint="default" w:ascii="宋体" w:hAnsi="Times New Roman" w:eastAsia="宋体" w:cs="Times New Roman"/>
          <w:sz w:val="21"/>
          <w:szCs w:val="21"/>
          <w:lang w:val="en-US" w:eastAsia="en-US" w:bidi="ar-SA"/>
        </w:rPr>
        <w:t>温度区间每度所具有的热电动势</w:t>
      </w:r>
      <w:r>
        <w:rPr>
          <w:rFonts w:hint="eastAsia" w:ascii="宋体" w:cs="Times New Roman"/>
          <w:sz w:val="21"/>
          <w:szCs w:val="21"/>
          <w:lang w:val="en-US" w:eastAsia="zh-CN" w:bidi="ar-SA"/>
        </w:rPr>
        <w:t>，</w:t>
      </w:r>
      <w:r>
        <w:rPr>
          <w:rFonts w:hint="default" w:ascii="宋体" w:hAnsi="Times New Roman" w:eastAsia="宋体" w:cs="Times New Roman"/>
          <w:sz w:val="21"/>
          <w:szCs w:val="21"/>
          <w:lang w:val="en-US" w:eastAsia="en-US" w:bidi="ar-SA"/>
        </w:rPr>
        <w:t>称为此材料的对</w:t>
      </w:r>
      <w:r>
        <w:rPr>
          <w:rFonts w:hint="default" w:ascii="宋体" w:hAnsi="Times New Roman" w:eastAsia="宋体" w:cs="Times New Roman"/>
          <w:sz w:val="21"/>
          <w:szCs w:val="21"/>
          <w:lang w:val="en-US" w:eastAsia="zh-CN" w:bidi="ar-SA"/>
        </w:rPr>
        <w:t>铂</w:t>
      </w:r>
      <w:r>
        <w:rPr>
          <w:rFonts w:hint="default" w:ascii="宋体" w:hAnsi="Times New Roman" w:eastAsia="宋体" w:cs="Times New Roman"/>
          <w:sz w:val="21"/>
          <w:szCs w:val="21"/>
          <w:lang w:val="en-US" w:eastAsia="en-US" w:bidi="ar-SA"/>
        </w:rPr>
        <w:t>或对铜平均热电动</w:t>
      </w:r>
      <w:r>
        <w:rPr>
          <w:rFonts w:hint="default" w:ascii="宋体" w:hAnsi="Times New Roman" w:eastAsia="宋体" w:cs="Times New Roman"/>
          <w:sz w:val="21"/>
          <w:szCs w:val="21"/>
          <w:lang w:val="en-US" w:eastAsia="zh-CN" w:bidi="ar-SA"/>
        </w:rPr>
        <w:t>势</w:t>
      </w:r>
      <w:r>
        <w:rPr>
          <w:rFonts w:hint="default" w:ascii="Times New Roman" w:hAnsi="Times New Roman" w:eastAsia="宋体" w:cs="Times New Roman"/>
          <w:position w:val="-14"/>
          <w:sz w:val="21"/>
          <w:szCs w:val="21"/>
          <w:lang w:val="en-US" w:eastAsia="zh-CN" w:bidi="ar-SA"/>
        </w:rPr>
        <w:object>
          <v:shape id="_x0000_i1025" o:spt="75" type="#_x0000_t75" style="height:19.25pt;width:34.45pt;" o:ole="t" filled="f" o:preferrelative="t" stroked="f" coordsize="21600,21600">
            <v:path/>
            <v:fill on="f" focussize="0,0"/>
            <v:stroke on="f"/>
            <v:imagedata r:id="rId20" o:title=""/>
            <o:lock v:ext="edit" aspectratio="t"/>
            <w10:wrap type="none"/>
            <w10:anchorlock/>
          </v:shape>
          <o:OLEObject Type="Embed" ProgID="Equation.KSEE3" ShapeID="_x0000_i1025" DrawAspect="Content" ObjectID="_1468075725" r:id="rId19">
            <o:LockedField>false</o:LockedField>
          </o:OLEObject>
        </w:object>
      </w:r>
      <w:r>
        <w:rPr>
          <w:rFonts w:hint="eastAsia" w:cs="Times New Roman"/>
          <w:sz w:val="21"/>
          <w:szCs w:val="21"/>
          <w:lang w:val="en-US" w:eastAsia="zh-CN" w:bidi="ar-SA"/>
        </w:rPr>
        <w:t>、</w:t>
      </w:r>
      <w:r>
        <w:rPr>
          <w:rFonts w:hint="default" w:ascii="宋体" w:hAnsi="Times New Roman" w:eastAsia="宋体" w:cs="Times New Roman"/>
          <w:position w:val="-14"/>
          <w:sz w:val="21"/>
          <w:szCs w:val="21"/>
          <w:lang w:val="en-US" w:eastAsia="zh-CN" w:bidi="ar-SA"/>
        </w:rPr>
        <w:object>
          <v:shape id="_x0000_i1026" o:spt="75" type="#_x0000_t75" style="height:19.25pt;width:36.6pt;" o:ole="t" filled="f" o:preferrelative="t" stroked="f" coordsize="21600,21600">
            <v:path/>
            <v:fill on="f" focussize="0,0"/>
            <v:stroke on="f"/>
            <v:imagedata r:id="rId22" o:title=""/>
            <o:lock v:ext="edit" aspectratio="t"/>
            <w10:wrap type="none"/>
            <w10:anchorlock/>
          </v:shape>
          <o:OLEObject Type="Embed" ProgID="Equation.KSEE3" ShapeID="_x0000_i1026" DrawAspect="Content" ObjectID="_1468075726" r:id="rId21">
            <o:LockedField>false</o:LockedField>
          </o:OLEObject>
        </w:object>
      </w:r>
      <w:r>
        <w:rPr>
          <w:rFonts w:hint="eastAsia" w:ascii="宋体" w:cs="Times New Roman"/>
          <w:sz w:val="21"/>
          <w:szCs w:val="21"/>
          <w:lang w:val="en-US" w:eastAsia="zh-CN" w:bidi="ar-SA"/>
        </w:rPr>
        <w:t>。</w:t>
      </w:r>
    </w:p>
    <w:p w14:paraId="208A8E08">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656" w:firstLine="1260" w:firstLineChars="600"/>
        <w:jc w:val="both"/>
        <w:textAlignment w:val="auto"/>
        <w:rPr>
          <w:rFonts w:hint="eastAsia" w:ascii="宋体" w:cs="Times New Roman"/>
          <w:sz w:val="21"/>
          <w:szCs w:val="21"/>
          <w:lang w:val="en-US" w:eastAsia="zh-CN" w:bidi="ar-SA"/>
        </w:rPr>
      </w:pPr>
      <w:r>
        <w:rPr>
          <w:rFonts w:hint="default" w:ascii="宋体" w:hAnsi="Times New Roman" w:eastAsia="宋体" w:cs="Times New Roman"/>
          <w:position w:val="-30"/>
          <w:sz w:val="21"/>
          <w:szCs w:val="21"/>
          <w:lang w:val="en-US" w:eastAsia="zh-CN" w:bidi="ar-SA"/>
        </w:rPr>
        <w:object>
          <v:shape id="_x0000_i1027" o:spt="75" type="#_x0000_t75" style="height:39.2pt;width:94.8pt;" o:ole="t" filled="f" o:preferrelative="t" stroked="f" coordsize="21600,21600">
            <v:path/>
            <v:fill on="f" focussize="0,0"/>
            <v:stroke on="f"/>
            <v:imagedata r:id="rId24" o:title=""/>
            <o:lock v:ext="edit" aspectratio="t"/>
            <w10:wrap type="none"/>
            <w10:anchorlock/>
          </v:shape>
          <o:OLEObject Type="Embed" ProgID="Equation.KSEE3" ShapeID="_x0000_i1027" DrawAspect="Content" ObjectID="_1468075727" r:id="rId23">
            <o:LockedField>false</o:LockedField>
          </o:OLEObject>
        </w:object>
      </w:r>
      <w:r>
        <w:rPr>
          <w:rFonts w:hint="eastAsia" w:ascii="宋体" w:cs="Times New Roman"/>
          <w:sz w:val="21"/>
          <w:szCs w:val="21"/>
          <w:lang w:val="en-US" w:eastAsia="zh-CN" w:bidi="ar-SA"/>
        </w:rPr>
        <w:t xml:space="preserve">              ..................................</w:t>
      </w:r>
      <w:r>
        <w:rPr>
          <w:rFonts w:hint="default" w:ascii="Times New Roman" w:hAnsi="Times New Roman" w:cs="Times New Roman"/>
          <w:sz w:val="21"/>
          <w:szCs w:val="21"/>
          <w:lang w:val="en-US" w:eastAsia="zh-CN" w:bidi="ar-SA"/>
        </w:rPr>
        <w:t xml:space="preserve">（1） </w:t>
      </w:r>
      <w:r>
        <w:rPr>
          <w:rFonts w:hint="eastAsia" w:ascii="宋体" w:cs="Times New Roman"/>
          <w:sz w:val="21"/>
          <w:szCs w:val="21"/>
          <w:lang w:val="en-US" w:eastAsia="zh-CN" w:bidi="ar-SA"/>
        </w:rPr>
        <w:t xml:space="preserve">          </w:t>
      </w:r>
    </w:p>
    <w:p w14:paraId="323202C8">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656" w:firstLine="1260" w:firstLineChars="600"/>
        <w:jc w:val="both"/>
        <w:textAlignment w:val="auto"/>
        <w:rPr>
          <w:rFonts w:hint="eastAsia" w:ascii="宋体" w:cs="Times New Roman"/>
          <w:sz w:val="21"/>
          <w:szCs w:val="21"/>
          <w:lang w:val="en-US" w:eastAsia="zh-CN" w:bidi="ar-SA"/>
        </w:rPr>
      </w:pPr>
      <w:r>
        <w:rPr>
          <w:rFonts w:hint="default" w:ascii="宋体" w:hAnsi="Times New Roman" w:eastAsia="宋体" w:cs="Times New Roman"/>
          <w:position w:val="-30"/>
          <w:sz w:val="21"/>
          <w:szCs w:val="21"/>
          <w:lang w:val="en-US" w:eastAsia="zh-CN" w:bidi="ar-SA"/>
        </w:rPr>
        <w:object>
          <v:shape id="_x0000_i1028" o:spt="75" type="#_x0000_t75" style="height:38.15pt;width:97.1pt;" o:ole="t" filled="f" o:preferrelative="t" stroked="f" coordsize="21600,21600">
            <v:path/>
            <v:fill on="f" focussize="0,0"/>
            <v:stroke on="f"/>
            <v:imagedata r:id="rId26" o:title=""/>
            <o:lock v:ext="edit" aspectratio="t"/>
            <w10:wrap type="none"/>
            <w10:anchorlock/>
          </v:shape>
          <o:OLEObject Type="Embed" ProgID="Equation.KSEE3" ShapeID="_x0000_i1028" DrawAspect="Content" ObjectID="_1468075728" r:id="rId25">
            <o:LockedField>false</o:LockedField>
          </o:OLEObject>
        </w:object>
      </w:r>
      <w:r>
        <w:rPr>
          <w:rFonts w:hint="default" w:ascii="宋体" w:hAnsi="Times New Roman" w:eastAsia="宋体" w:cs="Times New Roman"/>
          <w:sz w:val="21"/>
          <w:szCs w:val="21"/>
          <w:lang w:val="en-US" w:eastAsia="zh-CN" w:bidi="ar-SA"/>
        </w:rPr>
        <w:t xml:space="preserve">   </w:t>
      </w:r>
      <w:r>
        <w:rPr>
          <w:rFonts w:hint="eastAsia" w:ascii="宋体" w:cs="Times New Roman"/>
          <w:sz w:val="21"/>
          <w:szCs w:val="21"/>
          <w:lang w:val="en-US" w:eastAsia="zh-CN" w:bidi="ar-SA"/>
        </w:rPr>
        <w:t xml:space="preserve">          ...................................</w:t>
      </w:r>
      <w:r>
        <w:rPr>
          <w:rFonts w:hint="default" w:ascii="Times New Roman" w:hAnsi="Times New Roman" w:cs="Times New Roman"/>
          <w:sz w:val="21"/>
          <w:szCs w:val="21"/>
          <w:lang w:val="en-US" w:eastAsia="zh-CN" w:bidi="ar-SA"/>
        </w:rPr>
        <w:t>（2）</w:t>
      </w:r>
    </w:p>
    <w:p w14:paraId="1840E109">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656" w:firstLine="420" w:firstLineChars="200"/>
        <w:jc w:val="both"/>
        <w:textAlignment w:val="auto"/>
        <w:rPr>
          <w:rFonts w:hint="default" w:ascii="宋体" w:hAnsi="Times New Roman" w:eastAsia="宋体" w:cs="Times New Roman"/>
          <w:sz w:val="21"/>
          <w:szCs w:val="21"/>
          <w:lang w:val="en-US" w:eastAsia="zh-CN" w:bidi="ar-SA"/>
        </w:rPr>
      </w:pPr>
      <w:r>
        <w:rPr>
          <w:rFonts w:hint="default" w:ascii="宋体" w:hAnsi="Times New Roman" w:eastAsia="宋体" w:cs="Times New Roman"/>
          <w:sz w:val="21"/>
          <w:szCs w:val="21"/>
          <w:lang w:val="en-US" w:eastAsia="zh-CN" w:bidi="ar-SA"/>
        </w:rPr>
        <w:t>式中：</w:t>
      </w:r>
    </w:p>
    <w:p w14:paraId="33B4EB62">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656" w:firstLine="420" w:firstLineChars="200"/>
        <w:jc w:val="both"/>
        <w:textAlignment w:val="auto"/>
        <w:rPr>
          <w:rFonts w:hint="eastAsia" w:ascii="宋体" w:hAnsi="Times New Roman" w:eastAsia="宋体" w:cs="Times New Roman"/>
          <w:sz w:val="21"/>
          <w:szCs w:val="21"/>
          <w:lang w:val="en-US" w:eastAsia="zh-CN" w:bidi="ar-SA"/>
        </w:rPr>
      </w:pPr>
      <w:r>
        <w:rPr>
          <w:rFonts w:hint="default" w:ascii="宋体" w:hAnsi="Times New Roman" w:eastAsia="宋体" w:cs="Times New Roman"/>
          <w:sz w:val="21"/>
          <w:szCs w:val="21"/>
          <w:lang w:val="en-US" w:eastAsia="zh-CN" w:bidi="ar-SA"/>
        </w:rPr>
        <w:object>
          <v:shape id="_x0000_i1029" o:spt="75" type="#_x0000_t75" style="height:19.35pt;width:34.6pt;" o:ole="t" filled="f" o:preferrelative="t" stroked="f" coordsize="21600,21600">
            <v:path/>
            <v:fill on="f" focussize="0,0"/>
            <v:stroke on="f"/>
            <v:imagedata r:id="rId28" o:title=""/>
            <o:lock v:ext="edit" aspectratio="t"/>
            <w10:wrap type="none"/>
            <w10:anchorlock/>
          </v:shape>
          <o:OLEObject Type="Embed" ProgID="Equation.KSEE3" ShapeID="_x0000_i1029" DrawAspect="Content" ObjectID="_1468075729" r:id="rId27">
            <o:LockedField>false</o:LockedField>
          </o:OLEObject>
        </w:object>
      </w:r>
      <w:r>
        <w:rPr>
          <w:rFonts w:hint="default" w:ascii="宋体" w:hAnsi="Times New Roman" w:eastAsia="宋体" w:cs="Times New Roman"/>
          <w:sz w:val="21"/>
          <w:szCs w:val="21"/>
          <w:lang w:val="en-US" w:eastAsia="zh-CN" w:bidi="ar-SA"/>
        </w:rPr>
        <w:t>——</w:t>
      </w:r>
      <w:r>
        <w:rPr>
          <w:rFonts w:hint="eastAsia" w:ascii="宋体" w:cs="Times New Roman"/>
          <w:sz w:val="21"/>
          <w:szCs w:val="21"/>
          <w:lang w:val="en-US" w:eastAsia="zh-CN" w:bidi="ar-SA"/>
        </w:rPr>
        <w:t>被测材料</w:t>
      </w:r>
      <w:r>
        <w:rPr>
          <w:rFonts w:hint="default" w:ascii="宋体" w:hAnsi="Times New Roman" w:eastAsia="宋体" w:cs="Times New Roman"/>
          <w:sz w:val="21"/>
          <w:szCs w:val="21"/>
          <w:lang w:val="en-US" w:eastAsia="zh-CN" w:bidi="ar-SA"/>
        </w:rPr>
        <w:t>被测度区间的对铂热电动势，单位为微伏每摄氏度（µV/℃）</w:t>
      </w:r>
      <w:r>
        <w:rPr>
          <w:rFonts w:hint="eastAsia" w:ascii="宋体" w:cs="Times New Roman"/>
          <w:sz w:val="21"/>
          <w:szCs w:val="21"/>
          <w:lang w:val="en-US" w:eastAsia="zh-CN" w:bidi="ar-SA"/>
        </w:rPr>
        <w:t>；</w:t>
      </w:r>
    </w:p>
    <w:p w14:paraId="73762C65">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0" w:firstLine="420" w:firstLineChars="200"/>
        <w:jc w:val="both"/>
        <w:textAlignment w:val="auto"/>
        <w:rPr>
          <w:rFonts w:hint="default" w:ascii="Times New Roman" w:hAnsi="Times New Roman" w:eastAsia="宋体" w:cs="Times New Roman"/>
          <w:kern w:val="0"/>
          <w:sz w:val="21"/>
          <w:szCs w:val="21"/>
          <w:lang w:val="en-US" w:eastAsia="zh-CN" w:bidi="ar-SA"/>
        </w:rPr>
      </w:pPr>
      <w:r>
        <w:rPr>
          <w:rFonts w:hint="default" w:ascii="宋体" w:hAnsi="Times New Roman" w:eastAsia="宋体" w:cs="Times New Roman"/>
          <w:kern w:val="0"/>
          <w:position w:val="-14"/>
          <w:sz w:val="21"/>
          <w:szCs w:val="21"/>
          <w:lang w:val="en-US" w:eastAsia="zh-CN" w:bidi="ar-SA"/>
        </w:rPr>
        <w:object>
          <v:shape id="_x0000_i1030" o:spt="75" type="#_x0000_t75" style="height:18.2pt;width:34.6pt;" o:ole="t" filled="f" o:preferrelative="t" stroked="f" coordsize="21600,21600">
            <v:path/>
            <v:fill on="f" focussize="0,0"/>
            <v:stroke on="f"/>
            <v:imagedata r:id="rId30" o:title=""/>
            <o:lock v:ext="edit" aspectratio="t"/>
            <w10:wrap type="none"/>
            <w10:anchorlock/>
          </v:shape>
          <o:OLEObject Type="Embed" ProgID="Equation.KSEE3" ShapeID="_x0000_i1030" DrawAspect="Content" ObjectID="_1468075730" r:id="rId29">
            <o:LockedField>false</o:LockedField>
          </o:OLEObject>
        </w:object>
      </w:r>
      <w:r>
        <w:rPr>
          <w:rFonts w:hint="default" w:ascii="宋体" w:hAnsi="Times New Roman" w:eastAsia="宋体" w:cs="Times New Roman"/>
          <w:kern w:val="0"/>
          <w:sz w:val="21"/>
          <w:szCs w:val="21"/>
          <w:lang w:val="en-US" w:eastAsia="zh-CN" w:bidi="ar-SA"/>
        </w:rPr>
        <w:t>——</w:t>
      </w:r>
      <w:r>
        <w:rPr>
          <w:rFonts w:hint="default" w:ascii="宋体" w:hAnsi="Times New Roman" w:eastAsia="宋体" w:cs="Times New Roman"/>
          <w:kern w:val="0"/>
          <w:sz w:val="21"/>
          <w:szCs w:val="21"/>
          <w:lang w:val="en-US" w:eastAsia="en-US" w:bidi="ar-SA"/>
        </w:rPr>
        <w:t>被测材料在</w:t>
      </w:r>
      <w:r>
        <w:rPr>
          <w:rFonts w:hint="default" w:ascii="Times New Roman" w:hAnsi="Times New Roman" w:eastAsia="宋体" w:cs="Times New Roman"/>
          <w:kern w:val="0"/>
          <w:sz w:val="21"/>
          <w:szCs w:val="21"/>
          <w:lang w:val="en-US" w:eastAsia="zh-CN" w:bidi="ar-SA"/>
        </w:rPr>
        <w:t>(</w:t>
      </w:r>
      <w:r>
        <w:rPr>
          <w:rFonts w:hint="default" w:ascii="Times New Roman" w:hAnsi="Times New Roman" w:eastAsia="宋体" w:cs="Times New Roman"/>
          <w:kern w:val="0"/>
          <w:sz w:val="21"/>
          <w:szCs w:val="21"/>
          <w:lang w:val="en-US" w:eastAsia="en-US" w:bidi="ar-SA"/>
        </w:rPr>
        <w:t>t</w:t>
      </w:r>
      <w:r>
        <w:rPr>
          <w:rFonts w:hint="default" w:ascii="Times New Roman" w:hAnsi="Times New Roman" w:eastAsia="宋体" w:cs="Times New Roman"/>
          <w:kern w:val="0"/>
          <w:sz w:val="21"/>
          <w:szCs w:val="21"/>
          <w:lang w:val="en-US" w:eastAsia="zh-CN" w:bidi="ar-SA"/>
        </w:rPr>
        <w:t xml:space="preserve"> </w:t>
      </w:r>
      <w:r>
        <w:rPr>
          <w:rFonts w:hint="default" w:ascii="Times New Roman" w:hAnsi="Times New Roman" w:eastAsia="宋体" w:cs="Times New Roman"/>
          <w:kern w:val="0"/>
          <w:sz w:val="21"/>
          <w:szCs w:val="21"/>
          <w:lang w:val="en-US" w:eastAsia="en-US" w:bidi="ar-SA"/>
        </w:rPr>
        <w:t>~ t</w:t>
      </w:r>
      <w:r>
        <w:rPr>
          <w:rFonts w:hint="eastAsia" w:cs="Times New Roman"/>
          <w:kern w:val="0"/>
          <w:sz w:val="21"/>
          <w:szCs w:val="21"/>
          <w:vertAlign w:val="subscript"/>
          <w:lang w:val="en-US" w:eastAsia="zh-CN" w:bidi="ar-SA"/>
        </w:rPr>
        <w:t>0</w:t>
      </w:r>
      <w:r>
        <w:rPr>
          <w:rFonts w:hint="default" w:ascii="Times New Roman" w:hAnsi="Times New Roman" w:eastAsia="宋体" w:cs="Times New Roman"/>
          <w:kern w:val="0"/>
          <w:sz w:val="21"/>
          <w:szCs w:val="21"/>
          <w:lang w:val="en-US" w:eastAsia="zh-CN" w:bidi="ar-SA"/>
        </w:rPr>
        <w:t>)</w:t>
      </w:r>
      <w:r>
        <w:rPr>
          <w:rFonts w:hint="default" w:ascii="宋体" w:hAnsi="Times New Roman" w:eastAsia="宋体" w:cs="Times New Roman"/>
          <w:kern w:val="0"/>
          <w:sz w:val="21"/>
          <w:szCs w:val="21"/>
          <w:lang w:val="en-US" w:eastAsia="en-US" w:bidi="ar-SA"/>
        </w:rPr>
        <w:t>温度区间的对</w:t>
      </w:r>
      <w:r>
        <w:rPr>
          <w:rFonts w:hint="default" w:ascii="宋体" w:hAnsi="Times New Roman" w:eastAsia="宋体" w:cs="Times New Roman"/>
          <w:kern w:val="0"/>
          <w:sz w:val="21"/>
          <w:szCs w:val="21"/>
          <w:lang w:val="en-US" w:eastAsia="zh-CN" w:bidi="ar-SA"/>
        </w:rPr>
        <w:t>铜</w:t>
      </w:r>
      <w:r>
        <w:rPr>
          <w:rFonts w:hint="default" w:ascii="宋体" w:hAnsi="Times New Roman" w:eastAsia="宋体" w:cs="Times New Roman"/>
          <w:kern w:val="0"/>
          <w:sz w:val="21"/>
          <w:szCs w:val="21"/>
          <w:lang w:val="en-US" w:eastAsia="en-US" w:bidi="ar-SA"/>
        </w:rPr>
        <w:t>热电动势，单位为微伏每摄氏度</w:t>
      </w:r>
      <w:r>
        <w:rPr>
          <w:rFonts w:hint="default" w:ascii="Times New Roman" w:hAnsi="Times New Roman" w:eastAsia="宋体" w:cs="Times New Roman"/>
          <w:kern w:val="0"/>
          <w:sz w:val="21"/>
          <w:szCs w:val="21"/>
          <w:lang w:val="en-US" w:eastAsia="zh-CN" w:bidi="ar-SA"/>
        </w:rPr>
        <w:t>（</w:t>
      </w:r>
      <w:r>
        <w:rPr>
          <w:rFonts w:hint="default" w:ascii="Times New Roman" w:hAnsi="Times New Roman" w:eastAsia="宋体" w:cs="Times New Roman"/>
          <w:kern w:val="0"/>
          <w:sz w:val="21"/>
          <w:szCs w:val="21"/>
          <w:lang w:val="en-US" w:eastAsia="en-US" w:bidi="ar-SA"/>
        </w:rPr>
        <w:t>µV</w:t>
      </w:r>
      <w:r>
        <w:rPr>
          <w:rFonts w:hint="default" w:ascii="Times New Roman" w:hAnsi="Times New Roman" w:eastAsia="宋体" w:cs="Times New Roman"/>
          <w:kern w:val="0"/>
          <w:sz w:val="21"/>
          <w:szCs w:val="21"/>
          <w:lang w:val="en-US" w:eastAsia="zh-CN" w:bidi="ar-SA"/>
        </w:rPr>
        <w:t>/℃</w:t>
      </w:r>
      <w:r>
        <w:rPr>
          <w:rFonts w:hint="eastAsia" w:cs="Times New Roman"/>
          <w:kern w:val="0"/>
          <w:sz w:val="21"/>
          <w:szCs w:val="21"/>
          <w:lang w:val="en-US" w:eastAsia="zh-CN" w:bidi="ar-SA"/>
        </w:rPr>
        <w:t>）；</w:t>
      </w:r>
    </w:p>
    <w:p w14:paraId="3941E02A">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0" w:firstLine="420" w:firstLineChars="200"/>
        <w:jc w:val="both"/>
        <w:textAlignment w:val="auto"/>
        <w:rPr>
          <w:rFonts w:hint="default" w:ascii="宋体" w:hAnsi="Times New Roman" w:eastAsia="宋体" w:cs="Times New Roman"/>
          <w:sz w:val="21"/>
          <w:szCs w:val="21"/>
          <w:lang w:val="en-US" w:eastAsia="zh-CN" w:bidi="ar-SA"/>
        </w:rPr>
      </w:pPr>
      <w:r>
        <w:rPr>
          <w:rFonts w:hint="default" w:ascii="宋体" w:hAnsi="Times New Roman" w:eastAsia="宋体" w:cs="Times New Roman"/>
          <w:position w:val="-14"/>
          <w:sz w:val="21"/>
          <w:szCs w:val="21"/>
          <w:lang w:val="en-US" w:eastAsia="zh-CN" w:bidi="ar-SA"/>
        </w:rPr>
        <w:object>
          <v:shape id="_x0000_i1031" o:spt="75" type="#_x0000_t75" style="height:17pt;width:33.05pt;" o:ole="t" filled="f" o:preferrelative="t" stroked="f" coordsize="21600,21600">
            <v:path/>
            <v:fill on="f" focussize="0,0"/>
            <v:stroke on="f"/>
            <v:imagedata r:id="rId32" o:title=""/>
            <o:lock v:ext="edit" aspectratio="t"/>
            <w10:wrap type="none"/>
            <w10:anchorlock/>
          </v:shape>
          <o:OLEObject Type="Embed" ProgID="Equation.KSEE3" ShapeID="_x0000_i1031" DrawAspect="Content" ObjectID="_1468075731" r:id="rId31">
            <o:LockedField>false</o:LockedField>
          </o:OLEObject>
        </w:object>
      </w:r>
      <w:r>
        <w:rPr>
          <w:rFonts w:hint="default" w:ascii="宋体" w:hAnsi="Times New Roman" w:eastAsia="宋体" w:cs="Times New Roman"/>
          <w:sz w:val="21"/>
          <w:szCs w:val="21"/>
          <w:lang w:val="en-US" w:eastAsia="zh-CN" w:bidi="ar-SA"/>
        </w:rPr>
        <w:t>——被测材料在</w:t>
      </w:r>
      <w:r>
        <w:rPr>
          <w:rFonts w:hint="default" w:ascii="Times New Roman" w:hAnsi="Times New Roman" w:eastAsia="宋体" w:cs="Times New Roman"/>
          <w:sz w:val="21"/>
          <w:szCs w:val="21"/>
          <w:lang w:val="en-US" w:eastAsia="zh-CN" w:bidi="ar-SA"/>
        </w:rPr>
        <w:t>(t ~ t</w:t>
      </w:r>
      <w:r>
        <w:rPr>
          <w:rFonts w:hint="eastAsia" w:cs="Times New Roman"/>
          <w:sz w:val="21"/>
          <w:szCs w:val="21"/>
          <w:vertAlign w:val="subscript"/>
          <w:lang w:val="en-US" w:eastAsia="zh-CN" w:bidi="ar-SA"/>
        </w:rPr>
        <w:t>0</w:t>
      </w:r>
      <w:r>
        <w:rPr>
          <w:rFonts w:hint="default" w:ascii="Times New Roman" w:hAnsi="Times New Roman" w:eastAsia="宋体" w:cs="Times New Roman"/>
          <w:sz w:val="21"/>
          <w:szCs w:val="21"/>
          <w:lang w:val="en-US" w:eastAsia="zh-CN" w:bidi="ar-SA"/>
        </w:rPr>
        <w:t>)</w:t>
      </w:r>
      <w:r>
        <w:rPr>
          <w:rFonts w:hint="default" w:ascii="宋体" w:hAnsi="Times New Roman" w:eastAsia="宋体" w:cs="Times New Roman"/>
          <w:sz w:val="21"/>
          <w:szCs w:val="21"/>
          <w:lang w:val="en-US" w:eastAsia="zh-CN" w:bidi="ar-SA"/>
        </w:rPr>
        <w:t>温度区间与铂配对的积分热电动势，单位为微伏(µV)；</w:t>
      </w:r>
    </w:p>
    <w:p w14:paraId="36F47E7B">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0" w:firstLine="420" w:firstLineChars="200"/>
        <w:jc w:val="both"/>
        <w:textAlignment w:val="auto"/>
        <w:rPr>
          <w:rFonts w:hint="default" w:ascii="Times New Roman" w:hAnsi="Times New Roman" w:eastAsia="宋体" w:cs="Times New Roman"/>
          <w:kern w:val="0"/>
          <w:sz w:val="21"/>
          <w:szCs w:val="21"/>
          <w:lang w:val="en-US" w:eastAsia="zh-CN" w:bidi="ar-SA"/>
        </w:rPr>
      </w:pPr>
      <w:r>
        <w:rPr>
          <w:rFonts w:hint="default" w:ascii="宋体" w:hAnsi="Times New Roman" w:eastAsia="宋体" w:cs="Times New Roman"/>
          <w:position w:val="-14"/>
          <w:sz w:val="21"/>
          <w:szCs w:val="21"/>
          <w:lang w:val="en-US" w:eastAsia="zh-CN" w:bidi="ar-SA"/>
        </w:rPr>
        <w:object>
          <v:shape id="_x0000_i1032" o:spt="75" type="#_x0000_t75" style="height:17pt;width:36pt;" o:ole="t" filled="f" o:preferrelative="t" stroked="f" coordsize="21600,21600">
            <v:path/>
            <v:fill on="f" focussize="0,0"/>
            <v:stroke on="f"/>
            <v:imagedata r:id="rId34" o:title=""/>
            <o:lock v:ext="edit" aspectratio="t"/>
            <w10:wrap type="none"/>
            <w10:anchorlock/>
          </v:shape>
          <o:OLEObject Type="Embed" ProgID="Equation.KSEE3" ShapeID="_x0000_i1032" DrawAspect="Content" ObjectID="_1468075732" r:id="rId33">
            <o:LockedField>false</o:LockedField>
          </o:OLEObject>
        </w:object>
      </w:r>
      <w:r>
        <w:rPr>
          <w:rFonts w:hint="default" w:ascii="宋体" w:hAnsi="Times New Roman" w:eastAsia="宋体" w:cs="Times New Roman"/>
          <w:sz w:val="21"/>
          <w:szCs w:val="21"/>
          <w:lang w:val="en-US" w:eastAsia="zh-CN" w:bidi="ar-SA"/>
        </w:rPr>
        <w:t>——被测材料在</w:t>
      </w:r>
      <w:r>
        <w:rPr>
          <w:rFonts w:hint="default" w:ascii="Times New Roman" w:hAnsi="Times New Roman" w:eastAsia="宋体" w:cs="Times New Roman"/>
          <w:sz w:val="21"/>
          <w:szCs w:val="21"/>
          <w:lang w:val="en-US" w:eastAsia="zh-CN" w:bidi="ar-SA"/>
        </w:rPr>
        <w:t>(t ~ t</w:t>
      </w:r>
      <w:r>
        <w:rPr>
          <w:rFonts w:hint="eastAsia" w:cs="Times New Roman"/>
          <w:sz w:val="21"/>
          <w:szCs w:val="21"/>
          <w:vertAlign w:val="subscript"/>
          <w:lang w:val="en-US" w:eastAsia="zh-CN" w:bidi="ar-SA"/>
        </w:rPr>
        <w:t>0</w:t>
      </w:r>
      <w:r>
        <w:rPr>
          <w:rFonts w:hint="default" w:ascii="Times New Roman" w:hAnsi="Times New Roman" w:eastAsia="宋体" w:cs="Times New Roman"/>
          <w:sz w:val="21"/>
          <w:szCs w:val="21"/>
          <w:lang w:val="en-US" w:eastAsia="zh-CN" w:bidi="ar-SA"/>
        </w:rPr>
        <w:t>)</w:t>
      </w:r>
      <w:r>
        <w:rPr>
          <w:rFonts w:hint="default" w:ascii="宋体" w:hAnsi="Times New Roman" w:eastAsia="宋体" w:cs="Times New Roman"/>
          <w:sz w:val="21"/>
          <w:szCs w:val="21"/>
          <w:lang w:val="en-US" w:eastAsia="zh-CN" w:bidi="ar-SA"/>
        </w:rPr>
        <w:t>温度区间与铜配对的积分热电动势，单位为微伏(µV) ；</w:t>
      </w:r>
    </w:p>
    <w:p w14:paraId="0D04EEB0">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656" w:firstLine="1050" w:firstLineChars="500"/>
        <w:jc w:val="both"/>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t ——热端温度</w:t>
      </w:r>
      <w:r>
        <w:rPr>
          <w:rFonts w:hint="eastAsia"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单位为摄氏度(℃) ；</w:t>
      </w:r>
    </w:p>
    <w:p w14:paraId="5C9FCA10">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656" w:firstLine="1050" w:firstLineChars="500"/>
        <w:jc w:val="both"/>
        <w:textAlignment w:val="auto"/>
        <w:rPr>
          <w:rFonts w:hint="default" w:ascii="Times New Roman" w:hAnsi="Times New Roman" w:eastAsia="宋体" w:cs="Times New Roman"/>
          <w:kern w:val="0"/>
          <w:sz w:val="21"/>
          <w:szCs w:val="21"/>
          <w:lang w:val="en-US" w:eastAsia="zh-CN" w:bidi="ar-SA"/>
        </w:rPr>
      </w:pPr>
      <w:r>
        <w:rPr>
          <w:rFonts w:hint="eastAsia" w:cs="Times New Roman"/>
          <w:kern w:val="0"/>
          <w:sz w:val="21"/>
          <w:szCs w:val="21"/>
          <w:vertAlign w:val="baseline"/>
          <w:lang w:val="en-US" w:eastAsia="zh-CN" w:bidi="ar-SA"/>
        </w:rPr>
        <w:t>t</w:t>
      </w:r>
      <w:r>
        <w:rPr>
          <w:rFonts w:hint="eastAsia" w:cs="Times New Roman"/>
          <w:kern w:val="0"/>
          <w:sz w:val="21"/>
          <w:szCs w:val="21"/>
          <w:vertAlign w:val="subscript"/>
          <w:lang w:val="en-US" w:eastAsia="zh-CN" w:bidi="ar-SA"/>
        </w:rPr>
        <w:t>0</w:t>
      </w:r>
      <w:r>
        <w:rPr>
          <w:rFonts w:hint="default" w:ascii="Times New Roman" w:hAnsi="Times New Roman" w:eastAsia="宋体" w:cs="Times New Roman"/>
          <w:kern w:val="0"/>
          <w:sz w:val="21"/>
          <w:szCs w:val="21"/>
          <w:lang w:val="en-US" w:eastAsia="zh-CN" w:bidi="ar-SA"/>
        </w:rPr>
        <w:t xml:space="preserve"> ——冷端温度</w:t>
      </w:r>
      <w:r>
        <w:rPr>
          <w:rFonts w:hint="eastAsia"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单位为摄氏度(℃)</w:t>
      </w:r>
      <w:r>
        <w:rPr>
          <w:rFonts w:hint="eastAsia"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一般为0℃。</w:t>
      </w:r>
    </w:p>
    <w:p w14:paraId="76D17723">
      <w:pPr>
        <w:keepNext w:val="0"/>
        <w:keepLines w:val="0"/>
        <w:pageBreakBefore w:val="0"/>
        <w:widowControl w:val="0"/>
        <w:kinsoku/>
        <w:wordWrap/>
        <w:overflowPunct/>
        <w:topLinePunct w:val="0"/>
        <w:autoSpaceDE/>
        <w:autoSpaceDN/>
        <w:bidi w:val="0"/>
        <w:adjustRightInd/>
        <w:snapToGrid/>
        <w:spacing w:before="0" w:beforeLines="50" w:after="0" w:afterLines="50"/>
        <w:textAlignment w:val="auto"/>
        <w:rPr>
          <w:lang w:eastAsia="zh-CN"/>
        </w:rPr>
      </w:pPr>
      <w:r>
        <w:rPr>
          <w:rFonts w:hint="eastAsia" w:ascii="黑体" w:hAnsi="Times New Roman" w:eastAsia="黑体" w:cs="Times New Roman"/>
          <w:bCs/>
          <w:kern w:val="0"/>
          <w:sz w:val="21"/>
          <w:szCs w:val="20"/>
          <w:lang w:val="en-US" w:eastAsia="zh-CN" w:bidi="ar-SA"/>
        </w:rPr>
        <w:t>5  实验条件</w:t>
      </w:r>
    </w:p>
    <w:p w14:paraId="2C244AFB">
      <w:pPr>
        <w:bidi w:val="0"/>
        <w:rPr>
          <w:rFonts w:hint="eastAsia"/>
          <w:lang w:val="en-US" w:eastAsia="zh-CN"/>
        </w:rPr>
      </w:pPr>
      <w:r>
        <w:rPr>
          <w:rFonts w:hint="eastAsia"/>
          <w:lang w:val="en-US" w:eastAsia="zh-CN"/>
        </w:rPr>
        <w:t xml:space="preserve">5.1  </w:t>
      </w:r>
      <w:r>
        <w:rPr>
          <w:rFonts w:hint="eastAsia" w:ascii="黑体" w:hAnsi="黑体" w:eastAsia="黑体" w:cs="黑体"/>
          <w:lang w:val="en-US" w:eastAsia="zh-CN"/>
        </w:rPr>
        <w:t>环境条件</w:t>
      </w:r>
    </w:p>
    <w:p w14:paraId="1840F266">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0" w:firstLine="420"/>
        <w:jc w:val="both"/>
        <w:textAlignment w:val="auto"/>
        <w:rPr>
          <w:rFonts w:hint="eastAsia" w:ascii="宋体" w:hAnsi="Times New Roman" w:eastAsia="宋体" w:cs="Times New Roman"/>
          <w:kern w:val="0"/>
          <w:sz w:val="21"/>
          <w:szCs w:val="21"/>
          <w:lang w:val="en-US" w:eastAsia="zh-CN" w:bidi="ar-SA"/>
        </w:rPr>
      </w:pPr>
      <w:r>
        <w:rPr>
          <w:rFonts w:hint="eastAsia" w:ascii="宋体" w:hAnsi="Times New Roman" w:eastAsia="宋体" w:cs="Times New Roman"/>
          <w:kern w:val="0"/>
          <w:sz w:val="21"/>
          <w:szCs w:val="21"/>
          <w:lang w:val="en-US" w:eastAsia="zh-CN" w:bidi="ar-SA"/>
        </w:rPr>
        <w:t>实验室整体环境应保持干净整洁无污染</w:t>
      </w:r>
      <w:r>
        <w:rPr>
          <w:rFonts w:hint="eastAsia" w:ascii="宋体" w:cs="Times New Roman"/>
          <w:kern w:val="0"/>
          <w:sz w:val="21"/>
          <w:szCs w:val="21"/>
          <w:lang w:val="en-US" w:eastAsia="zh-CN" w:bidi="ar-SA"/>
        </w:rPr>
        <w:t>,环境温度:</w:t>
      </w:r>
      <w:r>
        <w:rPr>
          <w:rFonts w:hint="default" w:ascii="Times New Roman" w:hAnsi="Times New Roman" w:cs="Times New Roman"/>
          <w:kern w:val="0"/>
          <w:sz w:val="21"/>
          <w:szCs w:val="21"/>
          <w:lang w:val="en-US" w:eastAsia="zh-CN" w:bidi="ar-SA"/>
        </w:rPr>
        <w:t>（15℃~35℃）</w:t>
      </w:r>
      <w:r>
        <w:rPr>
          <w:rFonts w:hint="eastAsia" w:ascii="宋体" w:cs="Times New Roman"/>
          <w:kern w:val="0"/>
          <w:sz w:val="21"/>
          <w:szCs w:val="21"/>
          <w:lang w:val="en-US" w:eastAsia="zh-CN" w:bidi="ar-SA"/>
        </w:rPr>
        <w:t>，相对湿度：</w:t>
      </w:r>
      <w:r>
        <w:rPr>
          <w:rFonts w:hint="default" w:ascii="Times New Roman" w:hAnsi="Times New Roman" w:cs="Times New Roman"/>
          <w:kern w:val="0"/>
          <w:sz w:val="21"/>
          <w:szCs w:val="21"/>
          <w:lang w:val="en-US" w:eastAsia="zh-CN" w:bidi="ar-SA"/>
        </w:rPr>
        <w:t>≤80%RH</w:t>
      </w:r>
      <w:r>
        <w:rPr>
          <w:rFonts w:hint="eastAsia" w:ascii="宋体" w:hAnsi="Times New Roman" w:eastAsia="宋体" w:cs="Times New Roman"/>
          <w:kern w:val="0"/>
          <w:sz w:val="21"/>
          <w:szCs w:val="21"/>
          <w:lang w:val="en-US" w:eastAsia="zh-CN" w:bidi="ar-SA"/>
        </w:rPr>
        <w:t>；电测设备工作的环境温度和相对湿度应符合相应规定的要求；恒温设备工作的环境应无影响测试的气流扰动和外电磁场的干扰。</w:t>
      </w:r>
    </w:p>
    <w:p w14:paraId="6EAEFE51">
      <w:pPr>
        <w:bidi w:val="0"/>
        <w:rPr>
          <w:rFonts w:hint="eastAsia"/>
          <w:lang w:eastAsia="zh-CN"/>
        </w:rPr>
      </w:pPr>
      <w:r>
        <w:rPr>
          <w:rFonts w:hint="eastAsia"/>
          <w:lang w:val="en-US" w:eastAsia="zh-CN"/>
        </w:rPr>
        <w:t>5</w:t>
      </w:r>
      <w:r>
        <w:rPr>
          <w:rFonts w:hint="eastAsia"/>
          <w:lang w:eastAsia="zh-CN"/>
        </w:rPr>
        <w:t>.</w:t>
      </w:r>
      <w:r>
        <w:rPr>
          <w:rFonts w:hint="eastAsia"/>
          <w:lang w:val="en-US" w:eastAsia="zh-CN"/>
        </w:rPr>
        <w:t>2</w:t>
      </w:r>
      <w:r>
        <w:rPr>
          <w:rFonts w:hint="eastAsia"/>
          <w:lang w:eastAsia="zh-CN"/>
        </w:rPr>
        <w:t xml:space="preserve">  </w:t>
      </w:r>
      <w:r>
        <w:rPr>
          <w:rFonts w:hint="eastAsia" w:ascii="黑体" w:hAnsi="黑体" w:eastAsia="黑体" w:cs="黑体"/>
          <w:lang w:eastAsia="zh-CN"/>
        </w:rPr>
        <w:t>仪器及设备</w:t>
      </w:r>
    </w:p>
    <w:p w14:paraId="0939CAA3">
      <w:pPr>
        <w:bidi w:val="0"/>
        <w:ind w:firstLine="420" w:firstLineChars="200"/>
        <w:rPr>
          <w:rFonts w:hint="eastAsia"/>
          <w:lang w:val="en-US" w:eastAsia="zh-CN"/>
        </w:rPr>
      </w:pPr>
      <w:r>
        <w:rPr>
          <w:rFonts w:hint="eastAsia"/>
          <w:lang w:val="en-US" w:eastAsia="zh-CN"/>
        </w:rPr>
        <w:t>测量实验所需仪器设备及其技术要求应符合表</w:t>
      </w:r>
      <w:r>
        <w:rPr>
          <w:rFonts w:hint="default"/>
          <w:lang w:val="en-US" w:eastAsia="zh-CN"/>
        </w:rPr>
        <w:t>1</w:t>
      </w:r>
      <w:r>
        <w:rPr>
          <w:rFonts w:hint="eastAsia"/>
          <w:lang w:val="en-US" w:eastAsia="zh-CN"/>
        </w:rPr>
        <w:t>规定。</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387"/>
        <w:gridCol w:w="3550"/>
        <w:gridCol w:w="1725"/>
        <w:gridCol w:w="2149"/>
      </w:tblGrid>
      <w:tr w14:paraId="0DCF3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5"/>
            <w:tcBorders>
              <w:top w:val="nil"/>
              <w:left w:val="nil"/>
              <w:bottom w:val="single" w:color="auto" w:sz="4" w:space="0"/>
              <w:right w:val="nil"/>
            </w:tcBorders>
          </w:tcPr>
          <w:p w14:paraId="7CEF5163">
            <w:pPr>
              <w:bidi w:val="0"/>
              <w:rPr>
                <w:rFonts w:hint="default" w:ascii="宋体" w:cs="Times New Roman"/>
                <w:kern w:val="0"/>
                <w:szCs w:val="21"/>
                <w:vertAlign w:val="baseline"/>
                <w:lang w:val="en-US" w:eastAsia="zh-CN" w:bidi="ar-SA"/>
              </w:rPr>
            </w:pPr>
            <w:r>
              <w:rPr>
                <w:rFonts w:hint="eastAsia"/>
                <w:lang w:val="en-US" w:eastAsia="zh-CN"/>
              </w:rPr>
              <w:t>表</w:t>
            </w:r>
            <w:r>
              <w:rPr>
                <w:rFonts w:hint="default"/>
                <w:lang w:val="en-US" w:eastAsia="zh-CN"/>
              </w:rPr>
              <w:t xml:space="preserve">1 </w:t>
            </w:r>
            <w:r>
              <w:rPr>
                <w:rFonts w:hint="eastAsia"/>
                <w:lang w:val="en-US" w:eastAsia="zh-CN"/>
              </w:rPr>
              <w:t xml:space="preserve"> 测量仪器、设备</w:t>
            </w:r>
          </w:p>
        </w:tc>
      </w:tr>
      <w:tr w14:paraId="2A12B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auto" w:sz="4" w:space="0"/>
            </w:tcBorders>
          </w:tcPr>
          <w:p w14:paraId="04737D34">
            <w:pPr>
              <w:bidi w:val="0"/>
              <w:rPr>
                <w:rFonts w:hint="default" w:ascii="宋体" w:hAnsi="Times New Roman" w:eastAsia="宋体" w:cs="Times New Roman"/>
                <w:kern w:val="0"/>
                <w:szCs w:val="21"/>
                <w:vertAlign w:val="baseline"/>
                <w:lang w:val="en-US" w:eastAsia="zh-CN" w:bidi="ar-SA"/>
              </w:rPr>
            </w:pPr>
            <w:r>
              <w:rPr>
                <w:rFonts w:hint="eastAsia"/>
                <w:lang w:val="en-US" w:eastAsia="zh-CN"/>
              </w:rPr>
              <w:t>序号</w:t>
            </w:r>
          </w:p>
        </w:tc>
        <w:tc>
          <w:tcPr>
            <w:tcW w:w="1387" w:type="dxa"/>
            <w:tcBorders>
              <w:top w:val="single" w:color="auto" w:sz="4" w:space="0"/>
            </w:tcBorders>
          </w:tcPr>
          <w:p w14:paraId="15F03E98">
            <w:pPr>
              <w:bidi w:val="0"/>
              <w:rPr>
                <w:rFonts w:hint="default" w:ascii="宋体" w:hAnsi="Times New Roman" w:eastAsia="宋体" w:cs="Times New Roman"/>
                <w:kern w:val="0"/>
                <w:szCs w:val="21"/>
                <w:vertAlign w:val="baseline"/>
                <w:lang w:val="en-US" w:eastAsia="zh-CN" w:bidi="ar-SA"/>
              </w:rPr>
            </w:pPr>
            <w:r>
              <w:rPr>
                <w:rFonts w:hint="eastAsia"/>
                <w:lang w:val="en-US" w:eastAsia="zh-CN"/>
              </w:rPr>
              <w:t>设备名称</w:t>
            </w:r>
          </w:p>
        </w:tc>
        <w:tc>
          <w:tcPr>
            <w:tcW w:w="3550" w:type="dxa"/>
            <w:tcBorders>
              <w:top w:val="single" w:color="auto" w:sz="4" w:space="0"/>
            </w:tcBorders>
          </w:tcPr>
          <w:p w14:paraId="7F5A7EE2">
            <w:pPr>
              <w:bidi w:val="0"/>
              <w:rPr>
                <w:rFonts w:hint="default" w:ascii="宋体" w:hAnsi="Times New Roman" w:eastAsia="宋体" w:cs="Times New Roman"/>
                <w:kern w:val="0"/>
                <w:szCs w:val="21"/>
                <w:vertAlign w:val="baseline"/>
                <w:lang w:val="en-US" w:eastAsia="zh-CN" w:bidi="ar-SA"/>
              </w:rPr>
            </w:pPr>
            <w:r>
              <w:rPr>
                <w:rFonts w:hint="eastAsia"/>
                <w:lang w:val="en-US" w:eastAsia="zh-CN"/>
              </w:rPr>
              <w:t>技术要求</w:t>
            </w:r>
          </w:p>
        </w:tc>
        <w:tc>
          <w:tcPr>
            <w:tcW w:w="1725" w:type="dxa"/>
            <w:tcBorders>
              <w:top w:val="single" w:color="auto" w:sz="4" w:space="0"/>
            </w:tcBorders>
          </w:tcPr>
          <w:p w14:paraId="37727558">
            <w:pPr>
              <w:bidi w:val="0"/>
              <w:rPr>
                <w:rFonts w:hint="default" w:ascii="宋体" w:hAnsi="Times New Roman" w:eastAsia="宋体" w:cs="Times New Roman"/>
                <w:kern w:val="0"/>
                <w:szCs w:val="21"/>
                <w:vertAlign w:val="baseline"/>
                <w:lang w:val="en-US" w:eastAsia="zh-CN" w:bidi="ar-SA"/>
              </w:rPr>
            </w:pPr>
            <w:r>
              <w:rPr>
                <w:rFonts w:hint="eastAsia"/>
                <w:lang w:val="en-US" w:eastAsia="zh-CN"/>
              </w:rPr>
              <w:t>用途</w:t>
            </w:r>
          </w:p>
        </w:tc>
        <w:tc>
          <w:tcPr>
            <w:tcW w:w="2149" w:type="dxa"/>
            <w:tcBorders>
              <w:top w:val="single" w:color="auto" w:sz="4" w:space="0"/>
            </w:tcBorders>
          </w:tcPr>
          <w:p w14:paraId="1CC22D0C">
            <w:pPr>
              <w:bidi w:val="0"/>
              <w:rPr>
                <w:rFonts w:hint="default" w:ascii="宋体" w:hAnsi="Times New Roman" w:eastAsia="宋体" w:cs="Times New Roman"/>
                <w:kern w:val="0"/>
                <w:szCs w:val="21"/>
                <w:vertAlign w:val="baseline"/>
                <w:lang w:val="en-US" w:eastAsia="zh-CN" w:bidi="ar-SA"/>
              </w:rPr>
            </w:pPr>
            <w:r>
              <w:rPr>
                <w:rFonts w:hint="eastAsia"/>
                <w:lang w:val="en-US" w:eastAsia="zh-CN"/>
              </w:rPr>
              <w:t>备注</w:t>
            </w:r>
          </w:p>
        </w:tc>
      </w:tr>
      <w:tr w14:paraId="5960F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Pr>
          <w:p w14:paraId="4A0B7459">
            <w:pPr>
              <w:bidi w:val="0"/>
              <w:jc w:val="center"/>
              <w:rPr>
                <w:rFonts w:hint="default" w:ascii="Times New Roman" w:hAnsi="Times New Roman" w:eastAsia="宋体" w:cs="Times New Roman"/>
                <w:kern w:val="0"/>
                <w:szCs w:val="21"/>
                <w:vertAlign w:val="baseline"/>
                <w:lang w:val="en-US" w:eastAsia="zh-CN" w:bidi="ar-SA"/>
              </w:rPr>
            </w:pPr>
            <w:r>
              <w:rPr>
                <w:rFonts w:hint="default"/>
                <w:lang w:val="en-US" w:eastAsia="zh-CN"/>
              </w:rPr>
              <w:t>1</w:t>
            </w:r>
          </w:p>
        </w:tc>
        <w:tc>
          <w:tcPr>
            <w:tcW w:w="1387" w:type="dxa"/>
          </w:tcPr>
          <w:p w14:paraId="60DEC87E">
            <w:pPr>
              <w:bidi w:val="0"/>
              <w:rPr>
                <w:rFonts w:hint="eastAsia" w:ascii="宋体" w:hAnsi="Times New Roman" w:eastAsia="宋体" w:cs="Times New Roman"/>
                <w:kern w:val="0"/>
                <w:szCs w:val="21"/>
                <w:vertAlign w:val="baseline"/>
                <w:lang w:val="en-US" w:eastAsia="zh-CN" w:bidi="ar-SA"/>
              </w:rPr>
            </w:pPr>
            <w:r>
              <w:rPr>
                <w:rFonts w:hint="eastAsia"/>
                <w:lang w:val="en-US" w:eastAsia="zh-CN"/>
              </w:rPr>
              <w:t>低电势直流电位计</w:t>
            </w:r>
          </w:p>
        </w:tc>
        <w:tc>
          <w:tcPr>
            <w:tcW w:w="3550" w:type="dxa"/>
          </w:tcPr>
          <w:p w14:paraId="37BD345C">
            <w:pPr>
              <w:bidi w:val="0"/>
              <w:rPr>
                <w:rFonts w:hint="default" w:ascii="宋体" w:hAnsi="Times New Roman" w:eastAsia="宋体" w:cs="Times New Roman"/>
                <w:kern w:val="0"/>
                <w:szCs w:val="21"/>
                <w:vertAlign w:val="baseline"/>
                <w:lang w:val="en-US" w:eastAsia="zh-CN" w:bidi="ar-SA"/>
              </w:rPr>
            </w:pPr>
            <w:r>
              <w:rPr>
                <w:rFonts w:hint="eastAsia"/>
                <w:lang w:val="en-US" w:eastAsia="zh-CN"/>
              </w:rPr>
              <w:t>准确度不低于</w:t>
            </w:r>
            <w:r>
              <w:rPr>
                <w:rFonts w:hint="default"/>
                <w:lang w:val="en-US" w:eastAsia="zh-CN"/>
              </w:rPr>
              <w:t>0.01</w:t>
            </w:r>
            <w:r>
              <w:rPr>
                <w:rFonts w:hint="eastAsia"/>
                <w:lang w:val="en-US" w:eastAsia="zh-CN"/>
              </w:rPr>
              <w:t>级、分辨力不低于</w:t>
            </w:r>
            <w:r>
              <w:rPr>
                <w:rFonts w:hint="default"/>
                <w:lang w:val="en-US" w:eastAsia="zh-CN"/>
              </w:rPr>
              <w:t>0.1uV</w:t>
            </w:r>
            <w:r>
              <w:rPr>
                <w:rFonts w:hint="eastAsia"/>
                <w:lang w:val="en-US" w:eastAsia="zh-CN"/>
              </w:rPr>
              <w:t>及其相应的配套装置</w:t>
            </w:r>
          </w:p>
        </w:tc>
        <w:tc>
          <w:tcPr>
            <w:tcW w:w="1725" w:type="dxa"/>
          </w:tcPr>
          <w:p w14:paraId="5AA8B757">
            <w:pPr>
              <w:bidi w:val="0"/>
              <w:rPr>
                <w:rFonts w:hint="default" w:ascii="宋体" w:hAnsi="Times New Roman" w:eastAsia="宋体" w:cs="Times New Roman"/>
                <w:kern w:val="0"/>
                <w:szCs w:val="21"/>
                <w:vertAlign w:val="baseline"/>
                <w:lang w:val="en-US" w:eastAsia="zh-CN" w:bidi="ar-SA"/>
              </w:rPr>
            </w:pPr>
            <w:r>
              <w:rPr>
                <w:rFonts w:hint="eastAsia"/>
                <w:lang w:val="en-US" w:eastAsia="zh-CN"/>
              </w:rPr>
              <w:t>读取实验数值</w:t>
            </w:r>
          </w:p>
        </w:tc>
        <w:tc>
          <w:tcPr>
            <w:tcW w:w="2149" w:type="dxa"/>
          </w:tcPr>
          <w:p w14:paraId="336FD90E">
            <w:pPr>
              <w:bidi w:val="0"/>
              <w:rPr>
                <w:rFonts w:hint="eastAsia" w:ascii="宋体" w:hAnsi="Times New Roman" w:eastAsia="宋体" w:cs="Times New Roman"/>
                <w:kern w:val="0"/>
                <w:szCs w:val="21"/>
                <w:vertAlign w:val="baseline"/>
                <w:lang w:val="en-US" w:eastAsia="zh-CN" w:bidi="ar-SA"/>
              </w:rPr>
            </w:pPr>
            <w:r>
              <w:rPr>
                <w:rFonts w:hint="eastAsia" w:ascii="宋体" w:cs="Times New Roman"/>
                <w:kern w:val="0"/>
                <w:sz w:val="21"/>
                <w:szCs w:val="21"/>
                <w:lang w:val="en-US" w:eastAsia="zh-CN" w:bidi="ar-SA"/>
              </w:rPr>
              <w:t>也可用</w:t>
            </w:r>
            <w:r>
              <w:rPr>
                <w:rFonts w:hint="eastAsia" w:ascii="宋体" w:hAnsi="Times New Roman" w:eastAsia="宋体" w:cs="Times New Roman"/>
                <w:kern w:val="0"/>
                <w:sz w:val="21"/>
                <w:szCs w:val="21"/>
                <w:lang w:val="en-US" w:eastAsia="zh-CN" w:bidi="ar-SA"/>
              </w:rPr>
              <w:t>相当于同级</w:t>
            </w:r>
            <w:r>
              <w:rPr>
                <w:rFonts w:hint="eastAsia" w:ascii="宋体" w:cs="Times New Roman"/>
                <w:kern w:val="0"/>
                <w:sz w:val="21"/>
                <w:szCs w:val="21"/>
                <w:lang w:val="en-US" w:eastAsia="zh-CN" w:bidi="ar-SA"/>
              </w:rPr>
              <w:t>或更高</w:t>
            </w:r>
            <w:r>
              <w:rPr>
                <w:rFonts w:hint="eastAsia" w:ascii="宋体" w:hAnsi="Times New Roman" w:eastAsia="宋体" w:cs="Times New Roman"/>
                <w:kern w:val="0"/>
                <w:sz w:val="21"/>
                <w:szCs w:val="21"/>
                <w:lang w:val="en-US" w:eastAsia="zh-CN" w:bidi="ar-SA"/>
              </w:rPr>
              <w:t>准确度的其他电测设</w:t>
            </w:r>
            <w:r>
              <w:rPr>
                <w:rFonts w:hint="eastAsia"/>
                <w:lang w:val="en-US" w:eastAsia="zh-CN"/>
              </w:rPr>
              <w:t>备</w:t>
            </w:r>
          </w:p>
        </w:tc>
      </w:tr>
      <w:tr w14:paraId="4008B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Pr>
          <w:p w14:paraId="0F83B2A2">
            <w:pPr>
              <w:bidi w:val="0"/>
              <w:jc w:val="center"/>
              <w:rPr>
                <w:rFonts w:hint="default" w:ascii="Times New Roman" w:hAnsi="Times New Roman" w:eastAsia="宋体" w:cs="Times New Roman"/>
                <w:kern w:val="0"/>
                <w:szCs w:val="21"/>
                <w:vertAlign w:val="baseline"/>
                <w:lang w:val="en-US" w:eastAsia="zh-CN" w:bidi="ar-SA"/>
              </w:rPr>
            </w:pPr>
            <w:r>
              <w:rPr>
                <w:rFonts w:hint="default"/>
                <w:lang w:val="en-US" w:eastAsia="zh-CN"/>
              </w:rPr>
              <w:t>2</w:t>
            </w:r>
          </w:p>
        </w:tc>
        <w:tc>
          <w:tcPr>
            <w:tcW w:w="1387" w:type="dxa"/>
          </w:tcPr>
          <w:p w14:paraId="70EFBF32">
            <w:pPr>
              <w:bidi w:val="0"/>
              <w:rPr>
                <w:rFonts w:hint="default" w:ascii="宋体" w:hAnsi="Times New Roman" w:eastAsia="宋体" w:cs="Times New Roman"/>
                <w:kern w:val="0"/>
                <w:szCs w:val="21"/>
                <w:vertAlign w:val="baseline"/>
                <w:lang w:val="en-US" w:eastAsia="zh-CN" w:bidi="ar-SA"/>
              </w:rPr>
            </w:pPr>
            <w:r>
              <w:rPr>
                <w:rFonts w:hint="eastAsia"/>
                <w:lang w:val="en-US" w:eastAsia="zh-CN"/>
              </w:rPr>
              <w:t>精密恒温槽</w:t>
            </w:r>
          </w:p>
        </w:tc>
        <w:tc>
          <w:tcPr>
            <w:tcW w:w="3550" w:type="dxa"/>
          </w:tcPr>
          <w:p w14:paraId="17CA7760">
            <w:pPr>
              <w:bidi w:val="0"/>
              <w:rPr>
                <w:rFonts w:hint="default" w:ascii="宋体" w:hAnsi="Times New Roman" w:eastAsia="宋体" w:cs="Times New Roman"/>
                <w:kern w:val="0"/>
                <w:szCs w:val="21"/>
                <w:vertAlign w:val="baseline"/>
                <w:lang w:val="en-US" w:eastAsia="zh-CN" w:bidi="ar-SA"/>
              </w:rPr>
            </w:pPr>
            <w:r>
              <w:rPr>
                <w:rFonts w:hint="eastAsia"/>
                <w:lang w:val="en-US" w:eastAsia="zh-CN"/>
              </w:rPr>
              <w:t>控温精度不低于</w:t>
            </w:r>
            <w:r>
              <w:rPr>
                <w:rFonts w:hint="default"/>
                <w:lang w:val="en-US" w:eastAsia="zh-CN"/>
              </w:rPr>
              <w:t>±0.1℃</w:t>
            </w:r>
            <w:r>
              <w:rPr>
                <w:rFonts w:hint="eastAsia"/>
                <w:lang w:val="en-US" w:eastAsia="zh-CN"/>
              </w:rPr>
              <w:t>，液面有效深度大于300mm；在工作区域内，纵向和横向温差不大于</w:t>
            </w:r>
            <w:r>
              <w:rPr>
                <w:rFonts w:hint="default"/>
                <w:lang w:val="en-US" w:eastAsia="zh-CN"/>
              </w:rPr>
              <w:t>0.05℃</w:t>
            </w:r>
            <w:r>
              <w:rPr>
                <w:rFonts w:hint="eastAsia"/>
                <w:lang w:val="en-US" w:eastAsia="zh-CN"/>
              </w:rPr>
              <w:t>.</w:t>
            </w:r>
          </w:p>
        </w:tc>
        <w:tc>
          <w:tcPr>
            <w:tcW w:w="1725" w:type="dxa"/>
          </w:tcPr>
          <w:p w14:paraId="26431066">
            <w:pPr>
              <w:bidi w:val="0"/>
              <w:rPr>
                <w:rFonts w:hint="default" w:ascii="宋体" w:hAnsi="Times New Roman" w:eastAsia="宋体" w:cs="Times New Roman"/>
                <w:kern w:val="0"/>
                <w:szCs w:val="21"/>
                <w:vertAlign w:val="baseline"/>
                <w:lang w:val="en-US" w:eastAsia="zh-CN" w:bidi="ar-SA"/>
              </w:rPr>
            </w:pPr>
            <w:r>
              <w:rPr>
                <w:rFonts w:hint="eastAsia"/>
                <w:lang w:val="en-US" w:eastAsia="zh-CN"/>
              </w:rPr>
              <w:t>提供测量实验所需的温度环境</w:t>
            </w:r>
          </w:p>
        </w:tc>
        <w:tc>
          <w:tcPr>
            <w:tcW w:w="2149" w:type="dxa"/>
          </w:tcPr>
          <w:p w14:paraId="17F0D7F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Times New Roman" w:eastAsia="宋体" w:cs="Times New Roman"/>
                <w:kern w:val="0"/>
                <w:sz w:val="21"/>
                <w:szCs w:val="21"/>
                <w:vertAlign w:val="baseline"/>
                <w:lang w:val="en-US" w:eastAsia="zh-CN" w:bidi="ar-SA"/>
              </w:rPr>
            </w:pPr>
          </w:p>
        </w:tc>
      </w:tr>
      <w:tr w14:paraId="34FF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Pr>
          <w:p w14:paraId="133029BA">
            <w:pPr>
              <w:bidi w:val="0"/>
              <w:jc w:val="center"/>
              <w:rPr>
                <w:rFonts w:hint="default" w:ascii="Times New Roman" w:hAnsi="Times New Roman" w:eastAsia="宋体" w:cs="Times New Roman"/>
                <w:kern w:val="0"/>
                <w:szCs w:val="21"/>
                <w:vertAlign w:val="baseline"/>
                <w:lang w:val="en-US" w:eastAsia="zh-CN" w:bidi="ar-SA"/>
              </w:rPr>
            </w:pPr>
            <w:r>
              <w:rPr>
                <w:rFonts w:hint="default"/>
                <w:lang w:val="en-US" w:eastAsia="zh-CN"/>
              </w:rPr>
              <w:t>3</w:t>
            </w:r>
          </w:p>
        </w:tc>
        <w:tc>
          <w:tcPr>
            <w:tcW w:w="1387" w:type="dxa"/>
          </w:tcPr>
          <w:p w14:paraId="368942B3">
            <w:pPr>
              <w:bidi w:val="0"/>
              <w:rPr>
                <w:rFonts w:hint="eastAsia" w:ascii="宋体" w:hAnsi="Times New Roman" w:eastAsia="宋体" w:cs="Times New Roman"/>
                <w:kern w:val="0"/>
                <w:szCs w:val="21"/>
                <w:vertAlign w:val="baseline"/>
                <w:lang w:val="en-US" w:eastAsia="zh-CN" w:bidi="ar-SA"/>
              </w:rPr>
            </w:pPr>
            <w:r>
              <w:rPr>
                <w:rFonts w:hint="eastAsia"/>
                <w:lang w:val="en-US" w:eastAsia="zh-CN"/>
              </w:rPr>
              <w:t>铂丝通电退火装置</w:t>
            </w:r>
          </w:p>
        </w:tc>
        <w:tc>
          <w:tcPr>
            <w:tcW w:w="3550" w:type="dxa"/>
          </w:tcPr>
          <w:p w14:paraId="0297DED2">
            <w:pPr>
              <w:bidi w:val="0"/>
              <w:rPr>
                <w:rFonts w:hint="eastAsia" w:ascii="宋体" w:hAnsi="Times New Roman" w:eastAsia="宋体" w:cs="Times New Roman"/>
                <w:kern w:val="0"/>
                <w:szCs w:val="21"/>
                <w:vertAlign w:val="baseline"/>
                <w:lang w:val="en-US" w:eastAsia="zh-CN" w:bidi="ar-SA"/>
              </w:rPr>
            </w:pPr>
            <w:r>
              <w:rPr>
                <w:rFonts w:hint="eastAsia"/>
                <w:lang w:val="en-US" w:eastAsia="zh-CN"/>
              </w:rPr>
              <w:t>装置应备有稳压电源，准确度不低于</w:t>
            </w:r>
            <w:r>
              <w:rPr>
                <w:rFonts w:hint="default"/>
                <w:lang w:val="en-US" w:eastAsia="zh-CN"/>
              </w:rPr>
              <w:t>0.5</w:t>
            </w:r>
            <w:r>
              <w:rPr>
                <w:rFonts w:hint="eastAsia"/>
                <w:lang w:val="en-US" w:eastAsia="zh-CN"/>
              </w:rPr>
              <w:t>级的交流电表、电流调控器等</w:t>
            </w:r>
          </w:p>
        </w:tc>
        <w:tc>
          <w:tcPr>
            <w:tcW w:w="1725" w:type="dxa"/>
          </w:tcPr>
          <w:p w14:paraId="506B90DC">
            <w:pPr>
              <w:bidi w:val="0"/>
              <w:rPr>
                <w:rFonts w:hint="default" w:ascii="宋体" w:hAnsi="Times New Roman" w:eastAsia="宋体" w:cs="Times New Roman"/>
                <w:kern w:val="0"/>
                <w:szCs w:val="21"/>
                <w:vertAlign w:val="baseline"/>
                <w:lang w:val="en-US" w:eastAsia="zh-CN" w:bidi="ar-SA"/>
              </w:rPr>
            </w:pPr>
            <w:r>
              <w:rPr>
                <w:rFonts w:hint="eastAsia"/>
                <w:lang w:val="en-US" w:eastAsia="zh-CN"/>
              </w:rPr>
              <w:t>对标准铂电极进行退火处理</w:t>
            </w:r>
          </w:p>
        </w:tc>
        <w:tc>
          <w:tcPr>
            <w:tcW w:w="2149" w:type="dxa"/>
          </w:tcPr>
          <w:p w14:paraId="42495CB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为减少人为误差可引入程序控温退火工艺</w:t>
            </w:r>
          </w:p>
        </w:tc>
      </w:tr>
      <w:tr w14:paraId="6BC1C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Pr>
          <w:p w14:paraId="0DB174AE">
            <w:pPr>
              <w:bidi w:val="0"/>
              <w:jc w:val="center"/>
              <w:rPr>
                <w:rFonts w:hint="default" w:ascii="Times New Roman" w:hAnsi="Times New Roman" w:cs="Times New Roman"/>
                <w:kern w:val="0"/>
                <w:szCs w:val="21"/>
                <w:vertAlign w:val="baseline"/>
                <w:lang w:val="en-US" w:eastAsia="zh-CN" w:bidi="ar-SA"/>
              </w:rPr>
            </w:pPr>
            <w:r>
              <w:rPr>
                <w:rFonts w:hint="default"/>
                <w:lang w:val="en-US" w:eastAsia="zh-CN"/>
              </w:rPr>
              <w:t>4</w:t>
            </w:r>
          </w:p>
        </w:tc>
        <w:tc>
          <w:tcPr>
            <w:tcW w:w="1387" w:type="dxa"/>
          </w:tcPr>
          <w:p w14:paraId="7ECD53A0">
            <w:pPr>
              <w:bidi w:val="0"/>
              <w:rPr>
                <w:rFonts w:hint="eastAsia" w:ascii="宋体" w:hAnsi="Times New Roman" w:eastAsia="宋体" w:cs="Times New Roman"/>
                <w:kern w:val="0"/>
                <w:szCs w:val="21"/>
                <w:lang w:val="en-US" w:eastAsia="zh-CN" w:bidi="ar-SA"/>
              </w:rPr>
            </w:pPr>
            <w:r>
              <w:rPr>
                <w:rFonts w:hint="eastAsia"/>
                <w:lang w:val="en-US" w:eastAsia="zh-CN"/>
              </w:rPr>
              <w:t>测量端焊接装置</w:t>
            </w:r>
          </w:p>
        </w:tc>
        <w:tc>
          <w:tcPr>
            <w:tcW w:w="3550" w:type="dxa"/>
          </w:tcPr>
          <w:p w14:paraId="73750B75">
            <w:pPr>
              <w:bidi w:val="0"/>
              <w:rPr>
                <w:rFonts w:hint="eastAsia" w:ascii="宋体" w:hAnsi="Times New Roman" w:eastAsia="宋体" w:cs="Times New Roman"/>
                <w:kern w:val="0"/>
                <w:szCs w:val="21"/>
                <w:lang w:val="en-US" w:eastAsia="zh-CN" w:bidi="ar-SA"/>
              </w:rPr>
            </w:pPr>
            <w:r>
              <w:rPr>
                <w:rFonts w:hint="eastAsia"/>
                <w:lang w:val="en-US" w:eastAsia="zh-CN"/>
              </w:rPr>
              <w:t>应保证焊接时对电极无污染</w:t>
            </w:r>
          </w:p>
        </w:tc>
        <w:tc>
          <w:tcPr>
            <w:tcW w:w="1725" w:type="dxa"/>
          </w:tcPr>
          <w:p w14:paraId="50FC5FE4">
            <w:pPr>
              <w:bidi w:val="0"/>
              <w:rPr>
                <w:rFonts w:hint="default" w:ascii="宋体" w:cs="Times New Roman"/>
                <w:kern w:val="0"/>
                <w:szCs w:val="21"/>
                <w:vertAlign w:val="baseline"/>
                <w:lang w:val="en-US" w:eastAsia="zh-CN" w:bidi="ar-SA"/>
              </w:rPr>
            </w:pPr>
            <w:r>
              <w:rPr>
                <w:rFonts w:hint="eastAsia"/>
                <w:lang w:val="en-US" w:eastAsia="zh-CN"/>
              </w:rPr>
              <w:t>对待测样品与电极材料进行焊接</w:t>
            </w:r>
          </w:p>
        </w:tc>
        <w:tc>
          <w:tcPr>
            <w:tcW w:w="2149" w:type="dxa"/>
          </w:tcPr>
          <w:p w14:paraId="3D72E19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vertAlign w:val="baseline"/>
                <w:lang w:val="en-US" w:eastAsia="zh-CN" w:bidi="ar-SA"/>
              </w:rPr>
            </w:pPr>
          </w:p>
        </w:tc>
      </w:tr>
      <w:tr w14:paraId="6B9FB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Pr>
          <w:p w14:paraId="18127E39">
            <w:pPr>
              <w:bidi w:val="0"/>
              <w:jc w:val="center"/>
              <w:rPr>
                <w:rFonts w:hint="default" w:ascii="Times New Roman" w:hAnsi="Times New Roman" w:cs="Times New Roman"/>
                <w:kern w:val="0"/>
                <w:szCs w:val="21"/>
                <w:vertAlign w:val="baseline"/>
                <w:lang w:val="en-US" w:eastAsia="zh-CN" w:bidi="ar-SA"/>
              </w:rPr>
            </w:pPr>
            <w:r>
              <w:rPr>
                <w:rFonts w:hint="default"/>
                <w:lang w:val="en-US" w:eastAsia="zh-CN"/>
              </w:rPr>
              <w:t>5</w:t>
            </w:r>
          </w:p>
        </w:tc>
        <w:tc>
          <w:tcPr>
            <w:tcW w:w="1387" w:type="dxa"/>
          </w:tcPr>
          <w:p w14:paraId="312428AA">
            <w:pPr>
              <w:bidi w:val="0"/>
              <w:rPr>
                <w:rFonts w:hint="default" w:ascii="宋体" w:hAnsi="Times New Roman" w:eastAsia="宋体" w:cs="Times New Roman"/>
                <w:kern w:val="0"/>
                <w:szCs w:val="21"/>
                <w:lang w:val="en-US" w:eastAsia="zh-CN" w:bidi="ar-SA"/>
              </w:rPr>
            </w:pPr>
            <w:r>
              <w:rPr>
                <w:rFonts w:hint="eastAsia"/>
                <w:lang w:val="en-US" w:eastAsia="zh-CN"/>
              </w:rPr>
              <w:t>氩气退火炉</w:t>
            </w:r>
          </w:p>
        </w:tc>
        <w:tc>
          <w:tcPr>
            <w:tcW w:w="3550" w:type="dxa"/>
          </w:tcPr>
          <w:p w14:paraId="0C2C0870">
            <w:pPr>
              <w:bidi w:val="0"/>
              <w:rPr>
                <w:rFonts w:hint="default" w:ascii="宋体" w:hAnsi="Times New Roman" w:eastAsia="宋体" w:cs="Times New Roman"/>
                <w:kern w:val="0"/>
                <w:szCs w:val="21"/>
                <w:lang w:val="en-US" w:eastAsia="zh-CN" w:bidi="ar-SA"/>
              </w:rPr>
            </w:pPr>
            <w:r>
              <w:rPr>
                <w:rFonts w:hint="eastAsia"/>
                <w:lang w:val="en-US" w:eastAsia="zh-CN"/>
              </w:rPr>
              <w:t>温场稳定</w:t>
            </w:r>
          </w:p>
        </w:tc>
        <w:tc>
          <w:tcPr>
            <w:tcW w:w="1725" w:type="dxa"/>
          </w:tcPr>
          <w:p w14:paraId="668E33A6">
            <w:pPr>
              <w:bidi w:val="0"/>
              <w:rPr>
                <w:rFonts w:hint="default" w:ascii="宋体" w:cs="Times New Roman"/>
                <w:kern w:val="0"/>
                <w:szCs w:val="21"/>
                <w:vertAlign w:val="baseline"/>
                <w:lang w:val="en-US" w:eastAsia="zh-CN" w:bidi="ar-SA"/>
              </w:rPr>
            </w:pPr>
            <w:r>
              <w:rPr>
                <w:rFonts w:hint="eastAsia"/>
                <w:lang w:val="en-US" w:eastAsia="zh-CN"/>
              </w:rPr>
              <w:t>对铜电极进行退火处理</w:t>
            </w:r>
          </w:p>
        </w:tc>
        <w:tc>
          <w:tcPr>
            <w:tcW w:w="2149" w:type="dxa"/>
          </w:tcPr>
          <w:p w14:paraId="5F8810A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cs="Times New Roman"/>
                <w:kern w:val="0"/>
                <w:sz w:val="21"/>
                <w:szCs w:val="21"/>
                <w:vertAlign w:val="baseline"/>
                <w:lang w:val="en-US" w:eastAsia="zh-CN" w:bidi="ar-SA"/>
              </w:rPr>
            </w:pPr>
          </w:p>
        </w:tc>
      </w:tr>
      <w:tr w14:paraId="2DE31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Pr>
          <w:p w14:paraId="3AEF0FAC">
            <w:pPr>
              <w:bidi w:val="0"/>
              <w:jc w:val="center"/>
              <w:rPr>
                <w:rFonts w:hint="default" w:ascii="Times New Roman" w:hAnsi="Times New Roman" w:cs="Times New Roman"/>
                <w:kern w:val="0"/>
                <w:szCs w:val="21"/>
                <w:vertAlign w:val="baseline"/>
                <w:lang w:val="en-US" w:eastAsia="zh-CN" w:bidi="ar-SA"/>
              </w:rPr>
            </w:pPr>
            <w:r>
              <w:rPr>
                <w:rFonts w:hint="default"/>
                <w:lang w:val="en-US" w:eastAsia="zh-CN"/>
              </w:rPr>
              <w:t>6</w:t>
            </w:r>
          </w:p>
        </w:tc>
        <w:tc>
          <w:tcPr>
            <w:tcW w:w="1387" w:type="dxa"/>
          </w:tcPr>
          <w:p w14:paraId="72ADABE2">
            <w:pPr>
              <w:bidi w:val="0"/>
              <w:rPr>
                <w:rFonts w:hint="default" w:ascii="宋体" w:hAnsi="Times New Roman" w:eastAsia="宋体" w:cs="Times New Roman"/>
                <w:kern w:val="0"/>
                <w:szCs w:val="21"/>
                <w:lang w:val="en-US" w:eastAsia="zh-CN" w:bidi="ar-SA"/>
              </w:rPr>
            </w:pPr>
            <w:r>
              <w:rPr>
                <w:rFonts w:hint="eastAsia"/>
                <w:lang w:val="en-US" w:eastAsia="zh-CN"/>
              </w:rPr>
              <w:t>冰点恒温器</w:t>
            </w:r>
          </w:p>
        </w:tc>
        <w:tc>
          <w:tcPr>
            <w:tcW w:w="3550" w:type="dxa"/>
          </w:tcPr>
          <w:p w14:paraId="4E97FCBC">
            <w:pPr>
              <w:bidi w:val="0"/>
              <w:rPr>
                <w:rFonts w:hint="default" w:ascii="宋体" w:hAnsi="Times New Roman" w:eastAsia="宋体" w:cs="Times New Roman"/>
                <w:kern w:val="0"/>
                <w:szCs w:val="21"/>
                <w:lang w:val="en-US" w:eastAsia="zh-CN" w:bidi="ar-SA"/>
              </w:rPr>
            </w:pPr>
            <w:r>
              <w:rPr>
                <w:rFonts w:hint="eastAsia"/>
                <w:lang w:val="en-US" w:eastAsia="zh-CN"/>
              </w:rPr>
              <w:t>恒温器深度应不小于</w:t>
            </w:r>
            <w:r>
              <w:rPr>
                <w:rFonts w:hint="default"/>
                <w:lang w:val="en-US" w:eastAsia="zh-CN"/>
              </w:rPr>
              <w:t>300mm，</w:t>
            </w:r>
            <w:r>
              <w:rPr>
                <w:rFonts w:hint="eastAsia"/>
                <w:lang w:val="en-US" w:eastAsia="zh-CN"/>
              </w:rPr>
              <w:t>工作区域温度变化为</w:t>
            </w:r>
            <w:r>
              <w:rPr>
                <w:rFonts w:hint="default"/>
                <w:lang w:val="en-US" w:eastAsia="zh-CN"/>
              </w:rPr>
              <w:t>（0±0.1）℃</w:t>
            </w:r>
          </w:p>
        </w:tc>
        <w:tc>
          <w:tcPr>
            <w:tcW w:w="1725" w:type="dxa"/>
          </w:tcPr>
          <w:p w14:paraId="3A9211A6">
            <w:pPr>
              <w:bidi w:val="0"/>
              <w:rPr>
                <w:rFonts w:hint="default" w:ascii="宋体" w:cs="Times New Roman"/>
                <w:kern w:val="0"/>
                <w:szCs w:val="21"/>
                <w:vertAlign w:val="baseline"/>
                <w:lang w:val="en-US" w:eastAsia="zh-CN" w:bidi="ar-SA"/>
              </w:rPr>
            </w:pPr>
            <w:r>
              <w:rPr>
                <w:rFonts w:hint="eastAsia"/>
                <w:lang w:val="en-US" w:eastAsia="zh-CN"/>
              </w:rPr>
              <w:t>为参考端提供</w:t>
            </w:r>
            <w:r>
              <w:rPr>
                <w:rFonts w:hint="default"/>
                <w:lang w:val="en-US" w:eastAsia="zh-CN"/>
              </w:rPr>
              <w:t>0℃</w:t>
            </w:r>
            <w:r>
              <w:rPr>
                <w:rFonts w:hint="eastAsia"/>
                <w:lang w:val="en-US" w:eastAsia="zh-CN"/>
              </w:rPr>
              <w:t>的恒温场</w:t>
            </w:r>
          </w:p>
        </w:tc>
        <w:tc>
          <w:tcPr>
            <w:tcW w:w="2149" w:type="dxa"/>
          </w:tcPr>
          <w:p w14:paraId="7B0A072A">
            <w:pPr>
              <w:bidi w:val="0"/>
              <w:rPr>
                <w:rFonts w:hint="default" w:ascii="宋体" w:hAnsi="Times New Roman" w:eastAsia="宋体" w:cs="Times New Roman"/>
                <w:kern w:val="0"/>
                <w:szCs w:val="21"/>
                <w:lang w:val="en-US" w:eastAsia="zh-CN" w:bidi="ar-SA"/>
              </w:rPr>
            </w:pPr>
            <w:r>
              <w:rPr>
                <w:rFonts w:hint="eastAsia"/>
                <w:lang w:val="en-US" w:eastAsia="zh-CN"/>
              </w:rPr>
              <w:t>用冰块经粉碎加水混合做成或满足要求的其他设备</w:t>
            </w:r>
          </w:p>
        </w:tc>
      </w:tr>
      <w:tr w14:paraId="09B1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Pr>
          <w:p w14:paraId="44DF972E">
            <w:pPr>
              <w:bidi w:val="0"/>
              <w:jc w:val="center"/>
              <w:rPr>
                <w:rFonts w:hint="default" w:ascii="Times New Roman" w:hAnsi="Times New Roman" w:cs="Times New Roman"/>
                <w:kern w:val="0"/>
                <w:szCs w:val="21"/>
                <w:vertAlign w:val="baseline"/>
                <w:lang w:val="en-US" w:eastAsia="zh-CN" w:bidi="ar-SA"/>
              </w:rPr>
            </w:pPr>
            <w:r>
              <w:rPr>
                <w:rFonts w:hint="eastAsia"/>
                <w:lang w:val="en-US" w:eastAsia="zh-CN"/>
              </w:rPr>
              <w:t>7</w:t>
            </w:r>
          </w:p>
        </w:tc>
        <w:tc>
          <w:tcPr>
            <w:tcW w:w="1387" w:type="dxa"/>
          </w:tcPr>
          <w:p w14:paraId="0BCF7F14">
            <w:pPr>
              <w:bidi w:val="0"/>
              <w:rPr>
                <w:rFonts w:hint="default" w:ascii="宋体" w:cs="Times New Roman"/>
                <w:kern w:val="0"/>
                <w:szCs w:val="21"/>
                <w:lang w:val="en-US" w:eastAsia="zh-CN" w:bidi="ar-SA"/>
              </w:rPr>
            </w:pPr>
            <w:r>
              <w:rPr>
                <w:rFonts w:hint="eastAsia"/>
                <w:lang w:val="en-US" w:eastAsia="zh-CN"/>
              </w:rPr>
              <w:t>二等水银温度计</w:t>
            </w:r>
          </w:p>
        </w:tc>
        <w:tc>
          <w:tcPr>
            <w:tcW w:w="3550" w:type="dxa"/>
          </w:tcPr>
          <w:p w14:paraId="2BF5C040">
            <w:pPr>
              <w:bidi w:val="0"/>
              <w:rPr>
                <w:rFonts w:hint="default" w:ascii="宋体" w:cs="Times New Roman"/>
                <w:kern w:val="0"/>
                <w:szCs w:val="21"/>
                <w:lang w:val="en-US" w:eastAsia="zh-CN" w:bidi="ar-SA"/>
              </w:rPr>
            </w:pPr>
            <w:r>
              <w:rPr>
                <w:rFonts w:hint="default"/>
                <w:lang w:val="en-US" w:eastAsia="zh-CN"/>
              </w:rPr>
              <w:t>0℃~</w:t>
            </w:r>
            <w:r>
              <w:rPr>
                <w:rFonts w:hint="eastAsia"/>
                <w:lang w:val="en-US" w:eastAsia="zh-CN"/>
              </w:rPr>
              <w:t>3</w:t>
            </w:r>
            <w:r>
              <w:rPr>
                <w:rFonts w:hint="default"/>
                <w:lang w:val="en-US" w:eastAsia="zh-CN"/>
              </w:rPr>
              <w:t>00℃</w:t>
            </w:r>
            <w:r>
              <w:rPr>
                <w:rFonts w:hint="eastAsia"/>
                <w:lang w:val="en-US" w:eastAsia="zh-CN"/>
              </w:rPr>
              <w:t>，最小分度值为</w:t>
            </w:r>
            <w:r>
              <w:rPr>
                <w:rFonts w:hint="default"/>
                <w:lang w:val="en-US" w:eastAsia="zh-CN"/>
              </w:rPr>
              <w:t>0.1℃</w:t>
            </w:r>
          </w:p>
        </w:tc>
        <w:tc>
          <w:tcPr>
            <w:tcW w:w="1725" w:type="dxa"/>
          </w:tcPr>
          <w:p w14:paraId="0793BD21">
            <w:pPr>
              <w:bidi w:val="0"/>
              <w:rPr>
                <w:rFonts w:hint="default" w:ascii="宋体" w:cs="Times New Roman"/>
                <w:kern w:val="0"/>
                <w:szCs w:val="21"/>
                <w:vertAlign w:val="baseline"/>
                <w:lang w:val="en-US" w:eastAsia="zh-CN" w:bidi="ar-SA"/>
              </w:rPr>
            </w:pPr>
            <w:r>
              <w:rPr>
                <w:rFonts w:hint="eastAsia"/>
                <w:lang w:val="en-US" w:eastAsia="zh-CN"/>
              </w:rPr>
              <w:t>对实验过程中温场测温</w:t>
            </w:r>
          </w:p>
        </w:tc>
        <w:tc>
          <w:tcPr>
            <w:tcW w:w="2149" w:type="dxa"/>
          </w:tcPr>
          <w:p w14:paraId="0239BC9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cs="Times New Roman"/>
                <w:kern w:val="0"/>
                <w:sz w:val="21"/>
                <w:szCs w:val="21"/>
                <w:lang w:val="en-US" w:eastAsia="zh-CN" w:bidi="ar-SA"/>
              </w:rPr>
            </w:pPr>
          </w:p>
        </w:tc>
      </w:tr>
    </w:tbl>
    <w:p w14:paraId="15BB3255">
      <w:pPr>
        <w:pStyle w:val="18"/>
        <w:keepNext w:val="0"/>
        <w:keepLines w:val="0"/>
        <w:pageBreakBefore w:val="0"/>
        <w:widowControl w:val="0"/>
        <w:kinsoku/>
        <w:wordWrap/>
        <w:overflowPunct/>
        <w:topLinePunct w:val="0"/>
        <w:autoSpaceDE w:val="0"/>
        <w:autoSpaceDN w:val="0"/>
        <w:bidi w:val="0"/>
        <w:adjustRightInd/>
        <w:snapToGrid/>
        <w:spacing w:before="0" w:beforeLines="50" w:after="0" w:line="240" w:lineRule="auto"/>
        <w:ind w:right="0"/>
        <w:jc w:val="both"/>
        <w:textAlignment w:val="auto"/>
        <w:rPr>
          <w:rFonts w:hint="eastAsia" w:ascii="黑体" w:hAnsi="黑体" w:eastAsia="黑体"/>
          <w:lang w:val="en-US" w:eastAsia="zh-CN"/>
        </w:rPr>
      </w:pPr>
      <w:r>
        <w:rPr>
          <w:rFonts w:hint="eastAsia" w:eastAsia="黑体" w:cs="Times New Roman"/>
          <w:lang w:val="en-US" w:eastAsia="zh-CN"/>
        </w:rPr>
        <w:t>5</w:t>
      </w:r>
      <w:r>
        <w:rPr>
          <w:rFonts w:hint="eastAsia" w:ascii="Times New Roman" w:hAnsi="Times New Roman" w:eastAsia="黑体" w:cs="Times New Roman"/>
          <w:lang w:eastAsia="zh-CN"/>
        </w:rPr>
        <w:t>.</w:t>
      </w:r>
      <w:r>
        <w:rPr>
          <w:rFonts w:hint="eastAsia" w:eastAsia="黑体" w:cs="Times New Roman"/>
          <w:lang w:val="en-US" w:eastAsia="zh-CN"/>
        </w:rPr>
        <w:t>3</w:t>
      </w:r>
      <w:r>
        <w:rPr>
          <w:rFonts w:hint="eastAsia" w:ascii="黑体" w:hAnsi="黑体" w:eastAsia="黑体"/>
          <w:lang w:eastAsia="zh-CN"/>
        </w:rPr>
        <w:t xml:space="preserve">  </w:t>
      </w:r>
      <w:r>
        <w:rPr>
          <w:rFonts w:hint="eastAsia" w:ascii="黑体" w:hAnsi="黑体" w:eastAsia="黑体"/>
          <w:lang w:val="en-US" w:eastAsia="zh-CN"/>
        </w:rPr>
        <w:t>实验材料</w:t>
      </w:r>
    </w:p>
    <w:p w14:paraId="0B3C3EB0">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firstLine="420" w:firstLineChars="200"/>
        <w:jc w:val="both"/>
        <w:textAlignment w:val="auto"/>
        <w:rPr>
          <w:rFonts w:hint="eastAsia" w:ascii="宋体" w:hAnsi="Times New Roman" w:eastAsia="宋体" w:cs="Times New Roman"/>
          <w:kern w:val="0"/>
          <w:sz w:val="21"/>
          <w:szCs w:val="21"/>
          <w:lang w:val="en-US" w:eastAsia="zh-CN" w:bidi="ar-SA"/>
        </w:rPr>
      </w:pPr>
      <w:r>
        <w:rPr>
          <w:rFonts w:hint="eastAsia" w:ascii="宋体" w:hAnsi="Times New Roman" w:eastAsia="宋体" w:cs="Times New Roman"/>
          <w:kern w:val="0"/>
          <w:sz w:val="21"/>
          <w:szCs w:val="21"/>
          <w:lang w:val="en-US" w:eastAsia="zh-CN" w:bidi="ar-SA"/>
        </w:rPr>
        <w:t>测量实验所需</w:t>
      </w:r>
      <w:r>
        <w:rPr>
          <w:rFonts w:hint="eastAsia" w:ascii="宋体" w:cs="Times New Roman"/>
          <w:kern w:val="0"/>
          <w:sz w:val="21"/>
          <w:szCs w:val="21"/>
          <w:lang w:val="en-US" w:eastAsia="zh-CN" w:bidi="ar-SA"/>
        </w:rPr>
        <w:t>材料</w:t>
      </w:r>
      <w:r>
        <w:rPr>
          <w:rFonts w:hint="eastAsia" w:ascii="宋体" w:hAnsi="Times New Roman" w:eastAsia="宋体" w:cs="Times New Roman"/>
          <w:kern w:val="0"/>
          <w:sz w:val="21"/>
          <w:szCs w:val="21"/>
          <w:lang w:val="en-US" w:eastAsia="zh-CN" w:bidi="ar-SA"/>
        </w:rPr>
        <w:t>及其技术要求</w:t>
      </w:r>
      <w:r>
        <w:rPr>
          <w:rFonts w:hint="eastAsia" w:ascii="宋体" w:cs="Times New Roman"/>
          <w:kern w:val="0"/>
          <w:sz w:val="21"/>
          <w:szCs w:val="21"/>
          <w:lang w:val="en-US" w:eastAsia="zh-CN" w:bidi="ar-SA"/>
        </w:rPr>
        <w:t>和处理方式</w:t>
      </w:r>
      <w:r>
        <w:rPr>
          <w:rFonts w:hint="eastAsia" w:ascii="宋体" w:hAnsi="Times New Roman" w:eastAsia="宋体" w:cs="Times New Roman"/>
          <w:kern w:val="0"/>
          <w:sz w:val="21"/>
          <w:szCs w:val="21"/>
          <w:lang w:val="en-US" w:eastAsia="zh-CN" w:bidi="ar-SA"/>
        </w:rPr>
        <w:t>应符合表</w:t>
      </w:r>
      <w:r>
        <w:rPr>
          <w:rFonts w:hint="default" w:ascii="Times New Roman" w:hAnsi="Times New Roman" w:cs="Times New Roman"/>
          <w:kern w:val="0"/>
          <w:sz w:val="21"/>
          <w:szCs w:val="21"/>
          <w:lang w:val="en-US" w:eastAsia="zh-CN" w:bidi="ar-SA"/>
        </w:rPr>
        <w:t>2</w:t>
      </w:r>
      <w:r>
        <w:rPr>
          <w:rFonts w:hint="eastAsia" w:ascii="宋体" w:hAnsi="Times New Roman" w:eastAsia="宋体" w:cs="Times New Roman"/>
          <w:kern w:val="0"/>
          <w:sz w:val="21"/>
          <w:szCs w:val="21"/>
          <w:lang w:val="en-US" w:eastAsia="zh-CN" w:bidi="ar-SA"/>
        </w:rPr>
        <w:t>规定。</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700"/>
        <w:gridCol w:w="3162"/>
        <w:gridCol w:w="5050"/>
      </w:tblGrid>
      <w:tr w14:paraId="0330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2" w:type="dxa"/>
            <w:gridSpan w:val="4"/>
            <w:tcBorders>
              <w:top w:val="nil"/>
              <w:left w:val="nil"/>
              <w:right w:val="nil"/>
            </w:tcBorders>
          </w:tcPr>
          <w:p w14:paraId="145A2DB1">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jc w:val="center"/>
              <w:textAlignment w:val="auto"/>
              <w:rPr>
                <w:rFonts w:hint="default" w:ascii="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表</w:t>
            </w:r>
            <w:r>
              <w:rPr>
                <w:rFonts w:hint="default" w:ascii="Times New Roman" w:hAnsi="Times New Roman" w:cs="Times New Roman"/>
                <w:kern w:val="0"/>
                <w:sz w:val="21"/>
                <w:szCs w:val="21"/>
                <w:vertAlign w:val="baseline"/>
                <w:lang w:val="en-US" w:eastAsia="zh-CN" w:bidi="ar-SA"/>
              </w:rPr>
              <w:t>2</w:t>
            </w:r>
            <w:r>
              <w:rPr>
                <w:rFonts w:hint="eastAsia" w:cs="Times New Roman"/>
                <w:kern w:val="0"/>
                <w:sz w:val="21"/>
                <w:szCs w:val="21"/>
                <w:vertAlign w:val="baseline"/>
                <w:lang w:val="en-US" w:eastAsia="zh-CN" w:bidi="ar-SA"/>
              </w:rPr>
              <w:t xml:space="preserve">  实验材料</w:t>
            </w:r>
          </w:p>
        </w:tc>
      </w:tr>
      <w:tr w14:paraId="7E53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3138FF91">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jc w:val="both"/>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序号</w:t>
            </w:r>
          </w:p>
        </w:tc>
        <w:tc>
          <w:tcPr>
            <w:tcW w:w="700" w:type="dxa"/>
          </w:tcPr>
          <w:p w14:paraId="7FB0B230">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jc w:val="both"/>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名称</w:t>
            </w:r>
          </w:p>
        </w:tc>
        <w:tc>
          <w:tcPr>
            <w:tcW w:w="3162" w:type="dxa"/>
          </w:tcPr>
          <w:p w14:paraId="6FDB0469">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jc w:val="both"/>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技术要求</w:t>
            </w:r>
          </w:p>
        </w:tc>
        <w:tc>
          <w:tcPr>
            <w:tcW w:w="5050" w:type="dxa"/>
          </w:tcPr>
          <w:p w14:paraId="6421856C">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jc w:val="both"/>
              <w:textAlignment w:val="auto"/>
              <w:rPr>
                <w:rFonts w:hint="default" w:ascii="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处理方式</w:t>
            </w:r>
          </w:p>
        </w:tc>
      </w:tr>
      <w:tr w14:paraId="5A64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3E24F704">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jc w:val="center"/>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1</w:t>
            </w:r>
          </w:p>
        </w:tc>
        <w:tc>
          <w:tcPr>
            <w:tcW w:w="700" w:type="dxa"/>
          </w:tcPr>
          <w:p w14:paraId="16F258AE">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jc w:val="center"/>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铂丝</w:t>
            </w:r>
          </w:p>
        </w:tc>
        <w:tc>
          <w:tcPr>
            <w:tcW w:w="3162" w:type="dxa"/>
          </w:tcPr>
          <w:p w14:paraId="7A7E5EB3">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jc w:val="both"/>
              <w:textAlignment w:val="auto"/>
              <w:rPr>
                <w:rFonts w:hint="default" w:ascii="宋体" w:hAnsi="Times New Roman" w:eastAsia="宋体" w:cs="Times New Roman"/>
                <w:kern w:val="0"/>
                <w:sz w:val="21"/>
                <w:szCs w:val="21"/>
                <w:vertAlign w:val="baseline"/>
                <w:lang w:val="en-US" w:eastAsia="zh-CN" w:bidi="ar-SA"/>
              </w:rPr>
            </w:pPr>
            <w:r>
              <w:rPr>
                <w:rFonts w:hint="default" w:ascii="Times New Roman" w:hAnsi="Times New Roman" w:eastAsia="宋体" w:cs="Times New Roman"/>
                <w:kern w:val="0"/>
                <w:sz w:val="21"/>
                <w:szCs w:val="21"/>
                <w:lang w:val="en-US" w:eastAsia="zh-CN" w:bidi="ar-SA"/>
              </w:rPr>
              <w:t>直径为</w:t>
            </w:r>
            <w:r>
              <w:rPr>
                <w:rFonts w:hint="eastAsia" w:cs="Times New Roman"/>
                <w:kern w:val="0"/>
                <w:sz w:val="21"/>
                <w:szCs w:val="21"/>
                <w:lang w:val="en-US" w:eastAsia="zh-CN" w:bidi="ar-SA"/>
              </w:rPr>
              <w:t>0.2</w:t>
            </w:r>
            <w:r>
              <w:rPr>
                <w:rFonts w:hint="default" w:ascii="Times New Roman" w:hAnsi="Times New Roman" w:eastAsia="宋体" w:cs="Times New Roman"/>
                <w:kern w:val="0"/>
                <w:sz w:val="21"/>
                <w:szCs w:val="21"/>
                <w:lang w:val="en-US" w:eastAsia="zh-CN" w:bidi="ar-SA"/>
              </w:rPr>
              <w:t>mm~</w:t>
            </w:r>
            <w:r>
              <w:rPr>
                <w:rFonts w:hint="eastAsia" w:cs="Times New Roman"/>
                <w:kern w:val="0"/>
                <w:sz w:val="21"/>
                <w:szCs w:val="21"/>
                <w:lang w:val="en-US" w:eastAsia="zh-CN" w:bidi="ar-SA"/>
              </w:rPr>
              <w:t>1</w:t>
            </w:r>
            <w:r>
              <w:rPr>
                <w:rFonts w:hint="default" w:ascii="Times New Roman" w:hAnsi="Times New Roman" w:eastAsia="宋体" w:cs="Times New Roman"/>
                <w:kern w:val="0"/>
                <w:sz w:val="21"/>
                <w:szCs w:val="21"/>
                <w:lang w:val="en-US" w:eastAsia="zh-CN" w:bidi="ar-SA"/>
              </w:rPr>
              <w:t>mm，长度为800mm~1000 mm。其纯度标志量 W( 100℃）≥1.3920</w:t>
            </w:r>
            <w:r>
              <w:rPr>
                <w:rFonts w:hint="eastAsia"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W(l 00℃）的测量按照GB/T 5977进行。</w:t>
            </w:r>
          </w:p>
        </w:tc>
        <w:tc>
          <w:tcPr>
            <w:tcW w:w="5050" w:type="dxa"/>
          </w:tcPr>
          <w:p w14:paraId="2B6A28D4">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jc w:val="both"/>
              <w:textAlignment w:val="auto"/>
              <w:rPr>
                <w:rFonts w:hint="default" w:ascii="宋体" w:hAnsi="Times New Roman" w:eastAsia="宋体" w:cs="Times New Roman"/>
                <w:kern w:val="0"/>
                <w:sz w:val="21"/>
                <w:szCs w:val="21"/>
                <w:vertAlign w:val="baseline"/>
                <w:lang w:val="en-US" w:eastAsia="zh-CN" w:bidi="ar-SA"/>
              </w:rPr>
            </w:pPr>
            <w:r>
              <w:rPr>
                <w:rFonts w:hint="default" w:ascii="Times New Roman" w:hAnsi="Times New Roman" w:eastAsia="宋体" w:cs="Times New Roman"/>
                <w:kern w:val="0"/>
                <w:sz w:val="21"/>
                <w:szCs w:val="21"/>
                <w:lang w:val="en-US" w:eastAsia="zh-CN" w:bidi="ar-SA"/>
              </w:rPr>
              <w:t>纯铂丝先用30</w:t>
            </w:r>
            <w:r>
              <w:rPr>
                <w:rFonts w:hint="eastAsia"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的盐酸溶液煮沸</w:t>
            </w:r>
            <w:r>
              <w:rPr>
                <w:rFonts w:hint="eastAsia" w:cs="Times New Roman"/>
                <w:kern w:val="0"/>
                <w:sz w:val="21"/>
                <w:szCs w:val="21"/>
                <w:lang w:val="en-US" w:eastAsia="zh-CN" w:bidi="ar-SA"/>
              </w:rPr>
              <w:t>1</w:t>
            </w:r>
            <w:r>
              <w:rPr>
                <w:rFonts w:hint="default" w:ascii="Times New Roman" w:hAnsi="Times New Roman" w:eastAsia="宋体" w:cs="Times New Roman"/>
                <w:kern w:val="0"/>
                <w:sz w:val="21"/>
                <w:szCs w:val="21"/>
                <w:lang w:val="en-US" w:eastAsia="zh-CN" w:bidi="ar-SA"/>
              </w:rPr>
              <w:t>5min</w:t>
            </w:r>
            <w:r>
              <w:rPr>
                <w:rFonts w:hint="eastAsia"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取出后用蒸熘水煮沸</w:t>
            </w:r>
            <w:r>
              <w:rPr>
                <w:rFonts w:hint="eastAsia" w:cs="Times New Roman"/>
                <w:kern w:val="0"/>
                <w:sz w:val="21"/>
                <w:szCs w:val="21"/>
                <w:lang w:val="en-US" w:eastAsia="zh-CN" w:bidi="ar-SA"/>
              </w:rPr>
              <w:t>清洗</w:t>
            </w:r>
            <w:r>
              <w:rPr>
                <w:rFonts w:hint="default" w:ascii="Times New Roman" w:hAnsi="Times New Roman" w:eastAsia="宋体" w:cs="Times New Roman"/>
                <w:kern w:val="0"/>
                <w:sz w:val="21"/>
                <w:szCs w:val="21"/>
                <w:lang w:val="en-US" w:eastAsia="zh-CN" w:bidi="ar-SA"/>
              </w:rPr>
              <w:t>数次</w:t>
            </w:r>
            <w:r>
              <w:rPr>
                <w:rFonts w:hint="eastAsia"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直至溶液呈中性为止</w:t>
            </w:r>
            <w:r>
              <w:rPr>
                <w:rFonts w:hint="eastAsia"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将清洗干净的铂丝悬挂在通电退火装置中进行退火</w:t>
            </w:r>
            <w:r>
              <w:rPr>
                <w:rFonts w:hint="eastAsia" w:cs="Times New Roman"/>
                <w:kern w:val="0"/>
                <w:sz w:val="21"/>
                <w:szCs w:val="21"/>
                <w:lang w:val="en-US" w:eastAsia="zh-CN" w:bidi="ar-SA"/>
              </w:rPr>
              <w:t>。（不同丝径的铂丝退火工艺见表3）</w:t>
            </w:r>
          </w:p>
        </w:tc>
      </w:tr>
      <w:tr w14:paraId="72FB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72515342">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jc w:val="center"/>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2</w:t>
            </w:r>
          </w:p>
        </w:tc>
        <w:tc>
          <w:tcPr>
            <w:tcW w:w="700" w:type="dxa"/>
          </w:tcPr>
          <w:p w14:paraId="157CB213">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jc w:val="center"/>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铜丝</w:t>
            </w:r>
          </w:p>
        </w:tc>
        <w:tc>
          <w:tcPr>
            <w:tcW w:w="3162" w:type="dxa"/>
          </w:tcPr>
          <w:p w14:paraId="495D5771">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jc w:val="both"/>
              <w:textAlignment w:val="auto"/>
              <w:rPr>
                <w:rFonts w:hint="default" w:ascii="宋体" w:hAnsi="Times New Roman" w:eastAsia="宋体" w:cs="Times New Roman"/>
                <w:kern w:val="0"/>
                <w:sz w:val="21"/>
                <w:szCs w:val="21"/>
                <w:vertAlign w:val="baseline"/>
                <w:lang w:val="en-US" w:eastAsia="zh-CN" w:bidi="ar-SA"/>
              </w:rPr>
            </w:pPr>
            <w:r>
              <w:rPr>
                <w:rFonts w:hint="default" w:ascii="Times New Roman" w:hAnsi="Times New Roman" w:cs="Times New Roman" w:eastAsiaTheme="minorEastAsia"/>
                <w:color w:val="030303"/>
                <w:sz w:val="21"/>
                <w:szCs w:val="21"/>
                <w:lang w:val="en-US" w:eastAsia="en-US" w:bidi="ar-SA"/>
              </w:rPr>
              <w:t>直径为0</w:t>
            </w:r>
            <w:r>
              <w:rPr>
                <w:rFonts w:hint="eastAsia" w:cs="Times New Roman" w:eastAsiaTheme="minorEastAsia"/>
                <w:color w:val="030303"/>
                <w:sz w:val="21"/>
                <w:szCs w:val="21"/>
                <w:lang w:val="en-US" w:eastAsia="zh-CN" w:bidi="ar-SA"/>
              </w:rPr>
              <w:t>.2</w:t>
            </w:r>
            <w:r>
              <w:rPr>
                <w:rFonts w:hint="default" w:ascii="Times New Roman" w:hAnsi="Times New Roman" w:cs="Times New Roman" w:eastAsiaTheme="minorEastAsia"/>
                <w:color w:val="030303"/>
                <w:sz w:val="21"/>
                <w:szCs w:val="21"/>
                <w:lang w:val="en-US" w:eastAsia="en-US" w:bidi="ar-SA"/>
              </w:rPr>
              <w:t>m</w:t>
            </w:r>
            <w:r>
              <w:rPr>
                <w:rFonts w:hint="eastAsia" w:cs="Times New Roman" w:eastAsiaTheme="minorEastAsia"/>
                <w:color w:val="030303"/>
                <w:sz w:val="21"/>
                <w:szCs w:val="21"/>
                <w:lang w:val="en-US" w:eastAsia="zh-CN" w:bidi="ar-SA"/>
              </w:rPr>
              <w:t>m</w:t>
            </w:r>
            <w:r>
              <w:rPr>
                <w:rFonts w:hint="default" w:ascii="Times New Roman" w:hAnsi="Times New Roman" w:cs="Times New Roman" w:eastAsiaTheme="minorEastAsia"/>
                <w:color w:val="030303"/>
                <w:sz w:val="21"/>
                <w:szCs w:val="21"/>
                <w:lang w:val="en-US" w:eastAsia="en-US" w:bidi="ar-SA"/>
              </w:rPr>
              <w:t>~lmm</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长度为800mm~l000mm</w:t>
            </w:r>
            <w:r>
              <w:rPr>
                <w:rFonts w:hint="eastAsia" w:cs="Times New Roman" w:eastAsiaTheme="minorEastAsia"/>
                <w:color w:val="030303"/>
                <w:sz w:val="21"/>
                <w:szCs w:val="21"/>
                <w:lang w:val="en-US" w:eastAsia="zh-CN" w:bidi="ar-SA"/>
              </w:rPr>
              <w:t>。</w:t>
            </w:r>
          </w:p>
        </w:tc>
        <w:tc>
          <w:tcPr>
            <w:tcW w:w="5050" w:type="dxa"/>
          </w:tcPr>
          <w:p w14:paraId="5249349C">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jc w:val="both"/>
              <w:textAlignment w:val="auto"/>
              <w:rPr>
                <w:rFonts w:hint="default" w:ascii="宋体" w:hAnsi="Times New Roman" w:eastAsia="宋体" w:cs="Times New Roman"/>
                <w:kern w:val="0"/>
                <w:sz w:val="21"/>
                <w:szCs w:val="21"/>
                <w:vertAlign w:val="baseline"/>
                <w:lang w:val="en-US" w:eastAsia="zh-CN" w:bidi="ar-SA"/>
              </w:rPr>
            </w:pPr>
            <w:r>
              <w:rPr>
                <w:rFonts w:hint="default" w:ascii="Times New Roman" w:hAnsi="Times New Roman" w:cs="Times New Roman" w:eastAsiaTheme="minorEastAsia"/>
                <w:color w:val="030303"/>
                <w:sz w:val="21"/>
                <w:szCs w:val="21"/>
                <w:lang w:val="en-US" w:eastAsia="en-US" w:bidi="ar-SA"/>
              </w:rPr>
              <w:t>铜丝纯度不得低</w:t>
            </w:r>
            <w:r>
              <w:rPr>
                <w:rFonts w:hint="default" w:ascii="Times New Roman" w:hAnsi="Times New Roman" w:cs="Times New Roman" w:eastAsiaTheme="minorEastAsia"/>
                <w:color w:val="030303"/>
                <w:sz w:val="21"/>
                <w:szCs w:val="21"/>
                <w:lang w:val="en-US" w:eastAsia="zh-CN" w:bidi="ar-SA"/>
              </w:rPr>
              <w:t>于</w:t>
            </w:r>
            <w:r>
              <w:rPr>
                <w:rFonts w:hint="default" w:ascii="Times New Roman" w:hAnsi="Times New Roman" w:cs="Times New Roman" w:eastAsiaTheme="minorEastAsia"/>
                <w:color w:val="030303"/>
                <w:sz w:val="21"/>
                <w:szCs w:val="21"/>
                <w:lang w:val="en-US" w:eastAsia="en-US" w:bidi="ar-SA"/>
              </w:rPr>
              <w:t>99. 99%纯铜丝先用无水酒精或丙酮反复擦拭</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擦去表面的污物，将清洗干净的铜丝放人</w:t>
            </w:r>
            <w:r>
              <w:rPr>
                <w:rFonts w:hint="default" w:ascii="Times New Roman" w:hAnsi="Times New Roman" w:cs="Times New Roman" w:eastAsiaTheme="minorEastAsia"/>
                <w:color w:val="030303"/>
                <w:sz w:val="21"/>
                <w:szCs w:val="21"/>
                <w:lang w:val="en-US" w:eastAsia="zh-CN" w:bidi="ar-SA"/>
              </w:rPr>
              <w:t>氩</w:t>
            </w:r>
            <w:r>
              <w:rPr>
                <w:rFonts w:hint="default" w:ascii="Times New Roman" w:hAnsi="Times New Roman" w:cs="Times New Roman" w:eastAsiaTheme="minorEastAsia"/>
                <w:color w:val="030303"/>
                <w:sz w:val="21"/>
                <w:szCs w:val="21"/>
                <w:lang w:val="en-US" w:eastAsia="en-US" w:bidi="ar-SA"/>
              </w:rPr>
              <w:t>气炉中</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于400</w:t>
            </w:r>
            <w:r>
              <w:rPr>
                <w:rFonts w:hint="default" w:ascii="Times New Roman" w:hAnsi="Times New Roman"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～450</w:t>
            </w:r>
            <w:r>
              <w:rPr>
                <w:rFonts w:hint="default" w:ascii="Times New Roman" w:hAnsi="Times New Roman"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 xml:space="preserve">退火20min~30 min </w:t>
            </w:r>
            <w:r>
              <w:rPr>
                <w:rFonts w:hint="default" w:ascii="Times New Roman" w:hAnsi="Times New Roman" w:cs="Times New Roman" w:eastAsiaTheme="minorEastAsia"/>
                <w:color w:val="4D3B5D"/>
                <w:w w:val="105"/>
                <w:sz w:val="21"/>
                <w:szCs w:val="21"/>
              </w:rPr>
              <w:t>。</w:t>
            </w:r>
          </w:p>
        </w:tc>
      </w:tr>
    </w:tbl>
    <w:p w14:paraId="0B2BBA61">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jc w:val="both"/>
        <w:textAlignment w:val="auto"/>
        <w:rPr>
          <w:rFonts w:hint="default" w:ascii="宋体" w:hAnsi="Times New Roman" w:eastAsia="宋体" w:cs="Times New Roman"/>
          <w:kern w:val="0"/>
          <w:sz w:val="21"/>
          <w:szCs w:val="21"/>
          <w:lang w:val="en-US" w:eastAsia="zh-CN" w:bidi="ar-SA"/>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3013"/>
        <w:gridCol w:w="1964"/>
        <w:gridCol w:w="2936"/>
      </w:tblGrid>
      <w:tr w14:paraId="28268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2" w:type="dxa"/>
            <w:gridSpan w:val="4"/>
            <w:tcBorders>
              <w:top w:val="nil"/>
              <w:left w:val="nil"/>
              <w:right w:val="nil"/>
            </w:tcBorders>
          </w:tcPr>
          <w:p w14:paraId="4FC06938">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jc w:val="center"/>
              <w:textAlignment w:val="auto"/>
              <w:rPr>
                <w:rFonts w:hint="eastAsia" w:ascii="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表3  铂丝退火工艺</w:t>
            </w:r>
          </w:p>
        </w:tc>
      </w:tr>
      <w:tr w14:paraId="4293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Pr>
          <w:p w14:paraId="365060A2">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jc w:val="center"/>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铂丝直径（mm）</w:t>
            </w:r>
          </w:p>
        </w:tc>
        <w:tc>
          <w:tcPr>
            <w:tcW w:w="3013" w:type="dxa"/>
          </w:tcPr>
          <w:p w14:paraId="1F970B49">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jc w:val="center"/>
              <w:textAlignment w:val="auto"/>
              <w:rPr>
                <w:rFonts w:hint="default" w:ascii="宋体" w:hAnsi="Times New Roman" w:eastAsia="宋体" w:cs="Times New Roman"/>
                <w:kern w:val="0"/>
                <w:sz w:val="21"/>
                <w:szCs w:val="21"/>
                <w:vertAlign w:val="baseline"/>
                <w:lang w:val="en-US" w:eastAsia="zh-CN" w:bidi="ar-SA"/>
              </w:rPr>
            </w:pPr>
            <w:r>
              <w:rPr>
                <w:rFonts w:hint="eastAsia" w:ascii="Times New Roman" w:hAnsi="Times New Roman" w:eastAsia="宋体"/>
                <w:iCs/>
                <w:sz w:val="21"/>
                <w:szCs w:val="28"/>
                <w:lang w:eastAsia="zh-CN"/>
              </w:rPr>
              <w:t>退火电流及退火时间/</w:t>
            </w:r>
            <w:r>
              <w:rPr>
                <w:rFonts w:hint="eastAsia" w:asciiTheme="minorEastAsia" w:hAnsiTheme="minorEastAsia" w:eastAsiaTheme="minorEastAsia" w:cstheme="minorEastAsia"/>
                <w:iCs/>
                <w:sz w:val="21"/>
                <w:szCs w:val="28"/>
                <w:lang w:eastAsia="zh-CN"/>
              </w:rPr>
              <w:t>（A/min）</w:t>
            </w:r>
          </w:p>
        </w:tc>
        <w:tc>
          <w:tcPr>
            <w:tcW w:w="1964" w:type="dxa"/>
            <w:vAlign w:val="top"/>
          </w:tcPr>
          <w:p w14:paraId="5344FA16">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rightChars="0"/>
              <w:jc w:val="center"/>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铂丝直径（mm）</w:t>
            </w:r>
          </w:p>
        </w:tc>
        <w:tc>
          <w:tcPr>
            <w:tcW w:w="2936" w:type="dxa"/>
            <w:vAlign w:val="top"/>
          </w:tcPr>
          <w:p w14:paraId="13DC6EF7">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rightChars="0"/>
              <w:jc w:val="center"/>
              <w:textAlignment w:val="auto"/>
              <w:rPr>
                <w:rFonts w:hint="eastAsia" w:ascii="宋体" w:hAnsi="Times New Roman" w:eastAsia="宋体" w:cs="Times New Roman"/>
                <w:kern w:val="0"/>
                <w:sz w:val="21"/>
                <w:szCs w:val="21"/>
                <w:vertAlign w:val="baseline"/>
                <w:lang w:val="en-US" w:eastAsia="zh-CN" w:bidi="ar-SA"/>
              </w:rPr>
            </w:pPr>
            <w:r>
              <w:rPr>
                <w:rFonts w:hint="eastAsia" w:ascii="Times New Roman" w:hAnsi="Times New Roman" w:eastAsia="宋体"/>
                <w:iCs/>
                <w:sz w:val="21"/>
                <w:szCs w:val="28"/>
                <w:lang w:eastAsia="zh-CN"/>
              </w:rPr>
              <w:t>退火电流及退火时间/</w:t>
            </w:r>
            <w:r>
              <w:rPr>
                <w:rFonts w:hint="eastAsia" w:asciiTheme="minorEastAsia" w:hAnsiTheme="minorEastAsia" w:eastAsiaTheme="minorEastAsia" w:cstheme="minorEastAsia"/>
                <w:iCs/>
                <w:sz w:val="21"/>
                <w:szCs w:val="28"/>
                <w:lang w:eastAsia="zh-CN"/>
              </w:rPr>
              <w:t>（A/min）</w:t>
            </w:r>
          </w:p>
        </w:tc>
      </w:tr>
      <w:tr w14:paraId="65CE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2BACBF2E">
            <w:pPr>
              <w:bidi w:val="0"/>
              <w:jc w:val="center"/>
              <w:rPr>
                <w:rFonts w:hint="default" w:ascii="Times New Roman" w:hAnsi="Times New Roman" w:eastAsia="宋体" w:cs="Times New Roman"/>
                <w:iCs/>
                <w:kern w:val="2"/>
                <w:szCs w:val="28"/>
                <w:vertAlign w:val="baseline"/>
                <w:lang w:val="en-US" w:eastAsia="zh-CN" w:bidi="ar-SA"/>
              </w:rPr>
            </w:pPr>
            <w:r>
              <w:rPr>
                <w:rFonts w:hint="eastAsia"/>
                <w:lang w:val="en-US" w:eastAsia="zh-CN"/>
              </w:rPr>
              <w:t>1.0</w:t>
            </w:r>
          </w:p>
        </w:tc>
        <w:tc>
          <w:tcPr>
            <w:tcW w:w="3013" w:type="dxa"/>
            <w:vAlign w:val="center"/>
          </w:tcPr>
          <w:p w14:paraId="12CAB0DC">
            <w:pPr>
              <w:bidi w:val="0"/>
              <w:jc w:val="center"/>
              <w:rPr>
                <w:rFonts w:hint="default" w:ascii="Times New Roman" w:hAnsi="Times New Roman" w:eastAsia="宋体" w:cs="Times New Roman"/>
                <w:iCs/>
                <w:kern w:val="2"/>
                <w:szCs w:val="28"/>
                <w:vertAlign w:val="baseline"/>
                <w:lang w:val="en-US" w:eastAsia="zh-CN" w:bidi="ar-SA"/>
              </w:rPr>
            </w:pPr>
            <w:r>
              <w:rPr>
                <w:rFonts w:hint="eastAsia"/>
                <w:lang w:val="en-US" w:eastAsia="zh-CN"/>
              </w:rPr>
              <w:t>16.0/300</w:t>
            </w:r>
          </w:p>
        </w:tc>
        <w:tc>
          <w:tcPr>
            <w:tcW w:w="1964" w:type="dxa"/>
            <w:vAlign w:val="center"/>
          </w:tcPr>
          <w:p w14:paraId="437C7700">
            <w:pPr>
              <w:bidi w:val="0"/>
              <w:jc w:val="center"/>
              <w:rPr>
                <w:rFonts w:hint="default" w:ascii="Times New Roman" w:hAnsi="Times New Roman" w:eastAsia="宋体" w:cs="Times New Roman"/>
                <w:iCs/>
                <w:kern w:val="2"/>
                <w:szCs w:val="28"/>
                <w:vertAlign w:val="baseline"/>
                <w:lang w:val="en-US" w:eastAsia="zh-CN" w:bidi="ar-SA"/>
              </w:rPr>
            </w:pPr>
            <w:r>
              <w:rPr>
                <w:rFonts w:hint="eastAsia"/>
                <w:lang w:val="en-US" w:eastAsia="zh-CN"/>
              </w:rPr>
              <w:t>0.5</w:t>
            </w:r>
          </w:p>
        </w:tc>
        <w:tc>
          <w:tcPr>
            <w:tcW w:w="2936" w:type="dxa"/>
            <w:vAlign w:val="center"/>
          </w:tcPr>
          <w:p w14:paraId="553FE3AA">
            <w:pPr>
              <w:bidi w:val="0"/>
              <w:jc w:val="center"/>
              <w:rPr>
                <w:rFonts w:hint="default" w:ascii="Times New Roman" w:hAnsi="Times New Roman" w:eastAsia="宋体" w:cs="Times New Roman"/>
                <w:iCs/>
                <w:kern w:val="2"/>
                <w:szCs w:val="28"/>
                <w:vertAlign w:val="baseline"/>
                <w:lang w:val="en-US" w:eastAsia="zh-CN" w:bidi="ar-SA"/>
              </w:rPr>
            </w:pPr>
            <w:r>
              <w:rPr>
                <w:rFonts w:hint="eastAsia"/>
                <w:lang w:val="en-US" w:eastAsia="zh-CN"/>
              </w:rPr>
              <w:t>10.5/180</w:t>
            </w:r>
          </w:p>
        </w:tc>
      </w:tr>
      <w:tr w14:paraId="4B88A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5D0A66B9">
            <w:pPr>
              <w:bidi w:val="0"/>
              <w:jc w:val="center"/>
              <w:rPr>
                <w:rFonts w:hint="default" w:ascii="Times New Roman" w:hAnsi="Times New Roman" w:eastAsia="宋体" w:cs="Times New Roman"/>
                <w:iCs/>
                <w:kern w:val="2"/>
                <w:szCs w:val="28"/>
                <w:vertAlign w:val="baseline"/>
                <w:lang w:val="en-US" w:eastAsia="zh-CN" w:bidi="ar-SA"/>
              </w:rPr>
            </w:pPr>
            <w:r>
              <w:rPr>
                <w:rFonts w:hint="eastAsia"/>
                <w:lang w:val="en-US" w:eastAsia="zh-CN"/>
              </w:rPr>
              <w:t>0.9</w:t>
            </w:r>
          </w:p>
        </w:tc>
        <w:tc>
          <w:tcPr>
            <w:tcW w:w="3013" w:type="dxa"/>
            <w:vAlign w:val="center"/>
          </w:tcPr>
          <w:p w14:paraId="37581BA8">
            <w:pPr>
              <w:bidi w:val="0"/>
              <w:jc w:val="center"/>
              <w:rPr>
                <w:rFonts w:hint="default" w:ascii="Times New Roman" w:hAnsi="Times New Roman" w:eastAsia="宋体" w:cs="Times New Roman"/>
                <w:iCs/>
                <w:kern w:val="2"/>
                <w:szCs w:val="28"/>
                <w:vertAlign w:val="baseline"/>
                <w:lang w:val="en-US" w:eastAsia="zh-CN" w:bidi="ar-SA"/>
              </w:rPr>
            </w:pPr>
            <w:r>
              <w:rPr>
                <w:rFonts w:hint="eastAsia"/>
                <w:lang w:val="en-US" w:eastAsia="zh-CN"/>
              </w:rPr>
              <w:t>14.5/270</w:t>
            </w:r>
          </w:p>
        </w:tc>
        <w:tc>
          <w:tcPr>
            <w:tcW w:w="1964" w:type="dxa"/>
            <w:vAlign w:val="center"/>
          </w:tcPr>
          <w:p w14:paraId="53090BD6">
            <w:pPr>
              <w:bidi w:val="0"/>
              <w:jc w:val="center"/>
              <w:rPr>
                <w:rFonts w:hint="default" w:ascii="Times New Roman" w:hAnsi="Times New Roman" w:eastAsia="宋体" w:cs="Times New Roman"/>
                <w:iCs/>
                <w:kern w:val="2"/>
                <w:szCs w:val="28"/>
                <w:vertAlign w:val="baseline"/>
                <w:lang w:val="en-US" w:eastAsia="zh-CN" w:bidi="ar-SA"/>
              </w:rPr>
            </w:pPr>
            <w:r>
              <w:rPr>
                <w:rFonts w:hint="eastAsia"/>
                <w:lang w:val="en-US" w:eastAsia="zh-CN"/>
              </w:rPr>
              <w:t>0.4</w:t>
            </w:r>
          </w:p>
        </w:tc>
        <w:tc>
          <w:tcPr>
            <w:tcW w:w="2936" w:type="dxa"/>
            <w:vAlign w:val="center"/>
          </w:tcPr>
          <w:p w14:paraId="6DF06019">
            <w:pPr>
              <w:bidi w:val="0"/>
              <w:jc w:val="center"/>
              <w:rPr>
                <w:rFonts w:hint="default" w:ascii="Times New Roman" w:hAnsi="Times New Roman" w:eastAsia="宋体" w:cs="Times New Roman"/>
                <w:iCs/>
                <w:kern w:val="2"/>
                <w:szCs w:val="28"/>
                <w:vertAlign w:val="baseline"/>
                <w:lang w:val="en-US" w:eastAsia="zh-CN" w:bidi="ar-SA"/>
              </w:rPr>
            </w:pPr>
            <w:r>
              <w:rPr>
                <w:rFonts w:hint="eastAsia"/>
                <w:lang w:val="en-US" w:eastAsia="zh-CN"/>
              </w:rPr>
              <w:t>8.3/120</w:t>
            </w:r>
          </w:p>
        </w:tc>
      </w:tr>
      <w:tr w14:paraId="0E1B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51DACE00">
            <w:pPr>
              <w:bidi w:val="0"/>
              <w:jc w:val="center"/>
              <w:rPr>
                <w:rFonts w:hint="default" w:ascii="Times New Roman" w:hAnsi="Times New Roman" w:eastAsia="宋体" w:cs="Times New Roman"/>
                <w:iCs/>
                <w:kern w:val="2"/>
                <w:szCs w:val="28"/>
                <w:vertAlign w:val="baseline"/>
                <w:lang w:val="en-US" w:eastAsia="zh-CN" w:bidi="ar-SA"/>
              </w:rPr>
            </w:pPr>
            <w:r>
              <w:rPr>
                <w:rFonts w:hint="eastAsia"/>
                <w:lang w:val="en-US" w:eastAsia="zh-CN"/>
              </w:rPr>
              <w:t>0.8</w:t>
            </w:r>
          </w:p>
        </w:tc>
        <w:tc>
          <w:tcPr>
            <w:tcW w:w="3013" w:type="dxa"/>
            <w:vAlign w:val="center"/>
          </w:tcPr>
          <w:p w14:paraId="585AE59E">
            <w:pPr>
              <w:bidi w:val="0"/>
              <w:jc w:val="center"/>
              <w:rPr>
                <w:rFonts w:hint="default" w:ascii="Times New Roman" w:hAnsi="Times New Roman" w:eastAsia="宋体" w:cs="Times New Roman"/>
                <w:iCs/>
                <w:kern w:val="2"/>
                <w:szCs w:val="28"/>
                <w:vertAlign w:val="baseline"/>
                <w:lang w:val="en-US" w:eastAsia="zh-CN" w:bidi="ar-SA"/>
              </w:rPr>
            </w:pPr>
            <w:r>
              <w:rPr>
                <w:rFonts w:hint="eastAsia"/>
                <w:lang w:val="en-US" w:eastAsia="zh-CN"/>
              </w:rPr>
              <w:t>13.5/240</w:t>
            </w:r>
          </w:p>
        </w:tc>
        <w:tc>
          <w:tcPr>
            <w:tcW w:w="1964" w:type="dxa"/>
            <w:vAlign w:val="center"/>
          </w:tcPr>
          <w:p w14:paraId="4B5B8E26">
            <w:pPr>
              <w:bidi w:val="0"/>
              <w:jc w:val="center"/>
              <w:rPr>
                <w:rFonts w:hint="default" w:ascii="Times New Roman" w:hAnsi="Times New Roman" w:eastAsia="宋体" w:cs="Times New Roman"/>
                <w:iCs/>
                <w:kern w:val="2"/>
                <w:szCs w:val="28"/>
                <w:vertAlign w:val="baseline"/>
                <w:lang w:val="en-US" w:eastAsia="zh-CN" w:bidi="ar-SA"/>
              </w:rPr>
            </w:pPr>
            <w:r>
              <w:rPr>
                <w:rFonts w:hint="eastAsia"/>
                <w:lang w:val="en-US" w:eastAsia="zh-CN"/>
              </w:rPr>
              <w:t>0.3</w:t>
            </w:r>
          </w:p>
        </w:tc>
        <w:tc>
          <w:tcPr>
            <w:tcW w:w="2936" w:type="dxa"/>
            <w:vAlign w:val="center"/>
          </w:tcPr>
          <w:p w14:paraId="52609DC5">
            <w:pPr>
              <w:bidi w:val="0"/>
              <w:jc w:val="center"/>
              <w:rPr>
                <w:rFonts w:hint="default" w:ascii="Times New Roman" w:hAnsi="Times New Roman" w:eastAsia="宋体" w:cs="Times New Roman"/>
                <w:iCs/>
                <w:kern w:val="2"/>
                <w:szCs w:val="28"/>
                <w:vertAlign w:val="baseline"/>
                <w:lang w:val="en-US" w:eastAsia="zh-CN" w:bidi="ar-SA"/>
              </w:rPr>
            </w:pPr>
            <w:r>
              <w:rPr>
                <w:rFonts w:hint="eastAsia"/>
                <w:lang w:val="en-US" w:eastAsia="zh-CN"/>
              </w:rPr>
              <w:t>5.0/90</w:t>
            </w:r>
          </w:p>
        </w:tc>
      </w:tr>
      <w:tr w14:paraId="786A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07FD3E95">
            <w:pPr>
              <w:bidi w:val="0"/>
              <w:jc w:val="center"/>
              <w:rPr>
                <w:rFonts w:hint="default" w:ascii="Times New Roman" w:hAnsi="Times New Roman" w:eastAsia="宋体" w:cs="Times New Roman"/>
                <w:iCs/>
                <w:kern w:val="2"/>
                <w:szCs w:val="28"/>
                <w:vertAlign w:val="baseline"/>
                <w:lang w:val="en-US" w:eastAsia="zh-CN" w:bidi="ar-SA"/>
              </w:rPr>
            </w:pPr>
            <w:r>
              <w:rPr>
                <w:rFonts w:hint="eastAsia"/>
                <w:lang w:val="en-US" w:eastAsia="zh-CN"/>
              </w:rPr>
              <w:t>0.7</w:t>
            </w:r>
          </w:p>
        </w:tc>
        <w:tc>
          <w:tcPr>
            <w:tcW w:w="3013" w:type="dxa"/>
            <w:vAlign w:val="center"/>
          </w:tcPr>
          <w:p w14:paraId="6358E093">
            <w:pPr>
              <w:bidi w:val="0"/>
              <w:jc w:val="center"/>
              <w:rPr>
                <w:rFonts w:hint="default" w:ascii="Times New Roman" w:hAnsi="Times New Roman" w:eastAsia="宋体" w:cs="Times New Roman"/>
                <w:iCs/>
                <w:kern w:val="2"/>
                <w:szCs w:val="28"/>
                <w:vertAlign w:val="baseline"/>
                <w:lang w:val="en-US" w:eastAsia="zh-CN" w:bidi="ar-SA"/>
              </w:rPr>
            </w:pPr>
            <w:r>
              <w:rPr>
                <w:rFonts w:hint="eastAsia"/>
                <w:lang w:val="en-US" w:eastAsia="zh-CN"/>
              </w:rPr>
              <w:t>12.5/210</w:t>
            </w:r>
          </w:p>
        </w:tc>
        <w:tc>
          <w:tcPr>
            <w:tcW w:w="1964" w:type="dxa"/>
            <w:vAlign w:val="center"/>
          </w:tcPr>
          <w:p w14:paraId="06EFBBF2">
            <w:pPr>
              <w:bidi w:val="0"/>
              <w:jc w:val="center"/>
              <w:rPr>
                <w:rFonts w:hint="default" w:ascii="Times New Roman" w:hAnsi="Times New Roman" w:eastAsia="宋体" w:cs="Times New Roman"/>
                <w:iCs/>
                <w:kern w:val="2"/>
                <w:szCs w:val="28"/>
                <w:vertAlign w:val="baseline"/>
                <w:lang w:val="en-US" w:eastAsia="zh-CN" w:bidi="ar-SA"/>
              </w:rPr>
            </w:pPr>
            <w:r>
              <w:rPr>
                <w:rFonts w:hint="eastAsia"/>
                <w:lang w:val="en-US" w:eastAsia="zh-CN"/>
              </w:rPr>
              <w:t>0.2</w:t>
            </w:r>
          </w:p>
        </w:tc>
        <w:tc>
          <w:tcPr>
            <w:tcW w:w="2936" w:type="dxa"/>
            <w:vAlign w:val="center"/>
          </w:tcPr>
          <w:p w14:paraId="3A634E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Cs/>
                <w:kern w:val="2"/>
                <w:sz w:val="21"/>
                <w:szCs w:val="28"/>
                <w:vertAlign w:val="baseline"/>
                <w:lang w:val="en-US" w:eastAsia="zh-CN" w:bidi="ar-SA"/>
              </w:rPr>
            </w:pPr>
            <w:r>
              <w:rPr>
                <w:rFonts w:hint="eastAsia" w:cs="Times New Roman"/>
                <w:iCs/>
                <w:kern w:val="2"/>
                <w:sz w:val="21"/>
                <w:szCs w:val="28"/>
                <w:vertAlign w:val="baseline"/>
                <w:lang w:val="en-US" w:eastAsia="zh-CN" w:bidi="ar-SA"/>
              </w:rPr>
              <w:t>3.5/90</w:t>
            </w:r>
          </w:p>
        </w:tc>
      </w:tr>
      <w:tr w14:paraId="10FEA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2DF5611E">
            <w:pPr>
              <w:bidi w:val="0"/>
              <w:jc w:val="center"/>
              <w:rPr>
                <w:rFonts w:hint="default" w:ascii="Times New Roman" w:hAnsi="Times New Roman" w:eastAsia="宋体" w:cs="Times New Roman"/>
                <w:iCs/>
                <w:kern w:val="2"/>
                <w:szCs w:val="28"/>
                <w:vertAlign w:val="baseline"/>
                <w:lang w:val="en-US" w:eastAsia="zh-CN" w:bidi="ar-SA"/>
              </w:rPr>
            </w:pPr>
            <w:r>
              <w:rPr>
                <w:rFonts w:hint="eastAsia"/>
                <w:lang w:val="en-US" w:eastAsia="zh-CN"/>
              </w:rPr>
              <w:t>0.6</w:t>
            </w:r>
          </w:p>
        </w:tc>
        <w:tc>
          <w:tcPr>
            <w:tcW w:w="3013" w:type="dxa"/>
            <w:vAlign w:val="center"/>
          </w:tcPr>
          <w:p w14:paraId="1BFBE422">
            <w:pPr>
              <w:bidi w:val="0"/>
              <w:jc w:val="center"/>
              <w:rPr>
                <w:rFonts w:hint="default" w:ascii="Times New Roman" w:hAnsi="Times New Roman" w:eastAsia="宋体" w:cs="Times New Roman"/>
                <w:iCs/>
                <w:kern w:val="2"/>
                <w:szCs w:val="28"/>
                <w:vertAlign w:val="baseline"/>
                <w:lang w:val="en-US" w:eastAsia="zh-CN" w:bidi="ar-SA"/>
              </w:rPr>
            </w:pPr>
            <w:r>
              <w:rPr>
                <w:rFonts w:hint="eastAsia"/>
                <w:lang w:val="en-US" w:eastAsia="zh-CN"/>
              </w:rPr>
              <w:t>11.5/180</w:t>
            </w:r>
          </w:p>
        </w:tc>
        <w:tc>
          <w:tcPr>
            <w:tcW w:w="1964" w:type="dxa"/>
          </w:tcPr>
          <w:p w14:paraId="5E608E93">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jc w:val="center"/>
              <w:textAlignment w:val="auto"/>
              <w:rPr>
                <w:rFonts w:hint="default" w:ascii="宋体" w:hAnsi="Times New Roman" w:eastAsia="宋体" w:cs="Times New Roman"/>
                <w:kern w:val="0"/>
                <w:sz w:val="21"/>
                <w:szCs w:val="21"/>
                <w:vertAlign w:val="baseline"/>
                <w:lang w:val="en-US" w:eastAsia="zh-CN" w:bidi="ar-SA"/>
              </w:rPr>
            </w:pPr>
          </w:p>
        </w:tc>
        <w:tc>
          <w:tcPr>
            <w:tcW w:w="2936" w:type="dxa"/>
          </w:tcPr>
          <w:p w14:paraId="773BED54">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jc w:val="center"/>
              <w:textAlignment w:val="auto"/>
              <w:rPr>
                <w:rFonts w:hint="default" w:ascii="宋体" w:hAnsi="Times New Roman" w:eastAsia="宋体" w:cs="Times New Roman"/>
                <w:kern w:val="0"/>
                <w:sz w:val="21"/>
                <w:szCs w:val="21"/>
                <w:vertAlign w:val="baseline"/>
                <w:lang w:val="en-US" w:eastAsia="zh-CN" w:bidi="ar-SA"/>
              </w:rPr>
            </w:pPr>
          </w:p>
        </w:tc>
      </w:tr>
    </w:tbl>
    <w:p w14:paraId="4826DEAE">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jc w:val="both"/>
        <w:textAlignment w:val="auto"/>
        <w:rPr>
          <w:rFonts w:hint="default" w:ascii="宋体" w:hAnsi="Times New Roman" w:eastAsia="宋体" w:cs="Times New Roman"/>
          <w:kern w:val="0"/>
          <w:sz w:val="21"/>
          <w:szCs w:val="21"/>
          <w:lang w:val="en-US" w:eastAsia="zh-CN" w:bidi="ar-SA"/>
        </w:rPr>
      </w:pPr>
    </w:p>
    <w:p w14:paraId="2BF4383D">
      <w:pPr>
        <w:pStyle w:val="18"/>
        <w:keepNext w:val="0"/>
        <w:keepLines w:val="0"/>
        <w:pageBreakBefore w:val="0"/>
        <w:widowControl w:val="0"/>
        <w:kinsoku/>
        <w:wordWrap/>
        <w:overflowPunct/>
        <w:topLinePunct w:val="0"/>
        <w:autoSpaceDE w:val="0"/>
        <w:autoSpaceDN w:val="0"/>
        <w:bidi w:val="0"/>
        <w:adjustRightInd/>
        <w:snapToGrid/>
        <w:spacing w:before="0" w:beforeLines="50" w:after="0" w:afterLines="50" w:line="240" w:lineRule="auto"/>
        <w:ind w:right="0"/>
        <w:jc w:val="both"/>
        <w:textAlignment w:val="auto"/>
        <w:rPr>
          <w:rFonts w:hint="eastAsia" w:ascii="黑体" w:eastAsia="黑体" w:cs="Times New Roman"/>
          <w:bCs/>
          <w:kern w:val="0"/>
          <w:sz w:val="21"/>
          <w:szCs w:val="20"/>
          <w:lang w:val="en-US" w:eastAsia="zh-CN" w:bidi="ar-SA"/>
        </w:rPr>
      </w:pPr>
      <w:r>
        <w:rPr>
          <w:rFonts w:hint="eastAsia" w:ascii="黑体" w:eastAsia="黑体" w:cs="Times New Roman"/>
          <w:bCs/>
          <w:kern w:val="0"/>
          <w:sz w:val="21"/>
          <w:szCs w:val="20"/>
          <w:lang w:val="en-US" w:eastAsia="zh-CN" w:bidi="ar-SA"/>
        </w:rPr>
        <w:t>6  试样制备</w:t>
      </w:r>
    </w:p>
    <w:p w14:paraId="4C737CDB">
      <w:pPr>
        <w:bidi w:val="0"/>
        <w:rPr>
          <w:lang w:eastAsia="zh-CN"/>
        </w:rPr>
      </w:pPr>
      <w:r>
        <w:rPr>
          <w:rFonts w:hint="default"/>
          <w:lang w:val="en-US" w:eastAsia="zh-CN"/>
        </w:rPr>
        <w:t>6</w:t>
      </w:r>
      <w:r>
        <w:rPr>
          <w:rFonts w:hint="default"/>
          <w:lang w:eastAsia="zh-CN"/>
        </w:rPr>
        <w:t>.1</w:t>
      </w:r>
      <w:r>
        <w:rPr>
          <w:rFonts w:hint="eastAsia"/>
          <w:lang w:eastAsia="zh-CN"/>
        </w:rPr>
        <w:t xml:space="preserve">  </w:t>
      </w:r>
      <w:r>
        <w:rPr>
          <w:rFonts w:hint="eastAsia" w:ascii="黑体" w:hAnsi="黑体" w:eastAsia="黑体"/>
          <w:lang w:eastAsia="zh-CN"/>
        </w:rPr>
        <w:t>取样</w:t>
      </w:r>
    </w:p>
    <w:p w14:paraId="37BFACA8">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firstLine="420" w:firstLineChars="200"/>
        <w:jc w:val="both"/>
        <w:textAlignment w:val="auto"/>
        <w:rPr>
          <w:rFonts w:hint="eastAsia" w:ascii="Times New Roman" w:hAnsi="Times New Roman" w:eastAsia="宋体"/>
          <w:iCs/>
          <w:sz w:val="21"/>
          <w:szCs w:val="28"/>
          <w:lang w:val="en-US" w:eastAsia="zh-CN"/>
        </w:rPr>
      </w:pPr>
      <w:r>
        <w:rPr>
          <w:rFonts w:hint="eastAsia" w:ascii="Times New Roman" w:hAnsi="Times New Roman" w:eastAsia="宋体"/>
          <w:iCs/>
          <w:sz w:val="21"/>
          <w:szCs w:val="28"/>
          <w:lang w:val="en-US" w:eastAsia="zh-CN"/>
        </w:rPr>
        <w:t>试</w:t>
      </w:r>
      <w:r>
        <w:rPr>
          <w:rFonts w:hint="eastAsia"/>
          <w:iCs/>
          <w:sz w:val="21"/>
          <w:szCs w:val="28"/>
          <w:lang w:val="en-US" w:eastAsia="zh-CN"/>
        </w:rPr>
        <w:t>样</w:t>
      </w:r>
      <w:r>
        <w:rPr>
          <w:rFonts w:hint="eastAsia" w:ascii="Times New Roman" w:hAnsi="Times New Roman" w:eastAsia="宋体"/>
          <w:iCs/>
          <w:sz w:val="21"/>
          <w:szCs w:val="28"/>
          <w:lang w:val="en-US" w:eastAsia="zh-CN"/>
        </w:rPr>
        <w:t>为线材时</w:t>
      </w:r>
      <w:r>
        <w:rPr>
          <w:rFonts w:hint="eastAsia"/>
          <w:iCs/>
          <w:sz w:val="21"/>
          <w:szCs w:val="28"/>
          <w:lang w:val="en-US" w:eastAsia="zh-CN"/>
        </w:rPr>
        <w:t>，</w:t>
      </w:r>
      <w:r>
        <w:rPr>
          <w:rFonts w:hint="eastAsia" w:ascii="Times New Roman" w:hAnsi="Times New Roman" w:eastAsia="宋体"/>
          <w:iCs/>
          <w:sz w:val="21"/>
          <w:szCs w:val="28"/>
          <w:lang w:val="en-US" w:eastAsia="zh-CN"/>
        </w:rPr>
        <w:t>其直径在2mm以下</w:t>
      </w:r>
      <w:r>
        <w:rPr>
          <w:rFonts w:hint="eastAsia"/>
          <w:iCs/>
          <w:sz w:val="21"/>
          <w:szCs w:val="28"/>
          <w:lang w:val="en-US" w:eastAsia="zh-CN"/>
        </w:rPr>
        <w:t>，</w:t>
      </w:r>
      <w:r>
        <w:rPr>
          <w:rFonts w:hint="eastAsia" w:ascii="Times New Roman" w:hAnsi="Times New Roman" w:eastAsia="宋体"/>
          <w:iCs/>
          <w:sz w:val="21"/>
          <w:szCs w:val="28"/>
          <w:lang w:val="en-US" w:eastAsia="zh-CN"/>
        </w:rPr>
        <w:t>长度为800mm~1000mm；试样为带（片）材时，将试样剪切成窄条，其宽度应小3mm，长度为800mm~1000mm。</w:t>
      </w:r>
    </w:p>
    <w:p w14:paraId="1891221B">
      <w:pPr>
        <w:bidi w:val="0"/>
        <w:rPr>
          <w:lang w:eastAsia="zh-CN"/>
        </w:rPr>
      </w:pPr>
      <w:r>
        <w:rPr>
          <w:rFonts w:hint="eastAsia"/>
          <w:lang w:val="en-US" w:eastAsia="zh-CN"/>
        </w:rPr>
        <w:t>6</w:t>
      </w:r>
      <w:r>
        <w:rPr>
          <w:rFonts w:hint="default"/>
          <w:lang w:eastAsia="zh-CN"/>
        </w:rPr>
        <w:t>.2</w:t>
      </w:r>
      <w:r>
        <w:rPr>
          <w:rFonts w:hint="eastAsia"/>
          <w:lang w:eastAsia="zh-CN"/>
        </w:rPr>
        <w:t xml:space="preserve">  </w:t>
      </w:r>
      <w:r>
        <w:rPr>
          <w:rFonts w:hint="eastAsia" w:ascii="黑体" w:hAnsi="黑体" w:eastAsia="黑体"/>
          <w:lang w:eastAsia="zh-CN"/>
        </w:rPr>
        <w:t>试样处理</w:t>
      </w:r>
    </w:p>
    <w:p w14:paraId="0B1D6EA0">
      <w:pPr>
        <w:bidi w:val="0"/>
        <w:rPr>
          <w:rFonts w:hint="eastAsia"/>
          <w:lang w:val="en-US" w:eastAsia="zh-CN"/>
        </w:rPr>
      </w:pPr>
      <w:r>
        <w:rPr>
          <w:rFonts w:hint="default"/>
          <w:lang w:val="en-US" w:eastAsia="zh-CN"/>
        </w:rPr>
        <w:t xml:space="preserve">6.2.1 </w:t>
      </w:r>
      <w:r>
        <w:rPr>
          <w:rFonts w:hint="eastAsia"/>
          <w:lang w:val="en-US" w:eastAsia="zh-CN"/>
        </w:rPr>
        <w:t xml:space="preserve"> </w:t>
      </w:r>
      <w:r>
        <w:rPr>
          <w:rFonts w:hint="eastAsia"/>
          <w:lang w:eastAsia="zh-CN"/>
        </w:rPr>
        <w:t>试样清洗：</w:t>
      </w:r>
      <w:r>
        <w:rPr>
          <w:rFonts w:hint="eastAsia"/>
          <w:lang w:val="en-US" w:eastAsia="zh-CN"/>
        </w:rPr>
        <w:t>试样用丙酮和无水乙醇擦去表面的污物，或根据样品需要，采取适当的方式进行清洗。</w:t>
      </w:r>
    </w:p>
    <w:p w14:paraId="025858C7">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656"/>
        <w:jc w:val="both"/>
        <w:textAlignment w:val="auto"/>
        <w:rPr>
          <w:rFonts w:hint="eastAsia" w:ascii="Times New Roman" w:hAnsi="Times New Roman" w:eastAsia="宋体"/>
          <w:iCs/>
          <w:sz w:val="21"/>
          <w:szCs w:val="28"/>
          <w:lang w:val="en-US" w:eastAsia="zh-CN"/>
        </w:rPr>
      </w:pPr>
      <w:r>
        <w:rPr>
          <w:rFonts w:hint="eastAsia" w:eastAsia="黑体" w:cs="Times New Roman"/>
          <w:lang w:val="en-US" w:eastAsia="zh-CN"/>
        </w:rPr>
        <w:t>6</w:t>
      </w:r>
      <w:r>
        <w:rPr>
          <w:rFonts w:hint="eastAsia" w:ascii="Times New Roman" w:hAnsi="Times New Roman" w:eastAsia="黑体" w:cs="Times New Roman"/>
          <w:lang w:val="en-US" w:eastAsia="zh-CN"/>
        </w:rPr>
        <w:t xml:space="preserve">.2.2 </w:t>
      </w:r>
      <w:r>
        <w:rPr>
          <w:rFonts w:hint="eastAsia" w:eastAsia="黑体" w:cs="Times New Roman"/>
          <w:lang w:val="en-US" w:eastAsia="zh-CN"/>
        </w:rPr>
        <w:t xml:space="preserve"> </w:t>
      </w:r>
      <w:r>
        <w:rPr>
          <w:rFonts w:hint="eastAsia" w:ascii="Times New Roman" w:hAnsi="Times New Roman" w:eastAsia="宋体"/>
          <w:iCs/>
          <w:sz w:val="21"/>
          <w:szCs w:val="28"/>
          <w:lang w:eastAsia="zh-CN"/>
        </w:rPr>
        <w:t>试样退火：将清洗干净的试样</w:t>
      </w:r>
      <w:r>
        <w:rPr>
          <w:rFonts w:hint="eastAsia" w:ascii="Times New Roman" w:hAnsi="Times New Roman" w:eastAsia="宋体"/>
          <w:iCs/>
          <w:sz w:val="21"/>
          <w:szCs w:val="28"/>
          <w:lang w:val="en-US" w:eastAsia="zh-CN"/>
        </w:rPr>
        <w:t>根据材料的性质和要求，采取不同的条件进行稳定化热处理。</w:t>
      </w:r>
    </w:p>
    <w:p w14:paraId="1C8FD6F8">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0"/>
        <w:jc w:val="both"/>
        <w:textAlignment w:val="auto"/>
        <w:rPr>
          <w:rFonts w:hint="eastAsia" w:ascii="Times New Roman" w:hAnsi="Times New Roman" w:eastAsia="宋体"/>
          <w:iCs/>
          <w:sz w:val="21"/>
          <w:szCs w:val="28"/>
          <w:lang w:val="en-US" w:eastAsia="zh-CN"/>
        </w:rPr>
      </w:pPr>
      <w:r>
        <w:rPr>
          <w:rFonts w:hint="eastAsia"/>
          <w:iCs/>
          <w:sz w:val="21"/>
          <w:szCs w:val="28"/>
          <w:lang w:val="en-US" w:eastAsia="zh-CN"/>
        </w:rPr>
        <w:t>6</w:t>
      </w:r>
      <w:r>
        <w:rPr>
          <w:rFonts w:hint="eastAsia" w:ascii="Times New Roman" w:hAnsi="Times New Roman" w:eastAsia="宋体"/>
          <w:iCs/>
          <w:sz w:val="21"/>
          <w:szCs w:val="28"/>
          <w:lang w:val="en-US" w:eastAsia="zh-CN"/>
        </w:rPr>
        <w:t xml:space="preserve">.2.4 </w:t>
      </w:r>
      <w:r>
        <w:rPr>
          <w:rFonts w:hint="eastAsia"/>
          <w:iCs/>
          <w:sz w:val="21"/>
          <w:szCs w:val="28"/>
          <w:lang w:val="en-US" w:eastAsia="zh-CN"/>
        </w:rPr>
        <w:t xml:space="preserve"> </w:t>
      </w:r>
      <w:r>
        <w:rPr>
          <w:rFonts w:hint="eastAsia" w:ascii="Times New Roman" w:hAnsi="Times New Roman" w:eastAsia="宋体"/>
          <w:iCs/>
          <w:sz w:val="21"/>
          <w:szCs w:val="28"/>
          <w:lang w:val="en-US" w:eastAsia="zh-CN"/>
        </w:rPr>
        <w:t>试样制备</w:t>
      </w:r>
      <w:r>
        <w:rPr>
          <w:rFonts w:hint="eastAsia"/>
          <w:iCs/>
          <w:sz w:val="21"/>
          <w:szCs w:val="28"/>
          <w:lang w:val="en-US" w:eastAsia="zh-CN"/>
        </w:rPr>
        <w:t>：把试样一端与纯铂丝（或者纯铜丝）焊接组成热电偶，焊点应呈球形，其大小视材料横断面积而定（一般为材料横截面积的0.5~1.0倍），然后套上干净的绝缘套管，将其一并放入玻璃（或石英）保护套管中。</w:t>
      </w:r>
    </w:p>
    <w:p w14:paraId="7CEE5718">
      <w:pPr>
        <w:keepNext w:val="0"/>
        <w:keepLines w:val="0"/>
        <w:pageBreakBefore w:val="0"/>
        <w:widowControl w:val="0"/>
        <w:kinsoku/>
        <w:wordWrap/>
        <w:overflowPunct/>
        <w:topLinePunct w:val="0"/>
        <w:autoSpaceDE/>
        <w:autoSpaceDN/>
        <w:bidi w:val="0"/>
        <w:adjustRightInd/>
        <w:snapToGrid/>
        <w:spacing w:before="0" w:beforeLines="50" w:after="0" w:afterLines="50"/>
        <w:textAlignment w:val="auto"/>
        <w:rPr>
          <w:rFonts w:hint="eastAsia"/>
          <w:lang w:val="en-US" w:eastAsia="zh-CN"/>
        </w:rPr>
      </w:pPr>
      <w:r>
        <w:rPr>
          <w:rFonts w:hint="eastAsia" w:ascii="黑体" w:hAnsi="Times New Roman" w:eastAsia="黑体" w:cs="Times New Roman"/>
          <w:bCs/>
          <w:kern w:val="0"/>
          <w:sz w:val="21"/>
          <w:szCs w:val="20"/>
          <w:lang w:val="en-US" w:eastAsia="zh-CN" w:bidi="ar-SA"/>
        </w:rPr>
        <w:t>7  测量步骤</w:t>
      </w:r>
    </w:p>
    <w:p w14:paraId="0A0EFDA3">
      <w:pPr>
        <w:bidi w:val="0"/>
        <w:rPr>
          <w:rFonts w:hint="eastAsia"/>
          <w:lang w:val="en-US" w:eastAsia="zh-CN"/>
        </w:rPr>
      </w:pPr>
      <w:r>
        <w:rPr>
          <w:rFonts w:hint="default"/>
          <w:lang w:val="en-US" w:eastAsia="zh-CN"/>
        </w:rPr>
        <w:t xml:space="preserve">7.1 </w:t>
      </w:r>
      <w:r>
        <w:rPr>
          <w:rFonts w:hint="eastAsia"/>
          <w:lang w:val="en-US" w:eastAsia="zh-CN"/>
        </w:rPr>
        <w:t xml:space="preserve"> </w:t>
      </w:r>
      <w:r>
        <w:rPr>
          <w:rFonts w:hint="eastAsia" w:ascii="黑体" w:hAnsi="黑体" w:eastAsia="黑体" w:cs="黑体"/>
          <w:lang w:val="en-US" w:eastAsia="zh-CN"/>
        </w:rPr>
        <w:t>测量准备</w:t>
      </w:r>
    </w:p>
    <w:p w14:paraId="3F782F9D">
      <w:pPr>
        <w:bidi w:val="0"/>
        <w:ind w:firstLine="420" w:firstLineChars="200"/>
        <w:rPr>
          <w:rFonts w:hint="eastAsia"/>
          <w:lang w:val="en-US" w:eastAsia="zh-CN"/>
        </w:rPr>
      </w:pPr>
      <w:r>
        <w:rPr>
          <w:rFonts w:hint="eastAsia"/>
          <w:lang w:val="en-US" w:eastAsia="zh-CN"/>
        </w:rPr>
        <w:t>将试样测试端置于精密恒温槽中，浸入深度不小于200mm。将被测试样及纯铂丝（纯铜丝）的另一端（参考端）与测量导线用水银或类似材料进行可靠连接后，插入冰点恒温器内，插入深度约100mm~120mm。测量导线的另一端与电位差计连接。测量系统示意图如图1所示。</w:t>
      </w:r>
    </w:p>
    <w:tbl>
      <w:tblPr>
        <w:tblStyle w:val="3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78"/>
        <w:gridCol w:w="4978"/>
      </w:tblGrid>
      <w:tr w14:paraId="7E549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56" w:type="dxa"/>
            <w:gridSpan w:val="2"/>
            <w:tcBorders>
              <w:tl2br w:val="nil"/>
              <w:tr2bl w:val="nil"/>
            </w:tcBorders>
            <w:vAlign w:val="top"/>
          </w:tcPr>
          <w:p w14:paraId="0919F13D">
            <w:pPr>
              <w:bidi w:val="0"/>
              <w:jc w:val="center"/>
              <w:rPr>
                <w:rFonts w:hint="eastAsia"/>
                <w:vertAlign w:val="baseline"/>
                <w:lang w:val="en-US" w:eastAsia="zh-CN"/>
              </w:rPr>
            </w:pPr>
            <w:r>
              <w:drawing>
                <wp:inline distT="0" distB="0" distL="114300" distR="114300">
                  <wp:extent cx="4907280" cy="3040380"/>
                  <wp:effectExtent l="0" t="0" r="0" b="7620"/>
                  <wp:docPr id="1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8"/>
                          <pic:cNvPicPr>
                            <a:picLocks noChangeAspect="1"/>
                          </pic:cNvPicPr>
                        </pic:nvPicPr>
                        <pic:blipFill>
                          <a:blip r:embed="rId35"/>
                          <a:stretch>
                            <a:fillRect/>
                          </a:stretch>
                        </pic:blipFill>
                        <pic:spPr>
                          <a:xfrm>
                            <a:off x="0" y="0"/>
                            <a:ext cx="4907280" cy="3040380"/>
                          </a:xfrm>
                          <a:prstGeom prst="rect">
                            <a:avLst/>
                          </a:prstGeom>
                          <a:noFill/>
                          <a:ln>
                            <a:noFill/>
                          </a:ln>
                        </pic:spPr>
                      </pic:pic>
                    </a:graphicData>
                  </a:graphic>
                </wp:inline>
              </w:drawing>
            </w:r>
          </w:p>
        </w:tc>
      </w:tr>
      <w:tr w14:paraId="19AB0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56" w:type="dxa"/>
            <w:gridSpan w:val="2"/>
            <w:tcBorders>
              <w:bottom w:val="nil"/>
              <w:tl2br w:val="nil"/>
              <w:tr2bl w:val="nil"/>
            </w:tcBorders>
            <w:vAlign w:val="top"/>
          </w:tcPr>
          <w:p w14:paraId="1C2DED18">
            <w:pPr>
              <w:bidi w:val="0"/>
              <w:jc w:val="center"/>
              <w:rPr>
                <w:rFonts w:hint="default"/>
                <w:vertAlign w:val="baseline"/>
                <w:lang w:val="en-US" w:eastAsia="zh-CN"/>
              </w:rPr>
            </w:pPr>
            <w:r>
              <w:rPr>
                <w:rFonts w:hint="eastAsia"/>
                <w:sz w:val="18"/>
                <w:szCs w:val="18"/>
                <w:vertAlign w:val="baseline"/>
                <w:lang w:val="en-US" w:eastAsia="zh-CN"/>
              </w:rPr>
              <w:t>图 1  测量装置与试样连接示意图</w:t>
            </w:r>
          </w:p>
        </w:tc>
      </w:tr>
      <w:tr w14:paraId="484A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8" w:type="dxa"/>
            <w:tcBorders>
              <w:top w:val="nil"/>
              <w:left w:val="nil"/>
              <w:bottom w:val="nil"/>
              <w:right w:val="nil"/>
            </w:tcBorders>
          </w:tcPr>
          <w:p w14:paraId="35A2CBA7">
            <w:pPr>
              <w:bidi w:val="0"/>
              <w:ind w:firstLine="1440" w:firstLineChars="800"/>
              <w:rPr>
                <w:rFonts w:hint="default"/>
                <w:sz w:val="18"/>
                <w:szCs w:val="18"/>
                <w:vertAlign w:val="baseline"/>
                <w:lang w:val="en-US" w:eastAsia="zh-CN"/>
              </w:rPr>
            </w:pPr>
            <w:r>
              <w:rPr>
                <w:rFonts w:hint="eastAsia"/>
                <w:sz w:val="18"/>
                <w:szCs w:val="18"/>
                <w:vertAlign w:val="baseline"/>
                <w:lang w:val="en-US" w:eastAsia="zh-CN"/>
              </w:rPr>
              <w:t>1——水银温度计</w:t>
            </w:r>
          </w:p>
        </w:tc>
        <w:tc>
          <w:tcPr>
            <w:tcW w:w="4978" w:type="dxa"/>
            <w:tcBorders>
              <w:top w:val="nil"/>
              <w:left w:val="nil"/>
              <w:bottom w:val="nil"/>
              <w:right w:val="nil"/>
            </w:tcBorders>
          </w:tcPr>
          <w:p w14:paraId="2E1F1554">
            <w:pPr>
              <w:bidi w:val="0"/>
              <w:ind w:firstLine="1440" w:firstLineChars="800"/>
              <w:rPr>
                <w:rFonts w:hint="default"/>
                <w:sz w:val="18"/>
                <w:szCs w:val="18"/>
                <w:vertAlign w:val="baseline"/>
                <w:lang w:val="en-US" w:eastAsia="zh-CN"/>
              </w:rPr>
            </w:pPr>
            <w:r>
              <w:rPr>
                <w:rFonts w:hint="eastAsia"/>
                <w:sz w:val="18"/>
                <w:szCs w:val="18"/>
                <w:vertAlign w:val="baseline"/>
                <w:lang w:val="en-US" w:eastAsia="zh-CN"/>
              </w:rPr>
              <w:t>5——恒温槽</w:t>
            </w:r>
          </w:p>
        </w:tc>
      </w:tr>
      <w:tr w14:paraId="6B5A2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8" w:type="dxa"/>
            <w:tcBorders>
              <w:top w:val="nil"/>
              <w:left w:val="nil"/>
              <w:bottom w:val="nil"/>
              <w:right w:val="nil"/>
            </w:tcBorders>
          </w:tcPr>
          <w:p w14:paraId="4E223928">
            <w:pPr>
              <w:bidi w:val="0"/>
              <w:ind w:firstLine="1440" w:firstLineChars="800"/>
              <w:rPr>
                <w:rFonts w:hint="default"/>
                <w:sz w:val="18"/>
                <w:szCs w:val="18"/>
                <w:vertAlign w:val="baseline"/>
                <w:lang w:val="en-US" w:eastAsia="zh-CN"/>
              </w:rPr>
            </w:pPr>
            <w:r>
              <w:rPr>
                <w:rFonts w:hint="eastAsia"/>
                <w:sz w:val="18"/>
                <w:szCs w:val="18"/>
                <w:vertAlign w:val="baseline"/>
                <w:lang w:val="en-US" w:eastAsia="zh-CN"/>
              </w:rPr>
              <w:t>2——被测样品</w:t>
            </w:r>
          </w:p>
        </w:tc>
        <w:tc>
          <w:tcPr>
            <w:tcW w:w="4978" w:type="dxa"/>
            <w:tcBorders>
              <w:top w:val="nil"/>
              <w:left w:val="nil"/>
              <w:bottom w:val="nil"/>
              <w:right w:val="nil"/>
            </w:tcBorders>
          </w:tcPr>
          <w:p w14:paraId="4247B781">
            <w:pPr>
              <w:bidi w:val="0"/>
              <w:ind w:firstLine="1440" w:firstLineChars="800"/>
              <w:rPr>
                <w:rFonts w:hint="default"/>
                <w:sz w:val="18"/>
                <w:szCs w:val="18"/>
                <w:vertAlign w:val="baseline"/>
                <w:lang w:val="en-US" w:eastAsia="zh-CN"/>
              </w:rPr>
            </w:pPr>
            <w:r>
              <w:rPr>
                <w:rFonts w:hint="eastAsia"/>
                <w:sz w:val="18"/>
                <w:szCs w:val="18"/>
                <w:vertAlign w:val="baseline"/>
                <w:lang w:val="en-US" w:eastAsia="zh-CN"/>
              </w:rPr>
              <w:t>6——冰点恒温器</w:t>
            </w:r>
          </w:p>
        </w:tc>
      </w:tr>
      <w:tr w14:paraId="73FA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4978" w:type="dxa"/>
            <w:tcBorders>
              <w:top w:val="nil"/>
              <w:left w:val="nil"/>
              <w:bottom w:val="nil"/>
              <w:right w:val="nil"/>
            </w:tcBorders>
          </w:tcPr>
          <w:p w14:paraId="41DFAFFB">
            <w:pPr>
              <w:bidi w:val="0"/>
              <w:ind w:firstLine="1440" w:firstLineChars="800"/>
              <w:rPr>
                <w:rFonts w:hint="default"/>
                <w:sz w:val="18"/>
                <w:szCs w:val="18"/>
                <w:vertAlign w:val="baseline"/>
                <w:lang w:val="en-US" w:eastAsia="zh-CN"/>
              </w:rPr>
            </w:pPr>
            <w:r>
              <w:rPr>
                <w:rFonts w:hint="eastAsia"/>
                <w:sz w:val="18"/>
                <w:szCs w:val="18"/>
                <w:vertAlign w:val="baseline"/>
                <w:lang w:val="en-US" w:eastAsia="zh-CN"/>
              </w:rPr>
              <w:t>3——标准电极</w:t>
            </w:r>
          </w:p>
        </w:tc>
        <w:tc>
          <w:tcPr>
            <w:tcW w:w="4978" w:type="dxa"/>
            <w:tcBorders>
              <w:top w:val="nil"/>
              <w:left w:val="nil"/>
              <w:bottom w:val="nil"/>
              <w:right w:val="nil"/>
            </w:tcBorders>
          </w:tcPr>
          <w:p w14:paraId="4DBCFEF7">
            <w:pPr>
              <w:bidi w:val="0"/>
              <w:ind w:firstLine="1440" w:firstLineChars="800"/>
              <w:rPr>
                <w:rFonts w:hint="default"/>
                <w:sz w:val="18"/>
                <w:szCs w:val="18"/>
                <w:vertAlign w:val="baseline"/>
                <w:lang w:val="en-US" w:eastAsia="zh-CN"/>
              </w:rPr>
            </w:pPr>
            <w:r>
              <w:rPr>
                <w:rFonts w:hint="eastAsia"/>
                <w:sz w:val="18"/>
                <w:szCs w:val="18"/>
                <w:vertAlign w:val="baseline"/>
                <w:lang w:val="en-US" w:eastAsia="zh-CN"/>
              </w:rPr>
              <w:t>7——电位差计</w:t>
            </w:r>
          </w:p>
        </w:tc>
      </w:tr>
      <w:tr w14:paraId="6ED4F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8" w:type="dxa"/>
            <w:tcBorders>
              <w:top w:val="nil"/>
              <w:left w:val="nil"/>
              <w:bottom w:val="nil"/>
              <w:right w:val="nil"/>
            </w:tcBorders>
          </w:tcPr>
          <w:p w14:paraId="5DD8241B">
            <w:pPr>
              <w:bidi w:val="0"/>
              <w:ind w:firstLine="1440" w:firstLineChars="800"/>
              <w:rPr>
                <w:rFonts w:hint="default"/>
                <w:sz w:val="18"/>
                <w:szCs w:val="18"/>
                <w:vertAlign w:val="baseline"/>
                <w:lang w:val="en-US" w:eastAsia="zh-CN"/>
              </w:rPr>
            </w:pPr>
            <w:r>
              <w:rPr>
                <w:rFonts w:hint="eastAsia"/>
                <w:sz w:val="18"/>
                <w:szCs w:val="18"/>
                <w:vertAlign w:val="baseline"/>
                <w:lang w:val="en-US" w:eastAsia="zh-CN"/>
              </w:rPr>
              <w:t>4——铜导线</w:t>
            </w:r>
          </w:p>
        </w:tc>
        <w:tc>
          <w:tcPr>
            <w:tcW w:w="4978" w:type="dxa"/>
            <w:tcBorders>
              <w:top w:val="nil"/>
              <w:left w:val="nil"/>
              <w:bottom w:val="nil"/>
              <w:right w:val="nil"/>
            </w:tcBorders>
          </w:tcPr>
          <w:p w14:paraId="58EB8C63">
            <w:pPr>
              <w:bidi w:val="0"/>
              <w:rPr>
                <w:rFonts w:hint="eastAsia"/>
                <w:sz w:val="18"/>
                <w:szCs w:val="18"/>
                <w:vertAlign w:val="baseline"/>
                <w:lang w:val="en-US" w:eastAsia="zh-CN"/>
              </w:rPr>
            </w:pPr>
          </w:p>
        </w:tc>
      </w:tr>
    </w:tbl>
    <w:p w14:paraId="4EBDCFEB">
      <w:pPr>
        <w:bidi w:val="0"/>
        <w:rPr>
          <w:rFonts w:hint="eastAsia"/>
          <w:lang w:val="en-US" w:eastAsia="zh-CN"/>
        </w:rPr>
      </w:pPr>
      <w:r>
        <w:rPr>
          <w:rFonts w:hint="default"/>
          <w:lang w:val="en-US" w:eastAsia="zh-CN"/>
        </w:rPr>
        <w:t>7</w:t>
      </w:r>
      <w:r>
        <w:rPr>
          <w:rFonts w:hint="eastAsia"/>
          <w:lang w:val="en-US" w:eastAsia="zh-CN"/>
        </w:rPr>
        <w:t>.2</w:t>
      </w:r>
      <w:r>
        <w:rPr>
          <w:rFonts w:hint="default"/>
          <w:lang w:val="en-US" w:eastAsia="zh-CN"/>
        </w:rPr>
        <w:t xml:space="preserve"> </w:t>
      </w:r>
      <w:r>
        <w:rPr>
          <w:rFonts w:hint="eastAsia"/>
          <w:lang w:val="en-US" w:eastAsia="zh-CN"/>
        </w:rPr>
        <w:t xml:space="preserve"> </w:t>
      </w:r>
      <w:r>
        <w:rPr>
          <w:rFonts w:hint="eastAsia" w:ascii="黑体" w:hAnsi="黑体" w:eastAsia="黑体" w:cs="黑体"/>
          <w:lang w:val="en-US" w:eastAsia="zh-CN"/>
        </w:rPr>
        <w:t>加热恒温槽中的液态介质 ，使其逐渐升到需要的试验温度，温度值用水银温度计测量。</w:t>
      </w:r>
    </w:p>
    <w:p w14:paraId="3AB24D57">
      <w:pPr>
        <w:bidi w:val="0"/>
        <w:rPr>
          <w:rFonts w:hint="eastAsia" w:ascii="黑体" w:hAnsi="黑体" w:eastAsia="黑体" w:cs="黑体"/>
          <w:lang w:val="en-US" w:eastAsia="zh-CN"/>
        </w:rPr>
      </w:pPr>
      <w:r>
        <w:rPr>
          <w:rFonts w:hint="default"/>
          <w:lang w:val="en-US" w:eastAsia="zh-CN"/>
        </w:rPr>
        <w:t xml:space="preserve">7.3 </w:t>
      </w:r>
      <w:r>
        <w:rPr>
          <w:rFonts w:hint="eastAsia"/>
          <w:lang w:val="en-US" w:eastAsia="zh-CN"/>
        </w:rPr>
        <w:t xml:space="preserve"> </w:t>
      </w:r>
      <w:r>
        <w:rPr>
          <w:rFonts w:hint="eastAsia" w:ascii="黑体" w:hAnsi="黑体" w:eastAsia="黑体" w:cs="黑体"/>
          <w:lang w:val="en-US" w:eastAsia="zh-CN"/>
        </w:rPr>
        <w:t>连接好测量线路，启动电测装置对各设备进行预热。待恒温槽温度稳定及试样处于热平衡状态后开始测量。</w:t>
      </w:r>
    </w:p>
    <w:p w14:paraId="3E9D97D0">
      <w:pPr>
        <w:bidi w:val="0"/>
        <w:rPr>
          <w:rFonts w:hint="default"/>
          <w:lang w:val="en-US" w:eastAsia="zh-CN"/>
        </w:rPr>
      </w:pPr>
      <w:r>
        <w:rPr>
          <w:rFonts w:hint="default"/>
          <w:lang w:val="en-US" w:eastAsia="zh-CN"/>
        </w:rPr>
        <w:t>7.4</w:t>
      </w:r>
      <w:r>
        <w:rPr>
          <w:rFonts w:hint="eastAsia"/>
          <w:lang w:val="en-US" w:eastAsia="zh-CN"/>
        </w:rPr>
        <w:t xml:space="preserve">  </w:t>
      </w:r>
      <w:r>
        <w:rPr>
          <w:rFonts w:hint="eastAsia" w:ascii="黑体" w:hAnsi="黑体" w:eastAsia="黑体" w:cs="黑体"/>
          <w:color w:val="030303"/>
          <w:kern w:val="2"/>
          <w:sz w:val="21"/>
          <w:szCs w:val="21"/>
          <w:lang w:val="en-US" w:eastAsia="zh-CN" w:bidi="ar-SA"/>
        </w:rPr>
        <w:t>每个试样测量时必须在电位差计的正、反两个方向进行读数，取其算术平均值作为一次测量值。测量不得少于4次。</w:t>
      </w:r>
    </w:p>
    <w:p w14:paraId="059037CD">
      <w:pPr>
        <w:pStyle w:val="18"/>
        <w:keepNext w:val="0"/>
        <w:keepLines w:val="0"/>
        <w:pageBreakBefore w:val="0"/>
        <w:widowControl w:val="0"/>
        <w:kinsoku/>
        <w:wordWrap/>
        <w:overflowPunct/>
        <w:topLinePunct w:val="0"/>
        <w:autoSpaceDE w:val="0"/>
        <w:autoSpaceDN w:val="0"/>
        <w:bidi w:val="0"/>
        <w:adjustRightInd/>
        <w:snapToGrid/>
        <w:spacing w:before="0" w:beforeLines="50" w:after="0" w:afterLines="50" w:line="240" w:lineRule="auto"/>
        <w:ind w:left="0" w:right="0"/>
        <w:jc w:val="both"/>
        <w:textAlignment w:val="auto"/>
        <w:rPr>
          <w:rFonts w:hint="eastAsia" w:ascii="黑体" w:eastAsia="黑体" w:cs="Times New Roman"/>
          <w:bCs/>
          <w:kern w:val="0"/>
          <w:sz w:val="21"/>
          <w:szCs w:val="20"/>
          <w:lang w:val="en-US" w:eastAsia="zh-CN" w:bidi="ar-SA"/>
        </w:rPr>
      </w:pPr>
      <w:r>
        <w:rPr>
          <w:rFonts w:hint="eastAsia" w:ascii="黑体" w:eastAsia="黑体" w:cs="Times New Roman"/>
          <w:bCs/>
          <w:kern w:val="0"/>
          <w:sz w:val="21"/>
          <w:szCs w:val="20"/>
          <w:lang w:val="en-US" w:eastAsia="zh-CN" w:bidi="ar-SA"/>
        </w:rPr>
        <w:t>8  测量结果表述</w:t>
      </w:r>
    </w:p>
    <w:p w14:paraId="576A95BE">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both"/>
        <w:textAlignment w:val="auto"/>
        <w:rPr>
          <w:rFonts w:hint="eastAsia" w:ascii="黑体" w:hAnsi="黑体" w:eastAsia="黑体" w:cs="黑体"/>
          <w:color w:val="030303"/>
          <w:sz w:val="21"/>
          <w:szCs w:val="21"/>
          <w:lang w:val="en-US" w:eastAsia="en-US" w:bidi="ar-SA"/>
        </w:rPr>
      </w:pPr>
      <w:r>
        <w:rPr>
          <w:rFonts w:hint="default" w:ascii="Times New Roman" w:hAnsi="Times New Roman" w:cs="Times New Roman" w:eastAsiaTheme="minorEastAsia"/>
          <w:color w:val="030303"/>
          <w:sz w:val="21"/>
          <w:szCs w:val="21"/>
          <w:lang w:val="en-US" w:eastAsia="zh-CN" w:bidi="ar-SA"/>
        </w:rPr>
        <w:t>8.1</w:t>
      </w:r>
      <w:r>
        <w:rPr>
          <w:rFonts w:hint="eastAsia" w:cs="Times New Roman" w:eastAsiaTheme="minorEastAsia"/>
          <w:color w:val="030303"/>
          <w:sz w:val="21"/>
          <w:szCs w:val="21"/>
          <w:lang w:val="en-US" w:eastAsia="zh-CN" w:bidi="ar-SA"/>
        </w:rPr>
        <w:t xml:space="preserve">  </w:t>
      </w:r>
      <w:r>
        <w:rPr>
          <w:rFonts w:hint="eastAsia" w:ascii="黑体" w:hAnsi="黑体" w:eastAsia="黑体" w:cs="黑体"/>
          <w:color w:val="030303"/>
          <w:sz w:val="21"/>
          <w:szCs w:val="21"/>
          <w:lang w:val="en-US" w:eastAsia="zh-CN" w:bidi="ar-SA"/>
        </w:rPr>
        <w:t>将测量值取其算数平均值作为被测材料在</w:t>
      </w:r>
      <w:r>
        <w:rPr>
          <w:rFonts w:hint="default" w:ascii="Times New Roman" w:hAnsi="Times New Roman" w:eastAsia="黑体" w:cs="Times New Roman"/>
          <w:color w:val="030303"/>
          <w:sz w:val="21"/>
          <w:szCs w:val="21"/>
          <w:lang w:val="en-US" w:eastAsia="zh-CN" w:bidi="ar-SA"/>
        </w:rPr>
        <w:t>(</w:t>
      </w:r>
      <w:r>
        <w:rPr>
          <w:rFonts w:hint="default" w:ascii="Times New Roman" w:hAnsi="Times New Roman" w:eastAsia="黑体" w:cs="Times New Roman"/>
          <w:i/>
          <w:iCs/>
          <w:color w:val="030303"/>
          <w:sz w:val="21"/>
          <w:szCs w:val="21"/>
          <w:lang w:val="en-US" w:eastAsia="en-US" w:bidi="ar-SA"/>
        </w:rPr>
        <w:t>t</w:t>
      </w:r>
      <w:r>
        <w:rPr>
          <w:rFonts w:hint="default" w:ascii="Times New Roman" w:hAnsi="Times New Roman" w:eastAsia="黑体" w:cs="Times New Roman"/>
          <w:i/>
          <w:iCs/>
          <w:color w:val="030303"/>
          <w:sz w:val="21"/>
          <w:szCs w:val="21"/>
          <w:lang w:val="en-US" w:eastAsia="zh-CN" w:bidi="ar-SA"/>
        </w:rPr>
        <w:t xml:space="preserve"> </w:t>
      </w:r>
      <w:r>
        <w:rPr>
          <w:rFonts w:hint="default" w:ascii="Times New Roman" w:hAnsi="Times New Roman" w:eastAsia="黑体" w:cs="Times New Roman"/>
          <w:color w:val="030303"/>
          <w:sz w:val="21"/>
          <w:szCs w:val="21"/>
          <w:lang w:val="en-US" w:eastAsia="en-US" w:bidi="ar-SA"/>
        </w:rPr>
        <w:t xml:space="preserve">~ </w:t>
      </w:r>
      <w:r>
        <w:rPr>
          <w:rFonts w:hint="default" w:ascii="Times New Roman" w:hAnsi="Times New Roman" w:eastAsia="黑体" w:cs="Times New Roman"/>
          <w:i/>
          <w:iCs/>
          <w:color w:val="030303"/>
          <w:sz w:val="21"/>
          <w:szCs w:val="21"/>
          <w:lang w:val="en-US" w:eastAsia="en-US" w:bidi="ar-SA"/>
        </w:rPr>
        <w:t>t</w:t>
      </w:r>
      <w:r>
        <w:rPr>
          <w:rFonts w:hint="default" w:ascii="Times New Roman" w:hAnsi="Times New Roman" w:eastAsia="黑体" w:cs="Times New Roman"/>
          <w:color w:val="030303"/>
          <w:sz w:val="21"/>
          <w:szCs w:val="21"/>
          <w:vertAlign w:val="subscript"/>
          <w:lang w:val="en-US" w:eastAsia="zh-CN" w:bidi="ar-SA"/>
        </w:rPr>
        <w:t>0</w:t>
      </w:r>
      <w:r>
        <w:rPr>
          <w:rFonts w:hint="default" w:ascii="Times New Roman" w:hAnsi="Times New Roman" w:eastAsia="黑体" w:cs="Times New Roman"/>
          <w:color w:val="030303"/>
          <w:sz w:val="21"/>
          <w:szCs w:val="21"/>
          <w:lang w:val="en-US" w:eastAsia="zh-CN" w:bidi="ar-SA"/>
        </w:rPr>
        <w:t>)</w:t>
      </w:r>
      <w:r>
        <w:rPr>
          <w:rFonts w:hint="eastAsia" w:ascii="黑体" w:hAnsi="黑体" w:eastAsia="黑体" w:cs="黑体"/>
          <w:color w:val="030303"/>
          <w:sz w:val="21"/>
          <w:szCs w:val="21"/>
          <w:lang w:val="en-US" w:eastAsia="en-US" w:bidi="ar-SA"/>
        </w:rPr>
        <w:t>温度区间对</w:t>
      </w:r>
      <w:r>
        <w:rPr>
          <w:rFonts w:hint="eastAsia" w:ascii="黑体" w:hAnsi="黑体" w:eastAsia="黑体" w:cs="黑体"/>
          <w:color w:val="030303"/>
          <w:sz w:val="21"/>
          <w:szCs w:val="21"/>
          <w:lang w:val="en-US" w:eastAsia="zh-CN" w:bidi="ar-SA"/>
        </w:rPr>
        <w:t>铂</w:t>
      </w:r>
      <w:r>
        <w:rPr>
          <w:rFonts w:hint="eastAsia" w:ascii="黑体" w:hAnsi="黑体" w:eastAsia="黑体" w:cs="黑体"/>
          <w:color w:val="030303"/>
          <w:sz w:val="21"/>
          <w:szCs w:val="21"/>
          <w:lang w:val="en-US" w:eastAsia="en-US" w:bidi="ar-SA"/>
        </w:rPr>
        <w:t>或对铜的积分热电动势</w:t>
      </w:r>
      <w:r>
        <w:rPr>
          <w:rFonts w:hint="eastAsia" w:ascii="黑体" w:hAnsi="黑体" w:eastAsia="黑体" w:cs="黑体"/>
          <w:sz w:val="21"/>
          <w:szCs w:val="21"/>
          <w:lang w:val="en-US" w:eastAsia="zh-CN" w:bidi="ar-SA"/>
        </w:rPr>
        <w:object>
          <v:shape id="_x0000_i1033" o:spt="75" type="#_x0000_t75" style="height:17.85pt;width:31.95pt;" o:ole="t" filled="f" o:preferrelative="t" stroked="f" coordsize="21600,21600">
            <v:path/>
            <v:fill on="f" focussize="0,0"/>
            <v:stroke on="f"/>
            <v:imagedata r:id="rId28" o:title=""/>
            <o:lock v:ext="edit" aspectratio="t"/>
            <w10:wrap type="none"/>
            <w10:anchorlock/>
          </v:shape>
          <o:OLEObject Type="Embed" ProgID="Equation.KSEE3" ShapeID="_x0000_i1033" DrawAspect="Content" ObjectID="_1468075733" r:id="rId36">
            <o:LockedField>false</o:LockedField>
          </o:OLEObject>
        </w:object>
      </w:r>
      <w:r>
        <w:rPr>
          <w:rFonts w:hint="eastAsia" w:ascii="黑体" w:hAnsi="黑体" w:eastAsia="黑体" w:cs="黑体"/>
          <w:color w:val="030303"/>
          <w:sz w:val="21"/>
          <w:szCs w:val="21"/>
          <w:lang w:val="en-US" w:eastAsia="en-US" w:bidi="ar-SA"/>
        </w:rPr>
        <w:t xml:space="preserve"> 、</w:t>
      </w:r>
      <w:r>
        <w:rPr>
          <w:rFonts w:hint="eastAsia" w:ascii="黑体" w:hAnsi="黑体" w:eastAsia="黑体" w:cs="黑体"/>
          <w:kern w:val="0"/>
          <w:position w:val="-14"/>
          <w:sz w:val="21"/>
          <w:szCs w:val="21"/>
          <w:lang w:val="en-US" w:eastAsia="zh-CN" w:bidi="ar-SA"/>
        </w:rPr>
        <w:object>
          <v:shape id="_x0000_i1034" o:spt="75" type="#_x0000_t75" style="height:18.2pt;width:34.6pt;" o:ole="t" filled="f" o:preferrelative="t" stroked="f" coordsize="21600,21600">
            <v:path/>
            <v:fill on="f" focussize="0,0"/>
            <v:stroke on="f"/>
            <v:imagedata r:id="rId30" o:title=""/>
            <o:lock v:ext="edit" aspectratio="t"/>
            <w10:wrap type="none"/>
            <w10:anchorlock/>
          </v:shape>
          <o:OLEObject Type="Embed" ProgID="Equation.KSEE3" ShapeID="_x0000_i1034" DrawAspect="Content" ObjectID="_1468075734" r:id="rId37">
            <o:LockedField>false</o:LockedField>
          </o:OLEObject>
        </w:object>
      </w:r>
      <w:r>
        <w:rPr>
          <w:rFonts w:hint="eastAsia" w:ascii="黑体" w:hAnsi="黑体" w:eastAsia="黑体" w:cs="黑体"/>
          <w:color w:val="030303"/>
          <w:sz w:val="21"/>
          <w:szCs w:val="21"/>
          <w:lang w:val="en-US" w:eastAsia="en-US" w:bidi="ar-SA"/>
        </w:rPr>
        <w:t>，将其代人</w:t>
      </w:r>
      <w:r>
        <w:rPr>
          <w:rFonts w:hint="default" w:ascii="Times New Roman" w:hAnsi="Times New Roman" w:eastAsia="黑体" w:cs="Times New Roman"/>
          <w:color w:val="030303"/>
          <w:sz w:val="21"/>
          <w:szCs w:val="21"/>
          <w:lang w:val="en-US" w:eastAsia="zh-CN" w:bidi="ar-SA"/>
        </w:rPr>
        <w:t>（1）</w:t>
      </w:r>
      <w:r>
        <w:rPr>
          <w:rFonts w:hint="eastAsia" w:ascii="黑体" w:hAnsi="黑体" w:eastAsia="黑体" w:cs="黑体"/>
          <w:color w:val="030303"/>
          <w:sz w:val="21"/>
          <w:szCs w:val="21"/>
          <w:lang w:val="en-US" w:eastAsia="en-US" w:bidi="ar-SA"/>
        </w:rPr>
        <w:t>式或</w:t>
      </w:r>
      <w:r>
        <w:rPr>
          <w:rFonts w:hint="default" w:ascii="Times New Roman" w:hAnsi="Times New Roman" w:eastAsia="黑体" w:cs="Times New Roman"/>
          <w:color w:val="030303"/>
          <w:sz w:val="21"/>
          <w:szCs w:val="21"/>
          <w:lang w:val="en-US" w:eastAsia="zh-CN" w:bidi="ar-SA"/>
        </w:rPr>
        <w:t>（2）</w:t>
      </w:r>
      <w:r>
        <w:rPr>
          <w:rFonts w:hint="eastAsia" w:ascii="黑体" w:hAnsi="黑体" w:eastAsia="黑体" w:cs="黑体"/>
          <w:color w:val="030303"/>
          <w:sz w:val="21"/>
          <w:szCs w:val="21"/>
          <w:lang w:val="en-US" w:eastAsia="zh-CN" w:bidi="ar-SA"/>
        </w:rPr>
        <w:t>式，计算</w:t>
      </w:r>
      <w:r>
        <w:rPr>
          <w:rFonts w:hint="eastAsia" w:ascii="黑体" w:hAnsi="黑体" w:eastAsia="黑体" w:cs="黑体"/>
          <w:color w:val="030303"/>
          <w:sz w:val="21"/>
          <w:szCs w:val="21"/>
          <w:lang w:val="en-US" w:eastAsia="en-US" w:bidi="ar-SA"/>
        </w:rPr>
        <w:t>出被测材料在</w:t>
      </w:r>
      <w:r>
        <w:rPr>
          <w:rFonts w:hint="default" w:ascii="Times New Roman" w:hAnsi="Times New Roman" w:eastAsia="黑体" w:cs="Times New Roman"/>
          <w:color w:val="030303"/>
          <w:sz w:val="21"/>
          <w:szCs w:val="21"/>
          <w:lang w:val="en-US" w:eastAsia="zh-CN" w:bidi="ar-SA"/>
        </w:rPr>
        <w:t>(</w:t>
      </w:r>
      <w:r>
        <w:rPr>
          <w:rFonts w:hint="default" w:ascii="Times New Roman" w:hAnsi="Times New Roman" w:eastAsia="黑体" w:cs="Times New Roman"/>
          <w:i/>
          <w:iCs/>
          <w:color w:val="030303"/>
          <w:sz w:val="21"/>
          <w:szCs w:val="21"/>
          <w:lang w:val="en-US" w:eastAsia="en-US" w:bidi="ar-SA"/>
        </w:rPr>
        <w:t>t</w:t>
      </w:r>
      <w:r>
        <w:rPr>
          <w:rFonts w:hint="default" w:ascii="Times New Roman" w:hAnsi="Times New Roman" w:eastAsia="黑体" w:cs="Times New Roman"/>
          <w:i/>
          <w:iCs/>
          <w:color w:val="030303"/>
          <w:sz w:val="21"/>
          <w:szCs w:val="21"/>
          <w:lang w:val="en-US" w:eastAsia="zh-CN" w:bidi="ar-SA"/>
        </w:rPr>
        <w:t xml:space="preserve"> </w:t>
      </w:r>
      <w:r>
        <w:rPr>
          <w:rFonts w:hint="default" w:ascii="Times New Roman" w:hAnsi="Times New Roman" w:eastAsia="黑体" w:cs="Times New Roman"/>
          <w:color w:val="030303"/>
          <w:sz w:val="21"/>
          <w:szCs w:val="21"/>
          <w:lang w:val="en-US" w:eastAsia="en-US" w:bidi="ar-SA"/>
        </w:rPr>
        <w:t xml:space="preserve">~ </w:t>
      </w:r>
      <w:r>
        <w:rPr>
          <w:rFonts w:hint="default" w:ascii="Times New Roman" w:hAnsi="Times New Roman" w:eastAsia="黑体" w:cs="Times New Roman"/>
          <w:i/>
          <w:iCs/>
          <w:color w:val="030303"/>
          <w:sz w:val="21"/>
          <w:szCs w:val="21"/>
          <w:lang w:val="en-US" w:eastAsia="en-US" w:bidi="ar-SA"/>
        </w:rPr>
        <w:t>t</w:t>
      </w:r>
      <w:r>
        <w:rPr>
          <w:rFonts w:hint="default" w:ascii="Times New Roman" w:hAnsi="Times New Roman" w:eastAsia="黑体" w:cs="Times New Roman"/>
          <w:color w:val="030303"/>
          <w:sz w:val="21"/>
          <w:szCs w:val="21"/>
          <w:vertAlign w:val="subscript"/>
          <w:lang w:val="en-US" w:eastAsia="zh-CN" w:bidi="ar-SA"/>
        </w:rPr>
        <w:t>0</w:t>
      </w:r>
      <w:r>
        <w:rPr>
          <w:rFonts w:hint="default" w:ascii="Times New Roman" w:hAnsi="Times New Roman" w:eastAsia="黑体" w:cs="Times New Roman"/>
          <w:color w:val="030303"/>
          <w:sz w:val="21"/>
          <w:szCs w:val="21"/>
          <w:lang w:val="en-US" w:eastAsia="zh-CN" w:bidi="ar-SA"/>
        </w:rPr>
        <w:t>)</w:t>
      </w:r>
      <w:r>
        <w:rPr>
          <w:rFonts w:hint="eastAsia" w:ascii="黑体" w:hAnsi="黑体" w:eastAsia="黑体" w:cs="黑体"/>
          <w:color w:val="030303"/>
          <w:sz w:val="21"/>
          <w:szCs w:val="21"/>
          <w:lang w:val="en-US" w:eastAsia="en-US" w:bidi="ar-SA"/>
        </w:rPr>
        <w:t>温度区间对</w:t>
      </w:r>
      <w:r>
        <w:rPr>
          <w:rFonts w:hint="eastAsia" w:ascii="黑体" w:hAnsi="黑体" w:eastAsia="黑体" w:cs="黑体"/>
          <w:color w:val="030303"/>
          <w:sz w:val="21"/>
          <w:szCs w:val="21"/>
          <w:lang w:val="en-US" w:eastAsia="zh-CN" w:bidi="ar-SA"/>
        </w:rPr>
        <w:t>铂</w:t>
      </w:r>
      <w:r>
        <w:rPr>
          <w:rFonts w:hint="eastAsia" w:ascii="黑体" w:hAnsi="黑体" w:eastAsia="黑体" w:cs="黑体"/>
          <w:color w:val="030303"/>
          <w:sz w:val="21"/>
          <w:szCs w:val="21"/>
          <w:lang w:val="en-US" w:eastAsia="en-US" w:bidi="ar-SA"/>
        </w:rPr>
        <w:t>或对铜热电动势</w:t>
      </w:r>
      <w:r>
        <w:rPr>
          <w:rFonts w:hint="eastAsia" w:ascii="黑体" w:hAnsi="黑体" w:eastAsia="黑体" w:cs="黑体"/>
          <w:position w:val="-14"/>
          <w:sz w:val="21"/>
          <w:szCs w:val="21"/>
          <w:lang w:val="en-US" w:eastAsia="zh-CN" w:bidi="ar-SA"/>
        </w:rPr>
        <w:object>
          <v:shape id="_x0000_i1035" o:spt="75" type="#_x0000_t75" style="height:17.8pt;width:34.6pt;" o:ole="t" filled="f" o:preferrelative="t" stroked="f" coordsize="21600,21600">
            <v:path/>
            <v:fill on="f" focussize="0,0"/>
            <v:stroke on="f"/>
            <v:imagedata r:id="rId32" o:title=""/>
            <o:lock v:ext="edit" aspectratio="t"/>
            <w10:wrap type="none"/>
            <w10:anchorlock/>
          </v:shape>
          <o:OLEObject Type="Embed" ProgID="Equation.KSEE3" ShapeID="_x0000_i1035" DrawAspect="Content" ObjectID="_1468075735" r:id="rId38">
            <o:LockedField>false</o:LockedField>
          </o:OLEObject>
        </w:object>
      </w:r>
      <w:r>
        <w:rPr>
          <w:rFonts w:hint="eastAsia" w:ascii="黑体" w:hAnsi="黑体" w:eastAsia="黑体" w:cs="黑体"/>
          <w:color w:val="030303"/>
          <w:sz w:val="21"/>
          <w:szCs w:val="21"/>
          <w:lang w:val="en-US" w:eastAsia="en-US" w:bidi="ar-SA"/>
        </w:rPr>
        <w:t>、</w:t>
      </w:r>
      <w:r>
        <w:rPr>
          <w:rFonts w:hint="eastAsia" w:ascii="黑体" w:hAnsi="黑体" w:eastAsia="黑体" w:cs="黑体"/>
          <w:position w:val="-14"/>
          <w:sz w:val="21"/>
          <w:szCs w:val="21"/>
          <w:lang w:val="en-US" w:eastAsia="zh-CN" w:bidi="ar-SA"/>
        </w:rPr>
        <w:object>
          <v:shape id="_x0000_i1036" o:spt="75" type="#_x0000_t75" style="height:16.35pt;width:34.6pt;" o:ole="t" filled="f" o:preferrelative="t" stroked="f" coordsize="21600,21600">
            <v:path/>
            <v:fill on="f" focussize="0,0"/>
            <v:stroke on="f"/>
            <v:imagedata r:id="rId34" o:title=""/>
            <o:lock v:ext="edit" aspectratio="t"/>
            <w10:wrap type="none"/>
            <w10:anchorlock/>
          </v:shape>
          <o:OLEObject Type="Embed" ProgID="Equation.KSEE3" ShapeID="_x0000_i1036" DrawAspect="Content" ObjectID="_1468075736" r:id="rId39">
            <o:LockedField>false</o:LockedField>
          </o:OLEObject>
        </w:object>
      </w:r>
      <w:r>
        <w:rPr>
          <w:rFonts w:hint="eastAsia" w:ascii="黑体" w:hAnsi="黑体" w:eastAsia="黑体" w:cs="黑体"/>
          <w:color w:val="030303"/>
          <w:sz w:val="21"/>
          <w:szCs w:val="21"/>
          <w:lang w:val="en-US" w:eastAsia="en-US" w:bidi="ar-SA"/>
        </w:rPr>
        <w:t>。</w:t>
      </w:r>
    </w:p>
    <w:p w14:paraId="03407E18">
      <w:pPr>
        <w:bidi w:val="0"/>
        <w:rPr>
          <w:rFonts w:hint="default"/>
          <w:lang w:val="en-US" w:eastAsia="zh-CN"/>
        </w:rPr>
      </w:pPr>
      <w:r>
        <w:rPr>
          <w:rFonts w:hint="default"/>
          <w:lang w:val="en-US" w:eastAsia="zh-CN"/>
        </w:rPr>
        <w:t xml:space="preserve">8.2  </w:t>
      </w:r>
      <w:r>
        <w:rPr>
          <w:rFonts w:hint="eastAsia" w:ascii="黑体" w:hAnsi="黑体" w:eastAsia="黑体" w:cs="黑体"/>
          <w:lang w:val="en-US" w:eastAsia="zh-CN"/>
        </w:rPr>
        <w:t>计算结果保留到小数点后二位，即</w:t>
      </w:r>
      <w:r>
        <w:rPr>
          <w:rFonts w:hint="default" w:ascii="Times New Roman" w:hAnsi="Times New Roman" w:eastAsia="黑体" w:cs="Times New Roman"/>
          <w:lang w:val="en-US" w:eastAsia="zh-CN"/>
        </w:rPr>
        <w:t>0.01</w:t>
      </w:r>
      <w:r>
        <w:rPr>
          <w:rFonts w:hint="default" w:ascii="Times New Roman" w:hAnsi="Times New Roman" w:eastAsia="黑体" w:cs="Times New Roman"/>
          <w:lang w:val="en-US" w:eastAsia="en-US"/>
        </w:rPr>
        <w:t>µV</w:t>
      </w:r>
      <w:r>
        <w:rPr>
          <w:rFonts w:hint="default" w:ascii="Times New Roman" w:hAnsi="Times New Roman" w:eastAsia="黑体" w:cs="Times New Roman"/>
          <w:lang w:val="en-US" w:eastAsia="zh-CN"/>
        </w:rPr>
        <w:t>/℃，</w:t>
      </w:r>
      <w:r>
        <w:rPr>
          <w:rFonts w:hint="eastAsia" w:ascii="黑体" w:hAnsi="黑体" w:eastAsia="黑体" w:cs="黑体"/>
          <w:lang w:val="en-US" w:eastAsia="zh-CN"/>
        </w:rPr>
        <w:t>数字尾数的修约，按</w:t>
      </w:r>
      <w:r>
        <w:rPr>
          <w:rFonts w:hint="default" w:ascii="Times New Roman" w:hAnsi="Times New Roman" w:eastAsia="黑体" w:cs="Times New Roman"/>
          <w:lang w:val="en-US" w:eastAsia="zh-CN"/>
        </w:rPr>
        <w:t>GB/T 8170</w:t>
      </w:r>
      <w:r>
        <w:rPr>
          <w:rFonts w:hint="eastAsia" w:ascii="黑体" w:hAnsi="黑体" w:eastAsia="黑体" w:cs="黑体"/>
          <w:lang w:val="en-US" w:eastAsia="zh-CN"/>
        </w:rPr>
        <w:t>进行。</w:t>
      </w:r>
    </w:p>
    <w:p w14:paraId="64C2FA85">
      <w:pPr>
        <w:bidi w:val="0"/>
        <w:rPr>
          <w:rFonts w:hint="eastAsia" w:ascii="黑体" w:hAnsi="黑体" w:eastAsia="黑体" w:cs="黑体"/>
          <w:lang w:val="en-US" w:eastAsia="zh-CN"/>
        </w:rPr>
      </w:pPr>
      <w:r>
        <w:rPr>
          <w:rFonts w:hint="default"/>
          <w:lang w:val="en-US" w:eastAsia="zh-CN"/>
        </w:rPr>
        <w:t xml:space="preserve">8.3  </w:t>
      </w:r>
      <w:r>
        <w:rPr>
          <w:rFonts w:hint="eastAsia" w:ascii="黑体" w:hAnsi="黑体" w:eastAsia="黑体" w:cs="黑体"/>
          <w:lang w:val="en-US" w:eastAsia="en-US"/>
        </w:rPr>
        <w:t>试样的极性</w:t>
      </w:r>
      <w:r>
        <w:rPr>
          <w:rFonts w:hint="eastAsia" w:ascii="黑体" w:hAnsi="黑体" w:eastAsia="黑体" w:cs="黑体"/>
          <w:lang w:val="en-US" w:eastAsia="zh-CN"/>
        </w:rPr>
        <w:t>：测量时，纯铂丝或者纯铜丝为负极、被测材料为正极。当所测得的热电动势为正时，说明该材料对铂或者对铜具有正的热电动势，结果应为正；反之为负。</w:t>
      </w:r>
    </w:p>
    <w:p w14:paraId="61365342">
      <w:pPr>
        <w:keepNext w:val="0"/>
        <w:keepLines w:val="0"/>
        <w:pageBreakBefore w:val="0"/>
        <w:widowControl w:val="0"/>
        <w:kinsoku/>
        <w:wordWrap/>
        <w:overflowPunct/>
        <w:topLinePunct w:val="0"/>
        <w:autoSpaceDE/>
        <w:autoSpaceDN/>
        <w:bidi w:val="0"/>
        <w:adjustRightInd/>
        <w:snapToGrid/>
        <w:spacing w:before="0" w:beforeLines="50" w:after="0" w:afterLines="50"/>
        <w:textAlignment w:val="auto"/>
        <w:rPr>
          <w:rFonts w:hint="default"/>
          <w:lang w:val="en-US" w:eastAsia="zh-CN"/>
        </w:rPr>
      </w:pPr>
      <w:r>
        <w:rPr>
          <w:rFonts w:hint="eastAsia" w:ascii="黑体" w:hAnsi="黑体" w:eastAsia="黑体" w:cs="黑体"/>
          <w:lang w:val="en-US" w:eastAsia="zh-CN"/>
        </w:rPr>
        <w:t>9  不确定度</w:t>
      </w:r>
    </w:p>
    <w:p w14:paraId="66320F80">
      <w:pPr>
        <w:bidi w:val="0"/>
        <w:ind w:firstLine="420" w:firstLineChars="200"/>
        <w:rPr>
          <w:rFonts w:hint="default"/>
          <w:lang w:val="en-US" w:eastAsia="zh-CN"/>
        </w:rPr>
      </w:pPr>
      <w:r>
        <w:rPr>
          <w:rFonts w:hint="default"/>
          <w:lang w:val="en-US" w:eastAsia="zh-CN"/>
        </w:rPr>
        <w:t>不确定的评定与表示按JJF 1059</w:t>
      </w:r>
      <w:r>
        <w:rPr>
          <w:rFonts w:hint="eastAsia"/>
          <w:lang w:val="en-US" w:eastAsia="zh-CN"/>
        </w:rPr>
        <w:t>.1</w:t>
      </w:r>
      <w:r>
        <w:rPr>
          <w:rFonts w:hint="default"/>
          <w:lang w:val="en-US" w:eastAsia="zh-CN"/>
        </w:rPr>
        <w:t>或按附录A的规定进行。</w:t>
      </w:r>
    </w:p>
    <w:p w14:paraId="33C55E7D">
      <w:pPr>
        <w:pStyle w:val="143"/>
        <w:keepNext w:val="0"/>
        <w:keepLines w:val="0"/>
        <w:pageBreakBefore w:val="0"/>
        <w:widowControl w:val="0"/>
        <w:numPr>
          <w:ilvl w:val="0"/>
          <w:numId w:val="0"/>
        </w:numPr>
        <w:tabs>
          <w:tab w:val="left" w:pos="1442"/>
          <w:tab w:val="left" w:pos="1443"/>
        </w:tabs>
        <w:kinsoku/>
        <w:wordWrap/>
        <w:overflowPunct/>
        <w:topLinePunct w:val="0"/>
        <w:autoSpaceDE w:val="0"/>
        <w:autoSpaceDN w:val="0"/>
        <w:bidi w:val="0"/>
        <w:adjustRightInd/>
        <w:snapToGrid/>
        <w:spacing w:before="0" w:beforeLines="50" w:after="0" w:afterLines="50" w:line="240" w:lineRule="auto"/>
        <w:ind w:right="0" w:rightChars="0"/>
        <w:jc w:val="left"/>
        <w:textAlignment w:val="auto"/>
        <w:rPr>
          <w:rFonts w:hint="default" w:ascii="Times New Roman" w:hAnsi="Times New Roman" w:cs="Times New Roman" w:eastAsiaTheme="minorEastAsia"/>
          <w:color w:val="030303"/>
          <w:sz w:val="21"/>
          <w:szCs w:val="21"/>
          <w:lang w:val="en-US" w:eastAsia="en-US" w:bidi="ar-SA"/>
        </w:rPr>
      </w:pPr>
      <w:r>
        <w:rPr>
          <w:rFonts w:hint="default" w:ascii="黑体" w:hAnsi="Times New Roman" w:eastAsia="黑体" w:cs="Times New Roman"/>
          <w:bCs/>
          <w:kern w:val="0"/>
          <w:sz w:val="21"/>
          <w:szCs w:val="20"/>
          <w:lang w:val="en-US" w:eastAsia="zh-CN" w:bidi="ar-SA"/>
        </w:rPr>
        <w:t>10</w:t>
      </w:r>
      <w:r>
        <w:rPr>
          <w:rFonts w:hint="eastAsia" w:ascii="黑体" w:hAnsi="Times New Roman" w:eastAsia="黑体" w:cs="Times New Roman"/>
          <w:bCs/>
          <w:kern w:val="0"/>
          <w:sz w:val="21"/>
          <w:szCs w:val="20"/>
          <w:lang w:val="en-US" w:eastAsia="zh-CN" w:bidi="ar-SA"/>
        </w:rPr>
        <w:t xml:space="preserve">  </w:t>
      </w:r>
      <w:r>
        <w:rPr>
          <w:rFonts w:hint="default" w:ascii="黑体" w:hAnsi="Times New Roman" w:eastAsia="黑体" w:cs="Times New Roman"/>
          <w:bCs/>
          <w:kern w:val="0"/>
          <w:sz w:val="21"/>
          <w:szCs w:val="20"/>
          <w:lang w:val="en-US" w:eastAsia="en-US" w:bidi="ar-SA"/>
        </w:rPr>
        <w:t>试验报告</w:t>
      </w:r>
    </w:p>
    <w:p w14:paraId="3C1A2764">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firstLine="420" w:firstLineChars="200"/>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color w:val="030303"/>
          <w:sz w:val="21"/>
          <w:szCs w:val="21"/>
          <w:lang w:val="en-US" w:eastAsia="en-US" w:bidi="ar-SA"/>
        </w:rPr>
        <w:t>试验报告</w:t>
      </w:r>
      <w:r>
        <w:rPr>
          <w:rFonts w:hint="default" w:ascii="Times New Roman" w:hAnsi="Times New Roman" w:cs="Times New Roman" w:eastAsiaTheme="minorEastAsia"/>
          <w:color w:val="030303"/>
          <w:sz w:val="21"/>
          <w:szCs w:val="21"/>
          <w:lang w:val="en-US" w:eastAsia="zh-CN" w:bidi="ar-SA"/>
        </w:rPr>
        <w:t>应包括如下内容：</w:t>
      </w:r>
    </w:p>
    <w:p w14:paraId="036FF541">
      <w:pPr>
        <w:pStyle w:val="143"/>
        <w:keepNext w:val="0"/>
        <w:keepLines w:val="0"/>
        <w:pageBreakBefore w:val="0"/>
        <w:widowControl w:val="0"/>
        <w:numPr>
          <w:ilvl w:val="0"/>
          <w:numId w:val="11"/>
        </w:numPr>
        <w:tabs>
          <w:tab w:val="left" w:pos="1855"/>
          <w:tab w:val="left" w:pos="1857"/>
        </w:tabs>
        <w:kinsoku/>
        <w:wordWrap/>
        <w:overflowPunct/>
        <w:topLinePunct w:val="0"/>
        <w:autoSpaceDE w:val="0"/>
        <w:autoSpaceDN w:val="0"/>
        <w:bidi w:val="0"/>
        <w:adjustRightInd/>
        <w:snapToGrid/>
        <w:spacing w:before="0" w:line="240" w:lineRule="auto"/>
        <w:ind w:left="0" w:right="0" w:rightChars="0" w:firstLine="420" w:firstLineChars="200"/>
        <w:jc w:val="left"/>
        <w:textAlignment w:val="auto"/>
        <w:rPr>
          <w:rFonts w:hint="default" w:ascii="Times New Roman" w:hAnsi="Times New Roman" w:cs="Times New Roman" w:eastAsiaTheme="minorEastAsia"/>
          <w:color w:val="030303"/>
          <w:sz w:val="21"/>
          <w:szCs w:val="21"/>
          <w:lang w:val="en-US" w:eastAsia="zh-CN" w:bidi="ar-SA"/>
        </w:rPr>
      </w:pPr>
      <w:r>
        <w:rPr>
          <w:rFonts w:hint="default" w:ascii="Times New Roman" w:hAnsi="Times New Roman" w:cs="Times New Roman" w:eastAsiaTheme="minorEastAsia"/>
          <w:color w:val="030303"/>
          <w:sz w:val="21"/>
          <w:szCs w:val="21"/>
          <w:lang w:val="en-US" w:eastAsia="zh-CN" w:bidi="ar-SA"/>
        </w:rPr>
        <w:t xml:space="preserve">  </w:t>
      </w:r>
      <w:r>
        <w:rPr>
          <w:rFonts w:hint="default" w:ascii="Times New Roman" w:hAnsi="Times New Roman" w:cs="Times New Roman" w:eastAsiaTheme="minorEastAsia"/>
          <w:color w:val="030303"/>
          <w:sz w:val="21"/>
          <w:szCs w:val="21"/>
          <w:lang w:val="en-US" w:eastAsia="en-US" w:bidi="ar-SA"/>
        </w:rPr>
        <w:t>本标</w:t>
      </w:r>
      <w:r>
        <w:rPr>
          <w:rFonts w:hint="default" w:ascii="Times New Roman" w:hAnsi="Times New Roman" w:cs="Times New Roman" w:eastAsiaTheme="minorEastAsia"/>
          <w:color w:val="030303"/>
          <w:sz w:val="21"/>
          <w:szCs w:val="21"/>
          <w:lang w:val="en-US" w:eastAsia="zh-CN" w:bidi="ar-SA"/>
        </w:rPr>
        <w:t>准号；</w:t>
      </w:r>
    </w:p>
    <w:p w14:paraId="4A767E4E">
      <w:pPr>
        <w:pStyle w:val="143"/>
        <w:keepNext w:val="0"/>
        <w:keepLines w:val="0"/>
        <w:pageBreakBefore w:val="0"/>
        <w:widowControl w:val="0"/>
        <w:numPr>
          <w:ilvl w:val="0"/>
          <w:numId w:val="11"/>
        </w:numPr>
        <w:tabs>
          <w:tab w:val="left" w:pos="1855"/>
          <w:tab w:val="left" w:pos="1857"/>
        </w:tabs>
        <w:kinsoku/>
        <w:wordWrap/>
        <w:overflowPunct/>
        <w:topLinePunct w:val="0"/>
        <w:autoSpaceDE w:val="0"/>
        <w:autoSpaceDN w:val="0"/>
        <w:bidi w:val="0"/>
        <w:adjustRightInd/>
        <w:snapToGrid/>
        <w:spacing w:before="0" w:line="240" w:lineRule="auto"/>
        <w:ind w:left="0" w:right="0" w:rightChars="0" w:firstLine="420" w:firstLineChars="200"/>
        <w:jc w:val="left"/>
        <w:textAlignment w:val="auto"/>
        <w:rPr>
          <w:rFonts w:hint="default" w:ascii="Times New Roman" w:hAnsi="Times New Roman" w:cs="Times New Roman" w:eastAsiaTheme="minorEastAsia"/>
          <w:color w:val="030303"/>
          <w:sz w:val="21"/>
          <w:szCs w:val="21"/>
          <w:lang w:val="en-US" w:eastAsia="zh-CN" w:bidi="ar-SA"/>
        </w:rPr>
      </w:pPr>
      <w:r>
        <w:rPr>
          <w:rFonts w:hint="default" w:ascii="Times New Roman" w:hAnsi="Times New Roman" w:cs="Times New Roman" w:eastAsiaTheme="minorEastAsia"/>
          <w:color w:val="030303"/>
          <w:sz w:val="21"/>
          <w:szCs w:val="21"/>
          <w:lang w:val="en-US" w:eastAsia="zh-CN" w:bidi="ar-SA"/>
        </w:rPr>
        <w:t xml:space="preserve">  </w:t>
      </w:r>
      <w:r>
        <w:rPr>
          <w:rFonts w:hint="default" w:ascii="Times New Roman" w:hAnsi="Times New Roman" w:cs="Times New Roman" w:eastAsiaTheme="minorEastAsia"/>
          <w:color w:val="030303"/>
          <w:sz w:val="21"/>
          <w:szCs w:val="21"/>
          <w:lang w:val="en-US" w:eastAsia="en-US" w:bidi="ar-SA"/>
        </w:rPr>
        <w:t>试样</w:t>
      </w:r>
      <w:r>
        <w:rPr>
          <w:rFonts w:hint="default" w:ascii="Times New Roman" w:hAnsi="Times New Roman" w:cs="Times New Roman" w:eastAsiaTheme="minorEastAsia"/>
          <w:color w:val="030303"/>
          <w:sz w:val="21"/>
          <w:szCs w:val="21"/>
          <w:lang w:val="en-US" w:eastAsia="zh-CN" w:bidi="ar-SA"/>
        </w:rPr>
        <w:t>名称和来源；</w:t>
      </w:r>
    </w:p>
    <w:p w14:paraId="44C266B9">
      <w:pPr>
        <w:pStyle w:val="143"/>
        <w:keepNext w:val="0"/>
        <w:keepLines w:val="0"/>
        <w:pageBreakBefore w:val="0"/>
        <w:widowControl w:val="0"/>
        <w:numPr>
          <w:ilvl w:val="0"/>
          <w:numId w:val="11"/>
        </w:numPr>
        <w:tabs>
          <w:tab w:val="left" w:pos="1855"/>
          <w:tab w:val="left" w:pos="1857"/>
        </w:tabs>
        <w:kinsoku/>
        <w:wordWrap/>
        <w:overflowPunct/>
        <w:topLinePunct w:val="0"/>
        <w:autoSpaceDE w:val="0"/>
        <w:autoSpaceDN w:val="0"/>
        <w:bidi w:val="0"/>
        <w:adjustRightInd/>
        <w:snapToGrid/>
        <w:spacing w:before="0" w:line="240" w:lineRule="auto"/>
        <w:ind w:left="0" w:right="0" w:rightChars="0" w:firstLine="420" w:firstLineChars="200"/>
        <w:jc w:val="left"/>
        <w:textAlignment w:val="auto"/>
        <w:rPr>
          <w:rFonts w:hint="default" w:ascii="Times New Roman" w:hAnsi="Times New Roman" w:cs="Times New Roman" w:eastAsiaTheme="minorEastAsia"/>
          <w:color w:val="030303"/>
          <w:sz w:val="21"/>
          <w:szCs w:val="21"/>
          <w:lang w:val="en-US" w:eastAsia="zh-CN" w:bidi="ar-SA"/>
        </w:rPr>
      </w:pPr>
      <w:r>
        <w:rPr>
          <w:rFonts w:hint="default" w:ascii="Times New Roman" w:hAnsi="Times New Roman" w:cs="Times New Roman" w:eastAsiaTheme="minorEastAsia"/>
          <w:color w:val="030303"/>
          <w:sz w:val="21"/>
          <w:szCs w:val="21"/>
          <w:lang w:val="en-US" w:eastAsia="zh-CN" w:bidi="ar-SA"/>
        </w:rPr>
        <w:t xml:space="preserve">  </w:t>
      </w:r>
      <w:r>
        <w:rPr>
          <w:rFonts w:hint="default" w:ascii="Times New Roman" w:hAnsi="Times New Roman" w:cs="Times New Roman" w:eastAsiaTheme="minorEastAsia"/>
          <w:color w:val="030303"/>
          <w:sz w:val="21"/>
          <w:szCs w:val="21"/>
          <w:lang w:val="en-US" w:eastAsia="en-US" w:bidi="ar-SA"/>
        </w:rPr>
        <w:t>材料</w:t>
      </w:r>
      <w:r>
        <w:rPr>
          <w:rFonts w:hint="default" w:ascii="Times New Roman" w:hAnsi="Times New Roman" w:cs="Times New Roman" w:eastAsiaTheme="minorEastAsia"/>
          <w:color w:val="030303"/>
          <w:sz w:val="21"/>
          <w:szCs w:val="21"/>
          <w:lang w:val="en-US" w:eastAsia="zh-CN" w:bidi="ar-SA"/>
        </w:rPr>
        <w:t>牌号、批号、规格、状态；</w:t>
      </w:r>
    </w:p>
    <w:p w14:paraId="199E47ED">
      <w:pPr>
        <w:pStyle w:val="143"/>
        <w:keepNext w:val="0"/>
        <w:keepLines w:val="0"/>
        <w:pageBreakBefore w:val="0"/>
        <w:widowControl w:val="0"/>
        <w:numPr>
          <w:ilvl w:val="0"/>
          <w:numId w:val="11"/>
        </w:numPr>
        <w:tabs>
          <w:tab w:val="left" w:pos="1855"/>
          <w:tab w:val="left" w:pos="1857"/>
        </w:tabs>
        <w:kinsoku/>
        <w:wordWrap/>
        <w:overflowPunct/>
        <w:topLinePunct w:val="0"/>
        <w:autoSpaceDE w:val="0"/>
        <w:autoSpaceDN w:val="0"/>
        <w:bidi w:val="0"/>
        <w:adjustRightInd/>
        <w:snapToGrid/>
        <w:spacing w:before="0" w:line="240" w:lineRule="auto"/>
        <w:ind w:left="0" w:right="0" w:rightChars="0" w:firstLine="420" w:firstLineChars="200"/>
        <w:jc w:val="left"/>
        <w:textAlignment w:val="auto"/>
        <w:rPr>
          <w:rFonts w:hint="default" w:ascii="Times New Roman" w:hAnsi="Times New Roman" w:cs="Times New Roman" w:eastAsiaTheme="minorEastAsia"/>
          <w:color w:val="030303"/>
          <w:sz w:val="21"/>
          <w:szCs w:val="21"/>
          <w:lang w:val="en-US" w:eastAsia="zh-CN" w:bidi="ar-SA"/>
        </w:rPr>
      </w:pPr>
      <w:r>
        <w:rPr>
          <w:rFonts w:hint="default" w:ascii="Times New Roman" w:hAnsi="Times New Roman" w:cs="Times New Roman" w:eastAsiaTheme="minorEastAsia"/>
          <w:color w:val="030303"/>
          <w:sz w:val="21"/>
          <w:szCs w:val="21"/>
          <w:lang w:val="en-US" w:eastAsia="zh-CN" w:bidi="ar-SA"/>
        </w:rPr>
        <w:t xml:space="preserve">  </w:t>
      </w:r>
      <w:r>
        <w:rPr>
          <w:rFonts w:hint="default" w:ascii="Times New Roman" w:hAnsi="Times New Roman" w:cs="Times New Roman" w:eastAsiaTheme="minorEastAsia"/>
          <w:color w:val="030303"/>
          <w:sz w:val="21"/>
          <w:szCs w:val="21"/>
          <w:lang w:val="en-US" w:eastAsia="en-US" w:bidi="ar-SA"/>
        </w:rPr>
        <w:t>测试</w:t>
      </w:r>
      <w:r>
        <w:rPr>
          <w:rFonts w:hint="default" w:ascii="Times New Roman" w:hAnsi="Times New Roman" w:cs="Times New Roman" w:eastAsiaTheme="minorEastAsia"/>
          <w:color w:val="030303"/>
          <w:sz w:val="21"/>
          <w:szCs w:val="21"/>
          <w:lang w:val="en-US" w:eastAsia="zh-CN" w:bidi="ar-SA"/>
        </w:rPr>
        <w:t>温度；</w:t>
      </w:r>
    </w:p>
    <w:p w14:paraId="62D28142">
      <w:pPr>
        <w:pStyle w:val="143"/>
        <w:keepNext w:val="0"/>
        <w:keepLines w:val="0"/>
        <w:pageBreakBefore w:val="0"/>
        <w:widowControl w:val="0"/>
        <w:numPr>
          <w:ilvl w:val="0"/>
          <w:numId w:val="11"/>
        </w:numPr>
        <w:tabs>
          <w:tab w:val="left" w:pos="1855"/>
          <w:tab w:val="left" w:pos="1857"/>
        </w:tabs>
        <w:kinsoku/>
        <w:wordWrap/>
        <w:overflowPunct/>
        <w:topLinePunct w:val="0"/>
        <w:autoSpaceDE w:val="0"/>
        <w:autoSpaceDN w:val="0"/>
        <w:bidi w:val="0"/>
        <w:adjustRightInd/>
        <w:snapToGrid/>
        <w:spacing w:before="0" w:line="240" w:lineRule="auto"/>
        <w:ind w:left="0" w:right="0" w:rightChars="0" w:firstLine="420" w:firstLineChars="200"/>
        <w:jc w:val="left"/>
        <w:textAlignment w:val="auto"/>
        <w:rPr>
          <w:rFonts w:hint="default" w:ascii="Times New Roman" w:hAnsi="Times New Roman" w:cs="Times New Roman" w:eastAsiaTheme="minorEastAsia"/>
          <w:color w:val="030303"/>
          <w:sz w:val="21"/>
          <w:szCs w:val="21"/>
          <w:lang w:val="en-US" w:eastAsia="zh-CN" w:bidi="ar-SA"/>
        </w:rPr>
      </w:pPr>
      <w:r>
        <w:rPr>
          <w:rFonts w:hint="default" w:ascii="Times New Roman" w:hAnsi="Times New Roman" w:cs="Times New Roman" w:eastAsiaTheme="minorEastAsia"/>
          <w:color w:val="030303"/>
          <w:sz w:val="21"/>
          <w:szCs w:val="21"/>
          <w:lang w:val="en-US" w:eastAsia="zh-CN" w:bidi="ar-SA"/>
        </w:rPr>
        <w:t xml:space="preserve">  </w:t>
      </w:r>
      <w:r>
        <w:rPr>
          <w:rFonts w:hint="default" w:ascii="Times New Roman" w:hAnsi="Times New Roman" w:cs="Times New Roman" w:eastAsiaTheme="minorEastAsia"/>
          <w:color w:val="030303"/>
          <w:sz w:val="21"/>
          <w:szCs w:val="21"/>
          <w:lang w:val="en-US" w:eastAsia="en-US" w:bidi="ar-SA"/>
        </w:rPr>
        <w:t>测试</w:t>
      </w:r>
      <w:r>
        <w:rPr>
          <w:rFonts w:hint="default" w:ascii="Times New Roman" w:hAnsi="Times New Roman" w:cs="Times New Roman" w:eastAsiaTheme="minorEastAsia"/>
          <w:color w:val="030303"/>
          <w:sz w:val="21"/>
          <w:szCs w:val="21"/>
          <w:lang w:val="en-US" w:eastAsia="zh-CN" w:bidi="ar-SA"/>
        </w:rPr>
        <w:t>结果；</w:t>
      </w:r>
    </w:p>
    <w:p w14:paraId="155ADC2A">
      <w:pPr>
        <w:pStyle w:val="143"/>
        <w:keepNext w:val="0"/>
        <w:keepLines w:val="0"/>
        <w:pageBreakBefore w:val="0"/>
        <w:widowControl w:val="0"/>
        <w:numPr>
          <w:ilvl w:val="0"/>
          <w:numId w:val="11"/>
        </w:numPr>
        <w:tabs>
          <w:tab w:val="left" w:pos="1855"/>
          <w:tab w:val="left" w:pos="1857"/>
        </w:tabs>
        <w:kinsoku/>
        <w:wordWrap/>
        <w:overflowPunct/>
        <w:topLinePunct w:val="0"/>
        <w:autoSpaceDE w:val="0"/>
        <w:autoSpaceDN w:val="0"/>
        <w:bidi w:val="0"/>
        <w:adjustRightInd/>
        <w:snapToGrid/>
        <w:spacing w:before="0" w:line="240" w:lineRule="auto"/>
        <w:ind w:left="0" w:right="0" w:rightChars="0" w:firstLine="420" w:firstLineChars="200"/>
        <w:jc w:val="left"/>
        <w:textAlignment w:val="auto"/>
        <w:rPr>
          <w:rFonts w:hint="default" w:ascii="Times New Roman" w:hAnsi="Times New Roman" w:cs="Times New Roman" w:eastAsiaTheme="minorEastAsia"/>
          <w:color w:val="030303"/>
          <w:sz w:val="21"/>
          <w:szCs w:val="21"/>
          <w:lang w:val="en-US" w:eastAsia="zh-CN" w:bidi="ar-SA"/>
        </w:rPr>
      </w:pPr>
      <w:r>
        <w:rPr>
          <w:rFonts w:hint="default" w:ascii="Times New Roman" w:hAnsi="Times New Roman" w:cs="Times New Roman" w:eastAsiaTheme="minorEastAsia"/>
          <w:color w:val="030303"/>
          <w:sz w:val="21"/>
          <w:szCs w:val="21"/>
          <w:lang w:val="en-US" w:eastAsia="zh-CN" w:bidi="ar-SA"/>
        </w:rPr>
        <w:t xml:space="preserve">  测试日期；</w:t>
      </w:r>
    </w:p>
    <w:p w14:paraId="39197A47">
      <w:pPr>
        <w:pStyle w:val="143"/>
        <w:keepNext w:val="0"/>
        <w:keepLines w:val="0"/>
        <w:pageBreakBefore w:val="0"/>
        <w:widowControl w:val="0"/>
        <w:numPr>
          <w:ilvl w:val="0"/>
          <w:numId w:val="11"/>
        </w:numPr>
        <w:tabs>
          <w:tab w:val="left" w:pos="1855"/>
          <w:tab w:val="left" w:pos="1857"/>
        </w:tabs>
        <w:kinsoku/>
        <w:wordWrap/>
        <w:overflowPunct/>
        <w:topLinePunct w:val="0"/>
        <w:autoSpaceDE w:val="0"/>
        <w:autoSpaceDN w:val="0"/>
        <w:bidi w:val="0"/>
        <w:adjustRightInd/>
        <w:snapToGrid/>
        <w:spacing w:before="0" w:line="240" w:lineRule="auto"/>
        <w:ind w:left="0" w:right="0" w:rightChars="0" w:firstLine="420" w:firstLineChars="200"/>
        <w:jc w:val="left"/>
        <w:textAlignment w:val="auto"/>
        <w:rPr>
          <w:rFonts w:hint="default" w:ascii="Times New Roman" w:hAnsi="Times New Roman" w:cs="Times New Roman" w:eastAsiaTheme="minorEastAsia"/>
          <w:color w:val="030303"/>
          <w:sz w:val="21"/>
          <w:szCs w:val="21"/>
          <w:lang w:val="en-US" w:eastAsia="zh-CN" w:bidi="ar-SA"/>
        </w:rPr>
      </w:pPr>
      <w:r>
        <w:rPr>
          <w:rFonts w:hint="default" w:ascii="Times New Roman" w:hAnsi="Times New Roman" w:cs="Times New Roman" w:eastAsiaTheme="minorEastAsia"/>
          <w:color w:val="030303"/>
          <w:sz w:val="21"/>
          <w:szCs w:val="21"/>
          <w:lang w:val="en-US" w:eastAsia="zh-CN" w:bidi="ar-SA"/>
        </w:rPr>
        <w:t xml:space="preserve">  测试人员。</w:t>
      </w:r>
    </w:p>
    <w:p w14:paraId="203107EC">
      <w:pPr>
        <w:pStyle w:val="18"/>
        <w:rPr>
          <w:rFonts w:hint="default" w:ascii="Times New Roman" w:hAnsi="Times New Roman" w:cs="Times New Roman" w:eastAsiaTheme="minorEastAsia"/>
        </w:rPr>
      </w:pPr>
    </w:p>
    <w:p w14:paraId="4C0586F0">
      <w:pPr>
        <w:bidi w:val="0"/>
        <w:rPr>
          <w:rFonts w:hint="default"/>
          <w:lang w:val="en-US" w:eastAsia="en-US"/>
        </w:rPr>
        <w:sectPr>
          <w:pgSz w:w="11900" w:h="16840"/>
          <w:pgMar w:top="1440" w:right="1080" w:bottom="1440" w:left="1080" w:header="1417" w:footer="720" w:gutter="0"/>
          <w:pgBorders>
            <w:top w:val="none" w:sz="0" w:space="0"/>
            <w:left w:val="none" w:sz="0" w:space="0"/>
            <w:bottom w:val="none" w:sz="0" w:space="0"/>
            <w:right w:val="none" w:sz="0" w:space="0"/>
          </w:pgBorders>
          <w:cols w:space="720" w:num="1"/>
        </w:sectPr>
      </w:pPr>
    </w:p>
    <w:p w14:paraId="24B21493">
      <w:pPr>
        <w:jc w:val="center"/>
        <w:rPr>
          <w:rFonts w:hint="eastAsia" w:ascii="黑体" w:hAnsi="黑体" w:eastAsia="黑体" w:cs="黑体"/>
          <w:lang w:val="en-US" w:eastAsia="en-US"/>
        </w:rPr>
      </w:pPr>
      <w:r>
        <w:rPr>
          <w:rFonts w:hint="eastAsia" w:ascii="黑体" w:hAnsi="黑体" w:eastAsia="黑体" w:cs="黑体"/>
          <w:lang w:val="en-US" w:eastAsia="en-US"/>
        </w:rPr>
        <w:t>附</w:t>
      </w:r>
      <w:r>
        <w:rPr>
          <w:rFonts w:hint="eastAsia" w:ascii="黑体" w:hAnsi="黑体" w:eastAsia="黑体" w:cs="黑体"/>
          <w:lang w:val="en-US" w:eastAsia="en-US"/>
        </w:rPr>
        <w:tab/>
      </w:r>
      <w:r>
        <w:rPr>
          <w:rFonts w:hint="eastAsia" w:ascii="黑体" w:hAnsi="黑体" w:eastAsia="黑体" w:cs="黑体"/>
          <w:lang w:val="en-US" w:eastAsia="en-US"/>
        </w:rPr>
        <w:t>录</w:t>
      </w:r>
      <w:r>
        <w:rPr>
          <w:rFonts w:hint="eastAsia" w:ascii="黑体" w:hAnsi="黑体" w:eastAsia="黑体" w:cs="黑体"/>
          <w:lang w:val="en-US" w:eastAsia="en-US"/>
        </w:rPr>
        <w:tab/>
      </w:r>
      <w:r>
        <w:rPr>
          <w:rFonts w:hint="eastAsia" w:ascii="黑体" w:hAnsi="黑体" w:eastAsia="黑体" w:cs="黑体"/>
          <w:lang w:val="en-US" w:eastAsia="en-US"/>
        </w:rPr>
        <w:t>A</w:t>
      </w:r>
    </w:p>
    <w:p w14:paraId="253EF2FE">
      <w:pPr>
        <w:jc w:val="center"/>
        <w:rPr>
          <w:rFonts w:hint="default"/>
          <w:lang w:val="en-US" w:eastAsia="en-US"/>
        </w:rPr>
      </w:pPr>
      <w:r>
        <w:rPr>
          <w:rFonts w:hint="eastAsia" w:ascii="黑体" w:hAnsi="黑体" w:eastAsia="黑体" w:cs="黑体"/>
          <w:lang w:val="en-US" w:eastAsia="en-US"/>
        </w:rPr>
        <w:t>（资料性附录）</w:t>
      </w:r>
    </w:p>
    <w:p w14:paraId="3007A445">
      <w:pPr>
        <w:jc w:val="center"/>
        <w:rPr>
          <w:rFonts w:hint="default"/>
          <w:lang w:val="en-US" w:eastAsia="en-US"/>
        </w:rPr>
      </w:pPr>
      <w:r>
        <w:rPr>
          <w:rFonts w:hint="eastAsia" w:ascii="黑体" w:hAnsi="黑体" w:eastAsia="黑体" w:cs="黑体"/>
          <w:lang w:val="en-US" w:eastAsia="en-US"/>
        </w:rPr>
        <w:t>不确定度的评定与表示</w:t>
      </w:r>
    </w:p>
    <w:p w14:paraId="2D28C00C">
      <w:pPr>
        <w:pStyle w:val="18"/>
        <w:spacing w:before="10"/>
        <w:rPr>
          <w:rFonts w:hint="default" w:ascii="Times New Roman" w:hAnsi="Times New Roman" w:cs="Times New Roman" w:eastAsiaTheme="minorEastAsia"/>
          <w:color w:val="030303"/>
          <w:sz w:val="21"/>
          <w:szCs w:val="21"/>
          <w:lang w:val="en-US" w:eastAsia="en-US" w:bidi="ar-SA"/>
        </w:rPr>
      </w:pPr>
    </w:p>
    <w:p w14:paraId="3BF4BDA1">
      <w:pPr>
        <w:keepNext w:val="0"/>
        <w:keepLines w:val="0"/>
        <w:pageBreakBefore w:val="0"/>
        <w:widowControl w:val="0"/>
        <w:kinsoku/>
        <w:wordWrap/>
        <w:overflowPunct/>
        <w:topLinePunct w:val="0"/>
        <w:autoSpaceDE/>
        <w:autoSpaceDN/>
        <w:bidi w:val="0"/>
        <w:adjustRightInd/>
        <w:snapToGrid/>
        <w:spacing w:before="0" w:beforeLines="50" w:after="0" w:afterLines="50"/>
        <w:textAlignment w:val="auto"/>
        <w:rPr>
          <w:rFonts w:hint="default"/>
          <w:lang w:val="en-US" w:eastAsia="en-US"/>
        </w:rPr>
      </w:pPr>
      <w:r>
        <w:rPr>
          <w:rFonts w:hint="eastAsia" w:ascii="黑体" w:hAnsi="黑体" w:eastAsia="黑体" w:cs="黑体"/>
          <w:lang w:val="en-US" w:eastAsia="en-US"/>
        </w:rPr>
        <w:t>A</w:t>
      </w:r>
      <w:r>
        <w:rPr>
          <w:rFonts w:hint="eastAsia" w:ascii="黑体" w:hAnsi="黑体" w:eastAsia="黑体" w:cs="黑体"/>
          <w:lang w:val="en-US" w:eastAsia="zh-CN"/>
        </w:rPr>
        <w:t xml:space="preserve">.1  </w:t>
      </w:r>
      <w:r>
        <w:rPr>
          <w:rFonts w:hint="eastAsia" w:ascii="黑体" w:hAnsi="黑体" w:eastAsia="黑体" w:cs="黑体"/>
          <w:lang w:val="en-US" w:eastAsia="en-US"/>
        </w:rPr>
        <w:t>测量方法</w:t>
      </w:r>
    </w:p>
    <w:p w14:paraId="3E6FA0F3">
      <w:pPr>
        <w:ind w:firstLine="420" w:firstLineChars="200"/>
        <w:rPr>
          <w:rFonts w:hint="default"/>
          <w:lang w:val="en-US" w:eastAsia="en-US"/>
        </w:rPr>
      </w:pPr>
      <w:r>
        <w:rPr>
          <w:rFonts w:hint="default"/>
          <w:lang w:val="en-US" w:eastAsia="en-US"/>
        </w:rPr>
        <w:t>该测量方法是任一种材料与充分退火的比较电极配成热电偶，在温度区间测</w:t>
      </w:r>
      <w:r>
        <w:rPr>
          <w:rFonts w:hint="default"/>
          <w:lang w:val="en-US" w:eastAsia="zh-CN"/>
        </w:rPr>
        <w:t>量</w:t>
      </w:r>
      <w:r>
        <w:rPr>
          <w:rFonts w:hint="default"/>
          <w:lang w:val="en-US" w:eastAsia="en-US"/>
        </w:rPr>
        <w:t>其产生的热电动势。</w:t>
      </w:r>
    </w:p>
    <w:p w14:paraId="49A1BAE4">
      <w:pPr>
        <w:pStyle w:val="143"/>
        <w:keepNext w:val="0"/>
        <w:keepLines w:val="0"/>
        <w:pageBreakBefore w:val="0"/>
        <w:widowControl w:val="0"/>
        <w:numPr>
          <w:ilvl w:val="0"/>
          <w:numId w:val="0"/>
        </w:numPr>
        <w:tabs>
          <w:tab w:val="left" w:pos="1549"/>
          <w:tab w:val="left" w:pos="1550"/>
        </w:tabs>
        <w:kinsoku/>
        <w:wordWrap/>
        <w:overflowPunct/>
        <w:topLinePunct w:val="0"/>
        <w:autoSpaceDE w:val="0"/>
        <w:autoSpaceDN w:val="0"/>
        <w:bidi w:val="0"/>
        <w:adjustRightInd/>
        <w:snapToGrid/>
        <w:spacing w:before="0" w:beforeLines="50" w:after="0" w:afterLines="50" w:line="240" w:lineRule="auto"/>
        <w:ind w:leftChars="0" w:right="0" w:rightChars="0"/>
        <w:jc w:val="left"/>
        <w:textAlignment w:val="auto"/>
        <w:rPr>
          <w:rFonts w:hint="default" w:ascii="Times New Roman" w:hAnsi="Times New Roman" w:cs="Times New Roman" w:eastAsiaTheme="minorEastAsia"/>
          <w:b/>
          <w:bCs/>
          <w:color w:val="030303"/>
          <w:sz w:val="21"/>
          <w:szCs w:val="21"/>
          <w:lang w:val="en-US" w:eastAsia="en-US" w:bidi="ar-SA"/>
        </w:rPr>
      </w:pPr>
      <w:r>
        <w:rPr>
          <w:rFonts w:hint="eastAsia" w:ascii="黑体" w:hAnsi="黑体" w:eastAsia="黑体" w:cs="黑体"/>
          <w:b w:val="0"/>
          <w:bCs w:val="0"/>
          <w:color w:val="030303"/>
          <w:sz w:val="21"/>
          <w:szCs w:val="21"/>
          <w:lang w:val="en-US" w:eastAsia="en-US" w:bidi="ar-SA"/>
        </w:rPr>
        <w:t>A</w:t>
      </w:r>
      <w:r>
        <w:rPr>
          <w:rFonts w:hint="eastAsia" w:ascii="黑体" w:hAnsi="黑体" w:eastAsia="黑体" w:cs="黑体"/>
          <w:b w:val="0"/>
          <w:bCs w:val="0"/>
          <w:color w:val="030303"/>
          <w:sz w:val="21"/>
          <w:szCs w:val="21"/>
          <w:lang w:val="en-US" w:eastAsia="zh-CN" w:bidi="ar-SA"/>
        </w:rPr>
        <w:t xml:space="preserve">.2  </w:t>
      </w:r>
      <w:r>
        <w:rPr>
          <w:rFonts w:hint="eastAsia" w:ascii="黑体" w:hAnsi="黑体" w:eastAsia="黑体" w:cs="黑体"/>
          <w:b w:val="0"/>
          <w:bCs w:val="0"/>
          <w:color w:val="030303"/>
          <w:sz w:val="21"/>
          <w:szCs w:val="21"/>
          <w:lang w:val="en-US" w:eastAsia="en-US" w:bidi="ar-SA"/>
        </w:rPr>
        <w:t>评定模型</w:t>
      </w:r>
    </w:p>
    <w:p w14:paraId="34CE1CE8">
      <w:pPr>
        <w:pStyle w:val="18"/>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position w:val="-30"/>
          <w:sz w:val="21"/>
          <w:szCs w:val="21"/>
          <w:lang w:val="en-US" w:eastAsia="zh-CN" w:bidi="ar-SA"/>
        </w:rPr>
        <w:object>
          <v:shape id="_x0000_i1037" o:spt="75" type="#_x0000_t75" style="height:39.2pt;width:92.4pt;" o:ole="t" filled="f" o:preferrelative="t" stroked="f" coordsize="21600,21600">
            <v:path/>
            <v:fill on="f" focussize="0,0"/>
            <v:stroke on="f"/>
            <v:imagedata r:id="rId41" o:title=""/>
            <o:lock v:ext="edit" aspectratio="t"/>
            <w10:wrap type="none"/>
            <w10:anchorlock/>
          </v:shape>
          <o:OLEObject Type="Embed" ProgID="Equation.KSEE3" ShapeID="_x0000_i1037" DrawAspect="Content" ObjectID="_1468075737" r:id="rId40">
            <o:LockedField>false</o:LockedField>
          </o:OLEObject>
        </w:object>
      </w:r>
      <w:r>
        <w:rPr>
          <w:rFonts w:hint="eastAsia" w:cs="Times New Roman" w:eastAsiaTheme="minorEastAsia"/>
          <w:color w:val="030303"/>
          <w:position w:val="-30"/>
          <w:sz w:val="21"/>
          <w:szCs w:val="21"/>
          <w:lang w:val="en-US" w:eastAsia="zh-CN" w:bidi="ar-SA"/>
        </w:rPr>
        <w:t xml:space="preserve">      </w:t>
      </w:r>
      <w:r>
        <w:rPr>
          <w:rFonts w:hint="default" w:ascii="Times New Roman" w:hAnsi="Times New Roman" w:cs="Times New Roman" w:eastAsiaTheme="minorEastAsia"/>
          <w:color w:val="030303"/>
          <w:position w:val="-30"/>
          <w:sz w:val="21"/>
          <w:szCs w:val="21"/>
          <w:lang w:val="en-US" w:eastAsia="zh-CN" w:bidi="ar-SA"/>
        </w:rPr>
        <w:fldChar w:fldCharType="begin"/>
      </w:r>
      <w:r>
        <w:rPr>
          <w:rFonts w:hint="default" w:ascii="Times New Roman" w:hAnsi="Times New Roman" w:cs="Times New Roman" w:eastAsiaTheme="minorEastAsia"/>
          <w:color w:val="030303"/>
          <w:position w:val="-30"/>
          <w:sz w:val="21"/>
          <w:szCs w:val="21"/>
          <w:lang w:val="en-US" w:eastAsia="zh-CN" w:bidi="ar-SA"/>
        </w:rPr>
        <w:instrText xml:space="preserve"> = 1 \* GB2 \* MERGEFORMAT </w:instrText>
      </w:r>
      <w:r>
        <w:rPr>
          <w:rFonts w:hint="default" w:ascii="Times New Roman" w:hAnsi="Times New Roman" w:cs="Times New Roman" w:eastAsiaTheme="minorEastAsia"/>
          <w:color w:val="030303"/>
          <w:position w:val="-30"/>
          <w:sz w:val="21"/>
          <w:szCs w:val="21"/>
          <w:lang w:val="en-US" w:eastAsia="zh-CN" w:bidi="ar-SA"/>
        </w:rPr>
        <w:fldChar w:fldCharType="separate"/>
      </w:r>
      <w:r>
        <w:t>⑴</w:t>
      </w:r>
      <w:r>
        <w:rPr>
          <w:rFonts w:hint="default" w:ascii="Times New Roman" w:hAnsi="Times New Roman" w:cs="Times New Roman" w:eastAsiaTheme="minorEastAsia"/>
          <w:color w:val="030303"/>
          <w:position w:val="-30"/>
          <w:sz w:val="21"/>
          <w:szCs w:val="21"/>
          <w:lang w:val="en-US" w:eastAsia="zh-CN" w:bidi="ar-SA"/>
        </w:rPr>
        <w:fldChar w:fldCharType="end"/>
      </w:r>
    </w:p>
    <w:p w14:paraId="77844380">
      <w:pPr>
        <w:ind w:firstLine="420" w:firstLineChars="200"/>
        <w:rPr>
          <w:rFonts w:hint="default"/>
          <w:lang w:val="en-US" w:eastAsia="en-US"/>
        </w:rPr>
      </w:pPr>
      <w:r>
        <w:rPr>
          <w:rFonts w:hint="default"/>
          <w:lang w:val="en-US" w:eastAsia="en-US"/>
        </w:rPr>
        <w:t>式中：</w:t>
      </w:r>
    </w:p>
    <w:p w14:paraId="244FF48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lang w:val="en-US" w:eastAsia="zh-CN"/>
        </w:rPr>
      </w:pPr>
      <w:r>
        <w:rPr>
          <w:rFonts w:hint="default"/>
          <w:lang w:val="en-US" w:eastAsia="zh-CN"/>
        </w:rPr>
        <w:object>
          <v:shape id="_x0000_i1038" o:spt="75" type="#_x0000_t75" style="height:17pt;width:29.5pt;" o:ole="t" filled="f" o:preferrelative="t" stroked="f" coordsize="21600,21600">
            <v:path/>
            <v:fill on="f" focussize="0,0"/>
            <v:stroke on="f"/>
            <v:imagedata r:id="rId43" o:title=""/>
            <o:lock v:ext="edit" aspectratio="t"/>
            <w10:wrap type="none"/>
            <w10:anchorlock/>
          </v:shape>
          <o:OLEObject Type="Embed" ProgID="Equation.KSEE3" ShapeID="_x0000_i1038" DrawAspect="Content" ObjectID="_1468075738" r:id="rId42">
            <o:LockedField>false</o:LockedField>
          </o:OLEObject>
        </w:object>
      </w:r>
      <w:r>
        <w:rPr>
          <w:rFonts w:hint="default"/>
          <w:lang w:val="en-US" w:eastAsia="zh-CN"/>
        </w:rPr>
        <w:t>——</w:t>
      </w:r>
      <w:r>
        <w:rPr>
          <w:rFonts w:hint="default"/>
          <w:lang w:val="en-US" w:eastAsia="en-US"/>
        </w:rPr>
        <w:t>被测材料在</w:t>
      </w:r>
      <w:r>
        <w:rPr>
          <w:rFonts w:hint="default"/>
          <w:lang w:val="en-US" w:eastAsia="zh-CN"/>
        </w:rPr>
        <w:t>(</w:t>
      </w:r>
      <w:r>
        <w:rPr>
          <w:rFonts w:hint="default"/>
          <w:lang w:val="en-US" w:eastAsia="en-US"/>
        </w:rPr>
        <w:t>t</w:t>
      </w:r>
      <w:r>
        <w:rPr>
          <w:rFonts w:hint="default"/>
          <w:lang w:val="en-US" w:eastAsia="zh-CN"/>
        </w:rPr>
        <w:t xml:space="preserve"> </w:t>
      </w:r>
      <w:r>
        <w:rPr>
          <w:rFonts w:hint="default"/>
          <w:lang w:val="en-US" w:eastAsia="en-US"/>
        </w:rPr>
        <w:t>~ t</w:t>
      </w:r>
      <w:r>
        <w:rPr>
          <w:rFonts w:hint="default"/>
          <w:lang w:val="en-US" w:eastAsia="zh-CN"/>
        </w:rPr>
        <w:t>0)</w:t>
      </w:r>
      <w:r>
        <w:rPr>
          <w:rFonts w:hint="default"/>
          <w:lang w:val="en-US" w:eastAsia="en-US"/>
        </w:rPr>
        <w:t>温度区间的对</w:t>
      </w:r>
      <w:r>
        <w:rPr>
          <w:rFonts w:hint="default"/>
          <w:lang w:val="en-US" w:eastAsia="zh-CN"/>
        </w:rPr>
        <w:t>铂</w:t>
      </w:r>
      <w:r>
        <w:rPr>
          <w:rFonts w:hint="default"/>
          <w:lang w:val="en-US" w:eastAsia="en-US"/>
        </w:rPr>
        <w:t>热电动势，单位为微伏每摄氏度</w:t>
      </w:r>
      <w:r>
        <w:rPr>
          <w:rFonts w:hint="default"/>
          <w:lang w:val="en-US" w:eastAsia="zh-CN"/>
        </w:rPr>
        <w:t>（</w:t>
      </w:r>
      <w:r>
        <w:rPr>
          <w:rFonts w:hint="default"/>
          <w:lang w:val="en-US" w:eastAsia="en-US"/>
        </w:rPr>
        <w:t>µV</w:t>
      </w:r>
      <w:r>
        <w:rPr>
          <w:rFonts w:hint="default"/>
          <w:lang w:val="en-US" w:eastAsia="zh-CN"/>
        </w:rPr>
        <w:t>/℃）；</w:t>
      </w:r>
    </w:p>
    <w:p w14:paraId="5A7951E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lang w:val="en-US" w:eastAsia="zh-CN"/>
        </w:rPr>
      </w:pPr>
      <w:r>
        <w:rPr>
          <w:rFonts w:hint="default"/>
          <w:lang w:val="en-US" w:eastAsia="zh-CN"/>
        </w:rPr>
        <w:object>
          <v:shape id="_x0000_i1039" o:spt="75" type="#_x0000_t75" style="height:17pt;width:33.05pt;" o:ole="t" filled="f" o:preferrelative="t" stroked="f" coordsize="21600,21600">
            <v:path/>
            <v:fill on="f" focussize="0,0"/>
            <v:stroke on="f"/>
            <v:imagedata r:id="rId45" o:title=""/>
            <o:lock v:ext="edit" aspectratio="t"/>
            <w10:wrap type="none"/>
            <w10:anchorlock/>
          </v:shape>
          <o:OLEObject Type="Embed" ProgID="Equation.KSEE3" ShapeID="_x0000_i1039" DrawAspect="Content" ObjectID="_1468075739" r:id="rId44">
            <o:LockedField>false</o:LockedField>
          </o:OLEObject>
        </w:object>
      </w:r>
      <w:r>
        <w:rPr>
          <w:rFonts w:hint="default"/>
          <w:lang w:val="en-US" w:eastAsia="zh-CN"/>
        </w:rPr>
        <w:t>——</w:t>
      </w:r>
      <w:r>
        <w:rPr>
          <w:rFonts w:hint="default"/>
          <w:lang w:val="en-US" w:eastAsia="en-US"/>
        </w:rPr>
        <w:t>被测材料在</w:t>
      </w:r>
      <w:r>
        <w:rPr>
          <w:rFonts w:hint="default"/>
          <w:lang w:val="en-US" w:eastAsia="zh-CN"/>
        </w:rPr>
        <w:t>(</w:t>
      </w:r>
      <w:r>
        <w:rPr>
          <w:rFonts w:hint="default"/>
          <w:lang w:val="en-US" w:eastAsia="en-US"/>
        </w:rPr>
        <w:t>t</w:t>
      </w:r>
      <w:r>
        <w:rPr>
          <w:rFonts w:hint="default"/>
          <w:lang w:val="en-US" w:eastAsia="zh-CN"/>
        </w:rPr>
        <w:t xml:space="preserve"> </w:t>
      </w:r>
      <w:r>
        <w:rPr>
          <w:rFonts w:hint="default"/>
          <w:lang w:val="en-US" w:eastAsia="en-US"/>
        </w:rPr>
        <w:t>~ t</w:t>
      </w:r>
      <w:r>
        <w:rPr>
          <w:rFonts w:hint="default"/>
          <w:lang w:val="en-US" w:eastAsia="zh-CN"/>
        </w:rPr>
        <w:t>0)</w:t>
      </w:r>
      <w:r>
        <w:rPr>
          <w:rFonts w:hint="default"/>
          <w:lang w:val="en-US" w:eastAsia="en-US"/>
        </w:rPr>
        <w:t>温度区间</w:t>
      </w:r>
      <w:r>
        <w:rPr>
          <w:rFonts w:hint="default"/>
          <w:lang w:val="en-US" w:eastAsia="zh-CN"/>
        </w:rPr>
        <w:t>与铂配对的</w:t>
      </w:r>
      <w:r>
        <w:rPr>
          <w:rFonts w:hint="default"/>
          <w:lang w:val="en-US" w:eastAsia="en-US"/>
        </w:rPr>
        <w:t>积分热电动势，单位为微伏(µV )</w:t>
      </w:r>
      <w:r>
        <w:rPr>
          <w:rFonts w:hint="default"/>
          <w:lang w:val="en-US" w:eastAsia="zh-CN"/>
        </w:rPr>
        <w:t>；</w:t>
      </w:r>
    </w:p>
    <w:p w14:paraId="42A3A594">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firstLine="1050" w:firstLineChars="500"/>
        <w:jc w:val="both"/>
        <w:textAlignment w:val="auto"/>
        <w:rPr>
          <w:rFonts w:hint="eastAsia" w:ascii="Times New Roman" w:hAnsi="Times New Roman" w:cs="Times New Roman" w:eastAsiaTheme="minorEastAsia"/>
          <w:color w:val="030303"/>
          <w:sz w:val="21"/>
          <w:szCs w:val="21"/>
          <w:lang w:val="en-US" w:eastAsia="zh-CN" w:bidi="ar-SA"/>
        </w:rPr>
      </w:pPr>
      <w:r>
        <w:rPr>
          <w:rFonts w:hint="default" w:ascii="Times New Roman" w:hAnsi="Times New Roman" w:cs="Times New Roman" w:eastAsiaTheme="minorEastAsia"/>
          <w:i/>
          <w:iCs/>
          <w:color w:val="030303"/>
          <w:sz w:val="21"/>
          <w:szCs w:val="21"/>
          <w:lang w:val="en-US" w:eastAsia="en-US" w:bidi="ar-SA"/>
        </w:rPr>
        <w:t>t</w:t>
      </w:r>
      <w:r>
        <w:rPr>
          <w:rFonts w:hint="default" w:ascii="Times New Roman" w:hAnsi="Times New Roman" w:cs="Times New Roman" w:eastAsiaTheme="minorEastAsia"/>
          <w:color w:val="030303"/>
          <w:sz w:val="21"/>
          <w:szCs w:val="21"/>
          <w:lang w:val="en-US" w:eastAsia="en-US" w:bidi="ar-SA"/>
        </w:rPr>
        <w:t xml:space="preserve"> </w:t>
      </w:r>
      <w:r>
        <w:rPr>
          <w:rFonts w:hint="default" w:ascii="Times New Roman" w:hAnsi="Times New Roman"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热端温度，单位为摄氏度(</w:t>
      </w:r>
      <w:r>
        <w:rPr>
          <w:rFonts w:hint="default" w:ascii="Times New Roman" w:hAnsi="Times New Roman"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 ；</w:t>
      </w:r>
    </w:p>
    <w:p w14:paraId="08C0610A">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left="0" w:right="0" w:firstLine="1050" w:firstLineChars="500"/>
        <w:jc w:val="both"/>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i/>
          <w:iCs/>
          <w:color w:val="030303"/>
          <w:sz w:val="21"/>
          <w:szCs w:val="21"/>
          <w:lang w:val="en-US" w:eastAsia="zh-CN" w:bidi="ar-SA"/>
        </w:rPr>
        <w:t>t</w:t>
      </w:r>
      <w:r>
        <w:rPr>
          <w:rFonts w:hint="default" w:ascii="Times New Roman" w:hAnsi="Times New Roman" w:cs="Times New Roman" w:eastAsiaTheme="minorEastAsia"/>
          <w:i w:val="0"/>
          <w:iCs w:val="0"/>
          <w:color w:val="030303"/>
          <w:sz w:val="21"/>
          <w:szCs w:val="21"/>
          <w:vertAlign w:val="subscript"/>
          <w:lang w:val="en-US" w:eastAsia="zh-CN" w:bidi="ar-SA"/>
        </w:rPr>
        <w:t>0</w:t>
      </w:r>
      <w:r>
        <w:rPr>
          <w:rFonts w:hint="default" w:ascii="Times New Roman" w:hAnsi="Times New Roman" w:cs="Times New Roman" w:eastAsiaTheme="minorEastAsia"/>
          <w:color w:val="030303"/>
          <w:sz w:val="21"/>
          <w:szCs w:val="21"/>
          <w:vertAlign w:val="subscript"/>
          <w:lang w:val="en-US" w:eastAsia="en-US" w:bidi="ar-SA"/>
        </w:rPr>
        <w:t xml:space="preserve"> </w:t>
      </w:r>
      <w:r>
        <w:rPr>
          <w:rFonts w:hint="default" w:ascii="Times New Roman" w:hAnsi="Times New Roman"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冷端温度，单位为摄氏度(</w:t>
      </w:r>
      <w:r>
        <w:rPr>
          <w:rFonts w:hint="default" w:ascii="Times New Roman" w:hAnsi="Times New Roman"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 ，一般为 0</w:t>
      </w:r>
      <w:r>
        <w:rPr>
          <w:rFonts w:hint="default" w:ascii="Times New Roman" w:hAnsi="Times New Roman"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 xml:space="preserve"> 。</w:t>
      </w:r>
    </w:p>
    <w:p w14:paraId="44CEDCAE">
      <w:pPr>
        <w:pStyle w:val="18"/>
        <w:keepNext w:val="0"/>
        <w:keepLines w:val="0"/>
        <w:pageBreakBefore w:val="0"/>
        <w:widowControl w:val="0"/>
        <w:kinsoku/>
        <w:wordWrap/>
        <w:overflowPunct/>
        <w:topLinePunct w:val="0"/>
        <w:autoSpaceDE w:val="0"/>
        <w:autoSpaceDN w:val="0"/>
        <w:bidi w:val="0"/>
        <w:adjustRightInd/>
        <w:snapToGrid/>
        <w:spacing w:before="0" w:beforeLines="50" w:after="10" w:line="240" w:lineRule="auto"/>
        <w:ind w:right="0"/>
        <w:jc w:val="both"/>
        <w:textAlignment w:val="auto"/>
        <w:rPr>
          <w:rFonts w:hint="default" w:ascii="Times New Roman" w:hAnsi="Times New Roman" w:cs="Times New Roman" w:eastAsiaTheme="minorEastAsia"/>
          <w:b/>
          <w:bCs/>
          <w:color w:val="030303"/>
          <w:sz w:val="21"/>
          <w:szCs w:val="21"/>
          <w:lang w:val="en-US" w:eastAsia="zh-CN" w:bidi="ar-SA"/>
        </w:rPr>
      </w:pPr>
      <w:r>
        <w:rPr>
          <w:rFonts w:hint="default" w:ascii="黑体" w:hAnsi="黑体" w:eastAsia="黑体" w:cs="黑体"/>
          <w:b w:val="0"/>
          <w:bCs w:val="0"/>
          <w:color w:val="030303"/>
          <w:kern w:val="2"/>
          <w:sz w:val="21"/>
          <w:szCs w:val="21"/>
          <w:lang w:val="en-US" w:eastAsia="zh-CN" w:bidi="ar-SA"/>
        </w:rPr>
        <w:t>A.3</w:t>
      </w:r>
      <w:r>
        <w:rPr>
          <w:rFonts w:hint="eastAsia" w:ascii="黑体" w:hAnsi="黑体" w:eastAsia="黑体" w:cs="黑体"/>
          <w:b w:val="0"/>
          <w:bCs w:val="0"/>
          <w:color w:val="030303"/>
          <w:kern w:val="2"/>
          <w:sz w:val="21"/>
          <w:szCs w:val="21"/>
          <w:lang w:val="en-US" w:eastAsia="zh-CN" w:bidi="ar-SA"/>
        </w:rPr>
        <w:t xml:space="preserve">  合成标准不确定度</w:t>
      </w:r>
    </w:p>
    <w:p w14:paraId="21D2D52A">
      <w:pPr>
        <w:pStyle w:val="18"/>
        <w:keepNext w:val="0"/>
        <w:keepLines w:val="0"/>
        <w:pageBreakBefore w:val="0"/>
        <w:widowControl w:val="0"/>
        <w:kinsoku/>
        <w:wordWrap/>
        <w:overflowPunct/>
        <w:topLinePunct w:val="0"/>
        <w:autoSpaceDE w:val="0"/>
        <w:autoSpaceDN w:val="0"/>
        <w:bidi w:val="0"/>
        <w:adjustRightInd/>
        <w:snapToGrid/>
        <w:spacing w:before="0" w:line="360" w:lineRule="auto"/>
        <w:ind w:right="0"/>
        <w:jc w:val="center"/>
        <w:textAlignment w:val="auto"/>
        <w:rPr>
          <w:rFonts w:hint="default" w:ascii="Times New Roman" w:hAnsi="Times New Roman" w:cs="Times New Roman" w:eastAsiaTheme="minorEastAsia"/>
          <w:color w:val="030303"/>
          <w:sz w:val="21"/>
          <w:szCs w:val="21"/>
          <w:lang w:val="en-US" w:eastAsia="zh-CN" w:bidi="ar-SA"/>
        </w:rPr>
      </w:pPr>
      <w:r>
        <w:rPr>
          <w:rFonts w:hint="default" w:ascii="Times New Roman" w:hAnsi="Times New Roman" w:cs="Times New Roman" w:eastAsiaTheme="minorEastAsia"/>
          <w:color w:val="030303"/>
          <w:position w:val="-12"/>
          <w:sz w:val="21"/>
          <w:szCs w:val="21"/>
          <w:lang w:val="en-US" w:eastAsia="zh-CN" w:bidi="ar-SA"/>
        </w:rPr>
        <w:object>
          <v:shape id="_x0000_i1040" o:spt="75" type="#_x0000_t75" style="height:19pt;width:126pt;" o:ole="t" filled="f" o:preferrelative="t" stroked="f" coordsize="21600,21600">
            <v:path/>
            <v:fill on="f" focussize="0,0"/>
            <v:stroke on="f"/>
            <v:imagedata r:id="rId47" o:title=""/>
            <o:lock v:ext="edit" aspectratio="t"/>
            <w10:wrap type="none"/>
            <w10:anchorlock/>
          </v:shape>
          <o:OLEObject Type="Embed" ProgID="Equation.KSEE3" ShapeID="_x0000_i1040" DrawAspect="Content" ObjectID="_1468075740" r:id="rId46">
            <o:LockedField>false</o:LockedField>
          </o:OLEObject>
        </w:object>
      </w:r>
      <w:r>
        <w:rPr>
          <w:rFonts w:hint="eastAsia" w:cs="Times New Roman" w:eastAsiaTheme="minorEastAsia"/>
          <w:color w:val="030303"/>
          <w:position w:val="-12"/>
          <w:sz w:val="21"/>
          <w:szCs w:val="21"/>
          <w:lang w:val="en-US" w:eastAsia="zh-CN" w:bidi="ar-SA"/>
        </w:rPr>
        <w:t xml:space="preserve">     </w:t>
      </w:r>
      <w:r>
        <w:rPr>
          <w:rFonts w:hint="default" w:ascii="Times New Roman" w:hAnsi="Times New Roman" w:cs="Times New Roman" w:eastAsiaTheme="minorEastAsia"/>
          <w:color w:val="030303"/>
          <w:position w:val="-12"/>
          <w:sz w:val="21"/>
          <w:szCs w:val="21"/>
          <w:lang w:val="en-US" w:eastAsia="zh-CN" w:bidi="ar-SA"/>
        </w:rPr>
        <w:fldChar w:fldCharType="begin"/>
      </w:r>
      <w:r>
        <w:rPr>
          <w:rFonts w:hint="default" w:ascii="Times New Roman" w:hAnsi="Times New Roman" w:cs="Times New Roman" w:eastAsiaTheme="minorEastAsia"/>
          <w:color w:val="030303"/>
          <w:position w:val="-12"/>
          <w:sz w:val="21"/>
          <w:szCs w:val="21"/>
          <w:lang w:val="en-US" w:eastAsia="zh-CN" w:bidi="ar-SA"/>
        </w:rPr>
        <w:instrText xml:space="preserve"> = 2 \* GB2 \* MERGEFORMAT </w:instrText>
      </w:r>
      <w:r>
        <w:rPr>
          <w:rFonts w:hint="default" w:ascii="Times New Roman" w:hAnsi="Times New Roman" w:cs="Times New Roman" w:eastAsiaTheme="minorEastAsia"/>
          <w:color w:val="030303"/>
          <w:position w:val="-12"/>
          <w:sz w:val="21"/>
          <w:szCs w:val="21"/>
          <w:lang w:val="en-US" w:eastAsia="zh-CN" w:bidi="ar-SA"/>
        </w:rPr>
        <w:fldChar w:fldCharType="separate"/>
      </w:r>
      <w:r>
        <w:t>⑵</w:t>
      </w:r>
      <w:r>
        <w:rPr>
          <w:rFonts w:hint="default" w:ascii="Times New Roman" w:hAnsi="Times New Roman" w:cs="Times New Roman" w:eastAsiaTheme="minorEastAsia"/>
          <w:color w:val="030303"/>
          <w:position w:val="-12"/>
          <w:sz w:val="21"/>
          <w:szCs w:val="21"/>
          <w:lang w:val="en-US" w:eastAsia="zh-CN" w:bidi="ar-SA"/>
        </w:rPr>
        <w:fldChar w:fldCharType="end"/>
      </w:r>
    </w:p>
    <w:p w14:paraId="134ABA5A">
      <w:pPr>
        <w:ind w:firstLine="420" w:firstLineChars="200"/>
        <w:rPr>
          <w:rFonts w:hint="default"/>
          <w:lang w:val="en-US" w:eastAsia="en-US"/>
        </w:rPr>
      </w:pPr>
      <w:r>
        <w:rPr>
          <w:rFonts w:hint="default"/>
          <w:lang w:val="en-US" w:eastAsia="en-US"/>
        </w:rPr>
        <w:t>式中：</w:t>
      </w:r>
    </w:p>
    <w:p w14:paraId="1C5427CF">
      <w:pPr>
        <w:ind w:firstLine="420" w:firstLineChars="200"/>
        <w:rPr>
          <w:rFonts w:hint="eastAsia" w:ascii="宋体" w:hAnsi="宋体" w:eastAsia="宋体" w:cs="宋体"/>
          <w:lang w:val="en-US" w:eastAsia="en-US"/>
        </w:rPr>
      </w:pPr>
      <w:r>
        <w:drawing>
          <wp:inline distT="0" distB="0" distL="114300" distR="114300">
            <wp:extent cx="123825" cy="133350"/>
            <wp:effectExtent l="0" t="0" r="13335" b="3175"/>
            <wp:docPr id="1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8"/>
                    <pic:cNvPicPr>
                      <a:picLocks noChangeAspect="1"/>
                    </pic:cNvPicPr>
                  </pic:nvPicPr>
                  <pic:blipFill>
                    <a:blip r:embed="rId48"/>
                    <a:stretch>
                      <a:fillRect/>
                    </a:stretch>
                  </pic:blipFill>
                  <pic:spPr>
                    <a:xfrm>
                      <a:off x="0" y="0"/>
                      <a:ext cx="123825" cy="133350"/>
                    </a:xfrm>
                    <a:prstGeom prst="rect">
                      <a:avLst/>
                    </a:prstGeom>
                    <a:noFill/>
                    <a:ln>
                      <a:noFill/>
                    </a:ln>
                  </pic:spPr>
                </pic:pic>
              </a:graphicData>
            </a:graphic>
          </wp:inline>
        </w:drawing>
      </w:r>
      <w:r>
        <w:rPr>
          <w:rFonts w:hint="eastAsia"/>
          <w:vertAlign w:val="subscript"/>
          <w:lang w:val="en-US" w:eastAsia="zh-CN"/>
        </w:rPr>
        <w:t>1</w:t>
      </w:r>
      <w:r>
        <w:rPr>
          <w:rFonts w:hint="default"/>
          <w:lang w:val="en-US" w:eastAsia="zh-CN"/>
        </w:rPr>
        <w:t xml:space="preserve"> ——</w:t>
      </w:r>
      <w:r>
        <w:rPr>
          <w:rFonts w:hint="default"/>
          <w:lang w:val="en-US" w:eastAsia="en-US"/>
        </w:rPr>
        <w:t>被测量材料测量重复性引起的标准不确定度；</w:t>
      </w:r>
    </w:p>
    <w:p w14:paraId="5CE51C95">
      <w:pPr>
        <w:ind w:firstLine="420" w:firstLineChars="200"/>
        <w:rPr>
          <w:rFonts w:hint="default"/>
          <w:lang w:val="en-US" w:eastAsia="en-US"/>
        </w:rPr>
      </w:pPr>
      <w:r>
        <w:drawing>
          <wp:inline distT="0" distB="0" distL="114300" distR="114300">
            <wp:extent cx="123825" cy="133350"/>
            <wp:effectExtent l="0" t="0" r="13335" b="3175"/>
            <wp:docPr id="1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9"/>
                    <pic:cNvPicPr>
                      <a:picLocks noChangeAspect="1"/>
                    </pic:cNvPicPr>
                  </pic:nvPicPr>
                  <pic:blipFill>
                    <a:blip r:embed="rId48"/>
                    <a:stretch>
                      <a:fillRect/>
                    </a:stretch>
                  </pic:blipFill>
                  <pic:spPr>
                    <a:xfrm>
                      <a:off x="0" y="0"/>
                      <a:ext cx="123825" cy="133350"/>
                    </a:xfrm>
                    <a:prstGeom prst="rect">
                      <a:avLst/>
                    </a:prstGeom>
                    <a:noFill/>
                    <a:ln>
                      <a:noFill/>
                    </a:ln>
                  </pic:spPr>
                </pic:pic>
              </a:graphicData>
            </a:graphic>
          </wp:inline>
        </w:drawing>
      </w:r>
      <w:r>
        <w:rPr>
          <w:rFonts w:hint="eastAsia"/>
          <w:vertAlign w:val="subscript"/>
          <w:lang w:val="en-US" w:eastAsia="zh-CN"/>
        </w:rPr>
        <w:t>2</w:t>
      </w:r>
      <w:r>
        <w:rPr>
          <w:rFonts w:hint="default"/>
          <w:lang w:val="en-US" w:eastAsia="zh-CN"/>
        </w:rPr>
        <w:t xml:space="preserve"> ——</w:t>
      </w:r>
      <w:r>
        <w:rPr>
          <w:rFonts w:hint="default"/>
          <w:lang w:val="en-US" w:eastAsia="en-US"/>
        </w:rPr>
        <w:t>电测设备引入的标准不确定度；</w:t>
      </w:r>
    </w:p>
    <w:p w14:paraId="01D64DA5">
      <w:pPr>
        <w:ind w:firstLine="420" w:firstLineChars="200"/>
        <w:rPr>
          <w:rFonts w:hint="default"/>
          <w:lang w:val="en-US" w:eastAsia="en-US"/>
        </w:rPr>
      </w:pPr>
      <w:r>
        <w:drawing>
          <wp:inline distT="0" distB="0" distL="114300" distR="114300">
            <wp:extent cx="123825" cy="133350"/>
            <wp:effectExtent l="0" t="0" r="13335" b="3175"/>
            <wp:docPr id="1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0"/>
                    <pic:cNvPicPr>
                      <a:picLocks noChangeAspect="1"/>
                    </pic:cNvPicPr>
                  </pic:nvPicPr>
                  <pic:blipFill>
                    <a:blip r:embed="rId48"/>
                    <a:stretch>
                      <a:fillRect/>
                    </a:stretch>
                  </pic:blipFill>
                  <pic:spPr>
                    <a:xfrm>
                      <a:off x="0" y="0"/>
                      <a:ext cx="123825" cy="133350"/>
                    </a:xfrm>
                    <a:prstGeom prst="rect">
                      <a:avLst/>
                    </a:prstGeom>
                    <a:noFill/>
                    <a:ln>
                      <a:noFill/>
                    </a:ln>
                  </pic:spPr>
                </pic:pic>
              </a:graphicData>
            </a:graphic>
          </wp:inline>
        </w:drawing>
      </w:r>
      <w:r>
        <w:rPr>
          <w:rFonts w:hint="eastAsia"/>
          <w:vertAlign w:val="subscript"/>
          <w:lang w:val="en-US" w:eastAsia="zh-CN"/>
        </w:rPr>
        <w:t>3</w:t>
      </w:r>
      <w:r>
        <w:rPr>
          <w:rFonts w:hint="default"/>
          <w:lang w:val="en-US" w:eastAsia="zh-CN"/>
        </w:rPr>
        <w:t>——</w:t>
      </w:r>
      <w:r>
        <w:rPr>
          <w:rFonts w:hint="default"/>
          <w:lang w:val="en-US" w:eastAsia="en-US"/>
        </w:rPr>
        <w:t>二等水银温度计引入的标准不确定度；</w:t>
      </w:r>
    </w:p>
    <w:p w14:paraId="2C69ED4A">
      <w:pPr>
        <w:ind w:firstLine="420" w:firstLineChars="200"/>
        <w:rPr>
          <w:rFonts w:hint="default"/>
          <w:lang w:val="en-US" w:eastAsia="en-US"/>
        </w:rPr>
      </w:pPr>
      <w:r>
        <w:drawing>
          <wp:inline distT="0" distB="0" distL="114300" distR="114300">
            <wp:extent cx="123825" cy="133350"/>
            <wp:effectExtent l="0" t="0" r="13335" b="3175"/>
            <wp:docPr id="2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1"/>
                    <pic:cNvPicPr>
                      <a:picLocks noChangeAspect="1"/>
                    </pic:cNvPicPr>
                  </pic:nvPicPr>
                  <pic:blipFill>
                    <a:blip r:embed="rId48"/>
                    <a:stretch>
                      <a:fillRect/>
                    </a:stretch>
                  </pic:blipFill>
                  <pic:spPr>
                    <a:xfrm>
                      <a:off x="0" y="0"/>
                      <a:ext cx="123825" cy="133350"/>
                    </a:xfrm>
                    <a:prstGeom prst="rect">
                      <a:avLst/>
                    </a:prstGeom>
                    <a:noFill/>
                    <a:ln>
                      <a:noFill/>
                    </a:ln>
                  </pic:spPr>
                </pic:pic>
              </a:graphicData>
            </a:graphic>
          </wp:inline>
        </w:drawing>
      </w:r>
      <w:r>
        <w:rPr>
          <w:rFonts w:hint="eastAsia"/>
          <w:vertAlign w:val="subscript"/>
          <w:lang w:val="en-US" w:eastAsia="zh-CN"/>
        </w:rPr>
        <w:t>4</w:t>
      </w:r>
      <w:r>
        <w:rPr>
          <w:rFonts w:hint="default"/>
          <w:lang w:val="en-US" w:eastAsia="zh-CN"/>
        </w:rPr>
        <w:t>——</w:t>
      </w:r>
      <w:r>
        <w:rPr>
          <w:rFonts w:hint="default"/>
          <w:lang w:val="en-US" w:eastAsia="en-US"/>
        </w:rPr>
        <w:t>恒温槽温差引入的标准不确定度；</w:t>
      </w:r>
    </w:p>
    <w:p w14:paraId="068683BD">
      <w:pPr>
        <w:ind w:firstLine="420" w:firstLineChars="200"/>
        <w:rPr>
          <w:rFonts w:hint="eastAsia" w:eastAsia="宋体"/>
          <w:lang w:val="en-US" w:eastAsia="zh-CN"/>
        </w:rPr>
      </w:pPr>
      <w:r>
        <w:drawing>
          <wp:inline distT="0" distB="0" distL="114300" distR="114300">
            <wp:extent cx="123825" cy="133350"/>
            <wp:effectExtent l="0" t="0" r="13335" b="3175"/>
            <wp:docPr id="2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2"/>
                    <pic:cNvPicPr>
                      <a:picLocks noChangeAspect="1"/>
                    </pic:cNvPicPr>
                  </pic:nvPicPr>
                  <pic:blipFill>
                    <a:blip r:embed="rId48"/>
                    <a:stretch>
                      <a:fillRect/>
                    </a:stretch>
                  </pic:blipFill>
                  <pic:spPr>
                    <a:xfrm>
                      <a:off x="0" y="0"/>
                      <a:ext cx="123825" cy="133350"/>
                    </a:xfrm>
                    <a:prstGeom prst="rect">
                      <a:avLst/>
                    </a:prstGeom>
                    <a:noFill/>
                    <a:ln>
                      <a:noFill/>
                    </a:ln>
                  </pic:spPr>
                </pic:pic>
              </a:graphicData>
            </a:graphic>
          </wp:inline>
        </w:drawing>
      </w:r>
      <w:r>
        <w:rPr>
          <w:rFonts w:hint="eastAsia"/>
          <w:vertAlign w:val="subscript"/>
          <w:lang w:val="en-US" w:eastAsia="zh-CN"/>
        </w:rPr>
        <w:t>5</w:t>
      </w:r>
      <w:r>
        <w:rPr>
          <w:rFonts w:hint="default"/>
          <w:lang w:val="en-US" w:eastAsia="zh-CN"/>
        </w:rPr>
        <w:t>——</w:t>
      </w:r>
      <w:r>
        <w:rPr>
          <w:rFonts w:hint="default"/>
          <w:lang w:val="en-US" w:eastAsia="en-US"/>
        </w:rPr>
        <w:t>冰点恒温器引人的标准不确定度</w:t>
      </w:r>
      <w:r>
        <w:rPr>
          <w:rFonts w:hint="eastAsia"/>
          <w:lang w:val="en-US" w:eastAsia="zh-CN"/>
        </w:rPr>
        <w:t>；</w:t>
      </w:r>
    </w:p>
    <w:p w14:paraId="6803A8C4">
      <w:pPr>
        <w:ind w:firstLine="420" w:firstLineChars="200"/>
        <w:rPr>
          <w:rFonts w:hint="default" w:eastAsia="宋体"/>
          <w:vertAlign w:val="subscript"/>
          <w:lang w:val="en-US" w:eastAsia="zh-CN"/>
        </w:rPr>
      </w:pPr>
      <w:r>
        <w:drawing>
          <wp:inline distT="0" distB="0" distL="114300" distR="114300">
            <wp:extent cx="123825" cy="133350"/>
            <wp:effectExtent l="0" t="0" r="13335" b="3175"/>
            <wp:docPr id="2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3"/>
                    <pic:cNvPicPr>
                      <a:picLocks noChangeAspect="1"/>
                    </pic:cNvPicPr>
                  </pic:nvPicPr>
                  <pic:blipFill>
                    <a:blip r:embed="rId48"/>
                    <a:stretch>
                      <a:fillRect/>
                    </a:stretch>
                  </pic:blipFill>
                  <pic:spPr>
                    <a:xfrm>
                      <a:off x="0" y="0"/>
                      <a:ext cx="123825" cy="133350"/>
                    </a:xfrm>
                    <a:prstGeom prst="rect">
                      <a:avLst/>
                    </a:prstGeom>
                    <a:noFill/>
                    <a:ln>
                      <a:noFill/>
                    </a:ln>
                  </pic:spPr>
                </pic:pic>
              </a:graphicData>
            </a:graphic>
          </wp:inline>
        </w:drawing>
      </w:r>
      <w:r>
        <w:rPr>
          <w:rFonts w:hint="eastAsia"/>
          <w:vertAlign w:val="subscript"/>
          <w:lang w:val="en-US" w:eastAsia="zh-CN"/>
        </w:rPr>
        <w:t>c</w:t>
      </w:r>
      <w:r>
        <w:rPr>
          <w:rFonts w:hint="default"/>
          <w:lang w:val="en-US" w:eastAsia="zh-CN"/>
        </w:rPr>
        <w:t>——</w:t>
      </w:r>
      <w:r>
        <w:rPr>
          <w:rFonts w:hint="eastAsia"/>
          <w:lang w:val="en-US" w:eastAsia="zh-CN"/>
        </w:rPr>
        <w:t>合成标准不确定度。</w:t>
      </w:r>
    </w:p>
    <w:p w14:paraId="1ED8ED57">
      <w:pPr>
        <w:pStyle w:val="18"/>
        <w:keepNext w:val="0"/>
        <w:keepLines w:val="0"/>
        <w:pageBreakBefore w:val="0"/>
        <w:widowControl w:val="0"/>
        <w:kinsoku/>
        <w:wordWrap/>
        <w:overflowPunct/>
        <w:topLinePunct w:val="0"/>
        <w:autoSpaceDE w:val="0"/>
        <w:autoSpaceDN w:val="0"/>
        <w:bidi w:val="0"/>
        <w:adjustRightInd/>
        <w:snapToGrid/>
        <w:spacing w:before="0" w:beforeLines="50" w:after="0" w:afterLines="50" w:line="240" w:lineRule="auto"/>
        <w:ind w:right="0"/>
        <w:jc w:val="both"/>
        <w:textAlignment w:val="auto"/>
        <w:rPr>
          <w:rFonts w:hint="default" w:ascii="黑体" w:hAnsi="黑体" w:eastAsia="黑体" w:cs="黑体"/>
          <w:b w:val="0"/>
          <w:bCs w:val="0"/>
          <w:color w:val="030303"/>
          <w:kern w:val="2"/>
          <w:sz w:val="21"/>
          <w:szCs w:val="21"/>
          <w:lang w:val="en-US" w:eastAsia="en-US" w:bidi="ar-SA"/>
        </w:rPr>
      </w:pPr>
      <w:r>
        <w:rPr>
          <w:rFonts w:hint="default" w:ascii="黑体" w:hAnsi="黑体" w:eastAsia="黑体" w:cs="黑体"/>
          <w:b w:val="0"/>
          <w:bCs w:val="0"/>
          <w:color w:val="030303"/>
          <w:kern w:val="2"/>
          <w:sz w:val="21"/>
          <w:szCs w:val="21"/>
          <w:lang w:val="en-US" w:eastAsia="en-US" w:bidi="ar-SA"/>
        </w:rPr>
        <w:t>A.4  标准不确定度评定</w:t>
      </w:r>
    </w:p>
    <w:p w14:paraId="35924E34">
      <w:pPr>
        <w:pStyle w:val="143"/>
        <w:keepNext w:val="0"/>
        <w:keepLines w:val="0"/>
        <w:pageBreakBefore w:val="0"/>
        <w:widowControl w:val="0"/>
        <w:numPr>
          <w:ilvl w:val="0"/>
          <w:numId w:val="0"/>
        </w:numPr>
        <w:tabs>
          <w:tab w:val="left" w:pos="1543"/>
          <w:tab w:val="left" w:pos="1544"/>
        </w:tabs>
        <w:kinsoku/>
        <w:wordWrap/>
        <w:overflowPunct/>
        <w:topLinePunct w:val="0"/>
        <w:autoSpaceDE w:val="0"/>
        <w:autoSpaceDN w:val="0"/>
        <w:bidi w:val="0"/>
        <w:adjustRightInd/>
        <w:snapToGrid/>
        <w:spacing w:before="0" w:after="0" w:line="360" w:lineRule="auto"/>
        <w:ind w:leftChars="0" w:right="0" w:rightChars="0"/>
        <w:jc w:val="left"/>
        <w:textAlignment w:val="auto"/>
        <w:rPr>
          <w:rFonts w:hint="default"/>
          <w:lang w:val="en-US" w:eastAsia="en-US"/>
        </w:rPr>
      </w:pPr>
      <w:r>
        <w:rPr>
          <w:rFonts w:hint="default" w:ascii="Times New Roman" w:hAnsi="Times New Roman" w:cs="Times New Roman"/>
          <w:lang w:val="en-US" w:eastAsia="en-US"/>
        </w:rPr>
        <w:t>A.4.1</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 xml:space="preserve">  </w:t>
      </w:r>
      <w:r>
        <w:rPr>
          <w:rFonts w:hint="default" w:ascii="Times New Roman" w:hAnsi="Times New Roman" w:cs="Times New Roman"/>
          <w:lang w:val="en-US" w:eastAsia="en-US"/>
        </w:rPr>
        <w:t xml:space="preserve">A </w:t>
      </w:r>
      <w:r>
        <w:rPr>
          <w:rFonts w:hint="eastAsia" w:ascii="黑体" w:hAnsi="黑体" w:eastAsia="黑体" w:cs="黑体"/>
          <w:lang w:val="en-US" w:eastAsia="en-US"/>
        </w:rPr>
        <w:t>类标准不确定度评定</w:t>
      </w:r>
    </w:p>
    <w:p w14:paraId="4B3B0F9C">
      <w:pPr>
        <w:keepNext w:val="0"/>
        <w:keepLines w:val="0"/>
        <w:pageBreakBefore w:val="0"/>
        <w:widowControl w:val="0"/>
        <w:kinsoku/>
        <w:wordWrap/>
        <w:overflowPunct/>
        <w:topLinePunct w:val="0"/>
        <w:autoSpaceDE/>
        <w:autoSpaceDN/>
        <w:bidi w:val="0"/>
        <w:adjustRightInd/>
        <w:snapToGrid/>
        <w:spacing w:after="0" w:afterLines="50"/>
        <w:ind w:firstLine="420" w:firstLineChars="200"/>
        <w:textAlignment w:val="auto"/>
        <w:rPr>
          <w:rFonts w:hint="default"/>
          <w:lang w:val="en-US" w:eastAsia="en-US"/>
        </w:rPr>
      </w:pPr>
      <w:r>
        <w:drawing>
          <wp:inline distT="0" distB="0" distL="114300" distR="114300">
            <wp:extent cx="123825" cy="133350"/>
            <wp:effectExtent l="0" t="0" r="13335" b="3175"/>
            <wp:docPr id="2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8"/>
                    <pic:cNvPicPr>
                      <a:picLocks noChangeAspect="1"/>
                    </pic:cNvPicPr>
                  </pic:nvPicPr>
                  <pic:blipFill>
                    <a:blip r:embed="rId48"/>
                    <a:stretch>
                      <a:fillRect/>
                    </a:stretch>
                  </pic:blipFill>
                  <pic:spPr>
                    <a:xfrm>
                      <a:off x="0" y="0"/>
                      <a:ext cx="123825" cy="133350"/>
                    </a:xfrm>
                    <a:prstGeom prst="rect">
                      <a:avLst/>
                    </a:prstGeom>
                    <a:noFill/>
                    <a:ln>
                      <a:noFill/>
                    </a:ln>
                  </pic:spPr>
                </pic:pic>
              </a:graphicData>
            </a:graphic>
          </wp:inline>
        </w:drawing>
      </w:r>
      <w:r>
        <w:rPr>
          <w:rFonts w:hint="eastAsia"/>
          <w:vertAlign w:val="subscript"/>
          <w:lang w:val="en-US" w:eastAsia="zh-CN"/>
        </w:rPr>
        <w:t>1</w:t>
      </w:r>
      <w:r>
        <w:rPr>
          <w:rFonts w:hint="default"/>
          <w:lang w:val="en-US" w:eastAsia="zh-CN"/>
        </w:rPr>
        <w:t xml:space="preserve"> </w:t>
      </w:r>
      <w:r>
        <w:rPr>
          <w:rFonts w:hint="default"/>
          <w:lang w:val="en-US" w:eastAsia="en-US"/>
        </w:rPr>
        <w:t>：对纯</w:t>
      </w:r>
      <w:r>
        <w:rPr>
          <w:rFonts w:hint="default"/>
          <w:lang w:val="en-US" w:eastAsia="zh-CN"/>
        </w:rPr>
        <w:t>钯</w:t>
      </w:r>
      <w:r>
        <w:rPr>
          <w:rFonts w:hint="default"/>
          <w:lang w:val="en-US" w:eastAsia="en-US"/>
        </w:rPr>
        <w:t>丝与</w:t>
      </w:r>
      <w:r>
        <w:rPr>
          <w:rFonts w:hint="default"/>
          <w:lang w:val="en-US" w:eastAsia="zh-CN"/>
        </w:rPr>
        <w:t>铂</w:t>
      </w:r>
      <w:r>
        <w:rPr>
          <w:rFonts w:hint="default"/>
          <w:lang w:val="en-US" w:eastAsia="en-US"/>
        </w:rPr>
        <w:t>丝配成热电偶后在</w:t>
      </w:r>
      <w:r>
        <w:rPr>
          <w:rFonts w:hint="default"/>
          <w:lang w:val="en-US" w:eastAsia="zh-CN"/>
        </w:rPr>
        <w:t>1</w:t>
      </w:r>
      <w:r>
        <w:rPr>
          <w:rFonts w:hint="default"/>
          <w:lang w:val="en-US" w:eastAsia="en-US"/>
        </w:rPr>
        <w:t>00</w:t>
      </w:r>
      <w:r>
        <w:rPr>
          <w:rFonts w:hint="default"/>
          <w:lang w:val="en-US" w:eastAsia="zh-CN"/>
        </w:rPr>
        <w:t>℃</w:t>
      </w:r>
      <w:r>
        <w:rPr>
          <w:rFonts w:hint="default"/>
          <w:lang w:val="en-US" w:eastAsia="en-US"/>
        </w:rPr>
        <w:t>进行重复</w:t>
      </w:r>
      <w:r>
        <w:rPr>
          <w:rFonts w:hint="eastAsia"/>
          <w:lang w:val="en-US" w:eastAsia="zh-CN"/>
        </w:rPr>
        <w:t>18次测量</w:t>
      </w:r>
      <w:r>
        <w:rPr>
          <w:rFonts w:hint="default"/>
          <w:lang w:val="en-US" w:eastAsia="en-US"/>
        </w:rPr>
        <w:t>，测得值列于表 A</w:t>
      </w:r>
      <w:r>
        <w:rPr>
          <w:rFonts w:hint="default"/>
          <w:lang w:val="en-US" w:eastAsia="zh-CN"/>
        </w:rPr>
        <w:t>.1</w:t>
      </w:r>
      <w:r>
        <w:rPr>
          <w:rFonts w:hint="default"/>
          <w:lang w:val="en-US" w:eastAsia="en-US"/>
        </w:rPr>
        <w:t>。</w:t>
      </w:r>
    </w:p>
    <w:tbl>
      <w:tblPr>
        <w:tblStyle w:val="29"/>
        <w:tblW w:w="9270"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096"/>
        <w:gridCol w:w="904"/>
        <w:gridCol w:w="904"/>
        <w:gridCol w:w="918"/>
        <w:gridCol w:w="908"/>
        <w:gridCol w:w="913"/>
        <w:gridCol w:w="908"/>
        <w:gridCol w:w="908"/>
        <w:gridCol w:w="903"/>
        <w:gridCol w:w="908"/>
      </w:tblGrid>
      <w:tr w14:paraId="4699606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280" w:hRule="atLeast"/>
          <w:jc w:val="center"/>
        </w:trPr>
        <w:tc>
          <w:tcPr>
            <w:tcW w:w="9270" w:type="dxa"/>
            <w:gridSpan w:val="10"/>
            <w:tcBorders>
              <w:top w:val="nil"/>
              <w:left w:val="nil"/>
              <w:bottom w:val="single" w:color="000000" w:sz="6" w:space="0"/>
              <w:right w:val="nil"/>
            </w:tcBorders>
            <w:vAlign w:val="center"/>
          </w:tcPr>
          <w:p w14:paraId="3F23C05D">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lang w:val="en-US" w:eastAsia="en-US"/>
              </w:rPr>
              <w:t>表 A.1</w:t>
            </w:r>
          </w:p>
        </w:tc>
      </w:tr>
      <w:tr w14:paraId="63FFDAE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37" w:hRule="atLeast"/>
          <w:jc w:val="center"/>
        </w:trPr>
        <w:tc>
          <w:tcPr>
            <w:tcW w:w="1096" w:type="dxa"/>
            <w:tcBorders>
              <w:bottom w:val="single" w:color="000000" w:sz="6" w:space="0"/>
            </w:tcBorders>
            <w:vAlign w:val="center"/>
          </w:tcPr>
          <w:p w14:paraId="41B33B51">
            <w:pPr>
              <w:pStyle w:val="144"/>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序号</w:t>
            </w:r>
          </w:p>
        </w:tc>
        <w:tc>
          <w:tcPr>
            <w:tcW w:w="904" w:type="dxa"/>
            <w:tcBorders>
              <w:bottom w:val="single" w:color="000000" w:sz="6" w:space="0"/>
              <w:right w:val="single" w:color="000000" w:sz="2" w:space="0"/>
            </w:tcBorders>
            <w:vAlign w:val="center"/>
          </w:tcPr>
          <w:p w14:paraId="3B659F46">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1</w:t>
            </w:r>
          </w:p>
        </w:tc>
        <w:tc>
          <w:tcPr>
            <w:tcW w:w="904" w:type="dxa"/>
            <w:tcBorders>
              <w:left w:val="single" w:color="000000" w:sz="2" w:space="0"/>
              <w:bottom w:val="single" w:color="000000" w:sz="6" w:space="0"/>
              <w:right w:val="single" w:color="000000" w:sz="2" w:space="0"/>
            </w:tcBorders>
            <w:vAlign w:val="center"/>
          </w:tcPr>
          <w:p w14:paraId="531D2700">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2</w:t>
            </w:r>
          </w:p>
        </w:tc>
        <w:tc>
          <w:tcPr>
            <w:tcW w:w="918" w:type="dxa"/>
            <w:tcBorders>
              <w:left w:val="single" w:color="000000" w:sz="2" w:space="0"/>
              <w:bottom w:val="single" w:color="000000" w:sz="6" w:space="0"/>
              <w:right w:val="single" w:color="000000" w:sz="2" w:space="0"/>
            </w:tcBorders>
            <w:vAlign w:val="center"/>
          </w:tcPr>
          <w:p w14:paraId="35D418DD">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3</w:t>
            </w:r>
          </w:p>
        </w:tc>
        <w:tc>
          <w:tcPr>
            <w:tcW w:w="908" w:type="dxa"/>
            <w:tcBorders>
              <w:left w:val="single" w:color="000000" w:sz="2" w:space="0"/>
              <w:bottom w:val="single" w:color="000000" w:sz="6" w:space="0"/>
              <w:right w:val="single" w:color="000000" w:sz="2" w:space="0"/>
            </w:tcBorders>
            <w:vAlign w:val="center"/>
          </w:tcPr>
          <w:p w14:paraId="02937C9D">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4</w:t>
            </w:r>
          </w:p>
        </w:tc>
        <w:tc>
          <w:tcPr>
            <w:tcW w:w="913" w:type="dxa"/>
            <w:tcBorders>
              <w:left w:val="single" w:color="000000" w:sz="2" w:space="0"/>
              <w:bottom w:val="single" w:color="000000" w:sz="6" w:space="0"/>
              <w:right w:val="single" w:color="000000" w:sz="6" w:space="0"/>
            </w:tcBorders>
            <w:vAlign w:val="center"/>
          </w:tcPr>
          <w:p w14:paraId="3ADCBE63">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5</w:t>
            </w:r>
          </w:p>
        </w:tc>
        <w:tc>
          <w:tcPr>
            <w:tcW w:w="908" w:type="dxa"/>
            <w:tcBorders>
              <w:left w:val="single" w:color="000000" w:sz="6" w:space="0"/>
              <w:bottom w:val="single" w:color="000000" w:sz="6" w:space="0"/>
              <w:right w:val="single" w:color="000000" w:sz="6" w:space="0"/>
            </w:tcBorders>
            <w:vAlign w:val="center"/>
          </w:tcPr>
          <w:p w14:paraId="51DB7CEF">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6</w:t>
            </w:r>
          </w:p>
        </w:tc>
        <w:tc>
          <w:tcPr>
            <w:tcW w:w="908" w:type="dxa"/>
            <w:tcBorders>
              <w:left w:val="single" w:color="000000" w:sz="6" w:space="0"/>
              <w:bottom w:val="single" w:color="000000" w:sz="6" w:space="0"/>
              <w:right w:val="single" w:color="000000" w:sz="6" w:space="0"/>
            </w:tcBorders>
            <w:vAlign w:val="center"/>
          </w:tcPr>
          <w:p w14:paraId="1AB3717D">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7</w:t>
            </w:r>
          </w:p>
        </w:tc>
        <w:tc>
          <w:tcPr>
            <w:tcW w:w="903" w:type="dxa"/>
            <w:tcBorders>
              <w:left w:val="single" w:color="000000" w:sz="6" w:space="0"/>
              <w:bottom w:val="single" w:color="000000" w:sz="6" w:space="0"/>
              <w:right w:val="single" w:color="000000" w:sz="2" w:space="0"/>
            </w:tcBorders>
            <w:vAlign w:val="center"/>
          </w:tcPr>
          <w:p w14:paraId="4D8B9D0F">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8</w:t>
            </w:r>
          </w:p>
        </w:tc>
        <w:tc>
          <w:tcPr>
            <w:tcW w:w="908" w:type="dxa"/>
            <w:tcBorders>
              <w:left w:val="single" w:color="000000" w:sz="2" w:space="0"/>
              <w:bottom w:val="single" w:color="000000" w:sz="6" w:space="0"/>
            </w:tcBorders>
            <w:vAlign w:val="center"/>
          </w:tcPr>
          <w:p w14:paraId="33B0E13E">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9</w:t>
            </w:r>
          </w:p>
        </w:tc>
      </w:tr>
      <w:tr w14:paraId="00A2E9F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49" w:hRule="atLeast"/>
          <w:jc w:val="center"/>
        </w:trPr>
        <w:tc>
          <w:tcPr>
            <w:tcW w:w="1096" w:type="dxa"/>
            <w:tcBorders>
              <w:top w:val="single" w:color="000000" w:sz="6" w:space="0"/>
              <w:bottom w:val="single" w:color="000000" w:sz="18" w:space="0"/>
            </w:tcBorders>
            <w:vAlign w:val="center"/>
          </w:tcPr>
          <w:p w14:paraId="5BE6424D">
            <w:pPr>
              <w:pStyle w:val="144"/>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i/>
                <w:iCs/>
                <w:color w:val="030303"/>
                <w:sz w:val="21"/>
                <w:szCs w:val="21"/>
                <w:lang w:val="en-US" w:eastAsia="en-US" w:bidi="ar-SA"/>
              </w:rPr>
              <w:t>e</w:t>
            </w:r>
            <w:r>
              <w:rPr>
                <w:rFonts w:hint="default" w:ascii="Times New Roman" w:hAnsi="Times New Roman" w:cs="Times New Roman" w:eastAsiaTheme="minorEastAsia"/>
                <w:color w:val="030303"/>
                <w:sz w:val="21"/>
                <w:szCs w:val="21"/>
                <w:lang w:val="en-US" w:eastAsia="en-US" w:bidi="ar-SA"/>
              </w:rPr>
              <w:t>/</w:t>
            </w:r>
            <w:r>
              <w:rPr>
                <w:rFonts w:hint="default" w:ascii="Times New Roman" w:hAnsi="Times New Roman" w:cs="Times New Roman" w:eastAsiaTheme="minorEastAsia"/>
                <w:i/>
                <w:iCs/>
                <w:color w:val="030303"/>
                <w:sz w:val="21"/>
                <w:szCs w:val="21"/>
                <w:lang w:val="en-US" w:eastAsia="en-US" w:bidi="ar-SA"/>
              </w:rPr>
              <w:t>µ</w:t>
            </w:r>
            <w:r>
              <w:rPr>
                <w:rFonts w:hint="default" w:ascii="Times New Roman" w:hAnsi="Times New Roman" w:cs="Times New Roman" w:eastAsiaTheme="minorEastAsia"/>
                <w:color w:val="030303"/>
                <w:sz w:val="21"/>
                <w:szCs w:val="21"/>
                <w:lang w:val="en-US" w:eastAsia="en-US" w:bidi="ar-SA"/>
              </w:rPr>
              <w:t>V</w:t>
            </w:r>
          </w:p>
        </w:tc>
        <w:tc>
          <w:tcPr>
            <w:tcW w:w="904" w:type="dxa"/>
            <w:tcBorders>
              <w:top w:val="single" w:color="000000" w:sz="6" w:space="0"/>
              <w:bottom w:val="single" w:color="000000" w:sz="18" w:space="0"/>
              <w:right w:val="single" w:color="000000" w:sz="6" w:space="0"/>
            </w:tcBorders>
            <w:vAlign w:val="center"/>
          </w:tcPr>
          <w:p w14:paraId="13DC4945">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eastAsia" w:ascii="Times New Roman" w:hAnsi="Times New Roman" w:cs="Times New Roman" w:eastAsiaTheme="minorEastAsia"/>
                <w:color w:val="030303"/>
                <w:sz w:val="21"/>
                <w:szCs w:val="21"/>
                <w:lang w:val="en-US" w:eastAsia="zh-CN" w:bidi="ar-SA"/>
              </w:rPr>
            </w:pPr>
            <w:r>
              <w:rPr>
                <w:rFonts w:hint="default" w:ascii="Times New Roman" w:hAnsi="Times New Roman" w:cs="Times New Roman" w:eastAsiaTheme="minorEastAsia"/>
                <w:color w:val="030303"/>
                <w:sz w:val="21"/>
                <w:szCs w:val="21"/>
                <w:lang w:val="en-US" w:eastAsia="en-US" w:bidi="ar-SA"/>
              </w:rPr>
              <w:t>651</w:t>
            </w:r>
            <w:r>
              <w:rPr>
                <w:rFonts w:hint="eastAsia" w:cs="Times New Roman" w:eastAsiaTheme="minorEastAsia"/>
                <w:color w:val="030303"/>
                <w:sz w:val="21"/>
                <w:szCs w:val="21"/>
                <w:lang w:val="en-US" w:eastAsia="zh-CN" w:bidi="ar-SA"/>
              </w:rPr>
              <w:t>.0</w:t>
            </w:r>
          </w:p>
        </w:tc>
        <w:tc>
          <w:tcPr>
            <w:tcW w:w="904" w:type="dxa"/>
            <w:tcBorders>
              <w:top w:val="single" w:color="000000" w:sz="6" w:space="0"/>
              <w:left w:val="single" w:color="000000" w:sz="6" w:space="0"/>
              <w:bottom w:val="single" w:color="000000" w:sz="18" w:space="0"/>
              <w:right w:val="single" w:color="000000" w:sz="2" w:space="0"/>
            </w:tcBorders>
            <w:vAlign w:val="center"/>
          </w:tcPr>
          <w:p w14:paraId="3530CF50">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eastAsia" w:ascii="Times New Roman" w:hAnsi="Times New Roman" w:cs="Times New Roman" w:eastAsiaTheme="minorEastAsia"/>
                <w:color w:val="030303"/>
                <w:sz w:val="21"/>
                <w:szCs w:val="21"/>
                <w:lang w:val="en-US" w:eastAsia="zh-CN" w:bidi="ar-SA"/>
              </w:rPr>
            </w:pPr>
            <w:r>
              <w:rPr>
                <w:rFonts w:hint="default" w:ascii="Times New Roman" w:hAnsi="Times New Roman" w:cs="Times New Roman" w:eastAsiaTheme="minorEastAsia"/>
                <w:color w:val="030303"/>
                <w:sz w:val="21"/>
                <w:szCs w:val="21"/>
                <w:lang w:val="en-US" w:eastAsia="en-US" w:bidi="ar-SA"/>
              </w:rPr>
              <w:t>651</w:t>
            </w:r>
            <w:r>
              <w:rPr>
                <w:rFonts w:hint="eastAsia" w:cs="Times New Roman" w:eastAsiaTheme="minorEastAsia"/>
                <w:color w:val="030303"/>
                <w:sz w:val="21"/>
                <w:szCs w:val="21"/>
                <w:lang w:val="en-US" w:eastAsia="zh-CN" w:bidi="ar-SA"/>
              </w:rPr>
              <w:t>.0</w:t>
            </w:r>
          </w:p>
        </w:tc>
        <w:tc>
          <w:tcPr>
            <w:tcW w:w="918" w:type="dxa"/>
            <w:tcBorders>
              <w:top w:val="single" w:color="000000" w:sz="6" w:space="0"/>
              <w:left w:val="single" w:color="000000" w:sz="2" w:space="0"/>
              <w:bottom w:val="single" w:color="000000" w:sz="18" w:space="0"/>
              <w:right w:val="single" w:color="000000" w:sz="6" w:space="0"/>
            </w:tcBorders>
            <w:vAlign w:val="center"/>
          </w:tcPr>
          <w:p w14:paraId="31BA1F47">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653</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0</w:t>
            </w:r>
          </w:p>
        </w:tc>
        <w:tc>
          <w:tcPr>
            <w:tcW w:w="908" w:type="dxa"/>
            <w:tcBorders>
              <w:top w:val="single" w:color="000000" w:sz="6" w:space="0"/>
              <w:left w:val="single" w:color="000000" w:sz="6" w:space="0"/>
              <w:bottom w:val="single" w:color="000000" w:sz="18" w:space="0"/>
              <w:right w:val="single" w:color="000000" w:sz="2" w:space="0"/>
            </w:tcBorders>
            <w:vAlign w:val="center"/>
          </w:tcPr>
          <w:p w14:paraId="472E4668">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653</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0</w:t>
            </w:r>
          </w:p>
        </w:tc>
        <w:tc>
          <w:tcPr>
            <w:tcW w:w="913" w:type="dxa"/>
            <w:tcBorders>
              <w:top w:val="single" w:color="000000" w:sz="6" w:space="0"/>
              <w:left w:val="single" w:color="000000" w:sz="2" w:space="0"/>
              <w:bottom w:val="single" w:color="000000" w:sz="18" w:space="0"/>
              <w:right w:val="single" w:color="000000" w:sz="6" w:space="0"/>
            </w:tcBorders>
            <w:vAlign w:val="center"/>
          </w:tcPr>
          <w:p w14:paraId="29EAC55E">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654</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0</w:t>
            </w:r>
          </w:p>
        </w:tc>
        <w:tc>
          <w:tcPr>
            <w:tcW w:w="908" w:type="dxa"/>
            <w:tcBorders>
              <w:top w:val="single" w:color="000000" w:sz="6" w:space="0"/>
              <w:left w:val="single" w:color="000000" w:sz="6" w:space="0"/>
              <w:bottom w:val="single" w:color="000000" w:sz="18" w:space="0"/>
              <w:right w:val="single" w:color="000000" w:sz="6" w:space="0"/>
            </w:tcBorders>
            <w:vAlign w:val="center"/>
          </w:tcPr>
          <w:p w14:paraId="536C6840">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654</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0</w:t>
            </w:r>
          </w:p>
        </w:tc>
        <w:tc>
          <w:tcPr>
            <w:tcW w:w="908" w:type="dxa"/>
            <w:tcBorders>
              <w:top w:val="single" w:color="000000" w:sz="6" w:space="0"/>
              <w:left w:val="single" w:color="000000" w:sz="6" w:space="0"/>
              <w:bottom w:val="single" w:color="000000" w:sz="18" w:space="0"/>
              <w:right w:val="single" w:color="000000" w:sz="6" w:space="0"/>
            </w:tcBorders>
            <w:vAlign w:val="center"/>
          </w:tcPr>
          <w:p w14:paraId="06F47838">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 xml:space="preserve"> 653</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6</w:t>
            </w:r>
          </w:p>
        </w:tc>
        <w:tc>
          <w:tcPr>
            <w:tcW w:w="903" w:type="dxa"/>
            <w:tcBorders>
              <w:top w:val="single" w:color="000000" w:sz="6" w:space="0"/>
              <w:left w:val="single" w:color="000000" w:sz="6" w:space="0"/>
              <w:bottom w:val="single" w:color="000000" w:sz="18" w:space="0"/>
              <w:right w:val="single" w:color="000000" w:sz="2" w:space="0"/>
            </w:tcBorders>
            <w:vAlign w:val="center"/>
          </w:tcPr>
          <w:p w14:paraId="42815357">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 xml:space="preserve"> 653</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6</w:t>
            </w:r>
          </w:p>
        </w:tc>
        <w:tc>
          <w:tcPr>
            <w:tcW w:w="908" w:type="dxa"/>
            <w:tcBorders>
              <w:top w:val="single" w:color="000000" w:sz="6" w:space="0"/>
              <w:left w:val="single" w:color="000000" w:sz="2" w:space="0"/>
              <w:bottom w:val="single" w:color="000000" w:sz="18" w:space="0"/>
            </w:tcBorders>
            <w:vAlign w:val="center"/>
          </w:tcPr>
          <w:p w14:paraId="7C750644">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654</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4</w:t>
            </w:r>
          </w:p>
        </w:tc>
      </w:tr>
      <w:tr w14:paraId="61CEE6A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49" w:hRule="atLeast"/>
          <w:jc w:val="center"/>
        </w:trPr>
        <w:tc>
          <w:tcPr>
            <w:tcW w:w="1096" w:type="dxa"/>
            <w:tcBorders>
              <w:top w:val="single" w:color="000000" w:sz="18" w:space="0"/>
              <w:bottom w:val="single" w:color="000000" w:sz="6" w:space="0"/>
            </w:tcBorders>
            <w:vAlign w:val="center"/>
          </w:tcPr>
          <w:p w14:paraId="6960FB4B">
            <w:pPr>
              <w:pStyle w:val="144"/>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序号</w:t>
            </w:r>
          </w:p>
        </w:tc>
        <w:tc>
          <w:tcPr>
            <w:tcW w:w="904" w:type="dxa"/>
            <w:tcBorders>
              <w:top w:val="single" w:color="000000" w:sz="18" w:space="0"/>
              <w:bottom w:val="single" w:color="000000" w:sz="6" w:space="0"/>
              <w:right w:val="single" w:color="000000" w:sz="6" w:space="0"/>
            </w:tcBorders>
            <w:vAlign w:val="center"/>
          </w:tcPr>
          <w:p w14:paraId="58F97657">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10</w:t>
            </w:r>
          </w:p>
        </w:tc>
        <w:tc>
          <w:tcPr>
            <w:tcW w:w="904" w:type="dxa"/>
            <w:tcBorders>
              <w:top w:val="single" w:color="000000" w:sz="18" w:space="0"/>
              <w:left w:val="single" w:color="000000" w:sz="6" w:space="0"/>
              <w:bottom w:val="single" w:color="000000" w:sz="6" w:space="0"/>
              <w:right w:val="single" w:color="000000" w:sz="6" w:space="0"/>
            </w:tcBorders>
            <w:vAlign w:val="center"/>
          </w:tcPr>
          <w:p w14:paraId="346167B4">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11</w:t>
            </w:r>
          </w:p>
        </w:tc>
        <w:tc>
          <w:tcPr>
            <w:tcW w:w="918" w:type="dxa"/>
            <w:tcBorders>
              <w:top w:val="single" w:color="000000" w:sz="18" w:space="0"/>
              <w:left w:val="single" w:color="000000" w:sz="6" w:space="0"/>
              <w:bottom w:val="single" w:color="000000" w:sz="6" w:space="0"/>
              <w:right w:val="single" w:color="000000" w:sz="6" w:space="0"/>
            </w:tcBorders>
            <w:vAlign w:val="center"/>
          </w:tcPr>
          <w:p w14:paraId="6CAA886B">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12</w:t>
            </w:r>
          </w:p>
        </w:tc>
        <w:tc>
          <w:tcPr>
            <w:tcW w:w="908" w:type="dxa"/>
            <w:tcBorders>
              <w:top w:val="single" w:color="000000" w:sz="18" w:space="0"/>
              <w:left w:val="single" w:color="000000" w:sz="6" w:space="0"/>
              <w:bottom w:val="single" w:color="000000" w:sz="6" w:space="0"/>
              <w:right w:val="single" w:color="000000" w:sz="2" w:space="0"/>
            </w:tcBorders>
            <w:vAlign w:val="center"/>
          </w:tcPr>
          <w:p w14:paraId="524F5533">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13</w:t>
            </w:r>
          </w:p>
        </w:tc>
        <w:tc>
          <w:tcPr>
            <w:tcW w:w="913" w:type="dxa"/>
            <w:tcBorders>
              <w:top w:val="single" w:color="000000" w:sz="18" w:space="0"/>
              <w:left w:val="single" w:color="000000" w:sz="2" w:space="0"/>
              <w:bottom w:val="single" w:color="000000" w:sz="6" w:space="0"/>
              <w:right w:val="single" w:color="000000" w:sz="6" w:space="0"/>
            </w:tcBorders>
            <w:vAlign w:val="center"/>
          </w:tcPr>
          <w:p w14:paraId="7CCF176A">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14</w:t>
            </w:r>
          </w:p>
        </w:tc>
        <w:tc>
          <w:tcPr>
            <w:tcW w:w="908" w:type="dxa"/>
            <w:tcBorders>
              <w:top w:val="single" w:color="000000" w:sz="18" w:space="0"/>
              <w:left w:val="single" w:color="000000" w:sz="6" w:space="0"/>
              <w:bottom w:val="single" w:color="000000" w:sz="6" w:space="0"/>
              <w:right w:val="single" w:color="000000" w:sz="6" w:space="0"/>
            </w:tcBorders>
            <w:vAlign w:val="center"/>
          </w:tcPr>
          <w:p w14:paraId="0AB6FDCD">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15</w:t>
            </w:r>
          </w:p>
        </w:tc>
        <w:tc>
          <w:tcPr>
            <w:tcW w:w="908" w:type="dxa"/>
            <w:tcBorders>
              <w:top w:val="single" w:color="000000" w:sz="18" w:space="0"/>
              <w:left w:val="single" w:color="000000" w:sz="6" w:space="0"/>
              <w:bottom w:val="single" w:color="000000" w:sz="6" w:space="0"/>
              <w:right w:val="single" w:color="000000" w:sz="6" w:space="0"/>
            </w:tcBorders>
            <w:vAlign w:val="center"/>
          </w:tcPr>
          <w:p w14:paraId="2649188F">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16</w:t>
            </w:r>
          </w:p>
        </w:tc>
        <w:tc>
          <w:tcPr>
            <w:tcW w:w="903" w:type="dxa"/>
            <w:tcBorders>
              <w:top w:val="single" w:color="000000" w:sz="18" w:space="0"/>
              <w:left w:val="single" w:color="000000" w:sz="6" w:space="0"/>
              <w:bottom w:val="single" w:color="000000" w:sz="6" w:space="0"/>
              <w:right w:val="single" w:color="000000" w:sz="6" w:space="0"/>
            </w:tcBorders>
            <w:vAlign w:val="center"/>
          </w:tcPr>
          <w:p w14:paraId="2C1328E9">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17</w:t>
            </w:r>
          </w:p>
        </w:tc>
        <w:tc>
          <w:tcPr>
            <w:tcW w:w="908" w:type="dxa"/>
            <w:tcBorders>
              <w:top w:val="single" w:color="000000" w:sz="18" w:space="0"/>
              <w:left w:val="single" w:color="000000" w:sz="6" w:space="0"/>
              <w:bottom w:val="single" w:color="000000" w:sz="6" w:space="0"/>
            </w:tcBorders>
            <w:vAlign w:val="center"/>
          </w:tcPr>
          <w:p w14:paraId="71718DA8">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18</w:t>
            </w:r>
          </w:p>
        </w:tc>
      </w:tr>
      <w:tr w14:paraId="3F171DE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33" w:hRule="atLeast"/>
          <w:jc w:val="center"/>
        </w:trPr>
        <w:tc>
          <w:tcPr>
            <w:tcW w:w="1096" w:type="dxa"/>
            <w:tcBorders>
              <w:top w:val="single" w:color="000000" w:sz="6" w:space="0"/>
            </w:tcBorders>
            <w:vAlign w:val="center"/>
          </w:tcPr>
          <w:p w14:paraId="18DB9060">
            <w:pPr>
              <w:pStyle w:val="144"/>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i/>
                <w:iCs/>
                <w:color w:val="030303"/>
                <w:sz w:val="21"/>
                <w:szCs w:val="21"/>
                <w:lang w:val="en-US" w:eastAsia="en-US" w:bidi="ar-SA"/>
              </w:rPr>
              <w:t>e</w:t>
            </w:r>
            <w:r>
              <w:rPr>
                <w:rFonts w:hint="default" w:ascii="Times New Roman" w:hAnsi="Times New Roman" w:cs="Times New Roman" w:eastAsiaTheme="minorEastAsia"/>
                <w:color w:val="030303"/>
                <w:sz w:val="21"/>
                <w:szCs w:val="21"/>
                <w:lang w:val="en-US" w:eastAsia="en-US" w:bidi="ar-SA"/>
              </w:rPr>
              <w:t>/</w:t>
            </w:r>
            <w:r>
              <w:rPr>
                <w:rFonts w:hint="default" w:ascii="Times New Roman" w:hAnsi="Times New Roman" w:cs="Times New Roman" w:eastAsiaTheme="minorEastAsia"/>
                <w:i/>
                <w:iCs/>
                <w:color w:val="030303"/>
                <w:sz w:val="21"/>
                <w:szCs w:val="21"/>
                <w:lang w:val="en-US" w:eastAsia="en-US" w:bidi="ar-SA"/>
              </w:rPr>
              <w:t>µ</w:t>
            </w:r>
            <w:r>
              <w:rPr>
                <w:rFonts w:hint="default" w:ascii="Times New Roman" w:hAnsi="Times New Roman" w:cs="Times New Roman" w:eastAsiaTheme="minorEastAsia"/>
                <w:color w:val="030303"/>
                <w:sz w:val="21"/>
                <w:szCs w:val="21"/>
                <w:lang w:val="en-US" w:eastAsia="en-US" w:bidi="ar-SA"/>
              </w:rPr>
              <w:t>V</w:t>
            </w:r>
          </w:p>
        </w:tc>
        <w:tc>
          <w:tcPr>
            <w:tcW w:w="904" w:type="dxa"/>
            <w:tcBorders>
              <w:top w:val="single" w:color="000000" w:sz="6" w:space="0"/>
              <w:right w:val="single" w:color="000000" w:sz="6" w:space="0"/>
            </w:tcBorders>
            <w:vAlign w:val="center"/>
          </w:tcPr>
          <w:p w14:paraId="5EEB74ED">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654</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3</w:t>
            </w:r>
          </w:p>
        </w:tc>
        <w:tc>
          <w:tcPr>
            <w:tcW w:w="904" w:type="dxa"/>
            <w:tcBorders>
              <w:top w:val="single" w:color="000000" w:sz="6" w:space="0"/>
              <w:left w:val="single" w:color="000000" w:sz="6" w:space="0"/>
              <w:right w:val="single" w:color="000000" w:sz="2" w:space="0"/>
            </w:tcBorders>
            <w:vAlign w:val="center"/>
          </w:tcPr>
          <w:p w14:paraId="3478F57E">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652</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0</w:t>
            </w:r>
          </w:p>
        </w:tc>
        <w:tc>
          <w:tcPr>
            <w:tcW w:w="918" w:type="dxa"/>
            <w:tcBorders>
              <w:top w:val="single" w:color="000000" w:sz="6" w:space="0"/>
              <w:left w:val="single" w:color="000000" w:sz="2" w:space="0"/>
              <w:right w:val="single" w:color="000000" w:sz="6" w:space="0"/>
            </w:tcBorders>
            <w:vAlign w:val="center"/>
          </w:tcPr>
          <w:p w14:paraId="65275A74">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652</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0</w:t>
            </w:r>
          </w:p>
        </w:tc>
        <w:tc>
          <w:tcPr>
            <w:tcW w:w="908" w:type="dxa"/>
            <w:tcBorders>
              <w:top w:val="single" w:color="000000" w:sz="6" w:space="0"/>
              <w:left w:val="single" w:color="000000" w:sz="6" w:space="0"/>
              <w:right w:val="single" w:color="000000" w:sz="6" w:space="0"/>
            </w:tcBorders>
            <w:vAlign w:val="center"/>
          </w:tcPr>
          <w:p w14:paraId="3CCB06B5">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653</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6</w:t>
            </w:r>
          </w:p>
        </w:tc>
        <w:tc>
          <w:tcPr>
            <w:tcW w:w="913" w:type="dxa"/>
            <w:tcBorders>
              <w:top w:val="single" w:color="000000" w:sz="6" w:space="0"/>
              <w:left w:val="single" w:color="000000" w:sz="6" w:space="0"/>
              <w:right w:val="single" w:color="000000" w:sz="6" w:space="0"/>
            </w:tcBorders>
            <w:vAlign w:val="center"/>
          </w:tcPr>
          <w:p w14:paraId="1315B6D1">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653</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7</w:t>
            </w:r>
          </w:p>
        </w:tc>
        <w:tc>
          <w:tcPr>
            <w:tcW w:w="908" w:type="dxa"/>
            <w:tcBorders>
              <w:top w:val="single" w:color="000000" w:sz="6" w:space="0"/>
              <w:left w:val="single" w:color="000000" w:sz="6" w:space="0"/>
              <w:right w:val="single" w:color="000000" w:sz="6" w:space="0"/>
            </w:tcBorders>
            <w:vAlign w:val="center"/>
          </w:tcPr>
          <w:p w14:paraId="0B13C173">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652</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9</w:t>
            </w:r>
          </w:p>
        </w:tc>
        <w:tc>
          <w:tcPr>
            <w:tcW w:w="908" w:type="dxa"/>
            <w:tcBorders>
              <w:top w:val="single" w:color="000000" w:sz="6" w:space="0"/>
              <w:left w:val="single" w:color="000000" w:sz="6" w:space="0"/>
              <w:right w:val="single" w:color="000000" w:sz="6" w:space="0"/>
            </w:tcBorders>
            <w:vAlign w:val="center"/>
          </w:tcPr>
          <w:p w14:paraId="1DD81C3D">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652</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9</w:t>
            </w:r>
          </w:p>
        </w:tc>
        <w:tc>
          <w:tcPr>
            <w:tcW w:w="903" w:type="dxa"/>
            <w:tcBorders>
              <w:top w:val="single" w:color="000000" w:sz="6" w:space="0"/>
              <w:left w:val="single" w:color="000000" w:sz="6" w:space="0"/>
              <w:right w:val="single" w:color="000000" w:sz="6" w:space="0"/>
            </w:tcBorders>
            <w:vAlign w:val="center"/>
          </w:tcPr>
          <w:p w14:paraId="101AFFD8">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653</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5</w:t>
            </w:r>
          </w:p>
        </w:tc>
        <w:tc>
          <w:tcPr>
            <w:tcW w:w="908" w:type="dxa"/>
            <w:tcBorders>
              <w:top w:val="single" w:color="000000" w:sz="6" w:space="0"/>
              <w:left w:val="single" w:color="000000" w:sz="6" w:space="0"/>
            </w:tcBorders>
            <w:vAlign w:val="center"/>
          </w:tcPr>
          <w:p w14:paraId="6E4128A5">
            <w:pPr>
              <w:pStyle w:val="14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 xml:space="preserve"> 653</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5</w:t>
            </w:r>
          </w:p>
        </w:tc>
      </w:tr>
    </w:tbl>
    <w:p w14:paraId="4E38350E">
      <w:pPr>
        <w:pStyle w:val="18"/>
        <w:keepNext w:val="0"/>
        <w:keepLines w:val="0"/>
        <w:pageBreakBefore w:val="0"/>
        <w:widowControl w:val="0"/>
        <w:kinsoku/>
        <w:wordWrap/>
        <w:overflowPunct/>
        <w:topLinePunct w:val="0"/>
        <w:autoSpaceDE w:val="0"/>
        <w:autoSpaceDN w:val="0"/>
        <w:bidi w:val="0"/>
        <w:adjustRightInd/>
        <w:snapToGrid/>
        <w:spacing w:line="360" w:lineRule="auto"/>
        <w:ind w:right="0" w:firstLine="420" w:firstLineChars="200"/>
        <w:jc w:val="both"/>
        <w:textAlignment w:val="auto"/>
        <w:rPr>
          <w:rFonts w:hint="eastAsia" w:ascii="宋体" w:hAnsi="宋体" w:eastAsia="宋体" w:cs="宋体"/>
          <w:color w:val="030303"/>
          <w:sz w:val="21"/>
          <w:szCs w:val="21"/>
          <w:lang w:val="en-US" w:eastAsia="zh-CN" w:bidi="ar-SA"/>
        </w:rPr>
      </w:pPr>
      <w:r>
        <w:rPr>
          <w:rFonts w:hint="eastAsia" w:ascii="宋体" w:hAnsi="宋体" w:eastAsia="宋体" w:cs="宋体"/>
          <w:color w:val="030303"/>
          <w:sz w:val="21"/>
          <w:szCs w:val="21"/>
          <w:lang w:val="en-US" w:eastAsia="zh-CN" w:bidi="ar-SA"/>
        </w:rPr>
        <w:t>则：</w:t>
      </w:r>
      <w:r>
        <w:rPr>
          <w:rFonts w:hint="eastAsia" w:ascii="宋体" w:hAnsi="宋体" w:eastAsia="宋体" w:cs="宋体"/>
          <w:color w:val="030303"/>
          <w:position w:val="-24"/>
          <w:sz w:val="21"/>
          <w:szCs w:val="21"/>
          <w:lang w:val="en-US" w:eastAsia="zh-CN" w:bidi="ar-SA"/>
        </w:rPr>
        <w:object>
          <v:shape id="_x0000_i1041" o:spt="75" type="#_x0000_t75" style="height:31pt;width:93pt;" o:ole="t" filled="f" o:preferrelative="t" stroked="f" coordsize="21600,21600">
            <v:path/>
            <v:fill on="f" focussize="0,0"/>
            <v:stroke on="f"/>
            <v:imagedata r:id="rId50" o:title=""/>
            <o:lock v:ext="edit" aspectratio="t"/>
            <w10:wrap type="none"/>
            <w10:anchorlock/>
          </v:shape>
          <o:OLEObject Type="Embed" ProgID="Equation.KSEE3" ShapeID="_x0000_i1041" DrawAspect="Content" ObjectID="_1468075741" r:id="rId49">
            <o:LockedField>false</o:LockedField>
          </o:OLEObject>
        </w:object>
      </w:r>
      <w:r>
        <w:rPr>
          <w:rFonts w:hint="default" w:ascii="Times New Roman" w:hAnsi="Times New Roman" w:cs="Times New Roman" w:eastAsiaTheme="minorEastAsia"/>
          <w:i/>
          <w:iCs/>
          <w:color w:val="030303"/>
          <w:sz w:val="21"/>
          <w:szCs w:val="21"/>
          <w:lang w:val="en-US" w:eastAsia="en-US" w:bidi="ar-SA"/>
        </w:rPr>
        <w:t>µ</w:t>
      </w:r>
      <w:r>
        <w:rPr>
          <w:rFonts w:hint="default" w:ascii="Times New Roman" w:hAnsi="Times New Roman" w:cs="Times New Roman" w:eastAsiaTheme="minorEastAsia"/>
          <w:color w:val="030303"/>
          <w:sz w:val="21"/>
          <w:szCs w:val="21"/>
          <w:lang w:val="en-US" w:eastAsia="en-US" w:bidi="ar-SA"/>
        </w:rPr>
        <w:t>V</w:t>
      </w:r>
    </w:p>
    <w:p w14:paraId="7288AAB3">
      <w:pPr>
        <w:pStyle w:val="18"/>
        <w:keepNext w:val="0"/>
        <w:keepLines w:val="0"/>
        <w:pageBreakBefore w:val="0"/>
        <w:widowControl w:val="0"/>
        <w:kinsoku/>
        <w:wordWrap/>
        <w:overflowPunct/>
        <w:topLinePunct w:val="0"/>
        <w:autoSpaceDE w:val="0"/>
        <w:autoSpaceDN w:val="0"/>
        <w:bidi w:val="0"/>
        <w:adjustRightInd/>
        <w:snapToGrid/>
        <w:spacing w:line="360" w:lineRule="auto"/>
        <w:ind w:right="0" w:firstLine="420" w:firstLineChars="200"/>
        <w:jc w:val="both"/>
        <w:textAlignment w:val="auto"/>
        <w:rPr>
          <w:rFonts w:hint="eastAsia" w:ascii="宋体" w:hAnsi="宋体" w:cs="宋体"/>
          <w:color w:val="030303"/>
          <w:sz w:val="21"/>
          <w:szCs w:val="21"/>
          <w:lang w:val="en-US" w:eastAsia="zh-CN" w:bidi="ar-SA"/>
        </w:rPr>
      </w:pPr>
      <w:r>
        <w:rPr>
          <w:rFonts w:hint="eastAsia" w:ascii="宋体" w:hAnsi="宋体" w:cs="宋体"/>
          <w:color w:val="030303"/>
          <w:sz w:val="21"/>
          <w:szCs w:val="21"/>
          <w:lang w:val="en-US" w:eastAsia="zh-CN" w:bidi="ar-SA"/>
        </w:rPr>
        <w:t>用贝赛尔公式计算实验标准差</w:t>
      </w:r>
      <w:r>
        <w:rPr>
          <w:rFonts w:hint="default" w:ascii="Times New Roman" w:hAnsi="Times New Roman" w:cs="Times New Roman"/>
          <w:i/>
          <w:iCs/>
          <w:color w:val="030303"/>
          <w:sz w:val="21"/>
          <w:szCs w:val="21"/>
          <w:lang w:val="en-US" w:eastAsia="zh-CN" w:bidi="ar-SA"/>
        </w:rPr>
        <w:t>s</w:t>
      </w:r>
      <w:r>
        <w:rPr>
          <w:rFonts w:hint="eastAsia" w:ascii="宋体" w:hAnsi="宋体" w:cs="宋体"/>
          <w:color w:val="030303"/>
          <w:sz w:val="21"/>
          <w:szCs w:val="21"/>
          <w:lang w:val="en-US" w:eastAsia="zh-CN" w:bidi="ar-SA"/>
        </w:rPr>
        <w:t>为：</w:t>
      </w:r>
    </w:p>
    <w:p w14:paraId="1A9B3D89">
      <w:pPr>
        <w:pStyle w:val="18"/>
        <w:keepNext w:val="0"/>
        <w:keepLines w:val="0"/>
        <w:pageBreakBefore w:val="0"/>
        <w:widowControl w:val="0"/>
        <w:kinsoku/>
        <w:wordWrap/>
        <w:overflowPunct/>
        <w:topLinePunct w:val="0"/>
        <w:autoSpaceDE w:val="0"/>
        <w:autoSpaceDN w:val="0"/>
        <w:bidi w:val="0"/>
        <w:adjustRightInd/>
        <w:snapToGrid/>
        <w:spacing w:line="360" w:lineRule="auto"/>
        <w:ind w:right="0" w:firstLine="420" w:firstLineChars="200"/>
        <w:jc w:val="center"/>
        <w:textAlignment w:val="auto"/>
        <w:rPr>
          <w:rFonts w:hint="eastAsia" w:ascii="黑体" w:hAnsi="黑体" w:eastAsia="黑体" w:cs="黑体"/>
          <w:color w:val="030303"/>
          <w:sz w:val="21"/>
          <w:szCs w:val="21"/>
          <w:lang w:val="en-US" w:eastAsia="zh-CN" w:bidi="ar-SA"/>
        </w:rPr>
      </w:pPr>
      <w:r>
        <w:rPr>
          <w:rFonts w:hint="eastAsia" w:ascii="黑体" w:hAnsi="黑体" w:eastAsia="黑体" w:cs="黑体"/>
          <w:color w:val="030303"/>
          <w:position w:val="-26"/>
          <w:sz w:val="21"/>
          <w:szCs w:val="21"/>
          <w:lang w:val="en-US" w:eastAsia="zh-CN" w:bidi="ar-SA"/>
        </w:rPr>
        <w:object>
          <v:shape id="_x0000_i1042" o:spt="75" type="#_x0000_t75" style="height:52pt;width:85pt;" o:ole="t" filled="f" o:preferrelative="t" stroked="f" coordsize="21600,21600">
            <v:path/>
            <v:fill on="f" focussize="0,0"/>
            <v:stroke on="f"/>
            <v:imagedata r:id="rId52" o:title=""/>
            <o:lock v:ext="edit" aspectratio="t"/>
            <w10:wrap type="none"/>
            <w10:anchorlock/>
          </v:shape>
          <o:OLEObject Type="Embed" ProgID="Equation.KSEE3" ShapeID="_x0000_i1042" DrawAspect="Content" ObjectID="_1468075742" r:id="rId51">
            <o:LockedField>false</o:LockedField>
          </o:OLEObject>
        </w:object>
      </w:r>
      <w:r>
        <w:rPr>
          <w:rFonts w:hint="eastAsia" w:ascii="黑体" w:hAnsi="黑体" w:eastAsia="黑体" w:cs="黑体"/>
          <w:color w:val="030303"/>
          <w:position w:val="-26"/>
          <w:sz w:val="21"/>
          <w:szCs w:val="21"/>
          <w:lang w:val="en-US" w:eastAsia="zh-CN" w:bidi="ar-SA"/>
        </w:rPr>
        <w:t xml:space="preserve">         </w:t>
      </w:r>
      <w:r>
        <w:rPr>
          <w:rFonts w:hint="eastAsia" w:ascii="黑体" w:hAnsi="黑体" w:eastAsia="黑体" w:cs="黑体"/>
          <w:color w:val="030303"/>
          <w:position w:val="-26"/>
          <w:sz w:val="21"/>
          <w:szCs w:val="21"/>
          <w:lang w:val="en-US" w:eastAsia="zh-CN" w:bidi="ar-SA"/>
        </w:rPr>
        <w:fldChar w:fldCharType="begin"/>
      </w:r>
      <w:r>
        <w:rPr>
          <w:rFonts w:hint="eastAsia" w:ascii="黑体" w:hAnsi="黑体" w:eastAsia="黑体" w:cs="黑体"/>
          <w:color w:val="030303"/>
          <w:position w:val="-26"/>
          <w:sz w:val="21"/>
          <w:szCs w:val="21"/>
          <w:lang w:val="en-US" w:eastAsia="zh-CN" w:bidi="ar-SA"/>
        </w:rPr>
        <w:instrText xml:space="preserve"> = 3 \* GB2 \* MERGEFORMAT </w:instrText>
      </w:r>
      <w:r>
        <w:rPr>
          <w:rFonts w:hint="eastAsia" w:ascii="黑体" w:hAnsi="黑体" w:eastAsia="黑体" w:cs="黑体"/>
          <w:color w:val="030303"/>
          <w:position w:val="-26"/>
          <w:sz w:val="21"/>
          <w:szCs w:val="21"/>
          <w:lang w:val="en-US" w:eastAsia="zh-CN" w:bidi="ar-SA"/>
        </w:rPr>
        <w:fldChar w:fldCharType="separate"/>
      </w:r>
      <w:r>
        <w:t>⑶</w:t>
      </w:r>
      <w:r>
        <w:rPr>
          <w:rFonts w:hint="eastAsia" w:ascii="黑体" w:hAnsi="黑体" w:eastAsia="黑体" w:cs="黑体"/>
          <w:color w:val="030303"/>
          <w:position w:val="-26"/>
          <w:sz w:val="21"/>
          <w:szCs w:val="21"/>
          <w:lang w:val="en-US" w:eastAsia="zh-CN" w:bidi="ar-SA"/>
        </w:rPr>
        <w:fldChar w:fldCharType="end"/>
      </w:r>
    </w:p>
    <w:p w14:paraId="4AD8BEEE">
      <w:pPr>
        <w:pStyle w:val="18"/>
        <w:keepNext w:val="0"/>
        <w:keepLines w:val="0"/>
        <w:pageBreakBefore w:val="0"/>
        <w:widowControl w:val="0"/>
        <w:kinsoku/>
        <w:wordWrap/>
        <w:overflowPunct/>
        <w:topLinePunct w:val="0"/>
        <w:autoSpaceDE w:val="0"/>
        <w:autoSpaceDN w:val="0"/>
        <w:bidi w:val="0"/>
        <w:adjustRightInd/>
        <w:snapToGrid/>
        <w:spacing w:line="360" w:lineRule="auto"/>
        <w:ind w:right="0"/>
        <w:jc w:val="center"/>
        <w:textAlignment w:val="auto"/>
        <w:rPr>
          <w:rFonts w:hint="default" w:ascii="黑体" w:hAnsi="黑体" w:eastAsia="黑体" w:cs="黑体"/>
          <w:color w:val="030303"/>
          <w:sz w:val="21"/>
          <w:szCs w:val="21"/>
          <w:lang w:val="en-US" w:eastAsia="zh-CN" w:bidi="ar-SA"/>
        </w:rPr>
      </w:pPr>
      <w:r>
        <w:rPr>
          <w:rFonts w:hint="eastAsia" w:ascii="黑体" w:hAnsi="黑体" w:eastAsia="黑体" w:cs="黑体"/>
          <w:color w:val="030303"/>
          <w:position w:val="-28"/>
          <w:sz w:val="21"/>
          <w:szCs w:val="21"/>
          <w:lang w:val="en-US" w:eastAsia="zh-CN" w:bidi="ar-SA"/>
        </w:rPr>
        <w:t xml:space="preserve">    </w:t>
      </w:r>
      <w:r>
        <w:rPr>
          <w:rFonts w:hint="default" w:ascii="黑体" w:hAnsi="黑体" w:eastAsia="黑体" w:cs="黑体"/>
          <w:color w:val="030303"/>
          <w:position w:val="-28"/>
          <w:sz w:val="21"/>
          <w:szCs w:val="21"/>
          <w:lang w:val="en-US" w:eastAsia="zh-CN" w:bidi="ar-SA"/>
        </w:rPr>
        <w:object>
          <v:shape id="_x0000_i1043" o:spt="75" type="#_x0000_t75" style="height:33pt;width:78.95pt;" o:ole="t" filled="f" o:preferrelative="t" stroked="f" coordsize="21600,21600">
            <v:path/>
            <v:fill on="f" focussize="0,0"/>
            <v:stroke on="f"/>
            <v:imagedata r:id="rId54" o:title=""/>
            <o:lock v:ext="edit" aspectratio="t"/>
            <w10:wrap type="none"/>
            <w10:anchorlock/>
          </v:shape>
          <o:OLEObject Type="Embed" ProgID="Equation.KSEE3" ShapeID="_x0000_i1043" DrawAspect="Content" ObjectID="_1468075743" r:id="rId53">
            <o:LockedField>false</o:LockedField>
          </o:OLEObject>
        </w:object>
      </w:r>
      <w:r>
        <w:rPr>
          <w:rFonts w:hint="default" w:ascii="Times New Roman" w:hAnsi="Times New Roman" w:cs="Times New Roman" w:eastAsiaTheme="minorEastAsia"/>
          <w:i/>
          <w:iCs/>
          <w:color w:val="030303"/>
          <w:sz w:val="21"/>
          <w:szCs w:val="21"/>
          <w:lang w:val="en-US" w:eastAsia="en-US" w:bidi="ar-SA"/>
        </w:rPr>
        <w:t>µ</w:t>
      </w:r>
      <w:r>
        <w:rPr>
          <w:rFonts w:hint="default" w:ascii="Times New Roman" w:hAnsi="Times New Roman" w:cs="Times New Roman" w:eastAsiaTheme="minorEastAsia"/>
          <w:color w:val="030303"/>
          <w:sz w:val="21"/>
          <w:szCs w:val="21"/>
          <w:lang w:val="en-US" w:eastAsia="en-US" w:bidi="ar-SA"/>
        </w:rPr>
        <w:t>V</w:t>
      </w:r>
      <w:r>
        <w:rPr>
          <w:rFonts w:hint="eastAsia" w:cs="Times New Roman" w:eastAsiaTheme="minorEastAsia"/>
          <w:color w:val="030303"/>
          <w:sz w:val="21"/>
          <w:szCs w:val="21"/>
          <w:lang w:val="en-US" w:eastAsia="zh-CN" w:bidi="ar-SA"/>
        </w:rPr>
        <w:t xml:space="preserve">       </w:t>
      </w:r>
      <w:r>
        <w:rPr>
          <w:rFonts w:hint="default" w:ascii="Times New Roman" w:hAnsi="Times New Roman" w:cs="Times New Roman" w:eastAsiaTheme="minorEastAsia"/>
          <w:color w:val="030303"/>
          <w:sz w:val="21"/>
          <w:szCs w:val="21"/>
          <w:lang w:val="en-US" w:eastAsia="en-US" w:bidi="ar-SA"/>
        </w:rPr>
        <w:fldChar w:fldCharType="begin"/>
      </w:r>
      <w:r>
        <w:rPr>
          <w:rFonts w:hint="default" w:ascii="Times New Roman" w:hAnsi="Times New Roman" w:cs="Times New Roman" w:eastAsiaTheme="minorEastAsia"/>
          <w:color w:val="030303"/>
          <w:sz w:val="21"/>
          <w:szCs w:val="21"/>
          <w:lang w:val="en-US" w:eastAsia="en-US" w:bidi="ar-SA"/>
        </w:rPr>
        <w:instrText xml:space="preserve"> = 4 \* GB2 \* MERGEFORMAT </w:instrText>
      </w:r>
      <w:r>
        <w:rPr>
          <w:rFonts w:hint="default" w:ascii="Times New Roman" w:hAnsi="Times New Roman" w:cs="Times New Roman" w:eastAsiaTheme="minorEastAsia"/>
          <w:color w:val="030303"/>
          <w:sz w:val="21"/>
          <w:szCs w:val="21"/>
          <w:lang w:val="en-US" w:eastAsia="en-US" w:bidi="ar-SA"/>
        </w:rPr>
        <w:fldChar w:fldCharType="separate"/>
      </w:r>
      <w:r>
        <w:t>⑷</w:t>
      </w:r>
      <w:r>
        <w:rPr>
          <w:rFonts w:hint="default" w:ascii="Times New Roman" w:hAnsi="Times New Roman" w:cs="Times New Roman" w:eastAsiaTheme="minorEastAsia"/>
          <w:color w:val="030303"/>
          <w:sz w:val="21"/>
          <w:szCs w:val="21"/>
          <w:lang w:val="en-US" w:eastAsia="en-US" w:bidi="ar-SA"/>
        </w:rPr>
        <w:fldChar w:fldCharType="end"/>
      </w:r>
    </w:p>
    <w:p w14:paraId="29A440EF">
      <w:pPr>
        <w:pStyle w:val="18"/>
        <w:keepNext w:val="0"/>
        <w:keepLines w:val="0"/>
        <w:pageBreakBefore w:val="0"/>
        <w:widowControl w:val="0"/>
        <w:kinsoku/>
        <w:wordWrap/>
        <w:overflowPunct/>
        <w:topLinePunct w:val="0"/>
        <w:autoSpaceDE w:val="0"/>
        <w:autoSpaceDN w:val="0"/>
        <w:bidi w:val="0"/>
        <w:adjustRightInd/>
        <w:snapToGrid/>
        <w:spacing w:line="360" w:lineRule="auto"/>
        <w:ind w:right="0" w:firstLine="420" w:firstLineChars="200"/>
        <w:jc w:val="both"/>
        <w:textAlignment w:val="auto"/>
        <w:rPr>
          <w:rFonts w:hint="eastAsia" w:ascii="黑体" w:hAnsi="黑体" w:eastAsia="黑体" w:cs="黑体"/>
          <w:color w:val="030303"/>
          <w:sz w:val="21"/>
          <w:szCs w:val="21"/>
          <w:lang w:val="en-US" w:eastAsia="zh-CN" w:bidi="ar-SA"/>
        </w:rPr>
      </w:pPr>
      <w:r>
        <w:drawing>
          <wp:inline distT="0" distB="0" distL="114300" distR="114300">
            <wp:extent cx="123825" cy="133350"/>
            <wp:effectExtent l="0" t="0" r="13335" b="3175"/>
            <wp:docPr id="2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4"/>
                    <pic:cNvPicPr>
                      <a:picLocks noChangeAspect="1"/>
                    </pic:cNvPicPr>
                  </pic:nvPicPr>
                  <pic:blipFill>
                    <a:blip r:embed="rId55"/>
                    <a:stretch>
                      <a:fillRect/>
                    </a:stretch>
                  </pic:blipFill>
                  <pic:spPr>
                    <a:xfrm>
                      <a:off x="0" y="0"/>
                      <a:ext cx="123825" cy="133350"/>
                    </a:xfrm>
                    <a:prstGeom prst="rect">
                      <a:avLst/>
                    </a:prstGeom>
                    <a:noFill/>
                    <a:ln>
                      <a:noFill/>
                    </a:ln>
                  </pic:spPr>
                </pic:pic>
              </a:graphicData>
            </a:graphic>
          </wp:inline>
        </w:drawing>
      </w:r>
      <w:r>
        <w:rPr>
          <w:rFonts w:hint="eastAsia"/>
          <w:vertAlign w:val="subscript"/>
          <w:lang w:val="en-US" w:eastAsia="zh-CN"/>
        </w:rPr>
        <w:t>1</w:t>
      </w:r>
      <w:r>
        <w:rPr>
          <w:rFonts w:hint="eastAsia"/>
          <w:vertAlign w:val="baseline"/>
          <w:lang w:val="en-US" w:eastAsia="zh-CN"/>
        </w:rPr>
        <w:t>的自由度为：</w:t>
      </w:r>
      <w:r>
        <w:drawing>
          <wp:inline distT="0" distB="0" distL="114300" distR="114300">
            <wp:extent cx="123825" cy="133350"/>
            <wp:effectExtent l="0" t="0" r="13335" b="3175"/>
            <wp:docPr id="2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5"/>
                    <pic:cNvPicPr>
                      <a:picLocks noChangeAspect="1"/>
                    </pic:cNvPicPr>
                  </pic:nvPicPr>
                  <pic:blipFill>
                    <a:blip r:embed="rId55"/>
                    <a:stretch>
                      <a:fillRect/>
                    </a:stretch>
                  </pic:blipFill>
                  <pic:spPr>
                    <a:xfrm>
                      <a:off x="0" y="0"/>
                      <a:ext cx="123825" cy="133350"/>
                    </a:xfrm>
                    <a:prstGeom prst="rect">
                      <a:avLst/>
                    </a:prstGeom>
                    <a:noFill/>
                    <a:ln>
                      <a:noFill/>
                    </a:ln>
                  </pic:spPr>
                </pic:pic>
              </a:graphicData>
            </a:graphic>
          </wp:inline>
        </w:drawing>
      </w:r>
      <w:r>
        <w:rPr>
          <w:rFonts w:hint="eastAsia"/>
          <w:vertAlign w:val="subscript"/>
          <w:lang w:val="en-US" w:eastAsia="zh-CN"/>
        </w:rPr>
        <w:t>1</w:t>
      </w:r>
      <w:r>
        <w:rPr>
          <w:rFonts w:hint="eastAsia"/>
          <w:vertAlign w:val="baseline"/>
          <w:lang w:val="en-US" w:eastAsia="zh-CN"/>
        </w:rPr>
        <w:t>=n-1=17</w:t>
      </w:r>
    </w:p>
    <w:p w14:paraId="239A918E">
      <w:pPr>
        <w:pStyle w:val="18"/>
        <w:keepNext w:val="0"/>
        <w:keepLines w:val="0"/>
        <w:pageBreakBefore w:val="0"/>
        <w:widowControl w:val="0"/>
        <w:kinsoku/>
        <w:wordWrap/>
        <w:overflowPunct/>
        <w:topLinePunct w:val="0"/>
        <w:autoSpaceDE w:val="0"/>
        <w:autoSpaceDN w:val="0"/>
        <w:bidi w:val="0"/>
        <w:adjustRightInd/>
        <w:snapToGrid/>
        <w:spacing w:before="0" w:beforeLines="50" w:after="0" w:afterLines="50" w:line="240" w:lineRule="auto"/>
        <w:ind w:right="0" w:firstLine="0" w:firstLineChars="0"/>
        <w:jc w:val="both"/>
        <w:textAlignment w:val="auto"/>
        <w:rPr>
          <w:rFonts w:hint="default" w:ascii="Times New Roman" w:hAnsi="Times New Roman" w:cs="Times New Roman" w:eastAsiaTheme="minorEastAsia"/>
          <w:color w:val="030303"/>
          <w:sz w:val="21"/>
          <w:szCs w:val="21"/>
          <w:lang w:val="en-US" w:eastAsia="en-US" w:bidi="ar-SA"/>
        </w:rPr>
      </w:pPr>
      <w:r>
        <w:rPr>
          <w:rFonts w:hint="eastAsia" w:ascii="黑体" w:hAnsi="黑体" w:eastAsia="黑体" w:cs="黑体"/>
          <w:color w:val="030303"/>
          <w:sz w:val="21"/>
          <w:szCs w:val="21"/>
          <w:lang w:val="en-US" w:eastAsia="zh-CN" w:bidi="ar-SA"/>
        </w:rPr>
        <w:t>A</w:t>
      </w:r>
      <w:r>
        <w:rPr>
          <w:rFonts w:hint="eastAsia" w:ascii="黑体" w:hAnsi="黑体" w:eastAsia="黑体" w:cs="黑体"/>
          <w:color w:val="030303"/>
          <w:sz w:val="21"/>
          <w:szCs w:val="21"/>
          <w:lang w:val="en-US" w:eastAsia="en-US" w:bidi="ar-SA"/>
        </w:rPr>
        <w:t>.4.2</w:t>
      </w:r>
      <w:r>
        <w:rPr>
          <w:rFonts w:hint="eastAsia" w:ascii="黑体" w:hAnsi="黑体" w:eastAsia="黑体" w:cs="黑体"/>
          <w:color w:val="030303"/>
          <w:sz w:val="21"/>
          <w:szCs w:val="21"/>
          <w:lang w:val="en-US" w:eastAsia="en-US" w:bidi="ar-SA"/>
        </w:rPr>
        <w:tab/>
      </w:r>
      <w:r>
        <w:rPr>
          <w:rFonts w:hint="default" w:ascii="Times New Roman" w:hAnsi="Times New Roman" w:eastAsia="黑体" w:cs="Times New Roman"/>
          <w:color w:val="030303"/>
          <w:sz w:val="21"/>
          <w:szCs w:val="21"/>
          <w:lang w:val="en-US" w:eastAsia="en-US" w:bidi="ar-SA"/>
        </w:rPr>
        <w:t>B</w:t>
      </w:r>
      <w:r>
        <w:rPr>
          <w:rFonts w:hint="eastAsia" w:ascii="黑体" w:hAnsi="黑体" w:eastAsia="黑体" w:cs="黑体"/>
          <w:color w:val="030303"/>
          <w:sz w:val="21"/>
          <w:szCs w:val="21"/>
          <w:lang w:val="en-US" w:eastAsia="en-US" w:bidi="ar-SA"/>
        </w:rPr>
        <w:t>类标准不确定度评定</w:t>
      </w:r>
    </w:p>
    <w:p w14:paraId="1A0B671A">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0" w:firstLine="420" w:firstLineChars="200"/>
        <w:jc w:val="both"/>
        <w:textAlignment w:val="auto"/>
        <w:rPr>
          <w:rFonts w:hint="default" w:ascii="Times New Roman" w:hAnsi="Times New Roman" w:cs="Times New Roman" w:eastAsiaTheme="minorEastAsia"/>
          <w:color w:val="030303"/>
          <w:sz w:val="21"/>
          <w:szCs w:val="21"/>
          <w:lang w:val="en-US" w:eastAsia="en-US" w:bidi="ar-SA"/>
        </w:rPr>
      </w:pPr>
      <w:r>
        <w:drawing>
          <wp:inline distT="0" distB="0" distL="114300" distR="114300">
            <wp:extent cx="123825" cy="133350"/>
            <wp:effectExtent l="0" t="0" r="13335" b="3175"/>
            <wp:docPr id="2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9"/>
                    <pic:cNvPicPr>
                      <a:picLocks noChangeAspect="1"/>
                    </pic:cNvPicPr>
                  </pic:nvPicPr>
                  <pic:blipFill>
                    <a:blip r:embed="rId48"/>
                    <a:stretch>
                      <a:fillRect/>
                    </a:stretch>
                  </pic:blipFill>
                  <pic:spPr>
                    <a:xfrm>
                      <a:off x="0" y="0"/>
                      <a:ext cx="123825" cy="133350"/>
                    </a:xfrm>
                    <a:prstGeom prst="rect">
                      <a:avLst/>
                    </a:prstGeom>
                    <a:noFill/>
                    <a:ln>
                      <a:noFill/>
                    </a:ln>
                  </pic:spPr>
                </pic:pic>
              </a:graphicData>
            </a:graphic>
          </wp:inline>
        </w:drawing>
      </w:r>
      <w:r>
        <w:rPr>
          <w:rFonts w:hint="default" w:ascii="Times New Roman" w:hAnsi="Times New Roman" w:cs="Times New Roman" w:eastAsiaTheme="minorEastAsia"/>
          <w:color w:val="030303"/>
          <w:sz w:val="21"/>
          <w:szCs w:val="21"/>
          <w:vertAlign w:val="subscript"/>
          <w:lang w:val="en-US" w:eastAsia="en-US" w:bidi="ar-SA"/>
        </w:rPr>
        <w:t>2</w:t>
      </w:r>
      <w:r>
        <w:rPr>
          <w:rFonts w:hint="default" w:ascii="Times New Roman" w:hAnsi="Times New Roman" w:cs="Times New Roman" w:eastAsiaTheme="minorEastAsia"/>
          <w:color w:val="030303"/>
          <w:sz w:val="21"/>
          <w:szCs w:val="21"/>
          <w:lang w:val="en-US" w:eastAsia="en-US" w:bidi="ar-SA"/>
        </w:rPr>
        <w:t>：电测设备所带来的误差</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0. 01 级电测设备</w:t>
      </w:r>
      <w:r>
        <w:rPr>
          <w:rFonts w:hint="eastAsia" w:cs="Times New Roman" w:eastAsiaTheme="minorEastAsia"/>
          <w:color w:val="030303"/>
          <w:sz w:val="21"/>
          <w:szCs w:val="21"/>
          <w:lang w:val="en-US" w:eastAsia="zh-CN" w:bidi="ar-SA"/>
        </w:rPr>
        <w:t>的</w:t>
      </w:r>
      <w:r>
        <w:rPr>
          <w:rFonts w:hint="default" w:ascii="Times New Roman" w:hAnsi="Times New Roman" w:cs="Times New Roman" w:eastAsiaTheme="minorEastAsia"/>
          <w:color w:val="030303"/>
          <w:sz w:val="21"/>
          <w:szCs w:val="21"/>
          <w:lang w:val="en-US" w:eastAsia="en-US" w:bidi="ar-SA"/>
        </w:rPr>
        <w:t xml:space="preserve">误差为1. </w:t>
      </w:r>
      <w:r>
        <w:rPr>
          <w:rFonts w:hint="default" w:ascii="Times New Roman" w:hAnsi="Times New Roman" w:cs="Times New Roman" w:eastAsiaTheme="minorEastAsia"/>
          <w:color w:val="030303"/>
          <w:sz w:val="21"/>
          <w:szCs w:val="21"/>
          <w:lang w:val="en-US" w:eastAsia="zh-CN" w:bidi="ar-SA"/>
        </w:rPr>
        <w:t>0</w:t>
      </w:r>
      <w:r>
        <w:rPr>
          <w:rFonts w:hint="default" w:ascii="Times New Roman" w:hAnsi="Times New Roman" w:cs="Times New Roman" w:eastAsiaTheme="minorEastAsia"/>
          <w:color w:val="030303"/>
          <w:sz w:val="21"/>
          <w:szCs w:val="21"/>
          <w:lang w:val="en-US" w:eastAsia="en-US" w:bidi="ar-SA"/>
        </w:rPr>
        <w:t xml:space="preserve"> </w:t>
      </w:r>
      <w:r>
        <w:rPr>
          <w:rFonts w:hint="default" w:ascii="Times New Roman" w:hAnsi="Times New Roman" w:cs="Times New Roman" w:eastAsiaTheme="minorEastAsia"/>
          <w:i/>
          <w:iCs/>
          <w:color w:val="030303"/>
          <w:sz w:val="21"/>
          <w:szCs w:val="21"/>
          <w:lang w:val="en-US" w:eastAsia="en-US" w:bidi="ar-SA"/>
        </w:rPr>
        <w:t>µ</w:t>
      </w:r>
      <w:r>
        <w:rPr>
          <w:rFonts w:hint="default" w:ascii="Times New Roman" w:hAnsi="Times New Roman" w:cs="Times New Roman" w:eastAsiaTheme="minorEastAsia"/>
          <w:color w:val="030303"/>
          <w:sz w:val="21"/>
          <w:szCs w:val="21"/>
          <w:lang w:val="en-US" w:eastAsia="en-US" w:bidi="ar-SA"/>
        </w:rPr>
        <w:t>V，</w:t>
      </w:r>
      <w:r>
        <w:rPr>
          <w:rFonts w:hint="eastAsia" w:cs="Times New Roman" w:eastAsiaTheme="minorEastAsia"/>
          <w:color w:val="030303"/>
          <w:sz w:val="21"/>
          <w:szCs w:val="21"/>
          <w:lang w:val="en-US" w:eastAsia="zh-CN" w:bidi="ar-SA"/>
        </w:rPr>
        <w:t>假设</w:t>
      </w:r>
      <w:r>
        <w:rPr>
          <w:rFonts w:hint="default" w:ascii="Times New Roman" w:hAnsi="Times New Roman" w:cs="Times New Roman" w:eastAsiaTheme="minorEastAsia"/>
          <w:color w:val="030303"/>
          <w:sz w:val="21"/>
          <w:szCs w:val="21"/>
          <w:lang w:val="en-US" w:eastAsia="en-US" w:bidi="ar-SA"/>
        </w:rPr>
        <w:t>为均匀分布，故标准不确定度为：</w:t>
      </w:r>
    </w:p>
    <w:p w14:paraId="23E2F7A0">
      <w:pPr>
        <w:pStyle w:val="18"/>
        <w:keepNext w:val="0"/>
        <w:keepLines w:val="0"/>
        <w:pageBreakBefore w:val="0"/>
        <w:widowControl w:val="0"/>
        <w:kinsoku/>
        <w:wordWrap/>
        <w:overflowPunct/>
        <w:topLinePunct w:val="0"/>
        <w:autoSpaceDE w:val="0"/>
        <w:autoSpaceDN w:val="0"/>
        <w:bidi w:val="0"/>
        <w:adjustRightInd/>
        <w:snapToGrid/>
        <w:spacing w:line="360" w:lineRule="auto"/>
        <w:ind w:right="0" w:firstLine="0" w:firstLineChars="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position w:val="-28"/>
          <w:sz w:val="18"/>
          <w:lang w:eastAsia="zh-CN"/>
        </w:rPr>
        <w:object>
          <v:shape id="_x0000_i1044" o:spt="75" type="#_x0000_t75" style="height:33pt;width:76pt;" o:ole="t" filled="f" o:preferrelative="t" stroked="f" coordsize="21600,21600">
            <v:path/>
            <v:fill on="f" focussize="0,0"/>
            <v:stroke on="f"/>
            <v:imagedata r:id="rId57" o:title=""/>
            <o:lock v:ext="edit" aspectratio="t"/>
            <w10:wrap type="none"/>
            <w10:anchorlock/>
          </v:shape>
          <o:OLEObject Type="Embed" ProgID="Equation.KSEE3" ShapeID="_x0000_i1044" DrawAspect="Content" ObjectID="_1468075744" r:id="rId56">
            <o:LockedField>false</o:LockedField>
          </o:OLEObject>
        </w:object>
      </w:r>
      <w:r>
        <w:rPr>
          <w:rFonts w:hint="default" w:ascii="Times New Roman" w:hAnsi="Times New Roman" w:cs="Times New Roman" w:eastAsiaTheme="minorEastAsia"/>
          <w:i w:val="0"/>
          <w:iCs w:val="0"/>
          <w:color w:val="030303"/>
          <w:sz w:val="21"/>
          <w:szCs w:val="21"/>
          <w:lang w:val="en-US" w:eastAsia="en-US" w:bidi="ar-SA"/>
        </w:rPr>
        <w:t>µ</w:t>
      </w:r>
      <w:r>
        <w:rPr>
          <w:rFonts w:hint="eastAsia" w:cs="Times New Roman" w:eastAsiaTheme="minorEastAsia"/>
          <w:i w:val="0"/>
          <w:iCs w:val="0"/>
          <w:color w:val="030303"/>
          <w:sz w:val="21"/>
          <w:szCs w:val="21"/>
          <w:lang w:val="en-US" w:eastAsia="zh-CN" w:bidi="ar-SA"/>
        </w:rPr>
        <w:t xml:space="preserve">V        </w:t>
      </w:r>
      <w:r>
        <w:rPr>
          <w:rFonts w:hint="default" w:ascii="Times New Roman" w:hAnsi="Times New Roman" w:cs="Times New Roman" w:eastAsiaTheme="minorEastAsia"/>
          <w:i w:val="0"/>
          <w:iCs w:val="0"/>
          <w:color w:val="030303"/>
          <w:sz w:val="21"/>
          <w:szCs w:val="21"/>
          <w:lang w:val="en-US" w:eastAsia="en-US" w:bidi="ar-SA"/>
        </w:rPr>
        <w:fldChar w:fldCharType="begin"/>
      </w:r>
      <w:r>
        <w:rPr>
          <w:rFonts w:hint="default" w:ascii="Times New Roman" w:hAnsi="Times New Roman" w:cs="Times New Roman" w:eastAsiaTheme="minorEastAsia"/>
          <w:i w:val="0"/>
          <w:iCs w:val="0"/>
          <w:color w:val="030303"/>
          <w:sz w:val="21"/>
          <w:szCs w:val="21"/>
          <w:lang w:val="en-US" w:eastAsia="en-US" w:bidi="ar-SA"/>
        </w:rPr>
        <w:instrText xml:space="preserve"> = 5 \* GB2 \* MERGEFORMAT </w:instrText>
      </w:r>
      <w:r>
        <w:rPr>
          <w:rFonts w:hint="default" w:ascii="Times New Roman" w:hAnsi="Times New Roman" w:cs="Times New Roman" w:eastAsiaTheme="minorEastAsia"/>
          <w:i w:val="0"/>
          <w:iCs w:val="0"/>
          <w:color w:val="030303"/>
          <w:sz w:val="21"/>
          <w:szCs w:val="21"/>
          <w:lang w:val="en-US" w:eastAsia="en-US" w:bidi="ar-SA"/>
        </w:rPr>
        <w:fldChar w:fldCharType="separate"/>
      </w:r>
      <w:r>
        <w:t>⑸</w:t>
      </w:r>
      <w:r>
        <w:rPr>
          <w:rFonts w:hint="default" w:ascii="Times New Roman" w:hAnsi="Times New Roman" w:cs="Times New Roman" w:eastAsiaTheme="minorEastAsia"/>
          <w:i w:val="0"/>
          <w:iCs w:val="0"/>
          <w:color w:val="030303"/>
          <w:sz w:val="21"/>
          <w:szCs w:val="21"/>
          <w:lang w:val="en-US" w:eastAsia="en-US" w:bidi="ar-SA"/>
        </w:rPr>
        <w:fldChar w:fldCharType="end"/>
      </w:r>
    </w:p>
    <w:p w14:paraId="650AFAEF">
      <w:pPr>
        <w:pStyle w:val="18"/>
        <w:keepNext w:val="0"/>
        <w:keepLines w:val="0"/>
        <w:pageBreakBefore w:val="0"/>
        <w:widowControl w:val="0"/>
        <w:kinsoku/>
        <w:wordWrap/>
        <w:overflowPunct/>
        <w:topLinePunct w:val="0"/>
        <w:autoSpaceDE w:val="0"/>
        <w:autoSpaceDN w:val="0"/>
        <w:bidi w:val="0"/>
        <w:adjustRightInd/>
        <w:snapToGrid/>
        <w:spacing w:line="360" w:lineRule="auto"/>
        <w:ind w:right="0" w:firstLine="0" w:firstLineChars="0"/>
        <w:jc w:val="both"/>
        <w:textAlignment w:val="auto"/>
        <w:rPr>
          <w:rFonts w:hint="default" w:ascii="Times New Roman" w:hAnsi="Times New Roman" w:cs="Times New Roman" w:eastAsiaTheme="minorEastAsia"/>
          <w:color w:val="030303"/>
          <w:sz w:val="21"/>
          <w:szCs w:val="21"/>
          <w:lang w:val="en-US" w:eastAsia="zh-CN" w:bidi="ar-SA"/>
        </w:rPr>
        <w:sectPr>
          <w:headerReference r:id="rId11" w:type="default"/>
          <w:headerReference r:id="rId12" w:type="even"/>
          <w:pgSz w:w="11900" w:h="16840"/>
          <w:pgMar w:top="1440" w:right="1080" w:bottom="1440" w:left="1080" w:header="720" w:footer="720" w:gutter="0"/>
          <w:pgBorders>
            <w:top w:val="none" w:sz="0" w:space="0"/>
            <w:left w:val="none" w:sz="0" w:space="0"/>
            <w:bottom w:val="none" w:sz="0" w:space="0"/>
            <w:right w:val="none" w:sz="0" w:space="0"/>
          </w:pgBorders>
          <w:cols w:space="720" w:num="1"/>
        </w:sectPr>
      </w:pPr>
    </w:p>
    <w:p w14:paraId="63D56D48">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0" w:firstLine="420" w:firstLineChars="200"/>
        <w:jc w:val="both"/>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估计值可靠性为25 %</w:t>
      </w:r>
      <w:r>
        <w:rPr>
          <w:rFonts w:hint="default" w:ascii="Times New Roman" w:hAnsi="Times New Roman" w:cs="Times New Roman" w:eastAsiaTheme="minorEastAsia"/>
          <w:color w:val="030303"/>
          <w:sz w:val="21"/>
          <w:szCs w:val="21"/>
          <w:lang w:val="en-US" w:eastAsia="zh-CN" w:bidi="ar-SA"/>
        </w:rPr>
        <w:t>，</w:t>
      </w:r>
      <w:r>
        <w:rPr>
          <w:rFonts w:hint="eastAsia" w:cs="Times New Roman" w:eastAsiaTheme="minorEastAsia"/>
          <w:color w:val="030303"/>
          <w:sz w:val="21"/>
          <w:szCs w:val="21"/>
          <w:lang w:val="en-US" w:eastAsia="zh-CN" w:bidi="ar-SA"/>
        </w:rPr>
        <w:t>故自由度</w:t>
      </w:r>
      <w:r>
        <w:drawing>
          <wp:inline distT="0" distB="0" distL="114300" distR="114300">
            <wp:extent cx="123825" cy="133350"/>
            <wp:effectExtent l="0" t="0" r="13335" b="3175"/>
            <wp:docPr id="3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9"/>
                    <pic:cNvPicPr>
                      <a:picLocks noChangeAspect="1"/>
                    </pic:cNvPicPr>
                  </pic:nvPicPr>
                  <pic:blipFill>
                    <a:blip r:embed="rId48"/>
                    <a:stretch>
                      <a:fillRect/>
                    </a:stretch>
                  </pic:blipFill>
                  <pic:spPr>
                    <a:xfrm>
                      <a:off x="0" y="0"/>
                      <a:ext cx="123825" cy="133350"/>
                    </a:xfrm>
                    <a:prstGeom prst="rect">
                      <a:avLst/>
                    </a:prstGeom>
                    <a:noFill/>
                    <a:ln>
                      <a:noFill/>
                    </a:ln>
                  </pic:spPr>
                </pic:pic>
              </a:graphicData>
            </a:graphic>
          </wp:inline>
        </w:drawing>
      </w:r>
      <w:r>
        <w:rPr>
          <w:rFonts w:hint="default" w:ascii="Times New Roman" w:hAnsi="Times New Roman" w:cs="Times New Roman" w:eastAsiaTheme="minorEastAsia"/>
          <w:color w:val="030303"/>
          <w:sz w:val="21"/>
          <w:szCs w:val="21"/>
          <w:vertAlign w:val="subscript"/>
          <w:lang w:val="en-US" w:eastAsia="en-US" w:bidi="ar-SA"/>
        </w:rPr>
        <w:t>2</w:t>
      </w:r>
      <w:r>
        <w:rPr>
          <w:rFonts w:hint="default" w:ascii="Times New Roman" w:hAnsi="Times New Roman" w:cs="Times New Roman" w:eastAsiaTheme="minorEastAsia"/>
          <w:color w:val="030303"/>
          <w:sz w:val="21"/>
          <w:szCs w:val="21"/>
          <w:lang w:val="en-US" w:eastAsia="en-US" w:bidi="ar-SA"/>
        </w:rPr>
        <w:t xml:space="preserve">= </w:t>
      </w:r>
      <w:r>
        <w:rPr>
          <w:rFonts w:hint="default" w:ascii="Times New Roman" w:hAnsi="Times New Roman" w:cs="Times New Roman" w:eastAsiaTheme="minorEastAsia"/>
          <w:color w:val="030303"/>
          <w:position w:val="-24"/>
          <w:sz w:val="21"/>
          <w:szCs w:val="21"/>
          <w:lang w:val="en-US" w:eastAsia="en-US" w:bidi="ar-SA"/>
        </w:rPr>
        <w:object>
          <v:shape id="_x0000_i1045" o:spt="75" type="#_x0000_t75" style="height:31pt;width:57pt;" o:ole="t" filled="f" o:preferrelative="t" stroked="f" coordsize="21600,21600">
            <v:path/>
            <v:fill on="f" focussize="0,0"/>
            <v:stroke on="f"/>
            <v:imagedata r:id="rId59" o:title=""/>
            <o:lock v:ext="edit" aspectratio="t"/>
            <w10:wrap type="none"/>
            <w10:anchorlock/>
          </v:shape>
          <o:OLEObject Type="Embed" ProgID="Equation.KSEE3" ShapeID="_x0000_i1045" DrawAspect="Content" ObjectID="_1468075745" r:id="rId58">
            <o:LockedField>false</o:LockedField>
          </o:OLEObject>
        </w:object>
      </w:r>
      <w:r>
        <w:rPr>
          <w:rFonts w:hint="default" w:ascii="Times New Roman" w:hAnsi="Times New Roman" w:cs="Times New Roman" w:eastAsiaTheme="minorEastAsia"/>
          <w:color w:val="030303"/>
          <w:sz w:val="21"/>
          <w:szCs w:val="21"/>
          <w:lang w:val="en-US" w:eastAsia="en-US" w:bidi="ar-SA"/>
        </w:rPr>
        <w:t xml:space="preserve"> =8</w:t>
      </w:r>
    </w:p>
    <w:p w14:paraId="5933830A">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0" w:firstLine="420" w:firstLineChars="200"/>
        <w:jc w:val="both"/>
        <w:textAlignment w:val="auto"/>
        <w:rPr>
          <w:rFonts w:hint="default" w:ascii="Times New Roman" w:hAnsi="Times New Roman" w:cs="Times New Roman" w:eastAsiaTheme="minorEastAsia"/>
          <w:color w:val="030303"/>
          <w:sz w:val="21"/>
          <w:szCs w:val="21"/>
          <w:lang w:val="en-US" w:eastAsia="en-US" w:bidi="ar-SA"/>
        </w:rPr>
      </w:pPr>
      <w:r>
        <w:drawing>
          <wp:inline distT="0" distB="0" distL="114300" distR="114300">
            <wp:extent cx="123825" cy="133350"/>
            <wp:effectExtent l="0" t="0" r="13335" b="3175"/>
            <wp:docPr id="2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pic:cNvPicPr>
                      <a:picLocks noChangeAspect="1"/>
                    </pic:cNvPicPr>
                  </pic:nvPicPr>
                  <pic:blipFill>
                    <a:blip r:embed="rId48"/>
                    <a:stretch>
                      <a:fillRect/>
                    </a:stretch>
                  </pic:blipFill>
                  <pic:spPr>
                    <a:xfrm>
                      <a:off x="0" y="0"/>
                      <a:ext cx="123825" cy="133350"/>
                    </a:xfrm>
                    <a:prstGeom prst="rect">
                      <a:avLst/>
                    </a:prstGeom>
                    <a:noFill/>
                    <a:ln>
                      <a:noFill/>
                    </a:ln>
                  </pic:spPr>
                </pic:pic>
              </a:graphicData>
            </a:graphic>
          </wp:inline>
        </w:drawing>
      </w:r>
      <w:r>
        <w:rPr>
          <w:rFonts w:hint="eastAsia"/>
          <w:vertAlign w:val="subscript"/>
          <w:lang w:val="en-US" w:eastAsia="zh-CN"/>
        </w:rPr>
        <w:t>3</w:t>
      </w:r>
      <w:r>
        <w:rPr>
          <w:rFonts w:hint="default" w:ascii="Times New Roman" w:hAnsi="Times New Roman" w:cs="Times New Roman" w:eastAsiaTheme="minorEastAsia"/>
          <w:color w:val="030303"/>
          <w:sz w:val="21"/>
          <w:szCs w:val="21"/>
          <w:lang w:val="en-US" w:eastAsia="en-US" w:bidi="ar-SA"/>
        </w:rPr>
        <w:t>：由二等标准水银温度计使用不确定度引</w:t>
      </w:r>
      <w:r>
        <w:rPr>
          <w:rFonts w:hint="eastAsia" w:cs="Times New Roman" w:eastAsiaTheme="minorEastAsia"/>
          <w:color w:val="030303"/>
          <w:sz w:val="21"/>
          <w:szCs w:val="21"/>
          <w:lang w:val="en-US" w:eastAsia="zh-CN" w:bidi="ar-SA"/>
        </w:rPr>
        <w:t>入</w:t>
      </w:r>
      <w:r>
        <w:rPr>
          <w:rFonts w:hint="default" w:ascii="Times New Roman" w:hAnsi="Times New Roman" w:cs="Times New Roman" w:eastAsiaTheme="minorEastAsia"/>
          <w:color w:val="030303"/>
          <w:sz w:val="21"/>
          <w:szCs w:val="21"/>
          <w:lang w:val="en-US" w:eastAsia="en-US" w:bidi="ar-SA"/>
        </w:rPr>
        <w:t>，其扩展不确定度为：</w:t>
      </w:r>
    </w:p>
    <w:p w14:paraId="14633D89">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0" w:firstLine="0" w:firstLineChars="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30</w:t>
      </w:r>
      <w:r>
        <w:rPr>
          <w:rFonts w:hint="default" w:ascii="Times New Roman" w:hAnsi="Times New Roman"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 xml:space="preserve"> ～ 95</w:t>
      </w:r>
      <w:r>
        <w:rPr>
          <w:rFonts w:hint="default" w:ascii="Times New Roman" w:hAnsi="Times New Roman" w:cs="Times New Roman" w:eastAsiaTheme="minorEastAsia"/>
          <w:color w:val="030303"/>
          <w:sz w:val="21"/>
          <w:szCs w:val="21"/>
          <w:lang w:val="en-US" w:eastAsia="zh-CN" w:bidi="ar-SA"/>
        </w:rPr>
        <w:t xml:space="preserve">℃   </w:t>
      </w:r>
      <w:r>
        <w:rPr>
          <w:rFonts w:hint="eastAsia" w:cs="Times New Roman" w:eastAsiaTheme="minorEastAsia"/>
          <w:color w:val="030303"/>
          <w:sz w:val="21"/>
          <w:szCs w:val="21"/>
          <w:lang w:val="en-US" w:eastAsia="zh-CN" w:bidi="ar-SA"/>
        </w:rPr>
        <w:t xml:space="preserve">   </w:t>
      </w:r>
      <w:r>
        <w:rPr>
          <w:rFonts w:hint="default" w:ascii="Times New Roman" w:hAnsi="Times New Roman" w:cs="Times New Roman" w:eastAsiaTheme="minorEastAsia"/>
          <w:color w:val="030303"/>
          <w:sz w:val="21"/>
          <w:szCs w:val="21"/>
          <w:lang w:val="en-US" w:eastAsia="zh-CN" w:bidi="ar-SA"/>
        </w:rPr>
        <w:t xml:space="preserve"> 0</w:t>
      </w:r>
      <w:r>
        <w:rPr>
          <w:rFonts w:hint="default" w:ascii="Times New Roman" w:hAnsi="Times New Roman" w:cs="Times New Roman" w:eastAsiaTheme="minorEastAsia"/>
          <w:color w:val="030303"/>
          <w:sz w:val="21"/>
          <w:szCs w:val="21"/>
          <w:lang w:val="en-US" w:eastAsia="en-US" w:bidi="ar-SA"/>
        </w:rPr>
        <w:t>.20</w:t>
      </w:r>
      <w:r>
        <w:rPr>
          <w:rFonts w:hint="default" w:ascii="Times New Roman" w:hAnsi="Times New Roman" w:cs="Times New Roman" w:eastAsiaTheme="minorEastAsia"/>
          <w:color w:val="030303"/>
          <w:sz w:val="21"/>
          <w:szCs w:val="21"/>
          <w:lang w:val="en-US" w:eastAsia="zh-CN" w:bidi="ar-SA"/>
        </w:rPr>
        <w:t>℃</w:t>
      </w:r>
    </w:p>
    <w:p w14:paraId="60D5CAB3">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0" w:firstLine="0" w:firstLineChars="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95</w:t>
      </w:r>
      <w:r>
        <w:rPr>
          <w:rFonts w:hint="default" w:ascii="Times New Roman" w:hAnsi="Times New Roman"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 xml:space="preserve"> ～ 200</w:t>
      </w:r>
      <w:r>
        <w:rPr>
          <w:rFonts w:hint="default" w:ascii="Times New Roman" w:hAnsi="Times New Roman" w:cs="Times New Roman" w:eastAsiaTheme="minorEastAsia"/>
          <w:color w:val="030303"/>
          <w:sz w:val="21"/>
          <w:szCs w:val="21"/>
          <w:lang w:val="en-US" w:eastAsia="zh-CN" w:bidi="ar-SA"/>
        </w:rPr>
        <w:t xml:space="preserve">℃    </w:t>
      </w:r>
      <w:r>
        <w:rPr>
          <w:rFonts w:hint="default" w:ascii="Times New Roman" w:hAnsi="Times New Roman" w:cs="Times New Roman" w:eastAsiaTheme="minorEastAsia"/>
          <w:color w:val="030303"/>
          <w:sz w:val="21"/>
          <w:szCs w:val="21"/>
          <w:lang w:val="en-US" w:eastAsia="en-US" w:bidi="ar-SA"/>
        </w:rPr>
        <w:tab/>
      </w:r>
      <w:r>
        <w:rPr>
          <w:rFonts w:hint="default" w:ascii="Times New Roman" w:hAnsi="Times New Roman" w:cs="Times New Roman" w:eastAsiaTheme="minorEastAsia"/>
          <w:color w:val="030303"/>
          <w:sz w:val="21"/>
          <w:szCs w:val="21"/>
          <w:lang w:val="en-US" w:eastAsia="zh-CN" w:bidi="ar-SA"/>
        </w:rPr>
        <w:t>0</w:t>
      </w:r>
      <w:r>
        <w:rPr>
          <w:rFonts w:hint="default" w:ascii="Times New Roman" w:hAnsi="Times New Roman" w:cs="Times New Roman" w:eastAsiaTheme="minorEastAsia"/>
          <w:color w:val="030303"/>
          <w:sz w:val="21"/>
          <w:szCs w:val="21"/>
          <w:lang w:val="en-US" w:eastAsia="en-US" w:bidi="ar-SA"/>
        </w:rPr>
        <w:t>. 25</w:t>
      </w:r>
      <w:r>
        <w:rPr>
          <w:rFonts w:hint="default" w:ascii="Times New Roman" w:hAnsi="Times New Roman" w:cs="Times New Roman" w:eastAsiaTheme="minorEastAsia"/>
          <w:color w:val="030303"/>
          <w:sz w:val="21"/>
          <w:szCs w:val="21"/>
          <w:lang w:val="en-US" w:eastAsia="zh-CN" w:bidi="ar-SA"/>
        </w:rPr>
        <w:t>℃</w:t>
      </w:r>
    </w:p>
    <w:p w14:paraId="424D11E3">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0" w:firstLine="0" w:firstLineChars="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zh-CN" w:bidi="ar-SA"/>
        </w:rPr>
        <w:t>200℃</w:t>
      </w:r>
      <w:r>
        <w:rPr>
          <w:rFonts w:hint="default" w:ascii="Times New Roman" w:hAnsi="Times New Roman" w:cs="Times New Roman" w:eastAsiaTheme="minorEastAsia"/>
          <w:color w:val="030303"/>
          <w:sz w:val="21"/>
          <w:szCs w:val="21"/>
          <w:lang w:val="en-US" w:eastAsia="en-US" w:bidi="ar-SA"/>
        </w:rPr>
        <w:t xml:space="preserve"> ～ 300</w:t>
      </w:r>
      <w:r>
        <w:rPr>
          <w:rFonts w:hint="default" w:ascii="Times New Roman" w:hAnsi="Times New Roman" w:cs="Times New Roman" w:eastAsiaTheme="minorEastAsia"/>
          <w:color w:val="030303"/>
          <w:sz w:val="21"/>
          <w:szCs w:val="21"/>
          <w:lang w:val="en-US" w:eastAsia="zh-CN" w:bidi="ar-SA"/>
        </w:rPr>
        <w:t xml:space="preserve">℃    </w:t>
      </w:r>
      <w:r>
        <w:rPr>
          <w:rFonts w:hint="default" w:ascii="Times New Roman" w:hAnsi="Times New Roman" w:cs="Times New Roman" w:eastAsiaTheme="minorEastAsia"/>
          <w:color w:val="030303"/>
          <w:sz w:val="21"/>
          <w:szCs w:val="21"/>
          <w:lang w:val="en-US" w:eastAsia="en-US" w:bidi="ar-SA"/>
        </w:rPr>
        <w:tab/>
      </w:r>
      <w:r>
        <w:rPr>
          <w:rFonts w:hint="default" w:ascii="Times New Roman" w:hAnsi="Times New Roman" w:cs="Times New Roman" w:eastAsiaTheme="minorEastAsia"/>
          <w:color w:val="030303"/>
          <w:sz w:val="21"/>
          <w:szCs w:val="21"/>
          <w:lang w:val="en-US" w:eastAsia="en-US" w:bidi="ar-SA"/>
        </w:rPr>
        <w:t>0. 40</w:t>
      </w:r>
      <w:r>
        <w:rPr>
          <w:rFonts w:hint="default" w:ascii="Times New Roman" w:hAnsi="Times New Roman" w:cs="Times New Roman" w:eastAsiaTheme="minorEastAsia"/>
          <w:color w:val="030303"/>
          <w:sz w:val="21"/>
          <w:szCs w:val="21"/>
          <w:lang w:val="en-US" w:eastAsia="zh-CN" w:bidi="ar-SA"/>
        </w:rPr>
        <w:t>℃</w:t>
      </w:r>
    </w:p>
    <w:p w14:paraId="3372BCDD">
      <w:pPr>
        <w:pStyle w:val="18"/>
        <w:keepNext w:val="0"/>
        <w:keepLines w:val="0"/>
        <w:pageBreakBefore w:val="0"/>
        <w:widowControl w:val="0"/>
        <w:kinsoku/>
        <w:wordWrap/>
        <w:overflowPunct/>
        <w:topLinePunct w:val="0"/>
        <w:autoSpaceDE w:val="0"/>
        <w:autoSpaceDN w:val="0"/>
        <w:bidi w:val="0"/>
        <w:adjustRightInd/>
        <w:snapToGrid/>
        <w:spacing w:line="360" w:lineRule="auto"/>
        <w:ind w:right="0" w:firstLine="420" w:firstLineChars="200"/>
        <w:jc w:val="both"/>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zh-CN" w:bidi="ar-SA"/>
        </w:rPr>
        <w:t>钯</w:t>
      </w:r>
      <w:r>
        <w:rPr>
          <w:rFonts w:hint="eastAsia" w:ascii="宋体" w:hAnsi="宋体" w:eastAsia="宋体" w:cs="宋体"/>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zh-CN" w:bidi="ar-SA"/>
        </w:rPr>
        <w:t>铂</w:t>
      </w:r>
      <w:r>
        <w:rPr>
          <w:rFonts w:hint="default" w:ascii="Times New Roman" w:hAnsi="Times New Roman" w:cs="Times New Roman" w:eastAsiaTheme="minorEastAsia"/>
          <w:color w:val="030303"/>
          <w:sz w:val="21"/>
          <w:szCs w:val="21"/>
          <w:lang w:val="en-US" w:eastAsia="en-US" w:bidi="ar-SA"/>
        </w:rPr>
        <w:t>热电偶在100</w:t>
      </w:r>
      <w:r>
        <w:rPr>
          <w:rFonts w:hint="default" w:ascii="Times New Roman" w:hAnsi="Times New Roman"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测量时为0.25</w:t>
      </w:r>
      <w:r>
        <w:rPr>
          <w:rFonts w:hint="default" w:ascii="Times New Roman" w:hAnsi="Times New Roman"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相当于1.63</w:t>
      </w:r>
      <w:r>
        <w:rPr>
          <w:rFonts w:hint="default" w:ascii="Times New Roman" w:hAnsi="Times New Roman" w:cs="Times New Roman" w:eastAsiaTheme="minorEastAsia"/>
          <w:i/>
          <w:iCs/>
          <w:color w:val="030303"/>
          <w:sz w:val="21"/>
          <w:szCs w:val="21"/>
          <w:lang w:val="en-US" w:eastAsia="en-US" w:bidi="ar-SA"/>
        </w:rPr>
        <w:t>µ</w:t>
      </w:r>
      <w:r>
        <w:rPr>
          <w:rFonts w:hint="default" w:ascii="Times New Roman" w:hAnsi="Times New Roman" w:cs="Times New Roman" w:eastAsiaTheme="minorEastAsia"/>
          <w:color w:val="030303"/>
          <w:sz w:val="21"/>
          <w:szCs w:val="21"/>
          <w:lang w:val="en-US" w:eastAsia="en-US" w:bidi="ar-SA"/>
        </w:rPr>
        <w:t>V属均匀分布，故标准不确定度为：</w:t>
      </w:r>
    </w:p>
    <w:p w14:paraId="1CF7B43A">
      <w:pPr>
        <w:pStyle w:val="18"/>
        <w:keepNext w:val="0"/>
        <w:keepLines w:val="0"/>
        <w:pageBreakBefore w:val="0"/>
        <w:widowControl w:val="0"/>
        <w:kinsoku/>
        <w:wordWrap/>
        <w:overflowPunct/>
        <w:topLinePunct w:val="0"/>
        <w:autoSpaceDE w:val="0"/>
        <w:autoSpaceDN w:val="0"/>
        <w:bidi w:val="0"/>
        <w:adjustRightInd/>
        <w:snapToGrid/>
        <w:spacing w:line="360" w:lineRule="auto"/>
        <w:ind w:right="0" w:firstLine="0" w:firstLineChars="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position w:val="-28"/>
          <w:sz w:val="18"/>
          <w:lang w:eastAsia="zh-CN"/>
        </w:rPr>
        <w:object>
          <v:shape id="_x0000_i1046" o:spt="75" type="#_x0000_t75" style="height:33pt;width:80pt;" o:ole="t" filled="f" o:preferrelative="t" stroked="f" coordsize="21600,21600">
            <v:path/>
            <v:fill on="f" focussize="0,0"/>
            <v:stroke on="f"/>
            <v:imagedata r:id="rId61" o:title=""/>
            <o:lock v:ext="edit" aspectratio="t"/>
            <w10:wrap type="none"/>
            <w10:anchorlock/>
          </v:shape>
          <o:OLEObject Type="Embed" ProgID="Equation.KSEE3" ShapeID="_x0000_i1046" DrawAspect="Content" ObjectID="_1468075746" r:id="rId60">
            <o:LockedField>false</o:LockedField>
          </o:OLEObject>
        </w:object>
      </w:r>
      <w:r>
        <w:rPr>
          <w:rFonts w:hint="default" w:ascii="Times New Roman" w:hAnsi="Times New Roman" w:cs="Times New Roman" w:eastAsiaTheme="minorEastAsia"/>
          <w:i/>
          <w:iCs/>
          <w:color w:val="030303"/>
          <w:sz w:val="21"/>
          <w:szCs w:val="21"/>
          <w:lang w:val="en-US" w:eastAsia="en-US" w:bidi="ar-SA"/>
        </w:rPr>
        <w:t>µ</w:t>
      </w:r>
      <w:r>
        <w:rPr>
          <w:rFonts w:hint="default" w:ascii="Times New Roman" w:hAnsi="Times New Roman" w:cs="Times New Roman" w:eastAsiaTheme="minorEastAsia"/>
          <w:color w:val="030303"/>
          <w:sz w:val="21"/>
          <w:szCs w:val="21"/>
          <w:lang w:val="en-US" w:eastAsia="en-US" w:bidi="ar-SA"/>
        </w:rPr>
        <w:t>V</w:t>
      </w:r>
      <w:r>
        <w:rPr>
          <w:rFonts w:hint="eastAsia" w:cs="Times New Roman" w:eastAsiaTheme="minorEastAsia"/>
          <w:color w:val="030303"/>
          <w:sz w:val="21"/>
          <w:szCs w:val="21"/>
          <w:lang w:val="en-US" w:eastAsia="zh-CN" w:bidi="ar-SA"/>
        </w:rPr>
        <w:t xml:space="preserve">        </w:t>
      </w:r>
      <w:r>
        <w:rPr>
          <w:rFonts w:hint="default" w:ascii="Times New Roman" w:hAnsi="Times New Roman" w:cs="Times New Roman" w:eastAsiaTheme="minorEastAsia"/>
          <w:color w:val="030303"/>
          <w:sz w:val="21"/>
          <w:szCs w:val="21"/>
          <w:lang w:val="en-US" w:eastAsia="en-US" w:bidi="ar-SA"/>
        </w:rPr>
        <w:fldChar w:fldCharType="begin"/>
      </w:r>
      <w:r>
        <w:rPr>
          <w:rFonts w:hint="default" w:ascii="Times New Roman" w:hAnsi="Times New Roman" w:cs="Times New Roman" w:eastAsiaTheme="minorEastAsia"/>
          <w:color w:val="030303"/>
          <w:sz w:val="21"/>
          <w:szCs w:val="21"/>
          <w:lang w:val="en-US" w:eastAsia="en-US" w:bidi="ar-SA"/>
        </w:rPr>
        <w:instrText xml:space="preserve"> = 6 \* GB2 \* MERGEFORMAT </w:instrText>
      </w:r>
      <w:r>
        <w:rPr>
          <w:rFonts w:hint="default" w:ascii="Times New Roman" w:hAnsi="Times New Roman" w:cs="Times New Roman" w:eastAsiaTheme="minorEastAsia"/>
          <w:color w:val="030303"/>
          <w:sz w:val="21"/>
          <w:szCs w:val="21"/>
          <w:lang w:val="en-US" w:eastAsia="en-US" w:bidi="ar-SA"/>
        </w:rPr>
        <w:fldChar w:fldCharType="separate"/>
      </w:r>
      <w:r>
        <w:t>⑹</w:t>
      </w:r>
      <w:r>
        <w:rPr>
          <w:rFonts w:hint="default" w:ascii="Times New Roman" w:hAnsi="Times New Roman" w:cs="Times New Roman" w:eastAsiaTheme="minorEastAsia"/>
          <w:color w:val="030303"/>
          <w:sz w:val="21"/>
          <w:szCs w:val="21"/>
          <w:lang w:val="en-US" w:eastAsia="en-US" w:bidi="ar-SA"/>
        </w:rPr>
        <w:fldChar w:fldCharType="end"/>
      </w:r>
    </w:p>
    <w:p w14:paraId="47ECF5B7">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0" w:firstLine="420" w:firstLineChars="200"/>
        <w:jc w:val="both"/>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估计值可靠性为10%，故自由度</w:t>
      </w:r>
      <w:r>
        <w:drawing>
          <wp:inline distT="0" distB="0" distL="114300" distR="114300">
            <wp:extent cx="123825" cy="133350"/>
            <wp:effectExtent l="0" t="0" r="13335" b="3175"/>
            <wp:docPr id="3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8"/>
                    <pic:cNvPicPr>
                      <a:picLocks noChangeAspect="1"/>
                    </pic:cNvPicPr>
                  </pic:nvPicPr>
                  <pic:blipFill>
                    <a:blip r:embed="rId48"/>
                    <a:stretch>
                      <a:fillRect/>
                    </a:stretch>
                  </pic:blipFill>
                  <pic:spPr>
                    <a:xfrm>
                      <a:off x="0" y="0"/>
                      <a:ext cx="123825" cy="133350"/>
                    </a:xfrm>
                    <a:prstGeom prst="rect">
                      <a:avLst/>
                    </a:prstGeom>
                    <a:noFill/>
                    <a:ln>
                      <a:noFill/>
                    </a:ln>
                  </pic:spPr>
                </pic:pic>
              </a:graphicData>
            </a:graphic>
          </wp:inline>
        </w:drawing>
      </w:r>
      <w:r>
        <w:rPr>
          <w:rFonts w:hint="eastAsia"/>
          <w:vertAlign w:val="subscript"/>
          <w:lang w:val="en-US" w:eastAsia="zh-CN"/>
        </w:rPr>
        <w:t>3</w:t>
      </w:r>
      <w:r>
        <w:rPr>
          <w:rFonts w:hint="default" w:ascii="Times New Roman" w:hAnsi="Times New Roman" w:cs="Times New Roman" w:eastAsiaTheme="minorEastAsia"/>
          <w:color w:val="030303"/>
          <w:sz w:val="21"/>
          <w:szCs w:val="21"/>
          <w:lang w:val="en-US" w:eastAsia="en-US" w:bidi="ar-SA"/>
        </w:rPr>
        <w:t xml:space="preserve"> = 50。</w:t>
      </w:r>
    </w:p>
    <w:p w14:paraId="2A9E3E21">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0" w:firstLine="420" w:firstLineChars="200"/>
        <w:jc w:val="both"/>
        <w:textAlignment w:val="auto"/>
        <w:rPr>
          <w:rFonts w:hint="default" w:ascii="Times New Roman" w:hAnsi="Times New Roman" w:cs="Times New Roman" w:eastAsiaTheme="minorEastAsia"/>
          <w:color w:val="030303"/>
          <w:sz w:val="21"/>
          <w:szCs w:val="21"/>
          <w:lang w:val="en-US" w:eastAsia="en-US" w:bidi="ar-SA"/>
        </w:rPr>
      </w:pPr>
      <w:r>
        <w:drawing>
          <wp:inline distT="0" distB="0" distL="114300" distR="114300">
            <wp:extent cx="123825" cy="133350"/>
            <wp:effectExtent l="0" t="0" r="13335" b="3175"/>
            <wp:docPr id="3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8"/>
                    <pic:cNvPicPr>
                      <a:picLocks noChangeAspect="1"/>
                    </pic:cNvPicPr>
                  </pic:nvPicPr>
                  <pic:blipFill>
                    <a:blip r:embed="rId48"/>
                    <a:stretch>
                      <a:fillRect/>
                    </a:stretch>
                  </pic:blipFill>
                  <pic:spPr>
                    <a:xfrm>
                      <a:off x="0" y="0"/>
                      <a:ext cx="123825" cy="133350"/>
                    </a:xfrm>
                    <a:prstGeom prst="rect">
                      <a:avLst/>
                    </a:prstGeom>
                    <a:noFill/>
                    <a:ln>
                      <a:noFill/>
                    </a:ln>
                  </pic:spPr>
                </pic:pic>
              </a:graphicData>
            </a:graphic>
          </wp:inline>
        </w:drawing>
      </w:r>
      <w:r>
        <w:rPr>
          <w:rFonts w:hint="eastAsia"/>
          <w:vertAlign w:val="subscript"/>
          <w:lang w:val="en-US" w:eastAsia="zh-CN"/>
        </w:rPr>
        <w:t>4</w:t>
      </w:r>
      <w:r>
        <w:rPr>
          <w:rFonts w:hint="default" w:ascii="Times New Roman" w:hAnsi="Times New Roman" w:cs="Times New Roman" w:eastAsiaTheme="minorEastAsia"/>
          <w:color w:val="030303"/>
          <w:sz w:val="21"/>
          <w:szCs w:val="21"/>
          <w:lang w:val="en-US" w:eastAsia="en-US" w:bidi="ar-SA"/>
        </w:rPr>
        <w:t>：恒温槽引入的不确定度 ：</w:t>
      </w:r>
    </w:p>
    <w:p w14:paraId="47081DD1">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0" w:firstLine="420" w:firstLineChars="200"/>
        <w:jc w:val="both"/>
        <w:textAlignment w:val="auto"/>
        <w:rPr>
          <w:rFonts w:hint="default" w:ascii="Times New Roman" w:hAnsi="Times New Roman" w:cs="Times New Roman" w:eastAsiaTheme="minorEastAsia"/>
          <w:color w:val="030303"/>
          <w:sz w:val="21"/>
          <w:szCs w:val="21"/>
          <w:lang w:val="en-US" w:eastAsia="zh-CN" w:bidi="ar-SA"/>
        </w:rPr>
      </w:pPr>
      <w:r>
        <w:rPr>
          <w:rFonts w:hint="default" w:ascii="Times New Roman" w:hAnsi="Times New Roman" w:cs="Times New Roman" w:eastAsiaTheme="minorEastAsia"/>
          <w:color w:val="030303"/>
          <w:sz w:val="21"/>
          <w:szCs w:val="21"/>
          <w:lang w:val="en-US" w:eastAsia="en-US" w:bidi="ar-SA"/>
        </w:rPr>
        <w:t>由于标准规定恒温槽最大温差在0</w:t>
      </w:r>
      <w:r>
        <w:rPr>
          <w:rFonts w:hint="default" w:ascii="Times New Roman" w:hAnsi="Times New Roman"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 xml:space="preserve"> </w:t>
      </w:r>
      <w:r>
        <w:rPr>
          <w:rFonts w:hint="default" w:ascii="Times New Roman" w:hAnsi="Times New Roman" w:cs="Times New Roman" w:eastAsiaTheme="minorEastAsia"/>
          <w:color w:val="030303"/>
          <w:sz w:val="21"/>
          <w:szCs w:val="21"/>
          <w:lang w:val="en-US" w:eastAsia="zh-CN" w:bidi="ar-SA"/>
        </w:rPr>
        <w:t>1℃</w:t>
      </w:r>
      <w:r>
        <w:rPr>
          <w:rFonts w:hint="default" w:ascii="Times New Roman" w:hAnsi="Times New Roman" w:cs="Times New Roman" w:eastAsiaTheme="minorEastAsia"/>
          <w:color w:val="030303"/>
          <w:sz w:val="21"/>
          <w:szCs w:val="21"/>
          <w:lang w:val="en-US" w:eastAsia="en-US" w:bidi="ar-SA"/>
        </w:rPr>
        <w:t>以内</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zh-CN" w:bidi="ar-SA"/>
        </w:rPr>
        <w:t>钯-铂</w:t>
      </w:r>
      <w:r>
        <w:rPr>
          <w:rFonts w:hint="default" w:ascii="Times New Roman" w:hAnsi="Times New Roman" w:cs="Times New Roman" w:eastAsiaTheme="minorEastAsia"/>
          <w:color w:val="030303"/>
          <w:sz w:val="21"/>
          <w:szCs w:val="21"/>
          <w:lang w:val="en-US" w:eastAsia="en-US" w:bidi="ar-SA"/>
        </w:rPr>
        <w:t>热电偶在100</w:t>
      </w:r>
      <w:r>
        <w:rPr>
          <w:rFonts w:hint="default" w:ascii="Times New Roman" w:hAnsi="Times New Roman"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测量时</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0</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1</w:t>
      </w:r>
      <w:r>
        <w:rPr>
          <w:rFonts w:hint="default" w:ascii="Times New Roman" w:hAnsi="Times New Roman"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的误差相当</w:t>
      </w:r>
      <w:r>
        <w:rPr>
          <w:rFonts w:hint="default" w:ascii="Times New Roman" w:hAnsi="Times New Roman" w:cs="Times New Roman" w:eastAsiaTheme="minorEastAsia"/>
          <w:color w:val="030303"/>
          <w:sz w:val="21"/>
          <w:szCs w:val="21"/>
          <w:lang w:val="en-US" w:eastAsia="zh-CN" w:bidi="ar-SA"/>
        </w:rPr>
        <w:t>于0</w:t>
      </w:r>
      <w:r>
        <w:rPr>
          <w:rFonts w:hint="default" w:ascii="Times New Roman" w:hAnsi="Times New Roman" w:cs="Times New Roman" w:eastAsiaTheme="minorEastAsia"/>
          <w:color w:val="030303"/>
          <w:sz w:val="21"/>
          <w:szCs w:val="21"/>
          <w:lang w:val="en-US" w:eastAsia="en-US" w:bidi="ar-SA"/>
        </w:rPr>
        <w:t xml:space="preserve">.64 </w:t>
      </w:r>
      <w:r>
        <w:rPr>
          <w:rFonts w:hint="default" w:ascii="Times New Roman" w:hAnsi="Times New Roman" w:cs="Times New Roman" w:eastAsiaTheme="minorEastAsia"/>
          <w:i/>
          <w:iCs/>
          <w:color w:val="030303"/>
          <w:sz w:val="21"/>
          <w:szCs w:val="21"/>
          <w:lang w:val="en-US" w:eastAsia="en-US" w:bidi="ar-SA"/>
        </w:rPr>
        <w:t>µ</w:t>
      </w:r>
      <w:r>
        <w:rPr>
          <w:rFonts w:hint="default" w:ascii="Times New Roman" w:hAnsi="Times New Roman" w:cs="Times New Roman" w:eastAsiaTheme="minorEastAsia"/>
          <w:color w:val="030303"/>
          <w:sz w:val="21"/>
          <w:szCs w:val="21"/>
          <w:lang w:val="en-US" w:eastAsia="en-US" w:bidi="ar-SA"/>
        </w:rPr>
        <w:t>V</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且为均匀分布。</w:t>
      </w:r>
    </w:p>
    <w:p w14:paraId="674D92CC">
      <w:pPr>
        <w:pStyle w:val="18"/>
        <w:keepNext w:val="0"/>
        <w:keepLines w:val="0"/>
        <w:pageBreakBefore w:val="0"/>
        <w:widowControl w:val="0"/>
        <w:kinsoku/>
        <w:wordWrap/>
        <w:overflowPunct/>
        <w:topLinePunct w:val="0"/>
        <w:autoSpaceDE w:val="0"/>
        <w:autoSpaceDN w:val="0"/>
        <w:bidi w:val="0"/>
        <w:adjustRightInd/>
        <w:snapToGrid/>
        <w:spacing w:line="360" w:lineRule="auto"/>
        <w:ind w:right="0" w:firstLine="420" w:firstLineChars="200"/>
        <w:jc w:val="left"/>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故</w:t>
      </w:r>
      <w:r>
        <w:rPr>
          <w:rFonts w:hint="default" w:ascii="Times New Roman" w:hAnsi="Times New Roman" w:cs="Times New Roman" w:eastAsiaTheme="minorEastAsia"/>
          <w:color w:val="030303"/>
          <w:sz w:val="21"/>
          <w:szCs w:val="21"/>
          <w:lang w:val="en-US" w:eastAsia="zh-CN" w:bidi="ar-SA"/>
        </w:rPr>
        <w:t xml:space="preserve">                </w:t>
      </w:r>
      <w:r>
        <w:rPr>
          <w:rFonts w:hint="eastAsia" w:cs="Times New Roman" w:eastAsiaTheme="minorEastAsia"/>
          <w:color w:val="030303"/>
          <w:sz w:val="21"/>
          <w:szCs w:val="21"/>
          <w:lang w:val="en-US" w:eastAsia="zh-CN" w:bidi="ar-SA"/>
        </w:rPr>
        <w:t xml:space="preserve">         </w:t>
      </w:r>
      <w:r>
        <w:rPr>
          <w:rFonts w:hint="default" w:ascii="Times New Roman" w:hAnsi="Times New Roman" w:cs="Times New Roman" w:eastAsiaTheme="minorEastAsia"/>
          <w:color w:val="030303"/>
          <w:sz w:val="21"/>
          <w:szCs w:val="21"/>
          <w:lang w:val="en-US" w:eastAsia="zh-CN" w:bidi="ar-SA"/>
        </w:rPr>
        <w:t xml:space="preserve"> </w:t>
      </w:r>
      <w:r>
        <w:rPr>
          <w:rFonts w:hint="default" w:ascii="Times New Roman" w:hAnsi="Times New Roman" w:cs="Times New Roman" w:eastAsiaTheme="minorEastAsia"/>
          <w:position w:val="-28"/>
          <w:sz w:val="18"/>
          <w:lang w:eastAsia="zh-CN"/>
        </w:rPr>
        <w:object>
          <v:shape id="_x0000_i1047" o:spt="75" type="#_x0000_t75" style="height:33pt;width:97.6pt;" o:ole="t" filled="f" o:preferrelative="t" stroked="f" coordsize="21600,21600">
            <v:path/>
            <v:fill on="f" focussize="0,0"/>
            <v:stroke on="f"/>
            <v:imagedata r:id="rId63" o:title=""/>
            <o:lock v:ext="edit" aspectratio="t"/>
            <w10:wrap type="none"/>
            <w10:anchorlock/>
          </v:shape>
          <o:OLEObject Type="Embed" ProgID="Equation.KSEE3" ShapeID="_x0000_i1047" DrawAspect="Content" ObjectID="_1468075747" r:id="rId62">
            <o:LockedField>false</o:LockedField>
          </o:OLEObject>
        </w:object>
      </w:r>
      <w:r>
        <w:rPr>
          <w:rFonts w:hint="default" w:ascii="Times New Roman" w:hAnsi="Times New Roman" w:cs="Times New Roman" w:eastAsiaTheme="minorEastAsia"/>
          <w:i/>
          <w:iCs/>
          <w:color w:val="030303"/>
          <w:sz w:val="21"/>
          <w:szCs w:val="21"/>
          <w:lang w:val="en-US" w:eastAsia="en-US" w:bidi="ar-SA"/>
        </w:rPr>
        <w:t>µ</w:t>
      </w:r>
      <w:r>
        <w:rPr>
          <w:rFonts w:hint="default" w:ascii="Times New Roman" w:hAnsi="Times New Roman" w:cs="Times New Roman" w:eastAsiaTheme="minorEastAsia"/>
          <w:color w:val="030303"/>
          <w:sz w:val="21"/>
          <w:szCs w:val="21"/>
          <w:lang w:val="en-US" w:eastAsia="en-US" w:bidi="ar-SA"/>
        </w:rPr>
        <w:t>V</w:t>
      </w:r>
      <w:r>
        <w:rPr>
          <w:rFonts w:hint="eastAsia" w:cs="Times New Roman" w:eastAsiaTheme="minorEastAsia"/>
          <w:color w:val="030303"/>
          <w:sz w:val="21"/>
          <w:szCs w:val="21"/>
          <w:lang w:val="en-US" w:eastAsia="zh-CN" w:bidi="ar-SA"/>
        </w:rPr>
        <w:t xml:space="preserve">     </w:t>
      </w:r>
      <w:r>
        <w:rPr>
          <w:rFonts w:hint="default" w:ascii="Times New Roman" w:hAnsi="Times New Roman" w:cs="Times New Roman" w:eastAsiaTheme="minorEastAsia"/>
          <w:color w:val="030303"/>
          <w:sz w:val="21"/>
          <w:szCs w:val="21"/>
          <w:lang w:val="en-US" w:eastAsia="en-US" w:bidi="ar-SA"/>
        </w:rPr>
        <w:fldChar w:fldCharType="begin"/>
      </w:r>
      <w:r>
        <w:rPr>
          <w:rFonts w:hint="default" w:ascii="Times New Roman" w:hAnsi="Times New Roman" w:cs="Times New Roman" w:eastAsiaTheme="minorEastAsia"/>
          <w:color w:val="030303"/>
          <w:sz w:val="21"/>
          <w:szCs w:val="21"/>
          <w:lang w:val="en-US" w:eastAsia="en-US" w:bidi="ar-SA"/>
        </w:rPr>
        <w:instrText xml:space="preserve"> = 7 \* GB2 \* MERGEFORMAT </w:instrText>
      </w:r>
      <w:r>
        <w:rPr>
          <w:rFonts w:hint="default" w:ascii="Times New Roman" w:hAnsi="Times New Roman" w:cs="Times New Roman" w:eastAsiaTheme="minorEastAsia"/>
          <w:color w:val="030303"/>
          <w:sz w:val="21"/>
          <w:szCs w:val="21"/>
          <w:lang w:val="en-US" w:eastAsia="en-US" w:bidi="ar-SA"/>
        </w:rPr>
        <w:fldChar w:fldCharType="separate"/>
      </w:r>
      <w:r>
        <w:t>⑺</w:t>
      </w:r>
      <w:r>
        <w:rPr>
          <w:rFonts w:hint="default" w:ascii="Times New Roman" w:hAnsi="Times New Roman" w:cs="Times New Roman" w:eastAsiaTheme="minorEastAsia"/>
          <w:color w:val="030303"/>
          <w:sz w:val="21"/>
          <w:szCs w:val="21"/>
          <w:lang w:val="en-US" w:eastAsia="en-US" w:bidi="ar-SA"/>
        </w:rPr>
        <w:fldChar w:fldCharType="end"/>
      </w:r>
    </w:p>
    <w:p w14:paraId="60C3FA56">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0" w:firstLine="420" w:firstLineChars="200"/>
        <w:jc w:val="both"/>
        <w:textAlignment w:val="auto"/>
        <w:rPr>
          <w:rFonts w:hint="default" w:ascii="Times New Roman" w:hAnsi="Times New Roman" w:cs="Times New Roman" w:eastAsiaTheme="minorEastAsia"/>
          <w:color w:val="030303"/>
          <w:sz w:val="21"/>
          <w:szCs w:val="21"/>
          <w:lang w:val="en-US" w:eastAsia="zh-CN" w:bidi="ar-SA"/>
        </w:rPr>
      </w:pPr>
      <w:r>
        <w:rPr>
          <w:rFonts w:hint="default" w:ascii="Times New Roman" w:hAnsi="Times New Roman" w:cs="Times New Roman" w:eastAsiaTheme="minorEastAsia"/>
          <w:color w:val="030303"/>
          <w:sz w:val="21"/>
          <w:szCs w:val="21"/>
          <w:lang w:val="en-US" w:eastAsia="en-US" w:bidi="ar-SA"/>
        </w:rPr>
        <w:t xml:space="preserve">估计值可靠性为20% ，故自由度 </w:t>
      </w:r>
      <w:r>
        <w:drawing>
          <wp:inline distT="0" distB="0" distL="114300" distR="114300">
            <wp:extent cx="123825" cy="133350"/>
            <wp:effectExtent l="0" t="0" r="13335" b="3175"/>
            <wp:docPr id="3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8"/>
                    <pic:cNvPicPr>
                      <a:picLocks noChangeAspect="1"/>
                    </pic:cNvPicPr>
                  </pic:nvPicPr>
                  <pic:blipFill>
                    <a:blip r:embed="rId48"/>
                    <a:stretch>
                      <a:fillRect/>
                    </a:stretch>
                  </pic:blipFill>
                  <pic:spPr>
                    <a:xfrm>
                      <a:off x="0" y="0"/>
                      <a:ext cx="123825" cy="133350"/>
                    </a:xfrm>
                    <a:prstGeom prst="rect">
                      <a:avLst/>
                    </a:prstGeom>
                    <a:noFill/>
                    <a:ln>
                      <a:noFill/>
                    </a:ln>
                  </pic:spPr>
                </pic:pic>
              </a:graphicData>
            </a:graphic>
          </wp:inline>
        </w:drawing>
      </w:r>
      <w:r>
        <w:rPr>
          <w:rFonts w:hint="default" w:ascii="Times New Roman" w:hAnsi="Times New Roman" w:cs="Times New Roman" w:eastAsiaTheme="minorEastAsia"/>
          <w:color w:val="030303"/>
          <w:sz w:val="21"/>
          <w:szCs w:val="21"/>
          <w:vertAlign w:val="subscript"/>
          <w:lang w:val="en-US" w:eastAsia="zh-CN" w:bidi="ar-SA"/>
        </w:rPr>
        <w:t>4</w:t>
      </w:r>
      <w:r>
        <w:rPr>
          <w:rFonts w:hint="default" w:ascii="Times New Roman" w:hAnsi="Times New Roman" w:cs="Times New Roman" w:eastAsiaTheme="minorEastAsia"/>
          <w:color w:val="030303"/>
          <w:sz w:val="21"/>
          <w:szCs w:val="21"/>
          <w:lang w:val="en-US" w:eastAsia="en-US" w:bidi="ar-SA"/>
        </w:rPr>
        <w:t xml:space="preserve"> =12</w:t>
      </w:r>
      <w:r>
        <w:rPr>
          <w:rFonts w:hint="default" w:ascii="Times New Roman" w:hAnsi="Times New Roman" w:cs="Times New Roman" w:eastAsiaTheme="minorEastAsia"/>
          <w:color w:val="030303"/>
          <w:sz w:val="21"/>
          <w:szCs w:val="21"/>
          <w:lang w:val="en-US" w:eastAsia="zh-CN" w:bidi="ar-SA"/>
        </w:rPr>
        <w:t>。</w:t>
      </w:r>
    </w:p>
    <w:p w14:paraId="797591FC">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0" w:firstLine="420" w:firstLineChars="200"/>
        <w:jc w:val="both"/>
        <w:textAlignment w:val="auto"/>
        <w:rPr>
          <w:rFonts w:hint="default" w:ascii="Times New Roman" w:hAnsi="Times New Roman" w:cs="Times New Roman" w:eastAsiaTheme="minorEastAsia"/>
          <w:color w:val="030303"/>
          <w:sz w:val="21"/>
          <w:szCs w:val="21"/>
          <w:lang w:val="en-US" w:eastAsia="en-US" w:bidi="ar-SA"/>
        </w:rPr>
      </w:pPr>
      <w:r>
        <w:drawing>
          <wp:inline distT="0" distB="0" distL="114300" distR="114300">
            <wp:extent cx="123825" cy="133350"/>
            <wp:effectExtent l="0" t="0" r="13335" b="3175"/>
            <wp:docPr id="3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8"/>
                    <pic:cNvPicPr>
                      <a:picLocks noChangeAspect="1"/>
                    </pic:cNvPicPr>
                  </pic:nvPicPr>
                  <pic:blipFill>
                    <a:blip r:embed="rId48"/>
                    <a:stretch>
                      <a:fillRect/>
                    </a:stretch>
                  </pic:blipFill>
                  <pic:spPr>
                    <a:xfrm>
                      <a:off x="0" y="0"/>
                      <a:ext cx="123825" cy="133350"/>
                    </a:xfrm>
                    <a:prstGeom prst="rect">
                      <a:avLst/>
                    </a:prstGeom>
                    <a:noFill/>
                    <a:ln>
                      <a:noFill/>
                    </a:ln>
                  </pic:spPr>
                </pic:pic>
              </a:graphicData>
            </a:graphic>
          </wp:inline>
        </w:drawing>
      </w:r>
      <w:r>
        <w:rPr>
          <w:rFonts w:hint="eastAsia"/>
          <w:vertAlign w:val="subscript"/>
          <w:lang w:val="en-US" w:eastAsia="zh-CN"/>
        </w:rPr>
        <w:t>5</w:t>
      </w:r>
      <w:r>
        <w:rPr>
          <w:rFonts w:hint="default" w:ascii="Times New Roman" w:hAnsi="Times New Roman" w:cs="Times New Roman" w:eastAsiaTheme="minorEastAsia"/>
          <w:color w:val="030303"/>
          <w:sz w:val="21"/>
          <w:szCs w:val="21"/>
          <w:lang w:val="en-US" w:eastAsia="en-US" w:bidi="ar-SA"/>
        </w:rPr>
        <w:t>：冰点恒温器带来的不确定度：</w:t>
      </w:r>
    </w:p>
    <w:p w14:paraId="44A7192B">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0" w:firstLine="420" w:firstLineChars="200"/>
        <w:jc w:val="both"/>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由于冰水混合物中杂质的影响</w:t>
      </w:r>
      <w:r>
        <w:rPr>
          <w:rFonts w:hint="eastAsia"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以及测量导线与参考端</w:t>
      </w:r>
      <w:r>
        <w:rPr>
          <w:rFonts w:hint="eastAsia" w:cs="Times New Roman" w:eastAsiaTheme="minorEastAsia"/>
          <w:color w:val="030303"/>
          <w:sz w:val="21"/>
          <w:szCs w:val="21"/>
          <w:lang w:val="en-US" w:eastAsia="zh-CN" w:bidi="ar-SA"/>
        </w:rPr>
        <w:t>连</w:t>
      </w:r>
      <w:r>
        <w:rPr>
          <w:rFonts w:hint="default" w:ascii="Times New Roman" w:hAnsi="Times New Roman" w:cs="Times New Roman" w:eastAsiaTheme="minorEastAsia"/>
          <w:color w:val="030303"/>
          <w:sz w:val="21"/>
          <w:szCs w:val="21"/>
          <w:lang w:val="en-US" w:eastAsia="en-US" w:bidi="ar-SA"/>
        </w:rPr>
        <w:t>接的影响，综合考虑最大为0.1</w:t>
      </w:r>
      <w:r>
        <w:rPr>
          <w:rFonts w:hint="default" w:ascii="Times New Roman" w:hAnsi="Times New Roman"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，相当于</w:t>
      </w:r>
      <w:r>
        <w:rPr>
          <w:rFonts w:hint="default" w:ascii="Times New Roman" w:hAnsi="Times New Roman" w:cs="Times New Roman" w:eastAsiaTheme="minorEastAsia"/>
          <w:color w:val="030303"/>
          <w:sz w:val="21"/>
          <w:szCs w:val="21"/>
          <w:lang w:val="en-US" w:eastAsia="zh-CN" w:bidi="ar-SA"/>
        </w:rPr>
        <w:t>0</w:t>
      </w:r>
      <w:r>
        <w:rPr>
          <w:rFonts w:hint="default" w:ascii="Times New Roman" w:hAnsi="Times New Roman" w:cs="Times New Roman" w:eastAsiaTheme="minorEastAsia"/>
          <w:color w:val="030303"/>
          <w:sz w:val="21"/>
          <w:szCs w:val="21"/>
          <w:lang w:val="en-US" w:eastAsia="en-US" w:bidi="ar-SA"/>
        </w:rPr>
        <w:t xml:space="preserve">. 64 </w:t>
      </w:r>
      <w:r>
        <w:rPr>
          <w:rFonts w:hint="default" w:ascii="Times New Roman" w:hAnsi="Times New Roman" w:cs="Times New Roman" w:eastAsiaTheme="minorEastAsia"/>
          <w:i/>
          <w:iCs/>
          <w:color w:val="030303"/>
          <w:sz w:val="21"/>
          <w:szCs w:val="21"/>
          <w:lang w:val="en-US" w:eastAsia="en-US" w:bidi="ar-SA"/>
        </w:rPr>
        <w:t>µ</w:t>
      </w:r>
      <w:r>
        <w:rPr>
          <w:rFonts w:hint="default" w:ascii="Times New Roman" w:hAnsi="Times New Roman" w:cs="Times New Roman" w:eastAsiaTheme="minorEastAsia"/>
          <w:color w:val="030303"/>
          <w:sz w:val="21"/>
          <w:szCs w:val="21"/>
          <w:lang w:val="en-US" w:eastAsia="en-US" w:bidi="ar-SA"/>
        </w:rPr>
        <w:t>V，按均匀分布得到此项的标准不确定度：</w:t>
      </w:r>
    </w:p>
    <w:p w14:paraId="35DAA2F1">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0" w:firstLine="0" w:firstLineChars="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position w:val="-28"/>
          <w:sz w:val="18"/>
          <w:lang w:eastAsia="zh-CN"/>
        </w:rPr>
        <w:object>
          <v:shape id="_x0000_i1048" o:spt="75" type="#_x0000_t75" style="height:33pt;width:82pt;" o:ole="t" filled="f" o:preferrelative="t" stroked="f" coordsize="21600,21600">
            <v:path/>
            <v:fill on="f" focussize="0,0"/>
            <v:stroke on="f"/>
            <v:imagedata r:id="rId65" o:title=""/>
            <o:lock v:ext="edit" aspectratio="t"/>
            <w10:wrap type="none"/>
            <w10:anchorlock/>
          </v:shape>
          <o:OLEObject Type="Embed" ProgID="Equation.KSEE3" ShapeID="_x0000_i1048" DrawAspect="Content" ObjectID="_1468075748" r:id="rId64">
            <o:LockedField>false</o:LockedField>
          </o:OLEObject>
        </w:object>
      </w:r>
      <w:r>
        <w:rPr>
          <w:rFonts w:hint="default" w:ascii="Times New Roman" w:hAnsi="Times New Roman" w:cs="Times New Roman" w:eastAsiaTheme="minorEastAsia"/>
          <w:color w:val="030303"/>
          <w:sz w:val="21"/>
          <w:szCs w:val="21"/>
          <w:lang w:val="en-US" w:eastAsia="en-US" w:bidi="ar-SA"/>
        </w:rPr>
        <w:t xml:space="preserve"> </w:t>
      </w:r>
      <w:r>
        <w:rPr>
          <w:rFonts w:hint="default" w:ascii="Times New Roman" w:hAnsi="Times New Roman" w:cs="Times New Roman" w:eastAsiaTheme="minorEastAsia"/>
          <w:i/>
          <w:iCs/>
          <w:color w:val="030303"/>
          <w:sz w:val="21"/>
          <w:szCs w:val="21"/>
          <w:lang w:val="en-US" w:eastAsia="en-US" w:bidi="ar-SA"/>
        </w:rPr>
        <w:t>µ</w:t>
      </w:r>
      <w:r>
        <w:rPr>
          <w:rFonts w:hint="default" w:ascii="Times New Roman" w:hAnsi="Times New Roman" w:cs="Times New Roman" w:eastAsiaTheme="minorEastAsia"/>
          <w:color w:val="030303"/>
          <w:sz w:val="21"/>
          <w:szCs w:val="21"/>
          <w:lang w:val="en-US" w:eastAsia="en-US" w:bidi="ar-SA"/>
        </w:rPr>
        <w:t>V</w:t>
      </w:r>
      <w:r>
        <w:rPr>
          <w:rFonts w:hint="eastAsia" w:cs="Times New Roman" w:eastAsiaTheme="minorEastAsia"/>
          <w:color w:val="030303"/>
          <w:sz w:val="21"/>
          <w:szCs w:val="21"/>
          <w:lang w:val="en-US" w:eastAsia="zh-CN" w:bidi="ar-SA"/>
        </w:rPr>
        <w:t xml:space="preserve">       </w:t>
      </w:r>
      <w:r>
        <w:rPr>
          <w:rFonts w:hint="default" w:ascii="Times New Roman" w:hAnsi="Times New Roman" w:cs="Times New Roman" w:eastAsiaTheme="minorEastAsia"/>
          <w:color w:val="030303"/>
          <w:sz w:val="21"/>
          <w:szCs w:val="21"/>
          <w:lang w:val="en-US" w:eastAsia="en-US" w:bidi="ar-SA"/>
        </w:rPr>
        <w:fldChar w:fldCharType="begin"/>
      </w:r>
      <w:r>
        <w:rPr>
          <w:rFonts w:hint="default" w:ascii="Times New Roman" w:hAnsi="Times New Roman" w:cs="Times New Roman" w:eastAsiaTheme="minorEastAsia"/>
          <w:color w:val="030303"/>
          <w:sz w:val="21"/>
          <w:szCs w:val="21"/>
          <w:lang w:val="en-US" w:eastAsia="en-US" w:bidi="ar-SA"/>
        </w:rPr>
        <w:instrText xml:space="preserve"> = 8 \* GB2 \* MERGEFORMAT </w:instrText>
      </w:r>
      <w:r>
        <w:rPr>
          <w:rFonts w:hint="default" w:ascii="Times New Roman" w:hAnsi="Times New Roman" w:cs="Times New Roman" w:eastAsiaTheme="minorEastAsia"/>
          <w:color w:val="030303"/>
          <w:sz w:val="21"/>
          <w:szCs w:val="21"/>
          <w:lang w:val="en-US" w:eastAsia="en-US" w:bidi="ar-SA"/>
        </w:rPr>
        <w:fldChar w:fldCharType="separate"/>
      </w:r>
      <w:r>
        <w:t>⑻</w:t>
      </w:r>
      <w:r>
        <w:rPr>
          <w:rFonts w:hint="default" w:ascii="Times New Roman" w:hAnsi="Times New Roman" w:cs="Times New Roman" w:eastAsiaTheme="minorEastAsia"/>
          <w:color w:val="030303"/>
          <w:sz w:val="21"/>
          <w:szCs w:val="21"/>
          <w:lang w:val="en-US" w:eastAsia="en-US" w:bidi="ar-SA"/>
        </w:rPr>
        <w:fldChar w:fldCharType="end"/>
      </w:r>
    </w:p>
    <w:p w14:paraId="21967115">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0" w:firstLine="420" w:firstLineChars="200"/>
        <w:jc w:val="both"/>
        <w:textAlignment w:val="auto"/>
        <w:rPr>
          <w:rFonts w:hint="default" w:ascii="Times New Roman" w:hAnsi="Times New Roman" w:cs="Times New Roman" w:eastAsiaTheme="minorEastAsia"/>
          <w:b/>
          <w:bCs/>
          <w:color w:val="030303"/>
          <w:sz w:val="21"/>
          <w:szCs w:val="21"/>
          <w:lang w:val="en-US" w:eastAsia="zh-CN" w:bidi="ar-SA"/>
        </w:rPr>
      </w:pPr>
      <w:r>
        <w:rPr>
          <w:rFonts w:hint="default" w:ascii="Times New Roman" w:hAnsi="Times New Roman" w:cs="Times New Roman" w:eastAsiaTheme="minorEastAsia"/>
          <w:color w:val="030303"/>
          <w:sz w:val="21"/>
          <w:szCs w:val="21"/>
          <w:lang w:val="en-US" w:eastAsia="en-US" w:bidi="ar-SA"/>
        </w:rPr>
        <w:t>估计值可靠性为10 %，故自由度</w:t>
      </w:r>
      <w:r>
        <w:drawing>
          <wp:inline distT="0" distB="0" distL="114300" distR="114300">
            <wp:extent cx="123825" cy="133350"/>
            <wp:effectExtent l="0" t="0" r="13335" b="3175"/>
            <wp:docPr id="3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9"/>
                    <pic:cNvPicPr>
                      <a:picLocks noChangeAspect="1"/>
                    </pic:cNvPicPr>
                  </pic:nvPicPr>
                  <pic:blipFill>
                    <a:blip r:embed="rId48"/>
                    <a:stretch>
                      <a:fillRect/>
                    </a:stretch>
                  </pic:blipFill>
                  <pic:spPr>
                    <a:xfrm>
                      <a:off x="0" y="0"/>
                      <a:ext cx="123825" cy="133350"/>
                    </a:xfrm>
                    <a:prstGeom prst="rect">
                      <a:avLst/>
                    </a:prstGeom>
                    <a:noFill/>
                    <a:ln>
                      <a:noFill/>
                    </a:ln>
                  </pic:spPr>
                </pic:pic>
              </a:graphicData>
            </a:graphic>
          </wp:inline>
        </w:drawing>
      </w:r>
      <w:r>
        <w:rPr>
          <w:rFonts w:hint="eastAsia"/>
          <w:vertAlign w:val="subscript"/>
          <w:lang w:val="en-US" w:eastAsia="zh-CN"/>
        </w:rPr>
        <w:t>5</w:t>
      </w:r>
      <w:r>
        <w:rPr>
          <w:rFonts w:hint="default" w:ascii="Times New Roman" w:hAnsi="Times New Roman" w:cs="Times New Roman" w:eastAsiaTheme="minorEastAsia"/>
          <w:color w:val="030303"/>
          <w:sz w:val="21"/>
          <w:szCs w:val="21"/>
          <w:lang w:val="en-US" w:eastAsia="en-US" w:bidi="ar-SA"/>
        </w:rPr>
        <w:t>=50</w:t>
      </w:r>
      <w:r>
        <w:rPr>
          <w:rFonts w:hint="default" w:ascii="Times New Roman" w:hAnsi="Times New Roman" w:cs="Times New Roman" w:eastAsiaTheme="minorEastAsia"/>
          <w:color w:val="030303"/>
          <w:sz w:val="21"/>
          <w:szCs w:val="21"/>
          <w:lang w:val="en-US" w:eastAsia="zh-CN" w:bidi="ar-SA"/>
        </w:rPr>
        <w:t>。</w:t>
      </w:r>
    </w:p>
    <w:p w14:paraId="7B78B5E8">
      <w:pPr>
        <w:pStyle w:val="18"/>
        <w:keepNext w:val="0"/>
        <w:keepLines w:val="0"/>
        <w:pageBreakBefore w:val="0"/>
        <w:widowControl w:val="0"/>
        <w:kinsoku/>
        <w:wordWrap/>
        <w:overflowPunct/>
        <w:topLinePunct w:val="0"/>
        <w:autoSpaceDE w:val="0"/>
        <w:autoSpaceDN w:val="0"/>
        <w:bidi w:val="0"/>
        <w:adjustRightInd/>
        <w:snapToGrid/>
        <w:spacing w:before="0" w:beforeLines="50" w:after="0" w:afterLines="50" w:line="240" w:lineRule="auto"/>
        <w:ind w:right="0" w:firstLine="0" w:firstLineChars="0"/>
        <w:jc w:val="both"/>
        <w:textAlignment w:val="auto"/>
        <w:rPr>
          <w:rFonts w:hint="default" w:ascii="Times New Roman" w:hAnsi="Times New Roman" w:cs="Times New Roman" w:eastAsiaTheme="minorEastAsia"/>
          <w:b/>
          <w:bCs/>
          <w:color w:val="030303"/>
          <w:sz w:val="21"/>
          <w:szCs w:val="21"/>
          <w:lang w:val="en-US" w:eastAsia="en-US" w:bidi="ar-SA"/>
        </w:rPr>
      </w:pPr>
      <w:r>
        <w:rPr>
          <w:rFonts w:hint="default" w:ascii="黑体" w:hAnsi="黑体" w:eastAsia="黑体" w:cs="黑体"/>
          <w:b w:val="0"/>
          <w:bCs w:val="0"/>
          <w:color w:val="030303"/>
          <w:kern w:val="2"/>
          <w:sz w:val="21"/>
          <w:szCs w:val="21"/>
          <w:lang w:val="en-US" w:eastAsia="zh-CN" w:bidi="ar-SA"/>
        </w:rPr>
        <w:t xml:space="preserve">A.5  </w:t>
      </w:r>
      <w:r>
        <w:rPr>
          <w:rFonts w:hint="default" w:ascii="黑体" w:hAnsi="黑体" w:eastAsia="黑体" w:cs="黑体"/>
          <w:b w:val="0"/>
          <w:bCs w:val="0"/>
          <w:color w:val="030303"/>
          <w:kern w:val="2"/>
          <w:sz w:val="21"/>
          <w:szCs w:val="21"/>
          <w:lang w:val="en-US" w:eastAsia="en-US" w:bidi="ar-SA"/>
        </w:rPr>
        <w:t>合成标准不确定度</w:t>
      </w:r>
    </w:p>
    <w:p w14:paraId="321810F6">
      <w:pPr>
        <w:pStyle w:val="18"/>
        <w:keepNext w:val="0"/>
        <w:keepLines w:val="0"/>
        <w:pageBreakBefore w:val="0"/>
        <w:widowControl w:val="0"/>
        <w:kinsoku/>
        <w:wordWrap/>
        <w:overflowPunct/>
        <w:topLinePunct w:val="0"/>
        <w:autoSpaceDE w:val="0"/>
        <w:autoSpaceDN w:val="0"/>
        <w:bidi w:val="0"/>
        <w:adjustRightInd/>
        <w:snapToGrid/>
        <w:spacing w:after="0" w:line="240" w:lineRule="auto"/>
        <w:ind w:right="0" w:firstLine="420" w:firstLineChars="200"/>
        <w:jc w:val="both"/>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以上各分</w:t>
      </w:r>
      <w:r>
        <w:rPr>
          <w:rFonts w:hint="default" w:ascii="Times New Roman" w:hAnsi="Times New Roman" w:cs="Times New Roman" w:eastAsiaTheme="minorEastAsia"/>
          <w:color w:val="030303"/>
          <w:sz w:val="21"/>
          <w:szCs w:val="21"/>
          <w:lang w:val="en-US" w:eastAsia="zh-CN" w:bidi="ar-SA"/>
        </w:rPr>
        <w:t>量</w:t>
      </w:r>
      <w:r>
        <w:rPr>
          <w:rFonts w:hint="default" w:ascii="Times New Roman" w:hAnsi="Times New Roman" w:cs="Times New Roman" w:eastAsiaTheme="minorEastAsia"/>
          <w:color w:val="030303"/>
          <w:sz w:val="21"/>
          <w:szCs w:val="21"/>
          <w:lang w:val="en-US" w:eastAsia="en-US" w:bidi="ar-SA"/>
        </w:rPr>
        <w:t>相互独立，相关系数为 0，故：</w:t>
      </w:r>
    </w:p>
    <w:p w14:paraId="64AD750C">
      <w:pPr>
        <w:pStyle w:val="18"/>
        <w:keepNext w:val="0"/>
        <w:keepLines w:val="0"/>
        <w:pageBreakBefore w:val="0"/>
        <w:widowControl w:val="0"/>
        <w:kinsoku/>
        <w:wordWrap/>
        <w:overflowPunct/>
        <w:topLinePunct w:val="0"/>
        <w:bidi w:val="0"/>
        <w:adjustRightInd/>
        <w:snapToGrid/>
        <w:spacing w:after="0" w:line="240" w:lineRule="auto"/>
        <w:ind w:right="738" w:firstLine="420" w:firstLineChars="20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position w:val="-14"/>
          <w:sz w:val="21"/>
          <w:szCs w:val="21"/>
          <w:lang w:val="en-US" w:eastAsia="zh-CN" w:bidi="ar-SA"/>
        </w:rPr>
        <w:object>
          <v:shape id="_x0000_i1049" o:spt="75" type="#_x0000_t75" style="height:23pt;width:136pt;" o:ole="t" filled="f" o:preferrelative="t" stroked="f" coordsize="21600,21600">
            <v:path/>
            <v:fill on="f" focussize="0,0"/>
            <v:stroke on="f"/>
            <v:imagedata r:id="rId67" o:title=""/>
            <o:lock v:ext="edit" aspectratio="t"/>
            <w10:wrap type="none"/>
            <w10:anchorlock/>
          </v:shape>
          <o:OLEObject Type="Embed" ProgID="Equation.KSEE3" ShapeID="_x0000_i1049" DrawAspect="Content" ObjectID="_1468075749" r:id="rId66">
            <o:LockedField>false</o:LockedField>
          </o:OLEObject>
        </w:object>
      </w:r>
      <w:r>
        <w:rPr>
          <w:rFonts w:hint="eastAsia" w:cs="Times New Roman" w:eastAsiaTheme="minorEastAsia"/>
          <w:color w:val="030303"/>
          <w:position w:val="-14"/>
          <w:sz w:val="21"/>
          <w:szCs w:val="21"/>
          <w:lang w:val="en-US" w:eastAsia="zh-CN" w:bidi="ar-SA"/>
        </w:rPr>
        <w:t xml:space="preserve">      </w:t>
      </w:r>
      <w:r>
        <w:rPr>
          <w:rFonts w:hint="default" w:ascii="Times New Roman" w:hAnsi="Times New Roman" w:cs="Times New Roman" w:eastAsiaTheme="minorEastAsia"/>
          <w:color w:val="030303"/>
          <w:position w:val="-14"/>
          <w:sz w:val="21"/>
          <w:szCs w:val="21"/>
          <w:lang w:val="en-US" w:eastAsia="zh-CN" w:bidi="ar-SA"/>
        </w:rPr>
        <w:fldChar w:fldCharType="begin"/>
      </w:r>
      <w:r>
        <w:rPr>
          <w:rFonts w:hint="default" w:ascii="Times New Roman" w:hAnsi="Times New Roman" w:cs="Times New Roman" w:eastAsiaTheme="minorEastAsia"/>
          <w:color w:val="030303"/>
          <w:position w:val="-14"/>
          <w:sz w:val="21"/>
          <w:szCs w:val="21"/>
          <w:lang w:val="en-US" w:eastAsia="zh-CN" w:bidi="ar-SA"/>
        </w:rPr>
        <w:instrText xml:space="preserve"> = 9 \* GB2 \* MERGEFORMAT </w:instrText>
      </w:r>
      <w:r>
        <w:rPr>
          <w:rFonts w:hint="default" w:ascii="Times New Roman" w:hAnsi="Times New Roman" w:cs="Times New Roman" w:eastAsiaTheme="minorEastAsia"/>
          <w:color w:val="030303"/>
          <w:position w:val="-14"/>
          <w:sz w:val="21"/>
          <w:szCs w:val="21"/>
          <w:lang w:val="en-US" w:eastAsia="zh-CN" w:bidi="ar-SA"/>
        </w:rPr>
        <w:fldChar w:fldCharType="separate"/>
      </w:r>
      <w:r>
        <w:t>⑼</w:t>
      </w:r>
      <w:r>
        <w:rPr>
          <w:rFonts w:hint="default" w:ascii="Times New Roman" w:hAnsi="Times New Roman" w:cs="Times New Roman" w:eastAsiaTheme="minorEastAsia"/>
          <w:color w:val="030303"/>
          <w:position w:val="-14"/>
          <w:sz w:val="21"/>
          <w:szCs w:val="21"/>
          <w:lang w:val="en-US" w:eastAsia="zh-CN" w:bidi="ar-SA"/>
        </w:rPr>
        <w:fldChar w:fldCharType="end"/>
      </w:r>
    </w:p>
    <w:p w14:paraId="5F461D93">
      <w:pPr>
        <w:pStyle w:val="18"/>
        <w:keepNext w:val="0"/>
        <w:keepLines w:val="0"/>
        <w:pageBreakBefore w:val="0"/>
        <w:widowControl w:val="0"/>
        <w:kinsoku/>
        <w:wordWrap/>
        <w:overflowPunct/>
        <w:topLinePunct w:val="0"/>
        <w:bidi w:val="0"/>
        <w:adjustRightInd/>
        <w:snapToGrid/>
        <w:spacing w:after="0" w:line="240" w:lineRule="auto"/>
        <w:ind w:right="738" w:firstLine="420" w:firstLineChars="200"/>
        <w:jc w:val="both"/>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经计算，把</w:t>
      </w:r>
      <w:r>
        <w:rPr>
          <w:rFonts w:hint="default" w:ascii="Times New Roman" w:hAnsi="Times New Roman" w:cs="Times New Roman" w:eastAsiaTheme="minorEastAsia"/>
          <w:color w:val="030303"/>
          <w:sz w:val="21"/>
          <w:szCs w:val="21"/>
          <w:lang w:val="en-US" w:eastAsia="zh-CN" w:bidi="ar-SA"/>
        </w:rPr>
        <w:t>钯-铂</w:t>
      </w:r>
      <w:r>
        <w:rPr>
          <w:rFonts w:hint="default" w:ascii="Times New Roman" w:hAnsi="Times New Roman" w:cs="Times New Roman" w:eastAsiaTheme="minorEastAsia"/>
          <w:color w:val="030303"/>
          <w:sz w:val="21"/>
          <w:szCs w:val="21"/>
          <w:lang w:val="en-US" w:eastAsia="en-US" w:bidi="ar-SA"/>
        </w:rPr>
        <w:t>热电偶在100</w:t>
      </w:r>
      <w:r>
        <w:rPr>
          <w:rFonts w:hint="default" w:ascii="Times New Roman" w:hAnsi="Times New Roman"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时</w:t>
      </w:r>
    </w:p>
    <w:p w14:paraId="403A63EA">
      <w:pPr>
        <w:pStyle w:val="18"/>
        <w:keepNext w:val="0"/>
        <w:keepLines w:val="0"/>
        <w:pageBreakBefore w:val="0"/>
        <w:widowControl w:val="0"/>
        <w:kinsoku/>
        <w:wordWrap/>
        <w:overflowPunct/>
        <w:topLinePunct w:val="0"/>
        <w:bidi w:val="0"/>
        <w:adjustRightInd/>
        <w:snapToGrid/>
        <w:spacing w:after="0" w:line="240" w:lineRule="auto"/>
        <w:ind w:right="738" w:firstLine="420" w:firstLineChars="200"/>
        <w:jc w:val="center"/>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i/>
          <w:iCs/>
          <w:color w:val="030303"/>
          <w:sz w:val="21"/>
          <w:szCs w:val="21"/>
          <w:lang w:val="en-US" w:eastAsia="en-US" w:bidi="ar-SA"/>
        </w:rPr>
        <w:t>u</w:t>
      </w:r>
      <w:r>
        <w:rPr>
          <w:rFonts w:hint="default" w:ascii="Times New Roman" w:hAnsi="Times New Roman" w:cs="Times New Roman" w:eastAsiaTheme="minorEastAsia"/>
          <w:color w:val="030303"/>
          <w:sz w:val="21"/>
          <w:szCs w:val="21"/>
          <w:vertAlign w:val="subscript"/>
          <w:lang w:val="en-US" w:eastAsia="zh-CN" w:bidi="ar-SA"/>
        </w:rPr>
        <w:t>c</w:t>
      </w:r>
      <w:r>
        <w:rPr>
          <w:rFonts w:hint="default" w:ascii="Times New Roman" w:hAnsi="Times New Roman" w:cs="Times New Roman" w:eastAsiaTheme="minorEastAsia"/>
          <w:color w:val="030303"/>
          <w:sz w:val="21"/>
          <w:szCs w:val="21"/>
          <w:lang w:val="en-US" w:eastAsia="en-US" w:bidi="ar-SA"/>
        </w:rPr>
        <w:t xml:space="preserve"> =</w:t>
      </w:r>
      <w:r>
        <w:rPr>
          <w:rFonts w:hint="default" w:ascii="Times New Roman" w:hAnsi="Times New Roman" w:cs="Times New Roman" w:eastAsiaTheme="minorEastAsia"/>
          <w:color w:val="030303"/>
          <w:sz w:val="21"/>
          <w:szCs w:val="21"/>
          <w:lang w:val="en-US" w:eastAsia="zh-CN" w:bidi="ar-SA"/>
        </w:rPr>
        <w:t>1</w:t>
      </w:r>
      <w:r>
        <w:rPr>
          <w:rFonts w:hint="default" w:ascii="Times New Roman" w:hAnsi="Times New Roman" w:cs="Times New Roman" w:eastAsiaTheme="minorEastAsia"/>
          <w:color w:val="030303"/>
          <w:sz w:val="21"/>
          <w:szCs w:val="21"/>
          <w:lang w:val="en-US" w:eastAsia="en-US" w:bidi="ar-SA"/>
        </w:rPr>
        <w:t xml:space="preserve">.25 </w:t>
      </w:r>
      <w:r>
        <w:rPr>
          <w:rFonts w:hint="default" w:ascii="Times New Roman" w:hAnsi="Times New Roman" w:cs="Times New Roman" w:eastAsiaTheme="minorEastAsia"/>
          <w:i/>
          <w:iCs/>
          <w:color w:val="030303"/>
          <w:sz w:val="21"/>
          <w:szCs w:val="21"/>
          <w:lang w:val="en-US" w:eastAsia="en-US" w:bidi="ar-SA"/>
        </w:rPr>
        <w:t>µ</w:t>
      </w:r>
      <w:r>
        <w:rPr>
          <w:rFonts w:hint="default" w:ascii="Times New Roman" w:hAnsi="Times New Roman" w:cs="Times New Roman" w:eastAsiaTheme="minorEastAsia"/>
          <w:color w:val="030303"/>
          <w:sz w:val="21"/>
          <w:szCs w:val="21"/>
          <w:lang w:val="en-US" w:eastAsia="en-US" w:bidi="ar-SA"/>
        </w:rPr>
        <w:t>V</w:t>
      </w:r>
    </w:p>
    <w:p w14:paraId="3D13B2DA">
      <w:pPr>
        <w:pStyle w:val="18"/>
        <w:keepNext w:val="0"/>
        <w:keepLines w:val="0"/>
        <w:pageBreakBefore w:val="0"/>
        <w:widowControl w:val="0"/>
        <w:kinsoku/>
        <w:wordWrap/>
        <w:overflowPunct/>
        <w:topLinePunct w:val="0"/>
        <w:autoSpaceDE w:val="0"/>
        <w:autoSpaceDN w:val="0"/>
        <w:bidi w:val="0"/>
        <w:adjustRightInd/>
        <w:snapToGrid/>
        <w:spacing w:before="0" w:beforeLines="50" w:after="0" w:afterLines="50" w:line="240" w:lineRule="auto"/>
        <w:ind w:left="0" w:right="0"/>
        <w:jc w:val="both"/>
        <w:textAlignment w:val="auto"/>
        <w:rPr>
          <w:rFonts w:hint="default" w:ascii="Times New Roman" w:hAnsi="Times New Roman" w:cs="Times New Roman" w:eastAsiaTheme="minorEastAsia"/>
          <w:b/>
          <w:bCs/>
          <w:color w:val="030303"/>
          <w:sz w:val="21"/>
          <w:szCs w:val="21"/>
          <w:lang w:val="en-US" w:eastAsia="en-US" w:bidi="ar-SA"/>
        </w:rPr>
      </w:pPr>
      <w:r>
        <w:rPr>
          <w:rFonts w:hint="eastAsia" w:ascii="黑体" w:hAnsi="黑体" w:eastAsia="黑体" w:cs="黑体"/>
          <w:b w:val="0"/>
          <w:bCs w:val="0"/>
          <w:color w:val="030303"/>
          <w:sz w:val="21"/>
          <w:szCs w:val="21"/>
          <w:lang w:val="en-US" w:eastAsia="zh-CN" w:bidi="ar-SA"/>
        </w:rPr>
        <w:t xml:space="preserve">A.6  </w:t>
      </w:r>
      <w:r>
        <w:rPr>
          <w:rFonts w:hint="eastAsia" w:ascii="黑体" w:hAnsi="黑体" w:eastAsia="黑体" w:cs="黑体"/>
          <w:b w:val="0"/>
          <w:bCs w:val="0"/>
          <w:color w:val="030303"/>
          <w:sz w:val="21"/>
          <w:szCs w:val="21"/>
          <w:lang w:val="en-US" w:eastAsia="en-US" w:bidi="ar-SA"/>
        </w:rPr>
        <w:t>有效自由度</w:t>
      </w:r>
    </w:p>
    <w:p w14:paraId="5EDEACF0">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left="0" w:right="0" w:firstLine="420" w:firstLineChars="200"/>
        <w:jc w:val="both"/>
        <w:textAlignment w:val="auto"/>
        <w:rPr>
          <w:rFonts w:hint="default" w:ascii="Times New Roman" w:hAnsi="Times New Roman" w:cs="Times New Roman" w:eastAsiaTheme="minorEastAsia"/>
          <w:color w:val="030303"/>
          <w:sz w:val="21"/>
          <w:szCs w:val="21"/>
          <w:lang w:val="en-US" w:eastAsia="en-US" w:bidi="ar-SA"/>
        </w:rPr>
      </w:pPr>
      <w:r>
        <w:rPr>
          <w:rFonts w:hint="default" w:ascii="Times New Roman" w:hAnsi="Times New Roman" w:cs="Times New Roman" w:eastAsiaTheme="minorEastAsia"/>
          <w:color w:val="030303"/>
          <w:sz w:val="21"/>
          <w:szCs w:val="21"/>
          <w:lang w:val="en-US" w:eastAsia="en-US" w:bidi="ar-SA"/>
        </w:rPr>
        <w:t>合成标准不确定度</w:t>
      </w:r>
      <w:r>
        <w:rPr>
          <w:rFonts w:hint="default" w:ascii="Times New Roman" w:hAnsi="Times New Roman" w:cs="Times New Roman" w:eastAsiaTheme="minorEastAsia"/>
          <w:i/>
          <w:iCs/>
          <w:color w:val="030303"/>
          <w:sz w:val="21"/>
          <w:szCs w:val="21"/>
          <w:lang w:val="en-US" w:eastAsia="zh-CN" w:bidi="ar-SA"/>
        </w:rPr>
        <w:t>u</w:t>
      </w:r>
      <w:r>
        <w:rPr>
          <w:rFonts w:hint="default" w:ascii="Times New Roman" w:hAnsi="Times New Roman" w:cs="Times New Roman" w:eastAsiaTheme="minorEastAsia"/>
          <w:color w:val="030303"/>
          <w:sz w:val="21"/>
          <w:szCs w:val="21"/>
          <w:vertAlign w:val="subscript"/>
          <w:lang w:val="en-US" w:eastAsia="en-US" w:bidi="ar-SA"/>
        </w:rPr>
        <w:t>c</w:t>
      </w:r>
      <w:r>
        <w:rPr>
          <w:rFonts w:hint="default" w:ascii="Times New Roman" w:hAnsi="Times New Roman" w:cs="Times New Roman" w:eastAsiaTheme="minorEastAsia"/>
          <w:color w:val="030303"/>
          <w:sz w:val="21"/>
          <w:szCs w:val="21"/>
          <w:lang w:val="en-US" w:eastAsia="en-US" w:bidi="ar-SA"/>
        </w:rPr>
        <w:t xml:space="preserve"> 的自由度为</w:t>
      </w:r>
    </w:p>
    <w:p w14:paraId="12DB5454">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jc w:val="center"/>
        <w:textAlignment w:val="auto"/>
        <w:rPr>
          <w:rFonts w:hint="eastAsia" w:ascii="Times New Roman" w:hAnsi="Times New Roman" w:cs="Times New Roman" w:eastAsiaTheme="minorEastAsia"/>
          <w:sz w:val="26"/>
          <w:lang w:eastAsia="zh-CN"/>
        </w:rPr>
      </w:pPr>
    </w:p>
    <w:p w14:paraId="3B1CBB6F">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right="0"/>
        <w:jc w:val="center"/>
        <w:textAlignment w:val="auto"/>
        <w:rPr>
          <w:rFonts w:hint="eastAsia" w:ascii="Times New Roman" w:hAnsi="Times New Roman" w:cs="Times New Roman" w:eastAsiaTheme="minorEastAsia"/>
          <w:sz w:val="26"/>
          <w:lang w:eastAsia="zh-CN"/>
        </w:rPr>
        <w:sectPr>
          <w:footerReference r:id="rId13" w:type="default"/>
          <w:type w:val="continuous"/>
          <w:pgSz w:w="11900" w:h="16840"/>
          <w:pgMar w:top="1440" w:right="1080" w:bottom="1440" w:left="1080" w:header="1417" w:footer="624" w:gutter="0"/>
          <w:pgBorders>
            <w:top w:val="none" w:sz="0" w:space="0"/>
            <w:left w:val="none" w:sz="0" w:space="0"/>
            <w:bottom w:val="none" w:sz="0" w:space="0"/>
            <w:right w:val="none" w:sz="0" w:space="0"/>
          </w:pgBorders>
          <w:cols w:space="720" w:num="1"/>
        </w:sectPr>
      </w:pPr>
      <w:r>
        <w:rPr>
          <w:rFonts w:hint="default" w:ascii="Times New Roman" w:hAnsi="Times New Roman" w:cs="Times New Roman" w:eastAsiaTheme="minorEastAsia"/>
          <w:color w:val="030303"/>
          <w:position w:val="-32"/>
          <w:sz w:val="21"/>
          <w:szCs w:val="21"/>
          <w:lang w:val="en-US" w:eastAsia="zh-CN" w:bidi="ar-SA"/>
        </w:rPr>
        <w:object>
          <v:shape id="_x0000_i1050" o:spt="75" type="#_x0000_t75" style="height:37pt;width:106pt;" o:ole="t" filled="f" o:preferrelative="t" stroked="f" coordsize="21600,21600">
            <v:path/>
            <v:fill on="f" focussize="0,0"/>
            <v:stroke on="f"/>
            <v:imagedata r:id="rId69" o:title=""/>
            <o:lock v:ext="edit" aspectratio="t"/>
            <w10:wrap type="none"/>
            <w10:anchorlock/>
          </v:shape>
          <o:OLEObject Type="Embed" ProgID="Equation.KSEE3" ShapeID="_x0000_i1050" DrawAspect="Content" ObjectID="_1468075750" r:id="rId68">
            <o:LockedField>false</o:LockedField>
          </o:OLEObject>
        </w:object>
      </w:r>
    </w:p>
    <w:p w14:paraId="221BC0CD">
      <w:pPr>
        <w:pStyle w:val="143"/>
        <w:keepNext w:val="0"/>
        <w:keepLines w:val="0"/>
        <w:pageBreakBefore w:val="0"/>
        <w:widowControl w:val="0"/>
        <w:numPr>
          <w:ilvl w:val="0"/>
          <w:numId w:val="0"/>
        </w:numPr>
        <w:tabs>
          <w:tab w:val="left" w:pos="1688"/>
          <w:tab w:val="left" w:pos="1689"/>
        </w:tabs>
        <w:kinsoku/>
        <w:wordWrap/>
        <w:overflowPunct/>
        <w:topLinePunct w:val="0"/>
        <w:autoSpaceDE w:val="0"/>
        <w:autoSpaceDN w:val="0"/>
        <w:bidi w:val="0"/>
        <w:adjustRightInd/>
        <w:snapToGrid/>
        <w:spacing w:before="0" w:beforeLines="50" w:after="0" w:afterLines="50" w:line="240" w:lineRule="auto"/>
        <w:ind w:right="0" w:rightChars="0"/>
        <w:jc w:val="left"/>
        <w:textAlignment w:val="auto"/>
        <w:rPr>
          <w:rFonts w:hint="default" w:ascii="Times New Roman" w:hAnsi="Times New Roman" w:cs="Times New Roman" w:eastAsiaTheme="minorEastAsia"/>
          <w:color w:val="030303"/>
          <w:sz w:val="21"/>
          <w:szCs w:val="21"/>
          <w:lang w:val="en-US" w:eastAsia="zh-CN" w:bidi="ar-SA"/>
        </w:rPr>
      </w:pPr>
      <w:r>
        <w:rPr>
          <w:rFonts w:hint="default" w:ascii="黑体" w:hAnsi="黑体" w:eastAsia="黑体" w:cs="黑体"/>
          <w:b w:val="0"/>
          <w:bCs w:val="0"/>
          <w:color w:val="030303"/>
          <w:kern w:val="2"/>
          <w:sz w:val="21"/>
          <w:szCs w:val="21"/>
          <w:lang w:val="en-US" w:eastAsia="zh-CN" w:bidi="ar-SA"/>
        </w:rPr>
        <w:t xml:space="preserve">A.7  </w:t>
      </w:r>
      <w:r>
        <w:rPr>
          <w:rFonts w:hint="default" w:ascii="黑体" w:hAnsi="黑体" w:eastAsia="黑体" w:cs="黑体"/>
          <w:b w:val="0"/>
          <w:bCs w:val="0"/>
          <w:color w:val="030303"/>
          <w:kern w:val="2"/>
          <w:sz w:val="21"/>
          <w:szCs w:val="21"/>
          <w:lang w:val="en-US" w:eastAsia="en-US" w:bidi="ar-SA"/>
        </w:rPr>
        <w:t>扩展不确定度</w:t>
      </w:r>
    </w:p>
    <w:p w14:paraId="7354EDBD">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left="0" w:right="0" w:firstLine="420" w:firstLineChars="200"/>
        <w:jc w:val="center"/>
        <w:textAlignment w:val="auto"/>
        <w:rPr>
          <w:rFonts w:hint="default" w:ascii="Times New Roman" w:hAnsi="Times New Roman" w:cs="Times New Roman" w:eastAsiaTheme="minorEastAsia"/>
          <w:color w:val="030303"/>
          <w:sz w:val="21"/>
          <w:szCs w:val="21"/>
          <w:lang w:val="en-US" w:eastAsia="zh-CN" w:bidi="ar-SA"/>
        </w:rPr>
      </w:pPr>
      <w:r>
        <w:rPr>
          <w:rFonts w:hint="default" w:ascii="Times New Roman" w:hAnsi="Times New Roman" w:cs="Times New Roman" w:eastAsiaTheme="minorEastAsia"/>
          <w:color w:val="030303"/>
          <w:sz w:val="21"/>
          <w:szCs w:val="21"/>
          <w:lang w:val="en-US" w:eastAsia="zh-CN" w:bidi="ar-SA"/>
        </w:rPr>
        <w:t>U</w:t>
      </w:r>
      <w:r>
        <w:rPr>
          <w:rFonts w:hint="default" w:ascii="Times New Roman" w:hAnsi="Times New Roman" w:cs="Times New Roman" w:eastAsiaTheme="minorEastAsia"/>
          <w:color w:val="030303"/>
          <w:sz w:val="21"/>
          <w:szCs w:val="21"/>
          <w:vertAlign w:val="subscript"/>
          <w:lang w:val="en-US" w:eastAsia="zh-CN" w:bidi="ar-SA"/>
        </w:rPr>
        <w:t>95</w:t>
      </w:r>
      <w:r>
        <w:rPr>
          <w:rFonts w:hint="default" w:ascii="Times New Roman" w:hAnsi="Times New Roman" w:cs="Times New Roman" w:eastAsiaTheme="minorEastAsia"/>
          <w:color w:val="030303"/>
          <w:sz w:val="21"/>
          <w:szCs w:val="21"/>
          <w:lang w:val="en-US" w:eastAsia="zh-CN" w:bidi="ar-SA"/>
        </w:rPr>
        <w:t>=</w:t>
      </w:r>
      <w:r>
        <w:rPr>
          <w:rFonts w:hint="default" w:ascii="Times New Roman" w:hAnsi="Times New Roman" w:cs="Times New Roman" w:eastAsiaTheme="minorEastAsia"/>
          <w:b w:val="0"/>
          <w:bCs w:val="0"/>
          <w:i/>
          <w:iCs/>
          <w:color w:val="030303"/>
          <w:sz w:val="21"/>
          <w:szCs w:val="21"/>
          <w:lang w:val="en-US" w:eastAsia="zh-CN" w:bidi="ar-SA"/>
        </w:rPr>
        <w:t>t</w:t>
      </w:r>
      <w:r>
        <w:rPr>
          <w:rFonts w:hint="default" w:ascii="Times New Roman" w:hAnsi="Times New Roman" w:cs="Times New Roman" w:eastAsiaTheme="minorEastAsia"/>
          <w:color w:val="030303"/>
          <w:sz w:val="21"/>
          <w:szCs w:val="21"/>
          <w:vertAlign w:val="subscript"/>
          <w:lang w:val="en-US" w:eastAsia="zh-CN" w:bidi="ar-SA"/>
        </w:rPr>
        <w:t>95(83)</w:t>
      </w:r>
      <w:r>
        <w:rPr>
          <w:rFonts w:hint="default" w:ascii="Times New Roman" w:hAnsi="Times New Roman" w:cs="Times New Roman" w:eastAsiaTheme="minorEastAsia"/>
          <w:i/>
          <w:iCs/>
          <w:color w:val="030303"/>
          <w:sz w:val="21"/>
          <w:szCs w:val="21"/>
          <w:lang w:val="en-US" w:eastAsia="zh-CN" w:bidi="ar-SA"/>
        </w:rPr>
        <w:t>u</w:t>
      </w:r>
      <w:r>
        <w:rPr>
          <w:rFonts w:hint="default" w:ascii="Times New Roman" w:hAnsi="Times New Roman" w:cs="Times New Roman" w:eastAsiaTheme="minorEastAsia"/>
          <w:color w:val="030303"/>
          <w:sz w:val="21"/>
          <w:szCs w:val="21"/>
          <w:vertAlign w:val="subscript"/>
          <w:lang w:val="en-US" w:eastAsia="zh-CN" w:bidi="ar-SA"/>
        </w:rPr>
        <w:t>c</w:t>
      </w:r>
      <w:r>
        <w:rPr>
          <w:rFonts w:hint="default" w:ascii="Times New Roman" w:hAnsi="Times New Roman" w:cs="Times New Roman" w:eastAsiaTheme="minorEastAsia"/>
          <w:color w:val="030303"/>
          <w:sz w:val="21"/>
          <w:szCs w:val="21"/>
          <w:lang w:val="en-US" w:eastAsia="zh-CN" w:bidi="ar-SA"/>
        </w:rPr>
        <w:t>=2.02</w:t>
      </w:r>
      <w:r>
        <w:rPr>
          <w:rFonts w:hint="default" w:ascii="Times New Roman" w:hAnsi="Times New Roman" w:cs="Times New Roman" w:eastAsiaTheme="minorEastAsia"/>
          <w:i/>
          <w:iCs/>
          <w:color w:val="030303"/>
          <w:sz w:val="21"/>
          <w:szCs w:val="21"/>
          <w:lang w:val="en-US" w:eastAsia="zh-CN" w:bidi="ar-SA"/>
        </w:rPr>
        <w:t>u</w:t>
      </w:r>
      <w:r>
        <w:rPr>
          <w:rFonts w:hint="default" w:ascii="Times New Roman" w:hAnsi="Times New Roman" w:cs="Times New Roman" w:eastAsiaTheme="minorEastAsia"/>
          <w:color w:val="030303"/>
          <w:sz w:val="21"/>
          <w:szCs w:val="21"/>
          <w:vertAlign w:val="subscript"/>
          <w:lang w:val="en-US" w:eastAsia="zh-CN" w:bidi="ar-SA"/>
        </w:rPr>
        <w:t>c</w:t>
      </w:r>
    </w:p>
    <w:p w14:paraId="16E11331">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left="0" w:right="0" w:firstLine="420" w:firstLineChars="200"/>
        <w:textAlignment w:val="auto"/>
        <w:rPr>
          <w:rFonts w:hint="default" w:ascii="Times New Roman" w:hAnsi="Times New Roman" w:cs="Times New Roman" w:eastAsiaTheme="minorEastAsia"/>
        </w:rPr>
      </w:pPr>
      <w:r>
        <w:rPr>
          <w:rFonts w:hint="default" w:ascii="Times New Roman" w:hAnsi="Times New Roman" w:cs="Times New Roman" w:eastAsiaTheme="minorEastAsia"/>
          <w:color w:val="030303"/>
          <w:sz w:val="21"/>
          <w:szCs w:val="21"/>
          <w:lang w:val="en-US" w:eastAsia="en-US" w:bidi="ar-SA"/>
        </w:rPr>
        <w:t>对</w:t>
      </w:r>
      <w:r>
        <w:rPr>
          <w:rFonts w:hint="default" w:ascii="Times New Roman" w:hAnsi="Times New Roman" w:cs="Times New Roman" w:eastAsiaTheme="minorEastAsia"/>
          <w:color w:val="030303"/>
          <w:sz w:val="21"/>
          <w:szCs w:val="21"/>
          <w:lang w:val="en-US" w:eastAsia="zh-CN" w:bidi="ar-SA"/>
        </w:rPr>
        <w:t>于钯</w:t>
      </w:r>
      <w:r>
        <w:rPr>
          <w:rFonts w:hint="eastAsia" w:ascii="宋体" w:hAnsi="宋体" w:eastAsia="宋体" w:cs="宋体"/>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zh-CN" w:bidi="ar-SA"/>
        </w:rPr>
        <w:t>铂</w:t>
      </w:r>
      <w:r>
        <w:rPr>
          <w:rFonts w:hint="default" w:ascii="Times New Roman" w:hAnsi="Times New Roman" w:cs="Times New Roman" w:eastAsiaTheme="minorEastAsia"/>
          <w:color w:val="030303"/>
          <w:sz w:val="21"/>
          <w:szCs w:val="21"/>
          <w:lang w:val="en-US" w:eastAsia="en-US" w:bidi="ar-SA"/>
        </w:rPr>
        <w:t>热电偶在100</w:t>
      </w:r>
      <w:r>
        <w:rPr>
          <w:rFonts w:hint="default" w:ascii="Times New Roman" w:hAnsi="Times New Roman" w:cs="Times New Roman" w:eastAsiaTheme="minorEastAsia"/>
          <w:color w:val="030303"/>
          <w:sz w:val="21"/>
          <w:szCs w:val="21"/>
          <w:lang w:val="en-US" w:eastAsia="zh-CN" w:bidi="ar-SA"/>
        </w:rPr>
        <w:t>℃</w:t>
      </w:r>
      <w:r>
        <w:rPr>
          <w:rFonts w:hint="default" w:ascii="Times New Roman" w:hAnsi="Times New Roman" w:cs="Times New Roman" w:eastAsiaTheme="minorEastAsia"/>
          <w:color w:val="030303"/>
          <w:sz w:val="21"/>
          <w:szCs w:val="21"/>
          <w:lang w:val="en-US" w:eastAsia="en-US" w:bidi="ar-SA"/>
        </w:rPr>
        <w:t>时的扩展不确定度为：</w:t>
      </w:r>
    </w:p>
    <w:p w14:paraId="66E3D688">
      <w:pPr>
        <w:pStyle w:val="18"/>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default" w:ascii="Times New Roman" w:hAnsi="Times New Roman" w:cs="Times New Roman" w:eastAsiaTheme="minorEastAsia"/>
        </w:rPr>
      </w:pPr>
      <w:r>
        <w:rPr>
          <w:rFonts w:hint="default" w:ascii="Times New Roman" w:hAnsi="Times New Roman" w:cs="Times New Roman" w:eastAsiaTheme="minorEastAsia"/>
          <w:color w:val="080808"/>
          <w:w w:val="105"/>
          <w:position w:val="-6"/>
        </w:rPr>
        <w:object>
          <v:shape id="_x0000_i1051" o:spt="75" type="#_x0000_t75" style="height:13.95pt;width:87pt;" o:ole="t" filled="f" o:preferrelative="t" stroked="f" coordsize="21600,21600">
            <v:path/>
            <v:fill on="f" focussize="0,0"/>
            <v:stroke on="f"/>
            <v:imagedata r:id="rId71" o:title=""/>
            <o:lock v:ext="edit" aspectratio="t"/>
            <w10:wrap type="none"/>
            <w10:anchorlock/>
          </v:shape>
          <o:OLEObject Type="Embed" ProgID="Equation.KSEE3" ShapeID="_x0000_i1051" DrawAspect="Content" ObjectID="_1468075751" r:id="rId70">
            <o:LockedField>false</o:LockedField>
          </o:OLEObject>
        </w:object>
      </w:r>
      <w:r>
        <w:rPr>
          <w:rFonts w:hint="default" w:ascii="Times New Roman" w:hAnsi="Times New Roman" w:cs="Times New Roman" w:eastAsiaTheme="minorEastAsia"/>
          <w:i/>
          <w:iCs/>
          <w:color w:val="080808"/>
          <w:w w:val="105"/>
        </w:rPr>
        <w:t>µ</w:t>
      </w:r>
      <w:r>
        <w:rPr>
          <w:rFonts w:hint="default" w:ascii="Times New Roman" w:hAnsi="Times New Roman" w:cs="Times New Roman" w:eastAsiaTheme="minorEastAsia"/>
          <w:color w:val="080808"/>
          <w:w w:val="105"/>
        </w:rPr>
        <w:t>V</w:t>
      </w:r>
    </w:p>
    <w:p w14:paraId="3DB78C7E">
      <w:pPr>
        <w:pStyle w:val="18"/>
        <w:keepNext w:val="0"/>
        <w:keepLines w:val="0"/>
        <w:pageBreakBefore w:val="0"/>
        <w:widowControl w:val="0"/>
        <w:tabs>
          <w:tab w:val="left" w:pos="840"/>
        </w:tabs>
        <w:kinsoku/>
        <w:wordWrap/>
        <w:overflowPunct/>
        <w:topLinePunct w:val="0"/>
        <w:autoSpaceDE w:val="0"/>
        <w:autoSpaceDN w:val="0"/>
        <w:bidi w:val="0"/>
        <w:adjustRightInd/>
        <w:snapToGrid/>
        <w:spacing w:before="0" w:after="0" w:line="240" w:lineRule="auto"/>
        <w:ind w:left="0" w:right="0"/>
        <w:jc w:val="center"/>
        <w:textAlignment w:val="auto"/>
        <w:rPr>
          <w:rFonts w:hint="default" w:ascii="Times New Roman" w:hAnsi="Times New Roman" w:cs="Times New Roman" w:eastAsiaTheme="minorEastAsia"/>
        </w:rPr>
      </w:pPr>
      <w:r>
        <w:rPr>
          <w:rFonts w:hint="default" w:ascii="Times New Roman" w:hAnsi="Times New Roman" w:cs="Times New Roman" w:eastAsiaTheme="minorEastAsia"/>
          <w:color w:val="030303"/>
          <w:sz w:val="21"/>
          <w:szCs w:val="21"/>
          <w:lang w:val="en-US" w:eastAsia="en-US" w:bidi="ar-SA"/>
        </w:rPr>
        <w:t>即</w:t>
      </w:r>
      <w:r>
        <w:rPr>
          <w:rFonts w:hint="eastAsia" w:cs="Times New Roman" w:eastAsiaTheme="minorEastAsia"/>
          <w:color w:val="030303"/>
          <w:sz w:val="21"/>
          <w:szCs w:val="21"/>
          <w:lang w:val="en-US" w:eastAsia="zh-CN" w:bidi="ar-SA"/>
        </w:rPr>
        <w:t xml:space="preserve">      </w:t>
      </w:r>
      <w:r>
        <w:rPr>
          <w:rFonts w:hint="default" w:ascii="Times New Roman" w:hAnsi="Times New Roman" w:cs="Times New Roman" w:eastAsiaTheme="minorEastAsia"/>
          <w:color w:val="080808"/>
          <w:w w:val="105"/>
          <w:sz w:val="21"/>
          <w:szCs w:val="21"/>
          <w:lang w:val="en-US" w:eastAsia="zh-CN"/>
        </w:rPr>
        <w:t>0.025</w:t>
      </w:r>
      <w:r>
        <w:rPr>
          <w:rFonts w:hint="default" w:ascii="Times New Roman" w:hAnsi="Times New Roman" w:cs="Times New Roman" w:eastAsiaTheme="minorEastAsia"/>
          <w:color w:val="080808"/>
          <w:spacing w:val="26"/>
          <w:w w:val="105"/>
        </w:rPr>
        <w:t xml:space="preserve"> </w:t>
      </w:r>
      <w:r>
        <w:rPr>
          <w:rFonts w:hint="default" w:ascii="Times New Roman" w:hAnsi="Times New Roman" w:cs="Times New Roman" w:eastAsiaTheme="minorEastAsia"/>
          <w:i/>
          <w:iCs/>
          <w:color w:val="080808"/>
          <w:w w:val="105"/>
        </w:rPr>
        <w:t>µ</w:t>
      </w:r>
      <w:r>
        <w:rPr>
          <w:rFonts w:hint="default" w:ascii="Times New Roman" w:hAnsi="Times New Roman" w:cs="Times New Roman" w:eastAsiaTheme="minorEastAsia"/>
          <w:color w:val="080808"/>
          <w:w w:val="105"/>
        </w:rPr>
        <w:t>V/</w:t>
      </w:r>
      <w:r>
        <w:rPr>
          <w:rFonts w:hint="default" w:ascii="Times New Roman" w:hAnsi="Times New Roman" w:cs="Times New Roman" w:eastAsiaTheme="minorEastAsia"/>
          <w:color w:val="030303"/>
          <w:sz w:val="21"/>
          <w:szCs w:val="21"/>
          <w:lang w:val="en-US" w:eastAsia="zh-CN" w:bidi="ar-SA"/>
        </w:rPr>
        <w:t>℃</w:t>
      </w:r>
    </w:p>
    <w:p w14:paraId="6A30A847">
      <w:pPr>
        <w:keepNext w:val="0"/>
        <w:keepLines w:val="0"/>
        <w:pageBreakBefore w:val="0"/>
        <w:widowControl w:val="0"/>
        <w:kinsoku/>
        <w:wordWrap/>
        <w:overflowPunct/>
        <w:topLinePunct w:val="0"/>
        <w:bidi w:val="0"/>
        <w:adjustRightInd/>
        <w:snapToGrid/>
        <w:spacing w:line="240" w:lineRule="auto"/>
        <w:textAlignment w:val="auto"/>
      </w:pPr>
      <w:r>
        <mc:AlternateContent>
          <mc:Choice Requires="wps">
            <w:drawing>
              <wp:anchor distT="0" distB="0" distL="114300" distR="114300" simplePos="0" relativeHeight="251659264" behindDoc="0" locked="0" layoutInCell="1" allowOverlap="1">
                <wp:simplePos x="0" y="0"/>
                <wp:positionH relativeFrom="column">
                  <wp:posOffset>2245995</wp:posOffset>
                </wp:positionH>
                <wp:positionV relativeFrom="paragraph">
                  <wp:posOffset>131445</wp:posOffset>
                </wp:positionV>
                <wp:extent cx="1466850" cy="0"/>
                <wp:effectExtent l="0" t="10795" r="0" b="17780"/>
                <wp:wrapNone/>
                <wp:docPr id="19" name="直线 16"/>
                <wp:cNvGraphicFramePr/>
                <a:graphic xmlns:a="http://schemas.openxmlformats.org/drawingml/2006/main">
                  <a:graphicData uri="http://schemas.microsoft.com/office/word/2010/wordprocessingShape">
                    <wps:wsp>
                      <wps:cNvCnPr/>
                      <wps:spPr>
                        <a:xfrm>
                          <a:off x="0" y="0"/>
                          <a:ext cx="1466850" cy="0"/>
                        </a:xfrm>
                        <a:prstGeom prst="line">
                          <a:avLst/>
                        </a:prstGeom>
                        <a:ln w="22225" cap="flat" cmpd="sng">
                          <a:solidFill>
                            <a:srgbClr val="000000"/>
                          </a:solidFill>
                          <a:prstDash val="solid"/>
                          <a:headEnd type="none" w="med" len="med"/>
                          <a:tailEnd type="none" w="med" len="med"/>
                        </a:ln>
                      </wps:spPr>
                      <wps:bodyPr upright="1"/>
                    </wps:wsp>
                  </a:graphicData>
                </a:graphic>
              </wp:anchor>
            </w:drawing>
          </mc:Choice>
          <mc:Fallback>
            <w:pict>
              <v:line id="直线 16" o:spid="_x0000_s1026" o:spt="20" style="position:absolute;left:0pt;margin-left:176.85pt;margin-top:10.35pt;height:0pt;width:115.5pt;z-index:251659264;mso-width-relative:page;mso-height-relative:page;" filled="f" stroked="t" coordsize="21600,21600" o:gfxdata="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r4yuU&#10;1wAAAAkBAAAPAAAAAAAAAAEAIAAAACIAAABkcnMvZG93bnJldi54bWxQSwECFAAUAAAACACHTuJA&#10;3soyC+kBAADeAwAADgAAAAAAAAABACAAAAAmAQAAZHJzL2Uyb0RvYy54bWxQSwUGAAAAAAYABgBZ&#10;AQAAgQUAAAAA&#10;">
                <v:fill on="f" focussize="0,0"/>
                <v:stroke weight="1.75pt" color="#000000" joinstyle="round"/>
                <v:imagedata o:title=""/>
                <o:lock v:ext="edit" aspectratio="f"/>
              </v:line>
            </w:pict>
          </mc:Fallback>
        </mc:AlternateContent>
      </w:r>
      <w:bookmarkEnd w:id="2"/>
    </w:p>
    <w:sectPr>
      <w:headerReference r:id="rId14" w:type="default"/>
      <w:footerReference r:id="rId15" w:type="default"/>
      <w:footerReference r:id="rId16" w:type="even"/>
      <w:pgSz w:w="11907" w:h="16839"/>
      <w:pgMar w:top="1418" w:right="1134" w:bottom="1134" w:left="1418" w:header="1418" w:footer="851"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54393">
    <w:pPr>
      <w:pStyle w:val="59"/>
      <w:rPr>
        <w:rStyle w:val="32"/>
      </w:rPr>
    </w:pPr>
    <w:r>
      <w:rPr>
        <w:rStyle w:val="32"/>
      </w:rPr>
      <w:fldChar w:fldCharType="begin"/>
    </w:r>
    <w:r>
      <w:rPr>
        <w:rStyle w:val="32"/>
      </w:rPr>
      <w:instrText xml:space="preserve">PAGE  </w:instrText>
    </w:r>
    <w:r>
      <w:rPr>
        <w:rStyle w:val="32"/>
      </w:rPr>
      <w:fldChar w:fldCharType="separate"/>
    </w:r>
    <w:r>
      <w:rPr>
        <w:rStyle w:val="32"/>
      </w:rPr>
      <w:t>1</w:t>
    </w:r>
    <w:r>
      <w:rPr>
        <w:rStyle w:val="3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333AB">
    <w:pPr>
      <w:pStyle w:val="58"/>
      <w:rPr>
        <w:rStyle w:val="32"/>
      </w:rPr>
    </w:pPr>
    <w:r>
      <w:rPr>
        <w:rStyle w:val="32"/>
      </w:rPr>
      <w:fldChar w:fldCharType="begin"/>
    </w:r>
    <w:r>
      <w:rPr>
        <w:rStyle w:val="32"/>
      </w:rPr>
      <w:instrText xml:space="preserve">PAGE  </w:instrText>
    </w:r>
    <w:r>
      <w:rPr>
        <w:rStyle w:val="32"/>
      </w:rPr>
      <w:fldChar w:fldCharType="separate"/>
    </w:r>
    <w:r>
      <w:rPr>
        <w:rStyle w:val="32"/>
      </w:rPr>
      <w:t>2</w:t>
    </w:r>
    <w:r>
      <w:rPr>
        <w:rStyle w:val="3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213B4">
    <w:pPr>
      <w:pStyle w:val="59"/>
      <w:jc w:val="both"/>
      <w:rPr>
        <w:rStyle w:val="32"/>
      </w:rPr>
    </w:pPr>
    <w:r>
      <w:rPr>
        <w:rStyle w:val="32"/>
      </w:rPr>
      <w:fldChar w:fldCharType="begin"/>
    </w:r>
    <w:r>
      <w:rPr>
        <w:rStyle w:val="32"/>
      </w:rPr>
      <w:instrText xml:space="preserve">PAGE  </w:instrText>
    </w:r>
    <w:r>
      <w:rPr>
        <w:rStyle w:val="32"/>
      </w:rPr>
      <w:fldChar w:fldCharType="separate"/>
    </w:r>
    <w:r>
      <w:rPr>
        <w:rStyle w:val="32"/>
      </w:rPr>
      <w:t>I</w:t>
    </w:r>
    <w:r>
      <w:rPr>
        <w:rStyle w:val="3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5D109">
    <w:pPr>
      <w:pStyle w:val="58"/>
      <w:rPr>
        <w:rStyle w:val="32"/>
      </w:rPr>
    </w:pPr>
    <w:r>
      <w:rPr>
        <w:rStyle w:val="32"/>
      </w:rPr>
      <w:fldChar w:fldCharType="begin"/>
    </w:r>
    <w:r>
      <w:rPr>
        <w:rStyle w:val="32"/>
      </w:rPr>
      <w:instrText xml:space="preserve">PAGE  </w:instrText>
    </w:r>
    <w:r>
      <w:rPr>
        <w:rStyle w:val="32"/>
      </w:rPr>
      <w:fldChar w:fldCharType="separate"/>
    </w:r>
    <w:r>
      <w:rPr>
        <w:rStyle w:val="32"/>
      </w:rPr>
      <w:t>II</w:t>
    </w:r>
    <w:r>
      <w:rPr>
        <w:rStyle w:val="3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F3920">
    <w:pPr>
      <w:pStyle w:val="2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9DE79">
    <w:pPr>
      <w:pStyle w:val="59"/>
      <w:jc w:val="both"/>
      <w:rPr>
        <w:rStyle w:val="32"/>
      </w:rPr>
    </w:pPr>
    <w:r>
      <w:rPr>
        <w:rStyle w:val="32"/>
      </w:rPr>
      <w:fldChar w:fldCharType="begin"/>
    </w:r>
    <w:r>
      <w:rPr>
        <w:rStyle w:val="32"/>
      </w:rPr>
      <w:instrText xml:space="preserve">PAGE  </w:instrText>
    </w:r>
    <w:r>
      <w:rPr>
        <w:rStyle w:val="32"/>
      </w:rPr>
      <w:fldChar w:fldCharType="separate"/>
    </w:r>
    <w:r>
      <w:rPr>
        <w:rStyle w:val="32"/>
      </w:rPr>
      <w:t>7</w:t>
    </w:r>
    <w:r>
      <w:rPr>
        <w:rStyle w:val="32"/>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95712">
    <w:pPr>
      <w:pStyle w:val="58"/>
      <w:rPr>
        <w:rStyle w:val="32"/>
      </w:rPr>
    </w:pPr>
    <w:r>
      <w:rPr>
        <w:rStyle w:val="32"/>
      </w:rPr>
      <w:fldChar w:fldCharType="begin"/>
    </w:r>
    <w:r>
      <w:rPr>
        <w:rStyle w:val="32"/>
      </w:rPr>
      <w:instrText xml:space="preserve">PAGE  </w:instrText>
    </w:r>
    <w:r>
      <w:rPr>
        <w:rStyle w:val="32"/>
      </w:rPr>
      <w:fldChar w:fldCharType="separate"/>
    </w:r>
    <w:r>
      <w:rPr>
        <w:rStyle w:val="32"/>
      </w:rPr>
      <w:t>2</w:t>
    </w:r>
    <w:r>
      <w:rPr>
        <w:rStyle w:val="3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7A77F">
    <w:pPr>
      <w:pStyle w:val="60"/>
    </w:pPr>
    <w:r>
      <w:t>Q/GYB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11662">
    <w:pPr>
      <w:pStyle w:val="61"/>
    </w:pPr>
    <w:r>
      <w:t>Q/GYB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EE6DE">
    <w:pPr>
      <w:pStyle w:val="60"/>
      <w:jc w:val="right"/>
      <w:rPr>
        <w:rFonts w:hint="default" w:eastAsia="宋体"/>
        <w:lang w:val="en-US" w:eastAsia="zh-CN"/>
      </w:rPr>
    </w:pPr>
    <w:r>
      <w:t>GB/T 1</w:t>
    </w:r>
    <w:r>
      <w:rPr>
        <w:rFonts w:hint="eastAsia"/>
        <w:lang w:val="en-US" w:eastAsia="zh-CN"/>
      </w:rPr>
      <w:t>9198</w:t>
    </w:r>
    <w:r>
      <w:t>—</w:t>
    </w:r>
    <w:r>
      <w:rPr>
        <w:rFonts w:hint="eastAsia"/>
        <w:lang w:val="en-US" w:eastAsia="zh-CN"/>
      </w:rPr>
      <w:t>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DFB35">
    <w:pPr>
      <w:pStyle w:val="61"/>
      <w:jc w:val="left"/>
      <w:rPr>
        <w:rFonts w:hint="default" w:eastAsia="宋体"/>
        <w:lang w:val="en-US" w:eastAsia="zh-CN"/>
      </w:rPr>
    </w:pPr>
    <w:r>
      <w:t>GB/T 1</w:t>
    </w:r>
    <w:r>
      <w:rPr>
        <w:rFonts w:hint="eastAsia"/>
        <w:lang w:val="en-US" w:eastAsia="zh-CN"/>
      </w:rPr>
      <w:t>9198</w:t>
    </w:r>
    <w:r>
      <w:t>—</w:t>
    </w:r>
    <w:r>
      <w:rPr>
        <w:rFonts w:hint="eastAsia"/>
        <w:lang w:val="en-US" w:eastAsia="zh-CN"/>
      </w:rPr>
      <w:t>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4B87D">
    <w:pPr>
      <w:rPr>
        <w:rFonts w:hint="default"/>
        <w:lang w:val="en-US" w:eastAsia="zh-CN"/>
      </w:rPr>
    </w:pPr>
  </w:p>
  <w:p w14:paraId="280359E2">
    <w:pPr>
      <w:rPr>
        <w:rFonts w:hint="default"/>
        <w:lang w:val="en-US" w:eastAsia="zh-CN"/>
      </w:rPr>
    </w:pPr>
  </w:p>
  <w:p w14:paraId="1239B100">
    <w:pPr>
      <w:rPr>
        <w:rFonts w:hint="default"/>
        <w:lang w:val="en-US" w:eastAsia="zh-CN"/>
      </w:rPr>
    </w:pPr>
  </w:p>
  <w:p w14:paraId="423DB8E2">
    <w:pPr>
      <w:jc w:val="right"/>
      <w:rPr>
        <w:rFonts w:hint="default"/>
        <w:lang w:val="en-US" w:eastAsia="zh-CN"/>
      </w:rPr>
    </w:pPr>
    <w:r>
      <w:rPr>
        <w:rFonts w:hint="eastAsia"/>
        <w:lang w:val="en-US" w:eastAsia="zh-CN"/>
      </w:rPr>
      <w:t>GB/T 19198</w:t>
    </w:r>
    <w:r>
      <w:rPr>
        <w:rFonts w:hint="default" w:ascii="Times New Roman" w:hAnsi="Times New Roman" w:cs="Times New Roman"/>
        <w:lang w:val="en-US" w:eastAsia="zh-CN"/>
      </w:rPr>
      <w:t>─</w:t>
    </w:r>
    <w:r>
      <w:rPr>
        <w:rFonts w:hint="eastAsia"/>
        <w:lang w:val="en-US" w:eastAsia="zh-CN"/>
      </w:rPr>
      <w:t>XXXX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FECB3">
    <w:pPr>
      <w:rPr>
        <w:rFonts w:hint="default"/>
        <w:lang w:val="en-US" w:eastAsia="zh-CN"/>
      </w:rPr>
    </w:pPr>
    <w:r>
      <w:rPr>
        <w:rFonts w:hint="eastAsia"/>
        <w:lang w:val="en-US" w:eastAsia="zh-CN"/>
      </w:rPr>
      <w:t>GB/T 19198</w:t>
    </w:r>
    <w:r>
      <w:rPr>
        <w:rFonts w:hint="default" w:ascii="Times New Roman" w:hAnsi="Times New Roman" w:cs="Times New Roman"/>
        <w:lang w:val="en-US" w:eastAsia="zh-CN"/>
      </w:rPr>
      <w:t>─</w:t>
    </w:r>
    <w:r>
      <w:rPr>
        <w:rFonts w:hint="eastAsia"/>
        <w:lang w:val="en-US" w:eastAsia="zh-CN"/>
      </w:rPr>
      <w:t>XXXX</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ED141">
    <w:pPr>
      <w:pStyle w:val="24"/>
      <w:pBdr>
        <w:bottom w:val="none" w:color="auto" w:sz="0" w:space="1"/>
      </w:pBdr>
      <w:jc w:val="right"/>
      <w:rPr>
        <w:rFonts w:hint="default"/>
        <w:lang w:val="en-US" w:eastAsia="zh-CN"/>
      </w:rPr>
    </w:pPr>
    <w:r>
      <w:rPr>
        <w:rFonts w:hint="eastAsia"/>
        <w:lang w:val="en-US" w:eastAsia="zh-CN"/>
      </w:rPr>
      <w:t>GB/T 19198</w:t>
    </w:r>
    <w:r>
      <w:rPr>
        <w:rFonts w:hint="default" w:ascii="Times New Roman" w:hAnsi="Times New Roman" w:cs="Times New Roman"/>
        <w:lang w:val="en-US" w:eastAsia="zh-CN"/>
      </w:rPr>
      <w:t>─</w:t>
    </w:r>
    <w:r>
      <w:rPr>
        <w:rFonts w:hint="eastAsia"/>
        <w:lang w:val="en-US" w:eastAsia="zh-CN"/>
      </w:rP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0A15CD"/>
    <w:multiLevelType w:val="multilevel"/>
    <w:tmpl w:val="040A15CD"/>
    <w:lvl w:ilvl="0" w:tentative="0">
      <w:start w:val="1"/>
      <w:numFmt w:val="none"/>
      <w:suff w:val="nothing"/>
      <w:lvlText w:val="　"/>
      <w:lvlJc w:val="left"/>
      <w:rPr>
        <w:rFonts w:hint="eastAsia" w:ascii="黑体" w:hAnsi="Times New Roman" w:eastAsia="黑体" w:cs="Times New Roman"/>
        <w:b w:val="0"/>
        <w:i w:val="0"/>
        <w:sz w:val="21"/>
      </w:rPr>
    </w:lvl>
    <w:lvl w:ilvl="1" w:tentative="0">
      <w:start w:val="1"/>
      <w:numFmt w:val="decimal"/>
      <w:isLgl/>
      <w:suff w:val="nothing"/>
      <w:lvlText w:val="%2　"/>
      <w:lvlJc w:val="left"/>
      <w:rPr>
        <w:rFonts w:hint="eastAsia" w:ascii="黑体" w:hAnsi="Times New Roman" w:eastAsia="黑体" w:cs="Times New Roman"/>
        <w:b w:val="0"/>
        <w:i w:val="0"/>
        <w:snapToGrid/>
        <w:spacing w:val="0"/>
        <w:w w:val="100"/>
        <w:kern w:val="21"/>
        <w:sz w:val="21"/>
      </w:rPr>
    </w:lvl>
    <w:lvl w:ilvl="2" w:tentative="0">
      <w:start w:val="1"/>
      <w:numFmt w:val="decimal"/>
      <w:pStyle w:val="115"/>
      <w:suff w:val="nothing"/>
      <w:lvlText w:val="%1%2.%3　"/>
      <w:lvlJc w:val="left"/>
      <w:rPr>
        <w:rFonts w:hint="eastAsia" w:ascii="黑体" w:hAnsi="Times New Roman" w:eastAsia="黑体" w:cs="Times New Roman"/>
        <w:b w:val="0"/>
        <w:i w:val="0"/>
        <w:sz w:val="21"/>
      </w:rPr>
    </w:lvl>
    <w:lvl w:ilvl="3" w:tentative="0">
      <w:start w:val="1"/>
      <w:numFmt w:val="decimal"/>
      <w:pStyle w:val="69"/>
      <w:suff w:val="nothing"/>
      <w:lvlText w:val="%1%2.%3.%4　"/>
      <w:lvlJc w:val="left"/>
      <w:rPr>
        <w:rFonts w:hint="eastAsia" w:ascii="黑体" w:hAnsi="Times New Roman" w:eastAsia="黑体" w:cs="Times New Roman"/>
        <w:b w:val="0"/>
        <w:i w:val="0"/>
        <w:sz w:val="21"/>
      </w:rPr>
    </w:lvl>
    <w:lvl w:ilvl="4" w:tentative="0">
      <w:start w:val="1"/>
      <w:numFmt w:val="decimal"/>
      <w:pStyle w:val="101"/>
      <w:suff w:val="nothing"/>
      <w:lvlText w:val="%1%2.%3.%4.%5　"/>
      <w:lvlJc w:val="left"/>
      <w:rPr>
        <w:rFonts w:hint="eastAsia" w:ascii="黑体" w:hAnsi="Times New Roman" w:eastAsia="黑体" w:cs="Times New Roman"/>
        <w:b w:val="0"/>
        <w:i w:val="0"/>
        <w:sz w:val="21"/>
      </w:rPr>
    </w:lvl>
    <w:lvl w:ilvl="5" w:tentative="0">
      <w:start w:val="1"/>
      <w:numFmt w:val="decimal"/>
      <w:pStyle w:val="106"/>
      <w:suff w:val="nothing"/>
      <w:lvlText w:val="%1%2.%3.%4.%5.%6　"/>
      <w:lvlJc w:val="left"/>
      <w:rPr>
        <w:rFonts w:hint="eastAsia" w:ascii="黑体" w:hAnsi="Times New Roman" w:eastAsia="黑体" w:cs="Times New Roman"/>
        <w:b w:val="0"/>
        <w:i w:val="0"/>
        <w:sz w:val="21"/>
      </w:rPr>
    </w:lvl>
    <w:lvl w:ilvl="6" w:tentative="0">
      <w:start w:val="1"/>
      <w:numFmt w:val="decimal"/>
      <w:pStyle w:val="112"/>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1">
    <w:nsid w:val="0AE367E9"/>
    <w:multiLevelType w:val="multilevel"/>
    <w:tmpl w:val="0AE367E9"/>
    <w:lvl w:ilvl="0" w:tentative="0">
      <w:start w:val="1"/>
      <w:numFmt w:val="none"/>
      <w:pStyle w:val="103"/>
      <w:lvlText w:val="%1示例"/>
      <w:lvlJc w:val="left"/>
      <w:pPr>
        <w:tabs>
          <w:tab w:val="left" w:pos="1120"/>
        </w:tabs>
        <w:ind w:firstLine="400"/>
      </w:pPr>
      <w:rPr>
        <w:rFonts w:hint="eastAsia" w:ascii="宋体" w:eastAsia="宋体" w:cs="Times New Roman"/>
        <w:b w:val="0"/>
        <w:i w:val="0"/>
        <w:sz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407E65F9"/>
    <w:multiLevelType w:val="multilevel"/>
    <w:tmpl w:val="407E65F9"/>
    <w:lvl w:ilvl="0" w:tentative="0">
      <w:start w:val="1"/>
      <w:numFmt w:val="none"/>
      <w:pStyle w:val="95"/>
      <w:lvlText w:val="%1·　"/>
      <w:lvlJc w:val="left"/>
      <w:pPr>
        <w:tabs>
          <w:tab w:val="left" w:pos="1140"/>
        </w:tabs>
        <w:ind w:left="737" w:hanging="317"/>
      </w:pPr>
      <w:rPr>
        <w:rFonts w:hint="eastAsia" w:ascii="宋体" w:hAnsi="Times New Roman" w:eastAsia="宋体" w:cs="Times New Roman"/>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496E4D7B"/>
    <w:multiLevelType w:val="multilevel"/>
    <w:tmpl w:val="496E4D7B"/>
    <w:lvl w:ilvl="0" w:tentative="0">
      <w:start w:val="1"/>
      <w:numFmt w:val="none"/>
      <w:pStyle w:val="119"/>
      <w:lvlText w:val="%1注"/>
      <w:lvlJc w:val="left"/>
      <w:pPr>
        <w:tabs>
          <w:tab w:val="left" w:pos="900"/>
        </w:tabs>
        <w:ind w:left="900" w:hanging="500"/>
      </w:pPr>
      <w:rPr>
        <w:rFonts w:hint="eastAsia" w:ascii="宋体" w:hAnsi="Times New Roman" w:eastAsia="宋体" w:cs="Times New Roman"/>
        <w:b w:val="0"/>
        <w:i w:val="0"/>
        <w:sz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557C2AF5"/>
    <w:multiLevelType w:val="multilevel"/>
    <w:tmpl w:val="557C2AF5"/>
    <w:lvl w:ilvl="0" w:tentative="0">
      <w:start w:val="1"/>
      <w:numFmt w:val="decimal"/>
      <w:pStyle w:val="117"/>
      <w:suff w:val="nothing"/>
      <w:lvlText w:val="图%1　"/>
      <w:lvlJc w:val="left"/>
      <w:rPr>
        <w:rFonts w:hint="eastAsia" w:ascii="黑体" w:hAnsi="Times New Roman" w:eastAsia="黑体" w:cs="Times New Roman"/>
        <w:b w:val="0"/>
        <w:i w:val="0"/>
        <w:sz w:val="21"/>
      </w:rPr>
    </w:lvl>
    <w:lvl w:ilvl="1" w:tentative="0">
      <w:start w:val="1"/>
      <w:numFmt w:val="decimal"/>
      <w:suff w:val="nothing"/>
      <w:lvlText w:val="%1%2　"/>
      <w:lvlJc w:val="left"/>
      <w:rPr>
        <w:rFonts w:hint="default" w:ascii="Times New Roman" w:hAnsi="Times New Roman" w:eastAsia="黑体" w:cs="Times New Roman"/>
        <w:b w:val="0"/>
        <w:i w:val="0"/>
        <w:sz w:val="21"/>
      </w:rPr>
    </w:lvl>
    <w:lvl w:ilvl="2" w:tentative="0">
      <w:start w:val="1"/>
      <w:numFmt w:val="decimal"/>
      <w:suff w:val="nothing"/>
      <w:lvlText w:val="%1%2.%3　"/>
      <w:lvlJc w:val="left"/>
      <w:rPr>
        <w:rFonts w:hint="default" w:ascii="Times New Roman" w:hAnsi="Times New Roman" w:eastAsia="黑体" w:cs="Times New Roman"/>
        <w:b w:val="0"/>
        <w:i w:val="0"/>
        <w:sz w:val="21"/>
      </w:rPr>
    </w:lvl>
    <w:lvl w:ilvl="3" w:tentative="0">
      <w:start w:val="1"/>
      <w:numFmt w:val="decimal"/>
      <w:suff w:val="nothing"/>
      <w:lvlText w:val="%1%2.%3.%4　"/>
      <w:lvlJc w:val="left"/>
      <w:rPr>
        <w:rFonts w:hint="default" w:ascii="Times New Roman" w:hAnsi="Times New Roman" w:eastAsia="黑体" w:cs="Times New Roman"/>
        <w:b w:val="0"/>
        <w:i w:val="0"/>
        <w:sz w:val="21"/>
      </w:rPr>
    </w:lvl>
    <w:lvl w:ilvl="4" w:tentative="0">
      <w:start w:val="1"/>
      <w:numFmt w:val="decimal"/>
      <w:suff w:val="nothing"/>
      <w:lvlText w:val="%1%2.%3.%4.%5　"/>
      <w:lvlJc w:val="left"/>
      <w:rPr>
        <w:rFonts w:hint="default" w:ascii="Times New Roman" w:hAnsi="Times New Roman" w:eastAsia="黑体" w:cs="Times New Roman"/>
        <w:b w:val="0"/>
        <w:i w:val="0"/>
        <w:sz w:val="21"/>
      </w:rPr>
    </w:lvl>
    <w:lvl w:ilvl="5" w:tentative="0">
      <w:start w:val="1"/>
      <w:numFmt w:val="decimal"/>
      <w:suff w:val="nothing"/>
      <w:lvlText w:val="%1%2.%3.%4.%5.%6　"/>
      <w:lvlJc w:val="left"/>
      <w:rPr>
        <w:rFonts w:hint="default" w:ascii="Times New Roman" w:hAnsi="Times New Roman" w:eastAsia="黑体" w:cs="Times New Roman"/>
        <w:b w:val="0"/>
        <w:i w:val="0"/>
        <w:sz w:val="21"/>
      </w:rPr>
    </w:lvl>
    <w:lvl w:ilvl="6" w:tentative="0">
      <w:start w:val="1"/>
      <w:numFmt w:val="decimal"/>
      <w:suff w:val="nothing"/>
      <w:lvlText w:val="%1%2.%3.%4.%5.%6.%7　"/>
      <w:lvlJc w:val="left"/>
      <w:rPr>
        <w:rFonts w:hint="default" w:ascii="Times New Roman"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5">
    <w:nsid w:val="646260FA"/>
    <w:multiLevelType w:val="multilevel"/>
    <w:tmpl w:val="646260FA"/>
    <w:lvl w:ilvl="0" w:tentative="0">
      <w:start w:val="1"/>
      <w:numFmt w:val="decimal"/>
      <w:pStyle w:val="116"/>
      <w:suff w:val="nothing"/>
      <w:lvlText w:val="表%1　"/>
      <w:lvlJc w:val="left"/>
      <w:rPr>
        <w:rFonts w:hint="eastAsia" w:ascii="黑体" w:hAnsi="Times New Roman" w:eastAsia="黑体" w:cs="Times New Roman"/>
        <w:b w:val="0"/>
        <w:i w:val="0"/>
        <w:sz w:val="21"/>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6">
    <w:nsid w:val="657D3FBC"/>
    <w:multiLevelType w:val="multilevel"/>
    <w:tmpl w:val="657D3FBC"/>
    <w:lvl w:ilvl="0" w:tentative="0">
      <w:start w:val="1"/>
      <w:numFmt w:val="upperLetter"/>
      <w:pStyle w:val="82"/>
      <w:suff w:val="nothing"/>
      <w:lvlText w:val="附　录　%1"/>
      <w:lvlJc w:val="left"/>
      <w:rPr>
        <w:rFonts w:hint="eastAsia" w:ascii="黑体" w:hAnsi="Times New Roman" w:eastAsia="黑体" w:cs="Times New Roman"/>
        <w:b w:val="0"/>
        <w:i w:val="0"/>
        <w:sz w:val="21"/>
      </w:rPr>
    </w:lvl>
    <w:lvl w:ilvl="1" w:tentative="0">
      <w:start w:val="1"/>
      <w:numFmt w:val="decimal"/>
      <w:pStyle w:val="84"/>
      <w:suff w:val="nothing"/>
      <w:lvlText w:val="%1.%2　"/>
      <w:lvlJc w:val="left"/>
      <w:rPr>
        <w:rFonts w:hint="eastAsia" w:ascii="黑体" w:hAnsi="Times New Roman" w:eastAsia="黑体" w:cs="Times New Roman"/>
        <w:b w:val="0"/>
        <w:i w:val="0"/>
        <w:snapToGrid/>
        <w:spacing w:val="0"/>
        <w:w w:val="100"/>
        <w:kern w:val="21"/>
        <w:sz w:val="21"/>
      </w:rPr>
    </w:lvl>
    <w:lvl w:ilvl="2" w:tentative="0">
      <w:start w:val="1"/>
      <w:numFmt w:val="decimal"/>
      <w:pStyle w:val="85"/>
      <w:suff w:val="nothing"/>
      <w:lvlText w:val="%1.%2.%3　"/>
      <w:lvlJc w:val="left"/>
      <w:rPr>
        <w:rFonts w:hint="eastAsia" w:ascii="黑体" w:hAnsi="Times New Roman" w:eastAsia="黑体" w:cs="Times New Roman"/>
        <w:b w:val="0"/>
        <w:i w:val="0"/>
        <w:sz w:val="21"/>
      </w:rPr>
    </w:lvl>
    <w:lvl w:ilvl="3" w:tentative="0">
      <w:start w:val="1"/>
      <w:numFmt w:val="decimal"/>
      <w:pStyle w:val="86"/>
      <w:suff w:val="nothing"/>
      <w:lvlText w:val="%1.%2.%3.%4　"/>
      <w:lvlJc w:val="left"/>
      <w:rPr>
        <w:rFonts w:hint="eastAsia" w:ascii="黑体" w:hAnsi="Times New Roman" w:eastAsia="黑体" w:cs="Times New Roman"/>
        <w:b w:val="0"/>
        <w:i w:val="0"/>
        <w:sz w:val="21"/>
      </w:rPr>
    </w:lvl>
    <w:lvl w:ilvl="4" w:tentative="0">
      <w:start w:val="1"/>
      <w:numFmt w:val="decimal"/>
      <w:pStyle w:val="87"/>
      <w:suff w:val="nothing"/>
      <w:lvlText w:val="%1.%2.%3.%4.%5　"/>
      <w:lvlJc w:val="left"/>
      <w:rPr>
        <w:rFonts w:hint="eastAsia" w:ascii="黑体" w:hAnsi="Times New Roman" w:eastAsia="黑体" w:cs="Times New Roman"/>
        <w:b w:val="0"/>
        <w:i w:val="0"/>
        <w:sz w:val="21"/>
      </w:rPr>
    </w:lvl>
    <w:lvl w:ilvl="5" w:tentative="0">
      <w:start w:val="1"/>
      <w:numFmt w:val="decimal"/>
      <w:pStyle w:val="88"/>
      <w:suff w:val="nothing"/>
      <w:lvlText w:val="%1.%2.%3.%4.%5.%6　"/>
      <w:lvlJc w:val="left"/>
      <w:rPr>
        <w:rFonts w:hint="eastAsia" w:ascii="黑体" w:hAnsi="Times New Roman" w:eastAsia="黑体" w:cs="Times New Roman"/>
        <w:b w:val="0"/>
        <w:i w:val="0"/>
        <w:sz w:val="21"/>
      </w:rPr>
    </w:lvl>
    <w:lvl w:ilvl="6" w:tentative="0">
      <w:start w:val="1"/>
      <w:numFmt w:val="decimal"/>
      <w:pStyle w:val="90"/>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7">
    <w:nsid w:val="67EAD2E3"/>
    <w:multiLevelType w:val="singleLevel"/>
    <w:tmpl w:val="67EAD2E3"/>
    <w:lvl w:ilvl="0" w:tentative="0">
      <w:start w:val="1"/>
      <w:numFmt w:val="lowerLetter"/>
      <w:suff w:val="space"/>
      <w:lvlText w:val="%1)"/>
      <w:lvlJc w:val="left"/>
    </w:lvl>
  </w:abstractNum>
  <w:abstractNum w:abstractNumId="8">
    <w:nsid w:val="6CEA2025"/>
    <w:multiLevelType w:val="multilevel"/>
    <w:tmpl w:val="6CEA2025"/>
    <w:lvl w:ilvl="0" w:tentative="0">
      <w:start w:val="1"/>
      <w:numFmt w:val="none"/>
      <w:pStyle w:val="63"/>
      <w:suff w:val="nothing"/>
      <w:lvlText w:val="%1"/>
      <w:lvlJc w:val="left"/>
      <w:rPr>
        <w:rFonts w:hint="default" w:ascii="Times New Roman" w:hAnsi="Times New Roman" w:cs="Times New Roman"/>
        <w:b/>
        <w:i w:val="0"/>
        <w:sz w:val="21"/>
      </w:rPr>
    </w:lvl>
    <w:lvl w:ilvl="1" w:tentative="0">
      <w:start w:val="1"/>
      <w:numFmt w:val="decimal"/>
      <w:pStyle w:val="66"/>
      <w:suff w:val="nothing"/>
      <w:lvlText w:val="%1%2　"/>
      <w:lvlJc w:val="left"/>
      <w:rPr>
        <w:rFonts w:hint="default" w:ascii="黑体" w:hAnsi="Times New Roman" w:eastAsia="黑体" w:cs="Times New Roman"/>
        <w:b w:val="0"/>
        <w:bCs/>
        <w:i w:val="0"/>
        <w:sz w:val="21"/>
      </w:rPr>
    </w:lvl>
    <w:lvl w:ilvl="2" w:tentative="0">
      <w:start w:val="1"/>
      <w:numFmt w:val="decimal"/>
      <w:pStyle w:val="67"/>
      <w:suff w:val="nothing"/>
      <w:lvlText w:val="%1%2.%3　"/>
      <w:lvlJc w:val="left"/>
      <w:rPr>
        <w:rFonts w:hint="eastAsia" w:ascii="黑体" w:hAnsi="Times New Roman" w:eastAsia="黑体" w:cs="Times New Roman"/>
        <w:b w:val="0"/>
        <w:i w:val="0"/>
        <w:sz w:val="21"/>
      </w:rPr>
    </w:lvl>
    <w:lvl w:ilvl="3" w:tentative="0">
      <w:start w:val="1"/>
      <w:numFmt w:val="decimal"/>
      <w:pStyle w:val="68"/>
      <w:suff w:val="nothing"/>
      <w:lvlText w:val="%1%2.%3.%4　"/>
      <w:lvlJc w:val="left"/>
      <w:rPr>
        <w:rFonts w:hint="eastAsia" w:ascii="黑体" w:hAnsi="Times New Roman" w:eastAsia="黑体" w:cs="Times New Roman"/>
        <w:b w:val="0"/>
        <w:i w:val="0"/>
        <w:sz w:val="21"/>
      </w:rPr>
    </w:lvl>
    <w:lvl w:ilvl="4" w:tentative="0">
      <w:start w:val="1"/>
      <w:numFmt w:val="decimal"/>
      <w:pStyle w:val="100"/>
      <w:suff w:val="nothing"/>
      <w:lvlText w:val="%1%2.%3.%4.%5　"/>
      <w:lvlJc w:val="left"/>
      <w:rPr>
        <w:rFonts w:hint="eastAsia" w:ascii="黑体" w:hAnsi="Times New Roman" w:eastAsia="黑体" w:cs="Times New Roman"/>
        <w:b w:val="0"/>
        <w:i w:val="0"/>
        <w:sz w:val="21"/>
      </w:rPr>
    </w:lvl>
    <w:lvl w:ilvl="5" w:tentative="0">
      <w:start w:val="1"/>
      <w:numFmt w:val="decimal"/>
      <w:pStyle w:val="105"/>
      <w:suff w:val="nothing"/>
      <w:lvlText w:val="%1%2.%3.%4.%5.%6　"/>
      <w:lvlJc w:val="left"/>
      <w:rPr>
        <w:rFonts w:hint="eastAsia" w:ascii="黑体" w:hAnsi="Times New Roman" w:eastAsia="黑体" w:cs="Times New Roman"/>
        <w:b w:val="0"/>
        <w:i w:val="0"/>
        <w:sz w:val="21"/>
      </w:rPr>
    </w:lvl>
    <w:lvl w:ilvl="6" w:tentative="0">
      <w:start w:val="1"/>
      <w:numFmt w:val="decimal"/>
      <w:pStyle w:val="111"/>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9">
    <w:nsid w:val="6DBF04F4"/>
    <w:multiLevelType w:val="multilevel"/>
    <w:tmpl w:val="6DBF04F4"/>
    <w:lvl w:ilvl="0" w:tentative="0">
      <w:start w:val="1"/>
      <w:numFmt w:val="none"/>
      <w:pStyle w:val="118"/>
      <w:lvlText w:val="%1注："/>
      <w:lvlJc w:val="left"/>
      <w:pPr>
        <w:tabs>
          <w:tab w:val="left" w:pos="1140"/>
        </w:tabs>
        <w:ind w:left="840" w:hanging="420"/>
      </w:pPr>
      <w:rPr>
        <w:rFonts w:hint="eastAsia" w:ascii="宋体" w:hAnsi="Times New Roman" w:eastAsia="宋体" w:cs="Times New Roman"/>
        <w:b w:val="0"/>
        <w:i w:val="0"/>
        <w:sz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0">
    <w:nsid w:val="76933334"/>
    <w:multiLevelType w:val="multilevel"/>
    <w:tmpl w:val="76933334"/>
    <w:lvl w:ilvl="0" w:tentative="0">
      <w:start w:val="1"/>
      <w:numFmt w:val="none"/>
      <w:pStyle w:val="94"/>
      <w:lvlText w:val="%1——"/>
      <w:lvlJc w:val="left"/>
      <w:pPr>
        <w:tabs>
          <w:tab w:val="left" w:pos="1140"/>
        </w:tabs>
        <w:ind w:left="84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8"/>
  </w:num>
  <w:num w:numId="2">
    <w:abstractNumId w:val="0"/>
  </w:num>
  <w:num w:numId="3">
    <w:abstractNumId w:val="6"/>
  </w:num>
  <w:num w:numId="4">
    <w:abstractNumId w:val="10"/>
  </w:num>
  <w:num w:numId="5">
    <w:abstractNumId w:val="2"/>
  </w:num>
  <w:num w:numId="6">
    <w:abstractNumId w:val="1"/>
  </w:num>
  <w:num w:numId="7">
    <w:abstractNumId w:val="5"/>
  </w:num>
  <w:num w:numId="8">
    <w:abstractNumId w:val="4"/>
  </w:num>
  <w:num w:numId="9">
    <w:abstractNumId w:val="9"/>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attachedTemplate r:id="rId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yMDdkYzBjODU0YTVjNzY4MzUwYjdmMTAyNjkwM2YifQ=="/>
  </w:docVars>
  <w:rsids>
    <w:rsidRoot w:val="00D00180"/>
    <w:rsid w:val="00002AF9"/>
    <w:rsid w:val="000201CC"/>
    <w:rsid w:val="00020339"/>
    <w:rsid w:val="00026ED9"/>
    <w:rsid w:val="00032371"/>
    <w:rsid w:val="00034057"/>
    <w:rsid w:val="0003765C"/>
    <w:rsid w:val="00051E88"/>
    <w:rsid w:val="00062156"/>
    <w:rsid w:val="00064CB3"/>
    <w:rsid w:val="000650DD"/>
    <w:rsid w:val="00067391"/>
    <w:rsid w:val="00071154"/>
    <w:rsid w:val="00072997"/>
    <w:rsid w:val="00072F95"/>
    <w:rsid w:val="000733BB"/>
    <w:rsid w:val="00076CD3"/>
    <w:rsid w:val="000817C0"/>
    <w:rsid w:val="00083DF2"/>
    <w:rsid w:val="00085AD2"/>
    <w:rsid w:val="00086DE7"/>
    <w:rsid w:val="0008786B"/>
    <w:rsid w:val="00090A08"/>
    <w:rsid w:val="00091500"/>
    <w:rsid w:val="000923D4"/>
    <w:rsid w:val="00094DB3"/>
    <w:rsid w:val="00094FA2"/>
    <w:rsid w:val="00095DDA"/>
    <w:rsid w:val="000A1599"/>
    <w:rsid w:val="000A4BCC"/>
    <w:rsid w:val="000A6793"/>
    <w:rsid w:val="000A7695"/>
    <w:rsid w:val="000B36D8"/>
    <w:rsid w:val="000C63F4"/>
    <w:rsid w:val="000C7E1C"/>
    <w:rsid w:val="000D1BCF"/>
    <w:rsid w:val="000D485F"/>
    <w:rsid w:val="000E4A14"/>
    <w:rsid w:val="00100201"/>
    <w:rsid w:val="00106EA7"/>
    <w:rsid w:val="001140BF"/>
    <w:rsid w:val="00116491"/>
    <w:rsid w:val="00116BDA"/>
    <w:rsid w:val="00122400"/>
    <w:rsid w:val="00134848"/>
    <w:rsid w:val="00135E3F"/>
    <w:rsid w:val="00136E4D"/>
    <w:rsid w:val="00142667"/>
    <w:rsid w:val="0014347F"/>
    <w:rsid w:val="0014573D"/>
    <w:rsid w:val="001511E6"/>
    <w:rsid w:val="00157600"/>
    <w:rsid w:val="00167D67"/>
    <w:rsid w:val="00180D34"/>
    <w:rsid w:val="001830A2"/>
    <w:rsid w:val="00190BD9"/>
    <w:rsid w:val="00192E49"/>
    <w:rsid w:val="001A15D3"/>
    <w:rsid w:val="001A2B53"/>
    <w:rsid w:val="001A49EF"/>
    <w:rsid w:val="001A5E23"/>
    <w:rsid w:val="001B3ACD"/>
    <w:rsid w:val="001C262E"/>
    <w:rsid w:val="001C55EE"/>
    <w:rsid w:val="001C6161"/>
    <w:rsid w:val="001D2A14"/>
    <w:rsid w:val="001D466C"/>
    <w:rsid w:val="001D46B6"/>
    <w:rsid w:val="001E0B67"/>
    <w:rsid w:val="001E1087"/>
    <w:rsid w:val="001E2704"/>
    <w:rsid w:val="001F4064"/>
    <w:rsid w:val="001F7618"/>
    <w:rsid w:val="001F77DE"/>
    <w:rsid w:val="00201008"/>
    <w:rsid w:val="00204CA1"/>
    <w:rsid w:val="0021534B"/>
    <w:rsid w:val="00215FB9"/>
    <w:rsid w:val="0022603D"/>
    <w:rsid w:val="002326DF"/>
    <w:rsid w:val="00240BCC"/>
    <w:rsid w:val="00244548"/>
    <w:rsid w:val="00245113"/>
    <w:rsid w:val="00250DC3"/>
    <w:rsid w:val="00255FAE"/>
    <w:rsid w:val="002567D1"/>
    <w:rsid w:val="002573C2"/>
    <w:rsid w:val="00266031"/>
    <w:rsid w:val="00273AAD"/>
    <w:rsid w:val="00277770"/>
    <w:rsid w:val="00284270"/>
    <w:rsid w:val="00297FE0"/>
    <w:rsid w:val="002A2D53"/>
    <w:rsid w:val="002A3004"/>
    <w:rsid w:val="002B7333"/>
    <w:rsid w:val="002B7888"/>
    <w:rsid w:val="002C14DD"/>
    <w:rsid w:val="002C284A"/>
    <w:rsid w:val="002C6CD1"/>
    <w:rsid w:val="002E546C"/>
    <w:rsid w:val="002F017B"/>
    <w:rsid w:val="002F29C1"/>
    <w:rsid w:val="002F5D48"/>
    <w:rsid w:val="00302CA8"/>
    <w:rsid w:val="00312020"/>
    <w:rsid w:val="0031383A"/>
    <w:rsid w:val="00322601"/>
    <w:rsid w:val="0033734F"/>
    <w:rsid w:val="00343918"/>
    <w:rsid w:val="00345183"/>
    <w:rsid w:val="003525D5"/>
    <w:rsid w:val="003552FB"/>
    <w:rsid w:val="0037092C"/>
    <w:rsid w:val="00372066"/>
    <w:rsid w:val="00372BF6"/>
    <w:rsid w:val="0037405E"/>
    <w:rsid w:val="00374610"/>
    <w:rsid w:val="00380F24"/>
    <w:rsid w:val="00381B13"/>
    <w:rsid w:val="00384A2B"/>
    <w:rsid w:val="00384EA6"/>
    <w:rsid w:val="0038585C"/>
    <w:rsid w:val="00392B37"/>
    <w:rsid w:val="003936D0"/>
    <w:rsid w:val="003A0DBA"/>
    <w:rsid w:val="003A3827"/>
    <w:rsid w:val="003A4E5A"/>
    <w:rsid w:val="003B08EA"/>
    <w:rsid w:val="003D1206"/>
    <w:rsid w:val="003D1BB6"/>
    <w:rsid w:val="003E7C11"/>
    <w:rsid w:val="003E7C1A"/>
    <w:rsid w:val="003F29D9"/>
    <w:rsid w:val="003F2E6D"/>
    <w:rsid w:val="003F407B"/>
    <w:rsid w:val="0040154D"/>
    <w:rsid w:val="00424298"/>
    <w:rsid w:val="004322D0"/>
    <w:rsid w:val="004343AB"/>
    <w:rsid w:val="00435C96"/>
    <w:rsid w:val="0043646E"/>
    <w:rsid w:val="00436DF4"/>
    <w:rsid w:val="00437E01"/>
    <w:rsid w:val="00441287"/>
    <w:rsid w:val="00441EBD"/>
    <w:rsid w:val="00454594"/>
    <w:rsid w:val="004578B8"/>
    <w:rsid w:val="004660D1"/>
    <w:rsid w:val="00466A10"/>
    <w:rsid w:val="0047288D"/>
    <w:rsid w:val="004772F8"/>
    <w:rsid w:val="00481DCB"/>
    <w:rsid w:val="004845AD"/>
    <w:rsid w:val="004901DE"/>
    <w:rsid w:val="0049030A"/>
    <w:rsid w:val="00497895"/>
    <w:rsid w:val="004A4F9F"/>
    <w:rsid w:val="004A504A"/>
    <w:rsid w:val="004A524E"/>
    <w:rsid w:val="004B1B88"/>
    <w:rsid w:val="004B3EEC"/>
    <w:rsid w:val="004C2D6A"/>
    <w:rsid w:val="004C626A"/>
    <w:rsid w:val="004D2B1F"/>
    <w:rsid w:val="004E19BF"/>
    <w:rsid w:val="004E74D7"/>
    <w:rsid w:val="004F3EC5"/>
    <w:rsid w:val="004F5732"/>
    <w:rsid w:val="004F7142"/>
    <w:rsid w:val="00500304"/>
    <w:rsid w:val="005171EE"/>
    <w:rsid w:val="00522160"/>
    <w:rsid w:val="00525777"/>
    <w:rsid w:val="00527A3A"/>
    <w:rsid w:val="0053758F"/>
    <w:rsid w:val="00542095"/>
    <w:rsid w:val="00547DF7"/>
    <w:rsid w:val="005538DD"/>
    <w:rsid w:val="005543E0"/>
    <w:rsid w:val="00560153"/>
    <w:rsid w:val="00562EA0"/>
    <w:rsid w:val="00564EF7"/>
    <w:rsid w:val="00566170"/>
    <w:rsid w:val="0056783D"/>
    <w:rsid w:val="0057329D"/>
    <w:rsid w:val="00573752"/>
    <w:rsid w:val="00577631"/>
    <w:rsid w:val="00580416"/>
    <w:rsid w:val="005970A6"/>
    <w:rsid w:val="00597407"/>
    <w:rsid w:val="005977D0"/>
    <w:rsid w:val="00597A09"/>
    <w:rsid w:val="005A0A6E"/>
    <w:rsid w:val="005A0A77"/>
    <w:rsid w:val="005A1332"/>
    <w:rsid w:val="005A74B2"/>
    <w:rsid w:val="005B27A2"/>
    <w:rsid w:val="005B307F"/>
    <w:rsid w:val="005B5ADC"/>
    <w:rsid w:val="005B5C1B"/>
    <w:rsid w:val="005C6D77"/>
    <w:rsid w:val="005C7BCB"/>
    <w:rsid w:val="005D030F"/>
    <w:rsid w:val="005D2A80"/>
    <w:rsid w:val="005D5759"/>
    <w:rsid w:val="005D6AF7"/>
    <w:rsid w:val="005D7742"/>
    <w:rsid w:val="005E1833"/>
    <w:rsid w:val="005E1D70"/>
    <w:rsid w:val="005E3EC5"/>
    <w:rsid w:val="00602E75"/>
    <w:rsid w:val="00603569"/>
    <w:rsid w:val="00603F36"/>
    <w:rsid w:val="00605245"/>
    <w:rsid w:val="00606512"/>
    <w:rsid w:val="00613568"/>
    <w:rsid w:val="00614B50"/>
    <w:rsid w:val="00616425"/>
    <w:rsid w:val="00617C68"/>
    <w:rsid w:val="00621EF2"/>
    <w:rsid w:val="006252A5"/>
    <w:rsid w:val="00636CA3"/>
    <w:rsid w:val="00647102"/>
    <w:rsid w:val="0065370D"/>
    <w:rsid w:val="00662CC9"/>
    <w:rsid w:val="0066637C"/>
    <w:rsid w:val="00667075"/>
    <w:rsid w:val="006706AB"/>
    <w:rsid w:val="0067177B"/>
    <w:rsid w:val="0068131C"/>
    <w:rsid w:val="00683296"/>
    <w:rsid w:val="0068461D"/>
    <w:rsid w:val="00687218"/>
    <w:rsid w:val="0068742F"/>
    <w:rsid w:val="00691AB0"/>
    <w:rsid w:val="00692E13"/>
    <w:rsid w:val="006A5BD4"/>
    <w:rsid w:val="006A622C"/>
    <w:rsid w:val="006A758B"/>
    <w:rsid w:val="006B033E"/>
    <w:rsid w:val="006C0E98"/>
    <w:rsid w:val="006C2830"/>
    <w:rsid w:val="006C3D1F"/>
    <w:rsid w:val="006C6BAD"/>
    <w:rsid w:val="006C6EA9"/>
    <w:rsid w:val="006D2CC4"/>
    <w:rsid w:val="006D39FF"/>
    <w:rsid w:val="006E69F3"/>
    <w:rsid w:val="006E7191"/>
    <w:rsid w:val="006E7E4D"/>
    <w:rsid w:val="006E7EAA"/>
    <w:rsid w:val="00700AED"/>
    <w:rsid w:val="00702D14"/>
    <w:rsid w:val="007051C5"/>
    <w:rsid w:val="007061E4"/>
    <w:rsid w:val="00706A13"/>
    <w:rsid w:val="00710914"/>
    <w:rsid w:val="007144CB"/>
    <w:rsid w:val="0072411C"/>
    <w:rsid w:val="00724550"/>
    <w:rsid w:val="00727A1E"/>
    <w:rsid w:val="00730762"/>
    <w:rsid w:val="0073413E"/>
    <w:rsid w:val="00734BF3"/>
    <w:rsid w:val="007356D5"/>
    <w:rsid w:val="007375E7"/>
    <w:rsid w:val="00737B6B"/>
    <w:rsid w:val="00751661"/>
    <w:rsid w:val="00754CC8"/>
    <w:rsid w:val="00754FD8"/>
    <w:rsid w:val="007567DB"/>
    <w:rsid w:val="00763017"/>
    <w:rsid w:val="00764FE6"/>
    <w:rsid w:val="007733D0"/>
    <w:rsid w:val="00776D3A"/>
    <w:rsid w:val="00782326"/>
    <w:rsid w:val="0078500C"/>
    <w:rsid w:val="00786E29"/>
    <w:rsid w:val="007A2570"/>
    <w:rsid w:val="007A47F4"/>
    <w:rsid w:val="007B14A9"/>
    <w:rsid w:val="007B5E12"/>
    <w:rsid w:val="007B7A77"/>
    <w:rsid w:val="007C26F8"/>
    <w:rsid w:val="007C43A6"/>
    <w:rsid w:val="007C4794"/>
    <w:rsid w:val="007D594C"/>
    <w:rsid w:val="007D7554"/>
    <w:rsid w:val="007D7AAD"/>
    <w:rsid w:val="007E0069"/>
    <w:rsid w:val="007F2173"/>
    <w:rsid w:val="007F39B6"/>
    <w:rsid w:val="007F596D"/>
    <w:rsid w:val="007F5F92"/>
    <w:rsid w:val="00800E5A"/>
    <w:rsid w:val="00803478"/>
    <w:rsid w:val="0081287E"/>
    <w:rsid w:val="0081417D"/>
    <w:rsid w:val="00817036"/>
    <w:rsid w:val="00817822"/>
    <w:rsid w:val="0082535C"/>
    <w:rsid w:val="00830A45"/>
    <w:rsid w:val="00832AB5"/>
    <w:rsid w:val="00834DCB"/>
    <w:rsid w:val="00834E7E"/>
    <w:rsid w:val="00853072"/>
    <w:rsid w:val="00876880"/>
    <w:rsid w:val="008806DA"/>
    <w:rsid w:val="00886EA1"/>
    <w:rsid w:val="00892037"/>
    <w:rsid w:val="008939E5"/>
    <w:rsid w:val="00897604"/>
    <w:rsid w:val="00897705"/>
    <w:rsid w:val="008A7064"/>
    <w:rsid w:val="008B48D0"/>
    <w:rsid w:val="008B59B1"/>
    <w:rsid w:val="008B622B"/>
    <w:rsid w:val="008C51D2"/>
    <w:rsid w:val="008C76EA"/>
    <w:rsid w:val="008D3999"/>
    <w:rsid w:val="008D60DF"/>
    <w:rsid w:val="008E160D"/>
    <w:rsid w:val="008E2A47"/>
    <w:rsid w:val="008E3774"/>
    <w:rsid w:val="008E5E04"/>
    <w:rsid w:val="008F321D"/>
    <w:rsid w:val="009041ED"/>
    <w:rsid w:val="009125A0"/>
    <w:rsid w:val="00915287"/>
    <w:rsid w:val="0091544B"/>
    <w:rsid w:val="009164B1"/>
    <w:rsid w:val="009217A6"/>
    <w:rsid w:val="00922AB4"/>
    <w:rsid w:val="009362F2"/>
    <w:rsid w:val="009460E2"/>
    <w:rsid w:val="00950C89"/>
    <w:rsid w:val="009513E2"/>
    <w:rsid w:val="00951C45"/>
    <w:rsid w:val="00961057"/>
    <w:rsid w:val="0097340B"/>
    <w:rsid w:val="009772C7"/>
    <w:rsid w:val="0098103D"/>
    <w:rsid w:val="00983E7B"/>
    <w:rsid w:val="009A2557"/>
    <w:rsid w:val="009A6308"/>
    <w:rsid w:val="009A654D"/>
    <w:rsid w:val="009A7BAD"/>
    <w:rsid w:val="009B00F6"/>
    <w:rsid w:val="009C542C"/>
    <w:rsid w:val="009D0A41"/>
    <w:rsid w:val="009D6B82"/>
    <w:rsid w:val="009E0D35"/>
    <w:rsid w:val="009E47AD"/>
    <w:rsid w:val="009E626D"/>
    <w:rsid w:val="009F16BA"/>
    <w:rsid w:val="009F1D67"/>
    <w:rsid w:val="009F5279"/>
    <w:rsid w:val="00A11889"/>
    <w:rsid w:val="00A12853"/>
    <w:rsid w:val="00A13566"/>
    <w:rsid w:val="00A16010"/>
    <w:rsid w:val="00A1688B"/>
    <w:rsid w:val="00A2301B"/>
    <w:rsid w:val="00A252BC"/>
    <w:rsid w:val="00A316D8"/>
    <w:rsid w:val="00A3223B"/>
    <w:rsid w:val="00A32CB7"/>
    <w:rsid w:val="00A5080E"/>
    <w:rsid w:val="00A521DE"/>
    <w:rsid w:val="00A61955"/>
    <w:rsid w:val="00A81D38"/>
    <w:rsid w:val="00A83536"/>
    <w:rsid w:val="00A8595C"/>
    <w:rsid w:val="00A87531"/>
    <w:rsid w:val="00AA0D0C"/>
    <w:rsid w:val="00AB7B70"/>
    <w:rsid w:val="00AC50E3"/>
    <w:rsid w:val="00AC609C"/>
    <w:rsid w:val="00AD393C"/>
    <w:rsid w:val="00AD5191"/>
    <w:rsid w:val="00AD66BA"/>
    <w:rsid w:val="00AD6CC2"/>
    <w:rsid w:val="00AD7915"/>
    <w:rsid w:val="00AE0BEB"/>
    <w:rsid w:val="00AF225E"/>
    <w:rsid w:val="00B0245A"/>
    <w:rsid w:val="00B1024B"/>
    <w:rsid w:val="00B10A6D"/>
    <w:rsid w:val="00B1359A"/>
    <w:rsid w:val="00B1368B"/>
    <w:rsid w:val="00B15E2D"/>
    <w:rsid w:val="00B17783"/>
    <w:rsid w:val="00B31525"/>
    <w:rsid w:val="00B45BD0"/>
    <w:rsid w:val="00B47B22"/>
    <w:rsid w:val="00B54CAF"/>
    <w:rsid w:val="00B55638"/>
    <w:rsid w:val="00B61725"/>
    <w:rsid w:val="00B6455E"/>
    <w:rsid w:val="00B6672D"/>
    <w:rsid w:val="00B67229"/>
    <w:rsid w:val="00B67C42"/>
    <w:rsid w:val="00B76535"/>
    <w:rsid w:val="00B84858"/>
    <w:rsid w:val="00B84D58"/>
    <w:rsid w:val="00B913C5"/>
    <w:rsid w:val="00B930DE"/>
    <w:rsid w:val="00B9738C"/>
    <w:rsid w:val="00BA1412"/>
    <w:rsid w:val="00BB6431"/>
    <w:rsid w:val="00BB6DEE"/>
    <w:rsid w:val="00BC1AEE"/>
    <w:rsid w:val="00BC22DC"/>
    <w:rsid w:val="00BC3685"/>
    <w:rsid w:val="00BD2561"/>
    <w:rsid w:val="00BE3CE3"/>
    <w:rsid w:val="00BE498C"/>
    <w:rsid w:val="00BE601D"/>
    <w:rsid w:val="00BF298A"/>
    <w:rsid w:val="00BF4405"/>
    <w:rsid w:val="00C04E1F"/>
    <w:rsid w:val="00C175A8"/>
    <w:rsid w:val="00C20472"/>
    <w:rsid w:val="00C233AA"/>
    <w:rsid w:val="00C34687"/>
    <w:rsid w:val="00C35A94"/>
    <w:rsid w:val="00C367E7"/>
    <w:rsid w:val="00C3723B"/>
    <w:rsid w:val="00C43A2B"/>
    <w:rsid w:val="00C61C89"/>
    <w:rsid w:val="00C67710"/>
    <w:rsid w:val="00C7033F"/>
    <w:rsid w:val="00C84F5A"/>
    <w:rsid w:val="00C8680C"/>
    <w:rsid w:val="00C8698E"/>
    <w:rsid w:val="00C930EA"/>
    <w:rsid w:val="00C93E28"/>
    <w:rsid w:val="00CA1B65"/>
    <w:rsid w:val="00CA3382"/>
    <w:rsid w:val="00CA430D"/>
    <w:rsid w:val="00CD460C"/>
    <w:rsid w:val="00CD6AE6"/>
    <w:rsid w:val="00CD76EF"/>
    <w:rsid w:val="00CE4C67"/>
    <w:rsid w:val="00CE7EFF"/>
    <w:rsid w:val="00CF0CA6"/>
    <w:rsid w:val="00CF231D"/>
    <w:rsid w:val="00CF3DD5"/>
    <w:rsid w:val="00D00180"/>
    <w:rsid w:val="00D04CDD"/>
    <w:rsid w:val="00D07E14"/>
    <w:rsid w:val="00D422F6"/>
    <w:rsid w:val="00D714B7"/>
    <w:rsid w:val="00D7422C"/>
    <w:rsid w:val="00D873F2"/>
    <w:rsid w:val="00D93F63"/>
    <w:rsid w:val="00DA1B50"/>
    <w:rsid w:val="00DB0274"/>
    <w:rsid w:val="00DB775E"/>
    <w:rsid w:val="00DC65F6"/>
    <w:rsid w:val="00DC7BDF"/>
    <w:rsid w:val="00DD2CB0"/>
    <w:rsid w:val="00DE2382"/>
    <w:rsid w:val="00DF535F"/>
    <w:rsid w:val="00E0131A"/>
    <w:rsid w:val="00E03FBA"/>
    <w:rsid w:val="00E128BF"/>
    <w:rsid w:val="00E13328"/>
    <w:rsid w:val="00E17CFE"/>
    <w:rsid w:val="00E208EB"/>
    <w:rsid w:val="00E258E7"/>
    <w:rsid w:val="00E36E01"/>
    <w:rsid w:val="00E4288C"/>
    <w:rsid w:val="00E44FE2"/>
    <w:rsid w:val="00E57143"/>
    <w:rsid w:val="00E61FF2"/>
    <w:rsid w:val="00E62429"/>
    <w:rsid w:val="00E65C5A"/>
    <w:rsid w:val="00E665AC"/>
    <w:rsid w:val="00E71DA1"/>
    <w:rsid w:val="00E83834"/>
    <w:rsid w:val="00E86713"/>
    <w:rsid w:val="00E86E12"/>
    <w:rsid w:val="00EC0DDE"/>
    <w:rsid w:val="00EC247A"/>
    <w:rsid w:val="00EC406E"/>
    <w:rsid w:val="00EC4B2B"/>
    <w:rsid w:val="00EC632D"/>
    <w:rsid w:val="00ED51A2"/>
    <w:rsid w:val="00ED6CA9"/>
    <w:rsid w:val="00EE0798"/>
    <w:rsid w:val="00EE1958"/>
    <w:rsid w:val="00EF33C2"/>
    <w:rsid w:val="00EF3488"/>
    <w:rsid w:val="00EF63AF"/>
    <w:rsid w:val="00EF7091"/>
    <w:rsid w:val="00F00C2D"/>
    <w:rsid w:val="00F00C60"/>
    <w:rsid w:val="00F01145"/>
    <w:rsid w:val="00F022ED"/>
    <w:rsid w:val="00F028E6"/>
    <w:rsid w:val="00F055A3"/>
    <w:rsid w:val="00F11905"/>
    <w:rsid w:val="00F23BD9"/>
    <w:rsid w:val="00F319FD"/>
    <w:rsid w:val="00F31C98"/>
    <w:rsid w:val="00F34A5C"/>
    <w:rsid w:val="00F34F99"/>
    <w:rsid w:val="00F37101"/>
    <w:rsid w:val="00F50FC5"/>
    <w:rsid w:val="00F55293"/>
    <w:rsid w:val="00F60918"/>
    <w:rsid w:val="00F61A91"/>
    <w:rsid w:val="00F62757"/>
    <w:rsid w:val="00F70CC4"/>
    <w:rsid w:val="00F7706A"/>
    <w:rsid w:val="00F84AED"/>
    <w:rsid w:val="00F852F0"/>
    <w:rsid w:val="00F8784C"/>
    <w:rsid w:val="00FA0B16"/>
    <w:rsid w:val="00FA2375"/>
    <w:rsid w:val="00FA4263"/>
    <w:rsid w:val="00FA6A04"/>
    <w:rsid w:val="00FB5C63"/>
    <w:rsid w:val="00FB5D81"/>
    <w:rsid w:val="00FB7EE2"/>
    <w:rsid w:val="00FC09C6"/>
    <w:rsid w:val="00FD0017"/>
    <w:rsid w:val="00FD0FA6"/>
    <w:rsid w:val="00FD1967"/>
    <w:rsid w:val="00FE09DC"/>
    <w:rsid w:val="00FF12AB"/>
    <w:rsid w:val="00FF1B2F"/>
    <w:rsid w:val="00FF2557"/>
    <w:rsid w:val="00FF4445"/>
    <w:rsid w:val="00FF73B0"/>
    <w:rsid w:val="01BB4FC2"/>
    <w:rsid w:val="043172D4"/>
    <w:rsid w:val="087E42D8"/>
    <w:rsid w:val="10966D40"/>
    <w:rsid w:val="13D5712B"/>
    <w:rsid w:val="175B5748"/>
    <w:rsid w:val="18A060BE"/>
    <w:rsid w:val="18B01392"/>
    <w:rsid w:val="19A07650"/>
    <w:rsid w:val="1DF30FD4"/>
    <w:rsid w:val="207206B1"/>
    <w:rsid w:val="21525C59"/>
    <w:rsid w:val="2EF72180"/>
    <w:rsid w:val="2F7C167A"/>
    <w:rsid w:val="31C72C43"/>
    <w:rsid w:val="38F7334A"/>
    <w:rsid w:val="3C300B56"/>
    <w:rsid w:val="40180DBC"/>
    <w:rsid w:val="41B75BD5"/>
    <w:rsid w:val="47407822"/>
    <w:rsid w:val="4B9F0C90"/>
    <w:rsid w:val="5E3C7F2D"/>
    <w:rsid w:val="62AE4C41"/>
    <w:rsid w:val="63620A31"/>
    <w:rsid w:val="640A2AB1"/>
    <w:rsid w:val="65AC21F7"/>
    <w:rsid w:val="66D333E8"/>
    <w:rsid w:val="69241D7E"/>
    <w:rsid w:val="6AC35067"/>
    <w:rsid w:val="6FAE4B7C"/>
    <w:rsid w:val="712162F1"/>
    <w:rsid w:val="72CA297B"/>
    <w:rsid w:val="76B72E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uiPriority="99" w:name="Normal Indent"/>
    <w:lsdException w:qFormat="1" w:unhideWhenUsed="0"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qFormat="1" w:unhideWhenUsed="0"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4"/>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45"/>
    <w:qFormat/>
    <w:uiPriority w:val="9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6"/>
    <w:qFormat/>
    <w:uiPriority w:val="99"/>
    <w:pPr>
      <w:keepNext/>
      <w:keepLines/>
      <w:spacing w:before="260" w:after="260" w:line="416" w:lineRule="auto"/>
      <w:outlineLvl w:val="2"/>
    </w:pPr>
    <w:rPr>
      <w:b/>
      <w:bCs/>
      <w:sz w:val="32"/>
      <w:szCs w:val="32"/>
    </w:rPr>
  </w:style>
  <w:style w:type="paragraph" w:styleId="5">
    <w:name w:val="heading 4"/>
    <w:basedOn w:val="1"/>
    <w:next w:val="1"/>
    <w:link w:val="47"/>
    <w:qFormat/>
    <w:uiPriority w:val="9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8"/>
    <w:qFormat/>
    <w:uiPriority w:val="99"/>
    <w:pPr>
      <w:keepNext/>
      <w:keepLines/>
      <w:spacing w:before="280" w:after="290" w:line="376" w:lineRule="auto"/>
      <w:outlineLvl w:val="4"/>
    </w:pPr>
    <w:rPr>
      <w:b/>
      <w:bCs/>
      <w:sz w:val="28"/>
      <w:szCs w:val="28"/>
    </w:rPr>
  </w:style>
  <w:style w:type="paragraph" w:styleId="7">
    <w:name w:val="heading 6"/>
    <w:basedOn w:val="1"/>
    <w:next w:val="1"/>
    <w:link w:val="49"/>
    <w:qFormat/>
    <w:uiPriority w:val="99"/>
    <w:pPr>
      <w:keepNext/>
      <w:keepLines/>
      <w:spacing w:before="240" w:after="64" w:line="320" w:lineRule="auto"/>
      <w:outlineLvl w:val="5"/>
    </w:pPr>
    <w:rPr>
      <w:rFonts w:ascii="Arial" w:hAnsi="Arial" w:eastAsia="黑体"/>
      <w:b/>
      <w:bCs/>
      <w:sz w:val="24"/>
    </w:rPr>
  </w:style>
  <w:style w:type="paragraph" w:styleId="8">
    <w:name w:val="heading 7"/>
    <w:basedOn w:val="1"/>
    <w:next w:val="1"/>
    <w:link w:val="50"/>
    <w:qFormat/>
    <w:uiPriority w:val="99"/>
    <w:pPr>
      <w:keepNext/>
      <w:keepLines/>
      <w:spacing w:before="240" w:after="64" w:line="320" w:lineRule="auto"/>
      <w:outlineLvl w:val="6"/>
    </w:pPr>
    <w:rPr>
      <w:b/>
      <w:bCs/>
      <w:sz w:val="24"/>
    </w:rPr>
  </w:style>
  <w:style w:type="paragraph" w:styleId="9">
    <w:name w:val="heading 8"/>
    <w:basedOn w:val="1"/>
    <w:next w:val="1"/>
    <w:link w:val="51"/>
    <w:qFormat/>
    <w:uiPriority w:val="99"/>
    <w:pPr>
      <w:keepNext/>
      <w:keepLines/>
      <w:spacing w:before="240" w:after="64" w:line="320" w:lineRule="auto"/>
      <w:outlineLvl w:val="7"/>
    </w:pPr>
    <w:rPr>
      <w:rFonts w:ascii="Arial" w:hAnsi="Arial" w:eastAsia="黑体"/>
      <w:sz w:val="24"/>
    </w:rPr>
  </w:style>
  <w:style w:type="paragraph" w:styleId="10">
    <w:name w:val="heading 9"/>
    <w:basedOn w:val="1"/>
    <w:next w:val="1"/>
    <w:link w:val="52"/>
    <w:qFormat/>
    <w:uiPriority w:val="99"/>
    <w:pPr>
      <w:keepNext/>
      <w:keepLines/>
      <w:spacing w:before="240" w:after="64" w:line="320" w:lineRule="auto"/>
      <w:outlineLvl w:val="8"/>
    </w:pPr>
    <w:rPr>
      <w:rFonts w:ascii="Arial" w:hAnsi="Arial" w:eastAsia="黑体"/>
      <w:szCs w:val="21"/>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2"/>
    <w:next w:val="1"/>
    <w:semiHidden/>
    <w:qFormat/>
    <w:uiPriority w:val="99"/>
  </w:style>
  <w:style w:type="paragraph" w:styleId="12">
    <w:name w:val="toc 6"/>
    <w:basedOn w:val="13"/>
    <w:next w:val="1"/>
    <w:semiHidden/>
    <w:qFormat/>
    <w:uiPriority w:val="99"/>
  </w:style>
  <w:style w:type="paragraph" w:styleId="13">
    <w:name w:val="toc 5"/>
    <w:basedOn w:val="14"/>
    <w:next w:val="1"/>
    <w:semiHidden/>
    <w:qFormat/>
    <w:uiPriority w:val="99"/>
  </w:style>
  <w:style w:type="paragraph" w:styleId="14">
    <w:name w:val="toc 4"/>
    <w:basedOn w:val="15"/>
    <w:next w:val="1"/>
    <w:semiHidden/>
    <w:qFormat/>
    <w:uiPriority w:val="99"/>
  </w:style>
  <w:style w:type="paragraph" w:styleId="15">
    <w:name w:val="toc 3"/>
    <w:basedOn w:val="16"/>
    <w:next w:val="1"/>
    <w:semiHidden/>
    <w:qFormat/>
    <w:uiPriority w:val="99"/>
  </w:style>
  <w:style w:type="paragraph" w:styleId="16">
    <w:name w:val="toc 2"/>
    <w:basedOn w:val="17"/>
    <w:next w:val="1"/>
    <w:semiHidden/>
    <w:qFormat/>
    <w:uiPriority w:val="99"/>
  </w:style>
  <w:style w:type="paragraph" w:styleId="17">
    <w:name w:val="toc 1"/>
    <w:basedOn w:val="1"/>
    <w:next w:val="1"/>
    <w:semiHidden/>
    <w:qFormat/>
    <w:uiPriority w:val="99"/>
    <w:pPr>
      <w:widowControl/>
    </w:pPr>
    <w:rPr>
      <w:rFonts w:ascii="宋体"/>
      <w:kern w:val="0"/>
      <w:szCs w:val="20"/>
    </w:rPr>
  </w:style>
  <w:style w:type="paragraph" w:styleId="18">
    <w:name w:val="Body Text"/>
    <w:basedOn w:val="1"/>
    <w:link w:val="139"/>
    <w:qFormat/>
    <w:uiPriority w:val="99"/>
    <w:pPr>
      <w:spacing w:after="120"/>
    </w:pPr>
  </w:style>
  <w:style w:type="paragraph" w:styleId="19">
    <w:name w:val="Body Text Indent"/>
    <w:basedOn w:val="1"/>
    <w:link w:val="121"/>
    <w:qFormat/>
    <w:uiPriority w:val="99"/>
    <w:pPr>
      <w:ind w:left="1040"/>
    </w:pPr>
    <w:rPr>
      <w:sz w:val="24"/>
      <w:szCs w:val="20"/>
    </w:rPr>
  </w:style>
  <w:style w:type="paragraph" w:styleId="20">
    <w:name w:val="HTML Address"/>
    <w:basedOn w:val="1"/>
    <w:link w:val="53"/>
    <w:qFormat/>
    <w:uiPriority w:val="99"/>
    <w:rPr>
      <w:i/>
      <w:iCs/>
    </w:rPr>
  </w:style>
  <w:style w:type="paragraph" w:styleId="21">
    <w:name w:val="toc 8"/>
    <w:basedOn w:val="11"/>
    <w:next w:val="1"/>
    <w:semiHidden/>
    <w:qFormat/>
    <w:uiPriority w:val="99"/>
  </w:style>
  <w:style w:type="paragraph" w:styleId="22">
    <w:name w:val="Date"/>
    <w:basedOn w:val="1"/>
    <w:next w:val="1"/>
    <w:link w:val="122"/>
    <w:qFormat/>
    <w:uiPriority w:val="99"/>
    <w:pPr>
      <w:ind w:left="100" w:leftChars="2500"/>
    </w:pPr>
    <w:rPr>
      <w:rFonts w:ascii="宋体"/>
    </w:rPr>
  </w:style>
  <w:style w:type="paragraph" w:styleId="23">
    <w:name w:val="footer"/>
    <w:basedOn w:val="1"/>
    <w:link w:val="113"/>
    <w:qFormat/>
    <w:uiPriority w:val="99"/>
    <w:pPr>
      <w:tabs>
        <w:tab w:val="center" w:pos="4153"/>
        <w:tab w:val="right" w:pos="8306"/>
      </w:tabs>
      <w:snapToGrid w:val="0"/>
      <w:ind w:right="210" w:rightChars="100"/>
      <w:jc w:val="right"/>
    </w:pPr>
    <w:rPr>
      <w:sz w:val="18"/>
      <w:szCs w:val="18"/>
    </w:rPr>
  </w:style>
  <w:style w:type="paragraph" w:styleId="24">
    <w:name w:val="header"/>
    <w:basedOn w:val="1"/>
    <w:link w:val="114"/>
    <w:qFormat/>
    <w:uiPriority w:val="99"/>
    <w:pPr>
      <w:pBdr>
        <w:bottom w:val="single" w:color="auto" w:sz="6" w:space="1"/>
      </w:pBdr>
      <w:tabs>
        <w:tab w:val="center" w:pos="4153"/>
        <w:tab w:val="right" w:pos="8306"/>
      </w:tabs>
      <w:snapToGrid w:val="0"/>
      <w:jc w:val="center"/>
    </w:pPr>
    <w:rPr>
      <w:sz w:val="18"/>
      <w:szCs w:val="18"/>
    </w:rPr>
  </w:style>
  <w:style w:type="paragraph" w:styleId="25">
    <w:name w:val="footnote text"/>
    <w:basedOn w:val="1"/>
    <w:link w:val="93"/>
    <w:semiHidden/>
    <w:qFormat/>
    <w:uiPriority w:val="99"/>
    <w:pPr>
      <w:snapToGrid w:val="0"/>
      <w:jc w:val="left"/>
    </w:pPr>
    <w:rPr>
      <w:sz w:val="18"/>
      <w:szCs w:val="18"/>
    </w:rPr>
  </w:style>
  <w:style w:type="paragraph" w:styleId="26">
    <w:name w:val="toc 9"/>
    <w:basedOn w:val="21"/>
    <w:next w:val="1"/>
    <w:semiHidden/>
    <w:qFormat/>
    <w:uiPriority w:val="99"/>
  </w:style>
  <w:style w:type="paragraph" w:styleId="27">
    <w:name w:val="HTML Preformatted"/>
    <w:basedOn w:val="1"/>
    <w:link w:val="54"/>
    <w:qFormat/>
    <w:uiPriority w:val="99"/>
    <w:rPr>
      <w:rFonts w:ascii="Courier New" w:hAnsi="Courier New" w:cs="Courier New"/>
      <w:sz w:val="20"/>
      <w:szCs w:val="20"/>
    </w:rPr>
  </w:style>
  <w:style w:type="paragraph" w:styleId="28">
    <w:name w:val="Title"/>
    <w:basedOn w:val="1"/>
    <w:link w:val="55"/>
    <w:qFormat/>
    <w:uiPriority w:val="99"/>
    <w:pPr>
      <w:spacing w:before="240" w:after="60"/>
      <w:jc w:val="center"/>
      <w:outlineLvl w:val="0"/>
    </w:pPr>
    <w:rPr>
      <w:rFonts w:ascii="Arial" w:hAnsi="Arial" w:cs="Arial"/>
      <w:b/>
      <w:bCs/>
      <w:sz w:val="32"/>
      <w:szCs w:val="32"/>
    </w:rPr>
  </w:style>
  <w:style w:type="table" w:styleId="30">
    <w:name w:val="Table Grid"/>
    <w:basedOn w:val="2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page number"/>
    <w:qFormat/>
    <w:uiPriority w:val="99"/>
    <w:rPr>
      <w:rFonts w:ascii="Times New Roman" w:hAnsi="Times New Roman" w:eastAsia="宋体" w:cs="Times New Roman"/>
      <w:sz w:val="18"/>
    </w:rPr>
  </w:style>
  <w:style w:type="character" w:styleId="33">
    <w:name w:val="FollowedHyperlink"/>
    <w:qFormat/>
    <w:uiPriority w:val="99"/>
    <w:rPr>
      <w:rFonts w:cs="Times New Roman"/>
      <w:color w:val="800080"/>
      <w:u w:val="single"/>
    </w:rPr>
  </w:style>
  <w:style w:type="character" w:styleId="34">
    <w:name w:val="HTML Definition"/>
    <w:qFormat/>
    <w:uiPriority w:val="99"/>
    <w:rPr>
      <w:rFonts w:cs="Times New Roman"/>
      <w:i/>
      <w:iCs/>
    </w:rPr>
  </w:style>
  <w:style w:type="character" w:styleId="35">
    <w:name w:val="HTML Typewriter"/>
    <w:qFormat/>
    <w:uiPriority w:val="99"/>
    <w:rPr>
      <w:rFonts w:ascii="Courier New" w:hAnsi="Courier New" w:cs="Times New Roman"/>
      <w:sz w:val="20"/>
      <w:szCs w:val="20"/>
    </w:rPr>
  </w:style>
  <w:style w:type="character" w:styleId="36">
    <w:name w:val="HTML Acronym"/>
    <w:qFormat/>
    <w:uiPriority w:val="99"/>
    <w:rPr>
      <w:rFonts w:cs="Times New Roman"/>
    </w:rPr>
  </w:style>
  <w:style w:type="character" w:styleId="37">
    <w:name w:val="HTML Variable"/>
    <w:qFormat/>
    <w:uiPriority w:val="99"/>
    <w:rPr>
      <w:rFonts w:cs="Times New Roman"/>
      <w:i/>
      <w:iCs/>
    </w:rPr>
  </w:style>
  <w:style w:type="character" w:styleId="38">
    <w:name w:val="Hyperlink"/>
    <w:qFormat/>
    <w:uiPriority w:val="99"/>
    <w:rPr>
      <w:rFonts w:ascii="Times New Roman" w:hAnsi="Times New Roman" w:eastAsia="宋体" w:cs="Times New Roman"/>
      <w:color w:val="auto"/>
      <w:spacing w:val="0"/>
      <w:w w:val="100"/>
      <w:position w:val="0"/>
      <w:sz w:val="21"/>
      <w:u w:val="none"/>
      <w:vertAlign w:val="baseline"/>
    </w:rPr>
  </w:style>
  <w:style w:type="character" w:styleId="39">
    <w:name w:val="HTML Code"/>
    <w:qFormat/>
    <w:uiPriority w:val="99"/>
    <w:rPr>
      <w:rFonts w:ascii="Courier New" w:hAnsi="Courier New" w:cs="Times New Roman"/>
      <w:sz w:val="20"/>
      <w:szCs w:val="20"/>
    </w:rPr>
  </w:style>
  <w:style w:type="character" w:styleId="40">
    <w:name w:val="HTML Cite"/>
    <w:qFormat/>
    <w:uiPriority w:val="99"/>
    <w:rPr>
      <w:rFonts w:cs="Times New Roman"/>
      <w:i/>
      <w:iCs/>
    </w:rPr>
  </w:style>
  <w:style w:type="character" w:styleId="41">
    <w:name w:val="footnote reference"/>
    <w:semiHidden/>
    <w:qFormat/>
    <w:uiPriority w:val="99"/>
    <w:rPr>
      <w:rFonts w:cs="Times New Roman"/>
      <w:vertAlign w:val="superscript"/>
    </w:rPr>
  </w:style>
  <w:style w:type="character" w:styleId="42">
    <w:name w:val="HTML Keyboard"/>
    <w:qFormat/>
    <w:uiPriority w:val="99"/>
    <w:rPr>
      <w:rFonts w:ascii="Courier New" w:hAnsi="Courier New" w:cs="Times New Roman"/>
      <w:sz w:val="20"/>
      <w:szCs w:val="20"/>
    </w:rPr>
  </w:style>
  <w:style w:type="character" w:styleId="43">
    <w:name w:val="HTML Sample"/>
    <w:qFormat/>
    <w:uiPriority w:val="99"/>
    <w:rPr>
      <w:rFonts w:ascii="Courier New" w:hAnsi="Courier New" w:cs="Times New Roman"/>
    </w:rPr>
  </w:style>
  <w:style w:type="character" w:customStyle="1" w:styleId="44">
    <w:name w:val="标题 1 Char"/>
    <w:link w:val="2"/>
    <w:qFormat/>
    <w:uiPriority w:val="9"/>
    <w:rPr>
      <w:b/>
      <w:bCs/>
      <w:kern w:val="44"/>
      <w:sz w:val="44"/>
      <w:szCs w:val="44"/>
    </w:rPr>
  </w:style>
  <w:style w:type="character" w:customStyle="1" w:styleId="45">
    <w:name w:val="标题 2 Char"/>
    <w:link w:val="3"/>
    <w:semiHidden/>
    <w:qFormat/>
    <w:uiPriority w:val="9"/>
    <w:rPr>
      <w:rFonts w:ascii="Cambria" w:hAnsi="Cambria" w:eastAsia="宋体" w:cs="Times New Roman"/>
      <w:b/>
      <w:bCs/>
      <w:sz w:val="32"/>
      <w:szCs w:val="32"/>
    </w:rPr>
  </w:style>
  <w:style w:type="character" w:customStyle="1" w:styleId="46">
    <w:name w:val="标题 3 Char"/>
    <w:link w:val="4"/>
    <w:semiHidden/>
    <w:qFormat/>
    <w:uiPriority w:val="9"/>
    <w:rPr>
      <w:b/>
      <w:bCs/>
      <w:sz w:val="32"/>
      <w:szCs w:val="32"/>
    </w:rPr>
  </w:style>
  <w:style w:type="character" w:customStyle="1" w:styleId="47">
    <w:name w:val="标题 4 Char"/>
    <w:link w:val="5"/>
    <w:semiHidden/>
    <w:qFormat/>
    <w:uiPriority w:val="9"/>
    <w:rPr>
      <w:rFonts w:ascii="Cambria" w:hAnsi="Cambria" w:eastAsia="宋体" w:cs="Times New Roman"/>
      <w:b/>
      <w:bCs/>
      <w:sz w:val="28"/>
      <w:szCs w:val="28"/>
    </w:rPr>
  </w:style>
  <w:style w:type="character" w:customStyle="1" w:styleId="48">
    <w:name w:val="标题 5 Char"/>
    <w:link w:val="6"/>
    <w:semiHidden/>
    <w:qFormat/>
    <w:uiPriority w:val="9"/>
    <w:rPr>
      <w:b/>
      <w:bCs/>
      <w:sz w:val="28"/>
      <w:szCs w:val="28"/>
    </w:rPr>
  </w:style>
  <w:style w:type="character" w:customStyle="1" w:styleId="49">
    <w:name w:val="标题 6 Char"/>
    <w:link w:val="7"/>
    <w:semiHidden/>
    <w:qFormat/>
    <w:uiPriority w:val="9"/>
    <w:rPr>
      <w:rFonts w:ascii="Cambria" w:hAnsi="Cambria" w:eastAsia="宋体" w:cs="Times New Roman"/>
      <w:b/>
      <w:bCs/>
      <w:sz w:val="24"/>
      <w:szCs w:val="24"/>
    </w:rPr>
  </w:style>
  <w:style w:type="character" w:customStyle="1" w:styleId="50">
    <w:name w:val="标题 7 Char"/>
    <w:link w:val="8"/>
    <w:semiHidden/>
    <w:qFormat/>
    <w:uiPriority w:val="9"/>
    <w:rPr>
      <w:b/>
      <w:bCs/>
      <w:sz w:val="24"/>
      <w:szCs w:val="24"/>
    </w:rPr>
  </w:style>
  <w:style w:type="character" w:customStyle="1" w:styleId="51">
    <w:name w:val="标题 8 Char"/>
    <w:link w:val="9"/>
    <w:semiHidden/>
    <w:qFormat/>
    <w:uiPriority w:val="9"/>
    <w:rPr>
      <w:rFonts w:ascii="Cambria" w:hAnsi="Cambria" w:eastAsia="宋体" w:cs="Times New Roman"/>
      <w:sz w:val="24"/>
      <w:szCs w:val="24"/>
    </w:rPr>
  </w:style>
  <w:style w:type="character" w:customStyle="1" w:styleId="52">
    <w:name w:val="标题 9 Char"/>
    <w:link w:val="10"/>
    <w:semiHidden/>
    <w:qFormat/>
    <w:uiPriority w:val="9"/>
    <w:rPr>
      <w:rFonts w:ascii="Cambria" w:hAnsi="Cambria" w:eastAsia="宋体" w:cs="Times New Roman"/>
      <w:szCs w:val="21"/>
    </w:rPr>
  </w:style>
  <w:style w:type="character" w:customStyle="1" w:styleId="53">
    <w:name w:val="HTML 地址 Char"/>
    <w:link w:val="20"/>
    <w:semiHidden/>
    <w:qFormat/>
    <w:uiPriority w:val="99"/>
    <w:rPr>
      <w:i/>
      <w:iCs/>
      <w:szCs w:val="24"/>
    </w:rPr>
  </w:style>
  <w:style w:type="character" w:customStyle="1" w:styleId="54">
    <w:name w:val="HTML 预设格式 Char"/>
    <w:link w:val="27"/>
    <w:semiHidden/>
    <w:qFormat/>
    <w:uiPriority w:val="99"/>
    <w:rPr>
      <w:rFonts w:ascii="Courier New" w:hAnsi="Courier New" w:cs="Courier New"/>
      <w:sz w:val="20"/>
      <w:szCs w:val="20"/>
    </w:rPr>
  </w:style>
  <w:style w:type="character" w:customStyle="1" w:styleId="55">
    <w:name w:val="标题 Char"/>
    <w:link w:val="28"/>
    <w:qFormat/>
    <w:uiPriority w:val="10"/>
    <w:rPr>
      <w:rFonts w:ascii="Cambria" w:hAnsi="Cambria" w:cs="Times New Roman"/>
      <w:b/>
      <w:bCs/>
      <w:sz w:val="32"/>
      <w:szCs w:val="32"/>
    </w:rPr>
  </w:style>
  <w:style w:type="paragraph" w:customStyle="1" w:styleId="56">
    <w:name w:val="标准标志"/>
    <w:next w:val="1"/>
    <w:qFormat/>
    <w:uiPriority w:val="99"/>
    <w:pPr>
      <w:framePr w:w="2268" w:h="1392" w:hRule="exact" w:wrap="around" w:vAnchor="margin" w:hAnchor="margin" w:x="6748" w:y="171" w:anchorLock="1"/>
      <w:shd w:val="solid" w:color="FFFFFF" w:fill="FFFFFF"/>
      <w:spacing w:line="240" w:lineRule="atLeast"/>
      <w:jc w:val="right"/>
    </w:pPr>
    <w:rPr>
      <w:rFonts w:ascii="Times New Roman" w:hAnsi="Times New Roman" w:eastAsia="宋体" w:cs="Times New Roman"/>
      <w:b/>
      <w:w w:val="130"/>
      <w:sz w:val="96"/>
      <w:lang w:val="en-US" w:eastAsia="zh-CN" w:bidi="ar-SA"/>
    </w:rPr>
  </w:style>
  <w:style w:type="paragraph" w:customStyle="1" w:styleId="57">
    <w:name w:val="标准称谓"/>
    <w:next w:val="1"/>
    <w:qFormat/>
    <w:uiPriority w:val="99"/>
    <w:pPr>
      <w:framePr w:w="9638" w:h="754" w:hRule="exact" w:hSpace="180" w:vSpace="180" w:wrap="around" w:vAnchor="page" w:hAnchor="margin" w:xAlign="center" w:y="2128" w:anchorLock="1"/>
      <w:widowControl w:val="0"/>
      <w:kinsoku w:val="0"/>
      <w:overflowPunct w:val="0"/>
      <w:autoSpaceDE w:val="0"/>
      <w:autoSpaceDN w:val="0"/>
      <w:spacing w:line="240" w:lineRule="atLeast"/>
      <w:jc w:val="distribute"/>
    </w:pPr>
    <w:rPr>
      <w:rFonts w:ascii="宋体" w:hAnsi="Times New Roman" w:eastAsia="宋体" w:cs="Times New Roman"/>
      <w:b/>
      <w:bCs/>
      <w:spacing w:val="20"/>
      <w:w w:val="148"/>
      <w:sz w:val="52"/>
      <w:lang w:val="en-US" w:eastAsia="zh-CN" w:bidi="ar-SA"/>
    </w:rPr>
  </w:style>
  <w:style w:type="paragraph" w:customStyle="1" w:styleId="58">
    <w:name w:val="标准书脚_偶数页"/>
    <w:qFormat/>
    <w:uiPriority w:val="99"/>
    <w:pPr>
      <w:spacing w:before="120"/>
    </w:pPr>
    <w:rPr>
      <w:rFonts w:ascii="Times New Roman" w:hAnsi="Times New Roman" w:eastAsia="宋体" w:cs="Times New Roman"/>
      <w:sz w:val="18"/>
      <w:lang w:val="en-US" w:eastAsia="zh-CN" w:bidi="ar-SA"/>
    </w:rPr>
  </w:style>
  <w:style w:type="paragraph" w:customStyle="1" w:styleId="59">
    <w:name w:val="标准书脚_奇数页"/>
    <w:qFormat/>
    <w:uiPriority w:val="99"/>
    <w:pPr>
      <w:spacing w:before="120"/>
      <w:jc w:val="right"/>
    </w:pPr>
    <w:rPr>
      <w:rFonts w:ascii="Times New Roman" w:hAnsi="Times New Roman" w:eastAsia="宋体" w:cs="Times New Roman"/>
      <w:sz w:val="18"/>
      <w:lang w:val="en-US" w:eastAsia="zh-CN" w:bidi="ar-SA"/>
    </w:rPr>
  </w:style>
  <w:style w:type="paragraph" w:customStyle="1" w:styleId="60">
    <w:name w:val="标准书眉_奇数页"/>
    <w:next w:val="1"/>
    <w:qFormat/>
    <w:uiPriority w:val="99"/>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61">
    <w:name w:val="标准书眉_偶数页"/>
    <w:basedOn w:val="60"/>
    <w:next w:val="1"/>
    <w:qFormat/>
    <w:uiPriority w:val="99"/>
    <w:pPr>
      <w:jc w:val="left"/>
    </w:pPr>
  </w:style>
  <w:style w:type="paragraph" w:customStyle="1" w:styleId="62">
    <w:name w:val="标准书眉一"/>
    <w:qFormat/>
    <w:uiPriority w:val="99"/>
    <w:pPr>
      <w:jc w:val="both"/>
    </w:pPr>
    <w:rPr>
      <w:rFonts w:ascii="Times New Roman" w:hAnsi="Times New Roman" w:eastAsia="宋体" w:cs="Times New Roman"/>
      <w:lang w:val="en-US" w:eastAsia="zh-CN" w:bidi="ar-SA"/>
    </w:rPr>
  </w:style>
  <w:style w:type="paragraph" w:customStyle="1" w:styleId="63">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64">
    <w:name w:val="参考文献、索引标题"/>
    <w:basedOn w:val="63"/>
    <w:next w:val="1"/>
    <w:qFormat/>
    <w:uiPriority w:val="99"/>
    <w:pPr>
      <w:numPr>
        <w:numId w:val="0"/>
      </w:numPr>
      <w:spacing w:after="200"/>
    </w:pPr>
    <w:rPr>
      <w:sz w:val="21"/>
    </w:rPr>
  </w:style>
  <w:style w:type="paragraph" w:customStyle="1" w:styleId="65">
    <w:name w:val="段"/>
    <w:link w:val="14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6">
    <w:name w:val="章标题"/>
    <w:next w:val="65"/>
    <w:qFormat/>
    <w:uiPriority w:val="0"/>
    <w:pPr>
      <w:numPr>
        <w:ilvl w:val="1"/>
        <w:numId w:val="1"/>
      </w:numPr>
      <w:spacing w:beforeLines="50" w:afterLines="50"/>
      <w:jc w:val="both"/>
      <w:outlineLvl w:val="1"/>
    </w:pPr>
    <w:rPr>
      <w:rFonts w:ascii="黑体" w:hAnsi="Times New Roman" w:eastAsia="黑体" w:cs="Times New Roman"/>
      <w:sz w:val="21"/>
      <w:lang w:val="en-US" w:eastAsia="zh-CN" w:bidi="ar-SA"/>
    </w:rPr>
  </w:style>
  <w:style w:type="paragraph" w:customStyle="1" w:styleId="67">
    <w:name w:val="一级条标题"/>
    <w:basedOn w:val="66"/>
    <w:next w:val="65"/>
    <w:link w:val="142"/>
    <w:qFormat/>
    <w:uiPriority w:val="0"/>
    <w:pPr>
      <w:numPr>
        <w:ilvl w:val="2"/>
      </w:numPr>
      <w:spacing w:beforeLines="0" w:afterLines="0"/>
      <w:outlineLvl w:val="2"/>
    </w:pPr>
  </w:style>
  <w:style w:type="paragraph" w:customStyle="1" w:styleId="68">
    <w:name w:val="二级条标题"/>
    <w:basedOn w:val="67"/>
    <w:next w:val="65"/>
    <w:qFormat/>
    <w:uiPriority w:val="0"/>
    <w:pPr>
      <w:numPr>
        <w:ilvl w:val="3"/>
      </w:numPr>
      <w:outlineLvl w:val="3"/>
    </w:pPr>
  </w:style>
  <w:style w:type="paragraph" w:customStyle="1" w:styleId="69">
    <w:name w:val="二级无标题条"/>
    <w:basedOn w:val="1"/>
    <w:qFormat/>
    <w:uiPriority w:val="99"/>
    <w:pPr>
      <w:numPr>
        <w:ilvl w:val="3"/>
        <w:numId w:val="2"/>
      </w:numPr>
    </w:pPr>
  </w:style>
  <w:style w:type="character" w:customStyle="1" w:styleId="70">
    <w:name w:val="发布"/>
    <w:qFormat/>
    <w:uiPriority w:val="99"/>
    <w:rPr>
      <w:rFonts w:ascii="黑体" w:eastAsia="黑体" w:cs="Times New Roman"/>
      <w:spacing w:val="22"/>
      <w:w w:val="100"/>
      <w:position w:val="3"/>
      <w:sz w:val="28"/>
    </w:rPr>
  </w:style>
  <w:style w:type="paragraph" w:customStyle="1" w:styleId="71">
    <w:name w:val="发布部门"/>
    <w:next w:val="65"/>
    <w:qFormat/>
    <w:uiPriority w:val="99"/>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72">
    <w:name w:val="发布日期"/>
    <w:qFormat/>
    <w:uiPriority w:val="99"/>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73">
    <w:name w:val="封面标准号1"/>
    <w:qFormat/>
    <w:uiPriority w:val="99"/>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74">
    <w:name w:val="封面标准号2"/>
    <w:basedOn w:val="73"/>
    <w:qFormat/>
    <w:uiPriority w:val="99"/>
    <w:pPr>
      <w:framePr w:w="9138" w:h="1244" w:hRule="exact" w:wrap="around" w:vAnchor="page" w:hAnchor="margin" w:y="2908"/>
      <w:adjustRightInd w:val="0"/>
      <w:spacing w:before="357" w:line="280" w:lineRule="exact"/>
    </w:pPr>
  </w:style>
  <w:style w:type="paragraph" w:customStyle="1" w:styleId="75">
    <w:name w:val="封面标准代替信息"/>
    <w:basedOn w:val="74"/>
    <w:qFormat/>
    <w:uiPriority w:val="99"/>
    <w:pPr>
      <w:framePr w:wrap="around"/>
      <w:spacing w:before="57"/>
    </w:pPr>
    <w:rPr>
      <w:rFonts w:ascii="宋体"/>
      <w:sz w:val="21"/>
    </w:rPr>
  </w:style>
  <w:style w:type="paragraph" w:customStyle="1" w:styleId="76">
    <w:name w:val="封面标准名称"/>
    <w:qFormat/>
    <w:uiPriority w:val="99"/>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77">
    <w:name w:val="封面标准文稿编辑信息"/>
    <w:qFormat/>
    <w:uiPriority w:val="99"/>
    <w:pPr>
      <w:spacing w:before="180" w:line="180" w:lineRule="exact"/>
      <w:jc w:val="center"/>
    </w:pPr>
    <w:rPr>
      <w:rFonts w:ascii="宋体" w:hAnsi="Times New Roman" w:eastAsia="宋体" w:cs="Times New Roman"/>
      <w:sz w:val="21"/>
      <w:lang w:val="en-US" w:eastAsia="zh-CN" w:bidi="ar-SA"/>
    </w:rPr>
  </w:style>
  <w:style w:type="paragraph" w:customStyle="1" w:styleId="78">
    <w:name w:val="封面标准文稿类别"/>
    <w:qFormat/>
    <w:uiPriority w:val="99"/>
    <w:pPr>
      <w:spacing w:before="440" w:line="400" w:lineRule="exact"/>
      <w:jc w:val="center"/>
    </w:pPr>
    <w:rPr>
      <w:rFonts w:ascii="宋体" w:hAnsi="Times New Roman" w:eastAsia="宋体" w:cs="Times New Roman"/>
      <w:sz w:val="24"/>
      <w:lang w:val="en-US" w:eastAsia="zh-CN" w:bidi="ar-SA"/>
    </w:rPr>
  </w:style>
  <w:style w:type="paragraph" w:customStyle="1" w:styleId="79">
    <w:name w:val="封面标准英文名称"/>
    <w:qFormat/>
    <w:uiPriority w:val="99"/>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80">
    <w:name w:val="封面一致性程度标识"/>
    <w:qFormat/>
    <w:uiPriority w:val="99"/>
    <w:pPr>
      <w:spacing w:before="440" w:line="400" w:lineRule="exact"/>
      <w:jc w:val="center"/>
    </w:pPr>
    <w:rPr>
      <w:rFonts w:ascii="宋体" w:hAnsi="Times New Roman" w:eastAsia="宋体" w:cs="Times New Roman"/>
      <w:sz w:val="28"/>
      <w:lang w:val="en-US" w:eastAsia="zh-CN" w:bidi="ar-SA"/>
    </w:rPr>
  </w:style>
  <w:style w:type="paragraph" w:customStyle="1" w:styleId="81">
    <w:name w:val="封面正文"/>
    <w:qFormat/>
    <w:uiPriority w:val="99"/>
    <w:pPr>
      <w:jc w:val="both"/>
    </w:pPr>
    <w:rPr>
      <w:rFonts w:ascii="Times New Roman" w:hAnsi="Times New Roman" w:eastAsia="宋体" w:cs="Times New Roman"/>
      <w:lang w:val="en-US" w:eastAsia="zh-CN" w:bidi="ar-SA"/>
    </w:rPr>
  </w:style>
  <w:style w:type="paragraph" w:customStyle="1" w:styleId="82">
    <w:name w:val="附录标识"/>
    <w:basedOn w:val="63"/>
    <w:qFormat/>
    <w:uiPriority w:val="99"/>
    <w:pPr>
      <w:numPr>
        <w:ilvl w:val="0"/>
        <w:numId w:val="3"/>
      </w:numPr>
      <w:tabs>
        <w:tab w:val="left" w:pos="6405"/>
      </w:tabs>
      <w:spacing w:after="200"/>
    </w:pPr>
    <w:rPr>
      <w:sz w:val="21"/>
    </w:rPr>
  </w:style>
  <w:style w:type="paragraph" w:customStyle="1" w:styleId="83">
    <w:name w:val="附录表标题"/>
    <w:next w:val="65"/>
    <w:qFormat/>
    <w:uiPriority w:val="99"/>
    <w:pPr>
      <w:jc w:val="center"/>
      <w:textAlignment w:val="baseline"/>
    </w:pPr>
    <w:rPr>
      <w:rFonts w:ascii="黑体" w:hAnsi="Times New Roman" w:eastAsia="黑体" w:cs="Times New Roman"/>
      <w:kern w:val="21"/>
      <w:sz w:val="21"/>
      <w:lang w:val="en-US" w:eastAsia="zh-CN" w:bidi="ar-SA"/>
    </w:rPr>
  </w:style>
  <w:style w:type="paragraph" w:customStyle="1" w:styleId="84">
    <w:name w:val="附录章标题"/>
    <w:next w:val="65"/>
    <w:qFormat/>
    <w:uiPriority w:val="99"/>
    <w:pPr>
      <w:numPr>
        <w:ilvl w:val="1"/>
        <w:numId w:val="3"/>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5">
    <w:name w:val="附录一级条标题"/>
    <w:basedOn w:val="84"/>
    <w:next w:val="65"/>
    <w:qFormat/>
    <w:uiPriority w:val="99"/>
    <w:pPr>
      <w:numPr>
        <w:ilvl w:val="2"/>
      </w:numPr>
      <w:autoSpaceDN w:val="0"/>
      <w:spacing w:beforeLines="0" w:afterLines="0"/>
      <w:outlineLvl w:val="2"/>
    </w:pPr>
  </w:style>
  <w:style w:type="paragraph" w:customStyle="1" w:styleId="86">
    <w:name w:val="附录二级条标题"/>
    <w:basedOn w:val="85"/>
    <w:next w:val="65"/>
    <w:qFormat/>
    <w:uiPriority w:val="99"/>
    <w:pPr>
      <w:numPr>
        <w:ilvl w:val="3"/>
      </w:numPr>
      <w:outlineLvl w:val="3"/>
    </w:pPr>
  </w:style>
  <w:style w:type="paragraph" w:customStyle="1" w:styleId="87">
    <w:name w:val="附录三级条标题"/>
    <w:basedOn w:val="86"/>
    <w:next w:val="65"/>
    <w:qFormat/>
    <w:uiPriority w:val="99"/>
    <w:pPr>
      <w:numPr>
        <w:ilvl w:val="4"/>
      </w:numPr>
      <w:outlineLvl w:val="4"/>
    </w:pPr>
  </w:style>
  <w:style w:type="paragraph" w:customStyle="1" w:styleId="88">
    <w:name w:val="附录四级条标题"/>
    <w:basedOn w:val="87"/>
    <w:next w:val="65"/>
    <w:qFormat/>
    <w:uiPriority w:val="99"/>
    <w:pPr>
      <w:numPr>
        <w:ilvl w:val="5"/>
      </w:numPr>
      <w:outlineLvl w:val="5"/>
    </w:pPr>
  </w:style>
  <w:style w:type="paragraph" w:customStyle="1" w:styleId="89">
    <w:name w:val="附录图标题"/>
    <w:next w:val="65"/>
    <w:qFormat/>
    <w:uiPriority w:val="99"/>
    <w:pPr>
      <w:jc w:val="center"/>
    </w:pPr>
    <w:rPr>
      <w:rFonts w:ascii="黑体" w:hAnsi="Times New Roman" w:eastAsia="黑体" w:cs="Times New Roman"/>
      <w:sz w:val="21"/>
      <w:lang w:val="en-US" w:eastAsia="zh-CN" w:bidi="ar-SA"/>
    </w:rPr>
  </w:style>
  <w:style w:type="paragraph" w:customStyle="1" w:styleId="90">
    <w:name w:val="附录五级条标题"/>
    <w:basedOn w:val="88"/>
    <w:next w:val="65"/>
    <w:qFormat/>
    <w:uiPriority w:val="99"/>
    <w:pPr>
      <w:numPr>
        <w:ilvl w:val="6"/>
      </w:numPr>
      <w:outlineLvl w:val="6"/>
    </w:pPr>
  </w:style>
  <w:style w:type="character" w:customStyle="1" w:styleId="91">
    <w:name w:val="EmailStyle74"/>
    <w:qFormat/>
    <w:uiPriority w:val="99"/>
    <w:rPr>
      <w:rFonts w:ascii="Arial" w:hAnsi="Arial" w:eastAsia="宋体" w:cs="Arial"/>
      <w:color w:val="auto"/>
      <w:sz w:val="20"/>
    </w:rPr>
  </w:style>
  <w:style w:type="character" w:customStyle="1" w:styleId="92">
    <w:name w:val="EmailStyle75"/>
    <w:qFormat/>
    <w:uiPriority w:val="99"/>
    <w:rPr>
      <w:rFonts w:ascii="Arial" w:hAnsi="Arial" w:eastAsia="宋体" w:cs="Arial"/>
      <w:color w:val="auto"/>
      <w:sz w:val="20"/>
    </w:rPr>
  </w:style>
  <w:style w:type="character" w:customStyle="1" w:styleId="93">
    <w:name w:val="脚注文本 Char"/>
    <w:link w:val="25"/>
    <w:semiHidden/>
    <w:qFormat/>
    <w:uiPriority w:val="99"/>
    <w:rPr>
      <w:sz w:val="18"/>
      <w:szCs w:val="18"/>
    </w:rPr>
  </w:style>
  <w:style w:type="paragraph" w:customStyle="1" w:styleId="94">
    <w:name w:val="列项——"/>
    <w:qFormat/>
    <w:uiPriority w:val="99"/>
    <w:pPr>
      <w:widowControl w:val="0"/>
      <w:numPr>
        <w:ilvl w:val="0"/>
        <w:numId w:val="4"/>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95">
    <w:name w:val="列项·"/>
    <w:qFormat/>
    <w:uiPriority w:val="99"/>
    <w:pPr>
      <w:numPr>
        <w:ilvl w:val="0"/>
        <w:numId w:val="5"/>
      </w:numPr>
      <w:tabs>
        <w:tab w:val="left" w:pos="840"/>
        <w:tab w:val="clear" w:pos="1140"/>
      </w:tabs>
      <w:ind w:left="840" w:leftChars="200" w:hanging="420" w:hangingChars="200"/>
      <w:jc w:val="both"/>
    </w:pPr>
    <w:rPr>
      <w:rFonts w:ascii="宋体" w:hAnsi="Times New Roman" w:eastAsia="宋体" w:cs="Times New Roman"/>
      <w:sz w:val="21"/>
      <w:lang w:val="en-US" w:eastAsia="zh-CN" w:bidi="ar-SA"/>
    </w:rPr>
  </w:style>
  <w:style w:type="paragraph" w:customStyle="1" w:styleId="96">
    <w:name w:val="目次、标准名称标题"/>
    <w:basedOn w:val="63"/>
    <w:next w:val="65"/>
    <w:qFormat/>
    <w:uiPriority w:val="99"/>
    <w:pPr>
      <w:numPr>
        <w:numId w:val="0"/>
      </w:numPr>
      <w:spacing w:line="460" w:lineRule="exact"/>
    </w:pPr>
  </w:style>
  <w:style w:type="paragraph" w:customStyle="1" w:styleId="97">
    <w:name w:val="目次、索引正文"/>
    <w:qFormat/>
    <w:uiPriority w:val="99"/>
    <w:pPr>
      <w:spacing w:line="320" w:lineRule="exact"/>
      <w:jc w:val="both"/>
    </w:pPr>
    <w:rPr>
      <w:rFonts w:ascii="宋体" w:hAnsi="Times New Roman" w:eastAsia="宋体" w:cs="Times New Roman"/>
      <w:sz w:val="21"/>
      <w:lang w:val="en-US" w:eastAsia="zh-CN" w:bidi="ar-SA"/>
    </w:rPr>
  </w:style>
  <w:style w:type="paragraph" w:customStyle="1" w:styleId="98">
    <w:name w:val="其他标准称谓"/>
    <w:qFormat/>
    <w:uiPriority w:val="99"/>
    <w:pPr>
      <w:spacing w:line="240" w:lineRule="atLeast"/>
      <w:jc w:val="distribute"/>
    </w:pPr>
    <w:rPr>
      <w:rFonts w:ascii="黑体" w:hAnsi="宋体" w:eastAsia="黑体" w:cs="Times New Roman"/>
      <w:sz w:val="52"/>
      <w:lang w:val="en-US" w:eastAsia="zh-CN" w:bidi="ar-SA"/>
    </w:rPr>
  </w:style>
  <w:style w:type="paragraph" w:customStyle="1" w:styleId="99">
    <w:name w:val="其他发布部门"/>
    <w:basedOn w:val="71"/>
    <w:qFormat/>
    <w:uiPriority w:val="99"/>
    <w:pPr>
      <w:framePr w:wrap="around"/>
      <w:spacing w:line="240" w:lineRule="atLeast"/>
    </w:pPr>
    <w:rPr>
      <w:rFonts w:ascii="黑体" w:eastAsia="黑体"/>
      <w:b w:val="0"/>
    </w:rPr>
  </w:style>
  <w:style w:type="paragraph" w:customStyle="1" w:styleId="100">
    <w:name w:val="三级条标题"/>
    <w:basedOn w:val="68"/>
    <w:next w:val="65"/>
    <w:qFormat/>
    <w:uiPriority w:val="0"/>
    <w:pPr>
      <w:numPr>
        <w:ilvl w:val="4"/>
      </w:numPr>
      <w:outlineLvl w:val="4"/>
    </w:pPr>
  </w:style>
  <w:style w:type="paragraph" w:customStyle="1" w:styleId="101">
    <w:name w:val="三级无标题条"/>
    <w:basedOn w:val="1"/>
    <w:qFormat/>
    <w:uiPriority w:val="99"/>
    <w:pPr>
      <w:numPr>
        <w:ilvl w:val="4"/>
        <w:numId w:val="2"/>
      </w:numPr>
    </w:pPr>
  </w:style>
  <w:style w:type="paragraph" w:customStyle="1" w:styleId="102">
    <w:name w:val="实施日期"/>
    <w:basedOn w:val="72"/>
    <w:qFormat/>
    <w:uiPriority w:val="99"/>
    <w:pPr>
      <w:framePr w:hSpace="0" w:wrap="around" w:xAlign="right"/>
      <w:jc w:val="right"/>
    </w:pPr>
  </w:style>
  <w:style w:type="paragraph" w:customStyle="1" w:styleId="103">
    <w:name w:val="示例"/>
    <w:next w:val="65"/>
    <w:qFormat/>
    <w:uiPriority w:val="99"/>
    <w:pPr>
      <w:numPr>
        <w:ilvl w:val="0"/>
        <w:numId w:val="6"/>
      </w:numPr>
      <w:tabs>
        <w:tab w:val="left" w:pos="816"/>
        <w:tab w:val="clear" w:pos="1120"/>
      </w:tabs>
      <w:ind w:firstLine="419" w:firstLineChars="233"/>
      <w:jc w:val="both"/>
    </w:pPr>
    <w:rPr>
      <w:rFonts w:ascii="宋体" w:hAnsi="Times New Roman" w:eastAsia="宋体" w:cs="Times New Roman"/>
      <w:sz w:val="18"/>
      <w:lang w:val="en-US" w:eastAsia="zh-CN" w:bidi="ar-SA"/>
    </w:rPr>
  </w:style>
  <w:style w:type="paragraph" w:customStyle="1" w:styleId="104">
    <w:name w:val="数字编号列项（二级）"/>
    <w:qFormat/>
    <w:uiPriority w:val="99"/>
    <w:pPr>
      <w:ind w:left="1260" w:leftChars="400" w:hanging="420" w:hangingChars="200"/>
      <w:jc w:val="both"/>
    </w:pPr>
    <w:rPr>
      <w:rFonts w:ascii="宋体" w:hAnsi="Times New Roman" w:eastAsia="宋体" w:cs="Times New Roman"/>
      <w:sz w:val="21"/>
      <w:lang w:val="en-US" w:eastAsia="zh-CN" w:bidi="ar-SA"/>
    </w:rPr>
  </w:style>
  <w:style w:type="paragraph" w:customStyle="1" w:styleId="105">
    <w:name w:val="四级条标题"/>
    <w:basedOn w:val="100"/>
    <w:next w:val="65"/>
    <w:qFormat/>
    <w:uiPriority w:val="0"/>
    <w:pPr>
      <w:numPr>
        <w:ilvl w:val="5"/>
      </w:numPr>
      <w:outlineLvl w:val="5"/>
    </w:pPr>
  </w:style>
  <w:style w:type="paragraph" w:customStyle="1" w:styleId="106">
    <w:name w:val="四级无标题条"/>
    <w:basedOn w:val="1"/>
    <w:qFormat/>
    <w:uiPriority w:val="99"/>
    <w:pPr>
      <w:numPr>
        <w:ilvl w:val="5"/>
        <w:numId w:val="2"/>
      </w:numPr>
    </w:pPr>
  </w:style>
  <w:style w:type="paragraph" w:customStyle="1" w:styleId="107">
    <w:name w:val="条文脚注"/>
    <w:basedOn w:val="25"/>
    <w:qFormat/>
    <w:uiPriority w:val="99"/>
    <w:pPr>
      <w:ind w:left="780" w:leftChars="200" w:hanging="360" w:hangingChars="200"/>
      <w:jc w:val="both"/>
    </w:pPr>
    <w:rPr>
      <w:rFonts w:ascii="宋体"/>
    </w:rPr>
  </w:style>
  <w:style w:type="paragraph" w:customStyle="1" w:styleId="108">
    <w:name w:val="图表脚注"/>
    <w:next w:val="65"/>
    <w:qFormat/>
    <w:uiPriority w:val="99"/>
    <w:pPr>
      <w:ind w:left="300" w:leftChars="200" w:hanging="100" w:hangingChars="100"/>
      <w:jc w:val="both"/>
    </w:pPr>
    <w:rPr>
      <w:rFonts w:ascii="宋体" w:hAnsi="Times New Roman" w:eastAsia="宋体" w:cs="Times New Roman"/>
      <w:sz w:val="18"/>
      <w:lang w:val="en-US" w:eastAsia="zh-CN" w:bidi="ar-SA"/>
    </w:rPr>
  </w:style>
  <w:style w:type="paragraph" w:customStyle="1" w:styleId="109">
    <w:name w:val="文献分类号"/>
    <w:qFormat/>
    <w:uiPriority w:val="99"/>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10">
    <w:name w:val="无标题条"/>
    <w:next w:val="65"/>
    <w:qFormat/>
    <w:uiPriority w:val="99"/>
    <w:pPr>
      <w:jc w:val="both"/>
    </w:pPr>
    <w:rPr>
      <w:rFonts w:ascii="Times New Roman" w:hAnsi="Times New Roman" w:eastAsia="宋体" w:cs="Times New Roman"/>
      <w:sz w:val="21"/>
      <w:lang w:val="en-US" w:eastAsia="zh-CN" w:bidi="ar-SA"/>
    </w:rPr>
  </w:style>
  <w:style w:type="paragraph" w:customStyle="1" w:styleId="111">
    <w:name w:val="五级条标题"/>
    <w:basedOn w:val="105"/>
    <w:next w:val="65"/>
    <w:qFormat/>
    <w:uiPriority w:val="0"/>
    <w:pPr>
      <w:numPr>
        <w:ilvl w:val="6"/>
      </w:numPr>
      <w:outlineLvl w:val="6"/>
    </w:pPr>
  </w:style>
  <w:style w:type="paragraph" w:customStyle="1" w:styleId="112">
    <w:name w:val="五级无标题条"/>
    <w:basedOn w:val="1"/>
    <w:qFormat/>
    <w:uiPriority w:val="99"/>
    <w:pPr>
      <w:numPr>
        <w:ilvl w:val="6"/>
        <w:numId w:val="2"/>
      </w:numPr>
    </w:pPr>
  </w:style>
  <w:style w:type="character" w:customStyle="1" w:styleId="113">
    <w:name w:val="页脚 Char"/>
    <w:link w:val="23"/>
    <w:semiHidden/>
    <w:qFormat/>
    <w:uiPriority w:val="99"/>
    <w:rPr>
      <w:sz w:val="18"/>
      <w:szCs w:val="18"/>
    </w:rPr>
  </w:style>
  <w:style w:type="character" w:customStyle="1" w:styleId="114">
    <w:name w:val="页眉 Char"/>
    <w:link w:val="24"/>
    <w:semiHidden/>
    <w:qFormat/>
    <w:uiPriority w:val="99"/>
    <w:rPr>
      <w:sz w:val="18"/>
      <w:szCs w:val="18"/>
    </w:rPr>
  </w:style>
  <w:style w:type="paragraph" w:customStyle="1" w:styleId="115">
    <w:name w:val="一级无标题条"/>
    <w:basedOn w:val="1"/>
    <w:qFormat/>
    <w:uiPriority w:val="99"/>
    <w:pPr>
      <w:numPr>
        <w:ilvl w:val="2"/>
        <w:numId w:val="2"/>
      </w:numPr>
    </w:pPr>
  </w:style>
  <w:style w:type="paragraph" w:customStyle="1" w:styleId="116">
    <w:name w:val="正文表标题"/>
    <w:next w:val="65"/>
    <w:qFormat/>
    <w:uiPriority w:val="99"/>
    <w:pPr>
      <w:numPr>
        <w:ilvl w:val="0"/>
        <w:numId w:val="7"/>
      </w:numPr>
      <w:jc w:val="center"/>
    </w:pPr>
    <w:rPr>
      <w:rFonts w:ascii="黑体" w:hAnsi="Times New Roman" w:eastAsia="黑体" w:cs="Times New Roman"/>
      <w:sz w:val="21"/>
      <w:lang w:val="en-US" w:eastAsia="zh-CN" w:bidi="ar-SA"/>
    </w:rPr>
  </w:style>
  <w:style w:type="paragraph" w:customStyle="1" w:styleId="117">
    <w:name w:val="正文图标题"/>
    <w:next w:val="65"/>
    <w:qFormat/>
    <w:uiPriority w:val="99"/>
    <w:pPr>
      <w:numPr>
        <w:ilvl w:val="0"/>
        <w:numId w:val="8"/>
      </w:numPr>
      <w:jc w:val="center"/>
    </w:pPr>
    <w:rPr>
      <w:rFonts w:ascii="黑体" w:hAnsi="Times New Roman" w:eastAsia="黑体" w:cs="Times New Roman"/>
      <w:sz w:val="21"/>
      <w:lang w:val="en-US" w:eastAsia="zh-CN" w:bidi="ar-SA"/>
    </w:rPr>
  </w:style>
  <w:style w:type="paragraph" w:customStyle="1" w:styleId="118">
    <w:name w:val="注："/>
    <w:next w:val="65"/>
    <w:qFormat/>
    <w:uiPriority w:val="99"/>
    <w:pPr>
      <w:widowControl w:val="0"/>
      <w:numPr>
        <w:ilvl w:val="0"/>
        <w:numId w:val="9"/>
      </w:numPr>
      <w:tabs>
        <w:tab w:val="clear" w:pos="1140"/>
      </w:tabs>
      <w:autoSpaceDE w:val="0"/>
      <w:autoSpaceDN w:val="0"/>
      <w:jc w:val="both"/>
    </w:pPr>
    <w:rPr>
      <w:rFonts w:ascii="宋体" w:hAnsi="Times New Roman" w:eastAsia="宋体" w:cs="Times New Roman"/>
      <w:sz w:val="18"/>
      <w:lang w:val="en-US" w:eastAsia="zh-CN" w:bidi="ar-SA"/>
    </w:rPr>
  </w:style>
  <w:style w:type="paragraph" w:customStyle="1" w:styleId="119">
    <w:name w:val="注×："/>
    <w:qFormat/>
    <w:uiPriority w:val="99"/>
    <w:pPr>
      <w:widowControl w:val="0"/>
      <w:numPr>
        <w:ilvl w:val="0"/>
        <w:numId w:val="10"/>
      </w:numPr>
      <w:tabs>
        <w:tab w:val="left" w:pos="630"/>
        <w:tab w:val="clear" w:pos="900"/>
      </w:tabs>
      <w:autoSpaceDE w:val="0"/>
      <w:autoSpaceDN w:val="0"/>
      <w:jc w:val="both"/>
    </w:pPr>
    <w:rPr>
      <w:rFonts w:ascii="宋体" w:hAnsi="Times New Roman" w:eastAsia="宋体" w:cs="Times New Roman"/>
      <w:sz w:val="18"/>
      <w:lang w:val="en-US" w:eastAsia="zh-CN" w:bidi="ar-SA"/>
    </w:rPr>
  </w:style>
  <w:style w:type="paragraph" w:customStyle="1" w:styleId="120">
    <w:name w:val="字母编号列项（一级）"/>
    <w:qFormat/>
    <w:uiPriority w:val="99"/>
    <w:pPr>
      <w:ind w:left="840" w:leftChars="200" w:hanging="420" w:hangingChars="200"/>
      <w:jc w:val="both"/>
    </w:pPr>
    <w:rPr>
      <w:rFonts w:ascii="宋体" w:hAnsi="Times New Roman" w:eastAsia="宋体" w:cs="Times New Roman"/>
      <w:sz w:val="21"/>
      <w:lang w:val="en-US" w:eastAsia="zh-CN" w:bidi="ar-SA"/>
    </w:rPr>
  </w:style>
  <w:style w:type="character" w:customStyle="1" w:styleId="121">
    <w:name w:val="正文文本缩进 Char"/>
    <w:link w:val="19"/>
    <w:semiHidden/>
    <w:qFormat/>
    <w:uiPriority w:val="99"/>
    <w:rPr>
      <w:szCs w:val="24"/>
    </w:rPr>
  </w:style>
  <w:style w:type="character" w:customStyle="1" w:styleId="122">
    <w:name w:val="日期 Char"/>
    <w:link w:val="22"/>
    <w:semiHidden/>
    <w:qFormat/>
    <w:uiPriority w:val="99"/>
    <w:rPr>
      <w:szCs w:val="24"/>
    </w:rPr>
  </w:style>
  <w:style w:type="paragraph" w:customStyle="1" w:styleId="123">
    <w:name w:val="标准文件_段"/>
    <w:qFormat/>
    <w:uiPriority w:val="99"/>
    <w:pPr>
      <w:widowControl w:val="0"/>
      <w:autoSpaceDE w:val="0"/>
      <w:autoSpaceDN w:val="0"/>
      <w:adjustRightInd w:val="0"/>
      <w:snapToGrid w:val="0"/>
      <w:spacing w:line="310" w:lineRule="exact"/>
      <w:ind w:right="-105" w:rightChars="-50"/>
      <w:jc w:val="both"/>
    </w:pPr>
    <w:rPr>
      <w:rFonts w:ascii="宋体" w:hAnsi="宋体" w:eastAsia="宋体" w:cs="Times New Roman"/>
      <w:kern w:val="2"/>
      <w:sz w:val="21"/>
      <w:szCs w:val="24"/>
      <w:lang w:val="en-US" w:eastAsia="zh-CN" w:bidi="ar-SA"/>
    </w:rPr>
  </w:style>
  <w:style w:type="paragraph" w:customStyle="1" w:styleId="124">
    <w:name w:val="标准文件_章标题"/>
    <w:next w:val="123"/>
    <w:qFormat/>
    <w:uiPriority w:val="99"/>
    <w:pPr>
      <w:spacing w:beforeLines="50" w:afterLines="50"/>
      <w:ind w:left="-50" w:leftChars="-50" w:right="-50" w:rightChars="-50"/>
      <w:jc w:val="both"/>
      <w:outlineLvl w:val="1"/>
    </w:pPr>
    <w:rPr>
      <w:rFonts w:ascii="黑体" w:hAnsi="Times New Roman" w:eastAsia="黑体" w:cs="Times New Roman"/>
      <w:spacing w:val="2"/>
      <w:sz w:val="21"/>
      <w:lang w:val="en-US" w:eastAsia="zh-CN" w:bidi="ar-SA"/>
    </w:rPr>
  </w:style>
  <w:style w:type="paragraph" w:customStyle="1" w:styleId="125">
    <w:name w:val="标准文件_一级条标题"/>
    <w:basedOn w:val="124"/>
    <w:next w:val="123"/>
    <w:qFormat/>
    <w:uiPriority w:val="99"/>
    <w:pPr>
      <w:spacing w:beforeLines="0" w:afterLines="0"/>
      <w:outlineLvl w:val="2"/>
    </w:pPr>
  </w:style>
  <w:style w:type="paragraph" w:customStyle="1" w:styleId="126">
    <w:name w:val="标准文件_二级条标题"/>
    <w:basedOn w:val="125"/>
    <w:next w:val="123"/>
    <w:qFormat/>
    <w:uiPriority w:val="99"/>
    <w:pPr>
      <w:ind w:left="0"/>
      <w:outlineLvl w:val="3"/>
    </w:pPr>
  </w:style>
  <w:style w:type="paragraph" w:customStyle="1" w:styleId="127">
    <w:name w:val="标准文件_附录标识"/>
    <w:next w:val="18"/>
    <w:qFormat/>
    <w:uiPriority w:val="99"/>
    <w:pPr>
      <w:shd w:val="clear" w:color="FFFFFF" w:fill="FFFFFF"/>
      <w:tabs>
        <w:tab w:val="left" w:pos="720"/>
        <w:tab w:val="left" w:pos="6405"/>
      </w:tabs>
      <w:spacing w:before="640" w:after="160"/>
      <w:ind w:left="720" w:hanging="720"/>
      <w:jc w:val="center"/>
      <w:outlineLvl w:val="0"/>
    </w:pPr>
    <w:rPr>
      <w:rFonts w:ascii="黑体" w:hAnsi="Times New Roman" w:eastAsia="黑体" w:cs="Times New Roman"/>
      <w:sz w:val="21"/>
      <w:lang w:val="en-US" w:eastAsia="zh-CN" w:bidi="ar-SA"/>
    </w:rPr>
  </w:style>
  <w:style w:type="paragraph" w:customStyle="1" w:styleId="128">
    <w:name w:val="标准文件_附录章标题"/>
    <w:next w:val="123"/>
    <w:qFormat/>
    <w:uiPriority w:val="99"/>
    <w:pPr>
      <w:tabs>
        <w:tab w:val="left" w:pos="1440"/>
      </w:tabs>
      <w:wordWrap w:val="0"/>
      <w:overflowPunct w:val="0"/>
      <w:autoSpaceDE w:val="0"/>
      <w:spacing w:beforeLines="50" w:afterLines="50"/>
      <w:ind w:left="-50" w:leftChars="-50" w:right="-50" w:rightChars="-50" w:hanging="720"/>
      <w:jc w:val="both"/>
      <w:textAlignment w:val="baseline"/>
      <w:outlineLvl w:val="1"/>
    </w:pPr>
    <w:rPr>
      <w:rFonts w:ascii="黑体" w:hAnsi="Times New Roman" w:eastAsia="黑体" w:cs="Times New Roman"/>
      <w:kern w:val="21"/>
      <w:sz w:val="21"/>
      <w:lang w:val="en-US" w:eastAsia="zh-CN" w:bidi="ar-SA"/>
    </w:rPr>
  </w:style>
  <w:style w:type="paragraph" w:customStyle="1" w:styleId="129">
    <w:name w:val="标准文件_附录一级条标题"/>
    <w:basedOn w:val="128"/>
    <w:next w:val="123"/>
    <w:qFormat/>
    <w:uiPriority w:val="99"/>
    <w:pPr>
      <w:autoSpaceDN w:val="0"/>
      <w:spacing w:beforeLines="0" w:afterLines="0"/>
      <w:outlineLvl w:val="2"/>
    </w:pPr>
    <w:rPr>
      <w:spacing w:val="2"/>
    </w:rPr>
  </w:style>
  <w:style w:type="paragraph" w:customStyle="1" w:styleId="130">
    <w:name w:val="标准文件_附录二级条标题"/>
    <w:basedOn w:val="129"/>
    <w:next w:val="123"/>
    <w:qFormat/>
    <w:uiPriority w:val="99"/>
    <w:pPr>
      <w:outlineLvl w:val="3"/>
    </w:pPr>
  </w:style>
  <w:style w:type="paragraph" w:customStyle="1" w:styleId="131">
    <w:name w:val="标准文件_附录三级条标题"/>
    <w:basedOn w:val="130"/>
    <w:next w:val="123"/>
    <w:qFormat/>
    <w:uiPriority w:val="99"/>
    <w:pPr>
      <w:outlineLvl w:val="4"/>
    </w:pPr>
  </w:style>
  <w:style w:type="paragraph" w:customStyle="1" w:styleId="132">
    <w:name w:val="标准文件_附录四级条标题"/>
    <w:basedOn w:val="131"/>
    <w:next w:val="123"/>
    <w:qFormat/>
    <w:uiPriority w:val="99"/>
    <w:pPr>
      <w:outlineLvl w:val="5"/>
    </w:pPr>
  </w:style>
  <w:style w:type="paragraph" w:customStyle="1" w:styleId="133">
    <w:name w:val="标准文件_附录五级条标题"/>
    <w:basedOn w:val="132"/>
    <w:next w:val="123"/>
    <w:qFormat/>
    <w:uiPriority w:val="99"/>
    <w:pPr>
      <w:outlineLvl w:val="6"/>
    </w:pPr>
  </w:style>
  <w:style w:type="paragraph" w:customStyle="1" w:styleId="134">
    <w:name w:val="前言标题"/>
    <w:next w:val="1"/>
    <w:qFormat/>
    <w:uiPriority w:val="99"/>
    <w:pPr>
      <w:shd w:val="clear" w:color="FFFFFF" w:fill="FFFFFF"/>
      <w:tabs>
        <w:tab w:val="left" w:pos="1140"/>
      </w:tabs>
      <w:spacing w:before="540" w:after="600"/>
      <w:ind w:left="737" w:hanging="317"/>
      <w:jc w:val="center"/>
      <w:outlineLvl w:val="0"/>
    </w:pPr>
    <w:rPr>
      <w:rFonts w:ascii="黑体" w:hAnsi="Times New Roman" w:eastAsia="黑体" w:cs="Times New Roman"/>
      <w:sz w:val="32"/>
      <w:lang w:val="en-US" w:eastAsia="zh-CN" w:bidi="ar-SA"/>
    </w:rPr>
  </w:style>
  <w:style w:type="paragraph" w:customStyle="1" w:styleId="135">
    <w:name w:val="标准文件_三级条标题"/>
    <w:basedOn w:val="126"/>
    <w:next w:val="123"/>
    <w:qFormat/>
    <w:uiPriority w:val="99"/>
    <w:pPr>
      <w:tabs>
        <w:tab w:val="left" w:pos="2551"/>
      </w:tabs>
      <w:ind w:left="-50" w:hanging="850"/>
      <w:outlineLvl w:val="4"/>
    </w:pPr>
  </w:style>
  <w:style w:type="paragraph" w:customStyle="1" w:styleId="136">
    <w:name w:val="标准文件_四级条标题"/>
    <w:basedOn w:val="135"/>
    <w:next w:val="123"/>
    <w:qFormat/>
    <w:uiPriority w:val="99"/>
    <w:pPr>
      <w:tabs>
        <w:tab w:val="clear" w:pos="2551"/>
      </w:tabs>
      <w:ind w:left="0" w:firstLine="0"/>
      <w:outlineLvl w:val="5"/>
    </w:pPr>
  </w:style>
  <w:style w:type="paragraph" w:customStyle="1" w:styleId="137">
    <w:name w:val="标准文件_五级条标题"/>
    <w:basedOn w:val="136"/>
    <w:next w:val="123"/>
    <w:qFormat/>
    <w:uiPriority w:val="99"/>
    <w:pPr>
      <w:outlineLvl w:val="6"/>
    </w:pPr>
  </w:style>
  <w:style w:type="paragraph" w:customStyle="1" w:styleId="138">
    <w:name w:val="标准文件_正文表标题"/>
    <w:next w:val="123"/>
    <w:qFormat/>
    <w:uiPriority w:val="99"/>
    <w:pPr>
      <w:tabs>
        <w:tab w:val="left" w:pos="0"/>
      </w:tabs>
      <w:ind w:left="1575"/>
      <w:jc w:val="center"/>
    </w:pPr>
    <w:rPr>
      <w:rFonts w:ascii="黑体" w:hAnsi="Times New Roman" w:eastAsia="黑体" w:cs="Times New Roman"/>
      <w:sz w:val="21"/>
      <w:lang w:val="en-US" w:eastAsia="zh-CN" w:bidi="ar-SA"/>
    </w:rPr>
  </w:style>
  <w:style w:type="character" w:customStyle="1" w:styleId="139">
    <w:name w:val="正文文本 Char"/>
    <w:link w:val="18"/>
    <w:semiHidden/>
    <w:qFormat/>
    <w:uiPriority w:val="99"/>
    <w:rPr>
      <w:szCs w:val="24"/>
    </w:rPr>
  </w:style>
  <w:style w:type="paragraph" w:customStyle="1" w:styleId="140">
    <w:name w:val="标准文件_参考文献、索引标题"/>
    <w:basedOn w:val="1"/>
    <w:next w:val="1"/>
    <w:qFormat/>
    <w:uiPriority w:val="99"/>
    <w:pPr>
      <w:widowControl/>
      <w:shd w:val="clear" w:color="FFFFFF" w:fill="FFFFFF"/>
      <w:spacing w:before="540" w:after="180"/>
      <w:jc w:val="center"/>
      <w:outlineLvl w:val="0"/>
    </w:pPr>
    <w:rPr>
      <w:rFonts w:ascii="黑体" w:eastAsia="黑体"/>
      <w:spacing w:val="200"/>
      <w:kern w:val="0"/>
      <w:szCs w:val="20"/>
    </w:rPr>
  </w:style>
  <w:style w:type="character" w:customStyle="1" w:styleId="141">
    <w:name w:val="段 Char"/>
    <w:link w:val="65"/>
    <w:qFormat/>
    <w:uiPriority w:val="0"/>
    <w:rPr>
      <w:rFonts w:ascii="宋体"/>
      <w:sz w:val="21"/>
    </w:rPr>
  </w:style>
  <w:style w:type="character" w:customStyle="1" w:styleId="142">
    <w:name w:val="一级条标题{858D7CFB-ED40-4347-BF05-701D383B685F}"/>
    <w:link w:val="67"/>
    <w:qFormat/>
    <w:uiPriority w:val="0"/>
    <w:rPr>
      <w:rFonts w:ascii="黑体" w:eastAsia="黑体"/>
      <w:sz w:val="21"/>
    </w:rPr>
  </w:style>
  <w:style w:type="paragraph" w:styleId="143">
    <w:name w:val="List Paragraph"/>
    <w:basedOn w:val="1"/>
    <w:qFormat/>
    <w:uiPriority w:val="1"/>
    <w:pPr>
      <w:ind w:left="811" w:hanging="567"/>
    </w:pPr>
    <w:rPr>
      <w:rFonts w:ascii="宋体" w:hAnsi="宋体" w:eastAsia="宋体" w:cs="宋体"/>
    </w:rPr>
  </w:style>
  <w:style w:type="paragraph" w:customStyle="1" w:styleId="144">
    <w:name w:val="Table Paragraph"/>
    <w:basedOn w:val="1"/>
    <w:qFormat/>
    <w:uiPriority w:val="1"/>
    <w:pPr>
      <w:spacing w:before="88"/>
      <w:ind w:left="147"/>
      <w:jc w:val="center"/>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4" Type="http://schemas.openxmlformats.org/officeDocument/2006/relationships/fontTable" Target="fontTable.xml"/><Relationship Id="rId73" Type="http://schemas.openxmlformats.org/officeDocument/2006/relationships/numbering" Target="numbering.xml"/><Relationship Id="rId72" Type="http://schemas.openxmlformats.org/officeDocument/2006/relationships/customXml" Target="../customXml/item1.xml"/><Relationship Id="rId71" Type="http://schemas.openxmlformats.org/officeDocument/2006/relationships/image" Target="media/image27.wmf"/><Relationship Id="rId70" Type="http://schemas.openxmlformats.org/officeDocument/2006/relationships/oleObject" Target="embeddings/oleObject27.bin"/><Relationship Id="rId7" Type="http://schemas.openxmlformats.org/officeDocument/2006/relationships/header" Target="header3.xml"/><Relationship Id="rId69" Type="http://schemas.openxmlformats.org/officeDocument/2006/relationships/image" Target="media/image26.wmf"/><Relationship Id="rId68" Type="http://schemas.openxmlformats.org/officeDocument/2006/relationships/oleObject" Target="embeddings/oleObject26.bin"/><Relationship Id="rId67" Type="http://schemas.openxmlformats.org/officeDocument/2006/relationships/image" Target="media/image25.wmf"/><Relationship Id="rId66" Type="http://schemas.openxmlformats.org/officeDocument/2006/relationships/oleObject" Target="embeddings/oleObject25.bin"/><Relationship Id="rId65" Type="http://schemas.openxmlformats.org/officeDocument/2006/relationships/image" Target="media/image24.wmf"/><Relationship Id="rId64" Type="http://schemas.openxmlformats.org/officeDocument/2006/relationships/oleObject" Target="embeddings/oleObject24.bin"/><Relationship Id="rId63" Type="http://schemas.openxmlformats.org/officeDocument/2006/relationships/image" Target="media/image23.wmf"/><Relationship Id="rId62" Type="http://schemas.openxmlformats.org/officeDocument/2006/relationships/oleObject" Target="embeddings/oleObject23.bin"/><Relationship Id="rId61" Type="http://schemas.openxmlformats.org/officeDocument/2006/relationships/image" Target="media/image22.wmf"/><Relationship Id="rId60" Type="http://schemas.openxmlformats.org/officeDocument/2006/relationships/oleObject" Target="embeddings/oleObject22.bin"/><Relationship Id="rId6" Type="http://schemas.openxmlformats.org/officeDocument/2006/relationships/footer" Target="footer2.xml"/><Relationship Id="rId59" Type="http://schemas.openxmlformats.org/officeDocument/2006/relationships/image" Target="media/image21.wmf"/><Relationship Id="rId58" Type="http://schemas.openxmlformats.org/officeDocument/2006/relationships/oleObject" Target="embeddings/oleObject21.bin"/><Relationship Id="rId57" Type="http://schemas.openxmlformats.org/officeDocument/2006/relationships/image" Target="media/image20.wmf"/><Relationship Id="rId56" Type="http://schemas.openxmlformats.org/officeDocument/2006/relationships/oleObject" Target="embeddings/oleObject20.bin"/><Relationship Id="rId55" Type="http://schemas.openxmlformats.org/officeDocument/2006/relationships/image" Target="media/image19.wmf"/><Relationship Id="rId54" Type="http://schemas.openxmlformats.org/officeDocument/2006/relationships/image" Target="media/image18.wmf"/><Relationship Id="rId53" Type="http://schemas.openxmlformats.org/officeDocument/2006/relationships/oleObject" Target="embeddings/oleObject19.bin"/><Relationship Id="rId52" Type="http://schemas.openxmlformats.org/officeDocument/2006/relationships/image" Target="media/image17.wmf"/><Relationship Id="rId51" Type="http://schemas.openxmlformats.org/officeDocument/2006/relationships/oleObject" Target="embeddings/oleObject18.bin"/><Relationship Id="rId50" Type="http://schemas.openxmlformats.org/officeDocument/2006/relationships/image" Target="media/image16.wmf"/><Relationship Id="rId5" Type="http://schemas.openxmlformats.org/officeDocument/2006/relationships/footer" Target="footer1.xml"/><Relationship Id="rId49" Type="http://schemas.openxmlformats.org/officeDocument/2006/relationships/oleObject" Target="embeddings/oleObject17.bin"/><Relationship Id="rId48" Type="http://schemas.openxmlformats.org/officeDocument/2006/relationships/image" Target="media/image15.wmf"/><Relationship Id="rId47" Type="http://schemas.openxmlformats.org/officeDocument/2006/relationships/image" Target="media/image14.wmf"/><Relationship Id="rId46" Type="http://schemas.openxmlformats.org/officeDocument/2006/relationships/oleObject" Target="embeddings/oleObject16.bin"/><Relationship Id="rId45" Type="http://schemas.openxmlformats.org/officeDocument/2006/relationships/image" Target="media/image13.wmf"/><Relationship Id="rId44" Type="http://schemas.openxmlformats.org/officeDocument/2006/relationships/oleObject" Target="embeddings/oleObject15.bin"/><Relationship Id="rId43" Type="http://schemas.openxmlformats.org/officeDocument/2006/relationships/image" Target="media/image12.wmf"/><Relationship Id="rId42" Type="http://schemas.openxmlformats.org/officeDocument/2006/relationships/oleObject" Target="embeddings/oleObject14.bin"/><Relationship Id="rId41" Type="http://schemas.openxmlformats.org/officeDocument/2006/relationships/image" Target="media/image11.wmf"/><Relationship Id="rId40" Type="http://schemas.openxmlformats.org/officeDocument/2006/relationships/oleObject" Target="embeddings/oleObject13.bin"/><Relationship Id="rId4" Type="http://schemas.openxmlformats.org/officeDocument/2006/relationships/header" Target="header2.xml"/><Relationship Id="rId39" Type="http://schemas.openxmlformats.org/officeDocument/2006/relationships/oleObject" Target="embeddings/oleObject12.bin"/><Relationship Id="rId38" Type="http://schemas.openxmlformats.org/officeDocument/2006/relationships/oleObject" Target="embeddings/oleObject11.bin"/><Relationship Id="rId37" Type="http://schemas.openxmlformats.org/officeDocument/2006/relationships/oleObject" Target="embeddings/oleObject10.bin"/><Relationship Id="rId36" Type="http://schemas.openxmlformats.org/officeDocument/2006/relationships/oleObject" Target="embeddings/oleObject9.bin"/><Relationship Id="rId35" Type="http://schemas.openxmlformats.org/officeDocument/2006/relationships/image" Target="media/image10.png"/><Relationship Id="rId34" Type="http://schemas.openxmlformats.org/officeDocument/2006/relationships/image" Target="media/image9.wmf"/><Relationship Id="rId33" Type="http://schemas.openxmlformats.org/officeDocument/2006/relationships/oleObject" Target="embeddings/oleObject8.bin"/><Relationship Id="rId32" Type="http://schemas.openxmlformats.org/officeDocument/2006/relationships/image" Target="media/image8.wmf"/><Relationship Id="rId31" Type="http://schemas.openxmlformats.org/officeDocument/2006/relationships/oleObject" Target="embeddings/oleObject7.bin"/><Relationship Id="rId30" Type="http://schemas.openxmlformats.org/officeDocument/2006/relationships/image" Target="media/image7.wmf"/><Relationship Id="rId3" Type="http://schemas.openxmlformats.org/officeDocument/2006/relationships/header" Target="header1.xml"/><Relationship Id="rId29" Type="http://schemas.openxmlformats.org/officeDocument/2006/relationships/oleObject" Target="embeddings/oleObject6.bin"/><Relationship Id="rId28" Type="http://schemas.openxmlformats.org/officeDocument/2006/relationships/image" Target="media/image6.wmf"/><Relationship Id="rId27" Type="http://schemas.openxmlformats.org/officeDocument/2006/relationships/oleObject" Target="embeddings/oleObject5.bin"/><Relationship Id="rId26" Type="http://schemas.openxmlformats.org/officeDocument/2006/relationships/image" Target="media/image5.wmf"/><Relationship Id="rId25" Type="http://schemas.openxmlformats.org/officeDocument/2006/relationships/oleObject" Target="embeddings/oleObject4.bin"/><Relationship Id="rId24" Type="http://schemas.openxmlformats.org/officeDocument/2006/relationships/image" Target="media/image4.wmf"/><Relationship Id="rId23" Type="http://schemas.openxmlformats.org/officeDocument/2006/relationships/oleObject" Target="embeddings/oleObject3.bin"/><Relationship Id="rId22" Type="http://schemas.openxmlformats.org/officeDocument/2006/relationships/image" Target="media/image3.wmf"/><Relationship Id="rId21" Type="http://schemas.openxmlformats.org/officeDocument/2006/relationships/oleObject" Target="embeddings/oleObject2.bin"/><Relationship Id="rId20" Type="http://schemas.openxmlformats.org/officeDocument/2006/relationships/image" Target="media/image2.w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TDS\Td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Tds</Template>
  <Company>中国标准研究中心</Company>
  <Pages>11</Pages>
  <Words>2355</Words>
  <Characters>2902</Characters>
  <Lines>36</Lines>
  <Paragraphs>10</Paragraphs>
  <TotalTime>0</TotalTime>
  <ScaleCrop>false</ScaleCrop>
  <LinksUpToDate>false</LinksUpToDate>
  <CharactersWithSpaces>3022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2013-11-14T11:22:00Z</dcterms:created>
  <dc:creator>zhx</dc:creator>
  <cp:lastModifiedBy>……</cp:lastModifiedBy>
  <cp:lastPrinted>2021-07-01T05:55:00Z</cp:lastPrinted>
  <dcterms:modified xsi:type="dcterms:W3CDTF">2026-07-09T04:00:53Z</dcterms:modified>
  <cp:revision>181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25068156DA7F46228645B9C8BEF03109_13</vt:lpwstr>
  </property>
  <property fmtid="{D5CDD505-2E9C-101B-9397-08002B2CF9AE}" pid="4" name="KSOTemplateDocerSaveRecord">
    <vt:lpwstr>eyJoZGlkIjoiM2EzMjIyY2Q2Y2YxNTdkMjEwNGNmY2QyN2ViNzUxY2IiLCJ1c2VySWQiOiIyNzQ0NjM0MTQifQ==</vt:lpwstr>
  </property>
</Properties>
</file>