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513CF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1B0EBF2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贵金属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预审、讨论和任务落实的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标准项目</w:t>
      </w:r>
    </w:p>
    <w:tbl>
      <w:tblPr>
        <w:tblStyle w:val="3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417"/>
        <w:gridCol w:w="2713"/>
        <w:gridCol w:w="6616"/>
        <w:gridCol w:w="707"/>
      </w:tblGrid>
      <w:tr w14:paraId="237D8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262" w:type="pct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2371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03" w:type="pct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129F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标准项目名称</w:t>
            </w:r>
          </w:p>
        </w:tc>
        <w:tc>
          <w:tcPr>
            <w:tcW w:w="955" w:type="pct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F18E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项目计划编号</w:t>
            </w:r>
          </w:p>
        </w:tc>
        <w:tc>
          <w:tcPr>
            <w:tcW w:w="2329" w:type="pct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637B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起草单位及相关单位</w:t>
            </w:r>
          </w:p>
        </w:tc>
        <w:tc>
          <w:tcPr>
            <w:tcW w:w="249" w:type="pct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39A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备注</w:t>
            </w:r>
          </w:p>
        </w:tc>
      </w:tr>
      <w:tr w14:paraId="37CCE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62" w:type="pct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F9DE92B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84CA0E6">
            <w:pPr>
              <w:adjustRightInd w:val="0"/>
              <w:snapToGrid w:val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贵金属器皿通用要求</w:t>
            </w:r>
          </w:p>
        </w:tc>
        <w:tc>
          <w:tcPr>
            <w:tcW w:w="955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4BB7C5E">
            <w:pPr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国标委发〔2025〕58号</w:t>
            </w:r>
          </w:p>
          <w:p w14:paraId="485B4BD3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20255639-T-610</w:t>
            </w:r>
          </w:p>
        </w:tc>
        <w:tc>
          <w:tcPr>
            <w:tcW w:w="2329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71787D2E">
            <w:pPr>
              <w:widowControl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山东省计量科学研究院（国家黄金钻石制品质量检验检测中心）、中国有色金属工业标准计量质量研究所、广东省金银珠宝检测中心有限公司、山东招金金银精炼有限公司、北京国首珠宝首饰检测有限公司、深圳赛菲尔珠宝首饰有限公司、梦金园黄金珠宝集团股份有限公司</w:t>
            </w:r>
          </w:p>
        </w:tc>
        <w:tc>
          <w:tcPr>
            <w:tcW w:w="249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2B55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C7CC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78838E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616A5">
            <w:pPr>
              <w:adjustRightInd w:val="0"/>
              <w:snapToGrid w:val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首饰用贵金属加工材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9E27A">
            <w:pPr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国标委发〔2025〕58号</w:t>
            </w:r>
          </w:p>
          <w:p w14:paraId="26E5FAE9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20255641-T-610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AE42A">
            <w:pPr>
              <w:widowControl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英特派铂业股份有限公司、中国地质大学（武汉）、铂恒美营销策划（上海）有限公司、云南省贵金属新材料控股集团股份有限公司、山东亿福金业珠宝首饰有限公司、南京市产品质量监督检验院、西北有色金属研究院、山东省计量科学研究院（国家黄金钻石制品质量检验检测中心）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EE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5FF8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86D4A13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FC357">
            <w:pPr>
              <w:adjustRightInd w:val="0"/>
              <w:snapToGrid w:val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贵金属材料状态表示方法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1A164">
            <w:pPr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国标委发〔2025〕58号</w:t>
            </w:r>
          </w:p>
          <w:p w14:paraId="1334037C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20255941-T-610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2B0A3">
            <w:pPr>
              <w:widowControl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西安诺博尔稀贵金属材料股份有限公司、云南省贵金属新材料控股集团股份有限公司、有研亿金新材料有限公司、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北京有色金属与稀土应用研究所有限公司、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  <w:t>西安建筑科技大学、西北有色金属研究院、贵研功能材料（云南）有限公司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A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FB41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BEAF1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031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合质银锭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C5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37898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2026-0241T-YS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8FC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金川集团股份有限公司、金川集团铜贵股份有限公司、江西铜业股份有限公司、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甘肃红鹭黄金有限公司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、金隆铜业有限公司、山东中金岭南铜业有限责任公司、甘肃金川白德金贵金属有限公司、深圳市中金岭南有色金属股份有限公司、大冶有色金属有限责任公司、山东招金金银精炼有限公司、江西铜业铅锌金属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E0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CFF3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69FA69E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507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真空封装用活性钎料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E7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2B1A4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2026-0245T-YS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DF4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北京有色金属与稀土应用研究所有限公司、中国电子科技集团公司第十二研究所、中国电子科技集团公司第十三研究所、中国电子科技集团公司第三十八研究所、重庆材料研究院有限公司、昆明贵研新材料科技有限公司、西北有色金属研究院、北京有冶检测技术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40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CCC0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4B440FC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AEE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贵金属基封接合金盖板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07A95"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工信厅科函〔2026〕249号</w:t>
            </w:r>
          </w:p>
          <w:p w14:paraId="5D264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2026-0498T-YS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443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北京有色金属与稀土应用研究所有限公司、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中国电子科技集团公司第十三研究所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西北有色金属研究院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北京有冶检测技术有限公司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昆明贵研新材料科技有限公司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27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B9B5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B6748D3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33B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反式二碘双（三乙基膦）铂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E5F8A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45BE3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2026-0417T-YS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7A6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西安凯立新材料股份有限公司、浙江微通催化新材料有限公司、贵研化学材料（云南）有限公司、西安汉唐分析检测有限公司、贵研资源（易门）有限公司、陕西瑞科新材料股份有限公司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EB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2458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552C13E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FEE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二（三苯基膦）羰基氯化铑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43D5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2D66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2026-0416T-YS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227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西安凯立新材料股份有限公司、浙江微通催化新材料有限公司、贵研化学材料（云南）有限公司、西安汉唐分析检测有限公司、贵研资源（易门）有限公司、陕西瑞科新材料股份有限公司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69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60E1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F8E692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000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1,5-环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辛二烯氯化铱二聚体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3A37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073BD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2026-0415T-YS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38D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浙江微通催化新材料有限公司、西安凯立新材料股份有限公司、贵研化学材料（云南）有限公司、合肥大学、江西省君鑫贵金属科技材料有限公司、陕西瑞科新材料股份有限公司、江西昌驰新材料科技有限公司、浙江环益资源利用股份有限公司，有研资源环境技术研究院（北京）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F3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B4B9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7E8CD04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211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氯化烯丙基钯二聚体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19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工信厅科函〔2026〕192号</w:t>
            </w:r>
          </w:p>
          <w:p w14:paraId="1E577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2026-0242T-YS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518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浙江微通催化新材料有限公司、贵研化学材料（云南）有限公司、西安凯立新材料股份有限公司、合肥大学、浙江机电职业技术大学、江西省君鑫贵金属科技材料有限公司、陕西瑞科新材料股份有限公司、江西昌驰新材料科技有限公司、浙江环益资源利用股份有限公司、有研资源环境技术研究院（北京）有限公司、贵研检测科技（云南）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11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1A6E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EF9A0F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E30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乙酸银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59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工信厅科函〔2026〕192号2026-0243T-YS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A80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合肥大学、有色金属技术经济研究院有限责任公司、贵研化学材料（云南）有限公司、江西省君鑫贵金属科技材料有限公司、中船黄冈贵金属有限公司、浙江环益资源利用股份有限公司、桐柏鑫泓新材料有限公司、安徽拓思贵金属有限公司、浙江微通催化新材料有限公司、西安凯立新材料股份有限公司、陕西瑞科新材料股份有限公司、江西昌驰新材料科技有限公司、北京有色金属研究总院、横峰县凯怡实业有限公司、湖北中源楚城环保科技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79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2712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604460C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D8A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1,1’-双二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苯基膦二茂铁二氯化钯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FC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工信厅科函〔2026〕192号</w:t>
            </w:r>
          </w:p>
          <w:p w14:paraId="2441D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2026-0239T-YS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A64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合肥大学、有色金属技术经济研究院有限责任公司、贵研化学材料（云南）有限公司、江西省君鑫贵金属科技材料有限公司、中船黄冈贵金属有限公司、浙江环益资源利用股份有限公司、桐柏鑫泓新材料有限公司、安徽拓思贵金属有限公司、浙江微通催化新材料有限公司、西安凯立新材料股份有限公司、陕西瑞科新材料股份有限公司、江西昌驰新材料科技有限公司、北京有色金属研究总院、横峰县凯怡实业有限公司、湖北中源楚城环保科技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6E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6ECF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55122A4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B1509">
            <w:pPr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医疗器械用铂/镍钛显影线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8DE8C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工信厅科函〔2026〕298号</w:t>
            </w:r>
          </w:p>
          <w:p w14:paraId="7C82C17A">
            <w:pPr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2026-0780T-YS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716CE">
            <w:pPr>
              <w:widowControl/>
              <w:textAlignment w:val="bottom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有研亿金新材料有限公司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有研亿金新材料（山东）有限公司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北京泰杰伟业科技股份有限公司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康钛医疗科技（苏州）有限公司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微创神通医疗科技（上海）有限公司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北京翠铂林有色金属技术开发中心有限公司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33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任务落实</w:t>
            </w:r>
          </w:p>
        </w:tc>
      </w:tr>
      <w:tr w14:paraId="08537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7B35336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7F955">
            <w:pPr>
              <w:adjustRightInd w:val="0"/>
              <w:snapToGrid w:val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再生汽车尾气净化催化剂</w:t>
            </w:r>
          </w:p>
          <w:p w14:paraId="6A0BB41D">
            <w:pPr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粉末</w:t>
            </w:r>
          </w:p>
        </w:tc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3CD92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工信厅科函〔2026〕298号</w:t>
            </w:r>
          </w:p>
          <w:p w14:paraId="253E7826">
            <w:pPr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2026-0781T-YS</w:t>
            </w:r>
          </w:p>
        </w:tc>
        <w:tc>
          <w:tcPr>
            <w:tcW w:w="2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96967">
            <w:pPr>
              <w:widowControl/>
              <w:textAlignment w:val="bottom"/>
              <w:rPr>
                <w:rFonts w:ascii="宋体" w:hAnsi="宋体" w:eastAsia="宋体" w:cs="宋体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江苏北矿金属循环利用科技有限公司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矿冶科技集团有限公司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有色金属技术经济研究院有限责任公司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江西省君鑫贵金属科技材料有限公司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江苏欣诺科催化剂股份有限公司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南京市产品质量监督检验研究院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河北大城县荷丰有色金属有限公司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  <w14:ligatures w14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14:ligatures w14:val="none"/>
              </w:rPr>
              <w:t>石嘴山铂唯新材料科技有限公司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47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任务落实</w:t>
            </w:r>
          </w:p>
        </w:tc>
      </w:tr>
    </w:tbl>
    <w:p w14:paraId="656AC04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56BCC"/>
    <w:multiLevelType w:val="singleLevel"/>
    <w:tmpl w:val="AFF56BC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91AA3"/>
    <w:rsid w:val="6EA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2026-07-13T10:46:00Z</dcterms:created>
  <dc:creator>WPS_1747749647</dc:creator>
  <cp:lastModifiedBy>WPS_1747749647</cp:lastModifiedBy>
  <dcterms:modified xsi:type="dcterms:W3CDTF">2026-07-13T10:46:38Z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F7BF0FD450AD40C79AA19487155FF17A_11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