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523101">
      <w:pPr>
        <w:pStyle w:val="101"/>
        <w:framePr w:wrap="around"/>
      </w:pPr>
      <w:r>
        <w:rPr>
          <w:rFonts w:hint="eastAsia"/>
          <w:sz w:val="84"/>
          <w:szCs w:val="84"/>
          <w:lang w:val="en-US" w:eastAsia="zh-CN"/>
        </w:rPr>
        <w:t>团体</w:t>
      </w:r>
      <w:r>
        <w:rPr>
          <w:rFonts w:hint="eastAsia"/>
          <w:sz w:val="84"/>
          <w:szCs w:val="84"/>
        </w:rPr>
        <w:t>标准</w:t>
      </w:r>
    </w:p>
    <w:p w14:paraId="3F6AC6D9">
      <w:pPr>
        <w:pStyle w:val="139"/>
        <w:framePr w:wrap="around"/>
      </w:pPr>
      <w:r>
        <w:rPr>
          <w:rFonts w:hint="eastAsia" w:ascii="Times New Roman"/>
          <w:lang w:val="en-US" w:eastAsia="zh-CN"/>
        </w:rPr>
        <w:t>T</w:t>
      </w:r>
      <w:r>
        <w:rPr>
          <w:rFonts w:ascii="Times New Roman"/>
        </w:rPr>
        <w:t>/</w:t>
      </w:r>
      <w:r>
        <w:rPr>
          <w:rFonts w:hint="eastAsia" w:ascii="Times New Roman"/>
          <w:lang w:val="en-US" w:eastAsia="zh-CN"/>
        </w:rPr>
        <w:t>CNIA</w:t>
      </w:r>
      <w:r>
        <w:rPr>
          <w:rFonts w:ascii="Times New Roman"/>
        </w:rPr>
        <w:t xml:space="preserve"> </w:t>
      </w:r>
      <w:r>
        <w:fldChar w:fldCharType="begin">
          <w:ffData>
            <w:name w:val="StdNo2"/>
            <w:enabled/>
            <w:calcOnExit w:val="0"/>
            <w:textInput>
              <w:default w:val="XXXX"/>
              <w:maxLength w:val="4"/>
            </w:textInput>
          </w:ffData>
        </w:fldChar>
      </w:r>
      <w:r>
        <w:instrText xml:space="preserve"> FORMTEXT </w:instrText>
      </w:r>
      <w:r>
        <w:fldChar w:fldCharType="separate"/>
      </w:r>
      <w:r>
        <w:t>XXXX</w:t>
      </w:r>
      <w:r>
        <w:fldChar w:fldCharType="end"/>
      </w:r>
      <w:r>
        <w:t>—</w:t>
      </w:r>
      <w:r>
        <w:fldChar w:fldCharType="begin">
          <w:ffData>
            <w:name w:val="StdNo2"/>
            <w:enabled/>
            <w:calcOnExit w:val="0"/>
            <w:textInput>
              <w:default w:val="XXXX"/>
              <w:maxLength w:val="4"/>
            </w:textInput>
          </w:ffData>
        </w:fldChar>
      </w:r>
      <w:bookmarkStart w:id="0" w:name="StdNo2"/>
      <w:r>
        <w:instrText xml:space="preserve"> FORMTEXT </w:instrText>
      </w:r>
      <w:r>
        <w:fldChar w:fldCharType="separate"/>
      </w:r>
      <w:r>
        <w:t>XXXX</w:t>
      </w:r>
      <w:r>
        <w:fldChar w:fldCharType="end"/>
      </w:r>
      <w:bookmarkEnd w:id="0"/>
    </w:p>
    <w:tbl>
      <w:tblPr>
        <w:tblStyle w:val="3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56"/>
      </w:tblGrid>
      <w:tr w14:paraId="1FA66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14:paraId="49CFC769">
            <w:pPr>
              <w:pStyle w:val="144"/>
              <w:framePr w:wrap="around"/>
            </w:pPr>
            <w:r>
              <mc:AlternateContent>
                <mc:Choice Requires="wps">
                  <w:drawing>
                    <wp:anchor distT="0" distB="0" distL="114300" distR="114300" simplePos="0" relativeHeight="251659264"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1" name="DT"/>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FFFFF"/>
                              </a:solidFill>
                              <a:ln>
                                <a:noFill/>
                              </a:ln>
                            </wps:spPr>
                            <wps:txbx>
                              <w:txbxContent>
                                <w:p w14:paraId="4CEC585B"/>
                              </w:txbxContent>
                            </wps:txbx>
                            <wps:bodyPr wrap="square" upright="1"/>
                          </wps:wsp>
                        </a:graphicData>
                      </a:graphic>
                    </wp:anchor>
                  </w:drawing>
                </mc:Choice>
                <mc:Fallback>
                  <w:pict>
                    <v:rect id="DT" o:spid="_x0000_s1026" o:spt="1" style="position:absolute;left:0pt;margin-left:372.8pt;margin-top:2.7pt;height:18pt;width:90pt;z-index:-251657216;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HmDyy9YA&#10;AAAIAQAADwAAAAAAAAABACAAAAAiAAAAZHJzL2Rvd25yZXYueG1sUEsBAhQAFAAAAAgAh07iQMUf&#10;+8+vAQAAcgMAAA4AAAAAAAAAAQAgAAAAJQEAAGRycy9lMm9Eb2MueG1sUEsFBgAAAAAGAAYAWQEA&#10;AEYFAAAAAA==&#10;">
                      <v:fill on="t" focussize="0,0"/>
                      <v:stroke on="f"/>
                      <v:imagedata o:title=""/>
                      <o:lock v:ext="edit" aspectratio="f"/>
                      <v:textbox>
                        <w:txbxContent>
                          <w:p w14:paraId="4CEC585B"/>
                        </w:txbxContent>
                      </v:textbox>
                    </v:rect>
                  </w:pict>
                </mc:Fallback>
              </mc:AlternateContent>
            </w:r>
            <w:r>
              <w:fldChar w:fldCharType="begin">
                <w:ffData>
                  <w:name w:val="DT"/>
                  <w:enabled/>
                  <w:calcOnExit w:val="0"/>
                  <w:entryMacro w:val="ShowHelp4"/>
                  <w:textInput/>
                </w:ffData>
              </w:fldChar>
            </w:r>
            <w:bookmarkStart w:id="1" w:name="DT"/>
            <w:r>
              <w:instrText xml:space="preserve"> FORMTEXT </w:instrText>
            </w:r>
            <w:r>
              <w:fldChar w:fldCharType="separate"/>
            </w:r>
            <w:r>
              <w:t>     </w:t>
            </w:r>
            <w:r>
              <w:fldChar w:fldCharType="end"/>
            </w:r>
            <w:bookmarkEnd w:id="1"/>
          </w:p>
        </w:tc>
      </w:tr>
    </w:tbl>
    <w:p w14:paraId="41C061FD">
      <w:pPr>
        <w:pStyle w:val="139"/>
        <w:framePr w:wrap="around"/>
      </w:pPr>
    </w:p>
    <w:p w14:paraId="2CAD3051">
      <w:pPr>
        <w:pStyle w:val="139"/>
        <w:framePr w:wrap="around"/>
      </w:pPr>
    </w:p>
    <w:p w14:paraId="340B309D">
      <w:pPr>
        <w:pStyle w:val="76"/>
        <w:framePr w:wrap="around" w:x="1118"/>
      </w:pPr>
      <w:r>
        <w:fldChar w:fldCharType="begin">
          <w:ffData>
            <w:name w:val="StdName"/>
            <w:enabled/>
            <w:calcOnExit w:val="0"/>
            <w:textInput>
              <w:default w:val="颗粒硅表面粉尘含量的测定 浊度法"/>
            </w:textInput>
          </w:ffData>
        </w:fldChar>
      </w:r>
      <w:bookmarkStart w:id="2" w:name="StdName"/>
      <w:r>
        <w:instrText xml:space="preserve"> FORMTEXT </w:instrText>
      </w:r>
      <w:r>
        <w:fldChar w:fldCharType="separate"/>
      </w:r>
      <w:r>
        <w:rPr>
          <w:rFonts w:hint="eastAsia"/>
          <w:lang w:val="en-US" w:eastAsia="zh-CN"/>
        </w:rPr>
        <w:t>硅多晶生产用无水氯化铜B、P</w:t>
      </w:r>
      <w:r>
        <w:rPr>
          <w:rFonts w:hint="eastAsia"/>
        </w:rPr>
        <w:t xml:space="preserve">含量的测定 </w:t>
      </w:r>
      <w:r>
        <w:rPr>
          <w:rFonts w:hint="eastAsia"/>
          <w:lang w:val="en-US" w:eastAsia="zh-CN"/>
        </w:rPr>
        <w:t>电感耦合等离子体发射光谱</w:t>
      </w:r>
      <w:r>
        <w:rPr>
          <w:rFonts w:hint="eastAsia"/>
        </w:rPr>
        <w:t>法</w:t>
      </w:r>
      <w:r>
        <w:fldChar w:fldCharType="end"/>
      </w:r>
      <w:bookmarkEnd w:id="2"/>
    </w:p>
    <w:tbl>
      <w:tblPr>
        <w:tblStyle w:val="3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855"/>
      </w:tblGrid>
      <w:tr w14:paraId="1A61F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206AA609">
            <w:pPr>
              <w:pStyle w:val="98"/>
              <w:framePr w:wrap="around" w:x="1118"/>
              <w:jc w:val="center"/>
            </w:pPr>
            <w:r>
              <w:rPr>
                <w:rStyle w:val="35"/>
                <w:rFonts w:ascii="Arial" w:hAnsi="Arial" w:eastAsia="Arial" w:cs="Arial"/>
                <w:b/>
                <w:bCs/>
                <w:i w:val="0"/>
                <w:iCs w:val="0"/>
                <w:caps w:val="0"/>
                <w:color w:val="333333"/>
                <w:spacing w:val="0"/>
                <w:sz w:val="24"/>
                <w:szCs w:val="24"/>
                <w:shd w:val="clear" w:fill="FFFFFF"/>
              </w:rPr>
              <w:t xml:space="preserve">Determination of </w:t>
            </w:r>
            <w:r>
              <w:rPr>
                <w:rStyle w:val="35"/>
                <w:rFonts w:hint="eastAsia" w:ascii="Arial" w:hAnsi="Arial" w:cs="Arial"/>
                <w:b/>
                <w:bCs/>
                <w:i w:val="0"/>
                <w:iCs w:val="0"/>
                <w:caps w:val="0"/>
                <w:color w:val="333333"/>
                <w:spacing w:val="0"/>
                <w:sz w:val="24"/>
                <w:szCs w:val="24"/>
                <w:shd w:val="clear" w:fill="FFFFFF"/>
                <w:lang w:val="en-US" w:eastAsia="zh-CN"/>
              </w:rPr>
              <w:t>b</w:t>
            </w:r>
            <w:r>
              <w:rPr>
                <w:rStyle w:val="35"/>
                <w:rFonts w:ascii="Arial" w:hAnsi="Arial" w:eastAsia="Arial" w:cs="Arial"/>
                <w:b/>
                <w:bCs/>
                <w:i w:val="0"/>
                <w:iCs w:val="0"/>
                <w:caps w:val="0"/>
                <w:color w:val="333333"/>
                <w:spacing w:val="0"/>
                <w:sz w:val="24"/>
                <w:szCs w:val="24"/>
                <w:shd w:val="clear" w:fill="FFFFFF"/>
              </w:rPr>
              <w:t xml:space="preserve">oron and </w:t>
            </w:r>
            <w:r>
              <w:rPr>
                <w:rStyle w:val="35"/>
                <w:rFonts w:hint="eastAsia" w:ascii="Arial" w:hAnsi="Arial" w:cs="Arial"/>
                <w:b/>
                <w:bCs/>
                <w:i w:val="0"/>
                <w:iCs w:val="0"/>
                <w:caps w:val="0"/>
                <w:color w:val="333333"/>
                <w:spacing w:val="0"/>
                <w:sz w:val="24"/>
                <w:szCs w:val="24"/>
                <w:shd w:val="clear" w:fill="FFFFFF"/>
                <w:lang w:val="en-US" w:eastAsia="zh-CN"/>
              </w:rPr>
              <w:t>p</w:t>
            </w:r>
            <w:r>
              <w:rPr>
                <w:rStyle w:val="35"/>
                <w:rFonts w:ascii="Arial" w:hAnsi="Arial" w:eastAsia="Arial" w:cs="Arial"/>
                <w:b/>
                <w:bCs/>
                <w:i w:val="0"/>
                <w:iCs w:val="0"/>
                <w:caps w:val="0"/>
                <w:color w:val="333333"/>
                <w:spacing w:val="0"/>
                <w:sz w:val="24"/>
                <w:szCs w:val="24"/>
                <w:shd w:val="clear" w:fill="FFFFFF"/>
              </w:rPr>
              <w:t xml:space="preserve">hosphorus </w:t>
            </w:r>
            <w:r>
              <w:rPr>
                <w:rStyle w:val="35"/>
                <w:rFonts w:hint="eastAsia" w:ascii="Arial" w:hAnsi="Arial" w:cs="Arial"/>
                <w:b/>
                <w:bCs/>
                <w:i w:val="0"/>
                <w:iCs w:val="0"/>
                <w:caps w:val="0"/>
                <w:color w:val="333333"/>
                <w:spacing w:val="0"/>
                <w:sz w:val="24"/>
                <w:szCs w:val="24"/>
                <w:shd w:val="clear" w:fill="FFFFFF"/>
                <w:lang w:val="en-US" w:eastAsia="zh-CN"/>
              </w:rPr>
              <w:t>c</w:t>
            </w:r>
            <w:r>
              <w:rPr>
                <w:rStyle w:val="35"/>
                <w:rFonts w:ascii="Arial" w:hAnsi="Arial" w:eastAsia="Arial" w:cs="Arial"/>
                <w:b/>
                <w:bCs/>
                <w:i w:val="0"/>
                <w:iCs w:val="0"/>
                <w:caps w:val="0"/>
                <w:color w:val="333333"/>
                <w:spacing w:val="0"/>
                <w:sz w:val="24"/>
                <w:szCs w:val="24"/>
                <w:shd w:val="clear" w:fill="FFFFFF"/>
              </w:rPr>
              <w:t xml:space="preserve">ontent in </w:t>
            </w:r>
            <w:r>
              <w:rPr>
                <w:rStyle w:val="35"/>
                <w:rFonts w:hint="eastAsia" w:ascii="Arial" w:hAnsi="Arial" w:cs="Arial"/>
                <w:b/>
                <w:bCs/>
                <w:i w:val="0"/>
                <w:iCs w:val="0"/>
                <w:caps w:val="0"/>
                <w:color w:val="333333"/>
                <w:spacing w:val="0"/>
                <w:sz w:val="24"/>
                <w:szCs w:val="24"/>
                <w:shd w:val="clear" w:fill="FFFFFF"/>
                <w:lang w:val="en-US" w:eastAsia="zh-CN"/>
              </w:rPr>
              <w:t>a</w:t>
            </w:r>
            <w:r>
              <w:rPr>
                <w:rStyle w:val="35"/>
                <w:rFonts w:ascii="Arial" w:hAnsi="Arial" w:eastAsia="Arial" w:cs="Arial"/>
                <w:b/>
                <w:bCs/>
                <w:i w:val="0"/>
                <w:iCs w:val="0"/>
                <w:caps w:val="0"/>
                <w:color w:val="333333"/>
                <w:spacing w:val="0"/>
                <w:sz w:val="24"/>
                <w:szCs w:val="24"/>
                <w:shd w:val="clear" w:fill="FFFFFF"/>
              </w:rPr>
              <w:t xml:space="preserve">nhydrous </w:t>
            </w:r>
            <w:r>
              <w:rPr>
                <w:rStyle w:val="35"/>
                <w:rFonts w:hint="eastAsia" w:ascii="Arial" w:hAnsi="Arial" w:cs="Arial"/>
                <w:b/>
                <w:bCs/>
                <w:i w:val="0"/>
                <w:iCs w:val="0"/>
                <w:caps w:val="0"/>
                <w:color w:val="333333"/>
                <w:spacing w:val="0"/>
                <w:sz w:val="24"/>
                <w:szCs w:val="24"/>
                <w:shd w:val="clear" w:fill="FFFFFF"/>
                <w:lang w:val="en-US" w:eastAsia="zh-CN"/>
              </w:rPr>
              <w:t>c</w:t>
            </w:r>
            <w:r>
              <w:rPr>
                <w:rStyle w:val="35"/>
                <w:rFonts w:ascii="Arial" w:hAnsi="Arial" w:eastAsia="Arial" w:cs="Arial"/>
                <w:b/>
                <w:bCs/>
                <w:i w:val="0"/>
                <w:iCs w:val="0"/>
                <w:caps w:val="0"/>
                <w:color w:val="333333"/>
                <w:spacing w:val="0"/>
                <w:sz w:val="24"/>
                <w:szCs w:val="24"/>
                <w:shd w:val="clear" w:fill="FFFFFF"/>
              </w:rPr>
              <w:t xml:space="preserve">opper </w:t>
            </w:r>
            <w:r>
              <w:rPr>
                <w:rStyle w:val="35"/>
                <w:rFonts w:hint="eastAsia" w:ascii="Arial" w:hAnsi="Arial" w:cs="Arial"/>
                <w:b/>
                <w:bCs/>
                <w:i w:val="0"/>
                <w:iCs w:val="0"/>
                <w:caps w:val="0"/>
                <w:color w:val="333333"/>
                <w:spacing w:val="0"/>
                <w:sz w:val="24"/>
                <w:szCs w:val="24"/>
                <w:shd w:val="clear" w:fill="FFFFFF"/>
                <w:lang w:val="en-US" w:eastAsia="zh-CN"/>
              </w:rPr>
              <w:t>c</w:t>
            </w:r>
            <w:r>
              <w:rPr>
                <w:rStyle w:val="35"/>
                <w:rFonts w:ascii="Arial" w:hAnsi="Arial" w:eastAsia="Arial" w:cs="Arial"/>
                <w:b/>
                <w:bCs/>
                <w:i w:val="0"/>
                <w:iCs w:val="0"/>
                <w:caps w:val="0"/>
                <w:color w:val="333333"/>
                <w:spacing w:val="0"/>
                <w:sz w:val="24"/>
                <w:szCs w:val="24"/>
                <w:shd w:val="clear" w:fill="FFFFFF"/>
              </w:rPr>
              <w:t xml:space="preserve">hloride for </w:t>
            </w:r>
            <w:r>
              <w:rPr>
                <w:rStyle w:val="35"/>
                <w:rFonts w:hint="eastAsia" w:ascii="Arial" w:hAnsi="Arial" w:cs="Arial"/>
                <w:b/>
                <w:bCs/>
                <w:i w:val="0"/>
                <w:iCs w:val="0"/>
                <w:caps w:val="0"/>
                <w:color w:val="333333"/>
                <w:spacing w:val="0"/>
                <w:sz w:val="24"/>
                <w:szCs w:val="24"/>
                <w:shd w:val="clear" w:fill="FFFFFF"/>
                <w:lang w:val="en-US" w:eastAsia="zh-CN"/>
              </w:rPr>
              <w:t>p</w:t>
            </w:r>
            <w:r>
              <w:rPr>
                <w:rStyle w:val="35"/>
                <w:rFonts w:ascii="Arial" w:hAnsi="Arial" w:eastAsia="Arial" w:cs="Arial"/>
                <w:b/>
                <w:bCs/>
                <w:i w:val="0"/>
                <w:iCs w:val="0"/>
                <w:caps w:val="0"/>
                <w:color w:val="333333"/>
                <w:spacing w:val="0"/>
                <w:sz w:val="24"/>
                <w:szCs w:val="24"/>
                <w:shd w:val="clear" w:fill="FFFFFF"/>
              </w:rPr>
              <w:t xml:space="preserve">olycrystalline </w:t>
            </w:r>
            <w:r>
              <w:rPr>
                <w:rStyle w:val="35"/>
                <w:rFonts w:hint="eastAsia" w:ascii="Arial" w:hAnsi="Arial" w:cs="Arial"/>
                <w:b/>
                <w:bCs/>
                <w:i w:val="0"/>
                <w:iCs w:val="0"/>
                <w:caps w:val="0"/>
                <w:color w:val="333333"/>
                <w:spacing w:val="0"/>
                <w:sz w:val="24"/>
                <w:szCs w:val="24"/>
                <w:shd w:val="clear" w:fill="FFFFFF"/>
                <w:lang w:val="en-US" w:eastAsia="zh-CN"/>
              </w:rPr>
              <w:t>s</w:t>
            </w:r>
            <w:r>
              <w:rPr>
                <w:rStyle w:val="35"/>
                <w:rFonts w:ascii="Arial" w:hAnsi="Arial" w:eastAsia="Arial" w:cs="Arial"/>
                <w:b/>
                <w:bCs/>
                <w:i w:val="0"/>
                <w:iCs w:val="0"/>
                <w:caps w:val="0"/>
                <w:color w:val="333333"/>
                <w:spacing w:val="0"/>
                <w:sz w:val="24"/>
                <w:szCs w:val="24"/>
                <w:shd w:val="clear" w:fill="FFFFFF"/>
              </w:rPr>
              <w:t xml:space="preserve">ilicon </w:t>
            </w:r>
            <w:r>
              <w:rPr>
                <w:rStyle w:val="35"/>
                <w:rFonts w:hint="eastAsia" w:ascii="Arial" w:hAnsi="Arial" w:cs="Arial"/>
                <w:b/>
                <w:bCs/>
                <w:i w:val="0"/>
                <w:iCs w:val="0"/>
                <w:caps w:val="0"/>
                <w:color w:val="333333"/>
                <w:spacing w:val="0"/>
                <w:sz w:val="24"/>
                <w:szCs w:val="24"/>
                <w:shd w:val="clear" w:fill="FFFFFF"/>
                <w:lang w:val="en-US" w:eastAsia="zh-CN"/>
              </w:rPr>
              <w:t>p</w:t>
            </w:r>
            <w:r>
              <w:rPr>
                <w:rStyle w:val="35"/>
                <w:rFonts w:ascii="Arial" w:hAnsi="Arial" w:eastAsia="Arial" w:cs="Arial"/>
                <w:b/>
                <w:bCs/>
                <w:i w:val="0"/>
                <w:iCs w:val="0"/>
                <w:caps w:val="0"/>
                <w:color w:val="333333"/>
                <w:spacing w:val="0"/>
                <w:sz w:val="24"/>
                <w:szCs w:val="24"/>
                <w:shd w:val="clear" w:fill="FFFFFF"/>
              </w:rPr>
              <w:t xml:space="preserve">roduction – Inductively </w:t>
            </w:r>
            <w:r>
              <w:rPr>
                <w:rStyle w:val="35"/>
                <w:rFonts w:hint="eastAsia" w:ascii="Arial" w:hAnsi="Arial" w:cs="Arial"/>
                <w:b/>
                <w:bCs/>
                <w:i w:val="0"/>
                <w:iCs w:val="0"/>
                <w:caps w:val="0"/>
                <w:color w:val="333333"/>
                <w:spacing w:val="0"/>
                <w:sz w:val="24"/>
                <w:szCs w:val="24"/>
                <w:shd w:val="clear" w:fill="FFFFFF"/>
                <w:lang w:val="en-US" w:eastAsia="zh-CN"/>
              </w:rPr>
              <w:t>c</w:t>
            </w:r>
            <w:r>
              <w:rPr>
                <w:rStyle w:val="35"/>
                <w:rFonts w:ascii="Arial" w:hAnsi="Arial" w:eastAsia="Arial" w:cs="Arial"/>
                <w:b/>
                <w:bCs/>
                <w:i w:val="0"/>
                <w:iCs w:val="0"/>
                <w:caps w:val="0"/>
                <w:color w:val="333333"/>
                <w:spacing w:val="0"/>
                <w:sz w:val="24"/>
                <w:szCs w:val="24"/>
                <w:shd w:val="clear" w:fill="FFFFFF"/>
              </w:rPr>
              <w:t xml:space="preserve">oupled </w:t>
            </w:r>
            <w:r>
              <w:rPr>
                <w:rStyle w:val="35"/>
                <w:rFonts w:hint="eastAsia" w:ascii="Arial" w:hAnsi="Arial" w:cs="Arial"/>
                <w:b/>
                <w:bCs/>
                <w:i w:val="0"/>
                <w:iCs w:val="0"/>
                <w:caps w:val="0"/>
                <w:color w:val="333333"/>
                <w:spacing w:val="0"/>
                <w:sz w:val="24"/>
                <w:szCs w:val="24"/>
                <w:shd w:val="clear" w:fill="FFFFFF"/>
                <w:lang w:val="en-US" w:eastAsia="zh-CN"/>
              </w:rPr>
              <w:t>p</w:t>
            </w:r>
            <w:r>
              <w:rPr>
                <w:rStyle w:val="35"/>
                <w:rFonts w:ascii="Arial" w:hAnsi="Arial" w:eastAsia="Arial" w:cs="Arial"/>
                <w:b/>
                <w:bCs/>
                <w:i w:val="0"/>
                <w:iCs w:val="0"/>
                <w:caps w:val="0"/>
                <w:color w:val="333333"/>
                <w:spacing w:val="0"/>
                <w:sz w:val="24"/>
                <w:szCs w:val="24"/>
                <w:shd w:val="clear" w:fill="FFFFFF"/>
              </w:rPr>
              <w:t xml:space="preserve">lasma </w:t>
            </w:r>
            <w:r>
              <w:rPr>
                <w:rStyle w:val="35"/>
                <w:rFonts w:hint="eastAsia" w:ascii="Arial" w:hAnsi="Arial" w:cs="Arial"/>
                <w:b/>
                <w:bCs/>
                <w:i w:val="0"/>
                <w:iCs w:val="0"/>
                <w:caps w:val="0"/>
                <w:color w:val="333333"/>
                <w:spacing w:val="0"/>
                <w:sz w:val="24"/>
                <w:szCs w:val="24"/>
                <w:shd w:val="clear" w:fill="FFFFFF"/>
                <w:lang w:val="en-US" w:eastAsia="zh-CN"/>
              </w:rPr>
              <w:t>o</w:t>
            </w:r>
            <w:r>
              <w:rPr>
                <w:rStyle w:val="35"/>
                <w:rFonts w:ascii="Arial" w:hAnsi="Arial" w:eastAsia="Arial" w:cs="Arial"/>
                <w:b/>
                <w:bCs/>
                <w:i w:val="0"/>
                <w:iCs w:val="0"/>
                <w:caps w:val="0"/>
                <w:color w:val="333333"/>
                <w:spacing w:val="0"/>
                <w:sz w:val="24"/>
                <w:szCs w:val="24"/>
                <w:shd w:val="clear" w:fill="FFFFFF"/>
              </w:rPr>
              <w:t xml:space="preserve">ptical </w:t>
            </w:r>
            <w:r>
              <w:rPr>
                <w:rStyle w:val="35"/>
                <w:rFonts w:hint="eastAsia" w:ascii="Arial" w:hAnsi="Arial" w:cs="Arial"/>
                <w:b/>
                <w:bCs/>
                <w:i w:val="0"/>
                <w:iCs w:val="0"/>
                <w:caps w:val="0"/>
                <w:color w:val="333333"/>
                <w:spacing w:val="0"/>
                <w:sz w:val="24"/>
                <w:szCs w:val="24"/>
                <w:shd w:val="clear" w:fill="FFFFFF"/>
                <w:lang w:val="en-US" w:eastAsia="zh-CN"/>
              </w:rPr>
              <w:t>e</w:t>
            </w:r>
            <w:r>
              <w:rPr>
                <w:rStyle w:val="35"/>
                <w:rFonts w:ascii="Arial" w:hAnsi="Arial" w:eastAsia="Arial" w:cs="Arial"/>
                <w:b/>
                <w:bCs/>
                <w:i w:val="0"/>
                <w:iCs w:val="0"/>
                <w:caps w:val="0"/>
                <w:color w:val="333333"/>
                <w:spacing w:val="0"/>
                <w:sz w:val="24"/>
                <w:szCs w:val="24"/>
                <w:shd w:val="clear" w:fill="FFFFFF"/>
              </w:rPr>
              <w:t xml:space="preserve">mission </w:t>
            </w:r>
            <w:r>
              <w:rPr>
                <w:rStyle w:val="35"/>
                <w:rFonts w:hint="eastAsia" w:ascii="Arial" w:hAnsi="Arial" w:cs="Arial"/>
                <w:b/>
                <w:bCs/>
                <w:i w:val="0"/>
                <w:iCs w:val="0"/>
                <w:caps w:val="0"/>
                <w:color w:val="333333"/>
                <w:spacing w:val="0"/>
                <w:sz w:val="24"/>
                <w:szCs w:val="24"/>
                <w:shd w:val="clear" w:fill="FFFFFF"/>
                <w:lang w:val="en-US" w:eastAsia="zh-CN"/>
              </w:rPr>
              <w:t>s</w:t>
            </w:r>
            <w:r>
              <w:rPr>
                <w:rStyle w:val="35"/>
                <w:rFonts w:ascii="Arial" w:hAnsi="Arial" w:eastAsia="Arial" w:cs="Arial"/>
                <w:b/>
                <w:bCs/>
                <w:i w:val="0"/>
                <w:iCs w:val="0"/>
                <w:caps w:val="0"/>
                <w:color w:val="333333"/>
                <w:spacing w:val="0"/>
                <w:sz w:val="24"/>
                <w:szCs w:val="24"/>
                <w:shd w:val="clear" w:fill="FFFFFF"/>
              </w:rPr>
              <w:t xml:space="preserve">pectrometry </w:t>
            </w:r>
          </w:p>
        </w:tc>
      </w:tr>
      <w:tr w14:paraId="4CC8A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14:paraId="7641501C">
            <w:pPr>
              <w:pStyle w:val="97"/>
              <w:framePr w:wrap="around" w:x="1118"/>
              <w:rPr>
                <w:sz w:val="24"/>
                <w:szCs w:val="24"/>
              </w:rPr>
            </w:pPr>
            <w:r>
              <w:rPr>
                <w:rFonts w:hint="eastAsia"/>
                <w:sz w:val="24"/>
                <w:szCs w:val="24"/>
              </w:rPr>
              <w:t>(</w:t>
            </w:r>
            <w:r>
              <w:rPr>
                <w:rFonts w:hint="eastAsia"/>
                <w:color w:val="auto"/>
                <w:sz w:val="24"/>
                <w:szCs w:val="24"/>
                <w:lang w:val="en-US" w:eastAsia="zh-CN"/>
              </w:rPr>
              <w:t>讨论稿</w:t>
            </w:r>
            <w:r>
              <w:rPr>
                <w:rFonts w:hint="eastAsia"/>
                <w:sz w:val="24"/>
                <w:szCs w:val="24"/>
              </w:rPr>
              <w:t>)</w:t>
            </w:r>
          </w:p>
          <w:p w14:paraId="106759EA">
            <w:pPr>
              <w:pStyle w:val="97"/>
              <w:framePr w:wrap="around" w:x="1118"/>
              <w:rPr>
                <w:sz w:val="24"/>
                <w:szCs w:val="24"/>
              </w:rPr>
            </w:pPr>
          </w:p>
          <w:p w14:paraId="4BED47EE">
            <w:pPr>
              <w:pStyle w:val="97"/>
              <w:framePr w:wrap="around" w:x="1118"/>
              <w:rPr>
                <w:sz w:val="24"/>
                <w:szCs w:val="24"/>
              </w:rPr>
            </w:pPr>
          </w:p>
          <w:p w14:paraId="5B10A636">
            <w:pPr>
              <w:pStyle w:val="97"/>
              <w:framePr w:wrap="around" w:x="1118"/>
              <w:rPr>
                <w:sz w:val="24"/>
                <w:szCs w:val="24"/>
              </w:rPr>
            </w:pPr>
          </w:p>
        </w:tc>
      </w:tr>
    </w:tbl>
    <w:p w14:paraId="79AD2226">
      <w:pPr>
        <w:pStyle w:val="72"/>
        <w:framePr w:wrap="around" w:vAnchor="page" w:hAnchor="page" w:x="1570" w:y="14080"/>
      </w:pPr>
      <w:r>
        <w:rPr>
          <w:rFonts w:ascii="黑体"/>
        </w:rPr>
        <w:fldChar w:fldCharType="begin">
          <w:ffData>
            <w:name w:val="FY"/>
            <w:enabled/>
            <w:calcOnExit w:val="0"/>
            <w:entryMacro w:val="ShowHelp8"/>
            <w:textInput>
              <w:default w:val="XXXX"/>
              <w:maxLength w:val="4"/>
            </w:textInput>
          </w:ffData>
        </w:fldChar>
      </w:r>
      <w:bookmarkStart w:id="3" w:name="FY"/>
      <w:r>
        <w:rPr>
          <w:rFonts w:ascii="黑体"/>
        </w:rPr>
        <w:instrText xml:space="preserve"> FORMTEXT </w:instrText>
      </w:r>
      <w:r>
        <w:rPr>
          <w:rFonts w:ascii="黑体"/>
        </w:rPr>
        <w:fldChar w:fldCharType="separate"/>
      </w:r>
      <w:r>
        <w:rPr>
          <w:rFonts w:ascii="黑体"/>
        </w:rPr>
        <w:t>XXXX</w:t>
      </w:r>
      <w:r>
        <w:rPr>
          <w:rFonts w:ascii="黑体"/>
        </w:rPr>
        <w:fldChar w:fldCharType="end"/>
      </w:r>
      <w:bookmarkEnd w:id="3"/>
      <w:r>
        <w:t xml:space="preserve"> </w:t>
      </w:r>
      <w:r>
        <w:rPr>
          <w:rFonts w:ascii="黑体"/>
        </w:rPr>
        <w:t>-</w:t>
      </w:r>
      <w:r>
        <w:t xml:space="preserve"> </w:t>
      </w:r>
      <w:r>
        <w:rPr>
          <w:rFonts w:ascii="黑体"/>
        </w:rPr>
        <w:fldChar w:fldCharType="begin">
          <w:ffData>
            <w:name w:val="FM"/>
            <w:enabled/>
            <w:calcOnExit w:val="0"/>
            <w:entryMacro w:val="ShowHelp8"/>
            <w:textInput>
              <w:default w:val="XX"/>
              <w:maxLength w:val="2"/>
            </w:textInput>
          </w:ffData>
        </w:fldChar>
      </w:r>
      <w:r>
        <w:rPr>
          <w:rFonts w:ascii="黑体"/>
        </w:rPr>
        <w:instrText xml:space="preserve"> FORMTEXT </w:instrText>
      </w:r>
      <w:r>
        <w:rPr>
          <w:rFonts w:ascii="黑体"/>
        </w:rPr>
        <w:fldChar w:fldCharType="separate"/>
      </w:r>
      <w:r>
        <w:rPr>
          <w:rFonts w:ascii="黑体"/>
        </w:rPr>
        <w:t>XX</w:t>
      </w:r>
      <w:r>
        <w:rPr>
          <w:rFonts w:ascii="黑体"/>
        </w:rPr>
        <w:fldChar w:fldCharType="end"/>
      </w:r>
      <w:r>
        <w:t xml:space="preserve"> </w:t>
      </w:r>
      <w:r>
        <w:rPr>
          <w:rFonts w:ascii="黑体"/>
        </w:rPr>
        <w:t>-</w:t>
      </w:r>
      <w:r>
        <w:t xml:space="preserve"> </w:t>
      </w:r>
      <w:r>
        <w:rPr>
          <w:rFonts w:ascii="黑体"/>
        </w:rPr>
        <w:fldChar w:fldCharType="begin">
          <w:ffData>
            <w:name w:val="FD"/>
            <w:enabled/>
            <w:calcOnExit w:val="0"/>
            <w:entryMacro w:val="ShowHelp8"/>
            <w:textInput>
              <w:default w:val="XX"/>
              <w:maxLength w:val="2"/>
            </w:textInput>
          </w:ffData>
        </w:fldChar>
      </w:r>
      <w:bookmarkStart w:id="4" w:name="FD"/>
      <w:r>
        <w:rPr>
          <w:rFonts w:ascii="黑体"/>
        </w:rPr>
        <w:instrText xml:space="preserve"> FORMTEXT </w:instrText>
      </w:r>
      <w:r>
        <w:rPr>
          <w:rFonts w:ascii="黑体"/>
        </w:rPr>
        <w:fldChar w:fldCharType="separate"/>
      </w:r>
      <w:r>
        <w:rPr>
          <w:rFonts w:ascii="黑体"/>
        </w:rPr>
        <w:t>XX</w:t>
      </w:r>
      <w:r>
        <w:rPr>
          <w:rFonts w:ascii="黑体"/>
        </w:rPr>
        <w:fldChar w:fldCharType="end"/>
      </w:r>
      <w:bookmarkEnd w:id="4"/>
      <w:r>
        <w:rPr>
          <w:rFonts w:hint="eastAsia"/>
        </w:rPr>
        <w:t>发布</w:t>
      </w:r>
    </w:p>
    <w:p w14:paraId="58368BE2">
      <w:pPr>
        <w:pStyle w:val="92"/>
        <w:framePr w:wrap="around" w:vAnchor="page" w:hAnchor="page" w:x="7256"/>
      </w:pPr>
      <w:r>
        <w:rPr>
          <w:rFonts w:ascii="黑体"/>
        </w:rPr>
        <w:fldChar w:fldCharType="begin">
          <w:ffData>
            <w:name w:val="SY"/>
            <w:enabled/>
            <w:calcOnExit w:val="0"/>
            <w:entryMacro w:val="ShowHelp9"/>
            <w:textInput>
              <w:default w:val="XXXX"/>
              <w:maxLength w:val="4"/>
            </w:textInput>
          </w:ffData>
        </w:fldChar>
      </w:r>
      <w:bookmarkStart w:id="5" w:name="SY"/>
      <w:r>
        <w:rPr>
          <w:rFonts w:ascii="黑体"/>
        </w:rPr>
        <w:instrText xml:space="preserve"> FORMTEXT </w:instrText>
      </w:r>
      <w:r>
        <w:rPr>
          <w:rFonts w:ascii="黑体"/>
        </w:rPr>
        <w:fldChar w:fldCharType="separate"/>
      </w:r>
      <w:r>
        <w:rPr>
          <w:rFonts w:ascii="黑体"/>
        </w:rPr>
        <w:t>XXXX</w:t>
      </w:r>
      <w:r>
        <w:rPr>
          <w:rFonts w:ascii="黑体"/>
        </w:rPr>
        <w:fldChar w:fldCharType="end"/>
      </w:r>
      <w:bookmarkEnd w:id="5"/>
      <w:r>
        <w:t xml:space="preserve"> </w:t>
      </w:r>
      <w:r>
        <w:rPr>
          <w:rFonts w:ascii="黑体"/>
        </w:rPr>
        <w:t>-</w:t>
      </w:r>
      <w:r>
        <w:t xml:space="preserve"> </w:t>
      </w:r>
      <w:r>
        <w:rPr>
          <w:rFonts w:ascii="黑体"/>
        </w:rPr>
        <w:fldChar w:fldCharType="begin">
          <w:ffData>
            <w:name w:val="SM"/>
            <w:enabled/>
            <w:calcOnExit w:val="0"/>
            <w:entryMacro w:val="ShowHelp9"/>
            <w:textInput>
              <w:default w:val="XX"/>
              <w:maxLength w:val="2"/>
            </w:textInput>
          </w:ffData>
        </w:fldChar>
      </w:r>
      <w:bookmarkStart w:id="6" w:name="SM"/>
      <w:r>
        <w:rPr>
          <w:rFonts w:ascii="黑体"/>
        </w:rPr>
        <w:instrText xml:space="preserve"> FORMTEXT </w:instrText>
      </w:r>
      <w:r>
        <w:rPr>
          <w:rFonts w:ascii="黑体"/>
        </w:rPr>
        <w:fldChar w:fldCharType="separate"/>
      </w:r>
      <w:r>
        <w:rPr>
          <w:rFonts w:ascii="黑体"/>
        </w:rPr>
        <w:t>XX</w:t>
      </w:r>
      <w:r>
        <w:rPr>
          <w:rFonts w:ascii="黑体"/>
        </w:rPr>
        <w:fldChar w:fldCharType="end"/>
      </w:r>
      <w:bookmarkEnd w:id="6"/>
      <w:r>
        <w:t xml:space="preserve"> </w:t>
      </w:r>
      <w:r>
        <w:rPr>
          <w:rFonts w:ascii="黑体"/>
        </w:rPr>
        <w:t>-</w:t>
      </w:r>
      <w:r>
        <w:t xml:space="preserve"> </w:t>
      </w:r>
      <w:r>
        <w:rPr>
          <w:rFonts w:ascii="黑体"/>
        </w:rPr>
        <w:fldChar w:fldCharType="begin">
          <w:ffData>
            <w:name w:val="SD"/>
            <w:enabled/>
            <w:calcOnExit w:val="0"/>
            <w:entryMacro w:val="ShowHelp9"/>
            <w:textInput>
              <w:default w:val="XX"/>
              <w:maxLength w:val="2"/>
            </w:textInput>
          </w:ffData>
        </w:fldChar>
      </w:r>
      <w:bookmarkStart w:id="7" w:name="SD"/>
      <w:r>
        <w:rPr>
          <w:rFonts w:ascii="黑体"/>
        </w:rPr>
        <w:instrText xml:space="preserve"> FORMTEXT </w:instrText>
      </w:r>
      <w:r>
        <w:rPr>
          <w:rFonts w:ascii="黑体"/>
        </w:rPr>
        <w:fldChar w:fldCharType="separate"/>
      </w:r>
      <w:r>
        <w:rPr>
          <w:rFonts w:ascii="黑体"/>
        </w:rPr>
        <w:t>XX</w:t>
      </w:r>
      <w:r>
        <w:rPr>
          <w:rFonts w:ascii="黑体"/>
        </w:rPr>
        <w:fldChar w:fldCharType="end"/>
      </w:r>
      <w:bookmarkEnd w:id="7"/>
      <w:r>
        <w:rPr>
          <w:rFonts w:hint="eastAsia"/>
        </w:rPr>
        <w:t>实施</w:t>
      </w:r>
    </w:p>
    <w:p w14:paraId="472F06FD">
      <w:pPr>
        <w:pStyle w:val="141"/>
        <w:framePr w:w="5266" w:h="738" w:hRule="exact" w:wrap="around" w:x="3469" w:y="15215"/>
        <w:rPr>
          <w:rFonts w:hint="eastAsia"/>
          <w:lang w:val="en-US" w:eastAsia="zh-CN"/>
        </w:rPr>
      </w:pPr>
      <w:r>
        <w:rPr>
          <w:rFonts w:hint="eastAsia"/>
          <w:lang w:val="en-US" w:eastAsia="zh-CN"/>
        </w:rPr>
        <w:t>中国有色金属工业协会</w:t>
      </w:r>
    </w:p>
    <w:p w14:paraId="1B75B28E">
      <w:pPr>
        <w:pStyle w:val="23"/>
        <w:sectPr>
          <w:pgSz w:w="11906" w:h="16838"/>
          <w:pgMar w:top="567" w:right="850" w:bottom="1134" w:left="1418" w:header="0" w:footer="0" w:gutter="0"/>
          <w:pgNumType w:start="1"/>
          <w:cols w:space="720" w:num="1"/>
          <w:docGrid w:type="lines" w:linePitch="312" w:charSpace="0"/>
        </w:sectPr>
      </w:pPr>
      <w:r>
        <mc:AlternateContent>
          <mc:Choice Requires="wps">
            <w:drawing>
              <wp:anchor distT="0" distB="0" distL="114300" distR="114300" simplePos="0" relativeHeight="251664384" behindDoc="0" locked="1" layoutInCell="0" allowOverlap="1">
                <wp:simplePos x="0" y="0"/>
                <wp:positionH relativeFrom="margin">
                  <wp:posOffset>-1270</wp:posOffset>
                </wp:positionH>
                <wp:positionV relativeFrom="margin">
                  <wp:posOffset>241935</wp:posOffset>
                </wp:positionV>
                <wp:extent cx="737235" cy="353060"/>
                <wp:effectExtent l="0" t="0" r="5715" b="8890"/>
                <wp:wrapNone/>
                <wp:docPr id="2" name="文本框 2"/>
                <wp:cNvGraphicFramePr/>
                <a:graphic xmlns:a="http://schemas.openxmlformats.org/drawingml/2006/main">
                  <a:graphicData uri="http://schemas.microsoft.com/office/word/2010/wordprocessingShape">
                    <wps:wsp>
                      <wps:cNvSpPr txBox="1"/>
                      <wps:spPr>
                        <a:xfrm>
                          <a:off x="0" y="0"/>
                          <a:ext cx="737235" cy="353060"/>
                        </a:xfrm>
                        <a:prstGeom prst="rect">
                          <a:avLst/>
                        </a:prstGeom>
                        <a:solidFill>
                          <a:srgbClr val="FFFFFF"/>
                        </a:solidFill>
                        <a:ln>
                          <a:noFill/>
                        </a:ln>
                      </wps:spPr>
                      <wps:txbx>
                        <w:txbxContent>
                          <w:p w14:paraId="386D0B6E">
                            <w:pPr>
                              <w:pStyle w:val="100"/>
                              <w:rPr>
                                <w:rFonts w:hint="eastAsia" w:ascii="黑体" w:hAnsi="黑体" w:eastAsia="黑体" w:cs="黑体"/>
                                <w:lang w:val="en-US" w:eastAsia="zh-CN"/>
                              </w:rPr>
                            </w:pPr>
                            <w:r>
                              <w:rPr>
                                <w:rFonts w:hint="eastAsia" w:ascii="黑体" w:hAnsi="黑体" w:eastAsia="黑体" w:cs="黑体"/>
                              </w:rPr>
                              <w:t>ICS </w:t>
                            </w:r>
                            <w:r>
                              <w:rPr>
                                <w:rFonts w:hint="eastAsia" w:hAnsi="黑体" w:cs="黑体"/>
                                <w:lang w:val="en-US" w:eastAsia="zh-CN"/>
                              </w:rPr>
                              <w:t>77</w:t>
                            </w:r>
                            <w:r>
                              <w:rPr>
                                <w:rFonts w:hint="eastAsia" w:ascii="黑体" w:hAnsi="黑体" w:eastAsia="黑体" w:cs="黑体"/>
                              </w:rPr>
                              <w:t>.04</w:t>
                            </w:r>
                            <w:r>
                              <w:rPr>
                                <w:rFonts w:hint="eastAsia" w:hAnsi="黑体" w:cs="黑体"/>
                                <w:lang w:val="en-US" w:eastAsia="zh-CN"/>
                              </w:rPr>
                              <w:t>0</w:t>
                            </w:r>
                          </w:p>
                          <w:p w14:paraId="0BBE7C5F">
                            <w:pPr>
                              <w:pStyle w:val="100"/>
                              <w:rPr>
                                <w:rFonts w:hint="default" w:ascii="黑体" w:hAnsi="黑体" w:eastAsia="黑体" w:cs="黑体"/>
                                <w:lang w:val="en-US" w:eastAsia="zh-CN"/>
                              </w:rPr>
                            </w:pPr>
                            <w:r>
                              <w:rPr>
                                <w:rFonts w:hint="eastAsia" w:ascii="黑体" w:hAnsi="黑体" w:cs="黑体"/>
                                <w:lang w:val="en-US" w:eastAsia="zh-CN"/>
                              </w:rPr>
                              <w:t xml:space="preserve">CCS </w:t>
                            </w:r>
                            <w:r>
                              <w:rPr>
                                <w:rFonts w:hint="eastAsia" w:ascii="黑体" w:hAnsi="黑体" w:eastAsia="黑体" w:cs="黑体"/>
                              </w:rPr>
                              <w:t>H</w:t>
                            </w:r>
                            <w:r>
                              <w:rPr>
                                <w:rFonts w:hint="eastAsia" w:ascii="黑体" w:hAnsi="黑体" w:cs="黑体"/>
                                <w:lang w:val="en-US" w:eastAsia="zh-CN"/>
                              </w:rPr>
                              <w:t xml:space="preserve"> </w:t>
                            </w:r>
                            <w:r>
                              <w:rPr>
                                <w:rFonts w:hint="eastAsia" w:hAnsi="黑体" w:cs="黑体"/>
                                <w:lang w:val="en-US" w:eastAsia="zh-CN"/>
                              </w:rPr>
                              <w:t>17</w:t>
                            </w:r>
                          </w:p>
                        </w:txbxContent>
                      </wps:txbx>
                      <wps:bodyPr lIns="0" tIns="0" rIns="0" bIns="0" upright="1"/>
                    </wps:wsp>
                  </a:graphicData>
                </a:graphic>
              </wp:anchor>
            </w:drawing>
          </mc:Choice>
          <mc:Fallback>
            <w:pict>
              <v:shape id="_x0000_s1026" o:spid="_x0000_s1026" o:spt="202" type="#_x0000_t202" style="position:absolute;left:0pt;margin-left:-0.1pt;margin-top:19.05pt;height:27.8pt;width:58.05pt;mso-position-horizontal-relative:margin;mso-position-vertical-relative:margin;z-index:251664384;mso-width-relative:page;mso-height-relative:page;" fillcolor="#FFFFFF" filled="t" stroked="f" coordsize="21600,21600" o:allowincell="f" o:gfxdata="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G2bGTWAAAABwEAAA8AAAAAAAAAAQAgAAAAIgAA&#10;AGRycy9kb3ducmV2LnhtbFBLAQIUABQAAAAIAIdO4kDqHlGi0QEAAJoDAAAOAAAAAAAAAAEAIAAA&#10;ACUBAABkcnMvZTJvRG9jLnhtbFBLBQYAAAAABgAGAFkBAABoBQAAAAA=&#10;">
                <v:path/>
                <v:fill on="t" color2="#FFFFFF" focussize="0,0"/>
                <v:stroke on="f"/>
                <v:imagedata o:title=""/>
                <o:lock v:ext="edit" aspectratio="f"/>
                <v:textbox inset="0mm,0mm,0mm,0mm">
                  <w:txbxContent>
                    <w:p w14:paraId="386D0B6E">
                      <w:pPr>
                        <w:pStyle w:val="100"/>
                        <w:rPr>
                          <w:rFonts w:hint="eastAsia" w:ascii="黑体" w:hAnsi="黑体" w:eastAsia="黑体" w:cs="黑体"/>
                          <w:lang w:val="en-US" w:eastAsia="zh-CN"/>
                        </w:rPr>
                      </w:pPr>
                      <w:r>
                        <w:rPr>
                          <w:rFonts w:hint="eastAsia" w:ascii="黑体" w:hAnsi="黑体" w:eastAsia="黑体" w:cs="黑体"/>
                        </w:rPr>
                        <w:t>ICS </w:t>
                      </w:r>
                      <w:r>
                        <w:rPr>
                          <w:rFonts w:hint="eastAsia" w:hAnsi="黑体" w:cs="黑体"/>
                          <w:lang w:val="en-US" w:eastAsia="zh-CN"/>
                        </w:rPr>
                        <w:t>77</w:t>
                      </w:r>
                      <w:r>
                        <w:rPr>
                          <w:rFonts w:hint="eastAsia" w:ascii="黑体" w:hAnsi="黑体" w:eastAsia="黑体" w:cs="黑体"/>
                        </w:rPr>
                        <w:t>.04</w:t>
                      </w:r>
                      <w:r>
                        <w:rPr>
                          <w:rFonts w:hint="eastAsia" w:hAnsi="黑体" w:cs="黑体"/>
                          <w:lang w:val="en-US" w:eastAsia="zh-CN"/>
                        </w:rPr>
                        <w:t>0</w:t>
                      </w:r>
                    </w:p>
                    <w:p w14:paraId="0BBE7C5F">
                      <w:pPr>
                        <w:pStyle w:val="100"/>
                        <w:rPr>
                          <w:rFonts w:hint="default" w:ascii="黑体" w:hAnsi="黑体" w:eastAsia="黑体" w:cs="黑体"/>
                          <w:lang w:val="en-US" w:eastAsia="zh-CN"/>
                        </w:rPr>
                      </w:pPr>
                      <w:r>
                        <w:rPr>
                          <w:rFonts w:hint="eastAsia" w:ascii="黑体" w:hAnsi="黑体" w:cs="黑体"/>
                          <w:lang w:val="en-US" w:eastAsia="zh-CN"/>
                        </w:rPr>
                        <w:t xml:space="preserve">CCS </w:t>
                      </w:r>
                      <w:r>
                        <w:rPr>
                          <w:rFonts w:hint="eastAsia" w:ascii="黑体" w:hAnsi="黑体" w:eastAsia="黑体" w:cs="黑体"/>
                        </w:rPr>
                        <w:t>H</w:t>
                      </w:r>
                      <w:r>
                        <w:rPr>
                          <w:rFonts w:hint="eastAsia" w:ascii="黑体" w:hAnsi="黑体" w:cs="黑体"/>
                          <w:lang w:val="en-US" w:eastAsia="zh-CN"/>
                        </w:rPr>
                        <w:t xml:space="preserve"> </w:t>
                      </w:r>
                      <w:r>
                        <w:rPr>
                          <w:rFonts w:hint="eastAsia" w:hAnsi="黑体" w:cs="黑体"/>
                          <w:lang w:val="en-US" w:eastAsia="zh-CN"/>
                        </w:rPr>
                        <w:t>17</w:t>
                      </w:r>
                    </w:p>
                  </w:txbxContent>
                </v:textbox>
                <w10:anchorlock/>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56515</wp:posOffset>
                </wp:positionH>
                <wp:positionV relativeFrom="paragraph">
                  <wp:posOffset>8736330</wp:posOffset>
                </wp:positionV>
                <wp:extent cx="6120130" cy="0"/>
                <wp:effectExtent l="0" t="4445" r="0" b="5080"/>
                <wp:wrapNone/>
                <wp:docPr id="7" name="直线 11"/>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1" o:spid="_x0000_s1026" o:spt="20" style="position:absolute;left:0pt;margin-left:4.45pt;margin-top:687.9pt;height:0pt;width:481.9pt;z-index:251663360;mso-width-relative:page;mso-height-relative:page;" filled="f" stroked="t" coordsize="21600,21600" o:gfxdata="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J8sKZ9YAAAALAQAADwAA&#10;AAAAAAABACAAAAAiAAAAZHJzL2Rvd25yZXYueG1sUEsBAhQAFAAAAAgAh07iQMd5WxzfAQAA0AMA&#10;AA4AAAAAAAAAAQAgAAAAJQEAAGRycy9lMm9Eb2MueG1sUEsFBgAAAAAGAAYAWQEAAHYFAAAAAA==&#10;">
                <v:fill on="f" focussize="0,0"/>
                <v:stroke color="#000000" joinstyle="round"/>
                <v:imagedata o:title=""/>
                <o:lock v:ext="edit" aspectratio="f"/>
              </v:line>
            </w:pict>
          </mc:Fallback>
        </mc:AlternateContent>
      </w:r>
      <w:r>
        <w:rPr>
          <w:rFonts w:hint="default" w:ascii="Times New Roman" w:hAnsi="Times New Roman" w:cs="Times New Roman"/>
        </w:rPr>
        <mc:AlternateContent>
          <mc:Choice Requires="wps">
            <w:drawing>
              <wp:anchor distT="0" distB="0" distL="114300" distR="114300" simplePos="0" relativeHeight="251662336" behindDoc="0" locked="0" layoutInCell="1" allowOverlap="1">
                <wp:simplePos x="0" y="0"/>
                <wp:positionH relativeFrom="column">
                  <wp:posOffset>4793615</wp:posOffset>
                </wp:positionH>
                <wp:positionV relativeFrom="paragraph">
                  <wp:posOffset>8884285</wp:posOffset>
                </wp:positionV>
                <wp:extent cx="869315" cy="4572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869315" cy="457200"/>
                        </a:xfrm>
                        <a:prstGeom prst="rect">
                          <a:avLst/>
                        </a:prstGeom>
                        <a:noFill/>
                        <a:ln>
                          <a:noFill/>
                        </a:ln>
                      </wps:spPr>
                      <wps:txbx>
                        <w:txbxContent>
                          <w:p w14:paraId="400361DA">
                            <w:pPr>
                              <w:ind w:left="0" w:leftChars="0" w:firstLine="0" w:firstLineChars="0"/>
                              <w:rPr>
                                <w:rFonts w:ascii="黑体" w:hAnsi="黑体" w:eastAsia="黑体"/>
                                <w:sz w:val="28"/>
                                <w:szCs w:val="28"/>
                              </w:rPr>
                            </w:pPr>
                            <w:r>
                              <w:rPr>
                                <w:rFonts w:hint="eastAsia" w:ascii="黑体" w:hAnsi="黑体" w:eastAsia="黑体"/>
                                <w:sz w:val="28"/>
                                <w:szCs w:val="28"/>
                              </w:rPr>
                              <w:t>发布</w:t>
                            </w:r>
                          </w:p>
                        </w:txbxContent>
                      </wps:txbx>
                      <wps:bodyPr upright="1"/>
                    </wps:wsp>
                  </a:graphicData>
                </a:graphic>
              </wp:anchor>
            </w:drawing>
          </mc:Choice>
          <mc:Fallback>
            <w:pict>
              <v:shape id="_x0000_s1026" o:spid="_x0000_s1026" o:spt="202" type="#_x0000_t202" style="position:absolute;left:0pt;margin-left:377.45pt;margin-top:699.55pt;height:36pt;width:68.45pt;z-index:251662336;mso-width-relative:page;mso-height-relative:page;" filled="f" stroked="f" coordsize="21600,21600" o:gfxdata="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Aygof7Z&#10;AAAADQEAAA8AAAAAAAAAAQAgAAAAIgAAAGRycy9kb3ducmV2LnhtbFBLAQIUABQAAAAIAIdO4kCP&#10;OoGErQEAAE0DAAAOAAAAAAAAAAEAIAAAACgBAABkcnMvZTJvRG9jLnhtbFBLBQYAAAAABgAGAFkB&#10;AABHBQAAAAA=&#10;">
                <v:fill on="f" focussize="0,0"/>
                <v:stroke on="f"/>
                <v:imagedata o:title=""/>
                <o:lock v:ext="edit" aspectratio="f"/>
                <v:textbox>
                  <w:txbxContent>
                    <w:p w14:paraId="400361DA">
                      <w:pPr>
                        <w:ind w:left="0" w:leftChars="0" w:firstLine="0" w:firstLineChars="0"/>
                        <w:rPr>
                          <w:rFonts w:ascii="黑体" w:hAnsi="黑体" w:eastAsia="黑体"/>
                          <w:sz w:val="28"/>
                          <w:szCs w:val="28"/>
                        </w:rPr>
                      </w:pPr>
                      <w:r>
                        <w:rPr>
                          <w:rFonts w:hint="eastAsia" w:ascii="黑体" w:hAnsi="黑体" w:eastAsia="黑体"/>
                          <w:sz w:val="28"/>
                          <w:szCs w:val="28"/>
                        </w:rPr>
                        <w:t>发布</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2339975</wp:posOffset>
                </wp:positionV>
                <wp:extent cx="6120130" cy="0"/>
                <wp:effectExtent l="0" t="0" r="0" b="0"/>
                <wp:wrapNone/>
                <wp:docPr id="5" name="直线 11"/>
                <wp:cNvGraphicFramePr/>
                <a:graphic xmlns:a="http://schemas.openxmlformats.org/drawingml/2006/main">
                  <a:graphicData uri="http://schemas.microsoft.com/office/word/2010/wordprocessingShape">
                    <wps:wsp>
                      <wps:cNvCnPr/>
                      <wps:spPr>
                        <a:xfrm>
                          <a:off x="0" y="0"/>
                          <a:ext cx="61201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11" o:spid="_x0000_s1026" o:spt="20" style="position:absolute;left:0pt;margin-left:-0.05pt;margin-top:184.25pt;height:0pt;width:481.9pt;z-index:251660288;mso-width-relative:page;mso-height-relative:page;" filled="f" stroked="t" coordsize="21600,21600" o:gfxdata="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EJB4l/XAAAACQEAAA8A&#10;AAAAAAAAAQAgAAAAIgAAAGRycy9kb3ducmV2LnhtbFBLAQIUABQAAAAIAIdO4kBs2BOk3wEAANAD&#10;AAAOAAAAAAAAAAEAIAAAACYBAABkcnMvZTJvRG9jLnhtbFBLBQYAAAAABgAGAFkBAAB3BQAAAAA=&#10;">
                <v:fill on="f" focussize="0,0"/>
                <v:stroke color="#000000" joinstyle="round"/>
                <v:imagedata o:title=""/>
                <o:lock v:ext="edit" aspectratio="f"/>
              </v:line>
            </w:pict>
          </mc:Fallback>
        </mc:AlternateContent>
      </w:r>
    </w:p>
    <w:p w14:paraId="6021A256">
      <w:pPr>
        <w:pStyle w:val="96"/>
      </w:pPr>
      <w:r>
        <w:rPr>
          <w:rFonts w:hint="eastAsia"/>
        </w:rPr>
        <w:t>前</w:t>
      </w:r>
      <w:bookmarkStart w:id="8" w:name="BKQY"/>
      <w:r>
        <w:t>  </w:t>
      </w:r>
      <w:r>
        <w:rPr>
          <w:rFonts w:hint="eastAsia"/>
        </w:rPr>
        <w:t>言</w:t>
      </w:r>
      <w:bookmarkEnd w:id="8"/>
    </w:p>
    <w:p w14:paraId="4AF1A614">
      <w:pPr>
        <w:pStyle w:val="56"/>
        <w:rPr>
          <w:rFonts w:hAnsi="宋体"/>
          <w:lang w:val="fr-FR"/>
        </w:rPr>
      </w:pPr>
      <w:r>
        <w:rPr>
          <w:rFonts w:hAnsi="宋体"/>
          <w:lang w:val="fr-FR"/>
        </w:rPr>
        <w:t>本文件按照 GB/T 1.1</w:t>
      </w:r>
      <w:r>
        <w:rPr>
          <w:rFonts w:hint="eastAsia" w:hAnsi="宋体"/>
        </w:rPr>
        <w:t>-</w:t>
      </w:r>
      <w:r>
        <w:rPr>
          <w:rFonts w:hAnsi="宋体"/>
          <w:lang w:val="fr-FR"/>
        </w:rPr>
        <w:t>2020 《标准化工作导则 第1部分：标准化文件的结构和起草规则》的规定起草。</w:t>
      </w:r>
    </w:p>
    <w:p w14:paraId="6458FD5B">
      <w:pPr>
        <w:pStyle w:val="150"/>
        <w:rPr>
          <w:rFonts w:hint="eastAsia" w:ascii="宋体" w:hAnsi="宋体" w:eastAsia="宋体" w:cs="宋体"/>
          <w:lang w:val="en-US" w:eastAsia="zh-CN"/>
        </w:rPr>
      </w:pPr>
      <w:r>
        <w:rPr>
          <w:rFonts w:hint="eastAsia"/>
          <w:szCs w:val="22"/>
        </w:rPr>
        <w:t>请注意本文件的某些内容可能涉及专利。本文件的发布机构不承担识别专利的责任。</w:t>
      </w:r>
    </w:p>
    <w:p w14:paraId="1CDC9808">
      <w:pPr>
        <w:pStyle w:val="56"/>
        <w:rPr>
          <w:rFonts w:hAnsi="宋体"/>
        </w:rPr>
      </w:pPr>
      <w:r>
        <w:rPr>
          <w:rFonts w:hint="eastAsia" w:ascii="宋体" w:hAnsi="宋体" w:eastAsia="宋体" w:cs="宋体"/>
        </w:rPr>
        <w:t>本文件由全国有色金属标准化技术委员会（SAC/T</w:t>
      </w:r>
      <w:r>
        <w:rPr>
          <w:rFonts w:hint="eastAsia" w:ascii="宋体" w:hAnsi="宋体" w:eastAsia="宋体" w:cs="宋体"/>
          <w:lang w:val="en-US" w:eastAsia="zh-CN"/>
        </w:rPr>
        <w:t>C</w:t>
      </w:r>
      <w:r>
        <w:rPr>
          <w:rFonts w:hint="eastAsia" w:ascii="宋体" w:hAnsi="宋体" w:eastAsia="宋体" w:cs="宋体"/>
        </w:rPr>
        <w:t xml:space="preserve"> 243）</w:t>
      </w:r>
      <w:r>
        <w:rPr>
          <w:rFonts w:hint="eastAsia" w:ascii="宋体" w:hAnsi="宋体" w:eastAsia="宋体" w:cs="宋体"/>
          <w:lang w:eastAsia="zh-CN"/>
        </w:rPr>
        <w:t>、</w:t>
      </w:r>
      <w:r>
        <w:rPr>
          <w:rFonts w:hint="eastAsia" w:ascii="宋体" w:hAnsi="宋体" w:eastAsia="宋体" w:cs="宋体"/>
          <w:lang w:val="en-US" w:eastAsia="zh-CN"/>
        </w:rPr>
        <w:t>全国半导体设备和材料标准化技术委员会材料分技术委员会（</w:t>
      </w:r>
      <w:r>
        <w:rPr>
          <w:rFonts w:hint="eastAsia" w:ascii="宋体" w:hAnsi="宋体" w:eastAsia="宋体" w:cs="宋体"/>
        </w:rPr>
        <w:t>SAC/T</w:t>
      </w:r>
      <w:r>
        <w:rPr>
          <w:rFonts w:hint="eastAsia" w:ascii="宋体" w:hAnsi="宋体" w:eastAsia="宋体" w:cs="宋体"/>
          <w:lang w:val="en-US" w:eastAsia="zh-CN"/>
        </w:rPr>
        <w:t>C</w:t>
      </w:r>
      <w:r>
        <w:rPr>
          <w:rFonts w:hint="eastAsia" w:ascii="宋体" w:hAnsi="宋体" w:eastAsia="宋体" w:cs="宋体"/>
        </w:rPr>
        <w:t xml:space="preserve"> 2</w:t>
      </w:r>
      <w:r>
        <w:rPr>
          <w:rFonts w:hint="eastAsia" w:ascii="宋体" w:hAnsi="宋体" w:eastAsia="宋体" w:cs="宋体"/>
          <w:lang w:val="en-US" w:eastAsia="zh-CN"/>
        </w:rPr>
        <w:t>0</w:t>
      </w:r>
      <w:r>
        <w:rPr>
          <w:rFonts w:hint="eastAsia" w:ascii="宋体" w:hAnsi="宋体" w:eastAsia="宋体" w:cs="宋体"/>
        </w:rPr>
        <w:t>3</w:t>
      </w:r>
      <w:r>
        <w:rPr>
          <w:rFonts w:hint="eastAsia" w:ascii="宋体" w:hAnsi="宋体" w:eastAsia="宋体" w:cs="宋体"/>
          <w:lang w:val="en-US" w:eastAsia="zh-CN"/>
        </w:rPr>
        <w:t>/SC2）</w:t>
      </w:r>
      <w:r>
        <w:rPr>
          <w:rFonts w:hint="eastAsia" w:ascii="宋体" w:hAnsi="宋体" w:eastAsia="宋体" w:cs="宋体"/>
        </w:rPr>
        <w:t>提出并归口。</w:t>
      </w:r>
    </w:p>
    <w:p w14:paraId="1C7C931F">
      <w:pPr>
        <w:pStyle w:val="56"/>
        <w:rPr>
          <w:rFonts w:hint="default" w:hAnsi="宋体" w:eastAsia="宋体"/>
          <w:lang w:val="en-US" w:eastAsia="zh-CN"/>
        </w:rPr>
      </w:pPr>
      <w:r>
        <w:rPr>
          <w:rFonts w:hAnsi="宋体"/>
        </w:rPr>
        <w:t>本文件起草单位：</w:t>
      </w:r>
      <w:r>
        <w:rPr>
          <w:rFonts w:hAnsi="宋体"/>
          <w:color w:val="auto"/>
        </w:rPr>
        <w:t>江苏中能硅业科技发展有限公司</w:t>
      </w:r>
      <w:r>
        <w:rPr>
          <w:rFonts w:hint="eastAsia" w:hAnsi="宋体"/>
          <w:color w:val="auto"/>
          <w:lang w:eastAsia="zh-CN"/>
        </w:rPr>
        <w:t>、</w:t>
      </w:r>
      <w:r>
        <w:rPr>
          <w:rFonts w:hint="eastAsia" w:hAnsi="宋体"/>
          <w:color w:val="auto"/>
          <w:lang w:val="en-US" w:eastAsia="zh-CN"/>
        </w:rPr>
        <w:t>乐山协鑫新能源科技有限公司、新疆新特新能材料检测中心有限公司、陕西有色天宏瑞科硅材料有限公司、内蒙古通威高纯晶硅有限公司、洛阳中硅高科技有限公司、亚洲硅业（青海）股份有限公司、四川永祥新能源有限公司等。</w:t>
      </w:r>
      <w:bookmarkStart w:id="11" w:name="_GoBack"/>
      <w:bookmarkEnd w:id="11"/>
    </w:p>
    <w:p w14:paraId="7DD4E884">
      <w:pPr>
        <w:pStyle w:val="56"/>
        <w:rPr>
          <w:rFonts w:hint="default" w:hAnsi="宋体" w:eastAsia="宋体"/>
          <w:lang w:val="en-US" w:eastAsia="zh-CN"/>
        </w:rPr>
      </w:pPr>
      <w:r>
        <w:rPr>
          <w:rFonts w:hAnsi="宋体"/>
        </w:rPr>
        <w:t>本文件主要起草人：</w:t>
      </w:r>
      <w:r>
        <w:rPr>
          <w:rFonts w:hint="eastAsia" w:hAnsi="宋体"/>
          <w:lang w:val="en-US" w:eastAsia="zh-CN"/>
        </w:rPr>
        <w:t>王春明等。</w:t>
      </w:r>
    </w:p>
    <w:p w14:paraId="2AEEAF57">
      <w:pPr>
        <w:tabs>
          <w:tab w:val="left" w:pos="854"/>
        </w:tabs>
        <w:ind w:left="840" w:hanging="420"/>
        <w:rPr>
          <w:rFonts w:ascii="宋体"/>
          <w:kern w:val="0"/>
          <w:szCs w:val="20"/>
        </w:rPr>
      </w:pPr>
    </w:p>
    <w:p w14:paraId="26AF731F">
      <w:pPr>
        <w:pStyle w:val="23"/>
        <w:sectPr>
          <w:headerReference r:id="rId3" w:type="default"/>
          <w:footerReference r:id="rId4" w:type="default"/>
          <w:pgSz w:w="11906" w:h="16838"/>
          <w:pgMar w:top="567" w:right="1134" w:bottom="1134" w:left="1418" w:header="1418" w:footer="1134" w:gutter="0"/>
          <w:pgNumType w:fmt="upperRoman" w:start="1"/>
          <w:cols w:space="720" w:num="1"/>
          <w:formProt w:val="0"/>
          <w:docGrid w:type="lines" w:linePitch="312" w:charSpace="0"/>
        </w:sectPr>
      </w:pPr>
    </w:p>
    <w:p w14:paraId="3BE9CE8D">
      <w:pPr>
        <w:pStyle w:val="107"/>
      </w:pPr>
      <w:r>
        <w:rPr>
          <w:rFonts w:hint="eastAsia"/>
          <w:lang w:val="en-US" w:eastAsia="zh-CN"/>
        </w:rPr>
        <w:t>硅多晶生产用无水氯化铜B、P</w:t>
      </w:r>
      <w:r>
        <w:rPr>
          <w:rFonts w:hint="eastAsia"/>
        </w:rPr>
        <w:t xml:space="preserve">含量的测定 </w:t>
      </w:r>
      <w:r>
        <w:rPr>
          <w:rFonts w:hint="eastAsia"/>
          <w:lang w:val="en-US" w:eastAsia="zh-CN"/>
        </w:rPr>
        <w:t xml:space="preserve">                    电感耦合等离子体光谱</w:t>
      </w:r>
      <w:r>
        <w:rPr>
          <w:rFonts w:hint="eastAsia"/>
        </w:rPr>
        <w:t>法</w:t>
      </w:r>
    </w:p>
    <w:p w14:paraId="0C8FD467">
      <w:pPr>
        <w:pStyle w:val="48"/>
        <w:spacing w:line="360" w:lineRule="auto"/>
        <w:rPr>
          <w:b/>
        </w:rPr>
      </w:pPr>
      <w:r>
        <w:rPr>
          <w:rFonts w:hint="eastAsia"/>
          <w:b/>
        </w:rPr>
        <w:t>范围</w:t>
      </w:r>
    </w:p>
    <w:p w14:paraId="5A82926C">
      <w:pPr>
        <w:pStyle w:val="23"/>
      </w:pPr>
      <w:r>
        <w:t>本文件规定了</w:t>
      </w:r>
      <w:r>
        <w:rPr>
          <w:rFonts w:hint="eastAsia"/>
          <w:lang w:val="en-US" w:eastAsia="zh-CN"/>
        </w:rPr>
        <w:t>电感耦合等离子体光谱法（ICP-OES）测定</w:t>
      </w:r>
      <w:bookmarkStart w:id="9" w:name="OLE_LINK1"/>
      <w:r>
        <w:rPr>
          <w:rFonts w:hint="eastAsia"/>
          <w:lang w:val="en-US" w:eastAsia="zh-CN"/>
        </w:rPr>
        <w:t>硅多晶生产用无水氯化铜B、P含量</w:t>
      </w:r>
      <w:bookmarkEnd w:id="9"/>
      <w:r>
        <w:rPr>
          <w:rFonts w:hint="eastAsia"/>
        </w:rPr>
        <w:t>的方法。</w:t>
      </w:r>
    </w:p>
    <w:p w14:paraId="5815D7AC">
      <w:pPr>
        <w:pStyle w:val="23"/>
        <w:rPr>
          <w:rFonts w:hint="eastAsia"/>
          <w:lang w:val="en-US" w:eastAsia="zh-CN"/>
        </w:rPr>
      </w:pPr>
      <w:r>
        <w:t>本文件适用于</w:t>
      </w:r>
      <w:r>
        <w:rPr>
          <w:rFonts w:hint="eastAsia"/>
          <w:lang w:val="en-US" w:eastAsia="zh-CN"/>
        </w:rPr>
        <w:t>硅多晶生产用无水氯化铜硼、磷含量</w:t>
      </w:r>
      <w:r>
        <w:rPr>
          <w:rFonts w:hint="eastAsia"/>
        </w:rPr>
        <w:t>，</w:t>
      </w:r>
      <w:r>
        <w:rPr>
          <w:rFonts w:hint="eastAsia"/>
          <w:lang w:val="en-US" w:eastAsia="zh-CN"/>
        </w:rPr>
        <w:t>各元素测定下限见表1。</w:t>
      </w:r>
    </w:p>
    <w:p w14:paraId="31166B0A">
      <w:pPr>
        <w:pStyle w:val="23"/>
        <w:ind w:firstLine="3780" w:firstLineChars="1800"/>
        <w:rPr>
          <w:rFonts w:hint="eastAsia" w:ascii="黑体" w:hAnsi="黑体" w:eastAsia="黑体"/>
          <w:szCs w:val="22"/>
        </w:rPr>
      </w:pPr>
      <w:r>
        <w:rPr>
          <w:rFonts w:hint="eastAsia" w:ascii="黑体" w:hAnsi="黑体" w:eastAsia="黑体"/>
          <w:szCs w:val="22"/>
        </w:rPr>
        <w:t>表</w:t>
      </w:r>
      <w:r>
        <w:rPr>
          <w:rFonts w:hint="eastAsia" w:ascii="黑体" w:hAnsi="黑体" w:eastAsia="黑体"/>
          <w:szCs w:val="22"/>
          <w:lang w:val="en-US" w:eastAsia="zh-CN"/>
        </w:rPr>
        <w:t>1</w:t>
      </w:r>
      <w:r>
        <w:rPr>
          <w:rFonts w:hint="eastAsia" w:ascii="黑体" w:hAnsi="黑体" w:eastAsia="黑体"/>
          <w:szCs w:val="22"/>
        </w:rPr>
        <w:t>　</w:t>
      </w:r>
      <w:r>
        <w:rPr>
          <w:rFonts w:hint="eastAsia" w:ascii="黑体" w:hAnsi="黑体" w:eastAsia="黑体"/>
          <w:color w:val="auto"/>
          <w:szCs w:val="22"/>
          <w:lang w:val="en-US" w:eastAsia="zh-CN"/>
        </w:rPr>
        <w:t>测定下限</w:t>
      </w:r>
    </w:p>
    <w:tbl>
      <w:tblPr>
        <w:tblStyle w:val="32"/>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865"/>
        <w:gridCol w:w="4703"/>
      </w:tblGrid>
      <w:tr w14:paraId="60C55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42" w:type="pct"/>
            <w:noWrap w:val="0"/>
            <w:vAlign w:val="center"/>
          </w:tcPr>
          <w:p w14:paraId="6B4230D9">
            <w:pPr>
              <w:pStyle w:val="23"/>
              <w:ind w:firstLine="0" w:firstLineChars="0"/>
              <w:jc w:val="center"/>
              <w:rPr>
                <w:rFonts w:ascii="Times New Roman"/>
                <w:b/>
                <w:sz w:val="18"/>
                <w:szCs w:val="18"/>
              </w:rPr>
            </w:pPr>
            <w:r>
              <w:rPr>
                <w:rFonts w:ascii="Times New Roman"/>
                <w:b/>
                <w:color w:val="000000"/>
                <w:sz w:val="18"/>
                <w:szCs w:val="18"/>
              </w:rPr>
              <w:t>元素名称</w:t>
            </w:r>
          </w:p>
        </w:tc>
        <w:tc>
          <w:tcPr>
            <w:tcW w:w="2457" w:type="pct"/>
            <w:noWrap w:val="0"/>
            <w:vAlign w:val="center"/>
          </w:tcPr>
          <w:p w14:paraId="5D100F71">
            <w:pPr>
              <w:pStyle w:val="23"/>
              <w:ind w:firstLine="0" w:firstLineChars="0"/>
              <w:jc w:val="center"/>
              <w:rPr>
                <w:rFonts w:hint="eastAsia" w:ascii="Times New Roman" w:eastAsia="宋体"/>
                <w:b/>
                <w:color w:val="FF0000"/>
                <w:sz w:val="18"/>
                <w:szCs w:val="18"/>
                <w:lang w:eastAsia="zh-CN"/>
              </w:rPr>
            </w:pPr>
            <w:r>
              <w:rPr>
                <w:rFonts w:hint="eastAsia" w:ascii="Times New Roman"/>
                <w:b/>
                <w:sz w:val="18"/>
                <w:szCs w:val="18"/>
                <w:lang w:val="en-US" w:eastAsia="zh-CN"/>
              </w:rPr>
              <w:t>质量分数（%）</w:t>
            </w:r>
          </w:p>
        </w:tc>
      </w:tr>
      <w:tr w14:paraId="7E1109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42" w:type="pct"/>
            <w:noWrap w:val="0"/>
            <w:vAlign w:val="top"/>
          </w:tcPr>
          <w:p w14:paraId="6DA39DF4">
            <w:pPr>
              <w:pStyle w:val="23"/>
              <w:ind w:firstLine="0" w:firstLineChars="0"/>
              <w:jc w:val="center"/>
              <w:rPr>
                <w:rFonts w:hint="eastAsia" w:ascii="Times New Roman" w:eastAsia="宋体"/>
                <w:sz w:val="18"/>
                <w:szCs w:val="18"/>
                <w:lang w:eastAsia="zh-CN"/>
              </w:rPr>
            </w:pPr>
            <w:r>
              <w:rPr>
                <w:rFonts w:hint="eastAsia" w:ascii="Times New Roman"/>
                <w:sz w:val="18"/>
                <w:szCs w:val="18"/>
                <w:lang w:val="en-US" w:eastAsia="zh-CN"/>
              </w:rPr>
              <w:t>硼</w:t>
            </w:r>
          </w:p>
        </w:tc>
        <w:tc>
          <w:tcPr>
            <w:tcW w:w="2457" w:type="pct"/>
            <w:noWrap w:val="0"/>
            <w:vAlign w:val="top"/>
          </w:tcPr>
          <w:p w14:paraId="1D0F92C8">
            <w:pPr>
              <w:pStyle w:val="23"/>
              <w:ind w:firstLine="0" w:firstLineChars="0"/>
              <w:jc w:val="center"/>
              <w:rPr>
                <w:rFonts w:hint="default" w:ascii="Times New Roman" w:eastAsia="宋体"/>
                <w:color w:val="auto"/>
                <w:sz w:val="18"/>
                <w:szCs w:val="18"/>
                <w:lang w:val="en-US" w:eastAsia="zh-CN"/>
              </w:rPr>
            </w:pPr>
            <w:r>
              <w:rPr>
                <w:rFonts w:hint="eastAsia" w:ascii="Times New Roman"/>
                <w:color w:val="auto"/>
                <w:sz w:val="18"/>
                <w:szCs w:val="18"/>
                <w:lang w:val="en-US" w:eastAsia="zh-CN"/>
              </w:rPr>
              <w:t>0.000009</w:t>
            </w:r>
          </w:p>
        </w:tc>
      </w:tr>
      <w:tr w14:paraId="66BD38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42" w:type="pct"/>
            <w:noWrap w:val="0"/>
            <w:vAlign w:val="top"/>
          </w:tcPr>
          <w:p w14:paraId="197D4E37">
            <w:pPr>
              <w:pStyle w:val="23"/>
              <w:ind w:firstLine="0" w:firstLineChars="0"/>
              <w:jc w:val="center"/>
              <w:rPr>
                <w:rFonts w:hint="eastAsia" w:ascii="Times New Roman" w:eastAsia="宋体"/>
                <w:sz w:val="18"/>
                <w:szCs w:val="18"/>
                <w:lang w:eastAsia="zh-CN"/>
              </w:rPr>
            </w:pPr>
            <w:r>
              <w:rPr>
                <w:rFonts w:hint="eastAsia" w:ascii="Times New Roman"/>
                <w:sz w:val="18"/>
                <w:szCs w:val="18"/>
                <w:lang w:val="en-US" w:eastAsia="zh-CN"/>
              </w:rPr>
              <w:t>磷</w:t>
            </w:r>
          </w:p>
        </w:tc>
        <w:tc>
          <w:tcPr>
            <w:tcW w:w="2457" w:type="pct"/>
            <w:noWrap w:val="0"/>
            <w:vAlign w:val="top"/>
          </w:tcPr>
          <w:p w14:paraId="1DE0154D">
            <w:pPr>
              <w:pStyle w:val="23"/>
              <w:ind w:firstLine="0" w:firstLineChars="0"/>
              <w:jc w:val="center"/>
              <w:rPr>
                <w:rFonts w:hint="default" w:ascii="Times New Roman" w:eastAsia="宋体"/>
                <w:color w:val="auto"/>
                <w:sz w:val="18"/>
                <w:szCs w:val="18"/>
                <w:highlight w:val="none"/>
                <w:lang w:val="en-US" w:eastAsia="zh-CN"/>
              </w:rPr>
            </w:pPr>
            <w:r>
              <w:rPr>
                <w:rFonts w:hint="eastAsia" w:ascii="Times New Roman"/>
                <w:color w:val="auto"/>
                <w:sz w:val="18"/>
                <w:szCs w:val="18"/>
                <w:highlight w:val="none"/>
                <w:lang w:val="en-US" w:eastAsia="zh-CN"/>
              </w:rPr>
              <w:t>0.000010</w:t>
            </w:r>
          </w:p>
        </w:tc>
      </w:tr>
    </w:tbl>
    <w:p w14:paraId="20E04FA9">
      <w:pPr>
        <w:pStyle w:val="23"/>
        <w:rPr>
          <w:rFonts w:hint="default"/>
          <w:lang w:val="en-US" w:eastAsia="zh-CN"/>
        </w:rPr>
      </w:pPr>
      <w:r>
        <w:rPr>
          <w:rFonts w:hint="eastAsia"/>
          <w:lang w:val="en-US" w:eastAsia="zh-CN"/>
        </w:rPr>
        <w:t xml:space="preserve"> </w:t>
      </w:r>
    </w:p>
    <w:p w14:paraId="2FF431BE">
      <w:pPr>
        <w:pStyle w:val="48"/>
        <w:spacing w:line="360" w:lineRule="auto"/>
        <w:rPr>
          <w:b/>
        </w:rPr>
      </w:pPr>
      <w:r>
        <w:rPr>
          <w:rFonts w:hint="eastAsia"/>
          <w:b/>
        </w:rPr>
        <w:t>规范性引用文件</w:t>
      </w:r>
    </w:p>
    <w:p w14:paraId="2C7AFFA7">
      <w:pPr>
        <w:pStyle w:val="23"/>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268945C4">
      <w:pPr>
        <w:ind w:firstLine="420" w:firstLineChars="200"/>
        <w:jc w:val="left"/>
        <w:rPr>
          <w:rFonts w:ascii="宋体" w:hAnsi="宋体" w:cs="宋体"/>
        </w:rPr>
      </w:pPr>
      <w:r>
        <w:rPr>
          <w:rFonts w:ascii="宋体" w:hAnsi="宋体" w:cs="宋体"/>
        </w:rPr>
        <w:t>GB/T</w:t>
      </w:r>
      <w:r>
        <w:rPr>
          <w:rFonts w:hint="eastAsia" w:ascii="宋体" w:hAnsi="宋体" w:cs="宋体"/>
        </w:rPr>
        <w:t xml:space="preserve"> </w:t>
      </w:r>
      <w:r>
        <w:rPr>
          <w:rFonts w:ascii="宋体" w:hAnsi="宋体" w:cs="宋体"/>
        </w:rPr>
        <w:t>11446.1</w:t>
      </w:r>
      <w:r>
        <w:rPr>
          <w:rFonts w:hint="eastAsia" w:ascii="宋体" w:hAnsi="宋体" w:cs="宋体"/>
        </w:rPr>
        <w:t>-2013 电子级水</w:t>
      </w:r>
    </w:p>
    <w:p w14:paraId="1BABDD00">
      <w:pPr>
        <w:pStyle w:val="23"/>
        <w:rPr>
          <w:rFonts w:hint="eastAsia"/>
        </w:rPr>
      </w:pPr>
      <w:r>
        <w:rPr>
          <w:rFonts w:hint="eastAsia"/>
        </w:rPr>
        <w:t>GB/T 8170 数据修约规则与极限数值的表示和判定</w:t>
      </w:r>
    </w:p>
    <w:p w14:paraId="76C8B1D7">
      <w:pPr>
        <w:pStyle w:val="48"/>
        <w:spacing w:line="360" w:lineRule="auto"/>
        <w:rPr>
          <w:b/>
        </w:rPr>
      </w:pPr>
      <w:r>
        <w:rPr>
          <w:rFonts w:hint="eastAsia"/>
          <w:b/>
        </w:rPr>
        <w:t>术语和定义</w:t>
      </w:r>
    </w:p>
    <w:p w14:paraId="47CD8886">
      <w:pPr>
        <w:pStyle w:val="23"/>
      </w:pPr>
      <w:r>
        <w:rPr>
          <w:rFonts w:hint="eastAsia"/>
        </w:rPr>
        <w:t>本文件没有需要界定的术语和定义。</w:t>
      </w:r>
    </w:p>
    <w:p w14:paraId="3F4027BA">
      <w:pPr>
        <w:pStyle w:val="48"/>
        <w:spacing w:line="360" w:lineRule="auto"/>
        <w:rPr>
          <w:b/>
        </w:rPr>
      </w:pPr>
      <w:r>
        <w:rPr>
          <w:rFonts w:hint="eastAsia"/>
          <w:b/>
        </w:rPr>
        <w:t>方法原理</w:t>
      </w:r>
    </w:p>
    <w:p w14:paraId="44A72115">
      <w:pPr>
        <w:pStyle w:val="23"/>
        <w:rPr>
          <w:rFonts w:hint="default" w:ascii="Times New Roman" w:hAnsi="Times New Roman" w:cs="Times New Roman"/>
          <w:sz w:val="21"/>
          <w:szCs w:val="21"/>
          <w:lang w:val="en-US" w:eastAsia="zh-CN"/>
        </w:rPr>
      </w:pPr>
      <w:r>
        <w:rPr>
          <w:rFonts w:hint="default" w:ascii="Times New Roman" w:hAnsi="Times New Roman" w:cs="Times New Roman"/>
          <w:sz w:val="21"/>
          <w:szCs w:val="21"/>
        </w:rPr>
        <w:t>试</w:t>
      </w:r>
      <w:r>
        <w:rPr>
          <w:rFonts w:hint="default" w:ascii="Times New Roman" w:hAnsi="Times New Roman" w:cs="Times New Roman"/>
          <w:color w:val="auto"/>
          <w:sz w:val="21"/>
          <w:szCs w:val="21"/>
        </w:rPr>
        <w:t>样</w:t>
      </w:r>
      <w:r>
        <w:rPr>
          <w:rFonts w:hint="default" w:ascii="Times New Roman" w:hAnsi="Times New Roman" w:cs="Times New Roman"/>
          <w:color w:val="auto"/>
          <w:sz w:val="21"/>
          <w:szCs w:val="21"/>
          <w:lang w:val="en-US" w:eastAsia="zh-CN"/>
        </w:rPr>
        <w:t>与无水草</w:t>
      </w:r>
      <w:r>
        <w:rPr>
          <w:rFonts w:hint="default" w:ascii="Times New Roman" w:hAnsi="Times New Roman" w:cs="Times New Roman"/>
          <w:sz w:val="21"/>
          <w:szCs w:val="21"/>
          <w:lang w:val="en-US" w:eastAsia="zh-CN"/>
        </w:rPr>
        <w:t>酸反应</w:t>
      </w:r>
      <w:r>
        <w:rPr>
          <w:rFonts w:hint="default" w:ascii="Times New Roman" w:hAnsi="Times New Roman" w:cs="Times New Roman"/>
          <w:sz w:val="21"/>
          <w:szCs w:val="21"/>
        </w:rPr>
        <w:t>，</w:t>
      </w:r>
      <w:r>
        <w:rPr>
          <w:rFonts w:hint="default" w:ascii="Times New Roman" w:hAnsi="Times New Roman" w:cs="Times New Roman"/>
          <w:sz w:val="21"/>
          <w:szCs w:val="21"/>
          <w:lang w:val="en-US" w:eastAsia="zh-CN"/>
        </w:rPr>
        <w:t>铜离子形成</w:t>
      </w:r>
      <w:r>
        <w:rPr>
          <w:rFonts w:hint="eastAsia" w:ascii="Times New Roman" w:hAnsi="Times New Roman" w:cs="Times New Roman"/>
          <w:sz w:val="21"/>
          <w:szCs w:val="21"/>
          <w:lang w:val="en-US" w:eastAsia="zh-CN"/>
        </w:rPr>
        <w:t>草酸</w:t>
      </w:r>
      <w:r>
        <w:rPr>
          <w:rFonts w:hint="default" w:ascii="Times New Roman" w:hAnsi="Times New Roman" w:cs="Times New Roman"/>
          <w:sz w:val="21"/>
          <w:szCs w:val="21"/>
          <w:lang w:val="en-US" w:eastAsia="zh-CN"/>
        </w:rPr>
        <w:t>铜（</w:t>
      </w:r>
      <w:r>
        <w:rPr>
          <w:rFonts w:hint="default" w:ascii="Times New Roman" w:hAnsi="Times New Roman" w:eastAsia="Times New Roman" w:cs="Times New Roman"/>
          <w:i w:val="0"/>
          <w:iCs w:val="0"/>
          <w:caps w:val="0"/>
          <w:color w:val="333333"/>
          <w:spacing w:val="0"/>
          <w:sz w:val="21"/>
          <w:szCs w:val="21"/>
          <w:shd w:val="clear" w:color="auto" w:fill="FFFFFF"/>
        </w:rPr>
        <w:t>CuC</w:t>
      </w:r>
      <w:r>
        <w:rPr>
          <w:rFonts w:hint="default" w:ascii="Times New Roman" w:hAnsi="Times New Roman" w:eastAsia="Times New Roman" w:cs="Times New Roman"/>
          <w:i w:val="0"/>
          <w:iCs w:val="0"/>
          <w:caps w:val="0"/>
          <w:color w:val="333333"/>
          <w:spacing w:val="0"/>
          <w:sz w:val="21"/>
          <w:szCs w:val="21"/>
          <w:shd w:val="clear" w:color="auto" w:fill="FFFFFF"/>
          <w:vertAlign w:val="subscript"/>
        </w:rPr>
        <w:t>2</w:t>
      </w:r>
      <w:r>
        <w:rPr>
          <w:rFonts w:hint="default" w:ascii="Times New Roman" w:hAnsi="Times New Roman" w:eastAsia="Times New Roman" w:cs="Times New Roman"/>
          <w:i w:val="0"/>
          <w:iCs w:val="0"/>
          <w:caps w:val="0"/>
          <w:color w:val="333333"/>
          <w:spacing w:val="0"/>
          <w:sz w:val="21"/>
          <w:szCs w:val="21"/>
          <w:shd w:val="clear" w:color="auto" w:fill="FFFFFF"/>
        </w:rPr>
        <w:t>O</w:t>
      </w:r>
      <w:r>
        <w:rPr>
          <w:rFonts w:hint="default" w:ascii="Times New Roman" w:hAnsi="Times New Roman" w:cs="Times New Roman"/>
          <w:i w:val="0"/>
          <w:iCs w:val="0"/>
          <w:caps w:val="0"/>
          <w:color w:val="333333"/>
          <w:spacing w:val="0"/>
          <w:sz w:val="21"/>
          <w:szCs w:val="21"/>
          <w:shd w:val="clear" w:color="auto" w:fill="FFFFFF"/>
          <w:vertAlign w:val="subscript"/>
          <w:lang w:val="en-US" w:eastAsia="zh-CN"/>
        </w:rPr>
        <w:t>4</w:t>
      </w:r>
      <w:r>
        <w:rPr>
          <w:rFonts w:hint="default" w:ascii="Times New Roman" w:hAnsi="Times New Roman" w:cs="Times New Roman"/>
          <w:sz w:val="21"/>
          <w:szCs w:val="21"/>
          <w:lang w:val="en-US" w:eastAsia="zh-CN"/>
        </w:rPr>
        <w:t>）沉淀，离心后取上层清液，</w:t>
      </w:r>
      <w:r>
        <w:rPr>
          <w:rFonts w:hint="default" w:ascii="Times New Roman" w:hAnsi="Times New Roman" w:cs="Times New Roman"/>
          <w:sz w:val="21"/>
          <w:szCs w:val="21"/>
        </w:rPr>
        <w:t>利用电感耦合等离子体</w:t>
      </w:r>
      <w:r>
        <w:rPr>
          <w:rFonts w:hint="default" w:ascii="Times New Roman" w:hAnsi="Times New Roman" w:cs="Times New Roman"/>
          <w:sz w:val="21"/>
          <w:szCs w:val="21"/>
          <w:lang w:val="en-US" w:eastAsia="zh-CN"/>
        </w:rPr>
        <w:t>光谱仪</w:t>
      </w:r>
      <w:r>
        <w:rPr>
          <w:rFonts w:hint="default" w:ascii="Times New Roman" w:hAnsi="Times New Roman" w:cs="Times New Roman"/>
          <w:sz w:val="21"/>
          <w:szCs w:val="21"/>
        </w:rPr>
        <w:t>（ICP-</w:t>
      </w:r>
      <w:r>
        <w:rPr>
          <w:rFonts w:hint="default" w:ascii="Times New Roman" w:hAnsi="Times New Roman" w:cs="Times New Roman"/>
          <w:sz w:val="21"/>
          <w:szCs w:val="21"/>
          <w:lang w:val="en-US" w:eastAsia="zh-CN"/>
        </w:rPr>
        <w:t>OES</w:t>
      </w:r>
      <w:r>
        <w:rPr>
          <w:rFonts w:hint="default" w:ascii="Times New Roman" w:hAnsi="Times New Roman" w:cs="Times New Roman"/>
          <w:sz w:val="21"/>
          <w:szCs w:val="21"/>
        </w:rPr>
        <w:t>）在最优条件下测定溶液中</w:t>
      </w:r>
      <w:r>
        <w:rPr>
          <w:rFonts w:hint="default" w:ascii="Times New Roman" w:hAnsi="Times New Roman" w:cs="Times New Roman"/>
          <w:sz w:val="21"/>
          <w:szCs w:val="21"/>
          <w:lang w:val="en-US" w:eastAsia="zh-CN"/>
        </w:rPr>
        <w:t>B、P</w:t>
      </w:r>
      <w:r>
        <w:rPr>
          <w:rFonts w:hint="default" w:ascii="Times New Roman" w:hAnsi="Times New Roman" w:cs="Times New Roman"/>
          <w:sz w:val="21"/>
          <w:szCs w:val="21"/>
        </w:rPr>
        <w:t>元素的含量。</w:t>
      </w:r>
    </w:p>
    <w:p w14:paraId="1AB33E91">
      <w:pPr>
        <w:pStyle w:val="48"/>
        <w:spacing w:line="360" w:lineRule="auto"/>
        <w:rPr>
          <w:b/>
        </w:rPr>
      </w:pPr>
      <w:r>
        <w:rPr>
          <w:rFonts w:hint="eastAsia"/>
          <w:b/>
        </w:rPr>
        <w:t>干扰因素</w:t>
      </w:r>
    </w:p>
    <w:p w14:paraId="5832FBB1">
      <w:pPr>
        <w:pStyle w:val="59"/>
        <w:spacing w:before="0" w:beforeLines="0" w:after="0" w:afterLines="0"/>
        <w:ind w:left="0" w:firstLine="0"/>
        <w:rPr>
          <w:rFonts w:hint="default" w:ascii="Times New Roman" w:hAnsi="Times New Roman" w:eastAsia="宋体" w:cs="Times New Roman"/>
        </w:rPr>
      </w:pPr>
      <w:r>
        <w:rPr>
          <w:rFonts w:hint="default" w:ascii="Times New Roman" w:hAnsi="Times New Roman" w:eastAsia="宋体" w:cs="Times New Roman"/>
        </w:rPr>
        <w:t>样品</w:t>
      </w:r>
      <w:r>
        <w:rPr>
          <w:rFonts w:hint="default" w:ascii="Times New Roman" w:hAnsi="Times New Roman" w:cs="Times New Roman"/>
          <w:lang w:val="en-US" w:eastAsia="zh-CN"/>
        </w:rPr>
        <w:t>应避免与湿气接触</w:t>
      </w:r>
      <w:r>
        <w:rPr>
          <w:rFonts w:hint="default" w:ascii="Times New Roman" w:hAnsi="Times New Roman" w:eastAsia="宋体" w:cs="Times New Roman"/>
        </w:rPr>
        <w:t>，样品</w:t>
      </w:r>
      <w:r>
        <w:rPr>
          <w:rFonts w:hint="default" w:ascii="Times New Roman" w:hAnsi="Times New Roman" w:cs="Times New Roman"/>
          <w:color w:val="auto"/>
          <w:lang w:val="en-US" w:eastAsia="zh-CN"/>
        </w:rPr>
        <w:t>吸湿</w:t>
      </w:r>
      <w:r>
        <w:rPr>
          <w:rFonts w:hint="default" w:ascii="Times New Roman" w:hAnsi="Times New Roman" w:eastAsia="宋体" w:cs="Times New Roman"/>
        </w:rPr>
        <w:t>会影响检测结果。</w:t>
      </w:r>
    </w:p>
    <w:p w14:paraId="653B32DF">
      <w:pPr>
        <w:pStyle w:val="59"/>
        <w:spacing w:before="0" w:beforeLines="0" w:after="0" w:afterLines="0"/>
        <w:ind w:left="0" w:firstLine="0"/>
        <w:rPr>
          <w:rFonts w:hint="default" w:ascii="Times New Roman" w:hAnsi="Times New Roman" w:eastAsia="宋体" w:cs="Times New Roman"/>
        </w:rPr>
      </w:pPr>
      <w:r>
        <w:rPr>
          <w:rFonts w:hint="default" w:ascii="Times New Roman" w:hAnsi="Times New Roman" w:eastAsia="宋体" w:cs="Times New Roman"/>
        </w:rPr>
        <w:t>所用试剂的纯度</w:t>
      </w:r>
      <w:r>
        <w:rPr>
          <w:rFonts w:hint="default" w:ascii="Times New Roman" w:hAnsi="Times New Roman" w:cs="Times New Roman"/>
          <w:lang w:eastAsia="zh-CN"/>
        </w:rPr>
        <w:t>、</w:t>
      </w:r>
      <w:r>
        <w:rPr>
          <w:rFonts w:hint="default" w:ascii="Times New Roman" w:hAnsi="Times New Roman" w:eastAsia="宋体" w:cs="Times New Roman"/>
        </w:rPr>
        <w:t>设备的清洁度</w:t>
      </w:r>
      <w:r>
        <w:rPr>
          <w:rFonts w:hint="default" w:ascii="Times New Roman" w:hAnsi="Times New Roman" w:cs="Times New Roman"/>
          <w:lang w:eastAsia="zh-CN"/>
        </w:rPr>
        <w:t>、</w:t>
      </w:r>
      <w:r>
        <w:rPr>
          <w:rFonts w:hint="default" w:ascii="Times New Roman" w:hAnsi="Times New Roman" w:eastAsia="宋体" w:cs="Times New Roman"/>
        </w:rPr>
        <w:t>样品处理过程引入的污染，要严格控制。</w:t>
      </w:r>
    </w:p>
    <w:p w14:paraId="67CD6757">
      <w:pPr>
        <w:pStyle w:val="59"/>
      </w:pPr>
      <w:r>
        <w:rPr>
          <w:rFonts w:hint="default" w:ascii="Times New Roman" w:hAnsi="Times New Roman" w:cs="Times New Roman"/>
          <w:color w:val="auto"/>
          <w:lang w:val="en-US" w:eastAsia="zh-CN"/>
        </w:rPr>
        <w:t>玻璃</w:t>
      </w:r>
      <w:r>
        <w:rPr>
          <w:rFonts w:hint="default" w:ascii="Times New Roman" w:hAnsi="Times New Roman" w:cs="Times New Roman"/>
          <w:color w:val="auto"/>
        </w:rPr>
        <w:t>材质的样品容器</w:t>
      </w:r>
      <w:r>
        <w:rPr>
          <w:rFonts w:hint="default" w:ascii="Times New Roman" w:hAnsi="Times New Roman" w:cs="Times New Roman"/>
          <w:color w:val="auto"/>
          <w:lang w:val="en-US" w:eastAsia="zh-CN"/>
        </w:rPr>
        <w:t>会</w:t>
      </w:r>
      <w:r>
        <w:rPr>
          <w:rFonts w:hint="default" w:ascii="Times New Roman" w:hAnsi="Times New Roman" w:cs="Times New Roman"/>
          <w:color w:val="auto"/>
        </w:rPr>
        <w:t>影响样品</w:t>
      </w:r>
      <w:r>
        <w:rPr>
          <w:rFonts w:hint="default" w:ascii="Times New Roman" w:hAnsi="Times New Roman" w:cs="Times New Roman"/>
          <w:color w:val="auto"/>
          <w:lang w:val="en-US" w:eastAsia="zh-CN"/>
        </w:rPr>
        <w:t>中硼含量</w:t>
      </w:r>
      <w:r>
        <w:rPr>
          <w:rFonts w:hint="default" w:ascii="Times New Roman" w:hAnsi="Times New Roman" w:cs="Times New Roman"/>
          <w:color w:val="auto"/>
        </w:rPr>
        <w:t>，宜选用</w:t>
      </w:r>
      <w:r>
        <w:rPr>
          <w:rFonts w:hint="default" w:ascii="Times New Roman" w:hAnsi="Times New Roman" w:cs="Times New Roman"/>
        </w:rPr>
        <w:t>聚四氟乙烯（PTFE）</w:t>
      </w:r>
      <w:r>
        <w:rPr>
          <w:rFonts w:hint="default" w:ascii="Times New Roman" w:hAnsi="Times New Roman" w:cs="Times New Roman"/>
          <w:color w:val="auto"/>
          <w:lang w:eastAsia="zh-CN"/>
        </w:rPr>
        <w:t>、</w:t>
      </w:r>
      <w:r>
        <w:rPr>
          <w:rFonts w:hint="default" w:ascii="Times New Roman" w:hAnsi="Times New Roman" w:cs="Times New Roman"/>
        </w:rPr>
        <w:t>全氟烷氧基树脂（PFA）</w:t>
      </w:r>
      <w:r>
        <w:rPr>
          <w:rFonts w:hint="default" w:ascii="Times New Roman" w:hAnsi="Times New Roman" w:cs="Times New Roman"/>
          <w:lang w:eastAsia="zh-CN"/>
        </w:rPr>
        <w:t>、</w:t>
      </w:r>
      <w:r>
        <w:rPr>
          <w:rFonts w:hint="default" w:ascii="Times New Roman" w:hAnsi="Times New Roman" w:cs="Times New Roman"/>
          <w:color w:val="auto"/>
          <w:lang w:val="en-US" w:eastAsia="zh-CN"/>
        </w:rPr>
        <w:t>聚丙烯（PP）等材质</w:t>
      </w:r>
      <w:r>
        <w:rPr>
          <w:rFonts w:hint="default" w:ascii="Times New Roman" w:hAnsi="Times New Roman" w:cs="Times New Roman"/>
          <w:color w:val="auto"/>
        </w:rPr>
        <w:t>。</w:t>
      </w:r>
    </w:p>
    <w:p w14:paraId="15A439E0">
      <w:pPr>
        <w:pStyle w:val="59"/>
        <w:spacing w:line="360" w:lineRule="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离心机离心效果会影响铜元素在溶液中的含量，</w:t>
      </w:r>
      <w:r>
        <w:rPr>
          <w:rFonts w:hint="default" w:ascii="Times New Roman" w:hAnsi="Times New Roman" w:cs="Times New Roman"/>
          <w:lang w:val="en-US" w:eastAsia="zh-CN"/>
        </w:rPr>
        <w:t>离心机</w:t>
      </w:r>
      <w:r>
        <w:rPr>
          <w:rFonts w:hint="default" w:ascii="Times New Roman" w:hAnsi="Times New Roman" w:cs="Times New Roman"/>
          <w:vertAlign w:val="baseline"/>
        </w:rPr>
        <w:t>转速设置</w:t>
      </w:r>
      <w:r>
        <w:rPr>
          <w:rFonts w:hint="default" w:ascii="Times New Roman" w:hAnsi="Times New Roman" w:cs="Times New Roman"/>
          <w:vertAlign w:val="baseline"/>
          <w:lang w:val="en-US" w:eastAsia="zh-CN"/>
        </w:rPr>
        <w:t>宜为</w:t>
      </w:r>
      <w:r>
        <w:rPr>
          <w:rFonts w:hint="default" w:ascii="Times New Roman" w:hAnsi="Times New Roman" w:cs="Times New Roman"/>
          <w:vertAlign w:val="baseline"/>
        </w:rPr>
        <w:t>3000r/min</w:t>
      </w:r>
      <w:r>
        <w:rPr>
          <w:rFonts w:hint="default" w:ascii="Times New Roman" w:hAnsi="Times New Roman" w:cs="Times New Roman"/>
          <w:vertAlign w:val="baseline"/>
          <w:lang w:eastAsia="zh-CN"/>
        </w:rPr>
        <w:t>，</w:t>
      </w:r>
      <w:r>
        <w:rPr>
          <w:rFonts w:hint="default" w:ascii="Times New Roman" w:hAnsi="Times New Roman" w:cs="Times New Roman"/>
          <w:vertAlign w:val="baseline"/>
        </w:rPr>
        <w:t>时间设置</w:t>
      </w:r>
      <w:r>
        <w:rPr>
          <w:rFonts w:hint="default" w:ascii="Times New Roman" w:hAnsi="Times New Roman" w:cs="Times New Roman"/>
          <w:vertAlign w:val="baseline"/>
          <w:lang w:val="en-US" w:eastAsia="zh-CN"/>
        </w:rPr>
        <w:t>宜为</w:t>
      </w:r>
      <w:r>
        <w:rPr>
          <w:rFonts w:hint="default" w:ascii="Times New Roman" w:hAnsi="Times New Roman" w:cs="Times New Roman"/>
          <w:vertAlign w:val="baseline"/>
        </w:rPr>
        <w:t>5min。</w:t>
      </w:r>
    </w:p>
    <w:p w14:paraId="6B5A22C9">
      <w:pPr>
        <w:pStyle w:val="48"/>
        <w:spacing w:line="360" w:lineRule="auto"/>
        <w:rPr>
          <w:b/>
        </w:rPr>
      </w:pPr>
      <w:r>
        <w:rPr>
          <w:rFonts w:hint="eastAsia"/>
          <w:b/>
        </w:rPr>
        <w:t>试剂和材料</w:t>
      </w:r>
    </w:p>
    <w:p w14:paraId="77EA6BCE">
      <w:pPr>
        <w:pStyle w:val="59"/>
        <w:rPr>
          <w:rFonts w:hint="default" w:ascii="Times New Roman" w:hAnsi="Times New Roman" w:cs="Times New Roman"/>
        </w:rPr>
      </w:pPr>
      <w:r>
        <w:rPr>
          <w:rFonts w:hint="default" w:ascii="Times New Roman" w:hAnsi="Times New Roman" w:cs="Times New Roman"/>
        </w:rPr>
        <w:t>超纯水：满足GB/T 11446.1-2013中描述的EW-I级水或其他品质相当的超纯水。。</w:t>
      </w:r>
    </w:p>
    <w:p w14:paraId="5E9619E6">
      <w:pPr>
        <w:pStyle w:val="59"/>
        <w:spacing w:before="0" w:beforeLines="0" w:after="0" w:afterLines="0"/>
        <w:ind w:left="0" w:firstLine="0"/>
        <w:rPr>
          <w:rFonts w:hint="default" w:ascii="Times New Roman" w:hAnsi="Times New Roman" w:eastAsia="宋体" w:cs="Times New Roman"/>
        </w:rPr>
      </w:pPr>
      <w:r>
        <w:rPr>
          <w:rFonts w:hint="default" w:ascii="Times New Roman" w:hAnsi="Times New Roman" w:eastAsia="宋体" w:cs="Times New Roman"/>
        </w:rPr>
        <w:t>硝酸：质量分数为65%～68%，每种金属杂质含量均低于10ng/L。</w:t>
      </w:r>
    </w:p>
    <w:p w14:paraId="4F7EA22C">
      <w:pPr>
        <w:pStyle w:val="59"/>
        <w:spacing w:before="0" w:beforeLines="0" w:after="0" w:afterLines="0"/>
        <w:ind w:left="0" w:firstLine="0"/>
        <w:rPr>
          <w:rFonts w:hint="default" w:ascii="Times New Roman" w:hAnsi="Times New Roman" w:eastAsia="宋体" w:cs="Times New Roman"/>
        </w:rPr>
      </w:pPr>
      <w:r>
        <w:rPr>
          <w:rFonts w:hint="default" w:ascii="Times New Roman" w:hAnsi="Times New Roman" w:eastAsia="宋体" w:cs="Times New Roman"/>
        </w:rPr>
        <w:t>标准贮存溶液：采用国内外可以量值溯源的有证标准物质，</w:t>
      </w:r>
      <w:r>
        <w:rPr>
          <w:rFonts w:hint="default" w:ascii="Times New Roman" w:hAnsi="Times New Roman" w:cs="Times New Roman"/>
          <w:lang w:val="en-US" w:eastAsia="zh-CN"/>
        </w:rPr>
        <w:t>硼</w:t>
      </w:r>
      <w:r>
        <w:rPr>
          <w:rFonts w:hint="default" w:ascii="Times New Roman" w:hAnsi="Times New Roman" w:eastAsia="宋体" w:cs="Times New Roman"/>
        </w:rPr>
        <w:t>、</w:t>
      </w:r>
      <w:r>
        <w:rPr>
          <w:rFonts w:hint="default" w:ascii="Times New Roman" w:hAnsi="Times New Roman" w:cs="Times New Roman"/>
          <w:lang w:val="en-US" w:eastAsia="zh-CN"/>
        </w:rPr>
        <w:t>磷</w:t>
      </w:r>
      <w:r>
        <w:rPr>
          <w:rFonts w:hint="default" w:ascii="Times New Roman" w:hAnsi="Times New Roman" w:eastAsia="宋体" w:cs="Times New Roman"/>
        </w:rPr>
        <w:t>浓度均为1000 mg /L。</w:t>
      </w:r>
    </w:p>
    <w:p w14:paraId="7001DD0B">
      <w:pPr>
        <w:pStyle w:val="59"/>
        <w:spacing w:before="0" w:beforeLines="0" w:after="0" w:afterLines="0"/>
        <w:ind w:left="0" w:firstLine="0"/>
        <w:rPr>
          <w:rFonts w:hint="default" w:ascii="Times New Roman" w:hAnsi="Times New Roman" w:cs="Times New Roman"/>
        </w:rPr>
      </w:pPr>
      <w:r>
        <w:rPr>
          <w:rFonts w:hint="default" w:ascii="Times New Roman" w:hAnsi="Times New Roman" w:eastAsia="宋体" w:cs="Times New Roman"/>
        </w:rPr>
        <w:t>硝酸溶液：由硝酸（</w:t>
      </w:r>
      <w:r>
        <w:rPr>
          <w:rFonts w:hint="default" w:ascii="Times New Roman" w:hAnsi="Times New Roman" w:cs="Times New Roman"/>
          <w:lang w:val="en-US" w:eastAsia="zh-CN"/>
        </w:rPr>
        <w:t>6</w:t>
      </w:r>
      <w:r>
        <w:rPr>
          <w:rFonts w:hint="default" w:ascii="Times New Roman" w:hAnsi="Times New Roman" w:eastAsia="宋体" w:cs="Times New Roman"/>
        </w:rPr>
        <w:t>.2）与超纯水（</w:t>
      </w:r>
      <w:r>
        <w:rPr>
          <w:rFonts w:hint="default" w:ascii="Times New Roman" w:hAnsi="Times New Roman" w:cs="Times New Roman"/>
          <w:lang w:val="en-US" w:eastAsia="zh-CN"/>
        </w:rPr>
        <w:t>6</w:t>
      </w:r>
      <w:r>
        <w:rPr>
          <w:rFonts w:hint="default" w:ascii="Times New Roman" w:hAnsi="Times New Roman" w:eastAsia="宋体" w:cs="Times New Roman"/>
        </w:rPr>
        <w:t>.1）按照体积比1：99配置而成。</w:t>
      </w:r>
    </w:p>
    <w:p w14:paraId="76ACA28D">
      <w:pPr>
        <w:pStyle w:val="59"/>
        <w:rPr>
          <w:rFonts w:hint="default" w:ascii="Times New Roman" w:hAnsi="Times New Roman" w:cs="Times New Roman"/>
        </w:rPr>
      </w:pPr>
      <w:r>
        <w:rPr>
          <w:rFonts w:hint="default" w:ascii="Times New Roman" w:hAnsi="Times New Roman" w:cs="Times New Roman"/>
          <w:lang w:val="en-US" w:eastAsia="zh-CN"/>
        </w:rPr>
        <w:t>无水草酸：质量分数为99.0%-99.99%。</w:t>
      </w:r>
    </w:p>
    <w:p w14:paraId="19F67DDC">
      <w:pPr>
        <w:pStyle w:val="59"/>
        <w:rPr>
          <w:rFonts w:hint="default" w:ascii="Times New Roman" w:hAnsi="Times New Roman" w:cs="Times New Roman"/>
        </w:rPr>
      </w:pPr>
      <w:r>
        <w:rPr>
          <w:rFonts w:hint="default" w:ascii="Times New Roman" w:hAnsi="Times New Roman" w:cs="Times New Roman"/>
        </w:rPr>
        <w:t>器皿：材质为聚四氟乙烯（PTFE）或全氟烷氧基树脂（PFA）或聚丙烯（PP）</w:t>
      </w:r>
      <w:r>
        <w:rPr>
          <w:rFonts w:hint="default" w:ascii="Times New Roman" w:hAnsi="Times New Roman" w:cs="Times New Roman"/>
          <w:lang w:eastAsia="zh-CN"/>
        </w:rPr>
        <w:t>，</w:t>
      </w:r>
      <w:r>
        <w:rPr>
          <w:rFonts w:hint="default" w:ascii="Times New Roman" w:hAnsi="Times New Roman" w:eastAsia="宋体" w:cs="Times New Roman"/>
        </w:rPr>
        <w:t>可清洗且对分析结果无影响的材料制成</w:t>
      </w:r>
      <w:r>
        <w:rPr>
          <w:rFonts w:hint="default" w:ascii="Times New Roman" w:hAnsi="Times New Roman" w:cs="Times New Roman"/>
        </w:rPr>
        <w:t>。</w:t>
      </w:r>
    </w:p>
    <w:p w14:paraId="4933601C">
      <w:pPr>
        <w:pStyle w:val="48"/>
        <w:spacing w:line="360" w:lineRule="auto"/>
        <w:rPr>
          <w:b/>
        </w:rPr>
      </w:pPr>
      <w:r>
        <w:rPr>
          <w:rFonts w:hint="eastAsia"/>
          <w:b/>
        </w:rPr>
        <w:t>仪器设备</w:t>
      </w:r>
    </w:p>
    <w:p w14:paraId="0AE52634">
      <w:pPr>
        <w:pStyle w:val="59"/>
        <w:rPr>
          <w:rFonts w:hint="eastAsia" w:ascii="Times New Roman" w:eastAsia="宋体"/>
        </w:rPr>
      </w:pPr>
      <w:r>
        <w:rPr>
          <w:rFonts w:hint="eastAsia"/>
          <w:lang w:val="en-US" w:eastAsia="zh-CN"/>
        </w:rPr>
        <w:t>电感耦合等离子光谱仪</w:t>
      </w:r>
      <w:r>
        <w:rPr>
          <w:rFonts w:hint="eastAsia" w:ascii="Times New Roman" w:eastAsia="宋体"/>
        </w:rPr>
        <w:t>（ICP-OES）</w:t>
      </w:r>
      <w:r>
        <w:rPr>
          <w:rFonts w:hint="eastAsia" w:ascii="Times New Roman" w:eastAsia="宋体"/>
          <w:lang w:eastAsia="zh-CN"/>
        </w:rPr>
        <w:t>：</w:t>
      </w:r>
      <w:r>
        <w:rPr>
          <w:rFonts w:hint="eastAsia" w:ascii="Times New Roman" w:eastAsia="宋体"/>
        </w:rPr>
        <w:t>200nm处光谱分辨率应小于0.01nm。</w:t>
      </w:r>
    </w:p>
    <w:p w14:paraId="5D33F0FE">
      <w:pPr>
        <w:pStyle w:val="59"/>
      </w:pPr>
      <w:r>
        <w:rPr>
          <w:rFonts w:hint="eastAsia"/>
        </w:rPr>
        <w:t>电子天平：感量为</w:t>
      </w:r>
      <w:r>
        <w:rPr>
          <w:rFonts w:hint="eastAsia" w:ascii="Times New Roman" w:eastAsia="宋体"/>
        </w:rPr>
        <w:t>0.0</w:t>
      </w:r>
      <w:r>
        <w:rPr>
          <w:rFonts w:hint="eastAsia" w:ascii="Times New Roman" w:eastAsia="宋体"/>
          <w:lang w:val="en-US" w:eastAsia="zh-CN"/>
        </w:rPr>
        <w:t>00</w:t>
      </w:r>
      <w:r>
        <w:rPr>
          <w:rFonts w:hint="eastAsia" w:ascii="Times New Roman" w:eastAsia="宋体"/>
        </w:rPr>
        <w:t>1 g</w:t>
      </w:r>
    </w:p>
    <w:p w14:paraId="1057C3AB">
      <w:pPr>
        <w:pStyle w:val="59"/>
        <w:spacing w:before="0" w:beforeLines="0" w:after="0" w:afterLines="0"/>
        <w:ind w:left="0" w:firstLine="0"/>
        <w:rPr>
          <w:rFonts w:ascii="Times New Roman" w:eastAsia="宋体"/>
        </w:rPr>
      </w:pPr>
      <w:r>
        <w:rPr>
          <w:rFonts w:hint="eastAsia" w:ascii="Times New Roman" w:eastAsia="宋体"/>
        </w:rPr>
        <w:t>移液枪：量程为1000</w:t>
      </w:r>
      <w:r>
        <w:rPr>
          <w:rFonts w:ascii="Times New Roman" w:eastAsia="宋体"/>
        </w:rPr>
        <w:t>μ</w:t>
      </w:r>
      <w:r>
        <w:rPr>
          <w:rFonts w:hint="eastAsia" w:ascii="Times New Roman" w:eastAsia="宋体"/>
        </w:rPr>
        <w:t>L～5</w:t>
      </w:r>
      <w:r>
        <w:rPr>
          <w:rFonts w:ascii="Times New Roman" w:eastAsia="宋体"/>
        </w:rPr>
        <w:t>000μL</w:t>
      </w:r>
      <w:r>
        <w:rPr>
          <w:rFonts w:hint="eastAsia" w:ascii="Times New Roman" w:eastAsia="宋体"/>
        </w:rPr>
        <w:t>。</w:t>
      </w:r>
    </w:p>
    <w:p w14:paraId="557FFB8E">
      <w:pPr>
        <w:pStyle w:val="23"/>
      </w:pPr>
    </w:p>
    <w:p w14:paraId="48D6506C">
      <w:pPr>
        <w:pStyle w:val="48"/>
        <w:spacing w:line="360" w:lineRule="auto"/>
        <w:rPr>
          <w:b/>
        </w:rPr>
      </w:pPr>
      <w:r>
        <w:rPr>
          <w:rFonts w:hint="eastAsia"/>
          <w:b/>
        </w:rPr>
        <w:t>试验步骤</w:t>
      </w:r>
    </w:p>
    <w:p w14:paraId="5A846736">
      <w:pPr>
        <w:pStyle w:val="59"/>
        <w:spacing w:line="360" w:lineRule="auto"/>
        <w:ind w:left="0" w:firstLine="0"/>
        <w:rPr>
          <w:rFonts w:hint="eastAsia" w:ascii="黑体" w:hAnsi="黑体" w:eastAsia="黑体" w:cs="黑体"/>
        </w:rPr>
      </w:pPr>
      <w:r>
        <w:rPr>
          <w:rFonts w:hint="eastAsia" w:ascii="黑体" w:hAnsi="黑体" w:eastAsia="黑体" w:cs="黑体"/>
        </w:rPr>
        <w:t>试料</w:t>
      </w:r>
    </w:p>
    <w:p w14:paraId="0EA3C20D">
      <w:pPr>
        <w:pStyle w:val="59"/>
        <w:numPr>
          <w:ilvl w:val="1"/>
          <w:numId w:val="0"/>
        </w:numPr>
        <w:spacing w:line="360" w:lineRule="auto"/>
        <w:ind w:leftChars="0" w:firstLine="630" w:firstLineChars="300"/>
        <w:rPr>
          <w:rFonts w:hint="eastAsia"/>
        </w:rPr>
      </w:pPr>
      <w:r>
        <w:rPr>
          <w:rFonts w:hint="default" w:ascii="Times New Roman" w:hAnsi="Times New Roman" w:cs="Times New Roman"/>
        </w:rPr>
        <w:t>称取1.0 g的试样，精确至0.0001 g。可根据样品中</w:t>
      </w:r>
      <w:r>
        <w:rPr>
          <w:rFonts w:hint="default" w:ascii="Times New Roman" w:hAnsi="Times New Roman" w:cs="Times New Roman"/>
          <w:lang w:val="en-US" w:eastAsia="zh-CN"/>
        </w:rPr>
        <w:t>B、P</w:t>
      </w:r>
      <w:r>
        <w:rPr>
          <w:rFonts w:hint="default" w:ascii="Times New Roman" w:hAnsi="Times New Roman" w:cs="Times New Roman"/>
        </w:rPr>
        <w:t>含量进行相应的质量调整。</w:t>
      </w:r>
    </w:p>
    <w:p w14:paraId="54E141E9">
      <w:pPr>
        <w:pStyle w:val="59"/>
        <w:spacing w:line="360" w:lineRule="auto"/>
        <w:ind w:left="0" w:firstLine="0"/>
        <w:rPr>
          <w:rFonts w:hint="eastAsia" w:ascii="黑体" w:hAnsi="黑体" w:eastAsia="黑体" w:cs="黑体"/>
        </w:rPr>
      </w:pPr>
      <w:r>
        <w:rPr>
          <w:rFonts w:hint="eastAsia" w:ascii="黑体" w:hAnsi="黑体" w:eastAsia="黑体" w:cs="黑体"/>
        </w:rPr>
        <w:t>平行试验</w:t>
      </w:r>
    </w:p>
    <w:p w14:paraId="085B7F7D">
      <w:pPr>
        <w:pStyle w:val="59"/>
        <w:numPr>
          <w:ilvl w:val="1"/>
          <w:numId w:val="0"/>
        </w:numPr>
        <w:spacing w:line="360" w:lineRule="auto"/>
        <w:ind w:leftChars="0" w:firstLine="630" w:firstLineChars="300"/>
        <w:rPr>
          <w:rFonts w:hint="default" w:ascii="Times New Roman" w:hAnsi="Times New Roman" w:cs="Times New Roman"/>
        </w:rPr>
      </w:pPr>
      <w:r>
        <w:rPr>
          <w:rFonts w:hint="default" w:ascii="Times New Roman" w:hAnsi="Times New Roman" w:cs="Times New Roman"/>
        </w:rPr>
        <w:t>独立地进行二次测定，取其平均值。</w:t>
      </w:r>
    </w:p>
    <w:p w14:paraId="3353F2F3">
      <w:pPr>
        <w:pStyle w:val="59"/>
        <w:spacing w:line="360" w:lineRule="auto"/>
        <w:ind w:left="0" w:firstLine="0"/>
        <w:rPr>
          <w:rFonts w:hint="eastAsia" w:ascii="黑体" w:hAnsi="黑体" w:eastAsia="黑体" w:cs="黑体"/>
        </w:rPr>
      </w:pPr>
      <w:r>
        <w:rPr>
          <w:rFonts w:hint="eastAsia" w:ascii="黑体" w:hAnsi="黑体" w:eastAsia="黑体" w:cs="黑体"/>
        </w:rPr>
        <w:t>空白试验</w:t>
      </w:r>
    </w:p>
    <w:p w14:paraId="5F94B5A5">
      <w:pPr>
        <w:pStyle w:val="59"/>
        <w:numPr>
          <w:ilvl w:val="1"/>
          <w:numId w:val="0"/>
        </w:numPr>
        <w:spacing w:line="360" w:lineRule="auto"/>
        <w:ind w:leftChars="0" w:firstLine="630" w:firstLineChars="300"/>
        <w:rPr>
          <w:rFonts w:hint="eastAsia"/>
        </w:rPr>
      </w:pPr>
      <w:r>
        <w:rPr>
          <w:rFonts w:hint="eastAsia"/>
        </w:rPr>
        <w:t>随同试料做空白试验。</w:t>
      </w:r>
    </w:p>
    <w:p w14:paraId="38D20C52">
      <w:pPr>
        <w:pStyle w:val="59"/>
        <w:spacing w:line="360" w:lineRule="auto"/>
        <w:ind w:left="0" w:firstLine="0"/>
        <w:rPr>
          <w:rFonts w:hint="eastAsia" w:ascii="黑体" w:hAnsi="黑体" w:eastAsia="黑体" w:cs="黑体"/>
        </w:rPr>
      </w:pPr>
      <w:r>
        <w:rPr>
          <w:rFonts w:hint="eastAsia" w:ascii="黑体" w:hAnsi="黑体" w:eastAsia="黑体" w:cs="黑体"/>
        </w:rPr>
        <w:t>工作曲线的绘制</w:t>
      </w:r>
    </w:p>
    <w:p w14:paraId="2020FE63">
      <w:pPr>
        <w:pStyle w:val="58"/>
        <w:spacing w:before="156" w:after="156"/>
        <w:rPr>
          <w:rFonts w:hint="eastAsia" w:ascii="Times New Roman" w:eastAsia="宋体"/>
          <w:color w:val="auto"/>
          <w:szCs w:val="20"/>
        </w:rPr>
      </w:pPr>
      <w:r>
        <w:rPr>
          <w:rFonts w:hint="eastAsia" w:ascii="Times New Roman" w:eastAsia="宋体"/>
          <w:color w:val="auto"/>
          <w:szCs w:val="20"/>
        </w:rPr>
        <w:t>混合标准溶液：分别移取</w:t>
      </w:r>
      <w:r>
        <w:rPr>
          <w:rFonts w:hint="eastAsia" w:ascii="Times New Roman" w:eastAsia="宋体"/>
          <w:color w:val="auto"/>
          <w:szCs w:val="20"/>
          <w:lang w:val="en-US" w:eastAsia="zh-CN"/>
        </w:rPr>
        <w:t>硼</w:t>
      </w:r>
      <w:r>
        <w:rPr>
          <w:rFonts w:hint="eastAsia" w:ascii="Times New Roman" w:eastAsia="宋体"/>
          <w:color w:val="auto"/>
          <w:szCs w:val="20"/>
        </w:rPr>
        <w:t>、</w:t>
      </w:r>
      <w:r>
        <w:rPr>
          <w:rFonts w:hint="eastAsia" w:ascii="Times New Roman" w:eastAsia="宋体"/>
          <w:color w:val="auto"/>
          <w:szCs w:val="20"/>
          <w:lang w:val="en-US" w:eastAsia="zh-CN"/>
        </w:rPr>
        <w:t>磷</w:t>
      </w:r>
      <w:r>
        <w:rPr>
          <w:rFonts w:hint="eastAsia" w:ascii="Times New Roman" w:eastAsia="宋体"/>
          <w:color w:val="auto"/>
          <w:szCs w:val="20"/>
        </w:rPr>
        <w:t>标准贮存溶液（6.</w:t>
      </w:r>
      <w:r>
        <w:rPr>
          <w:rFonts w:hint="eastAsia" w:ascii="Times New Roman" w:eastAsia="宋体"/>
          <w:color w:val="auto"/>
          <w:szCs w:val="20"/>
          <w:lang w:val="en-US" w:eastAsia="zh-CN"/>
        </w:rPr>
        <w:t>3</w:t>
      </w:r>
      <w:r>
        <w:rPr>
          <w:rFonts w:hint="eastAsia" w:ascii="Times New Roman" w:eastAsia="宋体"/>
          <w:color w:val="auto"/>
          <w:szCs w:val="20"/>
        </w:rPr>
        <w:t>），通过硝酸</w:t>
      </w:r>
      <w:r>
        <w:rPr>
          <w:rFonts w:hint="eastAsia" w:ascii="Times New Roman" w:eastAsia="宋体"/>
          <w:color w:val="auto"/>
          <w:szCs w:val="20"/>
          <w:lang w:val="en-US" w:eastAsia="zh-CN"/>
        </w:rPr>
        <w:t>溶液</w:t>
      </w:r>
      <w:r>
        <w:rPr>
          <w:rFonts w:hint="eastAsia" w:ascii="Times New Roman" w:eastAsia="宋体"/>
          <w:color w:val="auto"/>
          <w:szCs w:val="20"/>
        </w:rPr>
        <w:t>（6.</w:t>
      </w:r>
      <w:r>
        <w:rPr>
          <w:rFonts w:hint="eastAsia" w:ascii="Times New Roman" w:eastAsia="宋体"/>
          <w:color w:val="auto"/>
          <w:szCs w:val="20"/>
          <w:lang w:val="en-US" w:eastAsia="zh-CN"/>
        </w:rPr>
        <w:t>4</w:t>
      </w:r>
      <w:r>
        <w:rPr>
          <w:rFonts w:hint="eastAsia" w:ascii="Times New Roman" w:eastAsia="宋体"/>
          <w:color w:val="auto"/>
          <w:szCs w:val="20"/>
        </w:rPr>
        <w:t>）逐级稀释成多元素混合标准溶液，此多元素混合标准溶液浓度为10</w:t>
      </w:r>
      <w:r>
        <w:rPr>
          <w:rFonts w:hint="eastAsia" w:ascii="Times New Roman" w:eastAsia="宋体"/>
          <w:color w:val="auto"/>
          <w:szCs w:val="20"/>
          <w:lang w:val="en-US" w:eastAsia="zh-CN"/>
        </w:rPr>
        <w:t>000</w:t>
      </w:r>
      <w:r>
        <w:rPr>
          <w:rFonts w:hint="eastAsia" w:ascii="Times New Roman" w:eastAsia="宋体"/>
          <w:color w:val="auto"/>
          <w:szCs w:val="20"/>
        </w:rPr>
        <w:t>µg/L。</w:t>
      </w:r>
    </w:p>
    <w:p w14:paraId="1F9F089B">
      <w:pPr>
        <w:pStyle w:val="58"/>
        <w:spacing w:before="156" w:after="156"/>
        <w:rPr>
          <w:rFonts w:hint="eastAsia" w:ascii="Times New Roman" w:eastAsia="宋体"/>
          <w:color w:val="auto"/>
          <w:szCs w:val="20"/>
        </w:rPr>
      </w:pPr>
      <w:r>
        <w:rPr>
          <w:rFonts w:hint="eastAsia" w:ascii="Times New Roman"/>
        </w:rPr>
        <w:t>标准系列溶液的配置</w:t>
      </w:r>
      <w:r>
        <w:rPr>
          <w:rFonts w:ascii="Times New Roman"/>
        </w:rPr>
        <w:t>：</w:t>
      </w:r>
      <w:r>
        <w:rPr>
          <w:rFonts w:ascii="Times New Roman" w:eastAsia="宋体"/>
          <w:szCs w:val="22"/>
        </w:rPr>
        <w:t xml:space="preserve"> </w:t>
      </w:r>
      <w:r>
        <w:rPr>
          <w:rFonts w:hint="eastAsia" w:ascii="Times New Roman" w:eastAsia="宋体"/>
          <w:color w:val="auto"/>
          <w:szCs w:val="20"/>
        </w:rPr>
        <w:t>分别移取0mL、1.25mL、</w:t>
      </w:r>
      <w:r>
        <w:rPr>
          <w:rFonts w:hint="eastAsia" w:ascii="Times New Roman"/>
          <w:color w:val="auto"/>
          <w:szCs w:val="20"/>
          <w:lang w:val="en-US" w:eastAsia="zh-CN"/>
        </w:rPr>
        <w:t>2.</w:t>
      </w:r>
      <w:r>
        <w:rPr>
          <w:rFonts w:hint="eastAsia" w:ascii="Times New Roman" w:eastAsia="宋体"/>
          <w:color w:val="auto"/>
          <w:szCs w:val="20"/>
        </w:rPr>
        <w:t>5mL、5mL、12.5mL、25mL混合标准溶液（</w:t>
      </w:r>
      <w:r>
        <w:rPr>
          <w:rFonts w:hint="eastAsia" w:ascii="Times New Roman"/>
          <w:color w:val="auto"/>
          <w:szCs w:val="20"/>
          <w:lang w:val="en-US" w:eastAsia="zh-CN"/>
        </w:rPr>
        <w:t>8</w:t>
      </w:r>
      <w:r>
        <w:rPr>
          <w:rFonts w:hint="eastAsia" w:ascii="Times New Roman" w:eastAsia="宋体"/>
          <w:color w:val="auto"/>
          <w:szCs w:val="20"/>
        </w:rPr>
        <w:t>.4.1）于</w:t>
      </w:r>
      <w:r>
        <w:rPr>
          <w:rFonts w:hint="eastAsia" w:ascii="Times New Roman"/>
          <w:color w:val="auto"/>
          <w:szCs w:val="20"/>
          <w:lang w:val="en-US" w:eastAsia="zh-CN"/>
        </w:rPr>
        <w:t>25</w:t>
      </w:r>
      <w:r>
        <w:rPr>
          <w:rFonts w:hint="eastAsia" w:ascii="Times New Roman" w:eastAsia="宋体"/>
          <w:color w:val="auto"/>
          <w:szCs w:val="20"/>
        </w:rPr>
        <w:t>0ml洁净的容量瓶中，用硝酸溶液（6.</w:t>
      </w:r>
      <w:r>
        <w:rPr>
          <w:rFonts w:hint="eastAsia" w:ascii="Times New Roman"/>
          <w:color w:val="auto"/>
          <w:szCs w:val="20"/>
          <w:lang w:val="en-US" w:eastAsia="zh-CN"/>
        </w:rPr>
        <w:t>4</w:t>
      </w:r>
      <w:r>
        <w:rPr>
          <w:rFonts w:hint="eastAsia" w:ascii="Times New Roman" w:eastAsia="宋体"/>
          <w:color w:val="auto"/>
          <w:szCs w:val="20"/>
        </w:rPr>
        <w:t>）定容。配</w:t>
      </w:r>
      <w:r>
        <w:rPr>
          <w:rFonts w:ascii="Times New Roman" w:eastAsia="宋体"/>
          <w:color w:val="auto"/>
          <w:szCs w:val="20"/>
        </w:rPr>
        <w:t>制成浓度为0.00μg/L、</w:t>
      </w:r>
      <w:r>
        <w:rPr>
          <w:rFonts w:hint="eastAsia" w:ascii="Times New Roman"/>
          <w:color w:val="auto"/>
          <w:szCs w:val="20"/>
          <w:lang w:val="en-US" w:eastAsia="zh-CN"/>
        </w:rPr>
        <w:t>50</w:t>
      </w:r>
      <w:r>
        <w:rPr>
          <w:rFonts w:ascii="Times New Roman" w:eastAsia="宋体"/>
          <w:color w:val="auto"/>
          <w:szCs w:val="20"/>
        </w:rPr>
        <w:t>μg/L、</w:t>
      </w:r>
      <w:r>
        <w:rPr>
          <w:rFonts w:hint="eastAsia" w:ascii="Times New Roman"/>
          <w:color w:val="auto"/>
          <w:szCs w:val="20"/>
          <w:lang w:val="en-US" w:eastAsia="zh-CN"/>
        </w:rPr>
        <w:t>100</w:t>
      </w:r>
      <w:r>
        <w:rPr>
          <w:rFonts w:ascii="Times New Roman" w:eastAsia="宋体"/>
          <w:color w:val="auto"/>
          <w:szCs w:val="20"/>
        </w:rPr>
        <w:t>μg/L、</w:t>
      </w:r>
      <w:r>
        <w:rPr>
          <w:rFonts w:hint="eastAsia" w:ascii="Times New Roman"/>
          <w:color w:val="auto"/>
          <w:szCs w:val="20"/>
          <w:lang w:val="en-US" w:eastAsia="zh-CN"/>
        </w:rPr>
        <w:t>200</w:t>
      </w:r>
      <w:r>
        <w:rPr>
          <w:rFonts w:ascii="Times New Roman" w:eastAsia="宋体"/>
          <w:color w:val="auto"/>
          <w:szCs w:val="20"/>
        </w:rPr>
        <w:t>μg/L、</w:t>
      </w:r>
      <w:r>
        <w:rPr>
          <w:rFonts w:hint="eastAsia" w:ascii="Times New Roman"/>
          <w:color w:val="auto"/>
          <w:szCs w:val="20"/>
          <w:lang w:val="en-US" w:eastAsia="zh-CN"/>
        </w:rPr>
        <w:t>500</w:t>
      </w:r>
      <w:r>
        <w:rPr>
          <w:rFonts w:ascii="Times New Roman" w:eastAsia="宋体"/>
          <w:color w:val="auto"/>
          <w:szCs w:val="20"/>
        </w:rPr>
        <w:t>μg/L、</w:t>
      </w:r>
      <w:r>
        <w:rPr>
          <w:rFonts w:hint="eastAsia" w:ascii="Times New Roman"/>
          <w:color w:val="auto"/>
          <w:szCs w:val="20"/>
          <w:lang w:val="en-US" w:eastAsia="zh-CN"/>
        </w:rPr>
        <w:t>1000</w:t>
      </w:r>
      <w:r>
        <w:rPr>
          <w:rFonts w:ascii="Times New Roman" w:eastAsia="宋体"/>
          <w:color w:val="auto"/>
          <w:szCs w:val="20"/>
        </w:rPr>
        <w:t>μg/L</w:t>
      </w:r>
      <w:r>
        <w:rPr>
          <w:rFonts w:hint="eastAsia" w:ascii="Times New Roman" w:eastAsia="宋体"/>
          <w:color w:val="auto"/>
          <w:szCs w:val="20"/>
        </w:rPr>
        <w:t>的系列</w:t>
      </w:r>
      <w:r>
        <w:rPr>
          <w:rFonts w:ascii="Times New Roman" w:eastAsia="宋体"/>
          <w:color w:val="auto"/>
          <w:szCs w:val="20"/>
        </w:rPr>
        <w:t>标准溶液。配制的标准系列工作溶液浓度值应尽量接近样品溶液中待测元素的浓度值。</w:t>
      </w:r>
    </w:p>
    <w:p w14:paraId="6CEC5D1A">
      <w:pPr>
        <w:pStyle w:val="59"/>
        <w:spacing w:line="360" w:lineRule="auto"/>
        <w:ind w:left="0" w:firstLine="0"/>
        <w:rPr>
          <w:rFonts w:hint="eastAsia" w:ascii="黑体" w:hAnsi="黑体" w:eastAsia="黑体" w:cs="黑体"/>
        </w:rPr>
      </w:pPr>
      <w:r>
        <w:rPr>
          <w:rFonts w:hint="eastAsia" w:ascii="黑体" w:hAnsi="黑体" w:eastAsia="黑体" w:cs="黑体"/>
        </w:rPr>
        <w:t>样品</w:t>
      </w:r>
      <w:r>
        <w:rPr>
          <w:rFonts w:hint="eastAsia" w:ascii="黑体" w:hAnsi="黑体" w:eastAsia="黑体" w:cs="黑体"/>
          <w:lang w:val="en-US" w:eastAsia="zh-CN"/>
        </w:rPr>
        <w:t>溶液的制备</w:t>
      </w:r>
    </w:p>
    <w:p w14:paraId="002CA77B">
      <w:pPr>
        <w:pStyle w:val="58"/>
        <w:spacing w:before="156" w:after="156"/>
        <w:rPr>
          <w:rFonts w:hint="eastAsia" w:ascii="Times New Roman" w:eastAsia="宋体"/>
          <w:color w:val="auto"/>
          <w:szCs w:val="20"/>
          <w:lang w:eastAsia="zh-CN"/>
        </w:rPr>
      </w:pPr>
      <w:r>
        <w:rPr>
          <w:rFonts w:hint="eastAsia" w:ascii="Times New Roman" w:eastAsia="宋体"/>
          <w:color w:val="auto"/>
          <w:szCs w:val="20"/>
        </w:rPr>
        <w:t>称取1.0g(精确至0.0001 g)</w:t>
      </w:r>
      <w:r>
        <w:rPr>
          <w:rFonts w:hint="eastAsia" w:ascii="Times New Roman" w:eastAsia="宋体"/>
          <w:color w:val="auto"/>
          <w:szCs w:val="20"/>
          <w:lang w:val="en-US" w:eastAsia="zh-CN"/>
        </w:rPr>
        <w:t>试样</w:t>
      </w:r>
      <w:r>
        <w:rPr>
          <w:rFonts w:hint="eastAsia" w:ascii="Times New Roman" w:eastAsia="宋体"/>
          <w:color w:val="auto"/>
          <w:szCs w:val="20"/>
        </w:rPr>
        <w:t>溶于25ml</w:t>
      </w:r>
      <w:r>
        <w:rPr>
          <w:rFonts w:hint="eastAsia" w:ascii="Times New Roman"/>
          <w:color w:val="auto"/>
          <w:szCs w:val="20"/>
          <w:lang w:val="en-US" w:eastAsia="zh-CN"/>
        </w:rPr>
        <w:t>超纯水</w:t>
      </w:r>
      <w:r>
        <w:rPr>
          <w:rFonts w:hint="eastAsia" w:ascii="Times New Roman" w:eastAsia="宋体"/>
          <w:color w:val="auto"/>
          <w:szCs w:val="20"/>
          <w:lang w:val="en-US" w:eastAsia="zh-CN"/>
        </w:rPr>
        <w:t>（6.1）</w:t>
      </w:r>
      <w:r>
        <w:rPr>
          <w:rFonts w:hint="eastAsia" w:ascii="Times New Roman" w:eastAsia="宋体"/>
          <w:color w:val="auto"/>
          <w:szCs w:val="20"/>
        </w:rPr>
        <w:t>中，称取2.0g(精确至0.0001 g)</w:t>
      </w:r>
      <w:r>
        <w:rPr>
          <w:rFonts w:hint="eastAsia" w:ascii="Times New Roman" w:eastAsia="宋体"/>
          <w:color w:val="auto"/>
          <w:szCs w:val="20"/>
          <w:lang w:val="en-US" w:eastAsia="zh-CN"/>
        </w:rPr>
        <w:t>无水</w:t>
      </w:r>
      <w:r>
        <w:rPr>
          <w:rFonts w:hint="eastAsia" w:ascii="Times New Roman" w:eastAsia="宋体"/>
          <w:color w:val="auto"/>
          <w:szCs w:val="20"/>
        </w:rPr>
        <w:t>草酸</w:t>
      </w:r>
      <w:r>
        <w:rPr>
          <w:rFonts w:hint="eastAsia" w:ascii="Times New Roman" w:eastAsia="宋体"/>
          <w:color w:val="auto"/>
          <w:szCs w:val="20"/>
          <w:lang w:eastAsia="zh-CN"/>
        </w:rPr>
        <w:t>（</w:t>
      </w:r>
      <w:r>
        <w:rPr>
          <w:rFonts w:hint="eastAsia" w:ascii="Times New Roman" w:eastAsia="宋体"/>
          <w:color w:val="auto"/>
          <w:szCs w:val="20"/>
          <w:lang w:val="en-US" w:eastAsia="zh-CN"/>
        </w:rPr>
        <w:t>6.5</w:t>
      </w:r>
      <w:r>
        <w:rPr>
          <w:rFonts w:hint="eastAsia" w:ascii="Times New Roman" w:eastAsia="宋体"/>
          <w:color w:val="auto"/>
          <w:szCs w:val="20"/>
          <w:lang w:eastAsia="zh-CN"/>
        </w:rPr>
        <w:t>）</w:t>
      </w:r>
      <w:r>
        <w:rPr>
          <w:rFonts w:hint="eastAsia" w:ascii="Times New Roman" w:eastAsia="宋体"/>
          <w:color w:val="auto"/>
          <w:szCs w:val="20"/>
        </w:rPr>
        <w:t>溶于25ml</w:t>
      </w:r>
      <w:r>
        <w:rPr>
          <w:rFonts w:hint="eastAsia" w:ascii="Times New Roman"/>
          <w:color w:val="auto"/>
          <w:szCs w:val="20"/>
          <w:lang w:val="en-US" w:eastAsia="zh-CN"/>
        </w:rPr>
        <w:t>超纯水</w:t>
      </w:r>
      <w:r>
        <w:rPr>
          <w:rFonts w:hint="eastAsia" w:ascii="Times New Roman" w:eastAsia="宋体"/>
          <w:color w:val="auto"/>
          <w:szCs w:val="20"/>
        </w:rPr>
        <w:t>（</w:t>
      </w:r>
      <w:r>
        <w:rPr>
          <w:rFonts w:hint="eastAsia" w:ascii="Times New Roman" w:eastAsia="宋体"/>
          <w:color w:val="auto"/>
          <w:szCs w:val="20"/>
          <w:lang w:val="en-US" w:eastAsia="zh-CN"/>
        </w:rPr>
        <w:t>6.1</w:t>
      </w:r>
      <w:r>
        <w:rPr>
          <w:rFonts w:hint="eastAsia" w:ascii="Times New Roman" w:eastAsia="宋体"/>
          <w:color w:val="auto"/>
          <w:szCs w:val="20"/>
        </w:rPr>
        <w:t>）中，将草酸溶液加</w:t>
      </w:r>
      <w:r>
        <w:rPr>
          <w:rFonts w:hint="eastAsia" w:ascii="Times New Roman" w:eastAsia="宋体"/>
          <w:color w:val="auto"/>
          <w:szCs w:val="20"/>
          <w:lang w:val="en-US" w:eastAsia="zh-CN"/>
        </w:rPr>
        <w:t>入</w:t>
      </w:r>
      <w:r>
        <w:rPr>
          <w:rFonts w:hint="eastAsia" w:ascii="Times New Roman" w:eastAsia="宋体"/>
          <w:color w:val="auto"/>
          <w:szCs w:val="20"/>
        </w:rPr>
        <w:t>到氯化铜溶液中，边加入边搅拌，搅拌反应10min，静置</w:t>
      </w:r>
      <w:r>
        <w:rPr>
          <w:rFonts w:hint="eastAsia" w:ascii="Times New Roman"/>
          <w:color w:val="auto"/>
          <w:szCs w:val="20"/>
          <w:lang w:val="en-US" w:eastAsia="zh-CN"/>
        </w:rPr>
        <w:t>2</w:t>
      </w:r>
      <w:r>
        <w:rPr>
          <w:rFonts w:hint="eastAsia" w:ascii="Times New Roman" w:eastAsia="宋体"/>
          <w:color w:val="auto"/>
          <w:szCs w:val="20"/>
        </w:rPr>
        <w:t>0min</w:t>
      </w:r>
      <w:r>
        <w:rPr>
          <w:rFonts w:hint="eastAsia" w:ascii="Times New Roman" w:eastAsia="宋体"/>
          <w:color w:val="auto"/>
          <w:szCs w:val="20"/>
          <w:lang w:eastAsia="zh-CN"/>
        </w:rPr>
        <w:t>；</w:t>
      </w:r>
    </w:p>
    <w:p w14:paraId="6F0330E0">
      <w:pPr>
        <w:pStyle w:val="58"/>
        <w:spacing w:before="156" w:after="156"/>
        <w:rPr>
          <w:rFonts w:hint="eastAsia" w:ascii="Times New Roman" w:eastAsia="宋体"/>
          <w:color w:val="auto"/>
          <w:szCs w:val="20"/>
          <w:lang w:val="en-US" w:eastAsia="zh-CN"/>
        </w:rPr>
      </w:pPr>
      <w:r>
        <w:rPr>
          <w:rFonts w:hint="eastAsia" w:ascii="Times New Roman" w:eastAsia="宋体"/>
          <w:color w:val="auto"/>
          <w:szCs w:val="20"/>
        </w:rPr>
        <w:t>将</w:t>
      </w:r>
      <w:r>
        <w:rPr>
          <w:rFonts w:hint="eastAsia" w:ascii="Times New Roman" w:eastAsia="宋体"/>
          <w:color w:val="auto"/>
          <w:szCs w:val="20"/>
          <w:lang w:val="en-US" w:eastAsia="zh-CN"/>
        </w:rPr>
        <w:t>样品</w:t>
      </w:r>
      <w:r>
        <w:rPr>
          <w:rFonts w:hint="eastAsia" w:ascii="Times New Roman" w:eastAsia="宋体"/>
          <w:color w:val="auto"/>
          <w:szCs w:val="20"/>
        </w:rPr>
        <w:t>溶液</w:t>
      </w:r>
      <w:r>
        <w:rPr>
          <w:rFonts w:hint="eastAsia" w:ascii="Times New Roman" w:eastAsia="宋体"/>
          <w:color w:val="auto"/>
          <w:szCs w:val="20"/>
          <w:lang w:val="en-US" w:eastAsia="zh-CN"/>
        </w:rPr>
        <w:t>上清液和空白溶液转移至离心机进行离心；</w:t>
      </w:r>
    </w:p>
    <w:p w14:paraId="477208B6">
      <w:pPr>
        <w:pStyle w:val="58"/>
        <w:spacing w:before="156" w:after="156"/>
        <w:rPr>
          <w:rFonts w:hint="eastAsia" w:ascii="Times New Roman" w:eastAsia="宋体"/>
          <w:color w:val="auto"/>
          <w:szCs w:val="20"/>
          <w:lang w:val="en-US" w:eastAsia="zh-CN"/>
        </w:rPr>
      </w:pPr>
      <w:r>
        <w:rPr>
          <w:rFonts w:hint="eastAsia" w:ascii="Times New Roman" w:eastAsia="宋体"/>
          <w:color w:val="auto"/>
          <w:szCs w:val="20"/>
          <w:lang w:val="en-US" w:eastAsia="zh-CN"/>
        </w:rPr>
        <w:t>离心完毕后，</w:t>
      </w:r>
      <w:r>
        <w:rPr>
          <w:rFonts w:hint="eastAsia" w:ascii="Times New Roman" w:eastAsia="宋体"/>
          <w:color w:val="auto"/>
          <w:szCs w:val="20"/>
        </w:rPr>
        <w:t>移取离心后样品</w:t>
      </w:r>
      <w:r>
        <w:rPr>
          <w:rFonts w:hint="eastAsia" w:ascii="Times New Roman" w:eastAsia="宋体"/>
          <w:color w:val="auto"/>
          <w:szCs w:val="20"/>
          <w:lang w:val="en-US" w:eastAsia="zh-CN"/>
        </w:rPr>
        <w:t>溶液</w:t>
      </w:r>
      <w:r>
        <w:rPr>
          <w:rFonts w:hint="eastAsia" w:ascii="Times New Roman" w:eastAsia="宋体"/>
          <w:color w:val="auto"/>
          <w:szCs w:val="20"/>
        </w:rPr>
        <w:t>上清液和空白溶液各5ml，分别稀释2倍至10ml，</w:t>
      </w:r>
      <w:r>
        <w:rPr>
          <w:rFonts w:hint="eastAsia" w:ascii="Times New Roman" w:eastAsia="宋体"/>
          <w:color w:val="auto"/>
          <w:szCs w:val="20"/>
          <w:lang w:val="en-US" w:eastAsia="zh-CN"/>
        </w:rPr>
        <w:t>待测。</w:t>
      </w:r>
    </w:p>
    <w:p w14:paraId="1319DD6B">
      <w:pPr>
        <w:pStyle w:val="23"/>
        <w:ind w:left="0" w:leftChars="0" w:firstLine="0" w:firstLineChars="0"/>
        <w:rPr>
          <w:rFonts w:hint="eastAsia"/>
          <w:lang w:val="en-US" w:eastAsia="zh-CN"/>
        </w:rPr>
      </w:pPr>
    </w:p>
    <w:p w14:paraId="0E2A5504">
      <w:pPr>
        <w:pStyle w:val="59"/>
        <w:spacing w:line="360" w:lineRule="auto"/>
        <w:ind w:left="0" w:firstLine="0"/>
        <w:rPr>
          <w:rFonts w:hint="eastAsia" w:ascii="黑体" w:hAnsi="黑体" w:eastAsia="黑体" w:cs="黑体"/>
        </w:rPr>
      </w:pPr>
      <w:r>
        <w:rPr>
          <w:rFonts w:hint="eastAsia" w:ascii="黑体" w:hAnsi="黑体" w:eastAsia="黑体" w:cs="黑体"/>
          <w:lang w:val="en-US" w:eastAsia="zh-CN"/>
        </w:rPr>
        <w:t>测定</w:t>
      </w:r>
    </w:p>
    <w:p w14:paraId="3E20BF66">
      <w:pPr>
        <w:pStyle w:val="58"/>
        <w:spacing w:before="156" w:after="156"/>
        <w:rPr>
          <w:rFonts w:ascii="Times New Roman" w:eastAsia="宋体"/>
          <w:caps/>
          <w:color w:val="auto"/>
        </w:rPr>
      </w:pPr>
      <w:r>
        <w:rPr>
          <w:rFonts w:hint="eastAsia" w:ascii="Times New Roman"/>
          <w:color w:val="auto"/>
          <w:lang w:val="en-US" w:eastAsia="zh-CN"/>
        </w:rPr>
        <w:t>波长谱线的选择</w:t>
      </w:r>
    </w:p>
    <w:p w14:paraId="323B1CB2">
      <w:pPr>
        <w:pStyle w:val="23"/>
        <w:ind w:firstLine="3780" w:firstLineChars="1800"/>
        <w:rPr>
          <w:rFonts w:hint="eastAsia" w:ascii="黑体" w:hAnsi="黑体" w:eastAsia="黑体"/>
          <w:color w:val="auto"/>
          <w:szCs w:val="22"/>
        </w:rPr>
      </w:pPr>
      <w:r>
        <w:rPr>
          <w:rFonts w:hint="eastAsia" w:ascii="黑体" w:hAnsi="黑体" w:eastAsia="黑体"/>
          <w:color w:val="auto"/>
          <w:szCs w:val="22"/>
        </w:rPr>
        <w:t>表</w:t>
      </w:r>
      <w:r>
        <w:rPr>
          <w:rFonts w:hint="eastAsia" w:ascii="黑体" w:hAnsi="黑体" w:eastAsia="黑体"/>
          <w:color w:val="auto"/>
          <w:szCs w:val="22"/>
          <w:lang w:val="en-US" w:eastAsia="zh-CN"/>
        </w:rPr>
        <w:t>2</w:t>
      </w:r>
      <w:r>
        <w:rPr>
          <w:rFonts w:hint="eastAsia" w:ascii="黑体" w:hAnsi="黑体" w:eastAsia="黑体"/>
          <w:color w:val="auto"/>
          <w:szCs w:val="22"/>
        </w:rPr>
        <w:t>　</w:t>
      </w:r>
      <w:r>
        <w:rPr>
          <w:rFonts w:hint="eastAsia" w:ascii="黑体" w:hAnsi="黑体" w:eastAsia="黑体"/>
          <w:color w:val="auto"/>
          <w:szCs w:val="22"/>
          <w:lang w:val="en-US" w:eastAsia="zh-CN"/>
        </w:rPr>
        <w:t>波长谱线</w:t>
      </w:r>
      <w:r>
        <w:rPr>
          <w:rFonts w:hint="eastAsia" w:ascii="黑体" w:hAnsi="黑体" w:eastAsia="黑体"/>
          <w:color w:val="auto"/>
          <w:szCs w:val="22"/>
        </w:rPr>
        <w:t>推荐表</w:t>
      </w:r>
    </w:p>
    <w:tbl>
      <w:tblPr>
        <w:tblStyle w:val="32"/>
        <w:tblW w:w="499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865"/>
        <w:gridCol w:w="4703"/>
      </w:tblGrid>
      <w:tr w14:paraId="41A7A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42" w:type="pct"/>
            <w:noWrap w:val="0"/>
            <w:vAlign w:val="center"/>
          </w:tcPr>
          <w:p w14:paraId="0A41F791">
            <w:pPr>
              <w:pStyle w:val="23"/>
              <w:ind w:firstLine="0" w:firstLineChars="0"/>
              <w:jc w:val="center"/>
              <w:rPr>
                <w:rFonts w:ascii="Times New Roman"/>
                <w:b/>
                <w:sz w:val="18"/>
                <w:szCs w:val="18"/>
              </w:rPr>
            </w:pPr>
            <w:r>
              <w:rPr>
                <w:rFonts w:ascii="Times New Roman"/>
                <w:b/>
                <w:color w:val="000000"/>
                <w:sz w:val="18"/>
                <w:szCs w:val="18"/>
              </w:rPr>
              <w:t>元素名称</w:t>
            </w:r>
          </w:p>
        </w:tc>
        <w:tc>
          <w:tcPr>
            <w:tcW w:w="2457" w:type="pct"/>
            <w:noWrap w:val="0"/>
            <w:vAlign w:val="center"/>
          </w:tcPr>
          <w:p w14:paraId="3991595E">
            <w:pPr>
              <w:pStyle w:val="23"/>
              <w:ind w:firstLine="0" w:firstLineChars="0"/>
              <w:jc w:val="center"/>
              <w:rPr>
                <w:rFonts w:hint="eastAsia" w:ascii="Times New Roman" w:eastAsia="宋体"/>
                <w:b/>
                <w:color w:val="FF0000"/>
                <w:sz w:val="18"/>
                <w:szCs w:val="18"/>
                <w:lang w:eastAsia="zh-CN"/>
              </w:rPr>
            </w:pPr>
            <w:r>
              <w:rPr>
                <w:rFonts w:hint="eastAsia" w:ascii="Times New Roman"/>
                <w:b/>
                <w:sz w:val="18"/>
                <w:szCs w:val="18"/>
                <w:lang w:val="en-US" w:eastAsia="zh-CN"/>
              </w:rPr>
              <w:t>波长谱线数</w:t>
            </w:r>
          </w:p>
        </w:tc>
      </w:tr>
      <w:tr w14:paraId="7190CE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42" w:type="pct"/>
            <w:noWrap w:val="0"/>
            <w:vAlign w:val="top"/>
          </w:tcPr>
          <w:p w14:paraId="147CB748">
            <w:pPr>
              <w:pStyle w:val="23"/>
              <w:ind w:firstLine="0" w:firstLineChars="0"/>
              <w:jc w:val="center"/>
              <w:rPr>
                <w:rFonts w:hint="eastAsia" w:ascii="Times New Roman" w:eastAsia="宋体"/>
                <w:sz w:val="18"/>
                <w:szCs w:val="18"/>
                <w:lang w:eastAsia="zh-CN"/>
              </w:rPr>
            </w:pPr>
            <w:r>
              <w:rPr>
                <w:rFonts w:hint="eastAsia" w:ascii="Times New Roman"/>
                <w:sz w:val="18"/>
                <w:szCs w:val="18"/>
                <w:lang w:val="en-US" w:eastAsia="zh-CN"/>
              </w:rPr>
              <w:t>硼</w:t>
            </w:r>
          </w:p>
        </w:tc>
        <w:tc>
          <w:tcPr>
            <w:tcW w:w="2457" w:type="pct"/>
            <w:noWrap w:val="0"/>
            <w:vAlign w:val="top"/>
          </w:tcPr>
          <w:p w14:paraId="5007341F">
            <w:pPr>
              <w:pStyle w:val="23"/>
              <w:ind w:firstLine="0" w:firstLineChars="0"/>
              <w:jc w:val="center"/>
              <w:rPr>
                <w:rFonts w:hint="default" w:ascii="Times New Roman" w:eastAsia="宋体"/>
                <w:sz w:val="18"/>
                <w:szCs w:val="18"/>
                <w:lang w:val="en-US" w:eastAsia="zh-CN"/>
              </w:rPr>
            </w:pPr>
            <w:r>
              <w:rPr>
                <w:rFonts w:hint="eastAsia" w:ascii="Times New Roman"/>
                <w:sz w:val="18"/>
                <w:szCs w:val="18"/>
              </w:rPr>
              <w:t>249.677</w:t>
            </w:r>
            <w:bookmarkStart w:id="10" w:name="OLE_LINK2"/>
            <w:r>
              <w:rPr>
                <w:rFonts w:hint="eastAsia" w:ascii="Times New Roman"/>
                <w:sz w:val="18"/>
                <w:szCs w:val="18"/>
                <w:lang w:val="en-US" w:eastAsia="zh-CN"/>
              </w:rPr>
              <w:t>cm</w:t>
            </w:r>
            <w:r>
              <w:rPr>
                <w:rFonts w:hint="eastAsia" w:ascii="Times New Roman"/>
                <w:sz w:val="18"/>
                <w:szCs w:val="18"/>
                <w:vertAlign w:val="superscript"/>
                <w:lang w:val="en-US" w:eastAsia="zh-CN"/>
              </w:rPr>
              <w:t>-1</w:t>
            </w:r>
            <w:bookmarkEnd w:id="10"/>
          </w:p>
        </w:tc>
      </w:tr>
      <w:tr w14:paraId="3859C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42" w:type="pct"/>
            <w:noWrap w:val="0"/>
            <w:vAlign w:val="top"/>
          </w:tcPr>
          <w:p w14:paraId="761A58CE">
            <w:pPr>
              <w:pStyle w:val="23"/>
              <w:ind w:firstLine="0" w:firstLineChars="0"/>
              <w:jc w:val="center"/>
              <w:rPr>
                <w:rFonts w:hint="eastAsia" w:ascii="Times New Roman" w:eastAsia="宋体"/>
                <w:sz w:val="18"/>
                <w:szCs w:val="18"/>
                <w:lang w:eastAsia="zh-CN"/>
              </w:rPr>
            </w:pPr>
            <w:r>
              <w:rPr>
                <w:rFonts w:hint="eastAsia" w:ascii="Times New Roman"/>
                <w:sz w:val="18"/>
                <w:szCs w:val="18"/>
                <w:lang w:val="en-US" w:eastAsia="zh-CN"/>
              </w:rPr>
              <w:t>磷</w:t>
            </w:r>
          </w:p>
        </w:tc>
        <w:tc>
          <w:tcPr>
            <w:tcW w:w="2457" w:type="pct"/>
            <w:noWrap w:val="0"/>
            <w:vAlign w:val="top"/>
          </w:tcPr>
          <w:p w14:paraId="65AAF5ED">
            <w:pPr>
              <w:pStyle w:val="23"/>
              <w:ind w:firstLine="0" w:firstLineChars="0"/>
              <w:jc w:val="center"/>
              <w:rPr>
                <w:rFonts w:ascii="Times New Roman"/>
                <w:sz w:val="18"/>
                <w:szCs w:val="18"/>
              </w:rPr>
            </w:pPr>
            <w:r>
              <w:rPr>
                <w:rFonts w:hint="eastAsia" w:ascii="Times New Roman"/>
                <w:sz w:val="18"/>
                <w:szCs w:val="18"/>
              </w:rPr>
              <w:t>178.221</w:t>
            </w:r>
            <w:r>
              <w:rPr>
                <w:rFonts w:hint="eastAsia" w:ascii="Times New Roman"/>
                <w:sz w:val="18"/>
                <w:szCs w:val="18"/>
                <w:lang w:val="en-US" w:eastAsia="zh-CN"/>
              </w:rPr>
              <w:t>cm</w:t>
            </w:r>
            <w:r>
              <w:rPr>
                <w:rFonts w:hint="eastAsia" w:ascii="Times New Roman"/>
                <w:sz w:val="18"/>
                <w:szCs w:val="18"/>
                <w:vertAlign w:val="superscript"/>
                <w:lang w:val="en-US" w:eastAsia="zh-CN"/>
              </w:rPr>
              <w:t>-1</w:t>
            </w:r>
          </w:p>
        </w:tc>
      </w:tr>
    </w:tbl>
    <w:p w14:paraId="362B45AE">
      <w:pPr>
        <w:pStyle w:val="23"/>
      </w:pPr>
    </w:p>
    <w:p w14:paraId="1418F9D6">
      <w:pPr>
        <w:pStyle w:val="58"/>
        <w:spacing w:before="156" w:after="156"/>
        <w:rPr>
          <w:rFonts w:ascii="Times New Roman" w:eastAsia="宋体"/>
          <w:caps/>
        </w:rPr>
      </w:pPr>
      <w:r>
        <w:rPr>
          <w:rFonts w:hint="eastAsia" w:ascii="Times New Roman"/>
          <w:lang w:val="en-US" w:eastAsia="zh-CN"/>
        </w:rPr>
        <w:t>检测</w:t>
      </w:r>
    </w:p>
    <w:p w14:paraId="3865C335">
      <w:pPr>
        <w:pStyle w:val="23"/>
        <w:rPr>
          <w:rFonts w:ascii="Times New Roman" w:eastAsia="宋体"/>
          <w:caps/>
        </w:rPr>
      </w:pPr>
      <w:r>
        <w:rPr>
          <w:rFonts w:ascii="Times New Roman"/>
        </w:rPr>
        <w:t>将系列标准溶液</w:t>
      </w:r>
      <w:r>
        <w:rPr>
          <w:rFonts w:hint="eastAsia" w:ascii="Times New Roman"/>
          <w:lang w:eastAsia="zh-CN"/>
        </w:rPr>
        <w:t>（</w:t>
      </w:r>
      <w:r>
        <w:rPr>
          <w:rFonts w:hint="eastAsia" w:ascii="Times New Roman"/>
          <w:lang w:val="en-US" w:eastAsia="zh-CN"/>
        </w:rPr>
        <w:t>8.4</w:t>
      </w:r>
      <w:r>
        <w:rPr>
          <w:rFonts w:hint="eastAsia" w:ascii="Times New Roman"/>
          <w:lang w:eastAsia="zh-CN"/>
        </w:rPr>
        <w:t>）</w:t>
      </w:r>
      <w:r>
        <w:rPr>
          <w:rFonts w:ascii="Times New Roman"/>
        </w:rPr>
        <w:t>引入电感耦合等离子</w:t>
      </w:r>
      <w:r>
        <w:rPr>
          <w:rFonts w:hint="eastAsia" w:ascii="Times New Roman"/>
          <w:lang w:val="en-US" w:eastAsia="zh-CN"/>
        </w:rPr>
        <w:t>光谱</w:t>
      </w:r>
      <w:r>
        <w:rPr>
          <w:rFonts w:ascii="Times New Roman"/>
        </w:rPr>
        <w:t>仪中，根据试验所选择的仪器最佳测定条件，</w:t>
      </w:r>
      <w:r>
        <w:rPr>
          <w:rFonts w:hint="eastAsia" w:ascii="Times New Roman"/>
          <w:lang w:val="en-US" w:eastAsia="zh-CN"/>
        </w:rPr>
        <w:t>在各元素选定的波长处，</w:t>
      </w:r>
      <w:r>
        <w:rPr>
          <w:rFonts w:ascii="Times New Roman"/>
        </w:rPr>
        <w:t>测定系列标准溶液中各元素的</w:t>
      </w:r>
      <w:r>
        <w:rPr>
          <w:rFonts w:hint="eastAsia" w:ascii="Times New Roman"/>
          <w:lang w:val="en-US" w:eastAsia="zh-CN"/>
        </w:rPr>
        <w:t>强度</w:t>
      </w:r>
      <w:r>
        <w:rPr>
          <w:rFonts w:ascii="Times New Roman"/>
        </w:rPr>
        <w:t>，当工作曲线的线性相关系数≥</w:t>
      </w:r>
      <w:r>
        <w:rPr>
          <w:rFonts w:hint="eastAsia" w:ascii="Times New Roman"/>
        </w:rPr>
        <w:t>0.999 时，即可进行分析试样</w:t>
      </w:r>
      <w:r>
        <w:rPr>
          <w:rFonts w:hint="eastAsia" w:ascii="Times New Roman"/>
          <w:lang w:eastAsia="zh-CN"/>
        </w:rPr>
        <w:t>（</w:t>
      </w:r>
      <w:r>
        <w:rPr>
          <w:rFonts w:hint="eastAsia" w:ascii="Times New Roman"/>
          <w:lang w:val="en-US" w:eastAsia="zh-CN"/>
        </w:rPr>
        <w:t>8.5</w:t>
      </w:r>
      <w:r>
        <w:rPr>
          <w:rFonts w:hint="eastAsia" w:ascii="Times New Roman"/>
          <w:lang w:eastAsia="zh-CN"/>
        </w:rPr>
        <w:t>）</w:t>
      </w:r>
      <w:r>
        <w:rPr>
          <w:rFonts w:hint="eastAsia" w:ascii="Times New Roman"/>
        </w:rPr>
        <w:t>的测定，根据</w:t>
      </w:r>
      <w:r>
        <w:rPr>
          <w:rFonts w:hint="eastAsia" w:ascii="Times New Roman"/>
          <w:lang w:val="en-US" w:eastAsia="zh-CN"/>
        </w:rPr>
        <w:t>光强度</w:t>
      </w:r>
      <w:r>
        <w:rPr>
          <w:rFonts w:hint="eastAsia" w:ascii="Times New Roman"/>
        </w:rPr>
        <w:t>和浓度的关系计算机自动给出样品中各元素的浓度。</w:t>
      </w:r>
    </w:p>
    <w:p w14:paraId="4A5D29DB">
      <w:pPr>
        <w:pStyle w:val="48"/>
        <w:spacing w:line="360" w:lineRule="auto"/>
        <w:rPr>
          <w:rFonts w:hint="eastAsia"/>
        </w:rPr>
      </w:pPr>
      <w:r>
        <w:rPr>
          <w:rFonts w:hint="eastAsia"/>
        </w:rPr>
        <w:t>试验数据处理</w:t>
      </w:r>
    </w:p>
    <w:p w14:paraId="34A0E247">
      <w:pPr>
        <w:pStyle w:val="23"/>
        <w:rPr>
          <w:rFonts w:hint="eastAsia" w:ascii="Times New Roman" w:eastAsia="宋体"/>
          <w:lang w:eastAsia="zh-CN"/>
        </w:rPr>
      </w:pPr>
      <w:r>
        <w:rPr>
          <w:rFonts w:hint="eastAsia" w:ascii="Times New Roman"/>
        </w:rPr>
        <w:t>试样中</w:t>
      </w:r>
      <w:r>
        <w:rPr>
          <w:rFonts w:hint="eastAsia" w:ascii="Times New Roman"/>
          <w:lang w:val="en-US" w:eastAsia="zh-CN"/>
        </w:rPr>
        <w:t>硼、磷元素</w:t>
      </w:r>
      <w:r>
        <w:rPr>
          <w:rFonts w:ascii="Times New Roman"/>
        </w:rPr>
        <w:t>杂质的含量按</w:t>
      </w:r>
      <w:r>
        <w:rPr>
          <w:rFonts w:hint="eastAsia" w:ascii="Times New Roman"/>
        </w:rPr>
        <w:t>公</w:t>
      </w:r>
      <w:r>
        <w:rPr>
          <w:rFonts w:ascii="Times New Roman"/>
        </w:rPr>
        <w:t>式（1）计算</w:t>
      </w:r>
      <w:r>
        <w:rPr>
          <w:rFonts w:hint="eastAsia" w:ascii="Times New Roman"/>
          <w:lang w:eastAsia="zh-CN"/>
        </w:rPr>
        <w:t>，</w:t>
      </w:r>
      <w:r>
        <w:rPr>
          <w:rFonts w:hint="eastAsia" w:ascii="Times New Roman"/>
          <w:lang w:val="en-US" w:eastAsia="zh-CN"/>
        </w:rPr>
        <w:t>数值以%表示，</w:t>
      </w:r>
      <w:r>
        <w:rPr>
          <w:rFonts w:hint="eastAsia"/>
          <w:lang w:val="en-US" w:eastAsia="zh-CN"/>
        </w:rPr>
        <w:t>数值按</w:t>
      </w:r>
      <w:r>
        <w:rPr>
          <w:rFonts w:hint="eastAsia"/>
        </w:rPr>
        <w:t xml:space="preserve">GB/T 8170 </w:t>
      </w:r>
      <w:r>
        <w:rPr>
          <w:rFonts w:hint="eastAsia"/>
          <w:lang w:val="en-US" w:eastAsia="zh-CN"/>
        </w:rPr>
        <w:t>数值修约规则与极限数值来表示和判定</w:t>
      </w:r>
      <w:r>
        <w:rPr>
          <w:rFonts w:hint="eastAsia" w:ascii="Times New Roman"/>
          <w:lang w:eastAsia="zh-CN"/>
        </w:rPr>
        <w:t>。</w:t>
      </w:r>
    </w:p>
    <w:p w14:paraId="6437FB85">
      <w:pPr>
        <w:pStyle w:val="23"/>
        <w:ind w:right="840" w:firstLine="2940" w:firstLineChars="1400"/>
        <w:rPr>
          <w:rFonts w:ascii="Times New Roman"/>
        </w:rPr>
      </w:pPr>
      <w:r>
        <w:rPr>
          <w:rFonts w:ascii="Times New Roman"/>
          <w:position w:val="-24"/>
        </w:rPr>
        <w:object>
          <v:shape id="_x0000_i1025" o:spt="75" type="#_x0000_t75" style="height:33.55pt;width:94.2pt;" o:ole="t" filled="f" o:preferrelative="t" stroked="f" coordsize="21600,21600">
            <v:path/>
            <v:fill on="f" focussize="0,0"/>
            <v:stroke on="f"/>
            <v:imagedata r:id="rId7" o:title=""/>
            <o:lock v:ext="edit" aspectratio="t"/>
            <w10:wrap type="none"/>
            <w10:anchorlock/>
          </v:shape>
          <o:OLEObject Type="Embed" ProgID="Equation.3" ShapeID="_x0000_i1025" DrawAspect="Content" ObjectID="_1468075725" r:id="rId6">
            <o:LockedField>false</o:LockedField>
          </o:OLEObject>
        </w:object>
      </w:r>
      <w:r>
        <w:rPr>
          <w:rFonts w:ascii="Times New Roman"/>
        </w:rPr>
        <w:t>………………………………………(1)</w:t>
      </w:r>
    </w:p>
    <w:p w14:paraId="2799858E">
      <w:pPr>
        <w:pStyle w:val="23"/>
        <w:rPr>
          <w:rFonts w:ascii="Times New Roman"/>
        </w:rPr>
      </w:pPr>
      <w:r>
        <w:rPr>
          <w:rFonts w:ascii="Times New Roman"/>
        </w:rPr>
        <w:t>式中：</w:t>
      </w:r>
    </w:p>
    <w:p w14:paraId="38055FF2">
      <w:pPr>
        <w:pStyle w:val="23"/>
        <w:rPr>
          <w:rFonts w:ascii="Times New Roman"/>
        </w:rPr>
      </w:pPr>
      <w:r>
        <w:rPr>
          <w:rFonts w:ascii="Times New Roman"/>
          <w:i/>
        </w:rPr>
        <w:t>Wx</w:t>
      </w:r>
      <w:r>
        <w:rPr>
          <w:rFonts w:ascii="Times New Roman"/>
        </w:rPr>
        <w:t xml:space="preserve"> ——</w:t>
      </w:r>
      <w:r>
        <w:rPr>
          <w:rFonts w:hint="eastAsia" w:ascii="Times New Roman"/>
        </w:rPr>
        <w:t>分别为</w:t>
      </w:r>
      <w:r>
        <w:rPr>
          <w:rFonts w:ascii="Times New Roman"/>
        </w:rPr>
        <w:t>样品中</w:t>
      </w:r>
      <w:r>
        <w:rPr>
          <w:rFonts w:hint="eastAsia" w:ascii="Times New Roman"/>
          <w:lang w:val="en-US" w:eastAsia="zh-CN"/>
        </w:rPr>
        <w:t>硼、磷</w:t>
      </w:r>
      <w:r>
        <w:rPr>
          <w:rFonts w:hint="eastAsia" w:ascii="Times New Roman"/>
        </w:rPr>
        <w:t>杂质</w:t>
      </w:r>
      <w:r>
        <w:rPr>
          <w:rFonts w:ascii="Times New Roman"/>
        </w:rPr>
        <w:t>的质量分数，单位为</w:t>
      </w:r>
      <w:r>
        <w:rPr>
          <w:rFonts w:hint="eastAsia" w:ascii="Times New Roman"/>
          <w:lang w:val="en-US" w:eastAsia="zh-CN"/>
        </w:rPr>
        <w:t>百分比</w:t>
      </w:r>
      <w:r>
        <w:rPr>
          <w:rFonts w:ascii="Times New Roman"/>
        </w:rPr>
        <w:t>（</w:t>
      </w:r>
      <w:r>
        <w:rPr>
          <w:rFonts w:hint="eastAsia" w:ascii="Times New Roman"/>
          <w:lang w:val="en-US" w:eastAsia="zh-CN"/>
        </w:rPr>
        <w:t>%</w:t>
      </w:r>
      <w:r>
        <w:rPr>
          <w:rFonts w:ascii="Times New Roman"/>
        </w:rPr>
        <w:t>）；</w:t>
      </w:r>
    </w:p>
    <w:p w14:paraId="70EF37EC">
      <w:pPr>
        <w:pStyle w:val="23"/>
        <w:rPr>
          <w:rFonts w:ascii="Times New Roman"/>
        </w:rPr>
      </w:pPr>
      <w:r>
        <w:rPr>
          <w:rFonts w:ascii="Times New Roman"/>
          <w:i/>
        </w:rPr>
        <w:t>c</w:t>
      </w:r>
      <w:r>
        <w:rPr>
          <w:rFonts w:ascii="Times New Roman"/>
          <w:vertAlign w:val="subscript"/>
        </w:rPr>
        <w:t>2</w:t>
      </w:r>
      <w:r>
        <w:rPr>
          <w:rFonts w:ascii="Times New Roman"/>
        </w:rPr>
        <w:t xml:space="preserve"> ——</w:t>
      </w:r>
      <w:r>
        <w:rPr>
          <w:rFonts w:hint="eastAsia" w:ascii="Times New Roman"/>
          <w:szCs w:val="22"/>
        </w:rPr>
        <w:t>样品溶液中待测元素的浓度</w:t>
      </w:r>
      <w:r>
        <w:rPr>
          <w:rFonts w:ascii="Times New Roman"/>
        </w:rPr>
        <w:t>，单位为</w:t>
      </w:r>
      <w:r>
        <w:rPr>
          <w:rFonts w:hint="eastAsia" w:ascii="Times New Roman"/>
          <w:lang w:val="en-US" w:eastAsia="zh-CN"/>
        </w:rPr>
        <w:t>微克</w:t>
      </w:r>
      <w:r>
        <w:rPr>
          <w:rFonts w:ascii="Times New Roman"/>
        </w:rPr>
        <w:t>每升（</w:t>
      </w:r>
      <w:r>
        <w:rPr>
          <w:rFonts w:hint="eastAsia" w:ascii="Times New Roman"/>
          <w:lang w:val="en-US" w:eastAsia="zh-CN"/>
        </w:rPr>
        <w:t>μ</w:t>
      </w:r>
      <w:r>
        <w:rPr>
          <w:rFonts w:ascii="Times New Roman"/>
        </w:rPr>
        <w:t>g/L）；</w:t>
      </w:r>
    </w:p>
    <w:p w14:paraId="183DA12F">
      <w:pPr>
        <w:pStyle w:val="23"/>
        <w:rPr>
          <w:rFonts w:ascii="Times New Roman"/>
        </w:rPr>
      </w:pPr>
      <w:r>
        <w:rPr>
          <w:rFonts w:ascii="Times New Roman"/>
          <w:i/>
        </w:rPr>
        <w:t>c</w:t>
      </w:r>
      <w:r>
        <w:rPr>
          <w:rFonts w:ascii="Times New Roman"/>
          <w:vertAlign w:val="subscript"/>
        </w:rPr>
        <w:t>1</w:t>
      </w:r>
      <w:r>
        <w:rPr>
          <w:rFonts w:ascii="Times New Roman"/>
        </w:rPr>
        <w:t xml:space="preserve"> ——</w:t>
      </w:r>
      <w:r>
        <w:rPr>
          <w:rFonts w:hint="eastAsia" w:ascii="Times New Roman"/>
          <w:szCs w:val="22"/>
        </w:rPr>
        <w:t>空白溶液中待测元素的浓度</w:t>
      </w:r>
      <w:r>
        <w:rPr>
          <w:rFonts w:ascii="Times New Roman"/>
        </w:rPr>
        <w:t>，单位为</w:t>
      </w:r>
      <w:r>
        <w:rPr>
          <w:rFonts w:hint="eastAsia" w:ascii="Times New Roman"/>
          <w:lang w:val="en-US" w:eastAsia="zh-CN"/>
        </w:rPr>
        <w:t>微克</w:t>
      </w:r>
      <w:r>
        <w:rPr>
          <w:rFonts w:ascii="Times New Roman"/>
        </w:rPr>
        <w:t>每升（</w:t>
      </w:r>
      <w:r>
        <w:rPr>
          <w:rFonts w:hint="eastAsia" w:ascii="Times New Roman"/>
          <w:lang w:val="en-US" w:eastAsia="zh-CN"/>
        </w:rPr>
        <w:t>μ</w:t>
      </w:r>
      <w:r>
        <w:rPr>
          <w:rFonts w:ascii="Times New Roman"/>
        </w:rPr>
        <w:t>g/L）；</w:t>
      </w:r>
    </w:p>
    <w:p w14:paraId="21479291">
      <w:pPr>
        <w:pStyle w:val="23"/>
        <w:rPr>
          <w:rFonts w:ascii="Times New Roman"/>
        </w:rPr>
      </w:pPr>
      <w:r>
        <w:rPr>
          <w:rFonts w:ascii="Times New Roman"/>
          <w:i/>
        </w:rPr>
        <w:t>V</w:t>
      </w:r>
      <w:r>
        <w:rPr>
          <w:rFonts w:ascii="Times New Roman"/>
        </w:rPr>
        <w:t xml:space="preserve"> ——样品</w:t>
      </w:r>
      <w:r>
        <w:rPr>
          <w:rFonts w:hint="eastAsia" w:ascii="Times New Roman"/>
          <w:lang w:val="en-US" w:eastAsia="zh-CN"/>
        </w:rPr>
        <w:t>稀释的总</w:t>
      </w:r>
      <w:r>
        <w:rPr>
          <w:rFonts w:ascii="Times New Roman"/>
        </w:rPr>
        <w:t>体积，单位为毫升（mL）；</w:t>
      </w:r>
    </w:p>
    <w:p w14:paraId="55630B2C">
      <w:pPr>
        <w:pStyle w:val="23"/>
        <w:rPr>
          <w:rFonts w:ascii="Times New Roman"/>
        </w:rPr>
      </w:pPr>
      <w:r>
        <w:rPr>
          <w:rFonts w:ascii="Times New Roman"/>
        </w:rPr>
        <w:t>m ——试</w:t>
      </w:r>
      <w:r>
        <w:rPr>
          <w:rFonts w:hint="eastAsia" w:ascii="Times New Roman"/>
        </w:rPr>
        <w:t>样</w:t>
      </w:r>
      <w:r>
        <w:rPr>
          <w:rFonts w:ascii="Times New Roman"/>
        </w:rPr>
        <w:t>的质量，单位为克（g）。</w:t>
      </w:r>
    </w:p>
    <w:p w14:paraId="2244C6AE">
      <w:pPr>
        <w:pStyle w:val="23"/>
        <w:ind w:left="0" w:leftChars="0" w:firstLine="0" w:firstLineChars="0"/>
        <w:rPr>
          <w:rFonts w:hint="eastAsia"/>
        </w:rPr>
      </w:pPr>
    </w:p>
    <w:p w14:paraId="047ECF54">
      <w:pPr>
        <w:pStyle w:val="48"/>
        <w:rPr>
          <w:rFonts w:hint="eastAsia"/>
        </w:rPr>
      </w:pPr>
      <w:r>
        <w:rPr>
          <w:rFonts w:hint="eastAsia" w:hAnsi="黑体"/>
          <w:b/>
        </w:rPr>
        <w:t>精密度</w:t>
      </w:r>
    </w:p>
    <w:p w14:paraId="65F08AEA">
      <w:pPr>
        <w:pStyle w:val="59"/>
        <w:numPr>
          <w:ilvl w:val="0"/>
          <w:numId w:val="0"/>
        </w:numPr>
        <w:ind w:firstLine="420" w:firstLineChars="200"/>
        <w:rPr>
          <w:rFonts w:hint="eastAsia" w:ascii="Times New Roman" w:eastAsia="宋体"/>
          <w:szCs w:val="22"/>
        </w:rPr>
      </w:pPr>
      <w:r>
        <w:rPr>
          <w:rFonts w:hint="eastAsia" w:ascii="Times New Roman" w:eastAsia="宋体"/>
          <w:szCs w:val="22"/>
        </w:rPr>
        <w:t>从同一包装袋</w:t>
      </w:r>
      <w:r>
        <w:rPr>
          <w:rFonts w:hint="eastAsia" w:ascii="Times New Roman"/>
          <w:szCs w:val="22"/>
          <w:lang w:val="en-US" w:eastAsia="zh-CN"/>
        </w:rPr>
        <w:t>无水氯化铜</w:t>
      </w:r>
      <w:r>
        <w:rPr>
          <w:rFonts w:hint="eastAsia" w:ascii="Times New Roman" w:eastAsia="宋体"/>
          <w:szCs w:val="22"/>
        </w:rPr>
        <w:t>中分装出5份，真空密封后送往5个实验室进行检测。</w:t>
      </w:r>
    </w:p>
    <w:p w14:paraId="1776CF68">
      <w:pPr>
        <w:pStyle w:val="59"/>
        <w:numPr>
          <w:ilvl w:val="0"/>
          <w:numId w:val="0"/>
        </w:numPr>
        <w:ind w:firstLine="420" w:firstLineChars="200"/>
        <w:rPr>
          <w:rFonts w:hint="eastAsia" w:ascii="Times New Roman" w:eastAsia="宋体"/>
          <w:szCs w:val="22"/>
        </w:rPr>
      </w:pPr>
      <w:r>
        <w:rPr>
          <w:rFonts w:hint="eastAsia" w:ascii="Times New Roman" w:eastAsia="宋体"/>
          <w:szCs w:val="22"/>
        </w:rPr>
        <w:t>实验室内相对标准偏差和实验室间相对标准偏差见表</w:t>
      </w:r>
      <w:r>
        <w:rPr>
          <w:rFonts w:hint="eastAsia" w:ascii="Times New Roman"/>
          <w:szCs w:val="22"/>
          <w:lang w:val="en-US" w:eastAsia="zh-CN"/>
        </w:rPr>
        <w:t>3</w:t>
      </w:r>
      <w:r>
        <w:rPr>
          <w:rFonts w:hint="eastAsia" w:ascii="Times New Roman" w:eastAsia="宋体"/>
          <w:szCs w:val="22"/>
        </w:rPr>
        <w:t>。</w:t>
      </w:r>
    </w:p>
    <w:p w14:paraId="779DB410">
      <w:pPr>
        <w:pStyle w:val="23"/>
        <w:ind w:firstLine="4095" w:firstLineChars="1950"/>
        <w:rPr>
          <w:rFonts w:hint="eastAsia" w:ascii="黑体" w:hAnsi="黑体" w:eastAsia="黑体"/>
        </w:rPr>
      </w:pPr>
      <w:r>
        <w:rPr>
          <w:rFonts w:hint="eastAsia" w:ascii="黑体" w:hAnsi="黑体" w:eastAsia="黑体"/>
        </w:rPr>
        <w:t>表</w:t>
      </w:r>
      <w:r>
        <w:rPr>
          <w:rFonts w:hint="eastAsia" w:ascii="黑体" w:hAnsi="黑体" w:eastAsia="黑体"/>
          <w:lang w:val="en-US" w:eastAsia="zh-CN"/>
        </w:rPr>
        <w:t>3</w:t>
      </w:r>
      <w:r>
        <w:rPr>
          <w:rFonts w:hint="eastAsia" w:ascii="黑体" w:hAnsi="黑体" w:eastAsia="黑体"/>
        </w:rPr>
        <w:t xml:space="preserve"> （%）  </w:t>
      </w:r>
    </w:p>
    <w:tbl>
      <w:tblPr>
        <w:tblStyle w:val="32"/>
        <w:tblW w:w="4999"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152"/>
        <w:gridCol w:w="2205"/>
        <w:gridCol w:w="2211"/>
      </w:tblGrid>
      <w:tr w14:paraId="4BFEEF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692" w:type="pct"/>
            <w:tcBorders>
              <w:top w:val="single" w:color="auto" w:sz="8" w:space="0"/>
              <w:bottom w:val="single" w:color="auto" w:sz="8" w:space="0"/>
            </w:tcBorders>
            <w:shd w:val="clear" w:color="auto" w:fill="auto"/>
            <w:noWrap w:val="0"/>
            <w:vAlign w:val="top"/>
          </w:tcPr>
          <w:p w14:paraId="7E136290">
            <w:pPr>
              <w:jc w:val="center"/>
              <w:rPr>
                <w:sz w:val="18"/>
                <w:szCs w:val="18"/>
              </w:rPr>
            </w:pPr>
            <w:r>
              <mc:AlternateContent>
                <mc:Choice Requires="wps">
                  <w:drawing>
                    <wp:anchor distT="0" distB="0" distL="114300" distR="114300" simplePos="0" relativeHeight="251661312" behindDoc="0" locked="0" layoutInCell="1" allowOverlap="1">
                      <wp:simplePos x="0" y="0"/>
                      <wp:positionH relativeFrom="column">
                        <wp:posOffset>-68580</wp:posOffset>
                      </wp:positionH>
                      <wp:positionV relativeFrom="paragraph">
                        <wp:posOffset>0</wp:posOffset>
                      </wp:positionV>
                      <wp:extent cx="635" cy="0"/>
                      <wp:effectExtent l="0" t="4445" r="0" b="508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5.4pt;margin-top:0pt;height:0pt;width:0.05pt;z-index:251661312;mso-width-relative:page;mso-height-relative:page;" filled="f" stroked="t" coordsize="21600,21600" o:gfxdata="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IjLr0gAAAAUBAAAPAAAA&#10;AAAAAAEAIAAAACIAAABkcnMvZG93bnJldi54bWxQSwECFAAUAAAACACHTuJACXyhK+IBAACyAwAA&#10;DgAAAAAAAAABACAAAAAhAQAAZHJzL2Uyb0RvYy54bWxQSwUGAAAAAAYABgBZAQAAdQUAAAAA&#10;">
                      <v:fill on="f" focussize="0,0"/>
                      <v:stroke color="#000000" joinstyle="round"/>
                      <v:imagedata o:title=""/>
                      <o:lock v:ext="edit" aspectratio="f"/>
                    </v:line>
                  </w:pict>
                </mc:Fallback>
              </mc:AlternateContent>
            </w:r>
            <w:r>
              <w:rPr>
                <w:rFonts w:hint="eastAsia"/>
                <w:sz w:val="18"/>
                <w:szCs w:val="18"/>
              </w:rPr>
              <w:t>元素</w:t>
            </w:r>
          </w:p>
        </w:tc>
        <w:tc>
          <w:tcPr>
            <w:tcW w:w="1152" w:type="pct"/>
            <w:tcBorders>
              <w:top w:val="single" w:color="auto" w:sz="8" w:space="0"/>
              <w:bottom w:val="single" w:color="auto" w:sz="8" w:space="0"/>
            </w:tcBorders>
            <w:shd w:val="clear" w:color="auto" w:fill="auto"/>
            <w:noWrap w:val="0"/>
            <w:vAlign w:val="top"/>
          </w:tcPr>
          <w:p w14:paraId="10773B47">
            <w:pPr>
              <w:jc w:val="center"/>
              <w:rPr>
                <w:rFonts w:hint="default" w:eastAsia="宋体"/>
                <w:sz w:val="18"/>
                <w:szCs w:val="18"/>
                <w:lang w:val="en-US" w:eastAsia="zh-CN"/>
              </w:rPr>
            </w:pPr>
            <w:r>
              <w:rPr>
                <w:rFonts w:hint="eastAsia"/>
                <w:sz w:val="18"/>
                <w:szCs w:val="18"/>
                <w:lang w:val="en-US" w:eastAsia="zh-CN"/>
              </w:rPr>
              <w:t>B</w:t>
            </w:r>
          </w:p>
        </w:tc>
        <w:tc>
          <w:tcPr>
            <w:tcW w:w="1155" w:type="pct"/>
            <w:tcBorders>
              <w:top w:val="single" w:color="auto" w:sz="8" w:space="0"/>
              <w:bottom w:val="single" w:color="auto" w:sz="8" w:space="0"/>
            </w:tcBorders>
            <w:shd w:val="clear" w:color="auto" w:fill="auto"/>
            <w:noWrap w:val="0"/>
            <w:vAlign w:val="top"/>
          </w:tcPr>
          <w:p w14:paraId="4078EDE6">
            <w:pPr>
              <w:jc w:val="center"/>
              <w:rPr>
                <w:rFonts w:hint="eastAsia" w:eastAsia="宋体"/>
                <w:sz w:val="18"/>
                <w:szCs w:val="18"/>
                <w:lang w:eastAsia="zh-CN"/>
              </w:rPr>
            </w:pPr>
            <w:r>
              <w:rPr>
                <w:rFonts w:hint="eastAsia"/>
                <w:sz w:val="18"/>
                <w:szCs w:val="18"/>
                <w:lang w:val="en-US" w:eastAsia="zh-CN"/>
              </w:rPr>
              <w:t>P</w:t>
            </w:r>
          </w:p>
        </w:tc>
      </w:tr>
      <w:tr w14:paraId="26D706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692" w:type="pct"/>
            <w:tcBorders>
              <w:top w:val="single" w:color="auto" w:sz="8" w:space="0"/>
              <w:bottom w:val="single" w:color="auto" w:sz="8" w:space="0"/>
            </w:tcBorders>
            <w:shd w:val="clear" w:color="auto" w:fill="auto"/>
            <w:noWrap w:val="0"/>
            <w:vAlign w:val="top"/>
          </w:tcPr>
          <w:p w14:paraId="49E2794B">
            <w:pPr>
              <w:jc w:val="center"/>
              <w:rPr>
                <w:sz w:val="18"/>
                <w:szCs w:val="18"/>
              </w:rPr>
            </w:pPr>
            <w:r>
              <w:rPr>
                <w:rFonts w:hint="eastAsia"/>
                <w:sz w:val="18"/>
                <w:szCs w:val="18"/>
              </w:rPr>
              <w:t>实验室内RSD</w:t>
            </w:r>
          </w:p>
        </w:tc>
        <w:tc>
          <w:tcPr>
            <w:tcW w:w="1152" w:type="pct"/>
            <w:tcBorders>
              <w:top w:val="single" w:color="auto" w:sz="8" w:space="0"/>
              <w:bottom w:val="single" w:color="auto" w:sz="8" w:space="0"/>
            </w:tcBorders>
            <w:shd w:val="clear" w:color="auto" w:fill="auto"/>
            <w:noWrap w:val="0"/>
            <w:vAlign w:val="top"/>
          </w:tcPr>
          <w:p w14:paraId="2CCD6065">
            <w:pPr>
              <w:jc w:val="center"/>
              <w:rPr>
                <w:sz w:val="18"/>
                <w:szCs w:val="18"/>
              </w:rPr>
            </w:pPr>
          </w:p>
        </w:tc>
        <w:tc>
          <w:tcPr>
            <w:tcW w:w="1155" w:type="pct"/>
            <w:tcBorders>
              <w:top w:val="single" w:color="auto" w:sz="8" w:space="0"/>
              <w:bottom w:val="single" w:color="auto" w:sz="8" w:space="0"/>
            </w:tcBorders>
            <w:shd w:val="clear" w:color="auto" w:fill="auto"/>
            <w:noWrap w:val="0"/>
            <w:vAlign w:val="top"/>
          </w:tcPr>
          <w:p w14:paraId="3D695594">
            <w:pPr>
              <w:jc w:val="center"/>
              <w:rPr>
                <w:sz w:val="18"/>
                <w:szCs w:val="18"/>
              </w:rPr>
            </w:pPr>
          </w:p>
        </w:tc>
      </w:tr>
      <w:tr w14:paraId="66A94E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2692" w:type="pct"/>
            <w:tcBorders>
              <w:top w:val="single" w:color="auto" w:sz="8" w:space="0"/>
            </w:tcBorders>
            <w:shd w:val="clear" w:color="auto" w:fill="auto"/>
            <w:noWrap w:val="0"/>
            <w:vAlign w:val="top"/>
          </w:tcPr>
          <w:p w14:paraId="1FE5AE96">
            <w:pPr>
              <w:jc w:val="center"/>
              <w:rPr>
                <w:sz w:val="18"/>
                <w:szCs w:val="18"/>
              </w:rPr>
            </w:pPr>
            <w:r>
              <w:rPr>
                <w:rFonts w:hint="eastAsia"/>
                <w:sz w:val="18"/>
                <w:szCs w:val="18"/>
              </w:rPr>
              <w:t>实验室间RSD</w:t>
            </w:r>
          </w:p>
        </w:tc>
        <w:tc>
          <w:tcPr>
            <w:tcW w:w="1152" w:type="pct"/>
            <w:tcBorders>
              <w:top w:val="single" w:color="auto" w:sz="8" w:space="0"/>
            </w:tcBorders>
            <w:shd w:val="clear" w:color="auto" w:fill="auto"/>
            <w:noWrap w:val="0"/>
            <w:vAlign w:val="top"/>
          </w:tcPr>
          <w:p w14:paraId="62F99731">
            <w:pPr>
              <w:jc w:val="center"/>
              <w:rPr>
                <w:sz w:val="18"/>
                <w:szCs w:val="18"/>
              </w:rPr>
            </w:pPr>
          </w:p>
        </w:tc>
        <w:tc>
          <w:tcPr>
            <w:tcW w:w="1155" w:type="pct"/>
            <w:tcBorders>
              <w:top w:val="single" w:color="auto" w:sz="8" w:space="0"/>
            </w:tcBorders>
            <w:shd w:val="clear" w:color="auto" w:fill="auto"/>
            <w:noWrap w:val="0"/>
            <w:vAlign w:val="top"/>
          </w:tcPr>
          <w:p w14:paraId="57739DD4">
            <w:pPr>
              <w:jc w:val="center"/>
              <w:rPr>
                <w:sz w:val="18"/>
                <w:szCs w:val="18"/>
              </w:rPr>
            </w:pPr>
          </w:p>
        </w:tc>
      </w:tr>
    </w:tbl>
    <w:p w14:paraId="06CFDBDE">
      <w:pPr>
        <w:pStyle w:val="23"/>
        <w:ind w:firstLine="0" w:firstLineChars="0"/>
        <w:rPr>
          <w:rFonts w:hint="eastAsia"/>
        </w:rPr>
      </w:pPr>
    </w:p>
    <w:p w14:paraId="4BAC9306">
      <w:pPr>
        <w:pStyle w:val="23"/>
        <w:ind w:left="0" w:leftChars="0" w:firstLine="0" w:firstLineChars="0"/>
      </w:pPr>
    </w:p>
    <w:p w14:paraId="742D76C8">
      <w:pPr>
        <w:pStyle w:val="48"/>
        <w:rPr>
          <w:rFonts w:hAnsi="黑体"/>
          <w:b/>
        </w:rPr>
      </w:pPr>
      <w:r>
        <w:rPr>
          <w:rFonts w:hint="eastAsia" w:hAnsi="黑体"/>
          <w:b/>
        </w:rPr>
        <w:t>试验报告</w:t>
      </w:r>
    </w:p>
    <w:p w14:paraId="2421CB90">
      <w:pPr>
        <w:pStyle w:val="23"/>
      </w:pPr>
      <w:r>
        <w:t>试验报告应包含以下内容：</w:t>
      </w:r>
    </w:p>
    <w:p w14:paraId="6BCD86E9">
      <w:pPr>
        <w:pStyle w:val="23"/>
        <w:numPr>
          <w:ilvl w:val="0"/>
          <w:numId w:val="18"/>
        </w:numPr>
        <w:ind w:firstLineChars="0"/>
      </w:pPr>
      <w:r>
        <w:rPr>
          <w:rFonts w:hint="eastAsia"/>
        </w:rPr>
        <w:t>样品名称</w:t>
      </w:r>
      <w:r>
        <w:t>；</w:t>
      </w:r>
    </w:p>
    <w:p w14:paraId="271AF2F0">
      <w:pPr>
        <w:pStyle w:val="23"/>
        <w:numPr>
          <w:ilvl w:val="0"/>
          <w:numId w:val="18"/>
        </w:numPr>
        <w:ind w:firstLineChars="0"/>
      </w:pPr>
      <w:r>
        <w:rPr>
          <w:rFonts w:hint="eastAsia"/>
        </w:rPr>
        <w:t>使用文件</w:t>
      </w:r>
      <w:r>
        <w:t>；</w:t>
      </w:r>
    </w:p>
    <w:p w14:paraId="15F194BE">
      <w:pPr>
        <w:pStyle w:val="23"/>
        <w:numPr>
          <w:ilvl w:val="0"/>
          <w:numId w:val="18"/>
        </w:numPr>
        <w:ind w:firstLineChars="0"/>
      </w:pPr>
      <w:r>
        <w:rPr>
          <w:rFonts w:hint="eastAsia"/>
        </w:rPr>
        <w:t>测试环境</w:t>
      </w:r>
      <w:r>
        <w:t>；</w:t>
      </w:r>
    </w:p>
    <w:p w14:paraId="76062CFA">
      <w:pPr>
        <w:pStyle w:val="23"/>
        <w:numPr>
          <w:ilvl w:val="0"/>
          <w:numId w:val="18"/>
        </w:numPr>
        <w:ind w:firstLineChars="0"/>
      </w:pPr>
      <w:r>
        <w:rPr>
          <w:rFonts w:hint="eastAsia"/>
        </w:rPr>
        <w:t>仪器型号</w:t>
      </w:r>
      <w:r>
        <w:t>；</w:t>
      </w:r>
    </w:p>
    <w:p w14:paraId="7C71CE4B">
      <w:pPr>
        <w:pStyle w:val="23"/>
        <w:numPr>
          <w:ilvl w:val="0"/>
          <w:numId w:val="18"/>
        </w:numPr>
        <w:ind w:firstLineChars="0"/>
      </w:pPr>
      <w:r>
        <w:rPr>
          <w:rFonts w:hint="eastAsia"/>
        </w:rPr>
        <w:t>测试结果</w:t>
      </w:r>
      <w:r>
        <w:t>；</w:t>
      </w:r>
    </w:p>
    <w:p w14:paraId="6D2A43D2">
      <w:pPr>
        <w:pStyle w:val="23"/>
        <w:numPr>
          <w:ilvl w:val="0"/>
          <w:numId w:val="18"/>
        </w:numPr>
        <w:ind w:firstLineChars="0"/>
      </w:pPr>
      <w:r>
        <w:rPr>
          <w:rFonts w:hint="eastAsia"/>
        </w:rPr>
        <w:t>操作者、测试日期、测试单位</w:t>
      </w:r>
      <w:r>
        <w:t>；</w:t>
      </w:r>
    </w:p>
    <w:p w14:paraId="3004CFB8">
      <w:pPr>
        <w:pStyle w:val="23"/>
        <w:numPr>
          <w:ilvl w:val="0"/>
          <w:numId w:val="18"/>
        </w:numPr>
        <w:ind w:firstLineChars="0"/>
      </w:pPr>
      <w:r>
        <w:rPr>
          <w:rFonts w:hint="eastAsia"/>
        </w:rPr>
        <w:t>其他</w:t>
      </w:r>
      <w:r>
        <w:rPr>
          <w:rFonts w:hint="eastAsia"/>
          <w:lang w:eastAsia="zh-CN"/>
        </w:rPr>
        <w:t>。</w:t>
      </w:r>
    </w:p>
    <w:p w14:paraId="60011804">
      <w:pPr>
        <w:pStyle w:val="23"/>
      </w:pPr>
    </w:p>
    <w:p w14:paraId="176604EE">
      <w:pPr>
        <w:pStyle w:val="23"/>
      </w:pPr>
    </w:p>
    <w:p w14:paraId="4C0158A7">
      <w:pPr>
        <w:pStyle w:val="23"/>
      </w:pPr>
      <w:r>
        <w:t xml:space="preserve">                                                          </w:t>
      </w:r>
    </w:p>
    <w:p w14:paraId="079299C5">
      <w:pPr>
        <w:pStyle w:val="23"/>
      </w:pPr>
    </w:p>
    <w:sectPr>
      <w:pgSz w:w="11906" w:h="16838"/>
      <w:pgMar w:top="567" w:right="1134" w:bottom="1134" w:left="1418" w:header="1418" w:footer="1134" w:gutter="0"/>
      <w:pgNumType w:start="1"/>
      <w:cols w:space="720"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4AB8D">
    <w:pPr>
      <w:pStyle w:val="93"/>
    </w:pPr>
    <w:r>
      <w:fldChar w:fldCharType="begin"/>
    </w:r>
    <w:r>
      <w:instrText xml:space="preserve"> PAGE  \* MERGEFORMAT </w:instrText>
    </w:r>
    <w:r>
      <w:fldChar w:fldCharType="separate"/>
    </w:r>
    <w:r>
      <w:t>2</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F044A">
    <w:pPr>
      <w:pStyle w:val="99"/>
    </w:pPr>
    <w:r>
      <w:rPr>
        <w:rFonts w:hint="eastAsia"/>
        <w:lang w:val="en-US" w:eastAsia="zh-CN"/>
      </w:rPr>
      <w:t>T</w:t>
    </w:r>
    <w:r>
      <w:t>/</w:t>
    </w:r>
    <w:r>
      <w:rPr>
        <w:rFonts w:hint="eastAsia"/>
        <w:lang w:val="en-US" w:eastAsia="zh-CN"/>
      </w:rPr>
      <w:t>CNIA</w:t>
    </w:r>
    <w:r>
      <w:t xml:space="preserve"> 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65"/>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51"/>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95"/>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DE2B46"/>
    <w:multiLevelType w:val="multilevel"/>
    <w:tmpl w:val="0DDE2B46"/>
    <w:lvl w:ilvl="0" w:tentative="0">
      <w:start w:val="1"/>
      <w:numFmt w:val="lowerLetter"/>
      <w:pStyle w:val="81"/>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1DBF583A"/>
    <w:multiLevelType w:val="multilevel"/>
    <w:tmpl w:val="1DBF583A"/>
    <w:lvl w:ilvl="0" w:tentative="0">
      <w:start w:val="1"/>
      <w:numFmt w:val="decimal"/>
      <w:pStyle w:val="125"/>
      <w:suff w:val="nothing"/>
      <w:lvlText w:val="注%1："/>
      <w:lvlJc w:val="left"/>
      <w:pPr>
        <w:ind w:left="448" w:hanging="448"/>
      </w:pPr>
      <w:rPr>
        <w:rFonts w:hint="eastAsia" w:ascii="黑体" w:eastAsia="黑体"/>
        <w:b w:val="0"/>
        <w:i w:val="0"/>
        <w:sz w:val="18"/>
        <w:szCs w:val="18"/>
        <w:vertAlign w:val="baseline"/>
      </w:rPr>
    </w:lvl>
    <w:lvl w:ilvl="1" w:tentative="0">
      <w:start w:val="1"/>
      <w:numFmt w:val="lowerLetter"/>
      <w:lvlText w:val="%2)"/>
      <w:lvlJc w:val="left"/>
      <w:pPr>
        <w:tabs>
          <w:tab w:val="left" w:pos="-183"/>
        </w:tabs>
        <w:ind w:left="809" w:hanging="629"/>
      </w:pPr>
      <w:rPr>
        <w:rFonts w:hint="eastAsia"/>
        <w:vertAlign w:val="baseline"/>
      </w:rPr>
    </w:lvl>
    <w:lvl w:ilvl="2" w:tentative="0">
      <w:start w:val="1"/>
      <w:numFmt w:val="lowerRoman"/>
      <w:lvlText w:val="%3."/>
      <w:lvlJc w:val="right"/>
      <w:pPr>
        <w:tabs>
          <w:tab w:val="left" w:pos="-183"/>
        </w:tabs>
        <w:ind w:left="809" w:hanging="629"/>
      </w:pPr>
      <w:rPr>
        <w:rFonts w:hint="eastAsia"/>
        <w:vertAlign w:val="baseline"/>
      </w:rPr>
    </w:lvl>
    <w:lvl w:ilvl="3" w:tentative="0">
      <w:start w:val="1"/>
      <w:numFmt w:val="decimal"/>
      <w:lvlText w:val="%4."/>
      <w:lvlJc w:val="left"/>
      <w:pPr>
        <w:tabs>
          <w:tab w:val="left" w:pos="-183"/>
        </w:tabs>
        <w:ind w:left="809" w:hanging="629"/>
      </w:pPr>
      <w:rPr>
        <w:rFonts w:hint="eastAsia"/>
        <w:vertAlign w:val="baseline"/>
      </w:rPr>
    </w:lvl>
    <w:lvl w:ilvl="4" w:tentative="0">
      <w:start w:val="1"/>
      <w:numFmt w:val="lowerLetter"/>
      <w:lvlText w:val="%5)"/>
      <w:lvlJc w:val="left"/>
      <w:pPr>
        <w:tabs>
          <w:tab w:val="left" w:pos="-183"/>
        </w:tabs>
        <w:ind w:left="809" w:hanging="629"/>
      </w:pPr>
      <w:rPr>
        <w:rFonts w:hint="eastAsia"/>
        <w:vertAlign w:val="baseline"/>
      </w:rPr>
    </w:lvl>
    <w:lvl w:ilvl="5" w:tentative="0">
      <w:start w:val="1"/>
      <w:numFmt w:val="lowerRoman"/>
      <w:lvlText w:val="%6."/>
      <w:lvlJc w:val="right"/>
      <w:pPr>
        <w:tabs>
          <w:tab w:val="left" w:pos="-183"/>
        </w:tabs>
        <w:ind w:left="809" w:hanging="629"/>
      </w:pPr>
      <w:rPr>
        <w:rFonts w:hint="eastAsia"/>
        <w:vertAlign w:val="baseline"/>
      </w:rPr>
    </w:lvl>
    <w:lvl w:ilvl="6" w:tentative="0">
      <w:start w:val="1"/>
      <w:numFmt w:val="decimal"/>
      <w:lvlText w:val="%7."/>
      <w:lvlJc w:val="left"/>
      <w:pPr>
        <w:tabs>
          <w:tab w:val="left" w:pos="-183"/>
        </w:tabs>
        <w:ind w:left="809" w:hanging="629"/>
      </w:pPr>
      <w:rPr>
        <w:rFonts w:hint="eastAsia"/>
        <w:vertAlign w:val="baseline"/>
      </w:rPr>
    </w:lvl>
    <w:lvl w:ilvl="7" w:tentative="0">
      <w:start w:val="1"/>
      <w:numFmt w:val="lowerLetter"/>
      <w:lvlText w:val="%8)"/>
      <w:lvlJc w:val="left"/>
      <w:pPr>
        <w:tabs>
          <w:tab w:val="left" w:pos="-183"/>
        </w:tabs>
        <w:ind w:left="809" w:hanging="629"/>
      </w:pPr>
      <w:rPr>
        <w:rFonts w:hint="eastAsia"/>
        <w:vertAlign w:val="baseline"/>
      </w:rPr>
    </w:lvl>
    <w:lvl w:ilvl="8" w:tentative="0">
      <w:start w:val="1"/>
      <w:numFmt w:val="lowerRoman"/>
      <w:lvlText w:val="%9."/>
      <w:lvlJc w:val="right"/>
      <w:pPr>
        <w:tabs>
          <w:tab w:val="left" w:pos="-183"/>
        </w:tabs>
        <w:ind w:left="809" w:hanging="629"/>
      </w:pPr>
      <w:rPr>
        <w:rFonts w:hint="eastAsia"/>
        <w:vertAlign w:val="baseline"/>
      </w:rPr>
    </w:lvl>
  </w:abstractNum>
  <w:abstractNum w:abstractNumId="5">
    <w:nsid w:val="1FC91163"/>
    <w:multiLevelType w:val="multilevel"/>
    <w:tmpl w:val="1FC91163"/>
    <w:lvl w:ilvl="0" w:tentative="0">
      <w:start w:val="1"/>
      <w:numFmt w:val="decimal"/>
      <w:pStyle w:val="48"/>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9"/>
      <w:suff w:val="nothing"/>
      <w:lvlText w:val="%1.%2　"/>
      <w:lvlJc w:val="left"/>
      <w:pPr>
        <w:ind w:left="993" w:hanging="567"/>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58"/>
      <w:suff w:val="nothing"/>
      <w:lvlText w:val="%1.%2.%3　"/>
      <w:lvlJc w:val="left"/>
      <w:pPr>
        <w:ind w:left="6521" w:firstLine="0"/>
      </w:pPr>
      <w:rPr>
        <w:rFonts w:hint="eastAsia" w:ascii="黑体" w:hAnsi="Times New Roman" w:eastAsia="黑体"/>
        <w:b w:val="0"/>
        <w:i w:val="0"/>
        <w:sz w:val="21"/>
      </w:rPr>
    </w:lvl>
    <w:lvl w:ilvl="3" w:tentative="0">
      <w:start w:val="1"/>
      <w:numFmt w:val="decimal"/>
      <w:pStyle w:val="60"/>
      <w:suff w:val="nothing"/>
      <w:lvlText w:val="%1.%2.%3.%4　"/>
      <w:lvlJc w:val="left"/>
      <w:pPr>
        <w:ind w:left="0" w:firstLine="0"/>
      </w:pPr>
      <w:rPr>
        <w:rFonts w:hint="eastAsia" w:ascii="黑体" w:hAnsi="Times New Roman" w:eastAsia="黑体"/>
        <w:b w:val="0"/>
        <w:i w:val="0"/>
        <w:sz w:val="21"/>
      </w:rPr>
    </w:lvl>
    <w:lvl w:ilvl="4" w:tentative="0">
      <w:start w:val="1"/>
      <w:numFmt w:val="decimal"/>
      <w:pStyle w:val="91"/>
      <w:suff w:val="nothing"/>
      <w:lvlText w:val="%1.%2.%3.%4.%5　"/>
      <w:lvlJc w:val="left"/>
      <w:pPr>
        <w:ind w:left="0" w:firstLine="0"/>
      </w:pPr>
      <w:rPr>
        <w:rFonts w:hint="eastAsia" w:ascii="黑体" w:hAnsi="Times New Roman" w:eastAsia="黑体"/>
        <w:b w:val="0"/>
        <w:i w:val="0"/>
        <w:sz w:val="21"/>
      </w:rPr>
    </w:lvl>
    <w:lvl w:ilvl="5" w:tentative="0">
      <w:start w:val="1"/>
      <w:numFmt w:val="decimal"/>
      <w:pStyle w:val="121"/>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A8F7113"/>
    <w:multiLevelType w:val="multilevel"/>
    <w:tmpl w:val="2A8F7113"/>
    <w:lvl w:ilvl="0" w:tentative="0">
      <w:start w:val="1"/>
      <w:numFmt w:val="upperLetter"/>
      <w:pStyle w:val="134"/>
      <w:suff w:val="space"/>
      <w:lvlText w:val="%1"/>
      <w:lvlJc w:val="left"/>
      <w:pPr>
        <w:ind w:left="623" w:hanging="425"/>
      </w:pPr>
      <w:rPr>
        <w:rFonts w:hint="eastAsia"/>
      </w:rPr>
    </w:lvl>
    <w:lvl w:ilvl="1" w:tentative="0">
      <w:start w:val="1"/>
      <w:numFmt w:val="decimal"/>
      <w:pStyle w:val="73"/>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7">
    <w:nsid w:val="2C5917C3"/>
    <w:multiLevelType w:val="multilevel"/>
    <w:tmpl w:val="2C5917C3"/>
    <w:lvl w:ilvl="0" w:tentative="0">
      <w:start w:val="1"/>
      <w:numFmt w:val="none"/>
      <w:pStyle w:val="69"/>
      <w:suff w:val="nothing"/>
      <w:lvlText w:val="%1——"/>
      <w:lvlJc w:val="left"/>
      <w:pPr>
        <w:ind w:left="833" w:hanging="408"/>
      </w:pPr>
      <w:rPr>
        <w:rFonts w:hint="eastAsia"/>
      </w:rPr>
    </w:lvl>
    <w:lvl w:ilvl="1" w:tentative="0">
      <w:start w:val="1"/>
      <w:numFmt w:val="bullet"/>
      <w:pStyle w:val="104"/>
      <w:lvlText w:val=""/>
      <w:lvlJc w:val="left"/>
      <w:pPr>
        <w:tabs>
          <w:tab w:val="left" w:pos="760"/>
        </w:tabs>
        <w:ind w:left="1264" w:hanging="413"/>
      </w:pPr>
      <w:rPr>
        <w:rFonts w:hint="default" w:ascii="Symbol" w:hAnsi="Symbol"/>
        <w:color w:val="auto"/>
      </w:rPr>
    </w:lvl>
    <w:lvl w:ilvl="2" w:tentative="0">
      <w:start w:val="1"/>
      <w:numFmt w:val="bullet"/>
      <w:pStyle w:val="137"/>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8">
    <w:nsid w:val="3D733618"/>
    <w:multiLevelType w:val="multilevel"/>
    <w:tmpl w:val="3D733618"/>
    <w:lvl w:ilvl="0" w:tentative="0">
      <w:start w:val="1"/>
      <w:numFmt w:val="decimal"/>
      <w:pStyle w:val="24"/>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9">
    <w:nsid w:val="44C50F90"/>
    <w:multiLevelType w:val="multilevel"/>
    <w:tmpl w:val="44C50F90"/>
    <w:lvl w:ilvl="0" w:tentative="0">
      <w:start w:val="1"/>
      <w:numFmt w:val="lowerLetter"/>
      <w:pStyle w:val="140"/>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117"/>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67"/>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abstractNum w:abstractNumId="10">
    <w:nsid w:val="4B733A5F"/>
    <w:multiLevelType w:val="multilevel"/>
    <w:tmpl w:val="4B733A5F"/>
    <w:lvl w:ilvl="0" w:tentative="0">
      <w:start w:val="1"/>
      <w:numFmt w:val="decimal"/>
      <w:pStyle w:val="119"/>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1">
    <w:nsid w:val="557C2AF5"/>
    <w:multiLevelType w:val="multilevel"/>
    <w:tmpl w:val="557C2AF5"/>
    <w:lvl w:ilvl="0" w:tentative="0">
      <w:start w:val="1"/>
      <w:numFmt w:val="decimal"/>
      <w:pStyle w:val="106"/>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60B55DC2"/>
    <w:multiLevelType w:val="multilevel"/>
    <w:tmpl w:val="60B55DC2"/>
    <w:lvl w:ilvl="0" w:tentative="0">
      <w:start w:val="1"/>
      <w:numFmt w:val="upperLetter"/>
      <w:pStyle w:val="115"/>
      <w:lvlText w:val="%1"/>
      <w:lvlJc w:val="left"/>
      <w:pPr>
        <w:tabs>
          <w:tab w:val="left" w:pos="0"/>
        </w:tabs>
        <w:ind w:left="0" w:hanging="425"/>
      </w:pPr>
      <w:rPr>
        <w:rFonts w:hint="eastAsia"/>
      </w:rPr>
    </w:lvl>
    <w:lvl w:ilvl="1" w:tentative="0">
      <w:start w:val="1"/>
      <w:numFmt w:val="decimal"/>
      <w:pStyle w:val="109"/>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3">
    <w:nsid w:val="646260FA"/>
    <w:multiLevelType w:val="multilevel"/>
    <w:tmpl w:val="646260FA"/>
    <w:lvl w:ilvl="0" w:tentative="0">
      <w:start w:val="1"/>
      <w:numFmt w:val="decimal"/>
      <w:pStyle w:val="77"/>
      <w:suff w:val="nothing"/>
      <w:lvlText w:val="表%1　"/>
      <w:lvlJc w:val="left"/>
      <w:pPr>
        <w:ind w:left="2977" w:firstLine="0"/>
      </w:pPr>
      <w:rPr>
        <w:rFonts w:hint="eastAsia" w:ascii="黑体" w:hAnsi="Times New Roman" w:eastAsia="黑体"/>
        <w:b w:val="0"/>
        <w:i w:val="0"/>
        <w:sz w:val="21"/>
        <w:lang w:val="en-US"/>
      </w:rPr>
    </w:lvl>
    <w:lvl w:ilvl="1" w:tentative="0">
      <w:start w:val="1"/>
      <w:numFmt w:val="decimal"/>
      <w:lvlText w:val="%1.%2"/>
      <w:lvlJc w:val="left"/>
      <w:pPr>
        <w:tabs>
          <w:tab w:val="left" w:pos="3119"/>
        </w:tabs>
        <w:ind w:left="3119" w:hanging="567"/>
      </w:pPr>
      <w:rPr>
        <w:rFonts w:hint="eastAsia"/>
      </w:rPr>
    </w:lvl>
    <w:lvl w:ilvl="2" w:tentative="0">
      <w:start w:val="1"/>
      <w:numFmt w:val="decimal"/>
      <w:lvlText w:val="%1.%2.%3"/>
      <w:lvlJc w:val="left"/>
      <w:pPr>
        <w:tabs>
          <w:tab w:val="left" w:pos="3545"/>
        </w:tabs>
        <w:ind w:left="3545" w:hanging="567"/>
      </w:pPr>
      <w:rPr>
        <w:rFonts w:hint="eastAsia"/>
      </w:rPr>
    </w:lvl>
    <w:lvl w:ilvl="3" w:tentative="0">
      <w:start w:val="1"/>
      <w:numFmt w:val="decimal"/>
      <w:lvlText w:val="%1.%2.%3.%4"/>
      <w:lvlJc w:val="left"/>
      <w:pPr>
        <w:tabs>
          <w:tab w:val="left" w:pos="4111"/>
        </w:tabs>
        <w:ind w:left="4111" w:hanging="708"/>
      </w:pPr>
      <w:rPr>
        <w:rFonts w:hint="eastAsia"/>
      </w:rPr>
    </w:lvl>
    <w:lvl w:ilvl="4" w:tentative="0">
      <w:start w:val="1"/>
      <w:numFmt w:val="decimal"/>
      <w:lvlText w:val="%1.%2.%3.%4.%5"/>
      <w:lvlJc w:val="left"/>
      <w:pPr>
        <w:tabs>
          <w:tab w:val="left" w:pos="4678"/>
        </w:tabs>
        <w:ind w:left="4678" w:hanging="850"/>
      </w:pPr>
      <w:rPr>
        <w:rFonts w:hint="eastAsia"/>
      </w:rPr>
    </w:lvl>
    <w:lvl w:ilvl="5" w:tentative="0">
      <w:start w:val="1"/>
      <w:numFmt w:val="decimal"/>
      <w:lvlText w:val="%1.%2.%3.%4.%5.%6"/>
      <w:lvlJc w:val="left"/>
      <w:pPr>
        <w:tabs>
          <w:tab w:val="left" w:pos="5387"/>
        </w:tabs>
        <w:ind w:left="5387" w:hanging="1134"/>
      </w:pPr>
      <w:rPr>
        <w:rFonts w:hint="eastAsia"/>
      </w:rPr>
    </w:lvl>
    <w:lvl w:ilvl="6" w:tentative="0">
      <w:start w:val="1"/>
      <w:numFmt w:val="decimal"/>
      <w:lvlText w:val="%1.%2.%3.%4.%5.%6.%7"/>
      <w:lvlJc w:val="left"/>
      <w:pPr>
        <w:tabs>
          <w:tab w:val="left" w:pos="5954"/>
        </w:tabs>
        <w:ind w:left="5954" w:hanging="1276"/>
      </w:pPr>
      <w:rPr>
        <w:rFonts w:hint="eastAsia"/>
      </w:rPr>
    </w:lvl>
    <w:lvl w:ilvl="7" w:tentative="0">
      <w:start w:val="1"/>
      <w:numFmt w:val="decimal"/>
      <w:lvlText w:val="%1.%2.%3.%4.%5.%6.%7.%8"/>
      <w:lvlJc w:val="left"/>
      <w:pPr>
        <w:tabs>
          <w:tab w:val="left" w:pos="6521"/>
        </w:tabs>
        <w:ind w:left="6521" w:hanging="1418"/>
      </w:pPr>
      <w:rPr>
        <w:rFonts w:hint="eastAsia"/>
      </w:rPr>
    </w:lvl>
    <w:lvl w:ilvl="8" w:tentative="0">
      <w:start w:val="1"/>
      <w:numFmt w:val="decimal"/>
      <w:lvlText w:val="%1.%2.%3.%4.%5.%6.%7.%8.%9"/>
      <w:lvlJc w:val="left"/>
      <w:pPr>
        <w:tabs>
          <w:tab w:val="left" w:pos="7229"/>
        </w:tabs>
        <w:ind w:left="7229" w:hanging="1700"/>
      </w:pPr>
      <w:rPr>
        <w:rFonts w:hint="eastAsia"/>
      </w:rPr>
    </w:lvl>
  </w:abstractNum>
  <w:abstractNum w:abstractNumId="14">
    <w:nsid w:val="64C501B9"/>
    <w:multiLevelType w:val="singleLevel"/>
    <w:tmpl w:val="64C501B9"/>
    <w:lvl w:ilvl="0" w:tentative="0">
      <w:start w:val="1"/>
      <w:numFmt w:val="lowerLetter"/>
      <w:suff w:val="nothing"/>
      <w:lvlText w:val="%1）"/>
      <w:lvlJc w:val="left"/>
    </w:lvl>
  </w:abstractNum>
  <w:abstractNum w:abstractNumId="15">
    <w:nsid w:val="657D3FBC"/>
    <w:multiLevelType w:val="multilevel"/>
    <w:tmpl w:val="657D3FBC"/>
    <w:lvl w:ilvl="0" w:tentative="0">
      <w:start w:val="1"/>
      <w:numFmt w:val="upperLetter"/>
      <w:pStyle w:val="133"/>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94"/>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23"/>
      <w:suff w:val="nothing"/>
      <w:lvlText w:val="%1.%2.%3　"/>
      <w:lvlJc w:val="left"/>
      <w:pPr>
        <w:ind w:left="0" w:firstLine="0"/>
      </w:pPr>
      <w:rPr>
        <w:rFonts w:hint="eastAsia" w:ascii="黑体" w:hAnsi="Times New Roman" w:eastAsia="黑体"/>
        <w:b w:val="0"/>
        <w:i w:val="0"/>
        <w:sz w:val="21"/>
      </w:rPr>
    </w:lvl>
    <w:lvl w:ilvl="3" w:tentative="0">
      <w:start w:val="1"/>
      <w:numFmt w:val="decimal"/>
      <w:pStyle w:val="64"/>
      <w:suff w:val="nothing"/>
      <w:lvlText w:val="%1.%2.%3.%4　"/>
      <w:lvlJc w:val="left"/>
      <w:pPr>
        <w:ind w:left="0" w:firstLine="0"/>
      </w:pPr>
      <w:rPr>
        <w:rFonts w:hint="eastAsia" w:ascii="黑体" w:hAnsi="Times New Roman" w:eastAsia="黑体"/>
        <w:b w:val="0"/>
        <w:i w:val="0"/>
        <w:sz w:val="21"/>
      </w:rPr>
    </w:lvl>
    <w:lvl w:ilvl="4" w:tentative="0">
      <w:start w:val="1"/>
      <w:numFmt w:val="decimal"/>
      <w:pStyle w:val="63"/>
      <w:suff w:val="nothing"/>
      <w:lvlText w:val="%1.%2.%3.%4.%5　"/>
      <w:lvlJc w:val="left"/>
      <w:pPr>
        <w:ind w:left="0" w:firstLine="0"/>
      </w:pPr>
      <w:rPr>
        <w:rFonts w:hint="eastAsia" w:ascii="黑体" w:hAnsi="Times New Roman" w:eastAsia="黑体"/>
        <w:b w:val="0"/>
        <w:i w:val="0"/>
        <w:sz w:val="21"/>
      </w:rPr>
    </w:lvl>
    <w:lvl w:ilvl="5" w:tentative="0">
      <w:start w:val="1"/>
      <w:numFmt w:val="decimal"/>
      <w:pStyle w:val="62"/>
      <w:suff w:val="nothing"/>
      <w:lvlText w:val="%1.%2.%3.%4.%5.%6　"/>
      <w:lvlJc w:val="left"/>
      <w:pPr>
        <w:ind w:left="0" w:firstLine="0"/>
      </w:pPr>
      <w:rPr>
        <w:rFonts w:hint="eastAsia" w:ascii="黑体" w:hAnsi="Times New Roman" w:eastAsia="黑体"/>
        <w:b w:val="0"/>
        <w:i w:val="0"/>
        <w:sz w:val="21"/>
      </w:rPr>
    </w:lvl>
    <w:lvl w:ilvl="6" w:tentative="0">
      <w:start w:val="1"/>
      <w:numFmt w:val="decimal"/>
      <w:pStyle w:val="6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6">
    <w:nsid w:val="6D6C07CD"/>
    <w:multiLevelType w:val="multilevel"/>
    <w:tmpl w:val="6D6C07CD"/>
    <w:lvl w:ilvl="0" w:tentative="0">
      <w:start w:val="1"/>
      <w:numFmt w:val="lowerLetter"/>
      <w:pStyle w:val="87"/>
      <w:lvlText w:val="%1)"/>
      <w:lvlJc w:val="left"/>
      <w:pPr>
        <w:tabs>
          <w:tab w:val="left" w:pos="839"/>
        </w:tabs>
        <w:ind w:left="839" w:hanging="419"/>
      </w:pPr>
      <w:rPr>
        <w:rFonts w:hint="eastAsia" w:ascii="宋体" w:eastAsia="宋体"/>
        <w:b w:val="0"/>
        <w:i w:val="0"/>
        <w:sz w:val="21"/>
      </w:rPr>
    </w:lvl>
    <w:lvl w:ilvl="1" w:tentative="0">
      <w:start w:val="1"/>
      <w:numFmt w:val="decimal"/>
      <w:pStyle w:val="88"/>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7">
    <w:nsid w:val="6DBF04F4"/>
    <w:multiLevelType w:val="multilevel"/>
    <w:tmpl w:val="6DBF04F4"/>
    <w:lvl w:ilvl="0" w:tentative="0">
      <w:start w:val="1"/>
      <w:numFmt w:val="none"/>
      <w:pStyle w:val="128"/>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8"/>
  </w:num>
  <w:num w:numId="2">
    <w:abstractNumId w:val="5"/>
  </w:num>
  <w:num w:numId="3">
    <w:abstractNumId w:val="1"/>
  </w:num>
  <w:num w:numId="4">
    <w:abstractNumId w:val="15"/>
  </w:num>
  <w:num w:numId="5">
    <w:abstractNumId w:val="0"/>
  </w:num>
  <w:num w:numId="6">
    <w:abstractNumId w:val="9"/>
  </w:num>
  <w:num w:numId="7">
    <w:abstractNumId w:val="7"/>
  </w:num>
  <w:num w:numId="8">
    <w:abstractNumId w:val="6"/>
  </w:num>
  <w:num w:numId="9">
    <w:abstractNumId w:val="13"/>
  </w:num>
  <w:num w:numId="10">
    <w:abstractNumId w:val="3"/>
  </w:num>
  <w:num w:numId="11">
    <w:abstractNumId w:val="16"/>
  </w:num>
  <w:num w:numId="12">
    <w:abstractNumId w:val="2"/>
  </w:num>
  <w:num w:numId="13">
    <w:abstractNumId w:val="11"/>
  </w:num>
  <w:num w:numId="14">
    <w:abstractNumId w:val="12"/>
  </w:num>
  <w:num w:numId="15">
    <w:abstractNumId w:val="10"/>
  </w:num>
  <w:num w:numId="16">
    <w:abstractNumId w:val="4"/>
  </w:num>
  <w:num w:numId="17">
    <w:abstractNumId w:val="17"/>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ˇˉ―‖’”…∶、。〃々〉》」』】〕〗！＂＇），．：；？］｀｜｝～￠"/>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iZmRlNzM0YzYxZjkyNDQxOTA4Y2VkZjBhZTM4YjYifQ=="/>
  </w:docVars>
  <w:rsids>
    <w:rsidRoot w:val="00035925"/>
    <w:rsid w:val="00000244"/>
    <w:rsid w:val="0000185F"/>
    <w:rsid w:val="00002BB5"/>
    <w:rsid w:val="000051ED"/>
    <w:rsid w:val="0000586F"/>
    <w:rsid w:val="00006719"/>
    <w:rsid w:val="0001186F"/>
    <w:rsid w:val="00013D86"/>
    <w:rsid w:val="00013E02"/>
    <w:rsid w:val="000142A2"/>
    <w:rsid w:val="000156BF"/>
    <w:rsid w:val="000166CF"/>
    <w:rsid w:val="00016FC9"/>
    <w:rsid w:val="000175B3"/>
    <w:rsid w:val="00017E8F"/>
    <w:rsid w:val="00020D74"/>
    <w:rsid w:val="00020E36"/>
    <w:rsid w:val="00021040"/>
    <w:rsid w:val="0002143C"/>
    <w:rsid w:val="00021556"/>
    <w:rsid w:val="00024047"/>
    <w:rsid w:val="000252F8"/>
    <w:rsid w:val="00025A65"/>
    <w:rsid w:val="00026C31"/>
    <w:rsid w:val="00027280"/>
    <w:rsid w:val="000306F6"/>
    <w:rsid w:val="000320A7"/>
    <w:rsid w:val="00033912"/>
    <w:rsid w:val="00035925"/>
    <w:rsid w:val="00037176"/>
    <w:rsid w:val="00041228"/>
    <w:rsid w:val="00041741"/>
    <w:rsid w:val="00041DA6"/>
    <w:rsid w:val="00041EF8"/>
    <w:rsid w:val="00044216"/>
    <w:rsid w:val="0004498A"/>
    <w:rsid w:val="00044D94"/>
    <w:rsid w:val="00045AB1"/>
    <w:rsid w:val="00047004"/>
    <w:rsid w:val="00047217"/>
    <w:rsid w:val="000501E3"/>
    <w:rsid w:val="000520B9"/>
    <w:rsid w:val="000525D0"/>
    <w:rsid w:val="00052F9B"/>
    <w:rsid w:val="000544E7"/>
    <w:rsid w:val="00056812"/>
    <w:rsid w:val="00057875"/>
    <w:rsid w:val="00057A1F"/>
    <w:rsid w:val="00060252"/>
    <w:rsid w:val="0006136B"/>
    <w:rsid w:val="000641B8"/>
    <w:rsid w:val="00066FA5"/>
    <w:rsid w:val="00067CDF"/>
    <w:rsid w:val="000707ED"/>
    <w:rsid w:val="00070FD5"/>
    <w:rsid w:val="00071B6B"/>
    <w:rsid w:val="00071D9B"/>
    <w:rsid w:val="00072880"/>
    <w:rsid w:val="00072DE2"/>
    <w:rsid w:val="00073F8B"/>
    <w:rsid w:val="0007460D"/>
    <w:rsid w:val="00074FBE"/>
    <w:rsid w:val="000776C9"/>
    <w:rsid w:val="000800B2"/>
    <w:rsid w:val="000815CC"/>
    <w:rsid w:val="00081B05"/>
    <w:rsid w:val="00081B3C"/>
    <w:rsid w:val="000822A9"/>
    <w:rsid w:val="00082E5D"/>
    <w:rsid w:val="00083A09"/>
    <w:rsid w:val="00086288"/>
    <w:rsid w:val="00086C1B"/>
    <w:rsid w:val="0009005E"/>
    <w:rsid w:val="000920A1"/>
    <w:rsid w:val="00092857"/>
    <w:rsid w:val="000932B6"/>
    <w:rsid w:val="00093DC8"/>
    <w:rsid w:val="00093E63"/>
    <w:rsid w:val="00094FA3"/>
    <w:rsid w:val="0009624E"/>
    <w:rsid w:val="00097DF2"/>
    <w:rsid w:val="000A0F2F"/>
    <w:rsid w:val="000A20A9"/>
    <w:rsid w:val="000A48B1"/>
    <w:rsid w:val="000B0F4D"/>
    <w:rsid w:val="000B1A5D"/>
    <w:rsid w:val="000B3143"/>
    <w:rsid w:val="000B4BF7"/>
    <w:rsid w:val="000B5C63"/>
    <w:rsid w:val="000B78F8"/>
    <w:rsid w:val="000C02CE"/>
    <w:rsid w:val="000C2875"/>
    <w:rsid w:val="000C2E81"/>
    <w:rsid w:val="000C4176"/>
    <w:rsid w:val="000C5470"/>
    <w:rsid w:val="000C57FE"/>
    <w:rsid w:val="000C6B05"/>
    <w:rsid w:val="000C6DD6"/>
    <w:rsid w:val="000C73D4"/>
    <w:rsid w:val="000D1102"/>
    <w:rsid w:val="000D1EA3"/>
    <w:rsid w:val="000D3749"/>
    <w:rsid w:val="000D3D4C"/>
    <w:rsid w:val="000D4745"/>
    <w:rsid w:val="000D4F51"/>
    <w:rsid w:val="000D718B"/>
    <w:rsid w:val="000D7475"/>
    <w:rsid w:val="000D7C6B"/>
    <w:rsid w:val="000E0C46"/>
    <w:rsid w:val="000E39D7"/>
    <w:rsid w:val="000E77C2"/>
    <w:rsid w:val="000F030C"/>
    <w:rsid w:val="000F129C"/>
    <w:rsid w:val="000F1A4B"/>
    <w:rsid w:val="000F6DAD"/>
    <w:rsid w:val="000F7963"/>
    <w:rsid w:val="00100C88"/>
    <w:rsid w:val="001056DE"/>
    <w:rsid w:val="00105EDF"/>
    <w:rsid w:val="001063CB"/>
    <w:rsid w:val="001076E8"/>
    <w:rsid w:val="001113BD"/>
    <w:rsid w:val="001124C0"/>
    <w:rsid w:val="001126AB"/>
    <w:rsid w:val="00113E4E"/>
    <w:rsid w:val="00115A93"/>
    <w:rsid w:val="0011600E"/>
    <w:rsid w:val="0011745C"/>
    <w:rsid w:val="00120188"/>
    <w:rsid w:val="0012165F"/>
    <w:rsid w:val="00122F78"/>
    <w:rsid w:val="0012348D"/>
    <w:rsid w:val="0012382F"/>
    <w:rsid w:val="0012778D"/>
    <w:rsid w:val="001300BE"/>
    <w:rsid w:val="0013175F"/>
    <w:rsid w:val="00132F05"/>
    <w:rsid w:val="001339A2"/>
    <w:rsid w:val="00133D13"/>
    <w:rsid w:val="001353A2"/>
    <w:rsid w:val="00135840"/>
    <w:rsid w:val="00137867"/>
    <w:rsid w:val="001409FD"/>
    <w:rsid w:val="00142E6E"/>
    <w:rsid w:val="00145677"/>
    <w:rsid w:val="001512B4"/>
    <w:rsid w:val="00151345"/>
    <w:rsid w:val="00151EDB"/>
    <w:rsid w:val="00152233"/>
    <w:rsid w:val="0015272F"/>
    <w:rsid w:val="00154AED"/>
    <w:rsid w:val="001563A5"/>
    <w:rsid w:val="001568D4"/>
    <w:rsid w:val="00160F8F"/>
    <w:rsid w:val="001620A5"/>
    <w:rsid w:val="00162CEC"/>
    <w:rsid w:val="00164E53"/>
    <w:rsid w:val="001655BA"/>
    <w:rsid w:val="001657E2"/>
    <w:rsid w:val="00165B20"/>
    <w:rsid w:val="0016699D"/>
    <w:rsid w:val="001669D4"/>
    <w:rsid w:val="00167A0E"/>
    <w:rsid w:val="00167F0A"/>
    <w:rsid w:val="0017017F"/>
    <w:rsid w:val="0017033E"/>
    <w:rsid w:val="001717B6"/>
    <w:rsid w:val="00173059"/>
    <w:rsid w:val="00173E47"/>
    <w:rsid w:val="00174A1F"/>
    <w:rsid w:val="00175159"/>
    <w:rsid w:val="00175C6B"/>
    <w:rsid w:val="00176208"/>
    <w:rsid w:val="001762F3"/>
    <w:rsid w:val="00177021"/>
    <w:rsid w:val="00177FBD"/>
    <w:rsid w:val="00181841"/>
    <w:rsid w:val="0018211B"/>
    <w:rsid w:val="00182664"/>
    <w:rsid w:val="00182979"/>
    <w:rsid w:val="00182D33"/>
    <w:rsid w:val="00183791"/>
    <w:rsid w:val="001840D3"/>
    <w:rsid w:val="00185914"/>
    <w:rsid w:val="00187568"/>
    <w:rsid w:val="001876F3"/>
    <w:rsid w:val="00187CE3"/>
    <w:rsid w:val="001900F8"/>
    <w:rsid w:val="0019027F"/>
    <w:rsid w:val="00191258"/>
    <w:rsid w:val="00191677"/>
    <w:rsid w:val="00192680"/>
    <w:rsid w:val="00192790"/>
    <w:rsid w:val="001929BC"/>
    <w:rsid w:val="00193037"/>
    <w:rsid w:val="001934EC"/>
    <w:rsid w:val="00193A2C"/>
    <w:rsid w:val="00195663"/>
    <w:rsid w:val="0019717E"/>
    <w:rsid w:val="001A0D48"/>
    <w:rsid w:val="001A1047"/>
    <w:rsid w:val="001A1950"/>
    <w:rsid w:val="001A2516"/>
    <w:rsid w:val="001A288E"/>
    <w:rsid w:val="001A6289"/>
    <w:rsid w:val="001A6865"/>
    <w:rsid w:val="001B5298"/>
    <w:rsid w:val="001B5DD0"/>
    <w:rsid w:val="001B6046"/>
    <w:rsid w:val="001B6DC2"/>
    <w:rsid w:val="001B72FF"/>
    <w:rsid w:val="001B7A44"/>
    <w:rsid w:val="001C149C"/>
    <w:rsid w:val="001C21AC"/>
    <w:rsid w:val="001C39DB"/>
    <w:rsid w:val="001C473C"/>
    <w:rsid w:val="001C47BA"/>
    <w:rsid w:val="001C5384"/>
    <w:rsid w:val="001C59EA"/>
    <w:rsid w:val="001C66E0"/>
    <w:rsid w:val="001C67AD"/>
    <w:rsid w:val="001C7EE2"/>
    <w:rsid w:val="001D11D0"/>
    <w:rsid w:val="001D406C"/>
    <w:rsid w:val="001D41EE"/>
    <w:rsid w:val="001D5885"/>
    <w:rsid w:val="001E0024"/>
    <w:rsid w:val="001E0380"/>
    <w:rsid w:val="001E0F73"/>
    <w:rsid w:val="001E13B1"/>
    <w:rsid w:val="001E60CD"/>
    <w:rsid w:val="001E611F"/>
    <w:rsid w:val="001E6BDE"/>
    <w:rsid w:val="001E7A96"/>
    <w:rsid w:val="001E7C02"/>
    <w:rsid w:val="001F03A8"/>
    <w:rsid w:val="001F1570"/>
    <w:rsid w:val="001F20B8"/>
    <w:rsid w:val="001F2FC4"/>
    <w:rsid w:val="001F3A19"/>
    <w:rsid w:val="001F4931"/>
    <w:rsid w:val="001F5AB3"/>
    <w:rsid w:val="001F6C14"/>
    <w:rsid w:val="001F7643"/>
    <w:rsid w:val="001F7744"/>
    <w:rsid w:val="00201667"/>
    <w:rsid w:val="002025C2"/>
    <w:rsid w:val="00203779"/>
    <w:rsid w:val="00203856"/>
    <w:rsid w:val="00205D42"/>
    <w:rsid w:val="00212066"/>
    <w:rsid w:val="002123B6"/>
    <w:rsid w:val="0021270B"/>
    <w:rsid w:val="0021365A"/>
    <w:rsid w:val="002211C3"/>
    <w:rsid w:val="0022228F"/>
    <w:rsid w:val="00222DC9"/>
    <w:rsid w:val="00223011"/>
    <w:rsid w:val="00224CBC"/>
    <w:rsid w:val="00224E78"/>
    <w:rsid w:val="00226992"/>
    <w:rsid w:val="00230BA4"/>
    <w:rsid w:val="00231745"/>
    <w:rsid w:val="002330F6"/>
    <w:rsid w:val="00234467"/>
    <w:rsid w:val="002358D5"/>
    <w:rsid w:val="0023612D"/>
    <w:rsid w:val="00236F93"/>
    <w:rsid w:val="00237D8D"/>
    <w:rsid w:val="0024138F"/>
    <w:rsid w:val="00241DA2"/>
    <w:rsid w:val="0024323A"/>
    <w:rsid w:val="0024582C"/>
    <w:rsid w:val="00246220"/>
    <w:rsid w:val="00246BF2"/>
    <w:rsid w:val="00247FEE"/>
    <w:rsid w:val="00250E7D"/>
    <w:rsid w:val="00251987"/>
    <w:rsid w:val="00254A92"/>
    <w:rsid w:val="002563DF"/>
    <w:rsid w:val="002565D5"/>
    <w:rsid w:val="00257DDA"/>
    <w:rsid w:val="00260D5C"/>
    <w:rsid w:val="00261A80"/>
    <w:rsid w:val="0026203A"/>
    <w:rsid w:val="002622C0"/>
    <w:rsid w:val="0026285F"/>
    <w:rsid w:val="002637C9"/>
    <w:rsid w:val="00264927"/>
    <w:rsid w:val="0026668F"/>
    <w:rsid w:val="002673AD"/>
    <w:rsid w:val="0027094A"/>
    <w:rsid w:val="00272C27"/>
    <w:rsid w:val="002733E5"/>
    <w:rsid w:val="0027340D"/>
    <w:rsid w:val="00273EC4"/>
    <w:rsid w:val="00275AB9"/>
    <w:rsid w:val="00276FA0"/>
    <w:rsid w:val="002770DF"/>
    <w:rsid w:val="002778AE"/>
    <w:rsid w:val="00281E22"/>
    <w:rsid w:val="0028269A"/>
    <w:rsid w:val="00283590"/>
    <w:rsid w:val="00283823"/>
    <w:rsid w:val="00286973"/>
    <w:rsid w:val="002872F9"/>
    <w:rsid w:val="00290622"/>
    <w:rsid w:val="002906CE"/>
    <w:rsid w:val="00293EC3"/>
    <w:rsid w:val="002942C5"/>
    <w:rsid w:val="00294E70"/>
    <w:rsid w:val="002953DD"/>
    <w:rsid w:val="002A0193"/>
    <w:rsid w:val="002A06AF"/>
    <w:rsid w:val="002A1169"/>
    <w:rsid w:val="002A1924"/>
    <w:rsid w:val="002A233B"/>
    <w:rsid w:val="002A2C28"/>
    <w:rsid w:val="002A3A81"/>
    <w:rsid w:val="002A52E4"/>
    <w:rsid w:val="002A64F2"/>
    <w:rsid w:val="002A7420"/>
    <w:rsid w:val="002A7E3D"/>
    <w:rsid w:val="002B0F12"/>
    <w:rsid w:val="002B1308"/>
    <w:rsid w:val="002B2D6F"/>
    <w:rsid w:val="002B34F1"/>
    <w:rsid w:val="002B3E6A"/>
    <w:rsid w:val="002B4554"/>
    <w:rsid w:val="002C2534"/>
    <w:rsid w:val="002C2CF6"/>
    <w:rsid w:val="002C356C"/>
    <w:rsid w:val="002C3B3D"/>
    <w:rsid w:val="002C4B3E"/>
    <w:rsid w:val="002C4C11"/>
    <w:rsid w:val="002C502D"/>
    <w:rsid w:val="002C51FC"/>
    <w:rsid w:val="002C64C6"/>
    <w:rsid w:val="002C72D8"/>
    <w:rsid w:val="002D11FA"/>
    <w:rsid w:val="002D36E4"/>
    <w:rsid w:val="002D3BD0"/>
    <w:rsid w:val="002D5B4E"/>
    <w:rsid w:val="002D67FE"/>
    <w:rsid w:val="002E0841"/>
    <w:rsid w:val="002E0DDF"/>
    <w:rsid w:val="002E25D4"/>
    <w:rsid w:val="002E2906"/>
    <w:rsid w:val="002E5635"/>
    <w:rsid w:val="002E64C3"/>
    <w:rsid w:val="002E67D4"/>
    <w:rsid w:val="002E6A2C"/>
    <w:rsid w:val="002E75C1"/>
    <w:rsid w:val="002F17F6"/>
    <w:rsid w:val="002F1D8C"/>
    <w:rsid w:val="002F21DA"/>
    <w:rsid w:val="002F44FF"/>
    <w:rsid w:val="00301F39"/>
    <w:rsid w:val="00302674"/>
    <w:rsid w:val="0030367E"/>
    <w:rsid w:val="0030403A"/>
    <w:rsid w:val="00312A52"/>
    <w:rsid w:val="00314A1A"/>
    <w:rsid w:val="003166B5"/>
    <w:rsid w:val="00322271"/>
    <w:rsid w:val="003227FA"/>
    <w:rsid w:val="003230C3"/>
    <w:rsid w:val="0032357F"/>
    <w:rsid w:val="00325926"/>
    <w:rsid w:val="003261B8"/>
    <w:rsid w:val="00327A8A"/>
    <w:rsid w:val="00330B67"/>
    <w:rsid w:val="00330EB4"/>
    <w:rsid w:val="00331A93"/>
    <w:rsid w:val="00331EAA"/>
    <w:rsid w:val="00333A51"/>
    <w:rsid w:val="00334158"/>
    <w:rsid w:val="00335338"/>
    <w:rsid w:val="00336610"/>
    <w:rsid w:val="00336A2F"/>
    <w:rsid w:val="0033748D"/>
    <w:rsid w:val="00337E93"/>
    <w:rsid w:val="003404D6"/>
    <w:rsid w:val="003411B0"/>
    <w:rsid w:val="00341F1C"/>
    <w:rsid w:val="00342CE8"/>
    <w:rsid w:val="00343F73"/>
    <w:rsid w:val="00344611"/>
    <w:rsid w:val="00345060"/>
    <w:rsid w:val="00345EEA"/>
    <w:rsid w:val="0035323B"/>
    <w:rsid w:val="00354559"/>
    <w:rsid w:val="00355201"/>
    <w:rsid w:val="0035542C"/>
    <w:rsid w:val="00356884"/>
    <w:rsid w:val="00356FB8"/>
    <w:rsid w:val="00357372"/>
    <w:rsid w:val="003609D2"/>
    <w:rsid w:val="00363F22"/>
    <w:rsid w:val="00365B78"/>
    <w:rsid w:val="00365F1E"/>
    <w:rsid w:val="0036622A"/>
    <w:rsid w:val="00367092"/>
    <w:rsid w:val="0037059F"/>
    <w:rsid w:val="00370E65"/>
    <w:rsid w:val="003740A4"/>
    <w:rsid w:val="00374339"/>
    <w:rsid w:val="00375564"/>
    <w:rsid w:val="00375EBC"/>
    <w:rsid w:val="00376CAA"/>
    <w:rsid w:val="003776CB"/>
    <w:rsid w:val="003808AA"/>
    <w:rsid w:val="003821D8"/>
    <w:rsid w:val="00383191"/>
    <w:rsid w:val="003833EA"/>
    <w:rsid w:val="0038357E"/>
    <w:rsid w:val="00385355"/>
    <w:rsid w:val="0038697A"/>
    <w:rsid w:val="00386DED"/>
    <w:rsid w:val="003902AB"/>
    <w:rsid w:val="00391263"/>
    <w:rsid w:val="003912E7"/>
    <w:rsid w:val="00393947"/>
    <w:rsid w:val="00397A08"/>
    <w:rsid w:val="003A06B8"/>
    <w:rsid w:val="003A0FB3"/>
    <w:rsid w:val="003A1F46"/>
    <w:rsid w:val="003A2275"/>
    <w:rsid w:val="003A2598"/>
    <w:rsid w:val="003A26DE"/>
    <w:rsid w:val="003A3FF4"/>
    <w:rsid w:val="003A5762"/>
    <w:rsid w:val="003A6A4F"/>
    <w:rsid w:val="003A7088"/>
    <w:rsid w:val="003A7936"/>
    <w:rsid w:val="003A7B5B"/>
    <w:rsid w:val="003A7CA6"/>
    <w:rsid w:val="003B00DF"/>
    <w:rsid w:val="003B1257"/>
    <w:rsid w:val="003B1275"/>
    <w:rsid w:val="003B1778"/>
    <w:rsid w:val="003B2C26"/>
    <w:rsid w:val="003B5AC0"/>
    <w:rsid w:val="003C11CB"/>
    <w:rsid w:val="003C23E1"/>
    <w:rsid w:val="003C3AFA"/>
    <w:rsid w:val="003C75F3"/>
    <w:rsid w:val="003C7886"/>
    <w:rsid w:val="003C78A3"/>
    <w:rsid w:val="003C7D4F"/>
    <w:rsid w:val="003D0C2F"/>
    <w:rsid w:val="003D101F"/>
    <w:rsid w:val="003D3022"/>
    <w:rsid w:val="003D5A03"/>
    <w:rsid w:val="003D60F8"/>
    <w:rsid w:val="003D6E22"/>
    <w:rsid w:val="003E1867"/>
    <w:rsid w:val="003E2C7A"/>
    <w:rsid w:val="003E2E41"/>
    <w:rsid w:val="003E40C7"/>
    <w:rsid w:val="003E4E07"/>
    <w:rsid w:val="003E55B2"/>
    <w:rsid w:val="003E5729"/>
    <w:rsid w:val="003E5C17"/>
    <w:rsid w:val="003E6B31"/>
    <w:rsid w:val="003E7D26"/>
    <w:rsid w:val="003F0E4B"/>
    <w:rsid w:val="003F2855"/>
    <w:rsid w:val="003F3770"/>
    <w:rsid w:val="003F3F88"/>
    <w:rsid w:val="003F4EE0"/>
    <w:rsid w:val="003F6437"/>
    <w:rsid w:val="003F7171"/>
    <w:rsid w:val="004009DB"/>
    <w:rsid w:val="00402153"/>
    <w:rsid w:val="00402FC1"/>
    <w:rsid w:val="00402FE2"/>
    <w:rsid w:val="00403E37"/>
    <w:rsid w:val="00404B8A"/>
    <w:rsid w:val="00405391"/>
    <w:rsid w:val="00405B3C"/>
    <w:rsid w:val="00410CDA"/>
    <w:rsid w:val="00411F94"/>
    <w:rsid w:val="00412D08"/>
    <w:rsid w:val="00414438"/>
    <w:rsid w:val="00415529"/>
    <w:rsid w:val="004163BB"/>
    <w:rsid w:val="00416C96"/>
    <w:rsid w:val="00417EF4"/>
    <w:rsid w:val="00424CB1"/>
    <w:rsid w:val="00425082"/>
    <w:rsid w:val="00425567"/>
    <w:rsid w:val="00425F18"/>
    <w:rsid w:val="00426072"/>
    <w:rsid w:val="00431DEB"/>
    <w:rsid w:val="00433595"/>
    <w:rsid w:val="004402A4"/>
    <w:rsid w:val="0044069A"/>
    <w:rsid w:val="00440977"/>
    <w:rsid w:val="00441279"/>
    <w:rsid w:val="00443DEF"/>
    <w:rsid w:val="00444986"/>
    <w:rsid w:val="00444E14"/>
    <w:rsid w:val="004454B2"/>
    <w:rsid w:val="00446B29"/>
    <w:rsid w:val="00447654"/>
    <w:rsid w:val="00447C25"/>
    <w:rsid w:val="00450102"/>
    <w:rsid w:val="00451139"/>
    <w:rsid w:val="00451494"/>
    <w:rsid w:val="00451625"/>
    <w:rsid w:val="00452952"/>
    <w:rsid w:val="00452A62"/>
    <w:rsid w:val="00453F9A"/>
    <w:rsid w:val="004555EA"/>
    <w:rsid w:val="0045696E"/>
    <w:rsid w:val="00460136"/>
    <w:rsid w:val="00467EF3"/>
    <w:rsid w:val="0047068A"/>
    <w:rsid w:val="004718C6"/>
    <w:rsid w:val="00471E91"/>
    <w:rsid w:val="00474675"/>
    <w:rsid w:val="0047470C"/>
    <w:rsid w:val="00474F17"/>
    <w:rsid w:val="00476712"/>
    <w:rsid w:val="00476C85"/>
    <w:rsid w:val="0047714A"/>
    <w:rsid w:val="00477DC5"/>
    <w:rsid w:val="00477F26"/>
    <w:rsid w:val="0048140E"/>
    <w:rsid w:val="004819DE"/>
    <w:rsid w:val="004874D5"/>
    <w:rsid w:val="0049310F"/>
    <w:rsid w:val="00494935"/>
    <w:rsid w:val="0049631A"/>
    <w:rsid w:val="00496E5D"/>
    <w:rsid w:val="00497273"/>
    <w:rsid w:val="004A0B12"/>
    <w:rsid w:val="004A35F9"/>
    <w:rsid w:val="004A7B88"/>
    <w:rsid w:val="004B084F"/>
    <w:rsid w:val="004B1851"/>
    <w:rsid w:val="004B1973"/>
    <w:rsid w:val="004B24C1"/>
    <w:rsid w:val="004B2C19"/>
    <w:rsid w:val="004B2E5C"/>
    <w:rsid w:val="004B337D"/>
    <w:rsid w:val="004B4FEE"/>
    <w:rsid w:val="004B58AA"/>
    <w:rsid w:val="004C1935"/>
    <w:rsid w:val="004C193E"/>
    <w:rsid w:val="004C1C67"/>
    <w:rsid w:val="004C207F"/>
    <w:rsid w:val="004C292F"/>
    <w:rsid w:val="004C4CEF"/>
    <w:rsid w:val="004C55B5"/>
    <w:rsid w:val="004C7BB6"/>
    <w:rsid w:val="004C7C00"/>
    <w:rsid w:val="004D0C32"/>
    <w:rsid w:val="004D1013"/>
    <w:rsid w:val="004D3B59"/>
    <w:rsid w:val="004D677F"/>
    <w:rsid w:val="004D7DEE"/>
    <w:rsid w:val="004E04AC"/>
    <w:rsid w:val="004E25AE"/>
    <w:rsid w:val="004E2DA0"/>
    <w:rsid w:val="004E3E2A"/>
    <w:rsid w:val="004E40E2"/>
    <w:rsid w:val="004E460D"/>
    <w:rsid w:val="004E678F"/>
    <w:rsid w:val="004E7245"/>
    <w:rsid w:val="004F2439"/>
    <w:rsid w:val="004F2694"/>
    <w:rsid w:val="004F2ADD"/>
    <w:rsid w:val="004F36D5"/>
    <w:rsid w:val="004F49B3"/>
    <w:rsid w:val="004F6315"/>
    <w:rsid w:val="004F7071"/>
    <w:rsid w:val="005018C4"/>
    <w:rsid w:val="00501A91"/>
    <w:rsid w:val="00503085"/>
    <w:rsid w:val="00504E25"/>
    <w:rsid w:val="00505B4B"/>
    <w:rsid w:val="00506819"/>
    <w:rsid w:val="00510280"/>
    <w:rsid w:val="00512EF1"/>
    <w:rsid w:val="00513B10"/>
    <w:rsid w:val="00513D73"/>
    <w:rsid w:val="0051403E"/>
    <w:rsid w:val="00514A43"/>
    <w:rsid w:val="00517432"/>
    <w:rsid w:val="005174E5"/>
    <w:rsid w:val="005219DB"/>
    <w:rsid w:val="00521F0A"/>
    <w:rsid w:val="00522393"/>
    <w:rsid w:val="00522620"/>
    <w:rsid w:val="00522E19"/>
    <w:rsid w:val="005241E6"/>
    <w:rsid w:val="005249F6"/>
    <w:rsid w:val="00525656"/>
    <w:rsid w:val="005278B0"/>
    <w:rsid w:val="00530B0A"/>
    <w:rsid w:val="00530FE1"/>
    <w:rsid w:val="00532086"/>
    <w:rsid w:val="005324A4"/>
    <w:rsid w:val="005326F9"/>
    <w:rsid w:val="00534C02"/>
    <w:rsid w:val="0053629F"/>
    <w:rsid w:val="005369D5"/>
    <w:rsid w:val="00537647"/>
    <w:rsid w:val="0053783F"/>
    <w:rsid w:val="00537C28"/>
    <w:rsid w:val="00540600"/>
    <w:rsid w:val="0054060D"/>
    <w:rsid w:val="0054264B"/>
    <w:rsid w:val="00543786"/>
    <w:rsid w:val="005440CC"/>
    <w:rsid w:val="005445C1"/>
    <w:rsid w:val="0054511F"/>
    <w:rsid w:val="00546103"/>
    <w:rsid w:val="00546345"/>
    <w:rsid w:val="00546857"/>
    <w:rsid w:val="00547068"/>
    <w:rsid w:val="00550708"/>
    <w:rsid w:val="005518B7"/>
    <w:rsid w:val="00551E5C"/>
    <w:rsid w:val="00552AD7"/>
    <w:rsid w:val="005533D7"/>
    <w:rsid w:val="0055574E"/>
    <w:rsid w:val="0055657C"/>
    <w:rsid w:val="00556731"/>
    <w:rsid w:val="00560E1C"/>
    <w:rsid w:val="005639C2"/>
    <w:rsid w:val="00564C24"/>
    <w:rsid w:val="00564C6A"/>
    <w:rsid w:val="0056664E"/>
    <w:rsid w:val="00567A5D"/>
    <w:rsid w:val="005703DE"/>
    <w:rsid w:val="00572E87"/>
    <w:rsid w:val="00576202"/>
    <w:rsid w:val="00576532"/>
    <w:rsid w:val="0057687E"/>
    <w:rsid w:val="00581291"/>
    <w:rsid w:val="00583131"/>
    <w:rsid w:val="00583674"/>
    <w:rsid w:val="005841C6"/>
    <w:rsid w:val="0058464E"/>
    <w:rsid w:val="005858AB"/>
    <w:rsid w:val="005905BA"/>
    <w:rsid w:val="00592FC4"/>
    <w:rsid w:val="005941E4"/>
    <w:rsid w:val="00594D3D"/>
    <w:rsid w:val="0059765D"/>
    <w:rsid w:val="005A01CB"/>
    <w:rsid w:val="005A3D63"/>
    <w:rsid w:val="005A3EB4"/>
    <w:rsid w:val="005A58FF"/>
    <w:rsid w:val="005A5EAF"/>
    <w:rsid w:val="005A64C0"/>
    <w:rsid w:val="005B200A"/>
    <w:rsid w:val="005B2F67"/>
    <w:rsid w:val="005B3C11"/>
    <w:rsid w:val="005B4ED9"/>
    <w:rsid w:val="005B619C"/>
    <w:rsid w:val="005B6B3B"/>
    <w:rsid w:val="005C1611"/>
    <w:rsid w:val="005C1C28"/>
    <w:rsid w:val="005C1EF4"/>
    <w:rsid w:val="005C2172"/>
    <w:rsid w:val="005C2654"/>
    <w:rsid w:val="005C4031"/>
    <w:rsid w:val="005C41BC"/>
    <w:rsid w:val="005C55F8"/>
    <w:rsid w:val="005C5D51"/>
    <w:rsid w:val="005C5EF6"/>
    <w:rsid w:val="005C6DB5"/>
    <w:rsid w:val="005D053B"/>
    <w:rsid w:val="005D35DF"/>
    <w:rsid w:val="005D7B25"/>
    <w:rsid w:val="005E19E7"/>
    <w:rsid w:val="005E551C"/>
    <w:rsid w:val="005E58E3"/>
    <w:rsid w:val="005E624F"/>
    <w:rsid w:val="005E6411"/>
    <w:rsid w:val="005F1A2C"/>
    <w:rsid w:val="005F2416"/>
    <w:rsid w:val="005F3421"/>
    <w:rsid w:val="005F71BB"/>
    <w:rsid w:val="00601CC2"/>
    <w:rsid w:val="006049D4"/>
    <w:rsid w:val="00606451"/>
    <w:rsid w:val="0061259F"/>
    <w:rsid w:val="006130BF"/>
    <w:rsid w:val="00613E39"/>
    <w:rsid w:val="00613E3A"/>
    <w:rsid w:val="00614264"/>
    <w:rsid w:val="0061525E"/>
    <w:rsid w:val="006160EC"/>
    <w:rsid w:val="006165DE"/>
    <w:rsid w:val="0061716C"/>
    <w:rsid w:val="00617DA9"/>
    <w:rsid w:val="00617FBD"/>
    <w:rsid w:val="00620C8C"/>
    <w:rsid w:val="0062154E"/>
    <w:rsid w:val="006243A1"/>
    <w:rsid w:val="006252B6"/>
    <w:rsid w:val="00625B64"/>
    <w:rsid w:val="00630376"/>
    <w:rsid w:val="00632B36"/>
    <w:rsid w:val="00632E56"/>
    <w:rsid w:val="00633EB4"/>
    <w:rsid w:val="00634E98"/>
    <w:rsid w:val="00635C07"/>
    <w:rsid w:val="00635CBA"/>
    <w:rsid w:val="00636C16"/>
    <w:rsid w:val="006404B7"/>
    <w:rsid w:val="00640FF5"/>
    <w:rsid w:val="00642D55"/>
    <w:rsid w:val="0064338B"/>
    <w:rsid w:val="00645708"/>
    <w:rsid w:val="00645FCE"/>
    <w:rsid w:val="00646542"/>
    <w:rsid w:val="00646764"/>
    <w:rsid w:val="006504F4"/>
    <w:rsid w:val="0065079D"/>
    <w:rsid w:val="00650B01"/>
    <w:rsid w:val="00652C0C"/>
    <w:rsid w:val="00653189"/>
    <w:rsid w:val="006533EA"/>
    <w:rsid w:val="00654BC9"/>
    <w:rsid w:val="006552FD"/>
    <w:rsid w:val="0065656E"/>
    <w:rsid w:val="00656A05"/>
    <w:rsid w:val="00656EB8"/>
    <w:rsid w:val="006570C9"/>
    <w:rsid w:val="00657C97"/>
    <w:rsid w:val="00661C1F"/>
    <w:rsid w:val="00662E9C"/>
    <w:rsid w:val="00663AF3"/>
    <w:rsid w:val="006646BB"/>
    <w:rsid w:val="00665FAF"/>
    <w:rsid w:val="00666B6C"/>
    <w:rsid w:val="00671225"/>
    <w:rsid w:val="00674EA0"/>
    <w:rsid w:val="00674EE6"/>
    <w:rsid w:val="0067663B"/>
    <w:rsid w:val="00681048"/>
    <w:rsid w:val="00681402"/>
    <w:rsid w:val="00681D89"/>
    <w:rsid w:val="00682682"/>
    <w:rsid w:val="00682702"/>
    <w:rsid w:val="006834BE"/>
    <w:rsid w:val="006835E0"/>
    <w:rsid w:val="00683DAC"/>
    <w:rsid w:val="006858FF"/>
    <w:rsid w:val="0069002E"/>
    <w:rsid w:val="00691485"/>
    <w:rsid w:val="00692368"/>
    <w:rsid w:val="00697BEA"/>
    <w:rsid w:val="006A2E8E"/>
    <w:rsid w:val="006A2EBC"/>
    <w:rsid w:val="006A3DA7"/>
    <w:rsid w:val="006A4076"/>
    <w:rsid w:val="006A515D"/>
    <w:rsid w:val="006A5634"/>
    <w:rsid w:val="006A5EA0"/>
    <w:rsid w:val="006A6C22"/>
    <w:rsid w:val="006A783B"/>
    <w:rsid w:val="006A7B33"/>
    <w:rsid w:val="006B0DC8"/>
    <w:rsid w:val="006B4E13"/>
    <w:rsid w:val="006B5188"/>
    <w:rsid w:val="006B5A05"/>
    <w:rsid w:val="006B75DD"/>
    <w:rsid w:val="006C1722"/>
    <w:rsid w:val="006C19AE"/>
    <w:rsid w:val="006C1D49"/>
    <w:rsid w:val="006C2720"/>
    <w:rsid w:val="006C312C"/>
    <w:rsid w:val="006C599C"/>
    <w:rsid w:val="006C674F"/>
    <w:rsid w:val="006C67E0"/>
    <w:rsid w:val="006C6E8C"/>
    <w:rsid w:val="006C7ABA"/>
    <w:rsid w:val="006D0D60"/>
    <w:rsid w:val="006D1122"/>
    <w:rsid w:val="006D1CD0"/>
    <w:rsid w:val="006D2B51"/>
    <w:rsid w:val="006D3C00"/>
    <w:rsid w:val="006D40CA"/>
    <w:rsid w:val="006D563D"/>
    <w:rsid w:val="006D669E"/>
    <w:rsid w:val="006E1709"/>
    <w:rsid w:val="006E1F72"/>
    <w:rsid w:val="006E3675"/>
    <w:rsid w:val="006E4A7F"/>
    <w:rsid w:val="006E4EF7"/>
    <w:rsid w:val="006E5547"/>
    <w:rsid w:val="006E55E7"/>
    <w:rsid w:val="006E5A2D"/>
    <w:rsid w:val="006F4549"/>
    <w:rsid w:val="006F5FC3"/>
    <w:rsid w:val="00701255"/>
    <w:rsid w:val="00701EA2"/>
    <w:rsid w:val="00704DF6"/>
    <w:rsid w:val="00705C28"/>
    <w:rsid w:val="00706498"/>
    <w:rsid w:val="0070651C"/>
    <w:rsid w:val="007111BF"/>
    <w:rsid w:val="00711708"/>
    <w:rsid w:val="007126E6"/>
    <w:rsid w:val="007132A3"/>
    <w:rsid w:val="007139DA"/>
    <w:rsid w:val="00715BDD"/>
    <w:rsid w:val="00716421"/>
    <w:rsid w:val="00717DCE"/>
    <w:rsid w:val="00724C92"/>
    <w:rsid w:val="00724EFB"/>
    <w:rsid w:val="00725318"/>
    <w:rsid w:val="007272A3"/>
    <w:rsid w:val="007272F2"/>
    <w:rsid w:val="0073161E"/>
    <w:rsid w:val="007318A8"/>
    <w:rsid w:val="00731912"/>
    <w:rsid w:val="007342E5"/>
    <w:rsid w:val="00735EBD"/>
    <w:rsid w:val="00737719"/>
    <w:rsid w:val="007419C3"/>
    <w:rsid w:val="00741C1F"/>
    <w:rsid w:val="0074446B"/>
    <w:rsid w:val="00744518"/>
    <w:rsid w:val="007467A7"/>
    <w:rsid w:val="007469DD"/>
    <w:rsid w:val="0074741B"/>
    <w:rsid w:val="0074759E"/>
    <w:rsid w:val="007478EA"/>
    <w:rsid w:val="00750FB0"/>
    <w:rsid w:val="0075415C"/>
    <w:rsid w:val="00754308"/>
    <w:rsid w:val="0075584D"/>
    <w:rsid w:val="007568ED"/>
    <w:rsid w:val="00757CA8"/>
    <w:rsid w:val="00760867"/>
    <w:rsid w:val="0076333A"/>
    <w:rsid w:val="00763445"/>
    <w:rsid w:val="00763502"/>
    <w:rsid w:val="00764BB3"/>
    <w:rsid w:val="00765019"/>
    <w:rsid w:val="0077019F"/>
    <w:rsid w:val="007712EC"/>
    <w:rsid w:val="007713D6"/>
    <w:rsid w:val="007726A3"/>
    <w:rsid w:val="00772D8E"/>
    <w:rsid w:val="007736DF"/>
    <w:rsid w:val="00773B36"/>
    <w:rsid w:val="00776043"/>
    <w:rsid w:val="00776968"/>
    <w:rsid w:val="00776CF9"/>
    <w:rsid w:val="00780295"/>
    <w:rsid w:val="0078122E"/>
    <w:rsid w:val="007813A2"/>
    <w:rsid w:val="00781677"/>
    <w:rsid w:val="0078232B"/>
    <w:rsid w:val="00782373"/>
    <w:rsid w:val="0078484C"/>
    <w:rsid w:val="0078500F"/>
    <w:rsid w:val="00786D4A"/>
    <w:rsid w:val="00787F37"/>
    <w:rsid w:val="007913AB"/>
    <w:rsid w:val="007914F7"/>
    <w:rsid w:val="00791A7F"/>
    <w:rsid w:val="00793BA1"/>
    <w:rsid w:val="00793C6E"/>
    <w:rsid w:val="00794A42"/>
    <w:rsid w:val="00794CDE"/>
    <w:rsid w:val="00795069"/>
    <w:rsid w:val="00795985"/>
    <w:rsid w:val="00795D17"/>
    <w:rsid w:val="0079601F"/>
    <w:rsid w:val="00796979"/>
    <w:rsid w:val="007A033C"/>
    <w:rsid w:val="007A19C4"/>
    <w:rsid w:val="007A4227"/>
    <w:rsid w:val="007A44AE"/>
    <w:rsid w:val="007B0213"/>
    <w:rsid w:val="007B1625"/>
    <w:rsid w:val="007B17F4"/>
    <w:rsid w:val="007B1E87"/>
    <w:rsid w:val="007B3028"/>
    <w:rsid w:val="007B3AE3"/>
    <w:rsid w:val="007B67F8"/>
    <w:rsid w:val="007B6930"/>
    <w:rsid w:val="007B6ABD"/>
    <w:rsid w:val="007B706E"/>
    <w:rsid w:val="007B71EB"/>
    <w:rsid w:val="007B7D12"/>
    <w:rsid w:val="007C1162"/>
    <w:rsid w:val="007C1361"/>
    <w:rsid w:val="007C1394"/>
    <w:rsid w:val="007C1428"/>
    <w:rsid w:val="007C40DB"/>
    <w:rsid w:val="007C56B1"/>
    <w:rsid w:val="007C612C"/>
    <w:rsid w:val="007C6205"/>
    <w:rsid w:val="007C686A"/>
    <w:rsid w:val="007C728E"/>
    <w:rsid w:val="007C7A63"/>
    <w:rsid w:val="007D1B3E"/>
    <w:rsid w:val="007D2C53"/>
    <w:rsid w:val="007D3D60"/>
    <w:rsid w:val="007D5CB8"/>
    <w:rsid w:val="007D6C49"/>
    <w:rsid w:val="007D792C"/>
    <w:rsid w:val="007E1980"/>
    <w:rsid w:val="007E1D26"/>
    <w:rsid w:val="007E2548"/>
    <w:rsid w:val="007E2F49"/>
    <w:rsid w:val="007E385B"/>
    <w:rsid w:val="007E3B6A"/>
    <w:rsid w:val="007E4B76"/>
    <w:rsid w:val="007E5C24"/>
    <w:rsid w:val="007E5EA8"/>
    <w:rsid w:val="007E5F6B"/>
    <w:rsid w:val="007E7618"/>
    <w:rsid w:val="007F0CF1"/>
    <w:rsid w:val="007F12A5"/>
    <w:rsid w:val="007F3280"/>
    <w:rsid w:val="007F3CC6"/>
    <w:rsid w:val="007F47B4"/>
    <w:rsid w:val="007F4CF1"/>
    <w:rsid w:val="007F67E6"/>
    <w:rsid w:val="007F6D30"/>
    <w:rsid w:val="007F7302"/>
    <w:rsid w:val="007F758D"/>
    <w:rsid w:val="007F7D52"/>
    <w:rsid w:val="00800DD3"/>
    <w:rsid w:val="008027CB"/>
    <w:rsid w:val="00802AE1"/>
    <w:rsid w:val="00803D67"/>
    <w:rsid w:val="0080654C"/>
    <w:rsid w:val="008070AF"/>
    <w:rsid w:val="008071C6"/>
    <w:rsid w:val="00807ACA"/>
    <w:rsid w:val="00807F48"/>
    <w:rsid w:val="00810824"/>
    <w:rsid w:val="00810DFA"/>
    <w:rsid w:val="00810FBC"/>
    <w:rsid w:val="008113FB"/>
    <w:rsid w:val="00812241"/>
    <w:rsid w:val="00812769"/>
    <w:rsid w:val="00814315"/>
    <w:rsid w:val="00814422"/>
    <w:rsid w:val="00817A00"/>
    <w:rsid w:val="00821EF8"/>
    <w:rsid w:val="008221E8"/>
    <w:rsid w:val="008247CA"/>
    <w:rsid w:val="00825955"/>
    <w:rsid w:val="00826DF4"/>
    <w:rsid w:val="008314F1"/>
    <w:rsid w:val="00832EC3"/>
    <w:rsid w:val="00833938"/>
    <w:rsid w:val="008340D9"/>
    <w:rsid w:val="00835DB3"/>
    <w:rsid w:val="0083617B"/>
    <w:rsid w:val="008371BD"/>
    <w:rsid w:val="008408FD"/>
    <w:rsid w:val="00840AF1"/>
    <w:rsid w:val="00842BC4"/>
    <w:rsid w:val="00844F7E"/>
    <w:rsid w:val="008452FB"/>
    <w:rsid w:val="0084645F"/>
    <w:rsid w:val="0084681A"/>
    <w:rsid w:val="008504A8"/>
    <w:rsid w:val="0085282E"/>
    <w:rsid w:val="00853695"/>
    <w:rsid w:val="008553B0"/>
    <w:rsid w:val="00856870"/>
    <w:rsid w:val="00856EC2"/>
    <w:rsid w:val="00860FF3"/>
    <w:rsid w:val="00862213"/>
    <w:rsid w:val="00863E78"/>
    <w:rsid w:val="008647BC"/>
    <w:rsid w:val="00865FFF"/>
    <w:rsid w:val="00866349"/>
    <w:rsid w:val="008670FD"/>
    <w:rsid w:val="0087198C"/>
    <w:rsid w:val="00871A89"/>
    <w:rsid w:val="00872AF1"/>
    <w:rsid w:val="00872C1F"/>
    <w:rsid w:val="00873B42"/>
    <w:rsid w:val="008742FD"/>
    <w:rsid w:val="008746ED"/>
    <w:rsid w:val="0087476E"/>
    <w:rsid w:val="00875E5B"/>
    <w:rsid w:val="008764B6"/>
    <w:rsid w:val="008816A6"/>
    <w:rsid w:val="00882A07"/>
    <w:rsid w:val="00884C14"/>
    <w:rsid w:val="008856D8"/>
    <w:rsid w:val="00885C18"/>
    <w:rsid w:val="00892E82"/>
    <w:rsid w:val="008932EB"/>
    <w:rsid w:val="008953E2"/>
    <w:rsid w:val="00895EB6"/>
    <w:rsid w:val="00897018"/>
    <w:rsid w:val="008A0EA2"/>
    <w:rsid w:val="008A1207"/>
    <w:rsid w:val="008A213F"/>
    <w:rsid w:val="008A5E63"/>
    <w:rsid w:val="008A6F1F"/>
    <w:rsid w:val="008B0681"/>
    <w:rsid w:val="008B0BEA"/>
    <w:rsid w:val="008B2DA4"/>
    <w:rsid w:val="008B3380"/>
    <w:rsid w:val="008B38D6"/>
    <w:rsid w:val="008B5B9B"/>
    <w:rsid w:val="008B6DA7"/>
    <w:rsid w:val="008C1B58"/>
    <w:rsid w:val="008C39AE"/>
    <w:rsid w:val="008C4439"/>
    <w:rsid w:val="008C4F51"/>
    <w:rsid w:val="008C590D"/>
    <w:rsid w:val="008C6D71"/>
    <w:rsid w:val="008D16AE"/>
    <w:rsid w:val="008D18A0"/>
    <w:rsid w:val="008D5F79"/>
    <w:rsid w:val="008D7078"/>
    <w:rsid w:val="008D7CF7"/>
    <w:rsid w:val="008E031B"/>
    <w:rsid w:val="008E7029"/>
    <w:rsid w:val="008E7EF6"/>
    <w:rsid w:val="008F01FD"/>
    <w:rsid w:val="008F0FCB"/>
    <w:rsid w:val="008F1F98"/>
    <w:rsid w:val="008F314B"/>
    <w:rsid w:val="008F62DF"/>
    <w:rsid w:val="008F6758"/>
    <w:rsid w:val="00903016"/>
    <w:rsid w:val="009040DD"/>
    <w:rsid w:val="00905B47"/>
    <w:rsid w:val="00905D0B"/>
    <w:rsid w:val="009065B8"/>
    <w:rsid w:val="00907058"/>
    <w:rsid w:val="00907D59"/>
    <w:rsid w:val="00912ABA"/>
    <w:rsid w:val="0091331C"/>
    <w:rsid w:val="00914BF4"/>
    <w:rsid w:val="00915925"/>
    <w:rsid w:val="0091598A"/>
    <w:rsid w:val="00916CE4"/>
    <w:rsid w:val="00916D23"/>
    <w:rsid w:val="00924C0D"/>
    <w:rsid w:val="009262E5"/>
    <w:rsid w:val="009279DE"/>
    <w:rsid w:val="00930116"/>
    <w:rsid w:val="009311CA"/>
    <w:rsid w:val="00932F4F"/>
    <w:rsid w:val="009378AE"/>
    <w:rsid w:val="00940381"/>
    <w:rsid w:val="009406FE"/>
    <w:rsid w:val="0094212C"/>
    <w:rsid w:val="009421FB"/>
    <w:rsid w:val="0094497F"/>
    <w:rsid w:val="009459D3"/>
    <w:rsid w:val="00945DF9"/>
    <w:rsid w:val="00946E19"/>
    <w:rsid w:val="00951334"/>
    <w:rsid w:val="0095238C"/>
    <w:rsid w:val="00954689"/>
    <w:rsid w:val="00954712"/>
    <w:rsid w:val="00956346"/>
    <w:rsid w:val="0095759A"/>
    <w:rsid w:val="00957D45"/>
    <w:rsid w:val="009617C9"/>
    <w:rsid w:val="00961A31"/>
    <w:rsid w:val="00961C93"/>
    <w:rsid w:val="00961FC0"/>
    <w:rsid w:val="00963716"/>
    <w:rsid w:val="00963F42"/>
    <w:rsid w:val="00965324"/>
    <w:rsid w:val="00966338"/>
    <w:rsid w:val="00966D15"/>
    <w:rsid w:val="009679A2"/>
    <w:rsid w:val="0097091E"/>
    <w:rsid w:val="009712CE"/>
    <w:rsid w:val="009716BE"/>
    <w:rsid w:val="00971772"/>
    <w:rsid w:val="009760D3"/>
    <w:rsid w:val="00976A75"/>
    <w:rsid w:val="00977132"/>
    <w:rsid w:val="00977748"/>
    <w:rsid w:val="00981A4B"/>
    <w:rsid w:val="00982501"/>
    <w:rsid w:val="00983208"/>
    <w:rsid w:val="009843C0"/>
    <w:rsid w:val="0098639A"/>
    <w:rsid w:val="009877D3"/>
    <w:rsid w:val="00987809"/>
    <w:rsid w:val="00991455"/>
    <w:rsid w:val="00994E8F"/>
    <w:rsid w:val="009951DC"/>
    <w:rsid w:val="009959BB"/>
    <w:rsid w:val="0099685C"/>
    <w:rsid w:val="00997158"/>
    <w:rsid w:val="009A0B6B"/>
    <w:rsid w:val="009A2038"/>
    <w:rsid w:val="009A2F05"/>
    <w:rsid w:val="009A3A7C"/>
    <w:rsid w:val="009A4558"/>
    <w:rsid w:val="009A4F91"/>
    <w:rsid w:val="009A511A"/>
    <w:rsid w:val="009A5235"/>
    <w:rsid w:val="009A6A40"/>
    <w:rsid w:val="009A7440"/>
    <w:rsid w:val="009A7F9D"/>
    <w:rsid w:val="009B2ADB"/>
    <w:rsid w:val="009B5CAA"/>
    <w:rsid w:val="009B603A"/>
    <w:rsid w:val="009B6412"/>
    <w:rsid w:val="009B7DD0"/>
    <w:rsid w:val="009C0743"/>
    <w:rsid w:val="009C10FD"/>
    <w:rsid w:val="009C17F5"/>
    <w:rsid w:val="009C284B"/>
    <w:rsid w:val="009C2CB8"/>
    <w:rsid w:val="009C2D0E"/>
    <w:rsid w:val="009C3DAC"/>
    <w:rsid w:val="009C4166"/>
    <w:rsid w:val="009C42E0"/>
    <w:rsid w:val="009C7DF2"/>
    <w:rsid w:val="009D02AD"/>
    <w:rsid w:val="009D05D5"/>
    <w:rsid w:val="009D2062"/>
    <w:rsid w:val="009D2970"/>
    <w:rsid w:val="009D41CF"/>
    <w:rsid w:val="009D5362"/>
    <w:rsid w:val="009D5490"/>
    <w:rsid w:val="009D56B0"/>
    <w:rsid w:val="009D694E"/>
    <w:rsid w:val="009E0352"/>
    <w:rsid w:val="009E06DE"/>
    <w:rsid w:val="009E080A"/>
    <w:rsid w:val="009E0B1E"/>
    <w:rsid w:val="009E1415"/>
    <w:rsid w:val="009E3361"/>
    <w:rsid w:val="009E5347"/>
    <w:rsid w:val="009E6116"/>
    <w:rsid w:val="009E6153"/>
    <w:rsid w:val="009E7C01"/>
    <w:rsid w:val="009F065B"/>
    <w:rsid w:val="009F1332"/>
    <w:rsid w:val="009F48D1"/>
    <w:rsid w:val="00A019E4"/>
    <w:rsid w:val="00A02E43"/>
    <w:rsid w:val="00A02FB4"/>
    <w:rsid w:val="00A05FEA"/>
    <w:rsid w:val="00A065F9"/>
    <w:rsid w:val="00A07F34"/>
    <w:rsid w:val="00A121B6"/>
    <w:rsid w:val="00A12AA6"/>
    <w:rsid w:val="00A14245"/>
    <w:rsid w:val="00A14E53"/>
    <w:rsid w:val="00A177A9"/>
    <w:rsid w:val="00A220DB"/>
    <w:rsid w:val="00A22154"/>
    <w:rsid w:val="00A23B55"/>
    <w:rsid w:val="00A24773"/>
    <w:rsid w:val="00A25C38"/>
    <w:rsid w:val="00A312DA"/>
    <w:rsid w:val="00A318F2"/>
    <w:rsid w:val="00A32B13"/>
    <w:rsid w:val="00A33D04"/>
    <w:rsid w:val="00A34D83"/>
    <w:rsid w:val="00A35238"/>
    <w:rsid w:val="00A357BE"/>
    <w:rsid w:val="00A36BBE"/>
    <w:rsid w:val="00A37763"/>
    <w:rsid w:val="00A42CC7"/>
    <w:rsid w:val="00A42F5F"/>
    <w:rsid w:val="00A4307A"/>
    <w:rsid w:val="00A47EBB"/>
    <w:rsid w:val="00A51CDD"/>
    <w:rsid w:val="00A52269"/>
    <w:rsid w:val="00A52BCD"/>
    <w:rsid w:val="00A5313D"/>
    <w:rsid w:val="00A53D64"/>
    <w:rsid w:val="00A54020"/>
    <w:rsid w:val="00A56034"/>
    <w:rsid w:val="00A560C4"/>
    <w:rsid w:val="00A567D0"/>
    <w:rsid w:val="00A605EA"/>
    <w:rsid w:val="00A61E6D"/>
    <w:rsid w:val="00A6507E"/>
    <w:rsid w:val="00A65CB6"/>
    <w:rsid w:val="00A6730D"/>
    <w:rsid w:val="00A67EDE"/>
    <w:rsid w:val="00A70229"/>
    <w:rsid w:val="00A71625"/>
    <w:rsid w:val="00A717C2"/>
    <w:rsid w:val="00A71A27"/>
    <w:rsid w:val="00A71B48"/>
    <w:rsid w:val="00A71B9B"/>
    <w:rsid w:val="00A72877"/>
    <w:rsid w:val="00A751C7"/>
    <w:rsid w:val="00A77494"/>
    <w:rsid w:val="00A8283B"/>
    <w:rsid w:val="00A849B2"/>
    <w:rsid w:val="00A85600"/>
    <w:rsid w:val="00A86891"/>
    <w:rsid w:val="00A86E06"/>
    <w:rsid w:val="00A87844"/>
    <w:rsid w:val="00A90739"/>
    <w:rsid w:val="00A91515"/>
    <w:rsid w:val="00A92414"/>
    <w:rsid w:val="00A925D9"/>
    <w:rsid w:val="00A949E1"/>
    <w:rsid w:val="00A9560C"/>
    <w:rsid w:val="00A96A46"/>
    <w:rsid w:val="00A96B1C"/>
    <w:rsid w:val="00AA038C"/>
    <w:rsid w:val="00AA260F"/>
    <w:rsid w:val="00AA7A09"/>
    <w:rsid w:val="00AB10AF"/>
    <w:rsid w:val="00AB3B50"/>
    <w:rsid w:val="00AB74C8"/>
    <w:rsid w:val="00AB7F1F"/>
    <w:rsid w:val="00AC05B1"/>
    <w:rsid w:val="00AC08EF"/>
    <w:rsid w:val="00AC12D2"/>
    <w:rsid w:val="00AC26F6"/>
    <w:rsid w:val="00AC3743"/>
    <w:rsid w:val="00AC5CD9"/>
    <w:rsid w:val="00AD0405"/>
    <w:rsid w:val="00AD10E6"/>
    <w:rsid w:val="00AD192E"/>
    <w:rsid w:val="00AD20A2"/>
    <w:rsid w:val="00AD20C5"/>
    <w:rsid w:val="00AD28FB"/>
    <w:rsid w:val="00AD356C"/>
    <w:rsid w:val="00AD7F2E"/>
    <w:rsid w:val="00AE2865"/>
    <w:rsid w:val="00AE2914"/>
    <w:rsid w:val="00AE3D0D"/>
    <w:rsid w:val="00AE4292"/>
    <w:rsid w:val="00AE6110"/>
    <w:rsid w:val="00AE625B"/>
    <w:rsid w:val="00AE6C1A"/>
    <w:rsid w:val="00AE6C78"/>
    <w:rsid w:val="00AE6D15"/>
    <w:rsid w:val="00AF01E8"/>
    <w:rsid w:val="00AF318A"/>
    <w:rsid w:val="00AF3C0B"/>
    <w:rsid w:val="00AF5098"/>
    <w:rsid w:val="00AF564A"/>
    <w:rsid w:val="00AF7E78"/>
    <w:rsid w:val="00AF7E87"/>
    <w:rsid w:val="00B01591"/>
    <w:rsid w:val="00B03653"/>
    <w:rsid w:val="00B04182"/>
    <w:rsid w:val="00B0444A"/>
    <w:rsid w:val="00B05841"/>
    <w:rsid w:val="00B07AE3"/>
    <w:rsid w:val="00B10FF0"/>
    <w:rsid w:val="00B11430"/>
    <w:rsid w:val="00B12639"/>
    <w:rsid w:val="00B12B02"/>
    <w:rsid w:val="00B12FBF"/>
    <w:rsid w:val="00B141CE"/>
    <w:rsid w:val="00B1478E"/>
    <w:rsid w:val="00B150BF"/>
    <w:rsid w:val="00B22BA0"/>
    <w:rsid w:val="00B240EA"/>
    <w:rsid w:val="00B2426D"/>
    <w:rsid w:val="00B2452F"/>
    <w:rsid w:val="00B262E5"/>
    <w:rsid w:val="00B27836"/>
    <w:rsid w:val="00B3125F"/>
    <w:rsid w:val="00B326D9"/>
    <w:rsid w:val="00B34AB2"/>
    <w:rsid w:val="00B353EB"/>
    <w:rsid w:val="00B355C2"/>
    <w:rsid w:val="00B366DC"/>
    <w:rsid w:val="00B3692D"/>
    <w:rsid w:val="00B37BFA"/>
    <w:rsid w:val="00B42724"/>
    <w:rsid w:val="00B439C4"/>
    <w:rsid w:val="00B4535E"/>
    <w:rsid w:val="00B504BA"/>
    <w:rsid w:val="00B51888"/>
    <w:rsid w:val="00B52A8C"/>
    <w:rsid w:val="00B52C77"/>
    <w:rsid w:val="00B57863"/>
    <w:rsid w:val="00B57DB1"/>
    <w:rsid w:val="00B605D2"/>
    <w:rsid w:val="00B61986"/>
    <w:rsid w:val="00B62D88"/>
    <w:rsid w:val="00B6350B"/>
    <w:rsid w:val="00B636A8"/>
    <w:rsid w:val="00B63AA7"/>
    <w:rsid w:val="00B665C6"/>
    <w:rsid w:val="00B6680C"/>
    <w:rsid w:val="00B7010D"/>
    <w:rsid w:val="00B7176B"/>
    <w:rsid w:val="00B71C5E"/>
    <w:rsid w:val="00B742FF"/>
    <w:rsid w:val="00B8014A"/>
    <w:rsid w:val="00B80175"/>
    <w:rsid w:val="00B805AF"/>
    <w:rsid w:val="00B826ED"/>
    <w:rsid w:val="00B8463F"/>
    <w:rsid w:val="00B84C1C"/>
    <w:rsid w:val="00B8622F"/>
    <w:rsid w:val="00B8692E"/>
    <w:rsid w:val="00B869EC"/>
    <w:rsid w:val="00B879F6"/>
    <w:rsid w:val="00B93145"/>
    <w:rsid w:val="00B9397A"/>
    <w:rsid w:val="00B93A1C"/>
    <w:rsid w:val="00B9633D"/>
    <w:rsid w:val="00B97C3D"/>
    <w:rsid w:val="00BA2EBE"/>
    <w:rsid w:val="00BA2F94"/>
    <w:rsid w:val="00BA5369"/>
    <w:rsid w:val="00BA621D"/>
    <w:rsid w:val="00BA6C1A"/>
    <w:rsid w:val="00BA7614"/>
    <w:rsid w:val="00BB0F28"/>
    <w:rsid w:val="00BB458A"/>
    <w:rsid w:val="00BB56A4"/>
    <w:rsid w:val="00BB5B1E"/>
    <w:rsid w:val="00BB6EC3"/>
    <w:rsid w:val="00BC13A5"/>
    <w:rsid w:val="00BC2219"/>
    <w:rsid w:val="00BC33AC"/>
    <w:rsid w:val="00BC366B"/>
    <w:rsid w:val="00BC5895"/>
    <w:rsid w:val="00BC6E03"/>
    <w:rsid w:val="00BD00D3"/>
    <w:rsid w:val="00BD07C1"/>
    <w:rsid w:val="00BD1659"/>
    <w:rsid w:val="00BD317A"/>
    <w:rsid w:val="00BD3AA9"/>
    <w:rsid w:val="00BD4A18"/>
    <w:rsid w:val="00BD6D22"/>
    <w:rsid w:val="00BD6DB2"/>
    <w:rsid w:val="00BE06CA"/>
    <w:rsid w:val="00BE11BA"/>
    <w:rsid w:val="00BE11CF"/>
    <w:rsid w:val="00BE1D00"/>
    <w:rsid w:val="00BE21AB"/>
    <w:rsid w:val="00BE55CB"/>
    <w:rsid w:val="00BE5FC9"/>
    <w:rsid w:val="00BF00A1"/>
    <w:rsid w:val="00BF0483"/>
    <w:rsid w:val="00BF10CD"/>
    <w:rsid w:val="00BF2798"/>
    <w:rsid w:val="00BF3F28"/>
    <w:rsid w:val="00BF4682"/>
    <w:rsid w:val="00BF4B22"/>
    <w:rsid w:val="00BF6017"/>
    <w:rsid w:val="00BF617A"/>
    <w:rsid w:val="00BF6C63"/>
    <w:rsid w:val="00BF7D6D"/>
    <w:rsid w:val="00C006F6"/>
    <w:rsid w:val="00C0095F"/>
    <w:rsid w:val="00C00F45"/>
    <w:rsid w:val="00C0379D"/>
    <w:rsid w:val="00C03931"/>
    <w:rsid w:val="00C0518F"/>
    <w:rsid w:val="00C05423"/>
    <w:rsid w:val="00C059C4"/>
    <w:rsid w:val="00C05FE3"/>
    <w:rsid w:val="00C06407"/>
    <w:rsid w:val="00C07B52"/>
    <w:rsid w:val="00C10CFE"/>
    <w:rsid w:val="00C10F13"/>
    <w:rsid w:val="00C11B56"/>
    <w:rsid w:val="00C11D33"/>
    <w:rsid w:val="00C2136D"/>
    <w:rsid w:val="00C214EE"/>
    <w:rsid w:val="00C2314B"/>
    <w:rsid w:val="00C24971"/>
    <w:rsid w:val="00C24C3E"/>
    <w:rsid w:val="00C2577A"/>
    <w:rsid w:val="00C25E94"/>
    <w:rsid w:val="00C26BE5"/>
    <w:rsid w:val="00C26E4D"/>
    <w:rsid w:val="00C27909"/>
    <w:rsid w:val="00C27B03"/>
    <w:rsid w:val="00C314E1"/>
    <w:rsid w:val="00C31969"/>
    <w:rsid w:val="00C31AF7"/>
    <w:rsid w:val="00C3333F"/>
    <w:rsid w:val="00C33B22"/>
    <w:rsid w:val="00C33C83"/>
    <w:rsid w:val="00C340F4"/>
    <w:rsid w:val="00C34397"/>
    <w:rsid w:val="00C35C02"/>
    <w:rsid w:val="00C36453"/>
    <w:rsid w:val="00C3684B"/>
    <w:rsid w:val="00C37B0F"/>
    <w:rsid w:val="00C4095D"/>
    <w:rsid w:val="00C4210F"/>
    <w:rsid w:val="00C4213F"/>
    <w:rsid w:val="00C42557"/>
    <w:rsid w:val="00C428AB"/>
    <w:rsid w:val="00C4413F"/>
    <w:rsid w:val="00C44759"/>
    <w:rsid w:val="00C44DBA"/>
    <w:rsid w:val="00C4592F"/>
    <w:rsid w:val="00C459CD"/>
    <w:rsid w:val="00C466AC"/>
    <w:rsid w:val="00C53059"/>
    <w:rsid w:val="00C54268"/>
    <w:rsid w:val="00C544AF"/>
    <w:rsid w:val="00C56233"/>
    <w:rsid w:val="00C564A1"/>
    <w:rsid w:val="00C573EB"/>
    <w:rsid w:val="00C601D2"/>
    <w:rsid w:val="00C60C02"/>
    <w:rsid w:val="00C638C4"/>
    <w:rsid w:val="00C63CDA"/>
    <w:rsid w:val="00C63F64"/>
    <w:rsid w:val="00C64F71"/>
    <w:rsid w:val="00C65AC3"/>
    <w:rsid w:val="00C65BCC"/>
    <w:rsid w:val="00C663A0"/>
    <w:rsid w:val="00C66970"/>
    <w:rsid w:val="00C66E03"/>
    <w:rsid w:val="00C6713E"/>
    <w:rsid w:val="00C72B0F"/>
    <w:rsid w:val="00C73CE4"/>
    <w:rsid w:val="00C75619"/>
    <w:rsid w:val="00C8184D"/>
    <w:rsid w:val="00C81A98"/>
    <w:rsid w:val="00C83466"/>
    <w:rsid w:val="00C8691C"/>
    <w:rsid w:val="00C86FD0"/>
    <w:rsid w:val="00C90E1D"/>
    <w:rsid w:val="00C915EE"/>
    <w:rsid w:val="00C9241B"/>
    <w:rsid w:val="00C951DD"/>
    <w:rsid w:val="00C952CD"/>
    <w:rsid w:val="00C96CD2"/>
    <w:rsid w:val="00C96DF5"/>
    <w:rsid w:val="00CA0883"/>
    <w:rsid w:val="00CA168A"/>
    <w:rsid w:val="00CA357E"/>
    <w:rsid w:val="00CA44F9"/>
    <w:rsid w:val="00CA4A69"/>
    <w:rsid w:val="00CA4E47"/>
    <w:rsid w:val="00CA6483"/>
    <w:rsid w:val="00CB044D"/>
    <w:rsid w:val="00CB1051"/>
    <w:rsid w:val="00CB1757"/>
    <w:rsid w:val="00CB241A"/>
    <w:rsid w:val="00CB24DE"/>
    <w:rsid w:val="00CB24E9"/>
    <w:rsid w:val="00CB6BEA"/>
    <w:rsid w:val="00CC2A04"/>
    <w:rsid w:val="00CC3535"/>
    <w:rsid w:val="00CC3DAF"/>
    <w:rsid w:val="00CC3E0C"/>
    <w:rsid w:val="00CC457D"/>
    <w:rsid w:val="00CC4E86"/>
    <w:rsid w:val="00CC58D3"/>
    <w:rsid w:val="00CC5911"/>
    <w:rsid w:val="00CC70C7"/>
    <w:rsid w:val="00CC784D"/>
    <w:rsid w:val="00CD03F6"/>
    <w:rsid w:val="00CD13E7"/>
    <w:rsid w:val="00CD141E"/>
    <w:rsid w:val="00CD14A6"/>
    <w:rsid w:val="00CD1B35"/>
    <w:rsid w:val="00CD3881"/>
    <w:rsid w:val="00CD3BF8"/>
    <w:rsid w:val="00CD3DA5"/>
    <w:rsid w:val="00CD7BE9"/>
    <w:rsid w:val="00CE3B41"/>
    <w:rsid w:val="00CE533D"/>
    <w:rsid w:val="00CE68B7"/>
    <w:rsid w:val="00CE71BD"/>
    <w:rsid w:val="00CE75A3"/>
    <w:rsid w:val="00CF10A2"/>
    <w:rsid w:val="00CF1BDA"/>
    <w:rsid w:val="00CF216A"/>
    <w:rsid w:val="00CF3780"/>
    <w:rsid w:val="00CF3C3B"/>
    <w:rsid w:val="00CF3FB6"/>
    <w:rsid w:val="00CF7F5B"/>
    <w:rsid w:val="00D0337B"/>
    <w:rsid w:val="00D04AFC"/>
    <w:rsid w:val="00D079B2"/>
    <w:rsid w:val="00D10652"/>
    <w:rsid w:val="00D10F31"/>
    <w:rsid w:val="00D114E9"/>
    <w:rsid w:val="00D11891"/>
    <w:rsid w:val="00D11B62"/>
    <w:rsid w:val="00D16932"/>
    <w:rsid w:val="00D20B5F"/>
    <w:rsid w:val="00D24B0B"/>
    <w:rsid w:val="00D26694"/>
    <w:rsid w:val="00D30935"/>
    <w:rsid w:val="00D331DF"/>
    <w:rsid w:val="00D355D3"/>
    <w:rsid w:val="00D35FD0"/>
    <w:rsid w:val="00D42960"/>
    <w:rsid w:val="00D429C6"/>
    <w:rsid w:val="00D434AC"/>
    <w:rsid w:val="00D44AED"/>
    <w:rsid w:val="00D45DD4"/>
    <w:rsid w:val="00D46970"/>
    <w:rsid w:val="00D47682"/>
    <w:rsid w:val="00D47748"/>
    <w:rsid w:val="00D506F9"/>
    <w:rsid w:val="00D5153B"/>
    <w:rsid w:val="00D54CC3"/>
    <w:rsid w:val="00D54D2A"/>
    <w:rsid w:val="00D56577"/>
    <w:rsid w:val="00D6041A"/>
    <w:rsid w:val="00D60610"/>
    <w:rsid w:val="00D6152A"/>
    <w:rsid w:val="00D62E5C"/>
    <w:rsid w:val="00D633EB"/>
    <w:rsid w:val="00D6451B"/>
    <w:rsid w:val="00D6466F"/>
    <w:rsid w:val="00D65C63"/>
    <w:rsid w:val="00D70AB9"/>
    <w:rsid w:val="00D71854"/>
    <w:rsid w:val="00D72D2A"/>
    <w:rsid w:val="00D73977"/>
    <w:rsid w:val="00D76E7E"/>
    <w:rsid w:val="00D778AE"/>
    <w:rsid w:val="00D80855"/>
    <w:rsid w:val="00D80B58"/>
    <w:rsid w:val="00D82FF7"/>
    <w:rsid w:val="00D83611"/>
    <w:rsid w:val="00D83688"/>
    <w:rsid w:val="00D843C4"/>
    <w:rsid w:val="00D847FE"/>
    <w:rsid w:val="00D85389"/>
    <w:rsid w:val="00D8558D"/>
    <w:rsid w:val="00D85898"/>
    <w:rsid w:val="00D85C3E"/>
    <w:rsid w:val="00D903F1"/>
    <w:rsid w:val="00D90720"/>
    <w:rsid w:val="00D9148A"/>
    <w:rsid w:val="00D91DB2"/>
    <w:rsid w:val="00D92636"/>
    <w:rsid w:val="00D93813"/>
    <w:rsid w:val="00D9402C"/>
    <w:rsid w:val="00D94DE8"/>
    <w:rsid w:val="00D9550A"/>
    <w:rsid w:val="00D960EE"/>
    <w:rsid w:val="00D964EA"/>
    <w:rsid w:val="00D966D0"/>
    <w:rsid w:val="00D97D54"/>
    <w:rsid w:val="00DA0439"/>
    <w:rsid w:val="00DA0C59"/>
    <w:rsid w:val="00DA1741"/>
    <w:rsid w:val="00DA3991"/>
    <w:rsid w:val="00DA3B22"/>
    <w:rsid w:val="00DA5F01"/>
    <w:rsid w:val="00DA661E"/>
    <w:rsid w:val="00DA6988"/>
    <w:rsid w:val="00DB073E"/>
    <w:rsid w:val="00DB280D"/>
    <w:rsid w:val="00DB402F"/>
    <w:rsid w:val="00DB46E2"/>
    <w:rsid w:val="00DB508F"/>
    <w:rsid w:val="00DB7323"/>
    <w:rsid w:val="00DB7E6C"/>
    <w:rsid w:val="00DC16D3"/>
    <w:rsid w:val="00DC1E16"/>
    <w:rsid w:val="00DC70F2"/>
    <w:rsid w:val="00DC78A1"/>
    <w:rsid w:val="00DD2904"/>
    <w:rsid w:val="00DD3488"/>
    <w:rsid w:val="00DD550D"/>
    <w:rsid w:val="00DD552D"/>
    <w:rsid w:val="00DD5A29"/>
    <w:rsid w:val="00DD5D9D"/>
    <w:rsid w:val="00DD6A87"/>
    <w:rsid w:val="00DD6F10"/>
    <w:rsid w:val="00DE08C6"/>
    <w:rsid w:val="00DE0CF3"/>
    <w:rsid w:val="00DE2D08"/>
    <w:rsid w:val="00DE35CB"/>
    <w:rsid w:val="00DE3806"/>
    <w:rsid w:val="00DE3E75"/>
    <w:rsid w:val="00DE62BA"/>
    <w:rsid w:val="00DE6985"/>
    <w:rsid w:val="00DF21E9"/>
    <w:rsid w:val="00DF5D20"/>
    <w:rsid w:val="00DF5D78"/>
    <w:rsid w:val="00E003BD"/>
    <w:rsid w:val="00E00F14"/>
    <w:rsid w:val="00E01244"/>
    <w:rsid w:val="00E031F5"/>
    <w:rsid w:val="00E0345C"/>
    <w:rsid w:val="00E03688"/>
    <w:rsid w:val="00E03E0F"/>
    <w:rsid w:val="00E0406F"/>
    <w:rsid w:val="00E06386"/>
    <w:rsid w:val="00E069AB"/>
    <w:rsid w:val="00E07427"/>
    <w:rsid w:val="00E102D2"/>
    <w:rsid w:val="00E103C0"/>
    <w:rsid w:val="00E13371"/>
    <w:rsid w:val="00E145F7"/>
    <w:rsid w:val="00E17D6C"/>
    <w:rsid w:val="00E21E2B"/>
    <w:rsid w:val="00E24EB4"/>
    <w:rsid w:val="00E272F9"/>
    <w:rsid w:val="00E2783C"/>
    <w:rsid w:val="00E30317"/>
    <w:rsid w:val="00E32071"/>
    <w:rsid w:val="00E320ED"/>
    <w:rsid w:val="00E325B4"/>
    <w:rsid w:val="00E325F3"/>
    <w:rsid w:val="00E32D4A"/>
    <w:rsid w:val="00E33329"/>
    <w:rsid w:val="00E3350D"/>
    <w:rsid w:val="00E336E7"/>
    <w:rsid w:val="00E33AFB"/>
    <w:rsid w:val="00E33D4F"/>
    <w:rsid w:val="00E34218"/>
    <w:rsid w:val="00E34BD7"/>
    <w:rsid w:val="00E36BD7"/>
    <w:rsid w:val="00E402BD"/>
    <w:rsid w:val="00E40BFD"/>
    <w:rsid w:val="00E41F38"/>
    <w:rsid w:val="00E435D4"/>
    <w:rsid w:val="00E46160"/>
    <w:rsid w:val="00E46282"/>
    <w:rsid w:val="00E46E2B"/>
    <w:rsid w:val="00E5094D"/>
    <w:rsid w:val="00E50C48"/>
    <w:rsid w:val="00E5216E"/>
    <w:rsid w:val="00E52971"/>
    <w:rsid w:val="00E52ACE"/>
    <w:rsid w:val="00E52B30"/>
    <w:rsid w:val="00E53E98"/>
    <w:rsid w:val="00E5555B"/>
    <w:rsid w:val="00E56197"/>
    <w:rsid w:val="00E624C6"/>
    <w:rsid w:val="00E63944"/>
    <w:rsid w:val="00E64206"/>
    <w:rsid w:val="00E667D7"/>
    <w:rsid w:val="00E66A39"/>
    <w:rsid w:val="00E67586"/>
    <w:rsid w:val="00E679DD"/>
    <w:rsid w:val="00E71F11"/>
    <w:rsid w:val="00E7236F"/>
    <w:rsid w:val="00E72725"/>
    <w:rsid w:val="00E72EE1"/>
    <w:rsid w:val="00E75255"/>
    <w:rsid w:val="00E766EE"/>
    <w:rsid w:val="00E8015A"/>
    <w:rsid w:val="00E8090D"/>
    <w:rsid w:val="00E8133D"/>
    <w:rsid w:val="00E8151A"/>
    <w:rsid w:val="00E81573"/>
    <w:rsid w:val="00E81EAA"/>
    <w:rsid w:val="00E820F8"/>
    <w:rsid w:val="00E82344"/>
    <w:rsid w:val="00E83302"/>
    <w:rsid w:val="00E84297"/>
    <w:rsid w:val="00E84682"/>
    <w:rsid w:val="00E84C82"/>
    <w:rsid w:val="00E84D64"/>
    <w:rsid w:val="00E8662E"/>
    <w:rsid w:val="00E87408"/>
    <w:rsid w:val="00E87F34"/>
    <w:rsid w:val="00E914C4"/>
    <w:rsid w:val="00E925CB"/>
    <w:rsid w:val="00E92767"/>
    <w:rsid w:val="00E934F5"/>
    <w:rsid w:val="00E95966"/>
    <w:rsid w:val="00E9642E"/>
    <w:rsid w:val="00E96961"/>
    <w:rsid w:val="00E973B3"/>
    <w:rsid w:val="00EA081E"/>
    <w:rsid w:val="00EA2AA1"/>
    <w:rsid w:val="00EA2EAB"/>
    <w:rsid w:val="00EA4F46"/>
    <w:rsid w:val="00EA50EB"/>
    <w:rsid w:val="00EA51B0"/>
    <w:rsid w:val="00EA5A9D"/>
    <w:rsid w:val="00EA6317"/>
    <w:rsid w:val="00EA7048"/>
    <w:rsid w:val="00EA7189"/>
    <w:rsid w:val="00EA72EC"/>
    <w:rsid w:val="00EA7318"/>
    <w:rsid w:val="00EA77CD"/>
    <w:rsid w:val="00EB0882"/>
    <w:rsid w:val="00EB0CDC"/>
    <w:rsid w:val="00EB11CB"/>
    <w:rsid w:val="00EB1443"/>
    <w:rsid w:val="00EB275A"/>
    <w:rsid w:val="00EB3258"/>
    <w:rsid w:val="00EB495E"/>
    <w:rsid w:val="00EB786A"/>
    <w:rsid w:val="00EC0F0B"/>
    <w:rsid w:val="00EC137C"/>
    <w:rsid w:val="00EC1578"/>
    <w:rsid w:val="00EC18A9"/>
    <w:rsid w:val="00EC1B83"/>
    <w:rsid w:val="00EC1C72"/>
    <w:rsid w:val="00EC27C1"/>
    <w:rsid w:val="00EC2C48"/>
    <w:rsid w:val="00EC2CAF"/>
    <w:rsid w:val="00EC34C5"/>
    <w:rsid w:val="00EC3CC9"/>
    <w:rsid w:val="00EC42FC"/>
    <w:rsid w:val="00EC4654"/>
    <w:rsid w:val="00EC48BA"/>
    <w:rsid w:val="00EC4F93"/>
    <w:rsid w:val="00EC680A"/>
    <w:rsid w:val="00ED03DB"/>
    <w:rsid w:val="00ED169F"/>
    <w:rsid w:val="00ED265F"/>
    <w:rsid w:val="00ED3481"/>
    <w:rsid w:val="00ED4651"/>
    <w:rsid w:val="00ED4A97"/>
    <w:rsid w:val="00ED4F59"/>
    <w:rsid w:val="00ED63E3"/>
    <w:rsid w:val="00ED6C24"/>
    <w:rsid w:val="00EE0319"/>
    <w:rsid w:val="00EE0C8A"/>
    <w:rsid w:val="00EE2BED"/>
    <w:rsid w:val="00EE374B"/>
    <w:rsid w:val="00EE44AF"/>
    <w:rsid w:val="00EE4999"/>
    <w:rsid w:val="00EE49D6"/>
    <w:rsid w:val="00EE6000"/>
    <w:rsid w:val="00EF1488"/>
    <w:rsid w:val="00EF23E0"/>
    <w:rsid w:val="00EF37B3"/>
    <w:rsid w:val="00EF5263"/>
    <w:rsid w:val="00EF621C"/>
    <w:rsid w:val="00EF7627"/>
    <w:rsid w:val="00EF7AB7"/>
    <w:rsid w:val="00F0245D"/>
    <w:rsid w:val="00F03267"/>
    <w:rsid w:val="00F06CEC"/>
    <w:rsid w:val="00F06E0E"/>
    <w:rsid w:val="00F07C82"/>
    <w:rsid w:val="00F11BB5"/>
    <w:rsid w:val="00F1417B"/>
    <w:rsid w:val="00F14969"/>
    <w:rsid w:val="00F157D3"/>
    <w:rsid w:val="00F17FD5"/>
    <w:rsid w:val="00F221F2"/>
    <w:rsid w:val="00F22D8D"/>
    <w:rsid w:val="00F235F4"/>
    <w:rsid w:val="00F249F4"/>
    <w:rsid w:val="00F24D43"/>
    <w:rsid w:val="00F25281"/>
    <w:rsid w:val="00F302FE"/>
    <w:rsid w:val="00F30FC2"/>
    <w:rsid w:val="00F31C39"/>
    <w:rsid w:val="00F32BA4"/>
    <w:rsid w:val="00F33E34"/>
    <w:rsid w:val="00F34B99"/>
    <w:rsid w:val="00F35993"/>
    <w:rsid w:val="00F37C8B"/>
    <w:rsid w:val="00F37DDC"/>
    <w:rsid w:val="00F43EE6"/>
    <w:rsid w:val="00F43FCD"/>
    <w:rsid w:val="00F45131"/>
    <w:rsid w:val="00F45DF5"/>
    <w:rsid w:val="00F47C38"/>
    <w:rsid w:val="00F47D1B"/>
    <w:rsid w:val="00F501E3"/>
    <w:rsid w:val="00F51191"/>
    <w:rsid w:val="00F51BDC"/>
    <w:rsid w:val="00F524FF"/>
    <w:rsid w:val="00F52DAB"/>
    <w:rsid w:val="00F5352B"/>
    <w:rsid w:val="00F543F0"/>
    <w:rsid w:val="00F54A26"/>
    <w:rsid w:val="00F554A2"/>
    <w:rsid w:val="00F56144"/>
    <w:rsid w:val="00F57375"/>
    <w:rsid w:val="00F67620"/>
    <w:rsid w:val="00F710E8"/>
    <w:rsid w:val="00F71B88"/>
    <w:rsid w:val="00F75102"/>
    <w:rsid w:val="00F75613"/>
    <w:rsid w:val="00F76D7E"/>
    <w:rsid w:val="00F81507"/>
    <w:rsid w:val="00F81D21"/>
    <w:rsid w:val="00F81D29"/>
    <w:rsid w:val="00F83C6A"/>
    <w:rsid w:val="00F8572D"/>
    <w:rsid w:val="00F906C3"/>
    <w:rsid w:val="00F91C4D"/>
    <w:rsid w:val="00F92695"/>
    <w:rsid w:val="00F92FD9"/>
    <w:rsid w:val="00F96064"/>
    <w:rsid w:val="00F97223"/>
    <w:rsid w:val="00F97E70"/>
    <w:rsid w:val="00FA001A"/>
    <w:rsid w:val="00FA04FC"/>
    <w:rsid w:val="00FA0C1B"/>
    <w:rsid w:val="00FA2CD5"/>
    <w:rsid w:val="00FA4E21"/>
    <w:rsid w:val="00FA6684"/>
    <w:rsid w:val="00FA731E"/>
    <w:rsid w:val="00FA7513"/>
    <w:rsid w:val="00FB0CDF"/>
    <w:rsid w:val="00FB1384"/>
    <w:rsid w:val="00FB2261"/>
    <w:rsid w:val="00FB28ED"/>
    <w:rsid w:val="00FB2B38"/>
    <w:rsid w:val="00FB35CA"/>
    <w:rsid w:val="00FB7E1B"/>
    <w:rsid w:val="00FC0FCF"/>
    <w:rsid w:val="00FC3DD5"/>
    <w:rsid w:val="00FC4AC8"/>
    <w:rsid w:val="00FC5183"/>
    <w:rsid w:val="00FC563A"/>
    <w:rsid w:val="00FC6358"/>
    <w:rsid w:val="00FC7BB2"/>
    <w:rsid w:val="00FD0C5F"/>
    <w:rsid w:val="00FD116D"/>
    <w:rsid w:val="00FD25BE"/>
    <w:rsid w:val="00FD320D"/>
    <w:rsid w:val="00FD6059"/>
    <w:rsid w:val="00FD6B95"/>
    <w:rsid w:val="00FD6EDA"/>
    <w:rsid w:val="00FD6F15"/>
    <w:rsid w:val="00FD755F"/>
    <w:rsid w:val="00FE166F"/>
    <w:rsid w:val="00FE23DE"/>
    <w:rsid w:val="00FE31CE"/>
    <w:rsid w:val="00FE5ACF"/>
    <w:rsid w:val="00FF0D5F"/>
    <w:rsid w:val="00FF1CB0"/>
    <w:rsid w:val="00FF3F7F"/>
    <w:rsid w:val="00FF46CB"/>
    <w:rsid w:val="00FF641F"/>
    <w:rsid w:val="00FF74DC"/>
    <w:rsid w:val="010A478A"/>
    <w:rsid w:val="010A4B1D"/>
    <w:rsid w:val="0119677B"/>
    <w:rsid w:val="01211AD4"/>
    <w:rsid w:val="01253372"/>
    <w:rsid w:val="01323CE1"/>
    <w:rsid w:val="01373036"/>
    <w:rsid w:val="01384686"/>
    <w:rsid w:val="014D4677"/>
    <w:rsid w:val="014F03EF"/>
    <w:rsid w:val="01530C5C"/>
    <w:rsid w:val="018207C5"/>
    <w:rsid w:val="018856AF"/>
    <w:rsid w:val="01944054"/>
    <w:rsid w:val="01AC6E0E"/>
    <w:rsid w:val="01C34939"/>
    <w:rsid w:val="01D152A8"/>
    <w:rsid w:val="01D50C23"/>
    <w:rsid w:val="01DA23AF"/>
    <w:rsid w:val="01E52B01"/>
    <w:rsid w:val="01F25CAC"/>
    <w:rsid w:val="01FA3F76"/>
    <w:rsid w:val="020411DA"/>
    <w:rsid w:val="02054F52"/>
    <w:rsid w:val="020C008E"/>
    <w:rsid w:val="02251150"/>
    <w:rsid w:val="022B0E5C"/>
    <w:rsid w:val="02306473"/>
    <w:rsid w:val="02317AF5"/>
    <w:rsid w:val="023440C7"/>
    <w:rsid w:val="023C6362"/>
    <w:rsid w:val="024617F2"/>
    <w:rsid w:val="024C0DD3"/>
    <w:rsid w:val="02535CBD"/>
    <w:rsid w:val="025C1016"/>
    <w:rsid w:val="0260406F"/>
    <w:rsid w:val="026223A4"/>
    <w:rsid w:val="02702D13"/>
    <w:rsid w:val="02A97FD3"/>
    <w:rsid w:val="02AC3369"/>
    <w:rsid w:val="02AF383B"/>
    <w:rsid w:val="02B250DA"/>
    <w:rsid w:val="02D54924"/>
    <w:rsid w:val="02D6173F"/>
    <w:rsid w:val="02DC3FA0"/>
    <w:rsid w:val="02DD329E"/>
    <w:rsid w:val="02E42DB9"/>
    <w:rsid w:val="02EF1E8A"/>
    <w:rsid w:val="02FE031F"/>
    <w:rsid w:val="02FF3972"/>
    <w:rsid w:val="030B6598"/>
    <w:rsid w:val="03127926"/>
    <w:rsid w:val="03200295"/>
    <w:rsid w:val="032A1114"/>
    <w:rsid w:val="03546191"/>
    <w:rsid w:val="035E2B6B"/>
    <w:rsid w:val="037304FE"/>
    <w:rsid w:val="037451BA"/>
    <w:rsid w:val="039879C5"/>
    <w:rsid w:val="03A34A22"/>
    <w:rsid w:val="03CF75C5"/>
    <w:rsid w:val="03EE0393"/>
    <w:rsid w:val="03FE5319"/>
    <w:rsid w:val="0405279F"/>
    <w:rsid w:val="041E22FB"/>
    <w:rsid w:val="042C4A18"/>
    <w:rsid w:val="04446205"/>
    <w:rsid w:val="04724229"/>
    <w:rsid w:val="048363E9"/>
    <w:rsid w:val="04893C18"/>
    <w:rsid w:val="0495435F"/>
    <w:rsid w:val="049F3273"/>
    <w:rsid w:val="04A86794"/>
    <w:rsid w:val="04B50EB1"/>
    <w:rsid w:val="04C1598F"/>
    <w:rsid w:val="04C9495C"/>
    <w:rsid w:val="04CC4B99"/>
    <w:rsid w:val="04D77DE5"/>
    <w:rsid w:val="04E672BC"/>
    <w:rsid w:val="04EB53D1"/>
    <w:rsid w:val="04F35535"/>
    <w:rsid w:val="052D0A47"/>
    <w:rsid w:val="052E656D"/>
    <w:rsid w:val="0532605E"/>
    <w:rsid w:val="055C757F"/>
    <w:rsid w:val="056859ED"/>
    <w:rsid w:val="056D7096"/>
    <w:rsid w:val="057A4CEE"/>
    <w:rsid w:val="0591547A"/>
    <w:rsid w:val="05A86AF8"/>
    <w:rsid w:val="05C72C4A"/>
    <w:rsid w:val="05D435B9"/>
    <w:rsid w:val="05D9297D"/>
    <w:rsid w:val="05DB04A3"/>
    <w:rsid w:val="05E7509A"/>
    <w:rsid w:val="05EB12CC"/>
    <w:rsid w:val="06112117"/>
    <w:rsid w:val="0624009C"/>
    <w:rsid w:val="06253E14"/>
    <w:rsid w:val="062972B7"/>
    <w:rsid w:val="06345E06"/>
    <w:rsid w:val="063522A9"/>
    <w:rsid w:val="064047AA"/>
    <w:rsid w:val="064E336B"/>
    <w:rsid w:val="066E30C6"/>
    <w:rsid w:val="06741346"/>
    <w:rsid w:val="069B7C33"/>
    <w:rsid w:val="069F5975"/>
    <w:rsid w:val="06B07B82"/>
    <w:rsid w:val="06DA65AC"/>
    <w:rsid w:val="06DF5D71"/>
    <w:rsid w:val="06E31D05"/>
    <w:rsid w:val="06E635A4"/>
    <w:rsid w:val="06EC048E"/>
    <w:rsid w:val="07013327"/>
    <w:rsid w:val="07034156"/>
    <w:rsid w:val="07245E7A"/>
    <w:rsid w:val="07571DAC"/>
    <w:rsid w:val="075E3268"/>
    <w:rsid w:val="07702E6D"/>
    <w:rsid w:val="079E5C2C"/>
    <w:rsid w:val="07BF571E"/>
    <w:rsid w:val="07C454B4"/>
    <w:rsid w:val="07E01DA1"/>
    <w:rsid w:val="07E53058"/>
    <w:rsid w:val="07EA70C4"/>
    <w:rsid w:val="07EF0236"/>
    <w:rsid w:val="07F910B5"/>
    <w:rsid w:val="080041F1"/>
    <w:rsid w:val="08053EFD"/>
    <w:rsid w:val="0808616E"/>
    <w:rsid w:val="080B044A"/>
    <w:rsid w:val="080C528C"/>
    <w:rsid w:val="08167EB9"/>
    <w:rsid w:val="0821095D"/>
    <w:rsid w:val="08253C58"/>
    <w:rsid w:val="08341B00"/>
    <w:rsid w:val="083B791F"/>
    <w:rsid w:val="083E4D1A"/>
    <w:rsid w:val="08406CE4"/>
    <w:rsid w:val="08493DEA"/>
    <w:rsid w:val="084A5DB4"/>
    <w:rsid w:val="08602011"/>
    <w:rsid w:val="086230FE"/>
    <w:rsid w:val="08690A44"/>
    <w:rsid w:val="0893417F"/>
    <w:rsid w:val="08937800"/>
    <w:rsid w:val="08966904"/>
    <w:rsid w:val="089D7C92"/>
    <w:rsid w:val="08AF26A9"/>
    <w:rsid w:val="08C416C3"/>
    <w:rsid w:val="08E65ADD"/>
    <w:rsid w:val="08F024B8"/>
    <w:rsid w:val="090B10A0"/>
    <w:rsid w:val="09267C87"/>
    <w:rsid w:val="092D54BA"/>
    <w:rsid w:val="093323A4"/>
    <w:rsid w:val="093C7E1D"/>
    <w:rsid w:val="0940664F"/>
    <w:rsid w:val="094F3E2D"/>
    <w:rsid w:val="09523172"/>
    <w:rsid w:val="09581E0B"/>
    <w:rsid w:val="095D414B"/>
    <w:rsid w:val="095F763D"/>
    <w:rsid w:val="09664528"/>
    <w:rsid w:val="097E5D15"/>
    <w:rsid w:val="09815806"/>
    <w:rsid w:val="099A0675"/>
    <w:rsid w:val="09A17C56"/>
    <w:rsid w:val="09AF4121"/>
    <w:rsid w:val="09C156D6"/>
    <w:rsid w:val="09C474A0"/>
    <w:rsid w:val="09C83435"/>
    <w:rsid w:val="09D05E45"/>
    <w:rsid w:val="09D122E9"/>
    <w:rsid w:val="09D65B51"/>
    <w:rsid w:val="0A156473"/>
    <w:rsid w:val="0A1B788A"/>
    <w:rsid w:val="0A2F0DBE"/>
    <w:rsid w:val="0A4A209B"/>
    <w:rsid w:val="0A560A40"/>
    <w:rsid w:val="0A5922DF"/>
    <w:rsid w:val="0A8E1F88"/>
    <w:rsid w:val="0A9378B5"/>
    <w:rsid w:val="0AA03A6A"/>
    <w:rsid w:val="0AA479FE"/>
    <w:rsid w:val="0AAF4EBE"/>
    <w:rsid w:val="0AB66548"/>
    <w:rsid w:val="0ACF26EF"/>
    <w:rsid w:val="0AD025A1"/>
    <w:rsid w:val="0AEE2A27"/>
    <w:rsid w:val="0AFC439B"/>
    <w:rsid w:val="0B2D5EE3"/>
    <w:rsid w:val="0B350656"/>
    <w:rsid w:val="0B3C7C36"/>
    <w:rsid w:val="0B495EAF"/>
    <w:rsid w:val="0B4B7E79"/>
    <w:rsid w:val="0B5605CC"/>
    <w:rsid w:val="0B6E3B68"/>
    <w:rsid w:val="0B764055"/>
    <w:rsid w:val="0B8916DA"/>
    <w:rsid w:val="0B9051FF"/>
    <w:rsid w:val="0BD43A03"/>
    <w:rsid w:val="0BEB51B8"/>
    <w:rsid w:val="0BF027CF"/>
    <w:rsid w:val="0BF70001"/>
    <w:rsid w:val="0C012C2E"/>
    <w:rsid w:val="0C083FBC"/>
    <w:rsid w:val="0C0A3890"/>
    <w:rsid w:val="0C142117"/>
    <w:rsid w:val="0C177D5B"/>
    <w:rsid w:val="0C234952"/>
    <w:rsid w:val="0C2815ED"/>
    <w:rsid w:val="0C307E56"/>
    <w:rsid w:val="0C3510B4"/>
    <w:rsid w:val="0C360B29"/>
    <w:rsid w:val="0C3C3C66"/>
    <w:rsid w:val="0C3D1EB8"/>
    <w:rsid w:val="0C4F1BEB"/>
    <w:rsid w:val="0C540FAF"/>
    <w:rsid w:val="0C542D5E"/>
    <w:rsid w:val="0C6374DC"/>
    <w:rsid w:val="0C7D0506"/>
    <w:rsid w:val="0C825B1D"/>
    <w:rsid w:val="0C8278CB"/>
    <w:rsid w:val="0C8B2428"/>
    <w:rsid w:val="0C8C699B"/>
    <w:rsid w:val="0C8D2A2B"/>
    <w:rsid w:val="0CA27A43"/>
    <w:rsid w:val="0CAD246E"/>
    <w:rsid w:val="0CAF2210"/>
    <w:rsid w:val="0CB3217A"/>
    <w:rsid w:val="0CB7385C"/>
    <w:rsid w:val="0CC02624"/>
    <w:rsid w:val="0CC04897"/>
    <w:rsid w:val="0CC25F19"/>
    <w:rsid w:val="0CD345CA"/>
    <w:rsid w:val="0CD8460A"/>
    <w:rsid w:val="0CDB6FDB"/>
    <w:rsid w:val="0CE23BF5"/>
    <w:rsid w:val="0CF904D0"/>
    <w:rsid w:val="0D0227BA"/>
    <w:rsid w:val="0D054058"/>
    <w:rsid w:val="0D10137A"/>
    <w:rsid w:val="0D1150F2"/>
    <w:rsid w:val="0D1424ED"/>
    <w:rsid w:val="0D2546FA"/>
    <w:rsid w:val="0D4E1EA3"/>
    <w:rsid w:val="0D58062B"/>
    <w:rsid w:val="0D64563C"/>
    <w:rsid w:val="0D7546F9"/>
    <w:rsid w:val="0D755FC4"/>
    <w:rsid w:val="0D896A37"/>
    <w:rsid w:val="0D8C6527"/>
    <w:rsid w:val="0D946A5B"/>
    <w:rsid w:val="0D9A0C44"/>
    <w:rsid w:val="0D9F26FE"/>
    <w:rsid w:val="0DAE649D"/>
    <w:rsid w:val="0DB02216"/>
    <w:rsid w:val="0DBA12E6"/>
    <w:rsid w:val="0DC61A39"/>
    <w:rsid w:val="0DC61BE4"/>
    <w:rsid w:val="0DE620DB"/>
    <w:rsid w:val="0DF50570"/>
    <w:rsid w:val="0DF637F0"/>
    <w:rsid w:val="0DF77E44"/>
    <w:rsid w:val="0E0D1416"/>
    <w:rsid w:val="0E223BEE"/>
    <w:rsid w:val="0E25387F"/>
    <w:rsid w:val="0E26072A"/>
    <w:rsid w:val="0E27731F"/>
    <w:rsid w:val="0E2A646C"/>
    <w:rsid w:val="0E356BBF"/>
    <w:rsid w:val="0E43308A"/>
    <w:rsid w:val="0E462B7A"/>
    <w:rsid w:val="0E50762C"/>
    <w:rsid w:val="0E576B35"/>
    <w:rsid w:val="0E6574A4"/>
    <w:rsid w:val="0E7B6CC7"/>
    <w:rsid w:val="0E8813CE"/>
    <w:rsid w:val="0EAC0C2F"/>
    <w:rsid w:val="0EB9334C"/>
    <w:rsid w:val="0EBC4BEA"/>
    <w:rsid w:val="0ECA7307"/>
    <w:rsid w:val="0ECB20BE"/>
    <w:rsid w:val="0F056591"/>
    <w:rsid w:val="0F096081"/>
    <w:rsid w:val="0F0F5662"/>
    <w:rsid w:val="0F2C0CEC"/>
    <w:rsid w:val="0F2C6214"/>
    <w:rsid w:val="0F384A5A"/>
    <w:rsid w:val="0F3F1AA3"/>
    <w:rsid w:val="0F490B74"/>
    <w:rsid w:val="0F4B669A"/>
    <w:rsid w:val="0F4C0664"/>
    <w:rsid w:val="0F580DB7"/>
    <w:rsid w:val="0F591438"/>
    <w:rsid w:val="0F5D017B"/>
    <w:rsid w:val="0F5F5CA1"/>
    <w:rsid w:val="0F7F6343"/>
    <w:rsid w:val="0F865924"/>
    <w:rsid w:val="0F8751F8"/>
    <w:rsid w:val="0F885614"/>
    <w:rsid w:val="0F9F0794"/>
    <w:rsid w:val="0F9F2542"/>
    <w:rsid w:val="0FB6468B"/>
    <w:rsid w:val="0FCD1302"/>
    <w:rsid w:val="0FD61CDB"/>
    <w:rsid w:val="0FD85A54"/>
    <w:rsid w:val="0FDB623A"/>
    <w:rsid w:val="0FFC5BE6"/>
    <w:rsid w:val="10014FAA"/>
    <w:rsid w:val="1002041D"/>
    <w:rsid w:val="10030D22"/>
    <w:rsid w:val="10190546"/>
    <w:rsid w:val="102869DB"/>
    <w:rsid w:val="10354C54"/>
    <w:rsid w:val="1054157E"/>
    <w:rsid w:val="105E064F"/>
    <w:rsid w:val="106519DD"/>
    <w:rsid w:val="107E484D"/>
    <w:rsid w:val="108A7D90"/>
    <w:rsid w:val="1092654A"/>
    <w:rsid w:val="10AF2C58"/>
    <w:rsid w:val="10B65D95"/>
    <w:rsid w:val="10BB784F"/>
    <w:rsid w:val="10C0412C"/>
    <w:rsid w:val="10C7607E"/>
    <w:rsid w:val="10D206F5"/>
    <w:rsid w:val="10E02E12"/>
    <w:rsid w:val="10EC17B7"/>
    <w:rsid w:val="10F22B45"/>
    <w:rsid w:val="10F41509"/>
    <w:rsid w:val="10F60887"/>
    <w:rsid w:val="10FB7C4C"/>
    <w:rsid w:val="110C0C26"/>
    <w:rsid w:val="110F1949"/>
    <w:rsid w:val="111527C2"/>
    <w:rsid w:val="11166833"/>
    <w:rsid w:val="11405FA6"/>
    <w:rsid w:val="11420981"/>
    <w:rsid w:val="11531836"/>
    <w:rsid w:val="11763776"/>
    <w:rsid w:val="117B40FC"/>
    <w:rsid w:val="11832757"/>
    <w:rsid w:val="11965BC6"/>
    <w:rsid w:val="119E5AAA"/>
    <w:rsid w:val="11A26319"/>
    <w:rsid w:val="11A26C27"/>
    <w:rsid w:val="11B81FE1"/>
    <w:rsid w:val="11C24C0D"/>
    <w:rsid w:val="11D32976"/>
    <w:rsid w:val="11D87D62"/>
    <w:rsid w:val="11F1111C"/>
    <w:rsid w:val="11F83868"/>
    <w:rsid w:val="11FE3E97"/>
    <w:rsid w:val="120316B9"/>
    <w:rsid w:val="12061132"/>
    <w:rsid w:val="12176D07"/>
    <w:rsid w:val="121D1E44"/>
    <w:rsid w:val="123F000C"/>
    <w:rsid w:val="12421B02"/>
    <w:rsid w:val="12451374"/>
    <w:rsid w:val="124F53ED"/>
    <w:rsid w:val="12576593"/>
    <w:rsid w:val="125C6E10"/>
    <w:rsid w:val="12633CFA"/>
    <w:rsid w:val="12696E37"/>
    <w:rsid w:val="127001C5"/>
    <w:rsid w:val="127A1044"/>
    <w:rsid w:val="12934CCE"/>
    <w:rsid w:val="12B26A30"/>
    <w:rsid w:val="12B5127B"/>
    <w:rsid w:val="12B96010"/>
    <w:rsid w:val="12C02EFB"/>
    <w:rsid w:val="12C329EB"/>
    <w:rsid w:val="12C66037"/>
    <w:rsid w:val="12C7072D"/>
    <w:rsid w:val="12CC4517"/>
    <w:rsid w:val="12E070F9"/>
    <w:rsid w:val="12ED1816"/>
    <w:rsid w:val="12FC50EC"/>
    <w:rsid w:val="13067846"/>
    <w:rsid w:val="131B4105"/>
    <w:rsid w:val="1323348A"/>
    <w:rsid w:val="133D279D"/>
    <w:rsid w:val="134D0507"/>
    <w:rsid w:val="13572DA0"/>
    <w:rsid w:val="136C6BDF"/>
    <w:rsid w:val="13961EAE"/>
    <w:rsid w:val="13A66595"/>
    <w:rsid w:val="13B80076"/>
    <w:rsid w:val="13BF1404"/>
    <w:rsid w:val="13C747E7"/>
    <w:rsid w:val="13CB5FFB"/>
    <w:rsid w:val="13E2109C"/>
    <w:rsid w:val="13E744B7"/>
    <w:rsid w:val="13F25F2E"/>
    <w:rsid w:val="13FA243C"/>
    <w:rsid w:val="140137CB"/>
    <w:rsid w:val="140641F0"/>
    <w:rsid w:val="141334FE"/>
    <w:rsid w:val="14184FB8"/>
    <w:rsid w:val="141F753C"/>
    <w:rsid w:val="14233A5F"/>
    <w:rsid w:val="14240606"/>
    <w:rsid w:val="14270D58"/>
    <w:rsid w:val="142868E6"/>
    <w:rsid w:val="142D33C0"/>
    <w:rsid w:val="14305E5E"/>
    <w:rsid w:val="14373691"/>
    <w:rsid w:val="145558C5"/>
    <w:rsid w:val="14587163"/>
    <w:rsid w:val="1461426A"/>
    <w:rsid w:val="14627FE2"/>
    <w:rsid w:val="14670610"/>
    <w:rsid w:val="14733F9D"/>
    <w:rsid w:val="148E0DD7"/>
    <w:rsid w:val="149B4B18"/>
    <w:rsid w:val="14A34882"/>
    <w:rsid w:val="14B52807"/>
    <w:rsid w:val="14B720DC"/>
    <w:rsid w:val="14C24EA5"/>
    <w:rsid w:val="14C33176"/>
    <w:rsid w:val="14CF1B1B"/>
    <w:rsid w:val="14D42DD4"/>
    <w:rsid w:val="14E37374"/>
    <w:rsid w:val="14E7175B"/>
    <w:rsid w:val="14ED39D6"/>
    <w:rsid w:val="14F245AE"/>
    <w:rsid w:val="15003A82"/>
    <w:rsid w:val="1505553D"/>
    <w:rsid w:val="15080B89"/>
    <w:rsid w:val="150A7E5D"/>
    <w:rsid w:val="151A083D"/>
    <w:rsid w:val="151B08BC"/>
    <w:rsid w:val="151D1F59"/>
    <w:rsid w:val="151E215B"/>
    <w:rsid w:val="15202377"/>
    <w:rsid w:val="15211C4B"/>
    <w:rsid w:val="152300A7"/>
    <w:rsid w:val="153320AA"/>
    <w:rsid w:val="15436065"/>
    <w:rsid w:val="15475B55"/>
    <w:rsid w:val="155618F4"/>
    <w:rsid w:val="156E23C3"/>
    <w:rsid w:val="157D50D3"/>
    <w:rsid w:val="158746D0"/>
    <w:rsid w:val="15AF7257"/>
    <w:rsid w:val="15C07BA7"/>
    <w:rsid w:val="15E11B06"/>
    <w:rsid w:val="15E52C78"/>
    <w:rsid w:val="15EE651D"/>
    <w:rsid w:val="15F4639C"/>
    <w:rsid w:val="16063B4A"/>
    <w:rsid w:val="161C0D90"/>
    <w:rsid w:val="16300397"/>
    <w:rsid w:val="1638724C"/>
    <w:rsid w:val="164B6F7F"/>
    <w:rsid w:val="164D2BCF"/>
    <w:rsid w:val="165B2F3A"/>
    <w:rsid w:val="167A7865"/>
    <w:rsid w:val="167B4DD6"/>
    <w:rsid w:val="16862BF0"/>
    <w:rsid w:val="168C2FBC"/>
    <w:rsid w:val="16921052"/>
    <w:rsid w:val="169326D4"/>
    <w:rsid w:val="169723F0"/>
    <w:rsid w:val="16AB5C70"/>
    <w:rsid w:val="16B5089D"/>
    <w:rsid w:val="16B965DF"/>
    <w:rsid w:val="16BC369B"/>
    <w:rsid w:val="16C3745D"/>
    <w:rsid w:val="16C531D6"/>
    <w:rsid w:val="16D922DD"/>
    <w:rsid w:val="17005FBC"/>
    <w:rsid w:val="1714194B"/>
    <w:rsid w:val="17212337"/>
    <w:rsid w:val="17215F32"/>
    <w:rsid w:val="17306175"/>
    <w:rsid w:val="17345C65"/>
    <w:rsid w:val="1740285C"/>
    <w:rsid w:val="17407609"/>
    <w:rsid w:val="17457E73"/>
    <w:rsid w:val="176211A6"/>
    <w:rsid w:val="176302F9"/>
    <w:rsid w:val="176522C3"/>
    <w:rsid w:val="176C3651"/>
    <w:rsid w:val="1776142E"/>
    <w:rsid w:val="177644D0"/>
    <w:rsid w:val="17940506"/>
    <w:rsid w:val="17AC6144"/>
    <w:rsid w:val="17BD20FF"/>
    <w:rsid w:val="17C074F9"/>
    <w:rsid w:val="17C30535"/>
    <w:rsid w:val="17CF3122"/>
    <w:rsid w:val="17E214D8"/>
    <w:rsid w:val="17EA0A1A"/>
    <w:rsid w:val="17F673BF"/>
    <w:rsid w:val="17FB49D5"/>
    <w:rsid w:val="18041ADC"/>
    <w:rsid w:val="18117D55"/>
    <w:rsid w:val="1823568B"/>
    <w:rsid w:val="18351C95"/>
    <w:rsid w:val="18A1557C"/>
    <w:rsid w:val="18CC5859"/>
    <w:rsid w:val="18E6677D"/>
    <w:rsid w:val="18F41B50"/>
    <w:rsid w:val="19040971"/>
    <w:rsid w:val="194E77B8"/>
    <w:rsid w:val="195113E2"/>
    <w:rsid w:val="196547FC"/>
    <w:rsid w:val="196E2D80"/>
    <w:rsid w:val="196E482A"/>
    <w:rsid w:val="19783582"/>
    <w:rsid w:val="197B7B7C"/>
    <w:rsid w:val="19800898"/>
    <w:rsid w:val="199703E8"/>
    <w:rsid w:val="19AC41D9"/>
    <w:rsid w:val="19AD4327"/>
    <w:rsid w:val="19B72B7E"/>
    <w:rsid w:val="19BD63E6"/>
    <w:rsid w:val="19C84D8B"/>
    <w:rsid w:val="19D03DD3"/>
    <w:rsid w:val="19DE7E8B"/>
    <w:rsid w:val="19E25E4D"/>
    <w:rsid w:val="19E576EB"/>
    <w:rsid w:val="19EA6AAF"/>
    <w:rsid w:val="19F17E3E"/>
    <w:rsid w:val="19F81131"/>
    <w:rsid w:val="1A0933D9"/>
    <w:rsid w:val="1A1B4EBB"/>
    <w:rsid w:val="1A22449B"/>
    <w:rsid w:val="1A3876A0"/>
    <w:rsid w:val="1A404921"/>
    <w:rsid w:val="1A45329D"/>
    <w:rsid w:val="1A4574FD"/>
    <w:rsid w:val="1A4C59BC"/>
    <w:rsid w:val="1A520899"/>
    <w:rsid w:val="1A584361"/>
    <w:rsid w:val="1A651406"/>
    <w:rsid w:val="1A734CF7"/>
    <w:rsid w:val="1A750A6F"/>
    <w:rsid w:val="1A78055F"/>
    <w:rsid w:val="1A98475D"/>
    <w:rsid w:val="1AA03612"/>
    <w:rsid w:val="1AA23F66"/>
    <w:rsid w:val="1AA475A6"/>
    <w:rsid w:val="1AA80E44"/>
    <w:rsid w:val="1AAC1FB7"/>
    <w:rsid w:val="1AAF307C"/>
    <w:rsid w:val="1AB64BE3"/>
    <w:rsid w:val="1AC125A2"/>
    <w:rsid w:val="1AC50F8B"/>
    <w:rsid w:val="1AD0602E"/>
    <w:rsid w:val="1AD35795"/>
    <w:rsid w:val="1ADA2FC8"/>
    <w:rsid w:val="1ADD6614"/>
    <w:rsid w:val="1ADE4866"/>
    <w:rsid w:val="1AE654C9"/>
    <w:rsid w:val="1AEA0844"/>
    <w:rsid w:val="1AEA2EE9"/>
    <w:rsid w:val="1B03607B"/>
    <w:rsid w:val="1B245FF1"/>
    <w:rsid w:val="1B343816"/>
    <w:rsid w:val="1B352AA3"/>
    <w:rsid w:val="1B440441"/>
    <w:rsid w:val="1B4A3CA9"/>
    <w:rsid w:val="1B4A5936"/>
    <w:rsid w:val="1B576EAC"/>
    <w:rsid w:val="1B5B1CAA"/>
    <w:rsid w:val="1B5E7755"/>
    <w:rsid w:val="1B697EA8"/>
    <w:rsid w:val="1B6D628E"/>
    <w:rsid w:val="1B754A9E"/>
    <w:rsid w:val="1B762406"/>
    <w:rsid w:val="1B772465"/>
    <w:rsid w:val="1B7900EB"/>
    <w:rsid w:val="1B8161DB"/>
    <w:rsid w:val="1B851185"/>
    <w:rsid w:val="1B866CAC"/>
    <w:rsid w:val="1BA46EB4"/>
    <w:rsid w:val="1BB33CF1"/>
    <w:rsid w:val="1BBE6445"/>
    <w:rsid w:val="1BCD2E42"/>
    <w:rsid w:val="1BD077BD"/>
    <w:rsid w:val="1BDE0896"/>
    <w:rsid w:val="1BDF757A"/>
    <w:rsid w:val="1BE55780"/>
    <w:rsid w:val="1BEE6D2B"/>
    <w:rsid w:val="1BF35BE9"/>
    <w:rsid w:val="1BF43C15"/>
    <w:rsid w:val="1BFB4FA4"/>
    <w:rsid w:val="1BFD1B80"/>
    <w:rsid w:val="1C0E117B"/>
    <w:rsid w:val="1C185B56"/>
    <w:rsid w:val="1C2C7853"/>
    <w:rsid w:val="1C2E5379"/>
    <w:rsid w:val="1C4E1577"/>
    <w:rsid w:val="1C5623A7"/>
    <w:rsid w:val="1C6568C1"/>
    <w:rsid w:val="1C8C6544"/>
    <w:rsid w:val="1C913B5A"/>
    <w:rsid w:val="1C940F54"/>
    <w:rsid w:val="1CA05B4B"/>
    <w:rsid w:val="1CA76EDA"/>
    <w:rsid w:val="1CA92C52"/>
    <w:rsid w:val="1CB02232"/>
    <w:rsid w:val="1CB82E95"/>
    <w:rsid w:val="1CB87339"/>
    <w:rsid w:val="1CC45CDD"/>
    <w:rsid w:val="1CD35F20"/>
    <w:rsid w:val="1CEB59B1"/>
    <w:rsid w:val="1CEF6CBB"/>
    <w:rsid w:val="1CF0262F"/>
    <w:rsid w:val="1CFE687F"/>
    <w:rsid w:val="1CFF6D16"/>
    <w:rsid w:val="1D021E8C"/>
    <w:rsid w:val="1D0B789E"/>
    <w:rsid w:val="1D217272"/>
    <w:rsid w:val="1D2422D8"/>
    <w:rsid w:val="1D295B40"/>
    <w:rsid w:val="1D552DD9"/>
    <w:rsid w:val="1D570900"/>
    <w:rsid w:val="1D5726AE"/>
    <w:rsid w:val="1D5D57EA"/>
    <w:rsid w:val="1D6C22E9"/>
    <w:rsid w:val="1D726940"/>
    <w:rsid w:val="1D8D49BB"/>
    <w:rsid w:val="1D9C4564"/>
    <w:rsid w:val="1DAB29F9"/>
    <w:rsid w:val="1DB0562C"/>
    <w:rsid w:val="1DC55869"/>
    <w:rsid w:val="1DCB29C3"/>
    <w:rsid w:val="1DE81558"/>
    <w:rsid w:val="1DEF0B38"/>
    <w:rsid w:val="1DF20628"/>
    <w:rsid w:val="1DF96FE9"/>
    <w:rsid w:val="1E2A7DC2"/>
    <w:rsid w:val="1E377E24"/>
    <w:rsid w:val="1E4459B9"/>
    <w:rsid w:val="1E450758"/>
    <w:rsid w:val="1E5E01DE"/>
    <w:rsid w:val="1E5F1136"/>
    <w:rsid w:val="1E6A01BF"/>
    <w:rsid w:val="1E7275BD"/>
    <w:rsid w:val="1E7D6144"/>
    <w:rsid w:val="1E897033"/>
    <w:rsid w:val="1E8F766C"/>
    <w:rsid w:val="1E957931"/>
    <w:rsid w:val="1EA6325F"/>
    <w:rsid w:val="1EB37DB8"/>
    <w:rsid w:val="1EBB4EBE"/>
    <w:rsid w:val="1ED067F0"/>
    <w:rsid w:val="1ED55F80"/>
    <w:rsid w:val="1EFB381F"/>
    <w:rsid w:val="1F010B23"/>
    <w:rsid w:val="1F134CFA"/>
    <w:rsid w:val="1F1A3993"/>
    <w:rsid w:val="1F1E7AF8"/>
    <w:rsid w:val="1F3031B6"/>
    <w:rsid w:val="1F30765A"/>
    <w:rsid w:val="1F3A3B1A"/>
    <w:rsid w:val="1F481877"/>
    <w:rsid w:val="1F494278"/>
    <w:rsid w:val="1F5F0C69"/>
    <w:rsid w:val="1F78690B"/>
    <w:rsid w:val="1F7F5EEC"/>
    <w:rsid w:val="1F833C2E"/>
    <w:rsid w:val="1F8C338D"/>
    <w:rsid w:val="1F90634B"/>
    <w:rsid w:val="1F9574BD"/>
    <w:rsid w:val="1FA055E0"/>
    <w:rsid w:val="1FA92F69"/>
    <w:rsid w:val="1FAC09B3"/>
    <w:rsid w:val="1FB5190D"/>
    <w:rsid w:val="1FC11B3F"/>
    <w:rsid w:val="1FCC7DC5"/>
    <w:rsid w:val="1FE346CD"/>
    <w:rsid w:val="1FF42436"/>
    <w:rsid w:val="20020FF7"/>
    <w:rsid w:val="20032679"/>
    <w:rsid w:val="201605FE"/>
    <w:rsid w:val="202040E9"/>
    <w:rsid w:val="202B5B98"/>
    <w:rsid w:val="203D7F9F"/>
    <w:rsid w:val="206A2920"/>
    <w:rsid w:val="20711CD8"/>
    <w:rsid w:val="2076109D"/>
    <w:rsid w:val="20943C19"/>
    <w:rsid w:val="209F3230"/>
    <w:rsid w:val="20A0436C"/>
    <w:rsid w:val="20AA0F23"/>
    <w:rsid w:val="20AC2D10"/>
    <w:rsid w:val="20B120D5"/>
    <w:rsid w:val="20B1749F"/>
    <w:rsid w:val="20B47E17"/>
    <w:rsid w:val="20D44015"/>
    <w:rsid w:val="20E41D90"/>
    <w:rsid w:val="20E9453E"/>
    <w:rsid w:val="20F621DE"/>
    <w:rsid w:val="20F63F8C"/>
    <w:rsid w:val="20FB5A46"/>
    <w:rsid w:val="20FC3C98"/>
    <w:rsid w:val="2101264F"/>
    <w:rsid w:val="21117017"/>
    <w:rsid w:val="21134B3E"/>
    <w:rsid w:val="212E3725"/>
    <w:rsid w:val="212E7BC9"/>
    <w:rsid w:val="214E5B76"/>
    <w:rsid w:val="21661111"/>
    <w:rsid w:val="216D6944"/>
    <w:rsid w:val="219A0DBB"/>
    <w:rsid w:val="219B317E"/>
    <w:rsid w:val="21A11BFF"/>
    <w:rsid w:val="21A166AB"/>
    <w:rsid w:val="21A41C3A"/>
    <w:rsid w:val="21A97250"/>
    <w:rsid w:val="21C10A3D"/>
    <w:rsid w:val="21C5052E"/>
    <w:rsid w:val="21C67E02"/>
    <w:rsid w:val="21D40771"/>
    <w:rsid w:val="21DA38AD"/>
    <w:rsid w:val="21F229A5"/>
    <w:rsid w:val="21F924A9"/>
    <w:rsid w:val="21FF6B6E"/>
    <w:rsid w:val="22057402"/>
    <w:rsid w:val="22066450"/>
    <w:rsid w:val="22350F1A"/>
    <w:rsid w:val="22360680"/>
    <w:rsid w:val="223B1398"/>
    <w:rsid w:val="223B259E"/>
    <w:rsid w:val="223C714E"/>
    <w:rsid w:val="224F555C"/>
    <w:rsid w:val="22537D66"/>
    <w:rsid w:val="22585B16"/>
    <w:rsid w:val="225B2C40"/>
    <w:rsid w:val="226118D9"/>
    <w:rsid w:val="22625D7D"/>
    <w:rsid w:val="22704BE1"/>
    <w:rsid w:val="22723AE6"/>
    <w:rsid w:val="227803FA"/>
    <w:rsid w:val="228C4BA7"/>
    <w:rsid w:val="22944939"/>
    <w:rsid w:val="229C0B63"/>
    <w:rsid w:val="229D6DB5"/>
    <w:rsid w:val="22AD2D70"/>
    <w:rsid w:val="22B45EAC"/>
    <w:rsid w:val="22BD7457"/>
    <w:rsid w:val="22C00B8B"/>
    <w:rsid w:val="22C04851"/>
    <w:rsid w:val="22D30A28"/>
    <w:rsid w:val="22DD5403"/>
    <w:rsid w:val="22E20C6B"/>
    <w:rsid w:val="22E26EBD"/>
    <w:rsid w:val="22FF7A6F"/>
    <w:rsid w:val="230A01C2"/>
    <w:rsid w:val="23137077"/>
    <w:rsid w:val="231B5F2B"/>
    <w:rsid w:val="231D1CA3"/>
    <w:rsid w:val="23244DE0"/>
    <w:rsid w:val="23307C29"/>
    <w:rsid w:val="2346604A"/>
    <w:rsid w:val="23511BB0"/>
    <w:rsid w:val="235356C5"/>
    <w:rsid w:val="23580F2E"/>
    <w:rsid w:val="2358717F"/>
    <w:rsid w:val="235E0D11"/>
    <w:rsid w:val="23623B5A"/>
    <w:rsid w:val="237238A8"/>
    <w:rsid w:val="23751ADF"/>
    <w:rsid w:val="237556C9"/>
    <w:rsid w:val="2378337E"/>
    <w:rsid w:val="23914062"/>
    <w:rsid w:val="239A7798"/>
    <w:rsid w:val="23AB3BDD"/>
    <w:rsid w:val="23B02B18"/>
    <w:rsid w:val="23B5012E"/>
    <w:rsid w:val="23B819CC"/>
    <w:rsid w:val="23C13757"/>
    <w:rsid w:val="23C373AF"/>
    <w:rsid w:val="23C860B3"/>
    <w:rsid w:val="23CE2F9E"/>
    <w:rsid w:val="23D031BA"/>
    <w:rsid w:val="23D902C0"/>
    <w:rsid w:val="23F03045"/>
    <w:rsid w:val="23F54942"/>
    <w:rsid w:val="23F5677C"/>
    <w:rsid w:val="24044C11"/>
    <w:rsid w:val="24156E1F"/>
    <w:rsid w:val="2419690F"/>
    <w:rsid w:val="242332EA"/>
    <w:rsid w:val="243E45C7"/>
    <w:rsid w:val="244B45EE"/>
    <w:rsid w:val="245F6CF9"/>
    <w:rsid w:val="246102B6"/>
    <w:rsid w:val="24945F95"/>
    <w:rsid w:val="24A3267C"/>
    <w:rsid w:val="24A47FB1"/>
    <w:rsid w:val="24B16B47"/>
    <w:rsid w:val="24B623B0"/>
    <w:rsid w:val="24C26FA6"/>
    <w:rsid w:val="24C90335"/>
    <w:rsid w:val="24D171E9"/>
    <w:rsid w:val="24D71067"/>
    <w:rsid w:val="24DD66B3"/>
    <w:rsid w:val="25002336"/>
    <w:rsid w:val="2504136D"/>
    <w:rsid w:val="250F43DC"/>
    <w:rsid w:val="25164BFC"/>
    <w:rsid w:val="251A0B90"/>
    <w:rsid w:val="251D242F"/>
    <w:rsid w:val="25341526"/>
    <w:rsid w:val="25396B3D"/>
    <w:rsid w:val="253D487F"/>
    <w:rsid w:val="253F05F7"/>
    <w:rsid w:val="254A6348"/>
    <w:rsid w:val="256C119B"/>
    <w:rsid w:val="25733DFD"/>
    <w:rsid w:val="25826736"/>
    <w:rsid w:val="258A1146"/>
    <w:rsid w:val="25B508B9"/>
    <w:rsid w:val="25C24D84"/>
    <w:rsid w:val="260F5B53"/>
    <w:rsid w:val="261A071C"/>
    <w:rsid w:val="26265313"/>
    <w:rsid w:val="262D66A1"/>
    <w:rsid w:val="26306784"/>
    <w:rsid w:val="263F0183"/>
    <w:rsid w:val="26442F01"/>
    <w:rsid w:val="26603297"/>
    <w:rsid w:val="26667BD8"/>
    <w:rsid w:val="2685203A"/>
    <w:rsid w:val="268A3A30"/>
    <w:rsid w:val="26914E82"/>
    <w:rsid w:val="269D2A2B"/>
    <w:rsid w:val="26A61FB0"/>
    <w:rsid w:val="26B40654"/>
    <w:rsid w:val="26BB7B1B"/>
    <w:rsid w:val="26BE554B"/>
    <w:rsid w:val="26C1503C"/>
    <w:rsid w:val="26C2328E"/>
    <w:rsid w:val="26C50688"/>
    <w:rsid w:val="26CB149F"/>
    <w:rsid w:val="26D905D7"/>
    <w:rsid w:val="26EA00EF"/>
    <w:rsid w:val="26EC030B"/>
    <w:rsid w:val="26F44384"/>
    <w:rsid w:val="270A691B"/>
    <w:rsid w:val="271B0BF0"/>
    <w:rsid w:val="27286E69"/>
    <w:rsid w:val="273606DD"/>
    <w:rsid w:val="273D160A"/>
    <w:rsid w:val="274041B2"/>
    <w:rsid w:val="27481489"/>
    <w:rsid w:val="274C0DA9"/>
    <w:rsid w:val="27545EB0"/>
    <w:rsid w:val="275C6A3B"/>
    <w:rsid w:val="27673E35"/>
    <w:rsid w:val="277B257A"/>
    <w:rsid w:val="27856069"/>
    <w:rsid w:val="278C389C"/>
    <w:rsid w:val="278E13C2"/>
    <w:rsid w:val="279A7D67"/>
    <w:rsid w:val="279B0018"/>
    <w:rsid w:val="27B33027"/>
    <w:rsid w:val="27C22E19"/>
    <w:rsid w:val="27CE17BE"/>
    <w:rsid w:val="27D26050"/>
    <w:rsid w:val="27E62FAC"/>
    <w:rsid w:val="27E65EB9"/>
    <w:rsid w:val="27E92DA0"/>
    <w:rsid w:val="27F81399"/>
    <w:rsid w:val="28041684"/>
    <w:rsid w:val="28043432"/>
    <w:rsid w:val="282070B3"/>
    <w:rsid w:val="28212236"/>
    <w:rsid w:val="28281388"/>
    <w:rsid w:val="283006CB"/>
    <w:rsid w:val="28302479"/>
    <w:rsid w:val="28391C6D"/>
    <w:rsid w:val="283F446A"/>
    <w:rsid w:val="28442114"/>
    <w:rsid w:val="28507D00"/>
    <w:rsid w:val="28537F15"/>
    <w:rsid w:val="285663CA"/>
    <w:rsid w:val="285919D0"/>
    <w:rsid w:val="28620159"/>
    <w:rsid w:val="286A555A"/>
    <w:rsid w:val="288D3427"/>
    <w:rsid w:val="28CB3F50"/>
    <w:rsid w:val="28DB4B0D"/>
    <w:rsid w:val="28E5737A"/>
    <w:rsid w:val="28F74D45"/>
    <w:rsid w:val="28F811E9"/>
    <w:rsid w:val="29001E4B"/>
    <w:rsid w:val="29144B3D"/>
    <w:rsid w:val="291E49C7"/>
    <w:rsid w:val="294669A1"/>
    <w:rsid w:val="294A756A"/>
    <w:rsid w:val="295E6B72"/>
    <w:rsid w:val="296543A4"/>
    <w:rsid w:val="296A5517"/>
    <w:rsid w:val="297665B1"/>
    <w:rsid w:val="29804D3A"/>
    <w:rsid w:val="299C5E29"/>
    <w:rsid w:val="299D769A"/>
    <w:rsid w:val="29AD6385"/>
    <w:rsid w:val="29AF561F"/>
    <w:rsid w:val="29B9024C"/>
    <w:rsid w:val="29CA68EB"/>
    <w:rsid w:val="29E336F1"/>
    <w:rsid w:val="29E76B67"/>
    <w:rsid w:val="29FD282F"/>
    <w:rsid w:val="2A353D77"/>
    <w:rsid w:val="2A540C69"/>
    <w:rsid w:val="2A554419"/>
    <w:rsid w:val="2A7D127A"/>
    <w:rsid w:val="2A900797"/>
    <w:rsid w:val="2AA8279A"/>
    <w:rsid w:val="2AAD1B5F"/>
    <w:rsid w:val="2AB10C3F"/>
    <w:rsid w:val="2AD76BDC"/>
    <w:rsid w:val="2AD84513"/>
    <w:rsid w:val="2AEA4B61"/>
    <w:rsid w:val="2AEF43E5"/>
    <w:rsid w:val="2B110340"/>
    <w:rsid w:val="2B1372AC"/>
    <w:rsid w:val="2B1C6CE5"/>
    <w:rsid w:val="2B200583"/>
    <w:rsid w:val="2B2D0EF2"/>
    <w:rsid w:val="2B345DDC"/>
    <w:rsid w:val="2B456700"/>
    <w:rsid w:val="2B4F0E68"/>
    <w:rsid w:val="2B604E23"/>
    <w:rsid w:val="2B6568DD"/>
    <w:rsid w:val="2B742F3A"/>
    <w:rsid w:val="2B7C2592"/>
    <w:rsid w:val="2B7D3C27"/>
    <w:rsid w:val="2B836D64"/>
    <w:rsid w:val="2B9D1BD3"/>
    <w:rsid w:val="2B9D39A8"/>
    <w:rsid w:val="2B9D7E25"/>
    <w:rsid w:val="2BAA0794"/>
    <w:rsid w:val="2BAA609E"/>
    <w:rsid w:val="2BAF4630"/>
    <w:rsid w:val="2BBB64FD"/>
    <w:rsid w:val="2BBD04C8"/>
    <w:rsid w:val="2BBD2193"/>
    <w:rsid w:val="2BBF5FEE"/>
    <w:rsid w:val="2BD1187D"/>
    <w:rsid w:val="2BD13C0F"/>
    <w:rsid w:val="2BF47CAE"/>
    <w:rsid w:val="2C02556F"/>
    <w:rsid w:val="2C3862EF"/>
    <w:rsid w:val="2C4946DE"/>
    <w:rsid w:val="2C4F739E"/>
    <w:rsid w:val="2C5014D1"/>
    <w:rsid w:val="2C542450"/>
    <w:rsid w:val="2C5524AE"/>
    <w:rsid w:val="2C5976D6"/>
    <w:rsid w:val="2C5F76E1"/>
    <w:rsid w:val="2C7843EE"/>
    <w:rsid w:val="2C7D37B3"/>
    <w:rsid w:val="2C837AA0"/>
    <w:rsid w:val="2C8673B3"/>
    <w:rsid w:val="2C954FA0"/>
    <w:rsid w:val="2CA0273B"/>
    <w:rsid w:val="2CB5119F"/>
    <w:rsid w:val="2CBE44F7"/>
    <w:rsid w:val="2CD10F35"/>
    <w:rsid w:val="2CE81574"/>
    <w:rsid w:val="2CEC246E"/>
    <w:rsid w:val="2CF27CFD"/>
    <w:rsid w:val="2CF73565"/>
    <w:rsid w:val="2D06761D"/>
    <w:rsid w:val="2D297497"/>
    <w:rsid w:val="2D2D6F87"/>
    <w:rsid w:val="2D2F2CFF"/>
    <w:rsid w:val="2D4B77B5"/>
    <w:rsid w:val="2D4D7629"/>
    <w:rsid w:val="2D594220"/>
    <w:rsid w:val="2D6230D5"/>
    <w:rsid w:val="2D7E77E3"/>
    <w:rsid w:val="2D80355B"/>
    <w:rsid w:val="2D8A6187"/>
    <w:rsid w:val="2D915768"/>
    <w:rsid w:val="2D960FD0"/>
    <w:rsid w:val="2DA51213"/>
    <w:rsid w:val="2DBE4083"/>
    <w:rsid w:val="2DDB69E3"/>
    <w:rsid w:val="2DFB7085"/>
    <w:rsid w:val="2DFD2DFD"/>
    <w:rsid w:val="2E0423DE"/>
    <w:rsid w:val="2E1501DE"/>
    <w:rsid w:val="2E4B1DBB"/>
    <w:rsid w:val="2E5A0250"/>
    <w:rsid w:val="2E7D5CEC"/>
    <w:rsid w:val="2E840E29"/>
    <w:rsid w:val="2E914D64"/>
    <w:rsid w:val="2E95377D"/>
    <w:rsid w:val="2E982FAB"/>
    <w:rsid w:val="2E9B5E81"/>
    <w:rsid w:val="2EA66FF1"/>
    <w:rsid w:val="2EB13C16"/>
    <w:rsid w:val="2EBC6D53"/>
    <w:rsid w:val="2ECA7CD6"/>
    <w:rsid w:val="2ECB2EFB"/>
    <w:rsid w:val="2ED7364E"/>
    <w:rsid w:val="2EE50270"/>
    <w:rsid w:val="2EE713B8"/>
    <w:rsid w:val="2EF37D5C"/>
    <w:rsid w:val="2F0456EC"/>
    <w:rsid w:val="2F120B2A"/>
    <w:rsid w:val="2F1E302B"/>
    <w:rsid w:val="2F3740ED"/>
    <w:rsid w:val="2F4B2A6D"/>
    <w:rsid w:val="2F601896"/>
    <w:rsid w:val="2F603644"/>
    <w:rsid w:val="2F631386"/>
    <w:rsid w:val="2F681D71"/>
    <w:rsid w:val="2F8337D6"/>
    <w:rsid w:val="2F854310"/>
    <w:rsid w:val="2F8B61E7"/>
    <w:rsid w:val="2FC040E2"/>
    <w:rsid w:val="2FD07C42"/>
    <w:rsid w:val="2FDC6A42"/>
    <w:rsid w:val="2FE14059"/>
    <w:rsid w:val="30006BD5"/>
    <w:rsid w:val="30073ABF"/>
    <w:rsid w:val="301B57BD"/>
    <w:rsid w:val="3034687E"/>
    <w:rsid w:val="304F17B6"/>
    <w:rsid w:val="305A3300"/>
    <w:rsid w:val="30601421"/>
    <w:rsid w:val="30850E88"/>
    <w:rsid w:val="30863260"/>
    <w:rsid w:val="308D238A"/>
    <w:rsid w:val="308F5820"/>
    <w:rsid w:val="3095556F"/>
    <w:rsid w:val="309F63EE"/>
    <w:rsid w:val="30A77050"/>
    <w:rsid w:val="30B5176D"/>
    <w:rsid w:val="30C23E8A"/>
    <w:rsid w:val="30CB2D3F"/>
    <w:rsid w:val="30E12BD1"/>
    <w:rsid w:val="30F71D86"/>
    <w:rsid w:val="3103697D"/>
    <w:rsid w:val="310444A3"/>
    <w:rsid w:val="311566B0"/>
    <w:rsid w:val="31190869"/>
    <w:rsid w:val="311C17EC"/>
    <w:rsid w:val="311E37B6"/>
    <w:rsid w:val="313308E4"/>
    <w:rsid w:val="314B3E80"/>
    <w:rsid w:val="31515920"/>
    <w:rsid w:val="315A40C3"/>
    <w:rsid w:val="317E248C"/>
    <w:rsid w:val="319124ED"/>
    <w:rsid w:val="319C0B7F"/>
    <w:rsid w:val="31A3454E"/>
    <w:rsid w:val="31A67308"/>
    <w:rsid w:val="31BE4652"/>
    <w:rsid w:val="31C53C32"/>
    <w:rsid w:val="31C73443"/>
    <w:rsid w:val="31E13BB6"/>
    <w:rsid w:val="31EF5153"/>
    <w:rsid w:val="31F462C5"/>
    <w:rsid w:val="3208322E"/>
    <w:rsid w:val="320F75A3"/>
    <w:rsid w:val="3216448E"/>
    <w:rsid w:val="321B5204"/>
    <w:rsid w:val="321E1844"/>
    <w:rsid w:val="32333122"/>
    <w:rsid w:val="32500042"/>
    <w:rsid w:val="325F4087"/>
    <w:rsid w:val="32672F3B"/>
    <w:rsid w:val="3273368E"/>
    <w:rsid w:val="3283553C"/>
    <w:rsid w:val="32877139"/>
    <w:rsid w:val="328F5FEE"/>
    <w:rsid w:val="32954730"/>
    <w:rsid w:val="32AF043E"/>
    <w:rsid w:val="32BF0681"/>
    <w:rsid w:val="32D344AC"/>
    <w:rsid w:val="32E4458C"/>
    <w:rsid w:val="32E60304"/>
    <w:rsid w:val="33092244"/>
    <w:rsid w:val="331C1F78"/>
    <w:rsid w:val="331D0E26"/>
    <w:rsid w:val="3328091C"/>
    <w:rsid w:val="332D3C0E"/>
    <w:rsid w:val="333C3709"/>
    <w:rsid w:val="33446DD8"/>
    <w:rsid w:val="334E5EA9"/>
    <w:rsid w:val="33705E1F"/>
    <w:rsid w:val="337B4EF0"/>
    <w:rsid w:val="337C6572"/>
    <w:rsid w:val="33802506"/>
    <w:rsid w:val="338813BB"/>
    <w:rsid w:val="3389446F"/>
    <w:rsid w:val="339675A1"/>
    <w:rsid w:val="33977DB7"/>
    <w:rsid w:val="33A1422B"/>
    <w:rsid w:val="33AA7583"/>
    <w:rsid w:val="33AB3BEA"/>
    <w:rsid w:val="33AB50A9"/>
    <w:rsid w:val="33B515BB"/>
    <w:rsid w:val="33BE302F"/>
    <w:rsid w:val="33C5616B"/>
    <w:rsid w:val="33D740F0"/>
    <w:rsid w:val="33D95773"/>
    <w:rsid w:val="33FC0D86"/>
    <w:rsid w:val="33FD3B57"/>
    <w:rsid w:val="34014AB0"/>
    <w:rsid w:val="342033A2"/>
    <w:rsid w:val="34237336"/>
    <w:rsid w:val="34256C0A"/>
    <w:rsid w:val="34264730"/>
    <w:rsid w:val="342F1837"/>
    <w:rsid w:val="343055BE"/>
    <w:rsid w:val="343706EB"/>
    <w:rsid w:val="344A041F"/>
    <w:rsid w:val="345614B9"/>
    <w:rsid w:val="34621C0C"/>
    <w:rsid w:val="346D235F"/>
    <w:rsid w:val="347100A1"/>
    <w:rsid w:val="34752ADB"/>
    <w:rsid w:val="34773F6B"/>
    <w:rsid w:val="347B7B41"/>
    <w:rsid w:val="347D25A2"/>
    <w:rsid w:val="348C0A37"/>
    <w:rsid w:val="348F6779"/>
    <w:rsid w:val="34951FE2"/>
    <w:rsid w:val="349B3370"/>
    <w:rsid w:val="34A87B99"/>
    <w:rsid w:val="34BF48C5"/>
    <w:rsid w:val="34D4462D"/>
    <w:rsid w:val="34D523DE"/>
    <w:rsid w:val="34E81864"/>
    <w:rsid w:val="34EA00F5"/>
    <w:rsid w:val="34F07218"/>
    <w:rsid w:val="34F1413B"/>
    <w:rsid w:val="35064C8D"/>
    <w:rsid w:val="351729F7"/>
    <w:rsid w:val="35306757"/>
    <w:rsid w:val="354457B6"/>
    <w:rsid w:val="354B6B44"/>
    <w:rsid w:val="35535CE7"/>
    <w:rsid w:val="3569521C"/>
    <w:rsid w:val="356A5B92"/>
    <w:rsid w:val="35775243"/>
    <w:rsid w:val="357810EC"/>
    <w:rsid w:val="35831E3A"/>
    <w:rsid w:val="35847960"/>
    <w:rsid w:val="359758E5"/>
    <w:rsid w:val="35A3516C"/>
    <w:rsid w:val="35B30245"/>
    <w:rsid w:val="35C661CB"/>
    <w:rsid w:val="35C813BD"/>
    <w:rsid w:val="35CB1A33"/>
    <w:rsid w:val="35D42696"/>
    <w:rsid w:val="35D501BC"/>
    <w:rsid w:val="35DA3BC5"/>
    <w:rsid w:val="35E6686D"/>
    <w:rsid w:val="35F94E90"/>
    <w:rsid w:val="361B50EF"/>
    <w:rsid w:val="36225364"/>
    <w:rsid w:val="3627310D"/>
    <w:rsid w:val="36373B47"/>
    <w:rsid w:val="363E0457"/>
    <w:rsid w:val="36415E89"/>
    <w:rsid w:val="3643781B"/>
    <w:rsid w:val="36511F38"/>
    <w:rsid w:val="365D1E94"/>
    <w:rsid w:val="368A71F8"/>
    <w:rsid w:val="36A23055"/>
    <w:rsid w:val="36AB2277"/>
    <w:rsid w:val="36AF3103"/>
    <w:rsid w:val="36AF4EB1"/>
    <w:rsid w:val="36B14785"/>
    <w:rsid w:val="36B952C3"/>
    <w:rsid w:val="36CF57A2"/>
    <w:rsid w:val="36E83F1F"/>
    <w:rsid w:val="36EC409E"/>
    <w:rsid w:val="36F76942"/>
    <w:rsid w:val="36F975B3"/>
    <w:rsid w:val="370276D6"/>
    <w:rsid w:val="370E607B"/>
    <w:rsid w:val="371F2036"/>
    <w:rsid w:val="3722535F"/>
    <w:rsid w:val="37265173"/>
    <w:rsid w:val="372E3775"/>
    <w:rsid w:val="374101FF"/>
    <w:rsid w:val="37476E97"/>
    <w:rsid w:val="374D097D"/>
    <w:rsid w:val="374E46CA"/>
    <w:rsid w:val="37534A23"/>
    <w:rsid w:val="3756356C"/>
    <w:rsid w:val="375A12C0"/>
    <w:rsid w:val="37677539"/>
    <w:rsid w:val="378700F3"/>
    <w:rsid w:val="378B147A"/>
    <w:rsid w:val="37A61E10"/>
    <w:rsid w:val="37A83DDA"/>
    <w:rsid w:val="37B704C1"/>
    <w:rsid w:val="37DC3A83"/>
    <w:rsid w:val="37DE5A4E"/>
    <w:rsid w:val="37F04610"/>
    <w:rsid w:val="37FE39FA"/>
    <w:rsid w:val="3801798E"/>
    <w:rsid w:val="3821593A"/>
    <w:rsid w:val="382266C3"/>
    <w:rsid w:val="384F4255"/>
    <w:rsid w:val="388A7983"/>
    <w:rsid w:val="389B70D2"/>
    <w:rsid w:val="38A15D18"/>
    <w:rsid w:val="38A5656B"/>
    <w:rsid w:val="38A74091"/>
    <w:rsid w:val="38A7646A"/>
    <w:rsid w:val="38A914A9"/>
    <w:rsid w:val="38B92017"/>
    <w:rsid w:val="38C34C43"/>
    <w:rsid w:val="38CA4224"/>
    <w:rsid w:val="38CD7870"/>
    <w:rsid w:val="38D346CA"/>
    <w:rsid w:val="38DD40E9"/>
    <w:rsid w:val="38DE55D9"/>
    <w:rsid w:val="38E0545F"/>
    <w:rsid w:val="38EA0121"/>
    <w:rsid w:val="38ED3A6E"/>
    <w:rsid w:val="38EF38E3"/>
    <w:rsid w:val="390D584D"/>
    <w:rsid w:val="39480F3D"/>
    <w:rsid w:val="394C69E7"/>
    <w:rsid w:val="397F0B6A"/>
    <w:rsid w:val="39893797"/>
    <w:rsid w:val="398B25D1"/>
    <w:rsid w:val="399E46AC"/>
    <w:rsid w:val="39B32F0A"/>
    <w:rsid w:val="39B811E4"/>
    <w:rsid w:val="39EC27D9"/>
    <w:rsid w:val="39EC2FAA"/>
    <w:rsid w:val="39ED1F78"/>
    <w:rsid w:val="39F733FB"/>
    <w:rsid w:val="39FC364F"/>
    <w:rsid w:val="3A00614F"/>
    <w:rsid w:val="3A0E5DDD"/>
    <w:rsid w:val="3A1F5EA9"/>
    <w:rsid w:val="3A215A2B"/>
    <w:rsid w:val="3A255BB6"/>
    <w:rsid w:val="3A30455A"/>
    <w:rsid w:val="3A540249"/>
    <w:rsid w:val="3A543DA5"/>
    <w:rsid w:val="3A60507D"/>
    <w:rsid w:val="3A6366DE"/>
    <w:rsid w:val="3A655FB2"/>
    <w:rsid w:val="3A6F5083"/>
    <w:rsid w:val="3A704957"/>
    <w:rsid w:val="3A757151"/>
    <w:rsid w:val="3A940645"/>
    <w:rsid w:val="3A960861"/>
    <w:rsid w:val="3A9C74FA"/>
    <w:rsid w:val="3AAF36D1"/>
    <w:rsid w:val="3AEF2506"/>
    <w:rsid w:val="3AFE1F63"/>
    <w:rsid w:val="3B007A89"/>
    <w:rsid w:val="3B0357CB"/>
    <w:rsid w:val="3B0C4680"/>
    <w:rsid w:val="3B0D21A6"/>
    <w:rsid w:val="3B201ED9"/>
    <w:rsid w:val="3B273268"/>
    <w:rsid w:val="3B3911ED"/>
    <w:rsid w:val="3B4B40F5"/>
    <w:rsid w:val="3B561D9F"/>
    <w:rsid w:val="3B693880"/>
    <w:rsid w:val="3B712735"/>
    <w:rsid w:val="3B7550E9"/>
    <w:rsid w:val="3B8A37F6"/>
    <w:rsid w:val="3B8E32E7"/>
    <w:rsid w:val="3B90705F"/>
    <w:rsid w:val="3B937F5D"/>
    <w:rsid w:val="3B951309"/>
    <w:rsid w:val="3B99051B"/>
    <w:rsid w:val="3BBF16F2"/>
    <w:rsid w:val="3BC1546A"/>
    <w:rsid w:val="3BDB2E53"/>
    <w:rsid w:val="3BDB4052"/>
    <w:rsid w:val="3BDE50AB"/>
    <w:rsid w:val="3BDF7FE6"/>
    <w:rsid w:val="3BF50274"/>
    <w:rsid w:val="3BF75330"/>
    <w:rsid w:val="3C131A3E"/>
    <w:rsid w:val="3C221C81"/>
    <w:rsid w:val="3C243C4B"/>
    <w:rsid w:val="3C2459F9"/>
    <w:rsid w:val="3C2E5359"/>
    <w:rsid w:val="3C30112B"/>
    <w:rsid w:val="3C371BD0"/>
    <w:rsid w:val="3C3D6ABB"/>
    <w:rsid w:val="3C4B0519"/>
    <w:rsid w:val="3C4D6CFE"/>
    <w:rsid w:val="3C6B187A"/>
    <w:rsid w:val="3C7324DC"/>
    <w:rsid w:val="3C7544A7"/>
    <w:rsid w:val="3C786127"/>
    <w:rsid w:val="3C7B4E95"/>
    <w:rsid w:val="3C830ED6"/>
    <w:rsid w:val="3C88242C"/>
    <w:rsid w:val="3C8841DA"/>
    <w:rsid w:val="3C8B3CCA"/>
    <w:rsid w:val="3C926E07"/>
    <w:rsid w:val="3C961114"/>
    <w:rsid w:val="3C9B25F5"/>
    <w:rsid w:val="3C9C5ED7"/>
    <w:rsid w:val="3CB21257"/>
    <w:rsid w:val="3CBE18C7"/>
    <w:rsid w:val="3CC82828"/>
    <w:rsid w:val="3CCE2830"/>
    <w:rsid w:val="3CDA2390"/>
    <w:rsid w:val="3CDD2778"/>
    <w:rsid w:val="3CE60F00"/>
    <w:rsid w:val="3CEC4769"/>
    <w:rsid w:val="3D0221DE"/>
    <w:rsid w:val="3D023F8C"/>
    <w:rsid w:val="3D385C00"/>
    <w:rsid w:val="3D3D6D72"/>
    <w:rsid w:val="3D3F41CF"/>
    <w:rsid w:val="3D402D06"/>
    <w:rsid w:val="3D5440BC"/>
    <w:rsid w:val="3D5C7324"/>
    <w:rsid w:val="3D65276D"/>
    <w:rsid w:val="3D734E8A"/>
    <w:rsid w:val="3D7604D6"/>
    <w:rsid w:val="3D864BBD"/>
    <w:rsid w:val="3DCE0312"/>
    <w:rsid w:val="3DD0408A"/>
    <w:rsid w:val="3DDC2A2F"/>
    <w:rsid w:val="3DDF42CD"/>
    <w:rsid w:val="3DE74F30"/>
    <w:rsid w:val="3DEF1C96"/>
    <w:rsid w:val="3E077380"/>
    <w:rsid w:val="3E22561F"/>
    <w:rsid w:val="3E2B12C1"/>
    <w:rsid w:val="3E2B306F"/>
    <w:rsid w:val="3E394A7D"/>
    <w:rsid w:val="3E4B54BF"/>
    <w:rsid w:val="3E4D25F0"/>
    <w:rsid w:val="3E527EA3"/>
    <w:rsid w:val="3E5527E2"/>
    <w:rsid w:val="3E5720B6"/>
    <w:rsid w:val="3E686071"/>
    <w:rsid w:val="3E753B70"/>
    <w:rsid w:val="3E7E28B5"/>
    <w:rsid w:val="3E824166"/>
    <w:rsid w:val="3E904CD9"/>
    <w:rsid w:val="3EA90437"/>
    <w:rsid w:val="3EC55271"/>
    <w:rsid w:val="3ED71449"/>
    <w:rsid w:val="3EF20030"/>
    <w:rsid w:val="3EF9316D"/>
    <w:rsid w:val="3F2B5740"/>
    <w:rsid w:val="3F2B709E"/>
    <w:rsid w:val="3F3146B5"/>
    <w:rsid w:val="3F381EE7"/>
    <w:rsid w:val="3F457612"/>
    <w:rsid w:val="3F4D46C5"/>
    <w:rsid w:val="3F5D194E"/>
    <w:rsid w:val="3F615521"/>
    <w:rsid w:val="3F6902F3"/>
    <w:rsid w:val="3F744EE9"/>
    <w:rsid w:val="3F890995"/>
    <w:rsid w:val="3F8E4F05"/>
    <w:rsid w:val="3FB73F62"/>
    <w:rsid w:val="3FC440DD"/>
    <w:rsid w:val="3FC75019"/>
    <w:rsid w:val="3FDA2A00"/>
    <w:rsid w:val="3FEE6A4A"/>
    <w:rsid w:val="3FF676AC"/>
    <w:rsid w:val="400C0C7E"/>
    <w:rsid w:val="40233FBF"/>
    <w:rsid w:val="40385F17"/>
    <w:rsid w:val="405014B2"/>
    <w:rsid w:val="40506A1C"/>
    <w:rsid w:val="407A652F"/>
    <w:rsid w:val="40802243"/>
    <w:rsid w:val="4094126B"/>
    <w:rsid w:val="40B557B9"/>
    <w:rsid w:val="40BE641C"/>
    <w:rsid w:val="40E67721"/>
    <w:rsid w:val="40EE65D6"/>
    <w:rsid w:val="410858E9"/>
    <w:rsid w:val="410A1661"/>
    <w:rsid w:val="411424E0"/>
    <w:rsid w:val="412D6309"/>
    <w:rsid w:val="41440D19"/>
    <w:rsid w:val="414A7CB0"/>
    <w:rsid w:val="414F70AD"/>
    <w:rsid w:val="41847666"/>
    <w:rsid w:val="41856F3A"/>
    <w:rsid w:val="418F7DB9"/>
    <w:rsid w:val="419E1DAA"/>
    <w:rsid w:val="419F6BF7"/>
    <w:rsid w:val="41B11ADD"/>
    <w:rsid w:val="41BD6707"/>
    <w:rsid w:val="41C07F72"/>
    <w:rsid w:val="41D63C39"/>
    <w:rsid w:val="41D659E7"/>
    <w:rsid w:val="41DB1250"/>
    <w:rsid w:val="41E77BF5"/>
    <w:rsid w:val="41E9571B"/>
    <w:rsid w:val="420267DC"/>
    <w:rsid w:val="422B5D33"/>
    <w:rsid w:val="422F6EA6"/>
    <w:rsid w:val="423544BC"/>
    <w:rsid w:val="423A5F76"/>
    <w:rsid w:val="42420EC8"/>
    <w:rsid w:val="42426BD9"/>
    <w:rsid w:val="42436E81"/>
    <w:rsid w:val="42530DE6"/>
    <w:rsid w:val="42862F6A"/>
    <w:rsid w:val="42A258CA"/>
    <w:rsid w:val="42AD0A4E"/>
    <w:rsid w:val="42BB03ED"/>
    <w:rsid w:val="42C615B8"/>
    <w:rsid w:val="42DF281E"/>
    <w:rsid w:val="42E47C90"/>
    <w:rsid w:val="42F02AD9"/>
    <w:rsid w:val="42F03C4B"/>
    <w:rsid w:val="42F22F82"/>
    <w:rsid w:val="42F36125"/>
    <w:rsid w:val="42F947C7"/>
    <w:rsid w:val="42FA5706"/>
    <w:rsid w:val="43036368"/>
    <w:rsid w:val="430D71E7"/>
    <w:rsid w:val="43195B8C"/>
    <w:rsid w:val="43422056"/>
    <w:rsid w:val="43476B9D"/>
    <w:rsid w:val="434F15AD"/>
    <w:rsid w:val="435766B4"/>
    <w:rsid w:val="43615785"/>
    <w:rsid w:val="4368266F"/>
    <w:rsid w:val="43713C1A"/>
    <w:rsid w:val="43784FA8"/>
    <w:rsid w:val="438374A9"/>
    <w:rsid w:val="4387343D"/>
    <w:rsid w:val="438A4CDB"/>
    <w:rsid w:val="438C45B0"/>
    <w:rsid w:val="43917CF8"/>
    <w:rsid w:val="439E3B5C"/>
    <w:rsid w:val="43D321DE"/>
    <w:rsid w:val="43DA2DAC"/>
    <w:rsid w:val="43EA7528"/>
    <w:rsid w:val="43FB7987"/>
    <w:rsid w:val="43FD54AD"/>
    <w:rsid w:val="440A3726"/>
    <w:rsid w:val="44152ABC"/>
    <w:rsid w:val="442944F4"/>
    <w:rsid w:val="442B201A"/>
    <w:rsid w:val="442E3445"/>
    <w:rsid w:val="44381B0B"/>
    <w:rsid w:val="443B5FD6"/>
    <w:rsid w:val="443C1831"/>
    <w:rsid w:val="444F3957"/>
    <w:rsid w:val="44501A81"/>
    <w:rsid w:val="447C2876"/>
    <w:rsid w:val="44806BD4"/>
    <w:rsid w:val="449A0225"/>
    <w:rsid w:val="44A91191"/>
    <w:rsid w:val="44C63AF1"/>
    <w:rsid w:val="44E12FD9"/>
    <w:rsid w:val="44EE4DF6"/>
    <w:rsid w:val="44F85C75"/>
    <w:rsid w:val="44FD0D54"/>
    <w:rsid w:val="4504461A"/>
    <w:rsid w:val="45060392"/>
    <w:rsid w:val="45100370"/>
    <w:rsid w:val="45296367"/>
    <w:rsid w:val="45385207"/>
    <w:rsid w:val="455B692F"/>
    <w:rsid w:val="4561381A"/>
    <w:rsid w:val="45671CBD"/>
    <w:rsid w:val="4569211D"/>
    <w:rsid w:val="456E3294"/>
    <w:rsid w:val="45920632"/>
    <w:rsid w:val="45927E77"/>
    <w:rsid w:val="45A84553"/>
    <w:rsid w:val="45B24076"/>
    <w:rsid w:val="45D466E2"/>
    <w:rsid w:val="45D852EC"/>
    <w:rsid w:val="45DC5680"/>
    <w:rsid w:val="45EC3A2B"/>
    <w:rsid w:val="45FA570B"/>
    <w:rsid w:val="45FF375F"/>
    <w:rsid w:val="46004DE1"/>
    <w:rsid w:val="46060154"/>
    <w:rsid w:val="46244F73"/>
    <w:rsid w:val="46405B25"/>
    <w:rsid w:val="46485236"/>
    <w:rsid w:val="46512288"/>
    <w:rsid w:val="46517D32"/>
    <w:rsid w:val="4654337F"/>
    <w:rsid w:val="468D3700"/>
    <w:rsid w:val="46A2058E"/>
    <w:rsid w:val="46AA2F9F"/>
    <w:rsid w:val="46AF05B5"/>
    <w:rsid w:val="46BA1434"/>
    <w:rsid w:val="46C95E83"/>
    <w:rsid w:val="46CB5BBA"/>
    <w:rsid w:val="46DB13AA"/>
    <w:rsid w:val="46DD15C6"/>
    <w:rsid w:val="46E42955"/>
    <w:rsid w:val="46E464B1"/>
    <w:rsid w:val="46EC35B7"/>
    <w:rsid w:val="46EC4752"/>
    <w:rsid w:val="46F801AE"/>
    <w:rsid w:val="4723522B"/>
    <w:rsid w:val="473D3E13"/>
    <w:rsid w:val="473F5DDD"/>
    <w:rsid w:val="4740402F"/>
    <w:rsid w:val="475E5481"/>
    <w:rsid w:val="47653A95"/>
    <w:rsid w:val="476615BC"/>
    <w:rsid w:val="477E6E64"/>
    <w:rsid w:val="477F61D9"/>
    <w:rsid w:val="47857C94"/>
    <w:rsid w:val="47AA14A8"/>
    <w:rsid w:val="47B303BE"/>
    <w:rsid w:val="47B70069"/>
    <w:rsid w:val="47BE4A95"/>
    <w:rsid w:val="47BE4F54"/>
    <w:rsid w:val="47BE6D02"/>
    <w:rsid w:val="47C14A44"/>
    <w:rsid w:val="47C442FC"/>
    <w:rsid w:val="47D141E5"/>
    <w:rsid w:val="47D429C9"/>
    <w:rsid w:val="47D6586C"/>
    <w:rsid w:val="47DD16A0"/>
    <w:rsid w:val="47DD5650"/>
    <w:rsid w:val="47E10C42"/>
    <w:rsid w:val="47E50732"/>
    <w:rsid w:val="48030BB8"/>
    <w:rsid w:val="480A1F47"/>
    <w:rsid w:val="480B2969"/>
    <w:rsid w:val="48233009"/>
    <w:rsid w:val="48403BBB"/>
    <w:rsid w:val="484216E1"/>
    <w:rsid w:val="484E277B"/>
    <w:rsid w:val="48512760"/>
    <w:rsid w:val="48594C7C"/>
    <w:rsid w:val="48623B31"/>
    <w:rsid w:val="48677399"/>
    <w:rsid w:val="48695E06"/>
    <w:rsid w:val="486D24D6"/>
    <w:rsid w:val="487675DC"/>
    <w:rsid w:val="488A1990"/>
    <w:rsid w:val="48981C49"/>
    <w:rsid w:val="48C0227F"/>
    <w:rsid w:val="48C15C4F"/>
    <w:rsid w:val="48CB3DCC"/>
    <w:rsid w:val="48D662CD"/>
    <w:rsid w:val="48D72771"/>
    <w:rsid w:val="48F30C2D"/>
    <w:rsid w:val="490C7F41"/>
    <w:rsid w:val="49261002"/>
    <w:rsid w:val="492B03C7"/>
    <w:rsid w:val="493A685C"/>
    <w:rsid w:val="493F0316"/>
    <w:rsid w:val="49627B61"/>
    <w:rsid w:val="496F29A9"/>
    <w:rsid w:val="49756030"/>
    <w:rsid w:val="497C6E74"/>
    <w:rsid w:val="4981092F"/>
    <w:rsid w:val="49AD702E"/>
    <w:rsid w:val="49D2530F"/>
    <w:rsid w:val="49E01C68"/>
    <w:rsid w:val="4A0B1FA6"/>
    <w:rsid w:val="4A11403A"/>
    <w:rsid w:val="4A617F66"/>
    <w:rsid w:val="4A657908"/>
    <w:rsid w:val="4A78588E"/>
    <w:rsid w:val="4A8835F7"/>
    <w:rsid w:val="4A8D4535"/>
    <w:rsid w:val="4A8F4985"/>
    <w:rsid w:val="4AA02D3F"/>
    <w:rsid w:val="4AAE4F13"/>
    <w:rsid w:val="4AB47A6F"/>
    <w:rsid w:val="4ABB39CC"/>
    <w:rsid w:val="4AC24D5B"/>
    <w:rsid w:val="4AD4161F"/>
    <w:rsid w:val="4AD46D13"/>
    <w:rsid w:val="4AE23BB8"/>
    <w:rsid w:val="4AE271AB"/>
    <w:rsid w:val="4AFB5A74"/>
    <w:rsid w:val="4B013AD5"/>
    <w:rsid w:val="4B0B4954"/>
    <w:rsid w:val="4B1D01E3"/>
    <w:rsid w:val="4B2F6EBE"/>
    <w:rsid w:val="4B3B68BB"/>
    <w:rsid w:val="4B447E66"/>
    <w:rsid w:val="4B5B42E4"/>
    <w:rsid w:val="4B5C1918"/>
    <w:rsid w:val="4B7A2659"/>
    <w:rsid w:val="4B7C7D6C"/>
    <w:rsid w:val="4B83098E"/>
    <w:rsid w:val="4B8345A5"/>
    <w:rsid w:val="4B8B15F1"/>
    <w:rsid w:val="4B9A184A"/>
    <w:rsid w:val="4B9F6E4A"/>
    <w:rsid w:val="4BA10E14"/>
    <w:rsid w:val="4BAB57EF"/>
    <w:rsid w:val="4BAB6727"/>
    <w:rsid w:val="4BBA1ED6"/>
    <w:rsid w:val="4BF54CBC"/>
    <w:rsid w:val="4C043151"/>
    <w:rsid w:val="4C0A0767"/>
    <w:rsid w:val="4C0C0983"/>
    <w:rsid w:val="4C20442F"/>
    <w:rsid w:val="4C211F55"/>
    <w:rsid w:val="4C286C77"/>
    <w:rsid w:val="4C512564"/>
    <w:rsid w:val="4C5E4F57"/>
    <w:rsid w:val="4C714C8A"/>
    <w:rsid w:val="4C7E4CB1"/>
    <w:rsid w:val="4C800A2A"/>
    <w:rsid w:val="4C83051A"/>
    <w:rsid w:val="4C861321"/>
    <w:rsid w:val="4CAC181F"/>
    <w:rsid w:val="4CB46925"/>
    <w:rsid w:val="4CB608EF"/>
    <w:rsid w:val="4CB73C2F"/>
    <w:rsid w:val="4CBB5F06"/>
    <w:rsid w:val="4CC454AE"/>
    <w:rsid w:val="4CC96874"/>
    <w:rsid w:val="4CCE79E7"/>
    <w:rsid w:val="4CD86544"/>
    <w:rsid w:val="4CE76CFB"/>
    <w:rsid w:val="4CEC430E"/>
    <w:rsid w:val="4CF431C6"/>
    <w:rsid w:val="4CFD02CC"/>
    <w:rsid w:val="4D137AF0"/>
    <w:rsid w:val="4D1E2E96"/>
    <w:rsid w:val="4D241CFD"/>
    <w:rsid w:val="4D2B21BB"/>
    <w:rsid w:val="4D304329"/>
    <w:rsid w:val="4D393000"/>
    <w:rsid w:val="4D3979BB"/>
    <w:rsid w:val="4D4128AF"/>
    <w:rsid w:val="4D4E28D6"/>
    <w:rsid w:val="4D581A2D"/>
    <w:rsid w:val="4D671EA5"/>
    <w:rsid w:val="4D782049"/>
    <w:rsid w:val="4D994499"/>
    <w:rsid w:val="4D9A3D6D"/>
    <w:rsid w:val="4D9F3131"/>
    <w:rsid w:val="4DB90697"/>
    <w:rsid w:val="4DBE3EFF"/>
    <w:rsid w:val="4DC35369"/>
    <w:rsid w:val="4DCB2178"/>
    <w:rsid w:val="4DCB3F26"/>
    <w:rsid w:val="4DDA060D"/>
    <w:rsid w:val="4DDD3C5A"/>
    <w:rsid w:val="4DEA6AA2"/>
    <w:rsid w:val="4DF35602"/>
    <w:rsid w:val="4DFE60AA"/>
    <w:rsid w:val="4E067654"/>
    <w:rsid w:val="4E165AE9"/>
    <w:rsid w:val="4E192EE4"/>
    <w:rsid w:val="4E1E04FA"/>
    <w:rsid w:val="4E28581D"/>
    <w:rsid w:val="4E3D3B65"/>
    <w:rsid w:val="4E524C19"/>
    <w:rsid w:val="4E5421F8"/>
    <w:rsid w:val="4E555EE6"/>
    <w:rsid w:val="4E593C28"/>
    <w:rsid w:val="4E676345"/>
    <w:rsid w:val="4E6D1482"/>
    <w:rsid w:val="4E7C3473"/>
    <w:rsid w:val="4E816CDB"/>
    <w:rsid w:val="4E8847AC"/>
    <w:rsid w:val="4E944C60"/>
    <w:rsid w:val="4E9904C8"/>
    <w:rsid w:val="4E9C58C3"/>
    <w:rsid w:val="4E9E163B"/>
    <w:rsid w:val="4EA2737D"/>
    <w:rsid w:val="4EAA4EA4"/>
    <w:rsid w:val="4EB42C0C"/>
    <w:rsid w:val="4EB90223"/>
    <w:rsid w:val="4ECE2121"/>
    <w:rsid w:val="4ED35788"/>
    <w:rsid w:val="4EE2777A"/>
    <w:rsid w:val="4EF63225"/>
    <w:rsid w:val="4F0516BA"/>
    <w:rsid w:val="4F0A0A7E"/>
    <w:rsid w:val="4F0B3174"/>
    <w:rsid w:val="4F0F2539"/>
    <w:rsid w:val="4F165675"/>
    <w:rsid w:val="4F275AD4"/>
    <w:rsid w:val="4F3124AF"/>
    <w:rsid w:val="4F564F20"/>
    <w:rsid w:val="4F5C39D0"/>
    <w:rsid w:val="4F813436"/>
    <w:rsid w:val="4F9A383B"/>
    <w:rsid w:val="4FAE1D52"/>
    <w:rsid w:val="4FAE58AE"/>
    <w:rsid w:val="4FCB6460"/>
    <w:rsid w:val="4FCD667C"/>
    <w:rsid w:val="4FD20F34"/>
    <w:rsid w:val="4FD5108C"/>
    <w:rsid w:val="4FF359B6"/>
    <w:rsid w:val="500658B8"/>
    <w:rsid w:val="50157925"/>
    <w:rsid w:val="50187C5E"/>
    <w:rsid w:val="501A2F43"/>
    <w:rsid w:val="501E0C85"/>
    <w:rsid w:val="501F49FD"/>
    <w:rsid w:val="50212524"/>
    <w:rsid w:val="50216A68"/>
    <w:rsid w:val="502618E8"/>
    <w:rsid w:val="502A762A"/>
    <w:rsid w:val="5030546B"/>
    <w:rsid w:val="50377F99"/>
    <w:rsid w:val="504B134F"/>
    <w:rsid w:val="50560826"/>
    <w:rsid w:val="506F14E1"/>
    <w:rsid w:val="50707449"/>
    <w:rsid w:val="50836936"/>
    <w:rsid w:val="509D7406"/>
    <w:rsid w:val="50AD115F"/>
    <w:rsid w:val="50AD2009"/>
    <w:rsid w:val="50B415EA"/>
    <w:rsid w:val="50B909AE"/>
    <w:rsid w:val="50BB6721"/>
    <w:rsid w:val="50C25AB5"/>
    <w:rsid w:val="50C8299F"/>
    <w:rsid w:val="50CA6717"/>
    <w:rsid w:val="50D41344"/>
    <w:rsid w:val="50D70E34"/>
    <w:rsid w:val="50D94BAC"/>
    <w:rsid w:val="50E13A61"/>
    <w:rsid w:val="51092D6C"/>
    <w:rsid w:val="511856D5"/>
    <w:rsid w:val="512376DA"/>
    <w:rsid w:val="512D5591"/>
    <w:rsid w:val="512F2A1E"/>
    <w:rsid w:val="513242BC"/>
    <w:rsid w:val="5144140D"/>
    <w:rsid w:val="5144296E"/>
    <w:rsid w:val="514C1822"/>
    <w:rsid w:val="51583D23"/>
    <w:rsid w:val="515E4105"/>
    <w:rsid w:val="517828FF"/>
    <w:rsid w:val="519813D6"/>
    <w:rsid w:val="519D3E2C"/>
    <w:rsid w:val="51A056CA"/>
    <w:rsid w:val="51B66C9C"/>
    <w:rsid w:val="51BF1FF4"/>
    <w:rsid w:val="51DA0BDC"/>
    <w:rsid w:val="51E84D3A"/>
    <w:rsid w:val="51E8779D"/>
    <w:rsid w:val="51EE63CA"/>
    <w:rsid w:val="52097713"/>
    <w:rsid w:val="521E31BF"/>
    <w:rsid w:val="52304CA0"/>
    <w:rsid w:val="523A167B"/>
    <w:rsid w:val="52483D98"/>
    <w:rsid w:val="52524C16"/>
    <w:rsid w:val="526C7ABA"/>
    <w:rsid w:val="527E5A0B"/>
    <w:rsid w:val="527F15FF"/>
    <w:rsid w:val="528C45CC"/>
    <w:rsid w:val="529D2FF0"/>
    <w:rsid w:val="52A336C4"/>
    <w:rsid w:val="52AA215A"/>
    <w:rsid w:val="52BE4380"/>
    <w:rsid w:val="52C218A2"/>
    <w:rsid w:val="52DC0984"/>
    <w:rsid w:val="53035F10"/>
    <w:rsid w:val="53082BCA"/>
    <w:rsid w:val="5314011E"/>
    <w:rsid w:val="531C6FD2"/>
    <w:rsid w:val="531E0F9C"/>
    <w:rsid w:val="531E71EE"/>
    <w:rsid w:val="5325232B"/>
    <w:rsid w:val="53312A7E"/>
    <w:rsid w:val="534E4CD8"/>
    <w:rsid w:val="535404FA"/>
    <w:rsid w:val="536E5A80"/>
    <w:rsid w:val="537A030A"/>
    <w:rsid w:val="537D2167"/>
    <w:rsid w:val="538928BA"/>
    <w:rsid w:val="538E1C7E"/>
    <w:rsid w:val="53966D85"/>
    <w:rsid w:val="53AB0A82"/>
    <w:rsid w:val="53C175B1"/>
    <w:rsid w:val="53CE651E"/>
    <w:rsid w:val="53D02297"/>
    <w:rsid w:val="53DD0E57"/>
    <w:rsid w:val="53E421E6"/>
    <w:rsid w:val="53F00B8B"/>
    <w:rsid w:val="54004411"/>
    <w:rsid w:val="54027026"/>
    <w:rsid w:val="541630AE"/>
    <w:rsid w:val="541D3002"/>
    <w:rsid w:val="54394BF4"/>
    <w:rsid w:val="543A3BB4"/>
    <w:rsid w:val="545C3B2A"/>
    <w:rsid w:val="545D5AF4"/>
    <w:rsid w:val="546136CF"/>
    <w:rsid w:val="54AE00FE"/>
    <w:rsid w:val="54B348BB"/>
    <w:rsid w:val="54C55B73"/>
    <w:rsid w:val="54D04518"/>
    <w:rsid w:val="54D67D81"/>
    <w:rsid w:val="54D73AF9"/>
    <w:rsid w:val="54E35FFA"/>
    <w:rsid w:val="54E4799E"/>
    <w:rsid w:val="54EA7388"/>
    <w:rsid w:val="54EB72A1"/>
    <w:rsid w:val="5504613B"/>
    <w:rsid w:val="55067F3A"/>
    <w:rsid w:val="550D3076"/>
    <w:rsid w:val="551A327B"/>
    <w:rsid w:val="551C775D"/>
    <w:rsid w:val="55202DB2"/>
    <w:rsid w:val="5527238A"/>
    <w:rsid w:val="55346473"/>
    <w:rsid w:val="553625CD"/>
    <w:rsid w:val="55433D6F"/>
    <w:rsid w:val="55482300"/>
    <w:rsid w:val="5549100B"/>
    <w:rsid w:val="555111B5"/>
    <w:rsid w:val="55592760"/>
    <w:rsid w:val="55654C60"/>
    <w:rsid w:val="556E620B"/>
    <w:rsid w:val="557700EC"/>
    <w:rsid w:val="55941153"/>
    <w:rsid w:val="55C20305"/>
    <w:rsid w:val="55E22755"/>
    <w:rsid w:val="55EA33B8"/>
    <w:rsid w:val="55EE4C56"/>
    <w:rsid w:val="55F04E72"/>
    <w:rsid w:val="55F304BE"/>
    <w:rsid w:val="55F34962"/>
    <w:rsid w:val="55F53942"/>
    <w:rsid w:val="55FA184D"/>
    <w:rsid w:val="56071EE0"/>
    <w:rsid w:val="560F208E"/>
    <w:rsid w:val="56114DE8"/>
    <w:rsid w:val="562647BB"/>
    <w:rsid w:val="56282F5E"/>
    <w:rsid w:val="563F54B2"/>
    <w:rsid w:val="56570A4D"/>
    <w:rsid w:val="565A053D"/>
    <w:rsid w:val="56686724"/>
    <w:rsid w:val="566A2743"/>
    <w:rsid w:val="567C04B4"/>
    <w:rsid w:val="567D5FDA"/>
    <w:rsid w:val="567F7702"/>
    <w:rsid w:val="568F468B"/>
    <w:rsid w:val="569035C3"/>
    <w:rsid w:val="56981066"/>
    <w:rsid w:val="56B57E6A"/>
    <w:rsid w:val="56B6466C"/>
    <w:rsid w:val="56ED13B1"/>
    <w:rsid w:val="56ED7603"/>
    <w:rsid w:val="56F20776"/>
    <w:rsid w:val="57010BAA"/>
    <w:rsid w:val="57255809"/>
    <w:rsid w:val="572B3C88"/>
    <w:rsid w:val="573E73E2"/>
    <w:rsid w:val="574014E1"/>
    <w:rsid w:val="574C257C"/>
    <w:rsid w:val="575B6F61"/>
    <w:rsid w:val="575C2B36"/>
    <w:rsid w:val="57803FD4"/>
    <w:rsid w:val="578F4217"/>
    <w:rsid w:val="579917FE"/>
    <w:rsid w:val="57AE6D93"/>
    <w:rsid w:val="57B43C7D"/>
    <w:rsid w:val="57C743E9"/>
    <w:rsid w:val="57C92FDC"/>
    <w:rsid w:val="57C9597B"/>
    <w:rsid w:val="57E00F16"/>
    <w:rsid w:val="57F8000E"/>
    <w:rsid w:val="58027B07"/>
    <w:rsid w:val="581F37ED"/>
    <w:rsid w:val="58247055"/>
    <w:rsid w:val="582A3F3F"/>
    <w:rsid w:val="58360B36"/>
    <w:rsid w:val="586A5A30"/>
    <w:rsid w:val="586C6306"/>
    <w:rsid w:val="589F3488"/>
    <w:rsid w:val="58C779E0"/>
    <w:rsid w:val="58C85C32"/>
    <w:rsid w:val="58CA0247"/>
    <w:rsid w:val="58CF3AEE"/>
    <w:rsid w:val="58DD0FB2"/>
    <w:rsid w:val="58E467E4"/>
    <w:rsid w:val="58E81E30"/>
    <w:rsid w:val="58F00CE5"/>
    <w:rsid w:val="58F44C79"/>
    <w:rsid w:val="591A2206"/>
    <w:rsid w:val="591F781C"/>
    <w:rsid w:val="592B61C1"/>
    <w:rsid w:val="59305585"/>
    <w:rsid w:val="59376914"/>
    <w:rsid w:val="594521C2"/>
    <w:rsid w:val="594828CF"/>
    <w:rsid w:val="59486D73"/>
    <w:rsid w:val="5955323E"/>
    <w:rsid w:val="59554FEC"/>
    <w:rsid w:val="595C45CC"/>
    <w:rsid w:val="59741916"/>
    <w:rsid w:val="59777658"/>
    <w:rsid w:val="598D7457"/>
    <w:rsid w:val="59934492"/>
    <w:rsid w:val="59934C8C"/>
    <w:rsid w:val="599B50F5"/>
    <w:rsid w:val="599E2E37"/>
    <w:rsid w:val="59A36CF7"/>
    <w:rsid w:val="59AE3041"/>
    <w:rsid w:val="59B65441"/>
    <w:rsid w:val="59B71BC6"/>
    <w:rsid w:val="59BF0516"/>
    <w:rsid w:val="59C97EB4"/>
    <w:rsid w:val="59E60C3C"/>
    <w:rsid w:val="59ED3476"/>
    <w:rsid w:val="59F305DB"/>
    <w:rsid w:val="5A040EEC"/>
    <w:rsid w:val="5A0802B0"/>
    <w:rsid w:val="5A0A456F"/>
    <w:rsid w:val="5A200249"/>
    <w:rsid w:val="5A307F33"/>
    <w:rsid w:val="5A36306F"/>
    <w:rsid w:val="5A6F3B80"/>
    <w:rsid w:val="5A746F85"/>
    <w:rsid w:val="5A7871E4"/>
    <w:rsid w:val="5A821E11"/>
    <w:rsid w:val="5A9D30EE"/>
    <w:rsid w:val="5AA4622B"/>
    <w:rsid w:val="5AA53843"/>
    <w:rsid w:val="5AB3021C"/>
    <w:rsid w:val="5AC71F19"/>
    <w:rsid w:val="5AD20FEA"/>
    <w:rsid w:val="5AD92379"/>
    <w:rsid w:val="5AE217F7"/>
    <w:rsid w:val="5AF727FF"/>
    <w:rsid w:val="5AFE07F2"/>
    <w:rsid w:val="5B01542B"/>
    <w:rsid w:val="5B0647F0"/>
    <w:rsid w:val="5B1B3AF1"/>
    <w:rsid w:val="5B1E422F"/>
    <w:rsid w:val="5B1F254F"/>
    <w:rsid w:val="5B266C40"/>
    <w:rsid w:val="5B346303"/>
    <w:rsid w:val="5B3C2907"/>
    <w:rsid w:val="5B3E6680"/>
    <w:rsid w:val="5B492786"/>
    <w:rsid w:val="5B5437AD"/>
    <w:rsid w:val="5B667984"/>
    <w:rsid w:val="5B6B6D49"/>
    <w:rsid w:val="5B7976B8"/>
    <w:rsid w:val="5B7C4AB2"/>
    <w:rsid w:val="5B8816A9"/>
    <w:rsid w:val="5B94004E"/>
    <w:rsid w:val="5B9C6F02"/>
    <w:rsid w:val="5BA1276A"/>
    <w:rsid w:val="5BCB2108"/>
    <w:rsid w:val="5BCE7040"/>
    <w:rsid w:val="5BE953D8"/>
    <w:rsid w:val="5BF94355"/>
    <w:rsid w:val="5BFB0093"/>
    <w:rsid w:val="5C047F40"/>
    <w:rsid w:val="5C052CF9"/>
    <w:rsid w:val="5C133668"/>
    <w:rsid w:val="5C1B7B96"/>
    <w:rsid w:val="5C390BF5"/>
    <w:rsid w:val="5C433A88"/>
    <w:rsid w:val="5C563875"/>
    <w:rsid w:val="5C566244"/>
    <w:rsid w:val="5C5D2597"/>
    <w:rsid w:val="5C5E240A"/>
    <w:rsid w:val="5C657C3C"/>
    <w:rsid w:val="5C7A5495"/>
    <w:rsid w:val="5C88434A"/>
    <w:rsid w:val="5CD13EF2"/>
    <w:rsid w:val="5CED68A4"/>
    <w:rsid w:val="5CF1327E"/>
    <w:rsid w:val="5D056968"/>
    <w:rsid w:val="5D1755BF"/>
    <w:rsid w:val="5D1C06B0"/>
    <w:rsid w:val="5D207A30"/>
    <w:rsid w:val="5D46181B"/>
    <w:rsid w:val="5D5117FE"/>
    <w:rsid w:val="5D5F468B"/>
    <w:rsid w:val="5D6C480E"/>
    <w:rsid w:val="5D6D4FFA"/>
    <w:rsid w:val="5D83037A"/>
    <w:rsid w:val="5D89747D"/>
    <w:rsid w:val="5D9E51B4"/>
    <w:rsid w:val="5DC15346"/>
    <w:rsid w:val="5DE60909"/>
    <w:rsid w:val="5DE84681"/>
    <w:rsid w:val="5DF9483F"/>
    <w:rsid w:val="5DFE5C52"/>
    <w:rsid w:val="5E031A81"/>
    <w:rsid w:val="5E063175"/>
    <w:rsid w:val="5E0E0E96"/>
    <w:rsid w:val="5E192A8C"/>
    <w:rsid w:val="5E1C3C25"/>
    <w:rsid w:val="5E282CCF"/>
    <w:rsid w:val="5E3C677A"/>
    <w:rsid w:val="5E3E6996"/>
    <w:rsid w:val="5E3E748D"/>
    <w:rsid w:val="5E5D506F"/>
    <w:rsid w:val="5E6E2DD8"/>
    <w:rsid w:val="5E705490"/>
    <w:rsid w:val="5E8A5738"/>
    <w:rsid w:val="5E9071F2"/>
    <w:rsid w:val="5E9345EC"/>
    <w:rsid w:val="5E96232F"/>
    <w:rsid w:val="5E984CB5"/>
    <w:rsid w:val="5E997894"/>
    <w:rsid w:val="5E9F5687"/>
    <w:rsid w:val="5EA92062"/>
    <w:rsid w:val="5EAC56AE"/>
    <w:rsid w:val="5EB50A07"/>
    <w:rsid w:val="5EBB7FE7"/>
    <w:rsid w:val="5EBE7F9B"/>
    <w:rsid w:val="5EDC2437"/>
    <w:rsid w:val="5EF9254B"/>
    <w:rsid w:val="5EFB4F8A"/>
    <w:rsid w:val="5EFD5F0A"/>
    <w:rsid w:val="5F0C439F"/>
    <w:rsid w:val="5F131BD1"/>
    <w:rsid w:val="5F1514A5"/>
    <w:rsid w:val="5F155949"/>
    <w:rsid w:val="5F2D4412"/>
    <w:rsid w:val="5F30008D"/>
    <w:rsid w:val="5F416D24"/>
    <w:rsid w:val="5F48187B"/>
    <w:rsid w:val="5F4F3314"/>
    <w:rsid w:val="5F5C0E82"/>
    <w:rsid w:val="5F742670"/>
    <w:rsid w:val="5F7563E8"/>
    <w:rsid w:val="5F7F2DC3"/>
    <w:rsid w:val="5F8148F4"/>
    <w:rsid w:val="5F9E593F"/>
    <w:rsid w:val="5FB10FE6"/>
    <w:rsid w:val="5FB707AE"/>
    <w:rsid w:val="5FC03B07"/>
    <w:rsid w:val="5FC226C7"/>
    <w:rsid w:val="5FD2383A"/>
    <w:rsid w:val="5FDC3027"/>
    <w:rsid w:val="5FDE3360"/>
    <w:rsid w:val="5FDE5D3B"/>
    <w:rsid w:val="5FE12C10"/>
    <w:rsid w:val="5FF40044"/>
    <w:rsid w:val="5FF53085"/>
    <w:rsid w:val="5FFC4413"/>
    <w:rsid w:val="60031C46"/>
    <w:rsid w:val="601008BB"/>
    <w:rsid w:val="60234096"/>
    <w:rsid w:val="60311BD3"/>
    <w:rsid w:val="6037369D"/>
    <w:rsid w:val="603E4A2C"/>
    <w:rsid w:val="6052440E"/>
    <w:rsid w:val="6062071A"/>
    <w:rsid w:val="606900F5"/>
    <w:rsid w:val="606A75CF"/>
    <w:rsid w:val="607C7302"/>
    <w:rsid w:val="60966616"/>
    <w:rsid w:val="60AF2573"/>
    <w:rsid w:val="60BF3DBF"/>
    <w:rsid w:val="60D07D7A"/>
    <w:rsid w:val="60F375C4"/>
    <w:rsid w:val="6109328C"/>
    <w:rsid w:val="61181721"/>
    <w:rsid w:val="611D0AE5"/>
    <w:rsid w:val="611D28F5"/>
    <w:rsid w:val="6126799A"/>
    <w:rsid w:val="612D58F6"/>
    <w:rsid w:val="61300818"/>
    <w:rsid w:val="613F5FE9"/>
    <w:rsid w:val="61447E20"/>
    <w:rsid w:val="614918DA"/>
    <w:rsid w:val="61493688"/>
    <w:rsid w:val="615D0EE2"/>
    <w:rsid w:val="616E30EF"/>
    <w:rsid w:val="617D1584"/>
    <w:rsid w:val="61834DEC"/>
    <w:rsid w:val="61840B64"/>
    <w:rsid w:val="61892C65"/>
    <w:rsid w:val="619A0388"/>
    <w:rsid w:val="61A84853"/>
    <w:rsid w:val="61A86601"/>
    <w:rsid w:val="61C0584D"/>
    <w:rsid w:val="61C96577"/>
    <w:rsid w:val="61CD4DB9"/>
    <w:rsid w:val="61CE3B8D"/>
    <w:rsid w:val="61D476F5"/>
    <w:rsid w:val="6200468F"/>
    <w:rsid w:val="62287742"/>
    <w:rsid w:val="62373E29"/>
    <w:rsid w:val="6239194F"/>
    <w:rsid w:val="62396B1D"/>
    <w:rsid w:val="626611DC"/>
    <w:rsid w:val="626F35C2"/>
    <w:rsid w:val="62724E61"/>
    <w:rsid w:val="627545F2"/>
    <w:rsid w:val="627961EF"/>
    <w:rsid w:val="6280757E"/>
    <w:rsid w:val="628506F0"/>
    <w:rsid w:val="62B72874"/>
    <w:rsid w:val="62CF75DA"/>
    <w:rsid w:val="62D6719E"/>
    <w:rsid w:val="62DB2A06"/>
    <w:rsid w:val="62E0001C"/>
    <w:rsid w:val="62E01DCA"/>
    <w:rsid w:val="62E55633"/>
    <w:rsid w:val="62E62965"/>
    <w:rsid w:val="62E775FD"/>
    <w:rsid w:val="62F66367"/>
    <w:rsid w:val="6300246C"/>
    <w:rsid w:val="6302494D"/>
    <w:rsid w:val="630755A9"/>
    <w:rsid w:val="630930CF"/>
    <w:rsid w:val="631101D6"/>
    <w:rsid w:val="63185A08"/>
    <w:rsid w:val="631B72A6"/>
    <w:rsid w:val="631D0B30"/>
    <w:rsid w:val="634265E1"/>
    <w:rsid w:val="63533FB2"/>
    <w:rsid w:val="635F3637"/>
    <w:rsid w:val="63826163"/>
    <w:rsid w:val="63846BFA"/>
    <w:rsid w:val="639130C5"/>
    <w:rsid w:val="639B6158"/>
    <w:rsid w:val="639E3544"/>
    <w:rsid w:val="63B35731"/>
    <w:rsid w:val="63D97531"/>
    <w:rsid w:val="63E71B93"/>
    <w:rsid w:val="63EB0A27"/>
    <w:rsid w:val="63F518A5"/>
    <w:rsid w:val="6401649C"/>
    <w:rsid w:val="64040CA4"/>
    <w:rsid w:val="64046A95"/>
    <w:rsid w:val="640B36CE"/>
    <w:rsid w:val="640F2FC9"/>
    <w:rsid w:val="6416019A"/>
    <w:rsid w:val="64481535"/>
    <w:rsid w:val="64607667"/>
    <w:rsid w:val="646627A3"/>
    <w:rsid w:val="648B3FB8"/>
    <w:rsid w:val="64990483"/>
    <w:rsid w:val="64AF3DA4"/>
    <w:rsid w:val="64B13A1E"/>
    <w:rsid w:val="64B259E8"/>
    <w:rsid w:val="64D836A1"/>
    <w:rsid w:val="64DB0A9B"/>
    <w:rsid w:val="64E9765C"/>
    <w:rsid w:val="64F41B5D"/>
    <w:rsid w:val="64F8789F"/>
    <w:rsid w:val="64FD274A"/>
    <w:rsid w:val="65102E3B"/>
    <w:rsid w:val="6518309E"/>
    <w:rsid w:val="65251A2C"/>
    <w:rsid w:val="65257F68"/>
    <w:rsid w:val="653600EB"/>
    <w:rsid w:val="65463E44"/>
    <w:rsid w:val="655D7702"/>
    <w:rsid w:val="656A1E1F"/>
    <w:rsid w:val="656C2F8E"/>
    <w:rsid w:val="6579195D"/>
    <w:rsid w:val="65864EAB"/>
    <w:rsid w:val="65A340CD"/>
    <w:rsid w:val="65AB66C0"/>
    <w:rsid w:val="65B17A4E"/>
    <w:rsid w:val="65BF03BD"/>
    <w:rsid w:val="65C15EE3"/>
    <w:rsid w:val="65C854C3"/>
    <w:rsid w:val="65CA7302"/>
    <w:rsid w:val="65E10333"/>
    <w:rsid w:val="65E47E23"/>
    <w:rsid w:val="65F84585"/>
    <w:rsid w:val="65FD2C93"/>
    <w:rsid w:val="66096B44"/>
    <w:rsid w:val="66124991"/>
    <w:rsid w:val="661C136B"/>
    <w:rsid w:val="661F6A18"/>
    <w:rsid w:val="66344B86"/>
    <w:rsid w:val="66372649"/>
    <w:rsid w:val="66410DD2"/>
    <w:rsid w:val="664B5252"/>
    <w:rsid w:val="66507267"/>
    <w:rsid w:val="66894A1B"/>
    <w:rsid w:val="66946F45"/>
    <w:rsid w:val="66BB7962"/>
    <w:rsid w:val="66CF63DE"/>
    <w:rsid w:val="66DF77B6"/>
    <w:rsid w:val="66E538BE"/>
    <w:rsid w:val="66ED2D08"/>
    <w:rsid w:val="66F2031E"/>
    <w:rsid w:val="66FB71D3"/>
    <w:rsid w:val="672C3830"/>
    <w:rsid w:val="672F3320"/>
    <w:rsid w:val="6732696D"/>
    <w:rsid w:val="675039C2"/>
    <w:rsid w:val="67530DBD"/>
    <w:rsid w:val="675608AD"/>
    <w:rsid w:val="6762327D"/>
    <w:rsid w:val="676B0799"/>
    <w:rsid w:val="677E1BB2"/>
    <w:rsid w:val="6780337C"/>
    <w:rsid w:val="67A96C2F"/>
    <w:rsid w:val="67C9107F"/>
    <w:rsid w:val="67E1461B"/>
    <w:rsid w:val="67E61C31"/>
    <w:rsid w:val="67E96204"/>
    <w:rsid w:val="68016023"/>
    <w:rsid w:val="681F15E7"/>
    <w:rsid w:val="682E182A"/>
    <w:rsid w:val="683C7AA3"/>
    <w:rsid w:val="68541290"/>
    <w:rsid w:val="685C0145"/>
    <w:rsid w:val="685F3791"/>
    <w:rsid w:val="687C07E7"/>
    <w:rsid w:val="687E299C"/>
    <w:rsid w:val="68831C3F"/>
    <w:rsid w:val="68866F70"/>
    <w:rsid w:val="68920DA5"/>
    <w:rsid w:val="68930A0E"/>
    <w:rsid w:val="689A2B3C"/>
    <w:rsid w:val="689B0DDA"/>
    <w:rsid w:val="689F6284"/>
    <w:rsid w:val="68A85138"/>
    <w:rsid w:val="68AD09A1"/>
    <w:rsid w:val="68B43ADD"/>
    <w:rsid w:val="68B65AA7"/>
    <w:rsid w:val="68BA4E6C"/>
    <w:rsid w:val="68BF11CF"/>
    <w:rsid w:val="68C36416"/>
    <w:rsid w:val="68C77CB4"/>
    <w:rsid w:val="690031C6"/>
    <w:rsid w:val="690A5DF3"/>
    <w:rsid w:val="690D5017"/>
    <w:rsid w:val="69110F2F"/>
    <w:rsid w:val="69117F87"/>
    <w:rsid w:val="69140A20"/>
    <w:rsid w:val="69401815"/>
    <w:rsid w:val="694E6141"/>
    <w:rsid w:val="695A0B28"/>
    <w:rsid w:val="69735746"/>
    <w:rsid w:val="69787200"/>
    <w:rsid w:val="697B45FB"/>
    <w:rsid w:val="69A51678"/>
    <w:rsid w:val="69AC6621"/>
    <w:rsid w:val="69B12712"/>
    <w:rsid w:val="69B61AD7"/>
    <w:rsid w:val="69BD4C13"/>
    <w:rsid w:val="69CB7CBB"/>
    <w:rsid w:val="69DD3507"/>
    <w:rsid w:val="69E71C90"/>
    <w:rsid w:val="69E95A08"/>
    <w:rsid w:val="69F50851"/>
    <w:rsid w:val="69FB573C"/>
    <w:rsid w:val="6A100469"/>
    <w:rsid w:val="6A5C267E"/>
    <w:rsid w:val="6A694D9B"/>
    <w:rsid w:val="6A753E66"/>
    <w:rsid w:val="6A7A6F35"/>
    <w:rsid w:val="6A7F45BF"/>
    <w:rsid w:val="6A902328"/>
    <w:rsid w:val="6A9F256B"/>
    <w:rsid w:val="6AA81420"/>
    <w:rsid w:val="6AAE54ED"/>
    <w:rsid w:val="6AAF6C52"/>
    <w:rsid w:val="6AB6190B"/>
    <w:rsid w:val="6AD37488"/>
    <w:rsid w:val="6B036F9E"/>
    <w:rsid w:val="6B0D1BCA"/>
    <w:rsid w:val="6B15282D"/>
    <w:rsid w:val="6B1B7E43"/>
    <w:rsid w:val="6B225676"/>
    <w:rsid w:val="6B252A70"/>
    <w:rsid w:val="6B2D5DC9"/>
    <w:rsid w:val="6B3062AB"/>
    <w:rsid w:val="6B407844"/>
    <w:rsid w:val="6B4C33F1"/>
    <w:rsid w:val="6B4E646B"/>
    <w:rsid w:val="6B533A81"/>
    <w:rsid w:val="6B681987"/>
    <w:rsid w:val="6B8D6867"/>
    <w:rsid w:val="6B8F7699"/>
    <w:rsid w:val="6B9D4CFC"/>
    <w:rsid w:val="6B9F6CC6"/>
    <w:rsid w:val="6BAC3463"/>
    <w:rsid w:val="6BBA58AE"/>
    <w:rsid w:val="6BBD00FA"/>
    <w:rsid w:val="6BC26511"/>
    <w:rsid w:val="6BC54253"/>
    <w:rsid w:val="6BC970AB"/>
    <w:rsid w:val="6BCE4EB6"/>
    <w:rsid w:val="6BD01949"/>
    <w:rsid w:val="6BD36970"/>
    <w:rsid w:val="6BE648F5"/>
    <w:rsid w:val="6BFB49D9"/>
    <w:rsid w:val="6C092392"/>
    <w:rsid w:val="6C0C3C30"/>
    <w:rsid w:val="6C417D7E"/>
    <w:rsid w:val="6C462BB2"/>
    <w:rsid w:val="6C643A6C"/>
    <w:rsid w:val="6C6E48EB"/>
    <w:rsid w:val="6C81017A"/>
    <w:rsid w:val="6C872517"/>
    <w:rsid w:val="6C8B0FF9"/>
    <w:rsid w:val="6C8D2FC3"/>
    <w:rsid w:val="6C951E77"/>
    <w:rsid w:val="6C9F2CF6"/>
    <w:rsid w:val="6CAE6A95"/>
    <w:rsid w:val="6CB22A29"/>
    <w:rsid w:val="6CBA7B30"/>
    <w:rsid w:val="6CC938CF"/>
    <w:rsid w:val="6CD61988"/>
    <w:rsid w:val="6CEB1A97"/>
    <w:rsid w:val="6D042B59"/>
    <w:rsid w:val="6D0451D5"/>
    <w:rsid w:val="6D1902BC"/>
    <w:rsid w:val="6D21370B"/>
    <w:rsid w:val="6D2356D5"/>
    <w:rsid w:val="6D24591E"/>
    <w:rsid w:val="6D2531FB"/>
    <w:rsid w:val="6D2F5E28"/>
    <w:rsid w:val="6D33337B"/>
    <w:rsid w:val="6D3F75C8"/>
    <w:rsid w:val="6D6655C2"/>
    <w:rsid w:val="6D6D06FE"/>
    <w:rsid w:val="6D716DD1"/>
    <w:rsid w:val="6D765805"/>
    <w:rsid w:val="6D7970A3"/>
    <w:rsid w:val="6D844D74"/>
    <w:rsid w:val="6D875C64"/>
    <w:rsid w:val="6DA06D26"/>
    <w:rsid w:val="6DAA1953"/>
    <w:rsid w:val="6DAF0D17"/>
    <w:rsid w:val="6DAF51BB"/>
    <w:rsid w:val="6DB66549"/>
    <w:rsid w:val="6DB93944"/>
    <w:rsid w:val="6DB97DE8"/>
    <w:rsid w:val="6DC26C9C"/>
    <w:rsid w:val="6DD141B2"/>
    <w:rsid w:val="6DD15C55"/>
    <w:rsid w:val="6DE210EC"/>
    <w:rsid w:val="6DFC4B4F"/>
    <w:rsid w:val="6E0270FE"/>
    <w:rsid w:val="6E1C665A"/>
    <w:rsid w:val="6E1F7C38"/>
    <w:rsid w:val="6E315BD0"/>
    <w:rsid w:val="6E3A0F28"/>
    <w:rsid w:val="6E5673E4"/>
    <w:rsid w:val="6E586B89"/>
    <w:rsid w:val="6E5A5127"/>
    <w:rsid w:val="6E5B49FB"/>
    <w:rsid w:val="6E5D4C17"/>
    <w:rsid w:val="6E657628"/>
    <w:rsid w:val="6E6B2E90"/>
    <w:rsid w:val="6E8C529B"/>
    <w:rsid w:val="6E9D551F"/>
    <w:rsid w:val="6EB04D47"/>
    <w:rsid w:val="6EBB76FF"/>
    <w:rsid w:val="6ECE341F"/>
    <w:rsid w:val="6EE80984"/>
    <w:rsid w:val="6F046E40"/>
    <w:rsid w:val="6F1C23DC"/>
    <w:rsid w:val="6F26325B"/>
    <w:rsid w:val="6F340FEB"/>
    <w:rsid w:val="6F3516F0"/>
    <w:rsid w:val="6F54601A"/>
    <w:rsid w:val="6F751AEC"/>
    <w:rsid w:val="6F845B97"/>
    <w:rsid w:val="6F9401C4"/>
    <w:rsid w:val="6F9E1222"/>
    <w:rsid w:val="6F9E54E7"/>
    <w:rsid w:val="6FAC7C04"/>
    <w:rsid w:val="6FAD74D8"/>
    <w:rsid w:val="6FB10D76"/>
    <w:rsid w:val="6FC51AC5"/>
    <w:rsid w:val="6FD93004"/>
    <w:rsid w:val="6FE425EB"/>
    <w:rsid w:val="6FEC5834"/>
    <w:rsid w:val="6FED5B27"/>
    <w:rsid w:val="70136B95"/>
    <w:rsid w:val="702A05AF"/>
    <w:rsid w:val="703025E3"/>
    <w:rsid w:val="704E4817"/>
    <w:rsid w:val="705362D1"/>
    <w:rsid w:val="705A7660"/>
    <w:rsid w:val="707B1384"/>
    <w:rsid w:val="707E721F"/>
    <w:rsid w:val="70887CE8"/>
    <w:rsid w:val="709541F4"/>
    <w:rsid w:val="7099531B"/>
    <w:rsid w:val="70A628A5"/>
    <w:rsid w:val="70AB3A18"/>
    <w:rsid w:val="70B53DF4"/>
    <w:rsid w:val="70C44AD9"/>
    <w:rsid w:val="70C525FF"/>
    <w:rsid w:val="70D70CB1"/>
    <w:rsid w:val="70DF7B65"/>
    <w:rsid w:val="70E17439"/>
    <w:rsid w:val="70F27DEA"/>
    <w:rsid w:val="70FD7FEB"/>
    <w:rsid w:val="710A7F95"/>
    <w:rsid w:val="710B6BAC"/>
    <w:rsid w:val="711A6DEF"/>
    <w:rsid w:val="71285068"/>
    <w:rsid w:val="71327C95"/>
    <w:rsid w:val="71341C5F"/>
    <w:rsid w:val="713F0604"/>
    <w:rsid w:val="7141437C"/>
    <w:rsid w:val="7147695C"/>
    <w:rsid w:val="7165564B"/>
    <w:rsid w:val="719941B8"/>
    <w:rsid w:val="71A16BC9"/>
    <w:rsid w:val="71D4673D"/>
    <w:rsid w:val="71DE7FBA"/>
    <w:rsid w:val="72005FE5"/>
    <w:rsid w:val="720158B9"/>
    <w:rsid w:val="721675B7"/>
    <w:rsid w:val="72382BDE"/>
    <w:rsid w:val="724539F8"/>
    <w:rsid w:val="72473C14"/>
    <w:rsid w:val="725325B9"/>
    <w:rsid w:val="72600832"/>
    <w:rsid w:val="726A2F14"/>
    <w:rsid w:val="727533FA"/>
    <w:rsid w:val="72766FAE"/>
    <w:rsid w:val="727F515C"/>
    <w:rsid w:val="729624A5"/>
    <w:rsid w:val="72987FCC"/>
    <w:rsid w:val="72D07765"/>
    <w:rsid w:val="72D354A8"/>
    <w:rsid w:val="72D57472"/>
    <w:rsid w:val="72EE408F"/>
    <w:rsid w:val="72F07E08"/>
    <w:rsid w:val="730801ED"/>
    <w:rsid w:val="731C29AB"/>
    <w:rsid w:val="73340712"/>
    <w:rsid w:val="735D2FC3"/>
    <w:rsid w:val="73770529"/>
    <w:rsid w:val="738549F4"/>
    <w:rsid w:val="73993FFB"/>
    <w:rsid w:val="73B0437F"/>
    <w:rsid w:val="73B76B77"/>
    <w:rsid w:val="73BD1E43"/>
    <w:rsid w:val="73C03877"/>
    <w:rsid w:val="73F96640"/>
    <w:rsid w:val="73FB6A64"/>
    <w:rsid w:val="74100036"/>
    <w:rsid w:val="742C1E12"/>
    <w:rsid w:val="743B3304"/>
    <w:rsid w:val="74406B6D"/>
    <w:rsid w:val="745E6FF3"/>
    <w:rsid w:val="746A5998"/>
    <w:rsid w:val="746F3BA4"/>
    <w:rsid w:val="7476433D"/>
    <w:rsid w:val="747D56CB"/>
    <w:rsid w:val="74844CAB"/>
    <w:rsid w:val="748F3650"/>
    <w:rsid w:val="74904411"/>
    <w:rsid w:val="749E5641"/>
    <w:rsid w:val="74C4244D"/>
    <w:rsid w:val="74CC0400"/>
    <w:rsid w:val="74D07BF2"/>
    <w:rsid w:val="74D6127F"/>
    <w:rsid w:val="74F00593"/>
    <w:rsid w:val="75096F5F"/>
    <w:rsid w:val="75114065"/>
    <w:rsid w:val="75153B55"/>
    <w:rsid w:val="751F2C26"/>
    <w:rsid w:val="752913AF"/>
    <w:rsid w:val="752D5343"/>
    <w:rsid w:val="75587EE6"/>
    <w:rsid w:val="75596138"/>
    <w:rsid w:val="75644ADD"/>
    <w:rsid w:val="756D1BE3"/>
    <w:rsid w:val="757628BA"/>
    <w:rsid w:val="757765BE"/>
    <w:rsid w:val="758B206A"/>
    <w:rsid w:val="75995F99"/>
    <w:rsid w:val="75A44ED9"/>
    <w:rsid w:val="75B32DB6"/>
    <w:rsid w:val="75B3511C"/>
    <w:rsid w:val="75BC66C7"/>
    <w:rsid w:val="75D25EEA"/>
    <w:rsid w:val="75F93477"/>
    <w:rsid w:val="76007DF5"/>
    <w:rsid w:val="76070776"/>
    <w:rsid w:val="760C31AA"/>
    <w:rsid w:val="760E5AD6"/>
    <w:rsid w:val="76197675"/>
    <w:rsid w:val="7621477C"/>
    <w:rsid w:val="76236746"/>
    <w:rsid w:val="762878B8"/>
    <w:rsid w:val="762D3121"/>
    <w:rsid w:val="76341D27"/>
    <w:rsid w:val="763C3364"/>
    <w:rsid w:val="765609A3"/>
    <w:rsid w:val="76685199"/>
    <w:rsid w:val="766A1C7F"/>
    <w:rsid w:val="769B008A"/>
    <w:rsid w:val="76A038F3"/>
    <w:rsid w:val="76A41635"/>
    <w:rsid w:val="76A71125"/>
    <w:rsid w:val="76A827A7"/>
    <w:rsid w:val="76BB24DB"/>
    <w:rsid w:val="76F105F2"/>
    <w:rsid w:val="76FF329F"/>
    <w:rsid w:val="770420D4"/>
    <w:rsid w:val="77132317"/>
    <w:rsid w:val="7716217D"/>
    <w:rsid w:val="772F7341"/>
    <w:rsid w:val="77324E93"/>
    <w:rsid w:val="773D3837"/>
    <w:rsid w:val="77400FDC"/>
    <w:rsid w:val="77495D38"/>
    <w:rsid w:val="774A385E"/>
    <w:rsid w:val="77534E09"/>
    <w:rsid w:val="775753DF"/>
    <w:rsid w:val="775E668B"/>
    <w:rsid w:val="7762586D"/>
    <w:rsid w:val="776E28D4"/>
    <w:rsid w:val="77731007"/>
    <w:rsid w:val="778B00FF"/>
    <w:rsid w:val="778B03D2"/>
    <w:rsid w:val="778B45A3"/>
    <w:rsid w:val="779C5D24"/>
    <w:rsid w:val="77A13DC6"/>
    <w:rsid w:val="77AF64E3"/>
    <w:rsid w:val="77B21B30"/>
    <w:rsid w:val="77C11D73"/>
    <w:rsid w:val="77D73344"/>
    <w:rsid w:val="78014865"/>
    <w:rsid w:val="781225CE"/>
    <w:rsid w:val="781400F4"/>
    <w:rsid w:val="781603C5"/>
    <w:rsid w:val="781F2BFC"/>
    <w:rsid w:val="782567A5"/>
    <w:rsid w:val="78333A3E"/>
    <w:rsid w:val="7836259C"/>
    <w:rsid w:val="783C764B"/>
    <w:rsid w:val="7840538D"/>
    <w:rsid w:val="7856206A"/>
    <w:rsid w:val="78811502"/>
    <w:rsid w:val="7883171E"/>
    <w:rsid w:val="7894140D"/>
    <w:rsid w:val="78A51694"/>
    <w:rsid w:val="78B11DE7"/>
    <w:rsid w:val="78BE62B2"/>
    <w:rsid w:val="78CA4C57"/>
    <w:rsid w:val="78D06912"/>
    <w:rsid w:val="78DB27A9"/>
    <w:rsid w:val="78DB3308"/>
    <w:rsid w:val="78EA354B"/>
    <w:rsid w:val="78EC4C79"/>
    <w:rsid w:val="790713B7"/>
    <w:rsid w:val="79190FFE"/>
    <w:rsid w:val="791B3704"/>
    <w:rsid w:val="791D122B"/>
    <w:rsid w:val="792151BF"/>
    <w:rsid w:val="792425B9"/>
    <w:rsid w:val="792702FB"/>
    <w:rsid w:val="793547C6"/>
    <w:rsid w:val="79497060"/>
    <w:rsid w:val="794C5FB4"/>
    <w:rsid w:val="794D763F"/>
    <w:rsid w:val="79676B60"/>
    <w:rsid w:val="79772556"/>
    <w:rsid w:val="79773031"/>
    <w:rsid w:val="79827143"/>
    <w:rsid w:val="7994248C"/>
    <w:rsid w:val="79986B03"/>
    <w:rsid w:val="79A33E26"/>
    <w:rsid w:val="79AC25AE"/>
    <w:rsid w:val="79B871A5"/>
    <w:rsid w:val="79BE0C60"/>
    <w:rsid w:val="79BE1F2F"/>
    <w:rsid w:val="79DB6EF6"/>
    <w:rsid w:val="79DD6C0C"/>
    <w:rsid w:val="79E61F64"/>
    <w:rsid w:val="79EE39C1"/>
    <w:rsid w:val="7A036672"/>
    <w:rsid w:val="7A067F11"/>
    <w:rsid w:val="7A0E324A"/>
    <w:rsid w:val="7A17211E"/>
    <w:rsid w:val="7A181F92"/>
    <w:rsid w:val="7A2D1941"/>
    <w:rsid w:val="7A2F7467"/>
    <w:rsid w:val="7A381859"/>
    <w:rsid w:val="7A401675"/>
    <w:rsid w:val="7A455A60"/>
    <w:rsid w:val="7A540C7C"/>
    <w:rsid w:val="7A5A200A"/>
    <w:rsid w:val="7A6A04A0"/>
    <w:rsid w:val="7A74131E"/>
    <w:rsid w:val="7A744EA7"/>
    <w:rsid w:val="7A8176D4"/>
    <w:rsid w:val="7A8F7F06"/>
    <w:rsid w:val="7A9153FC"/>
    <w:rsid w:val="7A96677E"/>
    <w:rsid w:val="7A99519A"/>
    <w:rsid w:val="7ABB519F"/>
    <w:rsid w:val="7ACA46E9"/>
    <w:rsid w:val="7ACF47A6"/>
    <w:rsid w:val="7AE53FCA"/>
    <w:rsid w:val="7AF1471D"/>
    <w:rsid w:val="7AFD57B8"/>
    <w:rsid w:val="7B0A3ED0"/>
    <w:rsid w:val="7B0F1047"/>
    <w:rsid w:val="7B152B01"/>
    <w:rsid w:val="7B42766E"/>
    <w:rsid w:val="7B5F5B2A"/>
    <w:rsid w:val="7B6E2211"/>
    <w:rsid w:val="7B7315D6"/>
    <w:rsid w:val="7B7372A3"/>
    <w:rsid w:val="7B7517F2"/>
    <w:rsid w:val="7B75534E"/>
    <w:rsid w:val="7B8B2DC3"/>
    <w:rsid w:val="7BA17969"/>
    <w:rsid w:val="7BA63759"/>
    <w:rsid w:val="7BAC4AE8"/>
    <w:rsid w:val="7BC938EC"/>
    <w:rsid w:val="7BCB7664"/>
    <w:rsid w:val="7BCE2CB0"/>
    <w:rsid w:val="7BE13261"/>
    <w:rsid w:val="7BE91898"/>
    <w:rsid w:val="7BEB1AB4"/>
    <w:rsid w:val="7BF85F7F"/>
    <w:rsid w:val="7C240B22"/>
    <w:rsid w:val="7C38596A"/>
    <w:rsid w:val="7C3945CD"/>
    <w:rsid w:val="7C530E73"/>
    <w:rsid w:val="7C556F2D"/>
    <w:rsid w:val="7C5C0F66"/>
    <w:rsid w:val="7C64316A"/>
    <w:rsid w:val="7C6D4277"/>
    <w:rsid w:val="7C745605"/>
    <w:rsid w:val="7C78699B"/>
    <w:rsid w:val="7C80044E"/>
    <w:rsid w:val="7C8E41ED"/>
    <w:rsid w:val="7C9537CE"/>
    <w:rsid w:val="7C997D42"/>
    <w:rsid w:val="7CAC4120"/>
    <w:rsid w:val="7CBB1486"/>
    <w:rsid w:val="7CC16371"/>
    <w:rsid w:val="7CCC3693"/>
    <w:rsid w:val="7CD95C4F"/>
    <w:rsid w:val="7D034FF6"/>
    <w:rsid w:val="7D056BA5"/>
    <w:rsid w:val="7D225061"/>
    <w:rsid w:val="7D3D1E9B"/>
    <w:rsid w:val="7D4F6073"/>
    <w:rsid w:val="7D582B70"/>
    <w:rsid w:val="7D6A4C5A"/>
    <w:rsid w:val="7D732194"/>
    <w:rsid w:val="7D7C6BC4"/>
    <w:rsid w:val="7D8A6A83"/>
    <w:rsid w:val="7D937D0D"/>
    <w:rsid w:val="7D965A4F"/>
    <w:rsid w:val="7DA36099"/>
    <w:rsid w:val="7DC205F3"/>
    <w:rsid w:val="7DC71B09"/>
    <w:rsid w:val="7DC9372F"/>
    <w:rsid w:val="7DDC7906"/>
    <w:rsid w:val="7DDF73F6"/>
    <w:rsid w:val="7DE40569"/>
    <w:rsid w:val="7DF2712A"/>
    <w:rsid w:val="7E062BD5"/>
    <w:rsid w:val="7E215319"/>
    <w:rsid w:val="7E2412AD"/>
    <w:rsid w:val="7E244E09"/>
    <w:rsid w:val="7E25011F"/>
    <w:rsid w:val="7E33329E"/>
    <w:rsid w:val="7E413C0D"/>
    <w:rsid w:val="7E461224"/>
    <w:rsid w:val="7E5C27F5"/>
    <w:rsid w:val="7E611E4A"/>
    <w:rsid w:val="7E631DD5"/>
    <w:rsid w:val="7E696CC0"/>
    <w:rsid w:val="7E977CD1"/>
    <w:rsid w:val="7EA364BD"/>
    <w:rsid w:val="7EB02B41"/>
    <w:rsid w:val="7EBF7B64"/>
    <w:rsid w:val="7ECC6FF9"/>
    <w:rsid w:val="7ECF2FC7"/>
    <w:rsid w:val="7ED24865"/>
    <w:rsid w:val="7EFB3DBC"/>
    <w:rsid w:val="7F286B7B"/>
    <w:rsid w:val="7F35421D"/>
    <w:rsid w:val="7F377417"/>
    <w:rsid w:val="7F5923D0"/>
    <w:rsid w:val="7F5F07EF"/>
    <w:rsid w:val="7F601E71"/>
    <w:rsid w:val="7F68094A"/>
    <w:rsid w:val="7F710522"/>
    <w:rsid w:val="7F78097A"/>
    <w:rsid w:val="7F792F33"/>
    <w:rsid w:val="7F833DB1"/>
    <w:rsid w:val="7F8738A2"/>
    <w:rsid w:val="7F8F6BFA"/>
    <w:rsid w:val="7F9E38E8"/>
    <w:rsid w:val="7F9F508F"/>
    <w:rsid w:val="7FB7116D"/>
    <w:rsid w:val="7FC44AF6"/>
    <w:rsid w:val="7FC96CFF"/>
    <w:rsid w:val="7FD0349B"/>
    <w:rsid w:val="7FDF723A"/>
    <w:rsid w:val="7FE42259"/>
    <w:rsid w:val="7FE90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toc 7"/>
    <w:basedOn w:val="1"/>
    <w:next w:val="1"/>
    <w:autoRedefine/>
    <w:semiHidden/>
    <w:qFormat/>
    <w:uiPriority w:val="0"/>
    <w:pPr>
      <w:tabs>
        <w:tab w:val="right" w:leader="dot" w:pos="9241"/>
      </w:tabs>
      <w:ind w:firstLine="500" w:firstLineChars="500"/>
      <w:jc w:val="left"/>
    </w:pPr>
    <w:rPr>
      <w:rFonts w:ascii="宋体"/>
      <w:szCs w:val="21"/>
    </w:rPr>
  </w:style>
  <w:style w:type="paragraph" w:styleId="3">
    <w:name w:val="index 8"/>
    <w:basedOn w:val="1"/>
    <w:next w:val="1"/>
    <w:autoRedefine/>
    <w:qFormat/>
    <w:uiPriority w:val="0"/>
    <w:pPr>
      <w:ind w:left="1680" w:hanging="210"/>
      <w:jc w:val="left"/>
    </w:pPr>
    <w:rPr>
      <w:rFonts w:ascii="Calibri" w:hAnsi="Calibri"/>
      <w:sz w:val="20"/>
      <w:szCs w:val="20"/>
    </w:rPr>
  </w:style>
  <w:style w:type="paragraph" w:styleId="4">
    <w:name w:val="caption"/>
    <w:basedOn w:val="1"/>
    <w:next w:val="1"/>
    <w:autoRedefine/>
    <w:qFormat/>
    <w:uiPriority w:val="0"/>
    <w:pPr>
      <w:spacing w:before="152" w:after="160"/>
    </w:pPr>
    <w:rPr>
      <w:rFonts w:ascii="Arial" w:hAnsi="Arial" w:eastAsia="黑体" w:cs="Arial"/>
      <w:sz w:val="20"/>
      <w:szCs w:val="20"/>
    </w:rPr>
  </w:style>
  <w:style w:type="paragraph" w:styleId="5">
    <w:name w:val="index 5"/>
    <w:basedOn w:val="1"/>
    <w:next w:val="1"/>
    <w:autoRedefine/>
    <w:qFormat/>
    <w:uiPriority w:val="0"/>
    <w:pPr>
      <w:ind w:left="1050" w:hanging="210"/>
      <w:jc w:val="left"/>
    </w:pPr>
    <w:rPr>
      <w:rFonts w:ascii="Calibri" w:hAnsi="Calibri"/>
      <w:sz w:val="20"/>
      <w:szCs w:val="20"/>
    </w:rPr>
  </w:style>
  <w:style w:type="paragraph" w:styleId="6">
    <w:name w:val="Document Map"/>
    <w:basedOn w:val="1"/>
    <w:autoRedefine/>
    <w:semiHidden/>
    <w:qFormat/>
    <w:uiPriority w:val="0"/>
    <w:pPr>
      <w:shd w:val="clear" w:color="auto" w:fill="000080"/>
    </w:pPr>
  </w:style>
  <w:style w:type="paragraph" w:styleId="7">
    <w:name w:val="annotation text"/>
    <w:basedOn w:val="1"/>
    <w:link w:val="52"/>
    <w:autoRedefine/>
    <w:qFormat/>
    <w:uiPriority w:val="0"/>
    <w:pPr>
      <w:jc w:val="left"/>
    </w:pPr>
  </w:style>
  <w:style w:type="paragraph" w:styleId="8">
    <w:name w:val="index 6"/>
    <w:basedOn w:val="1"/>
    <w:next w:val="1"/>
    <w:autoRedefine/>
    <w:qFormat/>
    <w:uiPriority w:val="0"/>
    <w:pPr>
      <w:ind w:left="1260" w:hanging="210"/>
      <w:jc w:val="left"/>
    </w:pPr>
    <w:rPr>
      <w:rFonts w:ascii="Calibri" w:hAnsi="Calibri"/>
      <w:sz w:val="20"/>
      <w:szCs w:val="20"/>
    </w:rPr>
  </w:style>
  <w:style w:type="paragraph" w:styleId="9">
    <w:name w:val="index 4"/>
    <w:basedOn w:val="1"/>
    <w:next w:val="1"/>
    <w:autoRedefine/>
    <w:qFormat/>
    <w:uiPriority w:val="0"/>
    <w:pPr>
      <w:ind w:left="840" w:hanging="210"/>
      <w:jc w:val="left"/>
    </w:pPr>
    <w:rPr>
      <w:rFonts w:ascii="Calibri" w:hAnsi="Calibri"/>
      <w:sz w:val="20"/>
      <w:szCs w:val="20"/>
    </w:rPr>
  </w:style>
  <w:style w:type="paragraph" w:styleId="10">
    <w:name w:val="toc 5"/>
    <w:basedOn w:val="1"/>
    <w:next w:val="1"/>
    <w:autoRedefine/>
    <w:semiHidden/>
    <w:qFormat/>
    <w:uiPriority w:val="0"/>
    <w:pPr>
      <w:tabs>
        <w:tab w:val="right" w:leader="dot" w:pos="9241"/>
      </w:tabs>
      <w:ind w:firstLine="300" w:firstLineChars="300"/>
      <w:jc w:val="left"/>
    </w:pPr>
    <w:rPr>
      <w:rFonts w:ascii="宋体"/>
      <w:szCs w:val="21"/>
    </w:rPr>
  </w:style>
  <w:style w:type="paragraph" w:styleId="11">
    <w:name w:val="toc 3"/>
    <w:basedOn w:val="1"/>
    <w:next w:val="1"/>
    <w:autoRedefine/>
    <w:semiHidden/>
    <w:qFormat/>
    <w:uiPriority w:val="0"/>
    <w:pPr>
      <w:tabs>
        <w:tab w:val="right" w:leader="dot" w:pos="9241"/>
      </w:tabs>
      <w:ind w:firstLine="100" w:firstLineChars="100"/>
      <w:jc w:val="left"/>
    </w:pPr>
    <w:rPr>
      <w:rFonts w:ascii="宋体"/>
      <w:szCs w:val="21"/>
    </w:rPr>
  </w:style>
  <w:style w:type="paragraph" w:styleId="12">
    <w:name w:val="toc 8"/>
    <w:basedOn w:val="1"/>
    <w:next w:val="1"/>
    <w:autoRedefine/>
    <w:semiHidden/>
    <w:qFormat/>
    <w:uiPriority w:val="0"/>
    <w:pPr>
      <w:tabs>
        <w:tab w:val="right" w:leader="dot" w:pos="9241"/>
      </w:tabs>
      <w:ind w:firstLine="607" w:firstLineChars="600"/>
      <w:jc w:val="left"/>
    </w:pPr>
    <w:rPr>
      <w:rFonts w:ascii="宋体"/>
      <w:szCs w:val="21"/>
    </w:rPr>
  </w:style>
  <w:style w:type="paragraph" w:styleId="13">
    <w:name w:val="index 3"/>
    <w:basedOn w:val="1"/>
    <w:next w:val="1"/>
    <w:autoRedefine/>
    <w:qFormat/>
    <w:uiPriority w:val="0"/>
    <w:pPr>
      <w:ind w:left="630" w:hanging="210"/>
      <w:jc w:val="left"/>
    </w:pPr>
    <w:rPr>
      <w:rFonts w:ascii="Calibri" w:hAnsi="Calibri"/>
      <w:sz w:val="20"/>
      <w:szCs w:val="20"/>
    </w:rPr>
  </w:style>
  <w:style w:type="paragraph" w:styleId="14">
    <w:name w:val="Date"/>
    <w:basedOn w:val="1"/>
    <w:next w:val="1"/>
    <w:link w:val="53"/>
    <w:autoRedefine/>
    <w:qFormat/>
    <w:uiPriority w:val="0"/>
    <w:pPr>
      <w:ind w:left="100" w:leftChars="2500"/>
    </w:pPr>
  </w:style>
  <w:style w:type="paragraph" w:styleId="15">
    <w:name w:val="endnote text"/>
    <w:basedOn w:val="1"/>
    <w:autoRedefine/>
    <w:semiHidden/>
    <w:qFormat/>
    <w:uiPriority w:val="0"/>
    <w:pPr>
      <w:snapToGrid w:val="0"/>
      <w:jc w:val="left"/>
    </w:pPr>
  </w:style>
  <w:style w:type="paragraph" w:styleId="16">
    <w:name w:val="Balloon Text"/>
    <w:basedOn w:val="1"/>
    <w:link w:val="45"/>
    <w:autoRedefine/>
    <w:qFormat/>
    <w:uiPriority w:val="0"/>
    <w:rPr>
      <w:sz w:val="18"/>
      <w:szCs w:val="18"/>
    </w:rPr>
  </w:style>
  <w:style w:type="paragraph" w:styleId="17">
    <w:name w:val="footer"/>
    <w:basedOn w:val="1"/>
    <w:autoRedefine/>
    <w:qFormat/>
    <w:uiPriority w:val="0"/>
    <w:pPr>
      <w:snapToGrid w:val="0"/>
      <w:ind w:right="210" w:rightChars="100"/>
      <w:jc w:val="right"/>
    </w:pPr>
    <w:rPr>
      <w:sz w:val="18"/>
      <w:szCs w:val="18"/>
    </w:rPr>
  </w:style>
  <w:style w:type="paragraph" w:styleId="18">
    <w:name w:val="header"/>
    <w:basedOn w:val="1"/>
    <w:autoRedefine/>
    <w:qFormat/>
    <w:uiPriority w:val="0"/>
    <w:pPr>
      <w:snapToGrid w:val="0"/>
      <w:jc w:val="left"/>
    </w:pPr>
    <w:rPr>
      <w:sz w:val="18"/>
      <w:szCs w:val="18"/>
    </w:rPr>
  </w:style>
  <w:style w:type="paragraph" w:styleId="19">
    <w:name w:val="toc 1"/>
    <w:basedOn w:val="1"/>
    <w:next w:val="1"/>
    <w:autoRedefine/>
    <w:semiHidden/>
    <w:qFormat/>
    <w:uiPriority w:val="0"/>
    <w:pPr>
      <w:tabs>
        <w:tab w:val="right" w:leader="dot" w:pos="9242"/>
      </w:tabs>
      <w:spacing w:before="25" w:beforeLines="25" w:after="25" w:afterLines="25"/>
      <w:jc w:val="left"/>
    </w:pPr>
    <w:rPr>
      <w:rFonts w:ascii="宋体"/>
      <w:szCs w:val="21"/>
    </w:rPr>
  </w:style>
  <w:style w:type="paragraph" w:styleId="20">
    <w:name w:val="toc 4"/>
    <w:basedOn w:val="1"/>
    <w:next w:val="1"/>
    <w:autoRedefine/>
    <w:semiHidden/>
    <w:qFormat/>
    <w:uiPriority w:val="0"/>
    <w:pPr>
      <w:tabs>
        <w:tab w:val="right" w:leader="dot" w:pos="9241"/>
      </w:tabs>
      <w:ind w:firstLine="200" w:firstLineChars="200"/>
      <w:jc w:val="left"/>
    </w:pPr>
    <w:rPr>
      <w:rFonts w:ascii="宋体"/>
      <w:szCs w:val="21"/>
    </w:rPr>
  </w:style>
  <w:style w:type="paragraph" w:styleId="21">
    <w:name w:val="index heading"/>
    <w:basedOn w:val="1"/>
    <w:next w:val="22"/>
    <w:autoRedefine/>
    <w:qFormat/>
    <w:uiPriority w:val="0"/>
    <w:pPr>
      <w:spacing w:before="120" w:after="120"/>
      <w:jc w:val="center"/>
    </w:pPr>
    <w:rPr>
      <w:rFonts w:ascii="Calibri" w:hAnsi="Calibri"/>
      <w:b/>
      <w:bCs/>
      <w:iCs/>
      <w:szCs w:val="20"/>
    </w:rPr>
  </w:style>
  <w:style w:type="paragraph" w:styleId="22">
    <w:name w:val="index 1"/>
    <w:basedOn w:val="1"/>
    <w:next w:val="23"/>
    <w:autoRedefine/>
    <w:qFormat/>
    <w:uiPriority w:val="0"/>
    <w:pPr>
      <w:tabs>
        <w:tab w:val="right" w:leader="dot" w:pos="9299"/>
      </w:tabs>
      <w:jc w:val="left"/>
    </w:pPr>
    <w:rPr>
      <w:rFonts w:ascii="宋体"/>
      <w:szCs w:val="21"/>
    </w:rPr>
  </w:style>
  <w:style w:type="paragraph" w:customStyle="1" w:styleId="23">
    <w:name w:val="段"/>
    <w:link w:val="43"/>
    <w:autoRedefine/>
    <w:qFormat/>
    <w:uiPriority w:val="0"/>
    <w:pPr>
      <w:tabs>
        <w:tab w:val="center" w:pos="4201"/>
        <w:tab w:val="right" w:leader="dot" w:pos="9298"/>
      </w:tabs>
      <w:autoSpaceDE w:val="0"/>
      <w:autoSpaceDN w:val="0"/>
      <w:ind w:firstLine="420" w:firstLineChars="200"/>
      <w:jc w:val="both"/>
    </w:pPr>
    <w:rPr>
      <w:rFonts w:ascii="宋体" w:hAnsi="宋体" w:eastAsia="宋体" w:cs="Times New Roman"/>
      <w:sz w:val="21"/>
      <w:lang w:val="en-US" w:eastAsia="zh-CN" w:bidi="ar-SA"/>
    </w:rPr>
  </w:style>
  <w:style w:type="paragraph" w:styleId="24">
    <w:name w:val="footnote text"/>
    <w:basedOn w:val="1"/>
    <w:autoRedefine/>
    <w:qFormat/>
    <w:uiPriority w:val="0"/>
    <w:pPr>
      <w:numPr>
        <w:ilvl w:val="0"/>
        <w:numId w:val="1"/>
      </w:numPr>
      <w:snapToGrid w:val="0"/>
      <w:jc w:val="left"/>
    </w:pPr>
    <w:rPr>
      <w:rFonts w:ascii="宋体"/>
      <w:sz w:val="18"/>
      <w:szCs w:val="18"/>
    </w:rPr>
  </w:style>
  <w:style w:type="paragraph" w:styleId="25">
    <w:name w:val="toc 6"/>
    <w:basedOn w:val="1"/>
    <w:next w:val="1"/>
    <w:autoRedefine/>
    <w:semiHidden/>
    <w:qFormat/>
    <w:uiPriority w:val="0"/>
    <w:pPr>
      <w:tabs>
        <w:tab w:val="right" w:leader="dot" w:pos="9241"/>
      </w:tabs>
      <w:ind w:firstLine="400" w:firstLineChars="400"/>
      <w:jc w:val="left"/>
    </w:pPr>
    <w:rPr>
      <w:rFonts w:ascii="宋体"/>
      <w:szCs w:val="21"/>
    </w:rPr>
  </w:style>
  <w:style w:type="paragraph" w:styleId="26">
    <w:name w:val="index 7"/>
    <w:basedOn w:val="1"/>
    <w:next w:val="1"/>
    <w:autoRedefine/>
    <w:qFormat/>
    <w:uiPriority w:val="0"/>
    <w:pPr>
      <w:ind w:left="1470" w:hanging="210"/>
      <w:jc w:val="left"/>
    </w:pPr>
    <w:rPr>
      <w:rFonts w:ascii="Calibri" w:hAnsi="Calibri"/>
      <w:sz w:val="20"/>
      <w:szCs w:val="20"/>
    </w:rPr>
  </w:style>
  <w:style w:type="paragraph" w:styleId="27">
    <w:name w:val="index 9"/>
    <w:basedOn w:val="1"/>
    <w:next w:val="1"/>
    <w:autoRedefine/>
    <w:qFormat/>
    <w:uiPriority w:val="0"/>
    <w:pPr>
      <w:ind w:left="1890" w:hanging="210"/>
      <w:jc w:val="left"/>
    </w:pPr>
    <w:rPr>
      <w:rFonts w:ascii="Calibri" w:hAnsi="Calibri"/>
      <w:sz w:val="20"/>
      <w:szCs w:val="20"/>
    </w:rPr>
  </w:style>
  <w:style w:type="paragraph" w:styleId="28">
    <w:name w:val="toc 2"/>
    <w:basedOn w:val="1"/>
    <w:next w:val="1"/>
    <w:autoRedefine/>
    <w:semiHidden/>
    <w:qFormat/>
    <w:uiPriority w:val="0"/>
    <w:pPr>
      <w:tabs>
        <w:tab w:val="right" w:leader="dot" w:pos="9242"/>
      </w:tabs>
    </w:pPr>
    <w:rPr>
      <w:rFonts w:ascii="宋体"/>
      <w:szCs w:val="21"/>
    </w:rPr>
  </w:style>
  <w:style w:type="paragraph" w:styleId="29">
    <w:name w:val="toc 9"/>
    <w:basedOn w:val="1"/>
    <w:next w:val="1"/>
    <w:autoRedefine/>
    <w:semiHidden/>
    <w:qFormat/>
    <w:uiPriority w:val="0"/>
    <w:pPr>
      <w:ind w:left="1470"/>
      <w:jc w:val="left"/>
    </w:pPr>
    <w:rPr>
      <w:sz w:val="20"/>
      <w:szCs w:val="20"/>
    </w:rPr>
  </w:style>
  <w:style w:type="paragraph" w:styleId="30">
    <w:name w:val="index 2"/>
    <w:basedOn w:val="1"/>
    <w:next w:val="1"/>
    <w:autoRedefine/>
    <w:qFormat/>
    <w:uiPriority w:val="0"/>
    <w:pPr>
      <w:ind w:left="420" w:hanging="210"/>
      <w:jc w:val="left"/>
    </w:pPr>
    <w:rPr>
      <w:rFonts w:ascii="Calibri" w:hAnsi="Calibri"/>
      <w:sz w:val="20"/>
      <w:szCs w:val="20"/>
    </w:rPr>
  </w:style>
  <w:style w:type="paragraph" w:styleId="31">
    <w:name w:val="annotation subject"/>
    <w:basedOn w:val="7"/>
    <w:next w:val="7"/>
    <w:link w:val="54"/>
    <w:autoRedefine/>
    <w:qFormat/>
    <w:uiPriority w:val="0"/>
    <w:rPr>
      <w:b/>
      <w:bCs/>
    </w:rPr>
  </w:style>
  <w:style w:type="table" w:styleId="33">
    <w:name w:val="Table Grid"/>
    <w:basedOn w:val="32"/>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5">
    <w:name w:val="Strong"/>
    <w:autoRedefine/>
    <w:qFormat/>
    <w:uiPriority w:val="22"/>
    <w:rPr>
      <w:b/>
      <w:bCs/>
    </w:rPr>
  </w:style>
  <w:style w:type="character" w:styleId="36">
    <w:name w:val="endnote reference"/>
    <w:autoRedefine/>
    <w:semiHidden/>
    <w:qFormat/>
    <w:uiPriority w:val="0"/>
    <w:rPr>
      <w:vertAlign w:val="superscript"/>
    </w:rPr>
  </w:style>
  <w:style w:type="character" w:styleId="37">
    <w:name w:val="page number"/>
    <w:autoRedefine/>
    <w:qFormat/>
    <w:uiPriority w:val="0"/>
    <w:rPr>
      <w:rFonts w:ascii="Times New Roman" w:hAnsi="Times New Roman" w:eastAsia="宋体"/>
      <w:sz w:val="18"/>
    </w:rPr>
  </w:style>
  <w:style w:type="character" w:styleId="38">
    <w:name w:val="FollowedHyperlink"/>
    <w:autoRedefine/>
    <w:qFormat/>
    <w:uiPriority w:val="0"/>
    <w:rPr>
      <w:color w:val="800080"/>
      <w:u w:val="single"/>
    </w:rPr>
  </w:style>
  <w:style w:type="character" w:styleId="39">
    <w:name w:val="Hyperlink"/>
    <w:autoRedefine/>
    <w:qFormat/>
    <w:uiPriority w:val="0"/>
    <w:rPr>
      <w:color w:val="0000FF"/>
      <w:spacing w:val="0"/>
      <w:w w:val="100"/>
      <w:szCs w:val="21"/>
      <w:u w:val="single"/>
    </w:rPr>
  </w:style>
  <w:style w:type="character" w:styleId="40">
    <w:name w:val="annotation reference"/>
    <w:autoRedefine/>
    <w:qFormat/>
    <w:uiPriority w:val="0"/>
    <w:rPr>
      <w:sz w:val="21"/>
      <w:szCs w:val="21"/>
    </w:rPr>
  </w:style>
  <w:style w:type="character" w:styleId="41">
    <w:name w:val="footnote reference"/>
    <w:autoRedefine/>
    <w:semiHidden/>
    <w:qFormat/>
    <w:uiPriority w:val="0"/>
    <w:rPr>
      <w:vertAlign w:val="superscript"/>
    </w:rPr>
  </w:style>
  <w:style w:type="character" w:customStyle="1" w:styleId="42">
    <w:name w:val="附录公式 Char"/>
    <w:basedOn w:val="43"/>
    <w:link w:val="44"/>
    <w:autoRedefine/>
    <w:qFormat/>
    <w:uiPriority w:val="0"/>
    <w:rPr>
      <w:rFonts w:ascii="宋体" w:hAnsi="宋体"/>
      <w:sz w:val="21"/>
      <w:lang w:val="en-US" w:eastAsia="zh-CN" w:bidi="ar-SA"/>
    </w:rPr>
  </w:style>
  <w:style w:type="character" w:customStyle="1" w:styleId="43">
    <w:name w:val="段 Char"/>
    <w:link w:val="23"/>
    <w:autoRedefine/>
    <w:qFormat/>
    <w:uiPriority w:val="0"/>
    <w:rPr>
      <w:rFonts w:ascii="宋体" w:hAnsi="宋体"/>
      <w:sz w:val="21"/>
    </w:rPr>
  </w:style>
  <w:style w:type="paragraph" w:customStyle="1" w:styleId="44">
    <w:name w:val="附录公式"/>
    <w:basedOn w:val="23"/>
    <w:next w:val="23"/>
    <w:link w:val="42"/>
    <w:autoRedefine/>
    <w:qFormat/>
    <w:uiPriority w:val="0"/>
  </w:style>
  <w:style w:type="character" w:customStyle="1" w:styleId="45">
    <w:name w:val="批注框文本 Char"/>
    <w:link w:val="16"/>
    <w:autoRedefine/>
    <w:qFormat/>
    <w:uiPriority w:val="0"/>
    <w:rPr>
      <w:kern w:val="2"/>
      <w:sz w:val="18"/>
      <w:szCs w:val="18"/>
    </w:rPr>
  </w:style>
  <w:style w:type="character" w:customStyle="1" w:styleId="46">
    <w:name w:val="标准2 Char"/>
    <w:link w:val="47"/>
    <w:autoRedefine/>
    <w:qFormat/>
    <w:uiPriority w:val="0"/>
    <w:rPr>
      <w:rFonts w:ascii="黑体" w:eastAsia="黑体"/>
      <w:sz w:val="21"/>
    </w:rPr>
  </w:style>
  <w:style w:type="paragraph" w:customStyle="1" w:styleId="47">
    <w:name w:val="标准2"/>
    <w:basedOn w:val="48"/>
    <w:link w:val="46"/>
    <w:autoRedefine/>
    <w:qFormat/>
    <w:uiPriority w:val="0"/>
  </w:style>
  <w:style w:type="paragraph" w:customStyle="1" w:styleId="48">
    <w:name w:val="章标题"/>
    <w:next w:val="23"/>
    <w:autoRedefine/>
    <w:qFormat/>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 w:type="character" w:customStyle="1" w:styleId="49">
    <w:name w:val="发布"/>
    <w:autoRedefine/>
    <w:qFormat/>
    <w:uiPriority w:val="0"/>
    <w:rPr>
      <w:rFonts w:ascii="黑体" w:eastAsia="黑体"/>
      <w:spacing w:val="85"/>
      <w:w w:val="100"/>
      <w:position w:val="3"/>
      <w:sz w:val="28"/>
      <w:szCs w:val="28"/>
    </w:rPr>
  </w:style>
  <w:style w:type="character" w:customStyle="1" w:styleId="50">
    <w:name w:val="首示例 Char"/>
    <w:link w:val="51"/>
    <w:autoRedefine/>
    <w:qFormat/>
    <w:uiPriority w:val="0"/>
    <w:rPr>
      <w:rFonts w:ascii="宋体" w:hAnsi="宋体"/>
      <w:kern w:val="2"/>
      <w:sz w:val="18"/>
      <w:szCs w:val="18"/>
      <w:lang w:val="en-US" w:eastAsia="zh-CN" w:bidi="ar-SA"/>
    </w:rPr>
  </w:style>
  <w:style w:type="paragraph" w:customStyle="1" w:styleId="51">
    <w:name w:val="首示例"/>
    <w:next w:val="23"/>
    <w:link w:val="50"/>
    <w:autoRedefine/>
    <w:qFormat/>
    <w:uiPriority w:val="0"/>
    <w:pPr>
      <w:numPr>
        <w:ilvl w:val="0"/>
        <w:numId w:val="3"/>
      </w:numPr>
      <w:tabs>
        <w:tab w:val="left" w:pos="360"/>
      </w:tabs>
      <w:ind w:firstLine="0"/>
    </w:pPr>
    <w:rPr>
      <w:rFonts w:ascii="宋体" w:hAnsi="宋体" w:eastAsia="宋体" w:cs="Times New Roman"/>
      <w:kern w:val="2"/>
      <w:sz w:val="18"/>
      <w:szCs w:val="18"/>
      <w:lang w:val="en-US" w:eastAsia="zh-CN" w:bidi="ar-SA"/>
    </w:rPr>
  </w:style>
  <w:style w:type="character" w:customStyle="1" w:styleId="52">
    <w:name w:val="批注文字 Char"/>
    <w:link w:val="7"/>
    <w:autoRedefine/>
    <w:qFormat/>
    <w:uiPriority w:val="0"/>
    <w:rPr>
      <w:kern w:val="2"/>
      <w:sz w:val="21"/>
      <w:szCs w:val="24"/>
    </w:rPr>
  </w:style>
  <w:style w:type="character" w:customStyle="1" w:styleId="53">
    <w:name w:val="日期 Char"/>
    <w:link w:val="14"/>
    <w:autoRedefine/>
    <w:qFormat/>
    <w:uiPriority w:val="0"/>
    <w:rPr>
      <w:kern w:val="2"/>
      <w:sz w:val="21"/>
      <w:szCs w:val="24"/>
    </w:rPr>
  </w:style>
  <w:style w:type="character" w:customStyle="1" w:styleId="54">
    <w:name w:val="批注主题 Char"/>
    <w:link w:val="31"/>
    <w:autoRedefine/>
    <w:qFormat/>
    <w:uiPriority w:val="0"/>
    <w:rPr>
      <w:b/>
      <w:bCs/>
      <w:kern w:val="2"/>
      <w:sz w:val="21"/>
      <w:szCs w:val="24"/>
    </w:rPr>
  </w:style>
  <w:style w:type="character" w:customStyle="1" w:styleId="55">
    <w:name w:val="标准正文 Char"/>
    <w:link w:val="56"/>
    <w:autoRedefine/>
    <w:qFormat/>
    <w:uiPriority w:val="0"/>
    <w:rPr>
      <w:rFonts w:ascii="宋体"/>
      <w:sz w:val="21"/>
    </w:rPr>
  </w:style>
  <w:style w:type="paragraph" w:customStyle="1" w:styleId="56">
    <w:name w:val="标准正文"/>
    <w:basedOn w:val="1"/>
    <w:link w:val="55"/>
    <w:autoRedefine/>
    <w:qFormat/>
    <w:uiPriority w:val="0"/>
    <w:pPr>
      <w:widowControl/>
      <w:tabs>
        <w:tab w:val="center" w:pos="4201"/>
        <w:tab w:val="right" w:leader="dot" w:pos="9298"/>
      </w:tabs>
      <w:autoSpaceDE w:val="0"/>
      <w:autoSpaceDN w:val="0"/>
      <w:ind w:firstLine="420" w:firstLineChars="200"/>
    </w:pPr>
    <w:rPr>
      <w:rFonts w:ascii="宋体"/>
      <w:kern w:val="0"/>
      <w:szCs w:val="20"/>
    </w:rPr>
  </w:style>
  <w:style w:type="character" w:customStyle="1" w:styleId="57">
    <w:name w:val="二级条标题 Char"/>
    <w:link w:val="58"/>
    <w:autoRedefine/>
    <w:qFormat/>
    <w:uiPriority w:val="0"/>
  </w:style>
  <w:style w:type="paragraph" w:customStyle="1" w:styleId="58">
    <w:name w:val="二级条标题"/>
    <w:basedOn w:val="59"/>
    <w:next w:val="23"/>
    <w:link w:val="57"/>
    <w:autoRedefine/>
    <w:qFormat/>
    <w:uiPriority w:val="0"/>
    <w:pPr>
      <w:numPr>
        <w:ilvl w:val="2"/>
      </w:numPr>
      <w:spacing w:before="50" w:after="50"/>
      <w:outlineLvl w:val="3"/>
    </w:pPr>
  </w:style>
  <w:style w:type="paragraph" w:customStyle="1" w:styleId="59">
    <w:name w:val="一级条标题"/>
    <w:next w:val="23"/>
    <w:autoRedefine/>
    <w:qFormat/>
    <w:uiPriority w:val="0"/>
    <w:pPr>
      <w:numPr>
        <w:ilvl w:val="1"/>
        <w:numId w:val="2"/>
      </w:numPr>
      <w:ind w:left="0" w:firstLine="0"/>
      <w:outlineLvl w:val="2"/>
    </w:pPr>
    <w:rPr>
      <w:rFonts w:ascii="宋体" w:hAnsi="宋体" w:eastAsia="宋体" w:cs="Times New Roman"/>
      <w:sz w:val="21"/>
      <w:szCs w:val="21"/>
      <w:lang w:val="en-US" w:eastAsia="zh-CN" w:bidi="ar-SA"/>
    </w:rPr>
  </w:style>
  <w:style w:type="paragraph" w:customStyle="1" w:styleId="60">
    <w:name w:val="三级条标题"/>
    <w:basedOn w:val="58"/>
    <w:next w:val="23"/>
    <w:autoRedefine/>
    <w:qFormat/>
    <w:uiPriority w:val="0"/>
    <w:pPr>
      <w:numPr>
        <w:ilvl w:val="3"/>
      </w:numPr>
      <w:outlineLvl w:val="4"/>
    </w:pPr>
  </w:style>
  <w:style w:type="paragraph" w:customStyle="1" w:styleId="61">
    <w:name w:val="附录五级条标题"/>
    <w:basedOn w:val="62"/>
    <w:next w:val="23"/>
    <w:autoRedefine/>
    <w:qFormat/>
    <w:uiPriority w:val="0"/>
    <w:pPr>
      <w:numPr>
        <w:ilvl w:val="6"/>
      </w:numPr>
      <w:tabs>
        <w:tab w:val="left" w:pos="360"/>
      </w:tabs>
      <w:outlineLvl w:val="6"/>
    </w:pPr>
  </w:style>
  <w:style w:type="paragraph" w:customStyle="1" w:styleId="62">
    <w:name w:val="附录四级条标题"/>
    <w:basedOn w:val="63"/>
    <w:next w:val="23"/>
    <w:autoRedefine/>
    <w:qFormat/>
    <w:uiPriority w:val="0"/>
    <w:pPr>
      <w:numPr>
        <w:ilvl w:val="5"/>
      </w:numPr>
      <w:tabs>
        <w:tab w:val="left" w:pos="360"/>
      </w:tabs>
      <w:outlineLvl w:val="5"/>
    </w:pPr>
  </w:style>
  <w:style w:type="paragraph" w:customStyle="1" w:styleId="63">
    <w:name w:val="附录三级条标题"/>
    <w:basedOn w:val="64"/>
    <w:next w:val="23"/>
    <w:autoRedefine/>
    <w:qFormat/>
    <w:uiPriority w:val="0"/>
    <w:pPr>
      <w:numPr>
        <w:ilvl w:val="4"/>
      </w:numPr>
      <w:tabs>
        <w:tab w:val="left" w:pos="360"/>
      </w:tabs>
      <w:outlineLvl w:val="4"/>
    </w:pPr>
  </w:style>
  <w:style w:type="paragraph" w:customStyle="1" w:styleId="64">
    <w:name w:val="附录二级条标题"/>
    <w:basedOn w:val="1"/>
    <w:next w:val="23"/>
    <w:autoRedefine/>
    <w:qFormat/>
    <w:uiPriority w:val="0"/>
    <w:pPr>
      <w:widowControl/>
      <w:numPr>
        <w:ilvl w:val="3"/>
        <w:numId w:val="4"/>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65">
    <w:name w:val="注×："/>
    <w:autoRedefine/>
    <w:qFormat/>
    <w:uiPriority w:val="0"/>
    <w:pPr>
      <w:widowControl w:val="0"/>
      <w:numPr>
        <w:ilvl w:val="0"/>
        <w:numId w:val="5"/>
      </w:numPr>
      <w:autoSpaceDE w:val="0"/>
      <w:autoSpaceDN w:val="0"/>
      <w:jc w:val="both"/>
    </w:pPr>
    <w:rPr>
      <w:rFonts w:ascii="宋体" w:hAnsi="Times New Roman" w:eastAsia="宋体" w:cs="Times New Roman"/>
      <w:sz w:val="18"/>
      <w:szCs w:val="18"/>
      <w:lang w:val="en-US" w:eastAsia="zh-CN" w:bidi="ar-SA"/>
    </w:rPr>
  </w:style>
  <w:style w:type="paragraph" w:customStyle="1" w:styleId="66">
    <w:name w:val="_Style 65"/>
    <w:autoRedefine/>
    <w:semiHidden/>
    <w:qFormat/>
    <w:uiPriority w:val="99"/>
    <w:rPr>
      <w:rFonts w:ascii="Times New Roman" w:hAnsi="Times New Roman" w:eastAsia="宋体" w:cs="Times New Roman"/>
      <w:kern w:val="2"/>
      <w:sz w:val="21"/>
      <w:szCs w:val="24"/>
      <w:lang w:val="en-US" w:eastAsia="zh-CN" w:bidi="ar-SA"/>
    </w:rPr>
  </w:style>
  <w:style w:type="paragraph" w:customStyle="1" w:styleId="67">
    <w:name w:val="编号列项（三级）"/>
    <w:autoRedefine/>
    <w:qFormat/>
    <w:uiPriority w:val="0"/>
    <w:pPr>
      <w:numPr>
        <w:ilvl w:val="2"/>
        <w:numId w:val="6"/>
      </w:numPr>
    </w:pPr>
    <w:rPr>
      <w:rFonts w:ascii="宋体" w:hAnsi="Times New Roman" w:eastAsia="宋体" w:cs="Times New Roman"/>
      <w:sz w:val="21"/>
      <w:lang w:val="en-US" w:eastAsia="zh-CN" w:bidi="ar-SA"/>
    </w:rPr>
  </w:style>
  <w:style w:type="paragraph" w:customStyle="1" w:styleId="68">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69">
    <w:name w:val="列项——（一级）"/>
    <w:autoRedefine/>
    <w:qFormat/>
    <w:uiPriority w:val="0"/>
    <w:pPr>
      <w:widowControl w:val="0"/>
      <w:numPr>
        <w:ilvl w:val="0"/>
        <w:numId w:val="7"/>
      </w:numPr>
      <w:jc w:val="both"/>
    </w:pPr>
    <w:rPr>
      <w:rFonts w:ascii="宋体" w:hAnsi="Times New Roman" w:eastAsia="宋体" w:cs="Times New Roman"/>
      <w:sz w:val="21"/>
      <w:lang w:val="en-US" w:eastAsia="zh-CN" w:bidi="ar-SA"/>
    </w:rPr>
  </w:style>
  <w:style w:type="paragraph" w:customStyle="1" w:styleId="70">
    <w:name w:val="实施日期"/>
    <w:basedOn w:val="71"/>
    <w:autoRedefine/>
    <w:qFormat/>
    <w:uiPriority w:val="0"/>
    <w:pPr>
      <w:framePr w:wrap="around" w:vAnchor="page" w:hAnchor="text"/>
      <w:jc w:val="right"/>
    </w:pPr>
  </w:style>
  <w:style w:type="paragraph" w:customStyle="1" w:styleId="71">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72">
    <w:name w:val="其他发布日期"/>
    <w:basedOn w:val="71"/>
    <w:autoRedefine/>
    <w:qFormat/>
    <w:uiPriority w:val="0"/>
    <w:pPr>
      <w:framePr w:wrap="around" w:vAnchor="page" w:hAnchor="text" w:x="1419"/>
    </w:pPr>
  </w:style>
  <w:style w:type="paragraph" w:customStyle="1" w:styleId="73">
    <w:name w:val="附录图标题"/>
    <w:basedOn w:val="1"/>
    <w:next w:val="23"/>
    <w:autoRedefine/>
    <w:qFormat/>
    <w:uiPriority w:val="0"/>
    <w:pPr>
      <w:numPr>
        <w:ilvl w:val="1"/>
        <w:numId w:val="8"/>
      </w:numPr>
      <w:tabs>
        <w:tab w:val="left" w:pos="363"/>
      </w:tabs>
      <w:spacing w:before="50" w:beforeLines="50" w:after="50" w:afterLines="50"/>
      <w:ind w:left="0" w:firstLine="0"/>
      <w:jc w:val="center"/>
    </w:pPr>
    <w:rPr>
      <w:rFonts w:ascii="黑体" w:eastAsia="黑体"/>
      <w:szCs w:val="21"/>
    </w:rPr>
  </w:style>
  <w:style w:type="paragraph" w:customStyle="1" w:styleId="74">
    <w:name w:val="终结线"/>
    <w:basedOn w:val="1"/>
    <w:autoRedefine/>
    <w:qFormat/>
    <w:uiPriority w:val="0"/>
    <w:pPr>
      <w:framePr w:hSpace="181" w:vSpace="181" w:wrap="around" w:vAnchor="text" w:hAnchor="margin" w:xAlign="center" w:y="285"/>
    </w:pPr>
  </w:style>
  <w:style w:type="paragraph" w:customStyle="1" w:styleId="75">
    <w:name w:val="封面标准英文名称"/>
    <w:basedOn w:val="76"/>
    <w:autoRedefine/>
    <w:qFormat/>
    <w:uiPriority w:val="0"/>
    <w:pPr>
      <w:framePr w:wrap="around"/>
      <w:spacing w:before="370" w:line="400" w:lineRule="exact"/>
    </w:pPr>
    <w:rPr>
      <w:rFonts w:ascii="Times New Roman"/>
      <w:sz w:val="28"/>
      <w:szCs w:val="28"/>
    </w:rPr>
  </w:style>
  <w:style w:type="paragraph" w:customStyle="1" w:styleId="76">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77">
    <w:name w:val="正文表标题"/>
    <w:next w:val="23"/>
    <w:autoRedefine/>
    <w:qFormat/>
    <w:uiPriority w:val="0"/>
    <w:pPr>
      <w:numPr>
        <w:ilvl w:val="0"/>
        <w:numId w:val="9"/>
      </w:numPr>
      <w:tabs>
        <w:tab w:val="left" w:pos="360"/>
      </w:tabs>
      <w:spacing w:before="156" w:beforeLines="50" w:after="156" w:afterLines="50"/>
      <w:ind w:left="0"/>
      <w:jc w:val="center"/>
    </w:pPr>
    <w:rPr>
      <w:rFonts w:ascii="黑体" w:hAnsi="Times New Roman" w:eastAsia="黑体" w:cs="Times New Roman"/>
      <w:sz w:val="21"/>
      <w:lang w:val="en-US" w:eastAsia="zh-CN" w:bidi="ar-SA"/>
    </w:rPr>
  </w:style>
  <w:style w:type="paragraph" w:customStyle="1" w:styleId="78">
    <w:name w:val="封面标准名称2"/>
    <w:basedOn w:val="76"/>
    <w:autoRedefine/>
    <w:qFormat/>
    <w:uiPriority w:val="0"/>
    <w:pPr>
      <w:framePr w:wrap="around" w:y="4469"/>
      <w:spacing w:before="630" w:beforeLines="630"/>
    </w:pPr>
  </w:style>
  <w:style w:type="paragraph" w:customStyle="1" w:styleId="79">
    <w:name w:val="封面标准英文名称2"/>
    <w:basedOn w:val="75"/>
    <w:autoRedefine/>
    <w:qFormat/>
    <w:uiPriority w:val="0"/>
    <w:pPr>
      <w:framePr w:wrap="around" w:y="4469"/>
    </w:pPr>
  </w:style>
  <w:style w:type="paragraph" w:customStyle="1" w:styleId="80">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81">
    <w:name w:val="图表脚注说明"/>
    <w:basedOn w:val="1"/>
    <w:autoRedefine/>
    <w:qFormat/>
    <w:uiPriority w:val="0"/>
    <w:pPr>
      <w:numPr>
        <w:ilvl w:val="0"/>
        <w:numId w:val="10"/>
      </w:numPr>
    </w:pPr>
    <w:rPr>
      <w:rFonts w:ascii="宋体"/>
      <w:sz w:val="18"/>
      <w:szCs w:val="18"/>
    </w:rPr>
  </w:style>
  <w:style w:type="paragraph" w:customStyle="1" w:styleId="82">
    <w:name w:val="封面一致性程度标识2"/>
    <w:basedOn w:val="83"/>
    <w:autoRedefine/>
    <w:qFormat/>
    <w:uiPriority w:val="0"/>
    <w:pPr>
      <w:framePr w:wrap="around" w:y="4469"/>
    </w:pPr>
  </w:style>
  <w:style w:type="paragraph" w:customStyle="1" w:styleId="83">
    <w:name w:val="封面一致性程度标识"/>
    <w:basedOn w:val="75"/>
    <w:autoRedefine/>
    <w:qFormat/>
    <w:uiPriority w:val="0"/>
    <w:pPr>
      <w:framePr w:wrap="around"/>
      <w:spacing w:before="440"/>
    </w:pPr>
    <w:rPr>
      <w:rFonts w:ascii="宋体" w:eastAsia="宋体"/>
    </w:rPr>
  </w:style>
  <w:style w:type="paragraph" w:customStyle="1" w:styleId="84">
    <w:name w:val="其他标准标志"/>
    <w:basedOn w:val="68"/>
    <w:autoRedefine/>
    <w:qFormat/>
    <w:uiPriority w:val="0"/>
    <w:pPr>
      <w:framePr w:w="6101" w:wrap="around" w:vAnchor="page" w:hAnchor="page" w:x="4673" w:y="942"/>
    </w:pPr>
    <w:rPr>
      <w:w w:val="130"/>
    </w:rPr>
  </w:style>
  <w:style w:type="paragraph" w:customStyle="1" w:styleId="85">
    <w:name w:val="参考文献、索引标题"/>
    <w:basedOn w:val="1"/>
    <w:next w:val="23"/>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86">
    <w:name w:val="封面正文"/>
    <w:autoRedefine/>
    <w:qFormat/>
    <w:uiPriority w:val="0"/>
    <w:pPr>
      <w:jc w:val="both"/>
    </w:pPr>
    <w:rPr>
      <w:rFonts w:ascii="Times New Roman" w:hAnsi="Times New Roman" w:eastAsia="宋体" w:cs="Times New Roman"/>
      <w:lang w:val="en-US" w:eastAsia="zh-CN" w:bidi="ar-SA"/>
    </w:rPr>
  </w:style>
  <w:style w:type="paragraph" w:customStyle="1" w:styleId="87">
    <w:name w:val="附录字母编号列项（一级）"/>
    <w:autoRedefine/>
    <w:qFormat/>
    <w:uiPriority w:val="0"/>
    <w:pPr>
      <w:numPr>
        <w:ilvl w:val="0"/>
        <w:numId w:val="11"/>
      </w:numPr>
    </w:pPr>
    <w:rPr>
      <w:rFonts w:ascii="宋体" w:hAnsi="Times New Roman" w:eastAsia="宋体" w:cs="Times New Roman"/>
      <w:sz w:val="21"/>
      <w:lang w:val="en-US" w:eastAsia="zh-CN" w:bidi="ar-SA"/>
    </w:rPr>
  </w:style>
  <w:style w:type="paragraph" w:customStyle="1" w:styleId="88">
    <w:name w:val="附录数字编号列项（二级）"/>
    <w:autoRedefine/>
    <w:qFormat/>
    <w:uiPriority w:val="0"/>
    <w:pPr>
      <w:numPr>
        <w:ilvl w:val="1"/>
        <w:numId w:val="11"/>
      </w:numPr>
    </w:pPr>
    <w:rPr>
      <w:rFonts w:ascii="宋体" w:hAnsi="Times New Roman" w:eastAsia="宋体" w:cs="Times New Roman"/>
      <w:sz w:val="21"/>
      <w:lang w:val="en-US" w:eastAsia="zh-CN" w:bidi="ar-SA"/>
    </w:rPr>
  </w:style>
  <w:style w:type="paragraph" w:customStyle="1" w:styleId="89">
    <w:name w:val="附录四级无"/>
    <w:basedOn w:val="62"/>
    <w:autoRedefine/>
    <w:qFormat/>
    <w:uiPriority w:val="0"/>
    <w:pPr>
      <w:tabs>
        <w:tab w:val="clear" w:pos="360"/>
      </w:tabs>
      <w:spacing w:before="0" w:beforeLines="0" w:after="0" w:afterLines="0"/>
    </w:pPr>
    <w:rPr>
      <w:rFonts w:ascii="宋体" w:eastAsia="宋体"/>
      <w:szCs w:val="21"/>
    </w:rPr>
  </w:style>
  <w:style w:type="paragraph" w:customStyle="1" w:styleId="90">
    <w:name w:val="四级无"/>
    <w:basedOn w:val="91"/>
    <w:autoRedefine/>
    <w:qFormat/>
    <w:uiPriority w:val="0"/>
    <w:pPr>
      <w:spacing w:before="0" w:after="0"/>
    </w:pPr>
  </w:style>
  <w:style w:type="paragraph" w:customStyle="1" w:styleId="91">
    <w:name w:val="四级条标题"/>
    <w:basedOn w:val="60"/>
    <w:next w:val="23"/>
    <w:autoRedefine/>
    <w:qFormat/>
    <w:uiPriority w:val="0"/>
    <w:pPr>
      <w:numPr>
        <w:ilvl w:val="4"/>
      </w:numPr>
      <w:outlineLvl w:val="5"/>
    </w:pPr>
  </w:style>
  <w:style w:type="paragraph" w:customStyle="1" w:styleId="92">
    <w:name w:val="其他实施日期"/>
    <w:basedOn w:val="70"/>
    <w:autoRedefine/>
    <w:qFormat/>
    <w:uiPriority w:val="0"/>
    <w:pPr>
      <w:framePr w:wrap="around"/>
    </w:pPr>
  </w:style>
  <w:style w:type="paragraph" w:customStyle="1" w:styleId="93">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94">
    <w:name w:val="附录章标题"/>
    <w:next w:val="23"/>
    <w:autoRedefine/>
    <w:qFormat/>
    <w:uiPriority w:val="0"/>
    <w:pPr>
      <w:numPr>
        <w:ilvl w:val="1"/>
        <w:numId w:val="4"/>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95">
    <w:name w:val="示例"/>
    <w:next w:val="80"/>
    <w:autoRedefine/>
    <w:qFormat/>
    <w:uiPriority w:val="0"/>
    <w:pPr>
      <w:widowControl w:val="0"/>
      <w:numPr>
        <w:ilvl w:val="0"/>
        <w:numId w:val="12"/>
      </w:numPr>
      <w:jc w:val="both"/>
    </w:pPr>
    <w:rPr>
      <w:rFonts w:ascii="宋体" w:hAnsi="Times New Roman" w:eastAsia="宋体" w:cs="Times New Roman"/>
      <w:sz w:val="18"/>
      <w:szCs w:val="18"/>
      <w:lang w:val="en-US" w:eastAsia="zh-CN" w:bidi="ar-SA"/>
    </w:rPr>
  </w:style>
  <w:style w:type="paragraph" w:customStyle="1" w:styleId="96">
    <w:name w:val="前言、引言标题"/>
    <w:next w:val="23"/>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97">
    <w:name w:val="封面标准文稿编辑信息"/>
    <w:basedOn w:val="98"/>
    <w:autoRedefine/>
    <w:qFormat/>
    <w:uiPriority w:val="0"/>
    <w:pPr>
      <w:framePr w:wrap="around"/>
      <w:spacing w:before="180" w:line="180" w:lineRule="exact"/>
    </w:pPr>
    <w:rPr>
      <w:sz w:val="21"/>
    </w:rPr>
  </w:style>
  <w:style w:type="paragraph" w:customStyle="1" w:styleId="98">
    <w:name w:val="封面标准文稿类别"/>
    <w:basedOn w:val="83"/>
    <w:autoRedefine/>
    <w:qFormat/>
    <w:uiPriority w:val="0"/>
    <w:pPr>
      <w:framePr w:wrap="around"/>
      <w:spacing w:after="160" w:line="240" w:lineRule="auto"/>
    </w:pPr>
    <w:rPr>
      <w:sz w:val="24"/>
    </w:rPr>
  </w:style>
  <w:style w:type="paragraph" w:customStyle="1" w:styleId="99">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100">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01">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02">
    <w:name w:val="标准书眉一"/>
    <w:autoRedefine/>
    <w:qFormat/>
    <w:uiPriority w:val="0"/>
    <w:pPr>
      <w:jc w:val="both"/>
    </w:pPr>
    <w:rPr>
      <w:rFonts w:ascii="Times New Roman" w:hAnsi="Times New Roman" w:eastAsia="宋体" w:cs="Times New Roman"/>
      <w:lang w:val="en-US" w:eastAsia="zh-CN" w:bidi="ar-SA"/>
    </w:rPr>
  </w:style>
  <w:style w:type="paragraph" w:customStyle="1" w:styleId="103">
    <w:name w:val="标准书眉_偶数页"/>
    <w:basedOn w:val="99"/>
    <w:next w:val="1"/>
    <w:autoRedefine/>
    <w:qFormat/>
    <w:uiPriority w:val="0"/>
    <w:pPr>
      <w:jc w:val="left"/>
    </w:pPr>
  </w:style>
  <w:style w:type="paragraph" w:customStyle="1" w:styleId="104">
    <w:name w:val="列项●（二级）"/>
    <w:autoRedefine/>
    <w:qFormat/>
    <w:uiPriority w:val="0"/>
    <w:pPr>
      <w:numPr>
        <w:ilvl w:val="1"/>
        <w:numId w:val="7"/>
      </w:numPr>
      <w:tabs>
        <w:tab w:val="left" w:pos="840"/>
      </w:tabs>
      <w:jc w:val="both"/>
    </w:pPr>
    <w:rPr>
      <w:rFonts w:ascii="宋体" w:hAnsi="Times New Roman" w:eastAsia="宋体" w:cs="Times New Roman"/>
      <w:sz w:val="21"/>
      <w:lang w:val="en-US" w:eastAsia="zh-CN" w:bidi="ar-SA"/>
    </w:rPr>
  </w:style>
  <w:style w:type="paragraph" w:customStyle="1" w:styleId="105">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06">
    <w:name w:val="正文图标题"/>
    <w:next w:val="23"/>
    <w:autoRedefine/>
    <w:qFormat/>
    <w:uiPriority w:val="0"/>
    <w:pPr>
      <w:numPr>
        <w:ilvl w:val="0"/>
        <w:numId w:val="13"/>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07">
    <w:name w:val="目次、标准名称标题"/>
    <w:basedOn w:val="1"/>
    <w:next w:val="23"/>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08">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09">
    <w:name w:val="附录表标题"/>
    <w:basedOn w:val="1"/>
    <w:next w:val="23"/>
    <w:autoRedefine/>
    <w:qFormat/>
    <w:uiPriority w:val="0"/>
    <w:pPr>
      <w:numPr>
        <w:ilvl w:val="1"/>
        <w:numId w:val="14"/>
      </w:numPr>
      <w:tabs>
        <w:tab w:val="left" w:pos="180"/>
      </w:tabs>
      <w:spacing w:before="50" w:beforeLines="50" w:after="50" w:afterLines="50"/>
      <w:ind w:left="0" w:firstLine="0"/>
      <w:jc w:val="center"/>
    </w:pPr>
    <w:rPr>
      <w:rFonts w:ascii="黑体" w:eastAsia="黑体"/>
      <w:szCs w:val="21"/>
    </w:rPr>
  </w:style>
  <w:style w:type="paragraph" w:customStyle="1" w:styleId="110">
    <w:name w:val="二级无"/>
    <w:basedOn w:val="58"/>
    <w:autoRedefine/>
    <w:qFormat/>
    <w:uiPriority w:val="0"/>
    <w:pPr>
      <w:spacing w:before="0" w:after="0"/>
      <w:ind w:left="0"/>
    </w:pPr>
  </w:style>
  <w:style w:type="paragraph" w:customStyle="1" w:styleId="111">
    <w:name w:val="封面标准文稿编辑信息2"/>
    <w:basedOn w:val="97"/>
    <w:autoRedefine/>
    <w:qFormat/>
    <w:uiPriority w:val="0"/>
    <w:pPr>
      <w:framePr w:wrap="around" w:y="4469"/>
    </w:pPr>
  </w:style>
  <w:style w:type="paragraph" w:customStyle="1" w:styleId="112">
    <w:name w:val="示例后文字"/>
    <w:basedOn w:val="23"/>
    <w:next w:val="23"/>
    <w:autoRedefine/>
    <w:qFormat/>
    <w:uiPriority w:val="0"/>
    <w:pPr>
      <w:ind w:firstLine="360"/>
    </w:pPr>
    <w:rPr>
      <w:sz w:val="18"/>
    </w:rPr>
  </w:style>
  <w:style w:type="paragraph" w:customStyle="1" w:styleId="113">
    <w:name w:val="附录五级无"/>
    <w:basedOn w:val="61"/>
    <w:autoRedefine/>
    <w:qFormat/>
    <w:uiPriority w:val="0"/>
    <w:pPr>
      <w:tabs>
        <w:tab w:val="clear" w:pos="360"/>
      </w:tabs>
      <w:spacing w:before="0" w:beforeLines="0" w:after="0" w:afterLines="0"/>
    </w:pPr>
    <w:rPr>
      <w:rFonts w:ascii="宋体" w:eastAsia="宋体"/>
      <w:szCs w:val="21"/>
    </w:rPr>
  </w:style>
  <w:style w:type="paragraph" w:customStyle="1" w:styleId="114">
    <w:name w:val="图的脚注"/>
    <w:next w:val="23"/>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15">
    <w:name w:val="附录表标号"/>
    <w:basedOn w:val="1"/>
    <w:next w:val="23"/>
    <w:autoRedefine/>
    <w:qFormat/>
    <w:uiPriority w:val="0"/>
    <w:pPr>
      <w:numPr>
        <w:ilvl w:val="0"/>
        <w:numId w:val="14"/>
      </w:numPr>
      <w:tabs>
        <w:tab w:val="clear" w:pos="0"/>
      </w:tabs>
      <w:spacing w:line="14" w:lineRule="exact"/>
      <w:ind w:left="811" w:hanging="448"/>
      <w:jc w:val="center"/>
      <w:outlineLvl w:val="0"/>
    </w:pPr>
    <w:rPr>
      <w:color w:val="FFFFFF"/>
    </w:rPr>
  </w:style>
  <w:style w:type="paragraph" w:customStyle="1" w:styleId="116">
    <w:name w:val="附录公式编号制表符"/>
    <w:basedOn w:val="1"/>
    <w:next w:val="23"/>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117">
    <w:name w:val="数字编号列项（二级）"/>
    <w:autoRedefine/>
    <w:qFormat/>
    <w:uiPriority w:val="0"/>
    <w:pPr>
      <w:numPr>
        <w:ilvl w:val="1"/>
        <w:numId w:val="6"/>
      </w:numPr>
      <w:jc w:val="both"/>
    </w:pPr>
    <w:rPr>
      <w:rFonts w:ascii="宋体" w:hAnsi="Times New Roman" w:eastAsia="宋体" w:cs="Times New Roman"/>
      <w:sz w:val="21"/>
      <w:lang w:val="en-US" w:eastAsia="zh-CN" w:bidi="ar-SA"/>
    </w:rPr>
  </w:style>
  <w:style w:type="paragraph" w:customStyle="1" w:styleId="118">
    <w:name w:val="图标脚注说明"/>
    <w:basedOn w:val="23"/>
    <w:autoRedefine/>
    <w:qFormat/>
    <w:uiPriority w:val="0"/>
    <w:pPr>
      <w:ind w:left="840" w:hanging="420" w:firstLineChars="0"/>
    </w:pPr>
    <w:rPr>
      <w:sz w:val="18"/>
      <w:szCs w:val="18"/>
    </w:rPr>
  </w:style>
  <w:style w:type="paragraph" w:customStyle="1" w:styleId="119">
    <w:name w:val="示例×："/>
    <w:basedOn w:val="48"/>
    <w:autoRedefine/>
    <w:qFormat/>
    <w:uiPriority w:val="0"/>
    <w:pPr>
      <w:numPr>
        <w:numId w:val="15"/>
      </w:numPr>
      <w:spacing w:before="0" w:beforeLines="0" w:after="0" w:afterLines="0"/>
      <w:outlineLvl w:val="9"/>
    </w:pPr>
    <w:rPr>
      <w:rFonts w:ascii="宋体" w:eastAsia="宋体"/>
      <w:sz w:val="18"/>
      <w:szCs w:val="18"/>
    </w:rPr>
  </w:style>
  <w:style w:type="paragraph" w:customStyle="1" w:styleId="120">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21">
    <w:name w:val="五级条标题"/>
    <w:basedOn w:val="91"/>
    <w:next w:val="23"/>
    <w:autoRedefine/>
    <w:qFormat/>
    <w:uiPriority w:val="0"/>
    <w:pPr>
      <w:numPr>
        <w:ilvl w:val="5"/>
      </w:numPr>
      <w:outlineLvl w:val="6"/>
    </w:pPr>
  </w:style>
  <w:style w:type="paragraph" w:customStyle="1" w:styleId="122">
    <w:name w:val="附录一级无"/>
    <w:basedOn w:val="123"/>
    <w:autoRedefine/>
    <w:qFormat/>
    <w:uiPriority w:val="0"/>
    <w:pPr>
      <w:tabs>
        <w:tab w:val="left" w:pos="360"/>
      </w:tabs>
      <w:spacing w:before="0" w:beforeLines="0" w:after="0" w:afterLines="0"/>
    </w:pPr>
    <w:rPr>
      <w:rFonts w:ascii="宋体" w:eastAsia="宋体"/>
      <w:szCs w:val="21"/>
    </w:rPr>
  </w:style>
  <w:style w:type="paragraph" w:customStyle="1" w:styleId="123">
    <w:name w:val="附录一级条标题"/>
    <w:basedOn w:val="94"/>
    <w:next w:val="23"/>
    <w:autoRedefine/>
    <w:qFormat/>
    <w:uiPriority w:val="0"/>
    <w:pPr>
      <w:numPr>
        <w:ilvl w:val="2"/>
      </w:numPr>
      <w:autoSpaceDN w:val="0"/>
      <w:spacing w:before="50" w:beforeLines="50" w:after="50" w:afterLines="50"/>
      <w:outlineLvl w:val="2"/>
    </w:pPr>
  </w:style>
  <w:style w:type="paragraph" w:customStyle="1" w:styleId="124">
    <w:name w:val="正文公式编号制表符"/>
    <w:basedOn w:val="23"/>
    <w:next w:val="23"/>
    <w:autoRedefine/>
    <w:qFormat/>
    <w:uiPriority w:val="0"/>
    <w:pPr>
      <w:ind w:firstLine="0" w:firstLineChars="0"/>
    </w:pPr>
  </w:style>
  <w:style w:type="paragraph" w:customStyle="1" w:styleId="125">
    <w:name w:val="注×：（正文）"/>
    <w:autoRedefine/>
    <w:qFormat/>
    <w:uiPriority w:val="0"/>
    <w:pPr>
      <w:numPr>
        <w:ilvl w:val="0"/>
        <w:numId w:val="16"/>
      </w:numPr>
      <w:jc w:val="both"/>
    </w:pPr>
    <w:rPr>
      <w:rFonts w:ascii="宋体" w:hAnsi="Times New Roman" w:eastAsia="宋体" w:cs="Times New Roman"/>
      <w:sz w:val="18"/>
      <w:szCs w:val="18"/>
      <w:lang w:val="en-US" w:eastAsia="zh-CN" w:bidi="ar-SA"/>
    </w:rPr>
  </w:style>
  <w:style w:type="paragraph" w:customStyle="1" w:styleId="126">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27">
    <w:name w:val="注：（正文）"/>
    <w:basedOn w:val="128"/>
    <w:next w:val="23"/>
    <w:autoRedefine/>
    <w:qFormat/>
    <w:uiPriority w:val="0"/>
  </w:style>
  <w:style w:type="paragraph" w:customStyle="1" w:styleId="128">
    <w:name w:val="注："/>
    <w:next w:val="23"/>
    <w:autoRedefine/>
    <w:qFormat/>
    <w:uiPriority w:val="0"/>
    <w:pPr>
      <w:widowControl w:val="0"/>
      <w:numPr>
        <w:ilvl w:val="0"/>
        <w:numId w:val="17"/>
      </w:numPr>
      <w:autoSpaceDE w:val="0"/>
      <w:autoSpaceDN w:val="0"/>
      <w:jc w:val="both"/>
    </w:pPr>
    <w:rPr>
      <w:rFonts w:ascii="宋体" w:hAnsi="Times New Roman" w:eastAsia="宋体" w:cs="Times New Roman"/>
      <w:sz w:val="18"/>
      <w:szCs w:val="18"/>
      <w:lang w:val="en-US" w:eastAsia="zh-CN" w:bidi="ar-SA"/>
    </w:rPr>
  </w:style>
  <w:style w:type="paragraph" w:customStyle="1" w:styleId="129">
    <w:name w:val="发布部门"/>
    <w:next w:val="23"/>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130">
    <w:name w:val="三级无"/>
    <w:basedOn w:val="60"/>
    <w:autoRedefine/>
    <w:qFormat/>
    <w:uiPriority w:val="0"/>
    <w:pPr>
      <w:spacing w:before="0" w:after="0"/>
    </w:pPr>
  </w:style>
  <w:style w:type="paragraph" w:customStyle="1" w:styleId="131">
    <w:name w:val="附录二级无"/>
    <w:basedOn w:val="64"/>
    <w:autoRedefine/>
    <w:qFormat/>
    <w:uiPriority w:val="0"/>
    <w:pPr>
      <w:tabs>
        <w:tab w:val="clear" w:pos="360"/>
      </w:tabs>
      <w:spacing w:before="0" w:beforeLines="0" w:after="0" w:afterLines="0"/>
    </w:pPr>
    <w:rPr>
      <w:rFonts w:ascii="宋体" w:eastAsia="宋体"/>
      <w:szCs w:val="21"/>
    </w:rPr>
  </w:style>
  <w:style w:type="paragraph" w:customStyle="1" w:styleId="132">
    <w:name w:val="条文脚注"/>
    <w:basedOn w:val="24"/>
    <w:autoRedefine/>
    <w:qFormat/>
    <w:uiPriority w:val="0"/>
    <w:pPr>
      <w:numPr>
        <w:numId w:val="0"/>
      </w:numPr>
      <w:jc w:val="both"/>
    </w:pPr>
  </w:style>
  <w:style w:type="paragraph" w:customStyle="1" w:styleId="133">
    <w:name w:val="附录标识"/>
    <w:basedOn w:val="1"/>
    <w:next w:val="23"/>
    <w:autoRedefine/>
    <w:qFormat/>
    <w:uiPriority w:val="0"/>
    <w:pPr>
      <w:keepNext/>
      <w:widowControl/>
      <w:numPr>
        <w:ilvl w:val="0"/>
        <w:numId w:val="4"/>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34">
    <w:name w:val="附录图标号"/>
    <w:basedOn w:val="1"/>
    <w:autoRedefine/>
    <w:qFormat/>
    <w:uiPriority w:val="0"/>
    <w:pPr>
      <w:keepNext/>
      <w:pageBreakBefore/>
      <w:widowControl/>
      <w:numPr>
        <w:ilvl w:val="0"/>
        <w:numId w:val="8"/>
      </w:numPr>
      <w:spacing w:line="14" w:lineRule="exact"/>
      <w:ind w:left="0" w:firstLine="363"/>
      <w:jc w:val="center"/>
      <w:outlineLvl w:val="0"/>
    </w:pPr>
    <w:rPr>
      <w:color w:val="FFFFFF"/>
    </w:rPr>
  </w:style>
  <w:style w:type="paragraph" w:customStyle="1" w:styleId="135">
    <w:name w:val="一级无"/>
    <w:basedOn w:val="59"/>
    <w:autoRedefine/>
    <w:qFormat/>
    <w:uiPriority w:val="0"/>
  </w:style>
  <w:style w:type="paragraph" w:customStyle="1" w:styleId="136">
    <w:name w:val="附录三级无"/>
    <w:basedOn w:val="63"/>
    <w:autoRedefine/>
    <w:qFormat/>
    <w:uiPriority w:val="0"/>
    <w:pPr>
      <w:tabs>
        <w:tab w:val="clear" w:pos="360"/>
      </w:tabs>
      <w:spacing w:before="0" w:beforeLines="0" w:after="0" w:afterLines="0"/>
    </w:pPr>
    <w:rPr>
      <w:rFonts w:ascii="宋体" w:eastAsia="宋体"/>
      <w:szCs w:val="21"/>
    </w:rPr>
  </w:style>
  <w:style w:type="paragraph" w:customStyle="1" w:styleId="137">
    <w:name w:val="列项◆（三级）"/>
    <w:basedOn w:val="1"/>
    <w:autoRedefine/>
    <w:qFormat/>
    <w:uiPriority w:val="0"/>
    <w:pPr>
      <w:numPr>
        <w:ilvl w:val="2"/>
        <w:numId w:val="7"/>
      </w:numPr>
    </w:pPr>
    <w:rPr>
      <w:rFonts w:ascii="宋体"/>
      <w:szCs w:val="21"/>
    </w:rPr>
  </w:style>
  <w:style w:type="paragraph" w:customStyle="1" w:styleId="138">
    <w:name w:val="附录标题"/>
    <w:basedOn w:val="23"/>
    <w:next w:val="23"/>
    <w:autoRedefine/>
    <w:qFormat/>
    <w:uiPriority w:val="0"/>
    <w:pPr>
      <w:ind w:firstLine="0" w:firstLineChars="0"/>
      <w:jc w:val="center"/>
    </w:pPr>
    <w:rPr>
      <w:rFonts w:ascii="黑体" w:eastAsia="黑体"/>
    </w:rPr>
  </w:style>
  <w:style w:type="paragraph" w:customStyle="1" w:styleId="139">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40">
    <w:name w:val="字母编号列项（一级）"/>
    <w:autoRedefine/>
    <w:qFormat/>
    <w:uiPriority w:val="0"/>
    <w:pPr>
      <w:numPr>
        <w:ilvl w:val="0"/>
        <w:numId w:val="6"/>
      </w:numPr>
      <w:jc w:val="both"/>
    </w:pPr>
    <w:rPr>
      <w:rFonts w:ascii="宋体" w:hAnsi="Times New Roman" w:eastAsia="宋体" w:cs="Times New Roman"/>
      <w:sz w:val="21"/>
      <w:lang w:val="en-US" w:eastAsia="zh-CN" w:bidi="ar-SA"/>
    </w:rPr>
  </w:style>
  <w:style w:type="paragraph" w:customStyle="1" w:styleId="141">
    <w:name w:val="其他发布部门"/>
    <w:basedOn w:val="129"/>
    <w:autoRedefine/>
    <w:qFormat/>
    <w:uiPriority w:val="0"/>
    <w:pPr>
      <w:framePr w:wrap="around" w:y="15310"/>
      <w:spacing w:line="0" w:lineRule="atLeast"/>
    </w:pPr>
    <w:rPr>
      <w:rFonts w:ascii="黑体" w:eastAsia="黑体"/>
      <w:b w:val="0"/>
    </w:rPr>
  </w:style>
  <w:style w:type="paragraph" w:customStyle="1" w:styleId="142">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43">
    <w:name w:val="参考文献"/>
    <w:basedOn w:val="1"/>
    <w:next w:val="23"/>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44">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45">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6">
    <w:name w:val="封面标准文稿类别2"/>
    <w:basedOn w:val="98"/>
    <w:autoRedefine/>
    <w:qFormat/>
    <w:uiPriority w:val="0"/>
    <w:pPr>
      <w:framePr w:wrap="around" w:y="4469"/>
    </w:pPr>
  </w:style>
  <w:style w:type="paragraph" w:customStyle="1" w:styleId="147">
    <w:name w:val="五级无"/>
    <w:basedOn w:val="121"/>
    <w:autoRedefine/>
    <w:qFormat/>
    <w:uiPriority w:val="0"/>
    <w:pPr>
      <w:spacing w:before="0" w:after="0"/>
    </w:pPr>
  </w:style>
  <w:style w:type="paragraph" w:customStyle="1" w:styleId="148">
    <w:name w:val="正文文本 21"/>
    <w:basedOn w:val="1"/>
    <w:autoRedefine/>
    <w:qFormat/>
    <w:uiPriority w:val="0"/>
    <w:pPr>
      <w:tabs>
        <w:tab w:val="left" w:pos="2520"/>
      </w:tabs>
      <w:jc w:val="left"/>
    </w:pPr>
    <w:rPr>
      <w:sz w:val="24"/>
    </w:rPr>
  </w:style>
  <w:style w:type="paragraph" w:customStyle="1" w:styleId="149">
    <w:name w:val="Table Paragraph"/>
    <w:basedOn w:val="1"/>
    <w:autoRedefine/>
    <w:qFormat/>
    <w:uiPriority w:val="1"/>
    <w:pPr>
      <w:autoSpaceDE w:val="0"/>
      <w:autoSpaceDN w:val="0"/>
      <w:spacing w:before="21"/>
      <w:ind w:left="725" w:right="712"/>
      <w:jc w:val="center"/>
    </w:pPr>
    <w:rPr>
      <w:rFonts w:ascii="宋体" w:hAnsi="宋体" w:cs="宋体"/>
      <w:kern w:val="0"/>
      <w:sz w:val="22"/>
      <w:szCs w:val="22"/>
      <w:lang w:eastAsia="en-US"/>
    </w:rPr>
  </w:style>
  <w:style w:type="paragraph" w:styleId="150">
    <w:name w:val="List Paragraph"/>
    <w:basedOn w:val="1"/>
    <w:qFormat/>
    <w:uiPriority w:val="34"/>
    <w:pPr>
      <w:ind w:firstLine="420"/>
    </w:p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1889</Words>
  <Characters>2405</Characters>
  <Lines>17</Lines>
  <Paragraphs>5</Paragraphs>
  <TotalTime>0</TotalTime>
  <ScaleCrop>false</ScaleCrop>
  <LinksUpToDate>false</LinksUpToDate>
  <CharactersWithSpaces>2489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2019-04-30T06:49:00Z</dcterms:created>
  <dc:creator>CNIS</dc:creator>
  <cp:lastModifiedBy>素素</cp:lastModifiedBy>
  <cp:lastPrinted>2023-04-10T06:46:00Z</cp:lastPrinted>
  <dcterms:modified xsi:type="dcterms:W3CDTF">2026-07-06T05:59:54Z</dcterms:modified>
  <dc:title>标准名称</dc:title>
  <cp:revision>4331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0795B5457233496E9DF19207C14A7BE0</vt:lpwstr>
  </property>
  <property fmtid="{D5CDD505-2E9C-101B-9397-08002B2CF9AE}" pid="4" name="KSOTemplateDocerSaveRecord">
    <vt:lpwstr>eyJoZGlkIjoiNWYxNDk3ZWFkNmRhNWE5ODMzNzE5OTQxMTA3M2NjZDkiLCJ1c2VySWQiOiIxMDM2MTA2MTA3In0=</vt:lpwstr>
  </property>
</Properties>
</file>