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EB3999" w14:textId="4B3C042A" w:rsidR="00667D75" w:rsidRPr="00667D75" w:rsidRDefault="00857E06" w:rsidP="00667D75">
      <w:pPr>
        <w:ind w:firstLine="560"/>
        <w:jc w:val="center"/>
        <w:rPr>
          <w:rFonts w:ascii="黑体" w:eastAsia="黑体" w:hAnsi="黑体" w:cs="黑体" w:hint="eastAsia"/>
          <w:kern w:val="32"/>
          <w:sz w:val="32"/>
          <w:szCs w:val="32"/>
        </w:rPr>
      </w:pPr>
      <w:bookmarkStart w:id="0" w:name="_GoBack"/>
      <w:r>
        <w:rPr>
          <w:rFonts w:ascii="黑体" w:eastAsia="黑体" w:hAnsi="黑体" w:cs="黑体" w:hint="eastAsia"/>
          <w:kern w:val="32"/>
          <w:sz w:val="32"/>
          <w:szCs w:val="32"/>
        </w:rPr>
        <w:t>有色金属行业</w:t>
      </w:r>
      <w:r w:rsidR="00667D75" w:rsidRPr="00667D75">
        <w:rPr>
          <w:rFonts w:ascii="黑体" w:eastAsia="黑体" w:hAnsi="黑体" w:cs="黑体" w:hint="eastAsia"/>
          <w:kern w:val="32"/>
          <w:sz w:val="32"/>
          <w:szCs w:val="32"/>
        </w:rPr>
        <w:t>团体标准征求意见汇总处理表</w:t>
      </w:r>
    </w:p>
    <w:bookmarkEnd w:id="0"/>
    <w:p w14:paraId="4A0D7C7F" w14:textId="3EF97DA5" w:rsidR="00667D75" w:rsidRPr="00667D75" w:rsidRDefault="00667D75" w:rsidP="00667D75">
      <w:pPr>
        <w:ind w:firstLine="560"/>
        <w:rPr>
          <w:rFonts w:ascii="仿宋" w:eastAsia="仿宋" w:hAnsi="仿宋" w:cs="仿宋" w:hint="eastAsia"/>
          <w:kern w:val="32"/>
          <w:sz w:val="28"/>
          <w:szCs w:val="28"/>
          <w:u w:val="single"/>
        </w:rPr>
      </w:pPr>
      <w:r w:rsidRPr="00667D75">
        <w:rPr>
          <w:rFonts w:ascii="仿宋" w:eastAsia="仿宋" w:hAnsi="仿宋" w:cs="仿宋" w:hint="eastAsia"/>
          <w:kern w:val="32"/>
          <w:sz w:val="28"/>
          <w:szCs w:val="28"/>
        </w:rPr>
        <w:t>标准名称：</w:t>
      </w:r>
      <w:r w:rsidRPr="00667D75">
        <w:rPr>
          <w:rFonts w:ascii="仿宋" w:eastAsia="仿宋" w:hAnsi="仿宋" w:cs="仿宋" w:hint="eastAsia"/>
          <w:kern w:val="32"/>
          <w:sz w:val="28"/>
          <w:szCs w:val="28"/>
          <w:u w:val="single"/>
        </w:rPr>
        <w:t>《有色金属锌冶炼锌焙砂智能卸料技术要求》</w:t>
      </w:r>
      <w:r w:rsidRPr="00667D75">
        <w:rPr>
          <w:rFonts w:ascii="仿宋" w:eastAsia="仿宋" w:hAnsi="仿宋" w:cs="仿宋" w:hint="eastAsia"/>
          <w:kern w:val="32"/>
          <w:sz w:val="28"/>
          <w:szCs w:val="28"/>
          <w:u w:val="single"/>
        </w:rPr>
        <w:t xml:space="preserve">            </w:t>
      </w:r>
    </w:p>
    <w:p w14:paraId="026DECC8" w14:textId="4E0E624B" w:rsidR="00667D75" w:rsidRPr="00667D75" w:rsidRDefault="00667D75" w:rsidP="00667D75">
      <w:pPr>
        <w:ind w:firstLine="560"/>
        <w:rPr>
          <w:rFonts w:ascii="仿宋" w:eastAsia="仿宋" w:hAnsi="仿宋" w:cs="仿宋" w:hint="eastAsia"/>
          <w:kern w:val="32"/>
          <w:sz w:val="28"/>
          <w:szCs w:val="28"/>
          <w:u w:val="single"/>
        </w:rPr>
      </w:pPr>
      <w:r w:rsidRPr="00667D75">
        <w:rPr>
          <w:rFonts w:ascii="仿宋" w:eastAsia="仿宋" w:hAnsi="仿宋" w:cs="仿宋" w:hint="eastAsia"/>
          <w:kern w:val="32"/>
          <w:sz w:val="28"/>
          <w:szCs w:val="28"/>
        </w:rPr>
        <w:t>起草单位：</w:t>
      </w:r>
      <w:r>
        <w:rPr>
          <w:rFonts w:ascii="仿宋" w:eastAsia="仿宋" w:hAnsi="仿宋" w:cs="仿宋" w:hint="eastAsia"/>
          <w:kern w:val="32"/>
          <w:sz w:val="28"/>
          <w:szCs w:val="28"/>
          <w:u w:val="single"/>
        </w:rPr>
        <w:t>云南金鼎锌业有限公司</w:t>
      </w:r>
      <w:r w:rsidRPr="00667D75">
        <w:rPr>
          <w:rFonts w:ascii="仿宋" w:eastAsia="仿宋" w:hAnsi="仿宋" w:cs="仿宋" w:hint="eastAsia"/>
          <w:kern w:val="32"/>
          <w:sz w:val="28"/>
          <w:szCs w:val="28"/>
          <w:u w:val="single"/>
        </w:rPr>
        <w:t xml:space="preserve">                                </w:t>
      </w:r>
    </w:p>
    <w:p w14:paraId="4E216390" w14:textId="51C8C1D2" w:rsidR="00667D75" w:rsidRPr="00667D75" w:rsidRDefault="00667D75" w:rsidP="00667D75">
      <w:pPr>
        <w:ind w:firstLine="560"/>
        <w:rPr>
          <w:rFonts w:ascii="仿宋" w:eastAsia="仿宋" w:hAnsi="仿宋" w:cs="仿宋" w:hint="eastAsia"/>
          <w:kern w:val="32"/>
          <w:sz w:val="28"/>
          <w:szCs w:val="28"/>
          <w:u w:val="single"/>
        </w:rPr>
      </w:pPr>
      <w:r w:rsidRPr="00667D75">
        <w:rPr>
          <w:rFonts w:ascii="仿宋" w:eastAsia="仿宋" w:hAnsi="仿宋" w:cs="仿宋" w:hint="eastAsia"/>
          <w:kern w:val="32"/>
          <w:sz w:val="28"/>
          <w:szCs w:val="28"/>
        </w:rPr>
        <w:t>联系人和电话：</w:t>
      </w:r>
      <w:proofErr w:type="gramStart"/>
      <w:r>
        <w:rPr>
          <w:rFonts w:ascii="仿宋" w:eastAsia="仿宋" w:hAnsi="仿宋" w:cs="仿宋" w:hint="eastAsia"/>
          <w:kern w:val="32"/>
          <w:sz w:val="28"/>
          <w:szCs w:val="28"/>
          <w:u w:val="single"/>
        </w:rPr>
        <w:t>乞</w:t>
      </w:r>
      <w:proofErr w:type="gramEnd"/>
      <w:r>
        <w:rPr>
          <w:rFonts w:ascii="仿宋" w:eastAsia="仿宋" w:hAnsi="仿宋" w:cs="仿宋" w:hint="eastAsia"/>
          <w:kern w:val="32"/>
          <w:sz w:val="28"/>
          <w:szCs w:val="28"/>
          <w:u w:val="single"/>
        </w:rPr>
        <w:t>文才</w:t>
      </w:r>
      <w:r w:rsidRPr="00667D75">
        <w:rPr>
          <w:rFonts w:ascii="仿宋" w:eastAsia="仿宋" w:hAnsi="仿宋" w:cs="仿宋" w:hint="eastAsia"/>
          <w:kern w:val="32"/>
          <w:sz w:val="28"/>
          <w:szCs w:val="28"/>
          <w:u w:val="single"/>
        </w:rPr>
        <w:t xml:space="preserve"> </w:t>
      </w:r>
      <w:r w:rsidR="00BA7164">
        <w:rPr>
          <w:rFonts w:ascii="仿宋" w:eastAsia="仿宋" w:hAnsi="仿宋" w:cs="仿宋"/>
          <w:kern w:val="32"/>
          <w:sz w:val="28"/>
          <w:szCs w:val="28"/>
          <w:u w:val="single"/>
        </w:rPr>
        <w:t>17708868006</w:t>
      </w:r>
      <w:r w:rsidRPr="00667D75">
        <w:rPr>
          <w:rFonts w:ascii="仿宋" w:eastAsia="仿宋" w:hAnsi="仿宋" w:cs="仿宋" w:hint="eastAsia"/>
          <w:kern w:val="32"/>
          <w:sz w:val="28"/>
          <w:szCs w:val="28"/>
          <w:u w:val="single"/>
        </w:rPr>
        <w:t xml:space="preserve">                              </w:t>
      </w:r>
    </w:p>
    <w:p w14:paraId="6C87453D" w14:textId="2FA3BC23" w:rsidR="00667D75" w:rsidRPr="00667D75" w:rsidRDefault="00667D75" w:rsidP="00831B61">
      <w:pPr>
        <w:ind w:firstLine="560"/>
        <w:rPr>
          <w:rFonts w:ascii="仿宋" w:eastAsia="仿宋" w:hAnsi="仿宋" w:cs="仿宋" w:hint="eastAsia"/>
          <w:kern w:val="32"/>
          <w:sz w:val="28"/>
          <w:szCs w:val="28"/>
          <w:u w:val="single"/>
        </w:rPr>
      </w:pPr>
      <w:r w:rsidRPr="00667D75">
        <w:rPr>
          <w:rFonts w:ascii="仿宋" w:eastAsia="仿宋" w:hAnsi="仿宋" w:cs="仿宋" w:hint="eastAsia"/>
          <w:kern w:val="32"/>
          <w:sz w:val="28"/>
          <w:szCs w:val="28"/>
        </w:rPr>
        <w:t>征求意见日期：</w:t>
      </w:r>
      <w:r w:rsidRPr="00667D75">
        <w:rPr>
          <w:rFonts w:ascii="仿宋" w:eastAsia="仿宋" w:hAnsi="仿宋" w:cs="仿宋" w:hint="eastAsia"/>
          <w:kern w:val="32"/>
          <w:sz w:val="28"/>
          <w:szCs w:val="28"/>
          <w:u w:val="single"/>
        </w:rPr>
        <w:t xml:space="preserve"> </w:t>
      </w:r>
      <w:r>
        <w:rPr>
          <w:rFonts w:ascii="仿宋" w:eastAsia="仿宋" w:hAnsi="仿宋" w:cs="仿宋"/>
          <w:kern w:val="32"/>
          <w:sz w:val="28"/>
          <w:szCs w:val="28"/>
          <w:u w:val="single"/>
        </w:rPr>
        <w:t>2025</w:t>
      </w:r>
      <w:r w:rsidRPr="00667D75">
        <w:rPr>
          <w:rFonts w:ascii="仿宋" w:eastAsia="仿宋" w:hAnsi="仿宋" w:cs="仿宋" w:hint="eastAsia"/>
          <w:kern w:val="32"/>
          <w:sz w:val="28"/>
          <w:szCs w:val="28"/>
          <w:u w:val="single"/>
        </w:rPr>
        <w:t>年</w:t>
      </w:r>
      <w:r>
        <w:rPr>
          <w:rFonts w:ascii="仿宋" w:eastAsia="仿宋" w:hAnsi="仿宋" w:cs="仿宋"/>
          <w:kern w:val="32"/>
          <w:sz w:val="28"/>
          <w:szCs w:val="28"/>
          <w:u w:val="single"/>
        </w:rPr>
        <w:t>9</w:t>
      </w:r>
      <w:r w:rsidRPr="00667D75">
        <w:rPr>
          <w:rFonts w:ascii="仿宋" w:eastAsia="仿宋" w:hAnsi="仿宋" w:cs="仿宋" w:hint="eastAsia"/>
          <w:kern w:val="32"/>
          <w:sz w:val="28"/>
          <w:szCs w:val="28"/>
          <w:u w:val="single"/>
        </w:rPr>
        <w:t>月</w:t>
      </w:r>
      <w:r>
        <w:rPr>
          <w:rFonts w:ascii="仿宋" w:eastAsia="仿宋" w:hAnsi="仿宋" w:cs="仿宋"/>
          <w:kern w:val="32"/>
          <w:sz w:val="28"/>
          <w:szCs w:val="28"/>
          <w:u w:val="single"/>
        </w:rPr>
        <w:t>20</w:t>
      </w:r>
      <w:r w:rsidRPr="00667D75">
        <w:rPr>
          <w:rFonts w:ascii="仿宋" w:eastAsia="仿宋" w:hAnsi="仿宋" w:cs="仿宋" w:hint="eastAsia"/>
          <w:kern w:val="32"/>
          <w:sz w:val="28"/>
          <w:szCs w:val="28"/>
          <w:u w:val="single"/>
        </w:rPr>
        <w:t>日</w:t>
      </w:r>
      <w:r w:rsidR="00831B61">
        <w:rPr>
          <w:rFonts w:ascii="仿宋" w:eastAsia="仿宋" w:hAnsi="仿宋" w:cs="仿宋" w:hint="eastAsia"/>
          <w:kern w:val="32"/>
          <w:sz w:val="28"/>
          <w:szCs w:val="28"/>
          <w:u w:val="single"/>
        </w:rPr>
        <w:t>至2</w:t>
      </w:r>
      <w:r w:rsidR="00831B61">
        <w:rPr>
          <w:rFonts w:ascii="仿宋" w:eastAsia="仿宋" w:hAnsi="仿宋" w:cs="仿宋"/>
          <w:kern w:val="32"/>
          <w:sz w:val="28"/>
          <w:szCs w:val="28"/>
          <w:u w:val="single"/>
        </w:rPr>
        <w:t>026</w:t>
      </w:r>
      <w:r w:rsidR="00831B61">
        <w:rPr>
          <w:rFonts w:ascii="仿宋" w:eastAsia="仿宋" w:hAnsi="仿宋" w:cs="仿宋" w:hint="eastAsia"/>
          <w:kern w:val="32"/>
          <w:sz w:val="28"/>
          <w:szCs w:val="28"/>
          <w:u w:val="single"/>
        </w:rPr>
        <w:t>年3月2日</w:t>
      </w:r>
      <w:r w:rsidRPr="00667D75">
        <w:rPr>
          <w:rFonts w:ascii="仿宋" w:eastAsia="仿宋" w:hAnsi="仿宋" w:cs="仿宋" w:hint="eastAsia"/>
          <w:kern w:val="32"/>
          <w:sz w:val="28"/>
          <w:szCs w:val="28"/>
          <w:u w:val="single"/>
        </w:rPr>
        <w:t xml:space="preserve">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"/>
        <w:gridCol w:w="889"/>
        <w:gridCol w:w="3581"/>
        <w:gridCol w:w="1635"/>
        <w:gridCol w:w="1185"/>
        <w:gridCol w:w="1125"/>
      </w:tblGrid>
      <w:tr w:rsidR="00667D75" w:rsidRPr="00667D75" w14:paraId="66AF126B" w14:textId="77777777" w:rsidTr="00EF3F2B">
        <w:trPr>
          <w:trHeight w:val="695"/>
          <w:jc w:val="center"/>
        </w:trPr>
        <w:tc>
          <w:tcPr>
            <w:tcW w:w="630" w:type="dxa"/>
            <w:shd w:val="clear" w:color="auto" w:fill="auto"/>
            <w:vAlign w:val="center"/>
          </w:tcPr>
          <w:p w14:paraId="1C783045" w14:textId="77777777" w:rsidR="00667D75" w:rsidRPr="00667D75" w:rsidRDefault="00667D75" w:rsidP="00667D75">
            <w:pPr>
              <w:jc w:val="center"/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</w:pPr>
            <w:r w:rsidRPr="00667D75"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  <w:t>序号</w:t>
            </w:r>
          </w:p>
        </w:tc>
        <w:tc>
          <w:tcPr>
            <w:tcW w:w="889" w:type="dxa"/>
            <w:shd w:val="clear" w:color="auto" w:fill="auto"/>
            <w:vAlign w:val="center"/>
          </w:tcPr>
          <w:p w14:paraId="49E08B53" w14:textId="77777777" w:rsidR="00667D75" w:rsidRPr="00667D75" w:rsidRDefault="00667D75" w:rsidP="00667D75">
            <w:pPr>
              <w:jc w:val="center"/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</w:pPr>
            <w:r w:rsidRPr="00667D75"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  <w:t>条款</w:t>
            </w:r>
          </w:p>
        </w:tc>
        <w:tc>
          <w:tcPr>
            <w:tcW w:w="3581" w:type="dxa"/>
            <w:shd w:val="clear" w:color="auto" w:fill="auto"/>
            <w:vAlign w:val="center"/>
          </w:tcPr>
          <w:p w14:paraId="464DDB33" w14:textId="77777777" w:rsidR="00667D75" w:rsidRPr="00667D75" w:rsidRDefault="00667D75" w:rsidP="00667D75">
            <w:pPr>
              <w:jc w:val="center"/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</w:pPr>
            <w:r w:rsidRPr="00667D75"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  <w:t>修改内容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33DF0A85" w14:textId="77777777" w:rsidR="00667D75" w:rsidRPr="00667D75" w:rsidRDefault="00667D75" w:rsidP="00667D75">
            <w:pPr>
              <w:jc w:val="center"/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</w:pPr>
            <w:r w:rsidRPr="00667D75"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  <w:t>提出单位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0EA365BD" w14:textId="77777777" w:rsidR="00667D75" w:rsidRPr="00667D75" w:rsidRDefault="00667D75" w:rsidP="00667D75">
            <w:pPr>
              <w:jc w:val="center"/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</w:pPr>
            <w:r w:rsidRPr="00667D75"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  <w:t>处理</w:t>
            </w:r>
          </w:p>
          <w:p w14:paraId="2D82B9D6" w14:textId="77777777" w:rsidR="00667D75" w:rsidRPr="00667D75" w:rsidRDefault="00667D75" w:rsidP="00667D75">
            <w:pPr>
              <w:jc w:val="center"/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</w:pPr>
            <w:r w:rsidRPr="00667D75"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  <w:t>结果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0B2006BC" w14:textId="77777777" w:rsidR="00667D75" w:rsidRPr="00667D75" w:rsidRDefault="00667D75" w:rsidP="00667D75">
            <w:pPr>
              <w:jc w:val="center"/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</w:pPr>
            <w:r w:rsidRPr="00667D75"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  <w:t>备注</w:t>
            </w:r>
          </w:p>
        </w:tc>
      </w:tr>
      <w:tr w:rsidR="00BA7164" w:rsidRPr="00EF3F2B" w14:paraId="6017C602" w14:textId="77777777" w:rsidTr="00312A08">
        <w:trPr>
          <w:trHeight w:val="1017"/>
          <w:jc w:val="center"/>
        </w:trPr>
        <w:tc>
          <w:tcPr>
            <w:tcW w:w="630" w:type="dxa"/>
            <w:shd w:val="clear" w:color="auto" w:fill="auto"/>
            <w:vAlign w:val="center"/>
          </w:tcPr>
          <w:p w14:paraId="500163FA" w14:textId="70909AEB" w:rsidR="00BA7164" w:rsidRPr="00EF3F2B" w:rsidRDefault="00824C36" w:rsidP="00667D75">
            <w:pPr>
              <w:jc w:val="center"/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</w:pPr>
            <w:r w:rsidRPr="00EF3F2B"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  <w:t>1</w:t>
            </w:r>
          </w:p>
        </w:tc>
        <w:tc>
          <w:tcPr>
            <w:tcW w:w="889" w:type="dxa"/>
            <w:shd w:val="clear" w:color="auto" w:fill="auto"/>
            <w:vAlign w:val="center"/>
          </w:tcPr>
          <w:p w14:paraId="60653CDE" w14:textId="5D4F7297" w:rsidR="00BA7164" w:rsidRPr="00EF3F2B" w:rsidRDefault="00BA7164" w:rsidP="00667D75">
            <w:pPr>
              <w:jc w:val="center"/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</w:pPr>
            <w:r w:rsidRPr="00EF3F2B"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  <w:t>1</w:t>
            </w:r>
          </w:p>
        </w:tc>
        <w:tc>
          <w:tcPr>
            <w:tcW w:w="3581" w:type="dxa"/>
            <w:shd w:val="clear" w:color="auto" w:fill="auto"/>
            <w:vAlign w:val="center"/>
          </w:tcPr>
          <w:p w14:paraId="26DD02B1" w14:textId="77A057A6" w:rsidR="00BA7164" w:rsidRPr="00EF3F2B" w:rsidRDefault="00BA7164" w:rsidP="00EF3F2B">
            <w:pPr>
              <w:jc w:val="left"/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</w:pPr>
            <w:r w:rsidRPr="00EF3F2B"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  <w:t>是否可以修改为“采用锌</w:t>
            </w:r>
            <w:proofErr w:type="gramStart"/>
            <w:r w:rsidRPr="00EF3F2B"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  <w:t>焙</w:t>
            </w:r>
            <w:proofErr w:type="gramEnd"/>
            <w:r w:rsidRPr="00EF3F2B"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  <w:t>砂智能卸料控制的有色金属行业</w:t>
            </w:r>
            <w:proofErr w:type="gramStart"/>
            <w:r w:rsidRPr="00EF3F2B"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  <w:t>锌</w:t>
            </w:r>
            <w:proofErr w:type="gramEnd"/>
            <w:r w:rsidRPr="00EF3F2B"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  <w:t>冶炼企业”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07BD0550" w14:textId="4BEBEB4A" w:rsidR="00BA7164" w:rsidRPr="00EF3F2B" w:rsidRDefault="00BA7164" w:rsidP="00667D75">
            <w:pPr>
              <w:jc w:val="center"/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</w:pPr>
            <w:r w:rsidRPr="00EF3F2B"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  <w:t>葫芦岛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79818CB3" w14:textId="3EE470A7" w:rsidR="00BA7164" w:rsidRPr="00EF3F2B" w:rsidRDefault="00BA7164" w:rsidP="00667D75">
            <w:pPr>
              <w:jc w:val="center"/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</w:pPr>
            <w:r w:rsidRPr="00EF3F2B"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  <w:t>已采纳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79FFA988" w14:textId="77777777" w:rsidR="00BA7164" w:rsidRPr="00EF3F2B" w:rsidRDefault="00BA7164" w:rsidP="00667D75">
            <w:pPr>
              <w:jc w:val="center"/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</w:pPr>
          </w:p>
        </w:tc>
      </w:tr>
      <w:tr w:rsidR="00BA7164" w:rsidRPr="00EF3F2B" w14:paraId="562AD493" w14:textId="77777777" w:rsidTr="00312A08">
        <w:trPr>
          <w:trHeight w:val="1017"/>
          <w:jc w:val="center"/>
        </w:trPr>
        <w:tc>
          <w:tcPr>
            <w:tcW w:w="630" w:type="dxa"/>
            <w:shd w:val="clear" w:color="auto" w:fill="auto"/>
            <w:vAlign w:val="center"/>
          </w:tcPr>
          <w:p w14:paraId="42186FDE" w14:textId="76942B85" w:rsidR="00BA7164" w:rsidRPr="00EF3F2B" w:rsidRDefault="00824C36" w:rsidP="00667D75">
            <w:pPr>
              <w:jc w:val="center"/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</w:pPr>
            <w:r w:rsidRPr="00EF3F2B"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  <w:t>2</w:t>
            </w:r>
          </w:p>
        </w:tc>
        <w:tc>
          <w:tcPr>
            <w:tcW w:w="889" w:type="dxa"/>
            <w:shd w:val="clear" w:color="auto" w:fill="auto"/>
            <w:vAlign w:val="center"/>
          </w:tcPr>
          <w:p w14:paraId="3E887336" w14:textId="0FE193BF" w:rsidR="00BA7164" w:rsidRPr="00EF3F2B" w:rsidRDefault="00BA7164" w:rsidP="00667D75">
            <w:pPr>
              <w:jc w:val="center"/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</w:pPr>
            <w:r w:rsidRPr="00EF3F2B"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  <w:t>3</w:t>
            </w:r>
            <w:r w:rsidRPr="00EF3F2B">
              <w:rPr>
                <w:rFonts w:ascii="仿宋" w:eastAsia="仿宋" w:hAnsi="仿宋" w:cs="仿宋"/>
                <w:kern w:val="32"/>
                <w:sz w:val="24"/>
                <w:szCs w:val="24"/>
              </w:rPr>
              <w:t>.1</w:t>
            </w:r>
          </w:p>
        </w:tc>
        <w:tc>
          <w:tcPr>
            <w:tcW w:w="3581" w:type="dxa"/>
            <w:shd w:val="clear" w:color="auto" w:fill="auto"/>
            <w:vAlign w:val="center"/>
          </w:tcPr>
          <w:p w14:paraId="13B8B71C" w14:textId="4C5BCDFF" w:rsidR="00BA7164" w:rsidRPr="00EF3F2B" w:rsidRDefault="00BA7164" w:rsidP="00EF3F2B">
            <w:pPr>
              <w:jc w:val="left"/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</w:pPr>
            <w:proofErr w:type="gramStart"/>
            <w:r w:rsidRPr="00EF3F2B"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  <w:t>锌</w:t>
            </w:r>
            <w:proofErr w:type="gramEnd"/>
            <w:r w:rsidRPr="00EF3F2B"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  <w:t>精矿焙烧的产物应该是“锌精矿</w:t>
            </w:r>
            <w:proofErr w:type="gramStart"/>
            <w:r w:rsidRPr="00EF3F2B"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  <w:t>焙</w:t>
            </w:r>
            <w:proofErr w:type="gramEnd"/>
            <w:r w:rsidRPr="00EF3F2B"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  <w:t>砂”，也有一部分含锌物料焙烧的产物也称为“锌焙砂”，是否可以改为“以锌精矿为主要原料”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30557481" w14:textId="1A95588D" w:rsidR="00BA7164" w:rsidRPr="00EF3F2B" w:rsidRDefault="00BA7164" w:rsidP="00667D75">
            <w:pPr>
              <w:jc w:val="center"/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</w:pPr>
            <w:r w:rsidRPr="00EF3F2B"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  <w:t>葫芦岛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59634FB4" w14:textId="44A26685" w:rsidR="00BA7164" w:rsidRPr="00EF3F2B" w:rsidRDefault="00BA7164" w:rsidP="00667D75">
            <w:pPr>
              <w:jc w:val="center"/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</w:pPr>
            <w:r w:rsidRPr="00EF3F2B"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  <w:t>未采纳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51F59A3C" w14:textId="7C7659CA" w:rsidR="00BA7164" w:rsidRPr="00EF3F2B" w:rsidRDefault="00BA7164" w:rsidP="00667D75">
            <w:pPr>
              <w:jc w:val="center"/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</w:pPr>
            <w:r w:rsidRPr="00EF3F2B"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  <w:t>项目立项时已经确定冶炼锌</w:t>
            </w:r>
            <w:proofErr w:type="gramStart"/>
            <w:r w:rsidRPr="00EF3F2B"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  <w:t>焙</w:t>
            </w:r>
            <w:proofErr w:type="gramEnd"/>
            <w:r w:rsidRPr="00EF3F2B"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  <w:t>砂的定义</w:t>
            </w:r>
          </w:p>
        </w:tc>
      </w:tr>
      <w:tr w:rsidR="00667D75" w:rsidRPr="00667D75" w14:paraId="125849E2" w14:textId="77777777" w:rsidTr="00312A08">
        <w:trPr>
          <w:jc w:val="center"/>
        </w:trPr>
        <w:tc>
          <w:tcPr>
            <w:tcW w:w="630" w:type="dxa"/>
            <w:shd w:val="clear" w:color="auto" w:fill="auto"/>
            <w:vAlign w:val="center"/>
          </w:tcPr>
          <w:p w14:paraId="65626E95" w14:textId="69B15964" w:rsidR="00667D75" w:rsidRPr="00667D75" w:rsidRDefault="00824C36" w:rsidP="00667D75">
            <w:pPr>
              <w:jc w:val="center"/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</w:pPr>
            <w:r w:rsidRPr="00EF3F2B">
              <w:rPr>
                <w:rFonts w:ascii="仿宋" w:eastAsia="仿宋" w:hAnsi="仿宋" w:cs="仿宋"/>
                <w:kern w:val="32"/>
                <w:sz w:val="24"/>
                <w:szCs w:val="24"/>
              </w:rPr>
              <w:t>3</w:t>
            </w:r>
          </w:p>
        </w:tc>
        <w:tc>
          <w:tcPr>
            <w:tcW w:w="889" w:type="dxa"/>
            <w:shd w:val="clear" w:color="auto" w:fill="auto"/>
          </w:tcPr>
          <w:p w14:paraId="628FF2D2" w14:textId="77777777" w:rsidR="00667D75" w:rsidRPr="00EF3F2B" w:rsidRDefault="00667D75" w:rsidP="00667D75">
            <w:pPr>
              <w:rPr>
                <w:rFonts w:ascii="仿宋" w:eastAsia="仿宋" w:hAnsi="仿宋" w:cs="仿宋"/>
                <w:kern w:val="32"/>
                <w:sz w:val="24"/>
                <w:szCs w:val="24"/>
              </w:rPr>
            </w:pPr>
          </w:p>
          <w:p w14:paraId="4725D738" w14:textId="77777777" w:rsidR="00667D75" w:rsidRPr="00EF3F2B" w:rsidRDefault="00667D75" w:rsidP="00667D75">
            <w:pPr>
              <w:rPr>
                <w:rFonts w:ascii="仿宋" w:eastAsia="仿宋" w:hAnsi="仿宋" w:cs="仿宋"/>
                <w:kern w:val="32"/>
                <w:sz w:val="24"/>
                <w:szCs w:val="24"/>
              </w:rPr>
            </w:pPr>
          </w:p>
          <w:p w14:paraId="4CA16691" w14:textId="77777777" w:rsidR="00667D75" w:rsidRPr="00EF3F2B" w:rsidRDefault="00667D75" w:rsidP="00667D75">
            <w:pPr>
              <w:rPr>
                <w:rFonts w:ascii="仿宋" w:eastAsia="仿宋" w:hAnsi="仿宋" w:cs="仿宋"/>
                <w:kern w:val="32"/>
                <w:sz w:val="24"/>
                <w:szCs w:val="24"/>
              </w:rPr>
            </w:pPr>
          </w:p>
          <w:p w14:paraId="075040E0" w14:textId="77777777" w:rsidR="00667D75" w:rsidRPr="00EF3F2B" w:rsidRDefault="00667D75" w:rsidP="00667D75">
            <w:pPr>
              <w:rPr>
                <w:rFonts w:ascii="仿宋" w:eastAsia="仿宋" w:hAnsi="仿宋" w:cs="仿宋"/>
                <w:kern w:val="32"/>
                <w:sz w:val="24"/>
                <w:szCs w:val="24"/>
              </w:rPr>
            </w:pPr>
          </w:p>
          <w:p w14:paraId="0C39308F" w14:textId="66E8AD61" w:rsidR="00667D75" w:rsidRPr="00667D75" w:rsidRDefault="00667D75" w:rsidP="00667D75">
            <w:pPr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</w:pPr>
            <w:r w:rsidRPr="00EF3F2B">
              <w:rPr>
                <w:rFonts w:ascii="仿宋" w:eastAsia="仿宋" w:hAnsi="仿宋" w:cs="仿宋"/>
                <w:kern w:val="32"/>
                <w:sz w:val="24"/>
                <w:szCs w:val="24"/>
              </w:rPr>
              <w:t>3.2</w:t>
            </w:r>
          </w:p>
        </w:tc>
        <w:tc>
          <w:tcPr>
            <w:tcW w:w="3581" w:type="dxa"/>
            <w:shd w:val="clear" w:color="auto" w:fill="auto"/>
          </w:tcPr>
          <w:p w14:paraId="09089D0B" w14:textId="399586C9" w:rsidR="00667D75" w:rsidRPr="00667D75" w:rsidRDefault="00667D75" w:rsidP="00EF3F2B">
            <w:pPr>
              <w:jc w:val="left"/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</w:pPr>
            <w:r w:rsidRPr="00EF3F2B"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  <w:t>“自动化控制”释义，建议补充行业场景适配性，修改为：“自动化控制是指在锌</w:t>
            </w:r>
            <w:proofErr w:type="gramStart"/>
            <w:r w:rsidRPr="00EF3F2B"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  <w:t>焙</w:t>
            </w:r>
            <w:proofErr w:type="gramEnd"/>
            <w:r w:rsidRPr="00EF3F2B"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  <w:t>砂卸料过程中，无需人员直接干预，通过控制装置、传感器及系统，使卸料量、卸料速度、定位精度等参数自动按照冶炼工艺预定节奏运行，同时满足安全环保要求的控制方式。”</w:t>
            </w:r>
          </w:p>
        </w:tc>
        <w:tc>
          <w:tcPr>
            <w:tcW w:w="1635" w:type="dxa"/>
            <w:shd w:val="clear" w:color="auto" w:fill="auto"/>
          </w:tcPr>
          <w:p w14:paraId="2A7D603A" w14:textId="1F67776E" w:rsidR="00667D75" w:rsidRPr="00667D75" w:rsidRDefault="00667D75" w:rsidP="00667D75">
            <w:pPr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</w:pPr>
            <w:r w:rsidRPr="00EF3F2B"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  <w:t>云南驰宏锌锗股份有限公司会泽冶炼分公司</w:t>
            </w:r>
            <w:r w:rsidRPr="00EF3F2B">
              <w:rPr>
                <w:rFonts w:ascii="仿宋" w:eastAsia="仿宋" w:hAnsi="仿宋" w:cs="仿宋"/>
                <w:kern w:val="32"/>
                <w:sz w:val="24"/>
                <w:szCs w:val="24"/>
              </w:rPr>
              <w:t xml:space="preserve">  彭强</w:t>
            </w:r>
          </w:p>
        </w:tc>
        <w:tc>
          <w:tcPr>
            <w:tcW w:w="1185" w:type="dxa"/>
            <w:shd w:val="clear" w:color="auto" w:fill="auto"/>
          </w:tcPr>
          <w:p w14:paraId="26E15183" w14:textId="6F6DF8A2" w:rsidR="00667D75" w:rsidRPr="00667D75" w:rsidRDefault="00667D75" w:rsidP="00667D75">
            <w:pPr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</w:pPr>
            <w:r w:rsidRPr="00EF3F2B"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  <w:t>已采纳</w:t>
            </w:r>
          </w:p>
        </w:tc>
        <w:tc>
          <w:tcPr>
            <w:tcW w:w="1125" w:type="dxa"/>
            <w:shd w:val="clear" w:color="auto" w:fill="auto"/>
          </w:tcPr>
          <w:p w14:paraId="2D00CA29" w14:textId="77777777" w:rsidR="00667D75" w:rsidRPr="00667D75" w:rsidRDefault="00667D75" w:rsidP="00667D75">
            <w:pPr>
              <w:rPr>
                <w:rFonts w:ascii="仿宋" w:eastAsia="仿宋" w:hAnsi="仿宋" w:cs="仿宋" w:hint="eastAsia"/>
                <w:kern w:val="32"/>
                <w:sz w:val="24"/>
                <w:szCs w:val="24"/>
                <w:u w:val="single"/>
              </w:rPr>
            </w:pPr>
          </w:p>
        </w:tc>
      </w:tr>
      <w:tr w:rsidR="00824C36" w:rsidRPr="00EF3F2B" w14:paraId="5A64F2A8" w14:textId="77777777" w:rsidTr="00312A08">
        <w:trPr>
          <w:jc w:val="center"/>
        </w:trPr>
        <w:tc>
          <w:tcPr>
            <w:tcW w:w="630" w:type="dxa"/>
            <w:shd w:val="clear" w:color="auto" w:fill="auto"/>
            <w:vAlign w:val="center"/>
          </w:tcPr>
          <w:p w14:paraId="67ADC61D" w14:textId="53BF5281" w:rsidR="00824C36" w:rsidRPr="00EF3F2B" w:rsidRDefault="00824C36" w:rsidP="00667D75">
            <w:pPr>
              <w:jc w:val="center"/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</w:pPr>
            <w:r w:rsidRPr="00EF3F2B"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  <w:t>4</w:t>
            </w:r>
          </w:p>
        </w:tc>
        <w:tc>
          <w:tcPr>
            <w:tcW w:w="889" w:type="dxa"/>
            <w:shd w:val="clear" w:color="auto" w:fill="auto"/>
          </w:tcPr>
          <w:p w14:paraId="10963A14" w14:textId="12EB4CB0" w:rsidR="00824C36" w:rsidRPr="00EF3F2B" w:rsidRDefault="00824C36" w:rsidP="00667D75">
            <w:pPr>
              <w:rPr>
                <w:rFonts w:ascii="仿宋" w:eastAsia="仿宋" w:hAnsi="仿宋" w:cs="仿宋"/>
                <w:kern w:val="32"/>
                <w:sz w:val="24"/>
                <w:szCs w:val="24"/>
              </w:rPr>
            </w:pPr>
            <w:r w:rsidRPr="00EF3F2B"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  <w:t>4</w:t>
            </w:r>
            <w:r w:rsidRPr="00EF3F2B">
              <w:rPr>
                <w:rFonts w:ascii="仿宋" w:eastAsia="仿宋" w:hAnsi="仿宋" w:cs="仿宋"/>
                <w:kern w:val="32"/>
                <w:sz w:val="24"/>
                <w:szCs w:val="24"/>
              </w:rPr>
              <w:t>.1</w:t>
            </w:r>
          </w:p>
        </w:tc>
        <w:tc>
          <w:tcPr>
            <w:tcW w:w="3581" w:type="dxa"/>
            <w:shd w:val="clear" w:color="auto" w:fill="auto"/>
          </w:tcPr>
          <w:p w14:paraId="6E3EC830" w14:textId="133C2BF2" w:rsidR="00824C36" w:rsidRPr="00EF3F2B" w:rsidRDefault="00824C36" w:rsidP="00667D75">
            <w:pPr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</w:pPr>
            <w:r w:rsidRPr="00EF3F2B"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  <w:t>建议明确一下，如感量或度量值范围</w:t>
            </w:r>
          </w:p>
        </w:tc>
        <w:tc>
          <w:tcPr>
            <w:tcW w:w="1635" w:type="dxa"/>
            <w:shd w:val="clear" w:color="auto" w:fill="auto"/>
          </w:tcPr>
          <w:p w14:paraId="7992B8BE" w14:textId="71D6FCCB" w:rsidR="00824C36" w:rsidRPr="00EF3F2B" w:rsidRDefault="00824C36" w:rsidP="00667D75">
            <w:pPr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</w:pPr>
            <w:r w:rsidRPr="00EF3F2B"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  <w:t>葫芦岛</w:t>
            </w:r>
          </w:p>
        </w:tc>
        <w:tc>
          <w:tcPr>
            <w:tcW w:w="1185" w:type="dxa"/>
            <w:shd w:val="clear" w:color="auto" w:fill="auto"/>
          </w:tcPr>
          <w:p w14:paraId="0CC65307" w14:textId="080CE5C2" w:rsidR="00824C36" w:rsidRPr="00EF3F2B" w:rsidRDefault="00824C36" w:rsidP="00667D75">
            <w:pPr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</w:pPr>
            <w:r w:rsidRPr="00EF3F2B"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  <w:t>未采纳</w:t>
            </w:r>
          </w:p>
        </w:tc>
        <w:tc>
          <w:tcPr>
            <w:tcW w:w="1125" w:type="dxa"/>
            <w:shd w:val="clear" w:color="auto" w:fill="auto"/>
          </w:tcPr>
          <w:p w14:paraId="2F6BECB7" w14:textId="10F1C8EA" w:rsidR="00824C36" w:rsidRPr="00EF3F2B" w:rsidRDefault="00824C36" w:rsidP="00667D75">
            <w:pPr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</w:pPr>
            <w:r w:rsidRPr="00EF3F2B"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  <w:t>因涉及企业过程控制的关键</w:t>
            </w:r>
            <w:proofErr w:type="gramStart"/>
            <w:r w:rsidRPr="00EF3F2B"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  <w:t>参</w:t>
            </w:r>
            <w:r w:rsidR="0055502A" w:rsidRPr="00EF3F2B"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  <w:t>技术</w:t>
            </w:r>
            <w:r w:rsidRPr="00EF3F2B"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  <w:t>数</w:t>
            </w:r>
            <w:proofErr w:type="gramEnd"/>
            <w:r w:rsidR="0055502A" w:rsidRPr="00EF3F2B"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  <w:t>有保密要求</w:t>
            </w:r>
          </w:p>
        </w:tc>
      </w:tr>
      <w:tr w:rsidR="00667D75" w:rsidRPr="00667D75" w14:paraId="30A96B8F" w14:textId="77777777" w:rsidTr="00AD4C85">
        <w:trPr>
          <w:jc w:val="center"/>
        </w:trPr>
        <w:tc>
          <w:tcPr>
            <w:tcW w:w="630" w:type="dxa"/>
            <w:shd w:val="clear" w:color="auto" w:fill="auto"/>
            <w:vAlign w:val="center"/>
          </w:tcPr>
          <w:p w14:paraId="60172569" w14:textId="6C48593B" w:rsidR="00667D75" w:rsidRPr="00667D75" w:rsidRDefault="00824C36" w:rsidP="00667D75">
            <w:pPr>
              <w:jc w:val="center"/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</w:pPr>
            <w:r w:rsidRPr="00EF3F2B">
              <w:rPr>
                <w:rFonts w:ascii="仿宋" w:eastAsia="仿宋" w:hAnsi="仿宋" w:cs="仿宋"/>
                <w:kern w:val="32"/>
                <w:sz w:val="24"/>
                <w:szCs w:val="24"/>
              </w:rPr>
              <w:t>5</w:t>
            </w:r>
          </w:p>
        </w:tc>
        <w:tc>
          <w:tcPr>
            <w:tcW w:w="889" w:type="dxa"/>
            <w:vAlign w:val="center"/>
          </w:tcPr>
          <w:p w14:paraId="730323D4" w14:textId="420B9E37" w:rsidR="00667D75" w:rsidRPr="00667D75" w:rsidRDefault="00667D75" w:rsidP="00667D75">
            <w:pPr>
              <w:rPr>
                <w:rFonts w:ascii="仿宋" w:eastAsia="仿宋" w:hAnsi="仿宋" w:cs="仿宋" w:hint="eastAsia"/>
                <w:kern w:val="32"/>
                <w:sz w:val="24"/>
                <w:szCs w:val="24"/>
                <w:u w:val="single"/>
              </w:rPr>
            </w:pPr>
            <w:r w:rsidRPr="00EF3F2B">
              <w:rPr>
                <w:rFonts w:hint="eastAsia"/>
                <w:sz w:val="24"/>
                <w:szCs w:val="24"/>
              </w:rPr>
              <w:t>4.1.1</w:t>
            </w:r>
          </w:p>
        </w:tc>
        <w:tc>
          <w:tcPr>
            <w:tcW w:w="3581" w:type="dxa"/>
            <w:vAlign w:val="center"/>
          </w:tcPr>
          <w:p w14:paraId="5A82716D" w14:textId="52C183BD" w:rsidR="00667D75" w:rsidRPr="00667D75" w:rsidRDefault="00667D75" w:rsidP="00667D75">
            <w:pPr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</w:pPr>
            <w:r w:rsidRPr="00EF3F2B"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  <w:t>建议修改为：</w:t>
            </w:r>
            <w:r w:rsidRPr="00EF3F2B">
              <w:rPr>
                <w:rFonts w:ascii="仿宋" w:eastAsia="仿宋" w:hAnsi="仿宋" w:cs="仿宋"/>
                <w:kern w:val="32"/>
                <w:sz w:val="24"/>
                <w:szCs w:val="24"/>
              </w:rPr>
              <w:t>当锌</w:t>
            </w:r>
            <w:proofErr w:type="gramStart"/>
            <w:r w:rsidRPr="00EF3F2B">
              <w:rPr>
                <w:rFonts w:ascii="仿宋" w:eastAsia="仿宋" w:hAnsi="仿宋" w:cs="仿宋"/>
                <w:kern w:val="32"/>
                <w:sz w:val="24"/>
                <w:szCs w:val="24"/>
              </w:rPr>
              <w:t>焙</w:t>
            </w:r>
            <w:proofErr w:type="gramEnd"/>
            <w:r w:rsidRPr="00EF3F2B">
              <w:rPr>
                <w:rFonts w:ascii="仿宋" w:eastAsia="仿宋" w:hAnsi="仿宋" w:cs="仿宋"/>
                <w:kern w:val="32"/>
                <w:sz w:val="24"/>
                <w:szCs w:val="24"/>
              </w:rPr>
              <w:t>砂</w:t>
            </w:r>
            <w:proofErr w:type="gramStart"/>
            <w:r w:rsidRPr="00EF3F2B"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  <w:t>水份</w:t>
            </w:r>
            <w:proofErr w:type="gramEnd"/>
            <w:r w:rsidRPr="00EF3F2B"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  <w:t>或</w:t>
            </w:r>
            <w:r w:rsidRPr="00EF3F2B">
              <w:rPr>
                <w:rFonts w:ascii="仿宋" w:eastAsia="仿宋" w:hAnsi="仿宋" w:cs="仿宋"/>
                <w:kern w:val="32"/>
                <w:sz w:val="24"/>
                <w:szCs w:val="24"/>
              </w:rPr>
              <w:t>粒度</w:t>
            </w:r>
            <w:r w:rsidRPr="00EF3F2B"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  <w:t>发生波动时</w:t>
            </w:r>
            <w:r w:rsidRPr="00EF3F2B">
              <w:rPr>
                <w:rFonts w:ascii="仿宋" w:eastAsia="仿宋" w:hAnsi="仿宋" w:cs="仿宋"/>
                <w:kern w:val="32"/>
                <w:sz w:val="24"/>
                <w:szCs w:val="24"/>
              </w:rPr>
              <w:t>，重量误差可放宽至±1.0%，但需通过系统自动补偿算法动态调整，确保累计卸料误差≤±0.5%</w:t>
            </w:r>
            <w:r w:rsidRPr="00EF3F2B"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  <w:t>，满足冶炼工艺对物料配比的严格要求。</w:t>
            </w:r>
          </w:p>
        </w:tc>
        <w:tc>
          <w:tcPr>
            <w:tcW w:w="1635" w:type="dxa"/>
            <w:vAlign w:val="center"/>
          </w:tcPr>
          <w:p w14:paraId="594654B6" w14:textId="64E7C8BE" w:rsidR="00667D75" w:rsidRPr="00667D75" w:rsidRDefault="00667D75" w:rsidP="00667D75">
            <w:pPr>
              <w:rPr>
                <w:rFonts w:ascii="仿宋" w:eastAsia="仿宋" w:hAnsi="仿宋" w:cs="仿宋" w:hint="eastAsia"/>
                <w:kern w:val="32"/>
                <w:sz w:val="24"/>
                <w:szCs w:val="24"/>
                <w:u w:val="single"/>
              </w:rPr>
            </w:pPr>
            <w:r w:rsidRPr="00EF3F2B"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  <w:t>云南驰宏锌锗股份有限公司会泽冶炼分公司  彭强</w:t>
            </w:r>
          </w:p>
        </w:tc>
        <w:tc>
          <w:tcPr>
            <w:tcW w:w="1185" w:type="dxa"/>
            <w:shd w:val="clear" w:color="auto" w:fill="auto"/>
          </w:tcPr>
          <w:p w14:paraId="7A2CBC74" w14:textId="11A78DC7" w:rsidR="00667D75" w:rsidRPr="00667D75" w:rsidRDefault="00667D75" w:rsidP="00667D75">
            <w:pPr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</w:pPr>
            <w:r w:rsidRPr="00EF3F2B"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  <w:t>已经采纳</w:t>
            </w:r>
          </w:p>
        </w:tc>
        <w:tc>
          <w:tcPr>
            <w:tcW w:w="1125" w:type="dxa"/>
            <w:shd w:val="clear" w:color="auto" w:fill="auto"/>
          </w:tcPr>
          <w:p w14:paraId="2146B563" w14:textId="77777777" w:rsidR="00667D75" w:rsidRPr="00667D75" w:rsidRDefault="00667D75" w:rsidP="00667D75">
            <w:pPr>
              <w:rPr>
                <w:rFonts w:ascii="仿宋" w:eastAsia="仿宋" w:hAnsi="仿宋" w:cs="仿宋" w:hint="eastAsia"/>
                <w:kern w:val="32"/>
                <w:sz w:val="24"/>
                <w:szCs w:val="24"/>
                <w:u w:val="single"/>
              </w:rPr>
            </w:pPr>
          </w:p>
        </w:tc>
      </w:tr>
      <w:tr w:rsidR="00667D75" w:rsidRPr="00667D75" w14:paraId="06FD8F0F" w14:textId="77777777" w:rsidTr="00C222B3">
        <w:trPr>
          <w:jc w:val="center"/>
        </w:trPr>
        <w:tc>
          <w:tcPr>
            <w:tcW w:w="630" w:type="dxa"/>
            <w:shd w:val="clear" w:color="auto" w:fill="auto"/>
            <w:vAlign w:val="center"/>
          </w:tcPr>
          <w:p w14:paraId="6E90298F" w14:textId="04844659" w:rsidR="00667D75" w:rsidRPr="00667D75" w:rsidRDefault="00824C36" w:rsidP="00667D75">
            <w:pPr>
              <w:jc w:val="center"/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</w:pPr>
            <w:r w:rsidRPr="00EF3F2B">
              <w:rPr>
                <w:rFonts w:ascii="仿宋" w:eastAsia="仿宋" w:hAnsi="仿宋" w:cs="仿宋"/>
                <w:kern w:val="32"/>
                <w:sz w:val="24"/>
                <w:szCs w:val="24"/>
              </w:rPr>
              <w:lastRenderedPageBreak/>
              <w:t>6</w:t>
            </w:r>
          </w:p>
        </w:tc>
        <w:tc>
          <w:tcPr>
            <w:tcW w:w="889" w:type="dxa"/>
            <w:vAlign w:val="center"/>
          </w:tcPr>
          <w:p w14:paraId="2B974045" w14:textId="5AF896A3" w:rsidR="00667D75" w:rsidRPr="00667D75" w:rsidRDefault="00667D75" w:rsidP="00667D75">
            <w:pPr>
              <w:rPr>
                <w:rFonts w:ascii="仿宋" w:eastAsia="仿宋" w:hAnsi="仿宋" w:cs="仿宋" w:hint="eastAsia"/>
                <w:kern w:val="32"/>
                <w:sz w:val="24"/>
                <w:szCs w:val="24"/>
                <w:u w:val="single"/>
              </w:rPr>
            </w:pPr>
            <w:r w:rsidRPr="00EF3F2B">
              <w:rPr>
                <w:rFonts w:hint="eastAsia"/>
                <w:sz w:val="24"/>
                <w:szCs w:val="24"/>
              </w:rPr>
              <w:t>4.1.2</w:t>
            </w:r>
          </w:p>
        </w:tc>
        <w:tc>
          <w:tcPr>
            <w:tcW w:w="3581" w:type="dxa"/>
            <w:vAlign w:val="center"/>
          </w:tcPr>
          <w:p w14:paraId="64897181" w14:textId="0DB7CF19" w:rsidR="00667D75" w:rsidRPr="00667D75" w:rsidRDefault="00667D75" w:rsidP="00667D75">
            <w:pPr>
              <w:rPr>
                <w:rFonts w:ascii="仿宋" w:eastAsia="仿宋" w:hAnsi="仿宋" w:cs="仿宋" w:hint="eastAsia"/>
                <w:kern w:val="32"/>
                <w:sz w:val="24"/>
                <w:szCs w:val="24"/>
                <w:u w:val="single"/>
              </w:rPr>
            </w:pPr>
            <w:bookmarkStart w:id="1" w:name="OLE_LINK15"/>
            <w:r w:rsidRPr="00EF3F2B"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  <w:t>建议在4.1.2条款后补充：</w:t>
            </w:r>
            <w:bookmarkEnd w:id="1"/>
            <w:r w:rsidRPr="00EF3F2B">
              <w:rPr>
                <w:rFonts w:ascii="仿宋" w:eastAsia="仿宋" w:hAnsi="仿宋" w:cs="仿宋"/>
                <w:kern w:val="32"/>
                <w:sz w:val="24"/>
                <w:szCs w:val="24"/>
              </w:rPr>
              <w:t>定位装置需具备防尘、防振动干扰功能，激光定位传感器防护等级不低于IP65，视觉识别模块需配备自动清灰装置，确保恶劣环境下定位精度稳定。</w:t>
            </w:r>
          </w:p>
        </w:tc>
        <w:tc>
          <w:tcPr>
            <w:tcW w:w="1635" w:type="dxa"/>
            <w:vAlign w:val="center"/>
          </w:tcPr>
          <w:p w14:paraId="07D444EC" w14:textId="5F90AA6D" w:rsidR="00667D75" w:rsidRPr="00667D75" w:rsidRDefault="00667D75" w:rsidP="00667D75">
            <w:pPr>
              <w:rPr>
                <w:rFonts w:ascii="仿宋" w:eastAsia="仿宋" w:hAnsi="仿宋" w:cs="仿宋" w:hint="eastAsia"/>
                <w:kern w:val="32"/>
                <w:sz w:val="24"/>
                <w:szCs w:val="24"/>
                <w:u w:val="single"/>
              </w:rPr>
            </w:pPr>
            <w:r w:rsidRPr="00EF3F2B"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  <w:t>云南驰宏锌锗股份有限公司会泽冶炼分公司  彭强</w:t>
            </w:r>
          </w:p>
        </w:tc>
        <w:tc>
          <w:tcPr>
            <w:tcW w:w="1185" w:type="dxa"/>
            <w:shd w:val="clear" w:color="auto" w:fill="auto"/>
          </w:tcPr>
          <w:p w14:paraId="7564CA27" w14:textId="5903D144" w:rsidR="00667D75" w:rsidRPr="00667D75" w:rsidRDefault="00667D75" w:rsidP="00667D75">
            <w:pPr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</w:pPr>
            <w:r w:rsidRPr="00EF3F2B"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  <w:t>已采纳</w:t>
            </w:r>
          </w:p>
        </w:tc>
        <w:tc>
          <w:tcPr>
            <w:tcW w:w="1125" w:type="dxa"/>
            <w:shd w:val="clear" w:color="auto" w:fill="auto"/>
          </w:tcPr>
          <w:p w14:paraId="36AC31C1" w14:textId="77777777" w:rsidR="00667D75" w:rsidRPr="00667D75" w:rsidRDefault="00667D75" w:rsidP="00667D75">
            <w:pPr>
              <w:rPr>
                <w:rFonts w:ascii="仿宋" w:eastAsia="仿宋" w:hAnsi="仿宋" w:cs="仿宋" w:hint="eastAsia"/>
                <w:kern w:val="32"/>
                <w:sz w:val="24"/>
                <w:szCs w:val="24"/>
                <w:u w:val="single"/>
              </w:rPr>
            </w:pPr>
          </w:p>
        </w:tc>
      </w:tr>
      <w:tr w:rsidR="00BA7164" w:rsidRPr="00667D75" w14:paraId="6A2DD14F" w14:textId="77777777" w:rsidTr="00523538">
        <w:trPr>
          <w:jc w:val="center"/>
        </w:trPr>
        <w:tc>
          <w:tcPr>
            <w:tcW w:w="630" w:type="dxa"/>
            <w:shd w:val="clear" w:color="auto" w:fill="auto"/>
            <w:vAlign w:val="center"/>
          </w:tcPr>
          <w:p w14:paraId="4865F30A" w14:textId="3C554AD5" w:rsidR="00BA7164" w:rsidRPr="00667D75" w:rsidRDefault="00824C36" w:rsidP="00BA7164">
            <w:pPr>
              <w:jc w:val="center"/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</w:pPr>
            <w:r w:rsidRPr="00EF3F2B">
              <w:rPr>
                <w:rFonts w:ascii="仿宋" w:eastAsia="仿宋" w:hAnsi="仿宋" w:cs="仿宋"/>
                <w:kern w:val="32"/>
                <w:sz w:val="24"/>
                <w:szCs w:val="24"/>
              </w:rPr>
              <w:t>7</w:t>
            </w:r>
          </w:p>
        </w:tc>
        <w:tc>
          <w:tcPr>
            <w:tcW w:w="889" w:type="dxa"/>
            <w:vAlign w:val="center"/>
          </w:tcPr>
          <w:p w14:paraId="0A299024" w14:textId="582FDE48" w:rsidR="00BA7164" w:rsidRPr="00667D75" w:rsidRDefault="00BA7164" w:rsidP="00BA7164">
            <w:pPr>
              <w:rPr>
                <w:rFonts w:ascii="仿宋" w:eastAsia="仿宋" w:hAnsi="仿宋" w:cs="仿宋" w:hint="eastAsia"/>
                <w:kern w:val="32"/>
                <w:sz w:val="24"/>
                <w:szCs w:val="24"/>
                <w:u w:val="single"/>
              </w:rPr>
            </w:pPr>
            <w:r w:rsidRPr="00EF3F2B">
              <w:rPr>
                <w:rFonts w:hint="eastAsia"/>
                <w:sz w:val="24"/>
                <w:szCs w:val="24"/>
              </w:rPr>
              <w:t>4.3.1</w:t>
            </w:r>
          </w:p>
        </w:tc>
        <w:tc>
          <w:tcPr>
            <w:tcW w:w="3581" w:type="dxa"/>
            <w:vAlign w:val="center"/>
          </w:tcPr>
          <w:p w14:paraId="778B6FD2" w14:textId="3F6F4D84" w:rsidR="00BA7164" w:rsidRPr="00667D75" w:rsidRDefault="00BA7164" w:rsidP="00BA7164">
            <w:pPr>
              <w:rPr>
                <w:rFonts w:ascii="仿宋" w:eastAsia="仿宋" w:hAnsi="仿宋" w:cs="仿宋" w:hint="eastAsia"/>
                <w:kern w:val="32"/>
                <w:sz w:val="24"/>
                <w:szCs w:val="24"/>
                <w:u w:val="single"/>
              </w:rPr>
            </w:pPr>
            <w:r w:rsidRPr="00EF3F2B"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  <w:t>建议</w:t>
            </w:r>
            <w:r w:rsidRPr="00EF3F2B">
              <w:rPr>
                <w:rFonts w:ascii="仿宋" w:eastAsia="仿宋" w:hAnsi="仿宋" w:cs="仿宋"/>
                <w:kern w:val="32"/>
                <w:sz w:val="24"/>
                <w:szCs w:val="24"/>
              </w:rPr>
              <w:t>修改为：智能卸料设备需通过连续168小时（7天）满负荷运行测试，故障率不超过0.3%；关键部件（电机、减速机、传感器）寿命不低于40000小时，且需提供第三方检测报告。</w:t>
            </w:r>
          </w:p>
        </w:tc>
        <w:tc>
          <w:tcPr>
            <w:tcW w:w="1635" w:type="dxa"/>
            <w:vAlign w:val="center"/>
          </w:tcPr>
          <w:p w14:paraId="3B4DB4B7" w14:textId="2BFDA73B" w:rsidR="00BA7164" w:rsidRPr="00667D75" w:rsidRDefault="00BA7164" w:rsidP="00BA7164">
            <w:pPr>
              <w:rPr>
                <w:rFonts w:ascii="仿宋" w:eastAsia="仿宋" w:hAnsi="仿宋" w:cs="仿宋" w:hint="eastAsia"/>
                <w:kern w:val="32"/>
                <w:sz w:val="24"/>
                <w:szCs w:val="24"/>
                <w:u w:val="single"/>
              </w:rPr>
            </w:pPr>
            <w:r w:rsidRPr="00EF3F2B"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  <w:t>云南驰宏锌锗股份有限公司会泽冶炼分公司  彭强</w:t>
            </w:r>
          </w:p>
        </w:tc>
        <w:tc>
          <w:tcPr>
            <w:tcW w:w="1185" w:type="dxa"/>
            <w:shd w:val="clear" w:color="auto" w:fill="auto"/>
          </w:tcPr>
          <w:p w14:paraId="2F1A99D6" w14:textId="35F7686D" w:rsidR="00BA7164" w:rsidRPr="00667D75" w:rsidRDefault="00831B61" w:rsidP="00BA7164">
            <w:pPr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</w:pPr>
            <w:r w:rsidRPr="00EF3F2B"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  <w:t>已采纳</w:t>
            </w:r>
          </w:p>
        </w:tc>
        <w:tc>
          <w:tcPr>
            <w:tcW w:w="1125" w:type="dxa"/>
            <w:shd w:val="clear" w:color="auto" w:fill="auto"/>
          </w:tcPr>
          <w:p w14:paraId="2A8C79EA" w14:textId="77777777" w:rsidR="00BA7164" w:rsidRPr="00667D75" w:rsidRDefault="00BA7164" w:rsidP="00BA7164">
            <w:pPr>
              <w:rPr>
                <w:rFonts w:ascii="仿宋" w:eastAsia="仿宋" w:hAnsi="仿宋" w:cs="仿宋" w:hint="eastAsia"/>
                <w:kern w:val="32"/>
                <w:sz w:val="24"/>
                <w:szCs w:val="24"/>
                <w:u w:val="single"/>
              </w:rPr>
            </w:pPr>
          </w:p>
        </w:tc>
      </w:tr>
      <w:tr w:rsidR="00824C36" w:rsidRPr="00EF3F2B" w14:paraId="28136619" w14:textId="77777777" w:rsidTr="00523538">
        <w:trPr>
          <w:jc w:val="center"/>
        </w:trPr>
        <w:tc>
          <w:tcPr>
            <w:tcW w:w="630" w:type="dxa"/>
            <w:shd w:val="clear" w:color="auto" w:fill="auto"/>
            <w:vAlign w:val="center"/>
          </w:tcPr>
          <w:p w14:paraId="4895E100" w14:textId="2F249C81" w:rsidR="00824C36" w:rsidRPr="00EF3F2B" w:rsidRDefault="00824C36" w:rsidP="00BA7164">
            <w:pPr>
              <w:jc w:val="center"/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</w:pPr>
            <w:r w:rsidRPr="00EF3F2B"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  <w:t>8</w:t>
            </w:r>
          </w:p>
        </w:tc>
        <w:tc>
          <w:tcPr>
            <w:tcW w:w="889" w:type="dxa"/>
            <w:vAlign w:val="center"/>
          </w:tcPr>
          <w:p w14:paraId="38E5AA05" w14:textId="1109CA2C" w:rsidR="00824C36" w:rsidRPr="00EF3F2B" w:rsidRDefault="00824C36" w:rsidP="00BA7164">
            <w:pPr>
              <w:rPr>
                <w:rFonts w:hint="eastAsia"/>
                <w:sz w:val="24"/>
                <w:szCs w:val="24"/>
              </w:rPr>
            </w:pPr>
            <w:r w:rsidRPr="00EF3F2B">
              <w:rPr>
                <w:rFonts w:hint="eastAsia"/>
                <w:sz w:val="24"/>
                <w:szCs w:val="24"/>
              </w:rPr>
              <w:t>4</w:t>
            </w:r>
            <w:r w:rsidRPr="00EF3F2B">
              <w:rPr>
                <w:sz w:val="24"/>
                <w:szCs w:val="24"/>
              </w:rPr>
              <w:t>.6</w:t>
            </w:r>
          </w:p>
        </w:tc>
        <w:tc>
          <w:tcPr>
            <w:tcW w:w="3581" w:type="dxa"/>
            <w:vAlign w:val="center"/>
          </w:tcPr>
          <w:p w14:paraId="5DB866AB" w14:textId="0E18205D" w:rsidR="00824C36" w:rsidRPr="00EF3F2B" w:rsidRDefault="00824C36" w:rsidP="00BA7164">
            <w:pPr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</w:pPr>
            <w:r w:rsidRPr="00EF3F2B"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  <w:t>考虑一下上传数据的可行性、必要性，是否为政府监管部门要求必传数据</w:t>
            </w:r>
          </w:p>
        </w:tc>
        <w:tc>
          <w:tcPr>
            <w:tcW w:w="1635" w:type="dxa"/>
            <w:vAlign w:val="center"/>
          </w:tcPr>
          <w:p w14:paraId="06479AB2" w14:textId="3F9DA658" w:rsidR="00824C36" w:rsidRPr="00EF3F2B" w:rsidRDefault="00824C36" w:rsidP="00BA7164">
            <w:pPr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</w:pPr>
            <w:r w:rsidRPr="00EF3F2B"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  <w:t>葫芦岛</w:t>
            </w:r>
          </w:p>
        </w:tc>
        <w:tc>
          <w:tcPr>
            <w:tcW w:w="1185" w:type="dxa"/>
            <w:shd w:val="clear" w:color="auto" w:fill="auto"/>
          </w:tcPr>
          <w:p w14:paraId="040659B6" w14:textId="7E9A90E8" w:rsidR="00824C36" w:rsidRPr="00EF3F2B" w:rsidRDefault="00824C36" w:rsidP="00BA7164">
            <w:pPr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</w:pPr>
            <w:r w:rsidRPr="00EF3F2B"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  <w:t>未采纳</w:t>
            </w:r>
          </w:p>
        </w:tc>
        <w:tc>
          <w:tcPr>
            <w:tcW w:w="1125" w:type="dxa"/>
            <w:shd w:val="clear" w:color="auto" w:fill="auto"/>
          </w:tcPr>
          <w:p w14:paraId="02AC53B1" w14:textId="7F30072F" w:rsidR="00824C36" w:rsidRPr="00EF3F2B" w:rsidRDefault="00824C36" w:rsidP="00BA7164">
            <w:pPr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</w:pPr>
            <w:r w:rsidRPr="00EF3F2B"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  <w:t>国家有环保控制要求，并适时监测</w:t>
            </w:r>
          </w:p>
        </w:tc>
      </w:tr>
      <w:tr w:rsidR="00824C36" w:rsidRPr="00EF3F2B" w14:paraId="6C60DDD5" w14:textId="77777777" w:rsidTr="00523538">
        <w:trPr>
          <w:jc w:val="center"/>
        </w:trPr>
        <w:tc>
          <w:tcPr>
            <w:tcW w:w="630" w:type="dxa"/>
            <w:shd w:val="clear" w:color="auto" w:fill="auto"/>
            <w:vAlign w:val="center"/>
          </w:tcPr>
          <w:p w14:paraId="106BF5E2" w14:textId="2B16C22F" w:rsidR="00824C36" w:rsidRPr="00EF3F2B" w:rsidRDefault="00B95613" w:rsidP="00BA7164">
            <w:pPr>
              <w:jc w:val="center"/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</w:pPr>
            <w:r w:rsidRPr="00EF3F2B"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  <w:t>9</w:t>
            </w:r>
          </w:p>
        </w:tc>
        <w:tc>
          <w:tcPr>
            <w:tcW w:w="889" w:type="dxa"/>
            <w:vAlign w:val="center"/>
          </w:tcPr>
          <w:p w14:paraId="18C492BB" w14:textId="6F887EF7" w:rsidR="00824C36" w:rsidRPr="00EF3F2B" w:rsidRDefault="00824C36" w:rsidP="00BA7164">
            <w:pPr>
              <w:rPr>
                <w:rFonts w:hint="eastAsia"/>
                <w:sz w:val="24"/>
                <w:szCs w:val="24"/>
              </w:rPr>
            </w:pPr>
            <w:r w:rsidRPr="00EF3F2B">
              <w:rPr>
                <w:rFonts w:hint="eastAsia"/>
                <w:sz w:val="24"/>
                <w:szCs w:val="24"/>
              </w:rPr>
              <w:t>4</w:t>
            </w:r>
            <w:r w:rsidRPr="00EF3F2B">
              <w:rPr>
                <w:sz w:val="24"/>
                <w:szCs w:val="24"/>
              </w:rPr>
              <w:t>.8</w:t>
            </w:r>
          </w:p>
        </w:tc>
        <w:tc>
          <w:tcPr>
            <w:tcW w:w="3581" w:type="dxa"/>
            <w:vAlign w:val="center"/>
          </w:tcPr>
          <w:p w14:paraId="483DC92E" w14:textId="6FC8DDD2" w:rsidR="00824C36" w:rsidRPr="00EF3F2B" w:rsidRDefault="00824C36" w:rsidP="00BA7164">
            <w:pPr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</w:pPr>
            <w:r w:rsidRPr="00EF3F2B"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  <w:t>考虑前后一致，建议修改为不超过</w:t>
            </w:r>
            <w:r w:rsidRPr="00EF3F2B">
              <w:rPr>
                <w:rFonts w:ascii="仿宋" w:eastAsia="仿宋" w:hAnsi="仿宋" w:cs="仿宋"/>
                <w:kern w:val="32"/>
                <w:sz w:val="24"/>
                <w:szCs w:val="24"/>
              </w:rPr>
              <w:t>85dB(A)</w:t>
            </w:r>
          </w:p>
        </w:tc>
        <w:tc>
          <w:tcPr>
            <w:tcW w:w="1635" w:type="dxa"/>
            <w:vAlign w:val="center"/>
          </w:tcPr>
          <w:p w14:paraId="055BBADD" w14:textId="4A434B6D" w:rsidR="00824C36" w:rsidRPr="00EF3F2B" w:rsidRDefault="00824C36" w:rsidP="00BA7164">
            <w:pPr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</w:pPr>
            <w:r w:rsidRPr="00EF3F2B"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  <w:t>葫芦岛</w:t>
            </w:r>
          </w:p>
        </w:tc>
        <w:tc>
          <w:tcPr>
            <w:tcW w:w="1185" w:type="dxa"/>
            <w:shd w:val="clear" w:color="auto" w:fill="auto"/>
          </w:tcPr>
          <w:p w14:paraId="2B1C58E6" w14:textId="6D5A6BC2" w:rsidR="00824C36" w:rsidRPr="00EF3F2B" w:rsidRDefault="00824C36" w:rsidP="00BA7164">
            <w:pPr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</w:pPr>
            <w:r w:rsidRPr="00EF3F2B"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  <w:t>已采纳</w:t>
            </w:r>
          </w:p>
        </w:tc>
        <w:tc>
          <w:tcPr>
            <w:tcW w:w="1125" w:type="dxa"/>
            <w:shd w:val="clear" w:color="auto" w:fill="auto"/>
          </w:tcPr>
          <w:p w14:paraId="798B3443" w14:textId="77777777" w:rsidR="00824C36" w:rsidRPr="00EF3F2B" w:rsidRDefault="00824C36" w:rsidP="00BA7164">
            <w:pPr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</w:pPr>
          </w:p>
        </w:tc>
      </w:tr>
      <w:tr w:rsidR="00824C36" w:rsidRPr="00EF3F2B" w14:paraId="6E861D7E" w14:textId="77777777" w:rsidTr="00523538">
        <w:trPr>
          <w:jc w:val="center"/>
        </w:trPr>
        <w:tc>
          <w:tcPr>
            <w:tcW w:w="630" w:type="dxa"/>
            <w:shd w:val="clear" w:color="auto" w:fill="auto"/>
            <w:vAlign w:val="center"/>
          </w:tcPr>
          <w:p w14:paraId="04FBE29F" w14:textId="404C82E0" w:rsidR="00824C36" w:rsidRPr="00EF3F2B" w:rsidRDefault="00B95613" w:rsidP="00BA7164">
            <w:pPr>
              <w:jc w:val="center"/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</w:pPr>
            <w:r w:rsidRPr="00EF3F2B"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  <w:t>1</w:t>
            </w:r>
            <w:r w:rsidRPr="00EF3F2B">
              <w:rPr>
                <w:rFonts w:ascii="仿宋" w:eastAsia="仿宋" w:hAnsi="仿宋" w:cs="仿宋"/>
                <w:kern w:val="32"/>
                <w:sz w:val="24"/>
                <w:szCs w:val="24"/>
              </w:rPr>
              <w:t>0</w:t>
            </w:r>
          </w:p>
        </w:tc>
        <w:tc>
          <w:tcPr>
            <w:tcW w:w="889" w:type="dxa"/>
            <w:vAlign w:val="center"/>
          </w:tcPr>
          <w:p w14:paraId="4E31A86E" w14:textId="27555B98" w:rsidR="00824C36" w:rsidRPr="00EF3F2B" w:rsidRDefault="00824C36" w:rsidP="00BA7164">
            <w:pPr>
              <w:rPr>
                <w:rFonts w:hint="eastAsia"/>
                <w:sz w:val="24"/>
                <w:szCs w:val="24"/>
              </w:rPr>
            </w:pPr>
            <w:r w:rsidRPr="00EF3F2B"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3581" w:type="dxa"/>
            <w:vAlign w:val="center"/>
          </w:tcPr>
          <w:p w14:paraId="6217666A" w14:textId="7E2D34F3" w:rsidR="00824C36" w:rsidRPr="00EF3F2B" w:rsidRDefault="00824C36" w:rsidP="00BA7164">
            <w:pPr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</w:pPr>
            <w:r w:rsidRPr="00EF3F2B"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  <w:t>是否考虑增加安全防护设施方面要求</w:t>
            </w:r>
          </w:p>
        </w:tc>
        <w:tc>
          <w:tcPr>
            <w:tcW w:w="1635" w:type="dxa"/>
            <w:vAlign w:val="center"/>
          </w:tcPr>
          <w:p w14:paraId="36C0E446" w14:textId="7301A706" w:rsidR="00824C36" w:rsidRPr="00EF3F2B" w:rsidRDefault="00824C36" w:rsidP="00BA7164">
            <w:pPr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</w:pPr>
            <w:r w:rsidRPr="00EF3F2B"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  <w:t>葫芦岛</w:t>
            </w:r>
          </w:p>
        </w:tc>
        <w:tc>
          <w:tcPr>
            <w:tcW w:w="1185" w:type="dxa"/>
            <w:shd w:val="clear" w:color="auto" w:fill="auto"/>
          </w:tcPr>
          <w:p w14:paraId="21021D42" w14:textId="09AD1D0F" w:rsidR="00824C36" w:rsidRPr="00EF3F2B" w:rsidRDefault="00824C36" w:rsidP="00BA7164">
            <w:pPr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</w:pPr>
            <w:r w:rsidRPr="00EF3F2B"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  <w:t>已采纳</w:t>
            </w:r>
          </w:p>
        </w:tc>
        <w:tc>
          <w:tcPr>
            <w:tcW w:w="1125" w:type="dxa"/>
            <w:shd w:val="clear" w:color="auto" w:fill="auto"/>
          </w:tcPr>
          <w:p w14:paraId="69293FEC" w14:textId="77777777" w:rsidR="00824C36" w:rsidRPr="00EF3F2B" w:rsidRDefault="00824C36" w:rsidP="00BA7164">
            <w:pPr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</w:pPr>
          </w:p>
        </w:tc>
      </w:tr>
      <w:tr w:rsidR="00BA7164" w:rsidRPr="00667D75" w14:paraId="66970125" w14:textId="77777777" w:rsidTr="00670E84">
        <w:trPr>
          <w:jc w:val="center"/>
        </w:trPr>
        <w:tc>
          <w:tcPr>
            <w:tcW w:w="630" w:type="dxa"/>
            <w:shd w:val="clear" w:color="auto" w:fill="auto"/>
            <w:vAlign w:val="center"/>
          </w:tcPr>
          <w:p w14:paraId="7AC3B297" w14:textId="0EBB5DB1" w:rsidR="00BA7164" w:rsidRPr="00667D75" w:rsidRDefault="00B95613" w:rsidP="00BA7164">
            <w:pPr>
              <w:jc w:val="center"/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</w:pPr>
            <w:r w:rsidRPr="00EF3F2B">
              <w:rPr>
                <w:rFonts w:ascii="仿宋" w:eastAsia="仿宋" w:hAnsi="仿宋" w:cs="仿宋"/>
                <w:kern w:val="32"/>
                <w:sz w:val="24"/>
                <w:szCs w:val="24"/>
              </w:rPr>
              <w:t>11</w:t>
            </w:r>
          </w:p>
        </w:tc>
        <w:tc>
          <w:tcPr>
            <w:tcW w:w="889" w:type="dxa"/>
            <w:vAlign w:val="center"/>
          </w:tcPr>
          <w:p w14:paraId="40A74477" w14:textId="1BD7CD4B" w:rsidR="00BA7164" w:rsidRPr="00667D75" w:rsidRDefault="00BA7164" w:rsidP="00BA7164">
            <w:pPr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</w:pPr>
            <w:r w:rsidRPr="00EF3F2B"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  <w:t>5.1</w:t>
            </w:r>
          </w:p>
        </w:tc>
        <w:tc>
          <w:tcPr>
            <w:tcW w:w="3581" w:type="dxa"/>
            <w:vAlign w:val="center"/>
          </w:tcPr>
          <w:p w14:paraId="6BFA5B93" w14:textId="40EB6D78" w:rsidR="00BA7164" w:rsidRPr="00667D75" w:rsidRDefault="00BA7164" w:rsidP="00BA7164">
            <w:pPr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</w:pPr>
            <w:r w:rsidRPr="00EF3F2B"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  <w:t>建议在5.1条款后补充：系统应配置</w:t>
            </w:r>
            <w:r w:rsidRPr="00EF3F2B">
              <w:rPr>
                <w:rFonts w:ascii="仿宋" w:eastAsia="仿宋" w:hAnsi="仿宋" w:cs="仿宋"/>
                <w:kern w:val="32"/>
                <w:sz w:val="24"/>
                <w:szCs w:val="24"/>
              </w:rPr>
              <w:t>安全防护设备</w:t>
            </w:r>
            <w:r w:rsidRPr="00EF3F2B"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  <w:t>，</w:t>
            </w:r>
            <w:r w:rsidRPr="00EF3F2B">
              <w:rPr>
                <w:rFonts w:ascii="仿宋" w:eastAsia="仿宋" w:hAnsi="仿宋" w:cs="仿宋"/>
                <w:kern w:val="32"/>
                <w:sz w:val="24"/>
                <w:szCs w:val="24"/>
              </w:rPr>
              <w:t>现场</w:t>
            </w:r>
            <w:r w:rsidRPr="00EF3F2B"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  <w:t>应</w:t>
            </w:r>
            <w:r w:rsidRPr="00EF3F2B">
              <w:rPr>
                <w:rFonts w:ascii="仿宋" w:eastAsia="仿宋" w:hAnsi="仿宋" w:cs="仿宋"/>
                <w:kern w:val="32"/>
                <w:sz w:val="24"/>
                <w:szCs w:val="24"/>
              </w:rPr>
              <w:t>安装急停按钮（响应时间≤0.5秒）、安全光栅（防护距离≥1.5米）、防爆照明装置（适用于粉尘爆炸风险场景）。”</w:t>
            </w:r>
          </w:p>
        </w:tc>
        <w:tc>
          <w:tcPr>
            <w:tcW w:w="1635" w:type="dxa"/>
            <w:vAlign w:val="center"/>
          </w:tcPr>
          <w:p w14:paraId="7E980824" w14:textId="22D3696A" w:rsidR="00BA7164" w:rsidRPr="00667D75" w:rsidRDefault="00BA7164" w:rsidP="00BA7164">
            <w:pPr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</w:pPr>
            <w:r w:rsidRPr="00EF3F2B"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  <w:t>云南驰宏锌锗股份有限公司会泽冶炼分公司  彭强</w:t>
            </w:r>
          </w:p>
        </w:tc>
        <w:tc>
          <w:tcPr>
            <w:tcW w:w="1185" w:type="dxa"/>
            <w:shd w:val="clear" w:color="auto" w:fill="auto"/>
          </w:tcPr>
          <w:p w14:paraId="297D4318" w14:textId="1A6E52F2" w:rsidR="00BA7164" w:rsidRPr="00667D75" w:rsidRDefault="0055502A" w:rsidP="00BA7164">
            <w:pPr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</w:pPr>
            <w:r w:rsidRPr="00EF3F2B"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  <w:t>已采纳</w:t>
            </w:r>
          </w:p>
        </w:tc>
        <w:tc>
          <w:tcPr>
            <w:tcW w:w="1125" w:type="dxa"/>
            <w:shd w:val="clear" w:color="auto" w:fill="auto"/>
          </w:tcPr>
          <w:p w14:paraId="4583A67E" w14:textId="77777777" w:rsidR="00BA7164" w:rsidRPr="00667D75" w:rsidRDefault="00BA7164" w:rsidP="00BA7164">
            <w:pPr>
              <w:rPr>
                <w:rFonts w:ascii="仿宋" w:eastAsia="仿宋" w:hAnsi="仿宋" w:cs="仿宋" w:hint="eastAsia"/>
                <w:kern w:val="32"/>
                <w:sz w:val="24"/>
                <w:szCs w:val="24"/>
                <w:u w:val="single"/>
              </w:rPr>
            </w:pPr>
          </w:p>
        </w:tc>
      </w:tr>
      <w:tr w:rsidR="00B95613" w:rsidRPr="00EF3F2B" w14:paraId="59E730D4" w14:textId="77777777" w:rsidTr="00670E84">
        <w:trPr>
          <w:jc w:val="center"/>
        </w:trPr>
        <w:tc>
          <w:tcPr>
            <w:tcW w:w="630" w:type="dxa"/>
            <w:shd w:val="clear" w:color="auto" w:fill="auto"/>
            <w:vAlign w:val="center"/>
          </w:tcPr>
          <w:p w14:paraId="35045E8C" w14:textId="1496A798" w:rsidR="00B95613" w:rsidRPr="00EF3F2B" w:rsidRDefault="00B95613" w:rsidP="00B95613">
            <w:pPr>
              <w:jc w:val="center"/>
              <w:rPr>
                <w:rFonts w:ascii="仿宋" w:eastAsia="仿宋" w:hAnsi="仿宋" w:cs="仿宋"/>
                <w:kern w:val="32"/>
                <w:sz w:val="24"/>
                <w:szCs w:val="24"/>
              </w:rPr>
            </w:pPr>
            <w:r w:rsidRPr="00EF3F2B"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  <w:t>1</w:t>
            </w:r>
            <w:r w:rsidRPr="00EF3F2B">
              <w:rPr>
                <w:rFonts w:ascii="仿宋" w:eastAsia="仿宋" w:hAnsi="仿宋" w:cs="仿宋"/>
                <w:kern w:val="32"/>
                <w:sz w:val="24"/>
                <w:szCs w:val="24"/>
              </w:rPr>
              <w:t>2</w:t>
            </w:r>
          </w:p>
        </w:tc>
        <w:tc>
          <w:tcPr>
            <w:tcW w:w="889" w:type="dxa"/>
            <w:vAlign w:val="center"/>
          </w:tcPr>
          <w:p w14:paraId="03ABEF50" w14:textId="379CDC38" w:rsidR="00B95613" w:rsidRPr="00EF3F2B" w:rsidRDefault="00B95613" w:rsidP="00B95613">
            <w:pPr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</w:pPr>
            <w:r w:rsidRPr="00EF3F2B">
              <w:rPr>
                <w:rFonts w:hint="eastAsia"/>
                <w:sz w:val="24"/>
                <w:szCs w:val="24"/>
              </w:rPr>
              <w:t>6.1</w:t>
            </w:r>
          </w:p>
        </w:tc>
        <w:tc>
          <w:tcPr>
            <w:tcW w:w="3581" w:type="dxa"/>
            <w:vAlign w:val="center"/>
          </w:tcPr>
          <w:p w14:paraId="76088A5B" w14:textId="17B934E6" w:rsidR="00B95613" w:rsidRPr="00EF3F2B" w:rsidRDefault="00B95613" w:rsidP="00B95613">
            <w:pPr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</w:pPr>
            <w:r w:rsidRPr="00EF3F2B"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  <w:t>输送装置不应局限于斗式提升机，收集行业普遍采用的多种设备</w:t>
            </w:r>
          </w:p>
        </w:tc>
        <w:tc>
          <w:tcPr>
            <w:tcW w:w="1635" w:type="dxa"/>
            <w:vAlign w:val="center"/>
          </w:tcPr>
          <w:p w14:paraId="40B0AB09" w14:textId="372F2C41" w:rsidR="00B95613" w:rsidRPr="00EF3F2B" w:rsidRDefault="00B95613" w:rsidP="00B95613">
            <w:pPr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</w:pPr>
            <w:r w:rsidRPr="00EF3F2B"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  <w:t>云南驰宏综合利用有限公司</w:t>
            </w:r>
          </w:p>
        </w:tc>
        <w:tc>
          <w:tcPr>
            <w:tcW w:w="1185" w:type="dxa"/>
            <w:shd w:val="clear" w:color="auto" w:fill="auto"/>
          </w:tcPr>
          <w:p w14:paraId="549E5A5A" w14:textId="0E30AD00" w:rsidR="00B95613" w:rsidRPr="00EF3F2B" w:rsidRDefault="00B95613" w:rsidP="00B95613">
            <w:pPr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</w:pPr>
            <w:r w:rsidRPr="00EF3F2B"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  <w:t>未采纳</w:t>
            </w:r>
          </w:p>
        </w:tc>
        <w:tc>
          <w:tcPr>
            <w:tcW w:w="1125" w:type="dxa"/>
            <w:shd w:val="clear" w:color="auto" w:fill="auto"/>
          </w:tcPr>
          <w:p w14:paraId="59FCFF9E" w14:textId="1DB6F894" w:rsidR="00B95613" w:rsidRPr="00EF3F2B" w:rsidRDefault="00B95613" w:rsidP="00B95613">
            <w:pPr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</w:pPr>
            <w:r w:rsidRPr="00EF3F2B"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  <w:t>团体标准是针对参与起草单位可实施的要求来制定的</w:t>
            </w:r>
          </w:p>
        </w:tc>
      </w:tr>
      <w:tr w:rsidR="00B95613" w:rsidRPr="00EF3F2B" w14:paraId="3979B3F7" w14:textId="77777777" w:rsidTr="00670E84">
        <w:trPr>
          <w:jc w:val="center"/>
        </w:trPr>
        <w:tc>
          <w:tcPr>
            <w:tcW w:w="630" w:type="dxa"/>
            <w:shd w:val="clear" w:color="auto" w:fill="auto"/>
            <w:vAlign w:val="center"/>
          </w:tcPr>
          <w:p w14:paraId="43553E0E" w14:textId="3A0DF491" w:rsidR="00B95613" w:rsidRPr="00EF3F2B" w:rsidRDefault="00B95613" w:rsidP="00B95613">
            <w:pPr>
              <w:jc w:val="center"/>
              <w:rPr>
                <w:rFonts w:ascii="仿宋" w:eastAsia="仿宋" w:hAnsi="仿宋" w:cs="仿宋"/>
                <w:kern w:val="32"/>
                <w:sz w:val="24"/>
                <w:szCs w:val="24"/>
              </w:rPr>
            </w:pPr>
            <w:r w:rsidRPr="00EF3F2B"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  <w:t>1</w:t>
            </w:r>
            <w:r w:rsidRPr="00EF3F2B">
              <w:rPr>
                <w:rFonts w:ascii="仿宋" w:eastAsia="仿宋" w:hAnsi="仿宋" w:cs="仿宋"/>
                <w:kern w:val="32"/>
                <w:sz w:val="24"/>
                <w:szCs w:val="24"/>
              </w:rPr>
              <w:t>3</w:t>
            </w:r>
          </w:p>
        </w:tc>
        <w:tc>
          <w:tcPr>
            <w:tcW w:w="889" w:type="dxa"/>
            <w:vAlign w:val="center"/>
          </w:tcPr>
          <w:p w14:paraId="383A87C3" w14:textId="27C18525" w:rsidR="00B95613" w:rsidRPr="00EF3F2B" w:rsidRDefault="00B95613" w:rsidP="00B95613">
            <w:pPr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</w:pPr>
            <w:r w:rsidRPr="00EF3F2B"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  <w:t>6.1.1、6.3.2</w:t>
            </w:r>
          </w:p>
        </w:tc>
        <w:tc>
          <w:tcPr>
            <w:tcW w:w="3581" w:type="dxa"/>
            <w:vAlign w:val="center"/>
          </w:tcPr>
          <w:p w14:paraId="3877142A" w14:textId="461D9383" w:rsidR="00B95613" w:rsidRPr="00EF3F2B" w:rsidRDefault="00B95613" w:rsidP="00B95613">
            <w:pPr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</w:pPr>
            <w:r w:rsidRPr="00EF3F2B"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  <w:t>不应把在起草单位特有的事项放在标准里面，应具有普遍适用性</w:t>
            </w:r>
          </w:p>
        </w:tc>
        <w:tc>
          <w:tcPr>
            <w:tcW w:w="1635" w:type="dxa"/>
            <w:vAlign w:val="center"/>
          </w:tcPr>
          <w:p w14:paraId="4B4D5E4F" w14:textId="77B0F5D5" w:rsidR="00B95613" w:rsidRPr="00EF3F2B" w:rsidRDefault="00B95613" w:rsidP="00B95613">
            <w:pPr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</w:pPr>
            <w:r w:rsidRPr="00EF3F2B"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  <w:t>云南驰宏综合利用有限公司</w:t>
            </w:r>
          </w:p>
        </w:tc>
        <w:tc>
          <w:tcPr>
            <w:tcW w:w="1185" w:type="dxa"/>
            <w:shd w:val="clear" w:color="auto" w:fill="auto"/>
          </w:tcPr>
          <w:p w14:paraId="7227C860" w14:textId="7A97BAF6" w:rsidR="00B95613" w:rsidRPr="00EF3F2B" w:rsidRDefault="00B95613" w:rsidP="00B95613">
            <w:pPr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</w:pPr>
            <w:r w:rsidRPr="00EF3F2B"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  <w:t>未采纳</w:t>
            </w:r>
          </w:p>
        </w:tc>
        <w:tc>
          <w:tcPr>
            <w:tcW w:w="1125" w:type="dxa"/>
            <w:shd w:val="clear" w:color="auto" w:fill="auto"/>
          </w:tcPr>
          <w:p w14:paraId="7B3EF63E" w14:textId="77777777" w:rsidR="00B95613" w:rsidRPr="00EF3F2B" w:rsidRDefault="00B95613" w:rsidP="00B95613">
            <w:pPr>
              <w:rPr>
                <w:rFonts w:ascii="仿宋" w:eastAsia="仿宋" w:hAnsi="仿宋" w:cs="仿宋" w:hint="eastAsia"/>
                <w:kern w:val="32"/>
                <w:sz w:val="24"/>
                <w:szCs w:val="24"/>
                <w:u w:val="single"/>
              </w:rPr>
            </w:pPr>
          </w:p>
        </w:tc>
      </w:tr>
      <w:tr w:rsidR="00B95613" w:rsidRPr="00667D75" w14:paraId="353225EB" w14:textId="77777777" w:rsidTr="00312A08">
        <w:trPr>
          <w:jc w:val="center"/>
        </w:trPr>
        <w:tc>
          <w:tcPr>
            <w:tcW w:w="630" w:type="dxa"/>
            <w:shd w:val="clear" w:color="auto" w:fill="auto"/>
          </w:tcPr>
          <w:p w14:paraId="4A13CC52" w14:textId="6C5A424A" w:rsidR="00B95613" w:rsidRPr="00667D75" w:rsidRDefault="00B95613" w:rsidP="00B95613">
            <w:pPr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</w:pPr>
            <w:r w:rsidRPr="00EF3F2B">
              <w:rPr>
                <w:rFonts w:ascii="Arial" w:eastAsia="仿宋" w:hAnsi="Arial" w:cs="Arial"/>
                <w:kern w:val="32"/>
                <w:sz w:val="24"/>
                <w:szCs w:val="24"/>
              </w:rPr>
              <w:t>14</w:t>
            </w:r>
          </w:p>
        </w:tc>
        <w:tc>
          <w:tcPr>
            <w:tcW w:w="889" w:type="dxa"/>
            <w:shd w:val="clear" w:color="auto" w:fill="auto"/>
          </w:tcPr>
          <w:p w14:paraId="7492447F" w14:textId="26344B3D" w:rsidR="00B95613" w:rsidRPr="00667D75" w:rsidRDefault="00B95613" w:rsidP="00B95613">
            <w:pPr>
              <w:rPr>
                <w:rFonts w:ascii="仿宋" w:eastAsia="仿宋" w:hAnsi="仿宋" w:cs="仿宋" w:hint="eastAsia"/>
                <w:kern w:val="32"/>
                <w:sz w:val="24"/>
                <w:szCs w:val="24"/>
                <w:u w:val="single"/>
              </w:rPr>
            </w:pPr>
            <w:r w:rsidRPr="00EF3F2B">
              <w:rPr>
                <w:rFonts w:ascii="仿宋" w:eastAsia="仿宋" w:hAnsi="仿宋" w:cs="仿宋" w:hint="eastAsia"/>
                <w:kern w:val="32"/>
                <w:sz w:val="24"/>
                <w:szCs w:val="24"/>
                <w:u w:val="single"/>
              </w:rPr>
              <w:t>7</w:t>
            </w:r>
          </w:p>
        </w:tc>
        <w:tc>
          <w:tcPr>
            <w:tcW w:w="3581" w:type="dxa"/>
            <w:shd w:val="clear" w:color="auto" w:fill="auto"/>
          </w:tcPr>
          <w:p w14:paraId="2A5AACC1" w14:textId="79755B16" w:rsidR="00B95613" w:rsidRPr="00667D75" w:rsidRDefault="00B95613" w:rsidP="00B95613">
            <w:pPr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</w:pPr>
            <w:r w:rsidRPr="00EF3F2B">
              <w:rPr>
                <w:rFonts w:ascii="仿宋" w:eastAsia="仿宋" w:hAnsi="仿宋" w:cs="仿宋"/>
                <w:kern w:val="32"/>
                <w:sz w:val="24"/>
                <w:szCs w:val="24"/>
              </w:rPr>
              <w:t>7.2和7.4是否可以重新整合拆分为7.4点检，7.3</w:t>
            </w:r>
            <w:proofErr w:type="gramStart"/>
            <w:r w:rsidRPr="00EF3F2B">
              <w:rPr>
                <w:rFonts w:ascii="仿宋" w:eastAsia="仿宋" w:hAnsi="仿宋" w:cs="仿宋"/>
                <w:kern w:val="32"/>
                <w:sz w:val="24"/>
                <w:szCs w:val="24"/>
              </w:rPr>
              <w:t>维护保养维护保养</w:t>
            </w:r>
            <w:proofErr w:type="gramEnd"/>
            <w:r w:rsidRPr="00EF3F2B">
              <w:rPr>
                <w:rFonts w:ascii="仿宋" w:eastAsia="仿宋" w:hAnsi="仿宋" w:cs="仿宋"/>
                <w:kern w:val="32"/>
                <w:sz w:val="24"/>
                <w:szCs w:val="24"/>
              </w:rPr>
              <w:t>是必须的，检修是基于故障诊断，不是固定时间进行</w:t>
            </w:r>
          </w:p>
        </w:tc>
        <w:tc>
          <w:tcPr>
            <w:tcW w:w="1635" w:type="dxa"/>
            <w:shd w:val="clear" w:color="auto" w:fill="auto"/>
          </w:tcPr>
          <w:p w14:paraId="73A24240" w14:textId="48DCFC05" w:rsidR="00B95613" w:rsidRPr="00667D75" w:rsidRDefault="00B95613" w:rsidP="00B95613">
            <w:pPr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</w:pPr>
            <w:r w:rsidRPr="00EF3F2B"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  <w:t>葫芦岛</w:t>
            </w:r>
          </w:p>
        </w:tc>
        <w:tc>
          <w:tcPr>
            <w:tcW w:w="1185" w:type="dxa"/>
            <w:shd w:val="clear" w:color="auto" w:fill="auto"/>
          </w:tcPr>
          <w:p w14:paraId="32D47ECC" w14:textId="72CD4BAC" w:rsidR="00B95613" w:rsidRPr="00667D75" w:rsidRDefault="00B95613" w:rsidP="00B95613">
            <w:pPr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</w:pPr>
            <w:r w:rsidRPr="00EF3F2B"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  <w:t>已采纳</w:t>
            </w:r>
          </w:p>
        </w:tc>
        <w:tc>
          <w:tcPr>
            <w:tcW w:w="1125" w:type="dxa"/>
            <w:shd w:val="clear" w:color="auto" w:fill="auto"/>
          </w:tcPr>
          <w:p w14:paraId="1D11212B" w14:textId="77777777" w:rsidR="00B95613" w:rsidRPr="00667D75" w:rsidRDefault="00B95613" w:rsidP="00B95613">
            <w:pPr>
              <w:rPr>
                <w:rFonts w:ascii="仿宋" w:eastAsia="仿宋" w:hAnsi="仿宋" w:cs="仿宋" w:hint="eastAsia"/>
                <w:kern w:val="32"/>
                <w:sz w:val="24"/>
                <w:szCs w:val="24"/>
                <w:u w:val="single"/>
              </w:rPr>
            </w:pPr>
          </w:p>
        </w:tc>
      </w:tr>
      <w:tr w:rsidR="00B95613" w:rsidRPr="00EF3F2B" w14:paraId="6685C13C" w14:textId="77777777" w:rsidTr="00312A08">
        <w:trPr>
          <w:jc w:val="center"/>
        </w:trPr>
        <w:tc>
          <w:tcPr>
            <w:tcW w:w="630" w:type="dxa"/>
            <w:shd w:val="clear" w:color="auto" w:fill="auto"/>
          </w:tcPr>
          <w:p w14:paraId="6CAD3955" w14:textId="3988E8D9" w:rsidR="00B95613" w:rsidRPr="00EF3F2B" w:rsidRDefault="00831B61" w:rsidP="00B95613">
            <w:pPr>
              <w:rPr>
                <w:rFonts w:ascii="Arial" w:eastAsia="仿宋" w:hAnsi="Arial" w:cs="Arial"/>
                <w:kern w:val="32"/>
                <w:sz w:val="24"/>
                <w:szCs w:val="24"/>
              </w:rPr>
            </w:pPr>
            <w:r w:rsidRPr="00EF3F2B">
              <w:rPr>
                <w:rFonts w:ascii="Arial" w:eastAsia="仿宋" w:hAnsi="Arial" w:cs="Arial" w:hint="eastAsia"/>
                <w:kern w:val="32"/>
                <w:sz w:val="24"/>
                <w:szCs w:val="24"/>
              </w:rPr>
              <w:t>1</w:t>
            </w:r>
            <w:r w:rsidRPr="00EF3F2B">
              <w:rPr>
                <w:rFonts w:ascii="Arial" w:eastAsia="仿宋" w:hAnsi="Arial" w:cs="Arial"/>
                <w:kern w:val="32"/>
                <w:sz w:val="24"/>
                <w:szCs w:val="24"/>
              </w:rPr>
              <w:t>5</w:t>
            </w:r>
          </w:p>
        </w:tc>
        <w:tc>
          <w:tcPr>
            <w:tcW w:w="889" w:type="dxa"/>
            <w:shd w:val="clear" w:color="auto" w:fill="auto"/>
          </w:tcPr>
          <w:p w14:paraId="4C7D7574" w14:textId="77E7B8E8" w:rsidR="00B95613" w:rsidRPr="00EF3F2B" w:rsidRDefault="00CF5264" w:rsidP="00B95613">
            <w:pPr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</w:pPr>
            <w:r w:rsidRPr="00EF3F2B"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  <w:t>第</w:t>
            </w:r>
            <w:r w:rsidRPr="00EF3F2B">
              <w:rPr>
                <w:rFonts w:ascii="仿宋" w:eastAsia="仿宋" w:hAnsi="仿宋" w:cs="仿宋"/>
                <w:kern w:val="32"/>
                <w:sz w:val="24"/>
                <w:szCs w:val="24"/>
              </w:rPr>
              <w:t>4、</w:t>
            </w:r>
            <w:r w:rsidR="00831B61" w:rsidRPr="00EF3F2B"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  <w:t>5、</w:t>
            </w:r>
            <w:r w:rsidRPr="00EF3F2B">
              <w:rPr>
                <w:rFonts w:ascii="仿宋" w:eastAsia="仿宋" w:hAnsi="仿宋" w:cs="仿宋"/>
                <w:kern w:val="32"/>
                <w:sz w:val="24"/>
                <w:szCs w:val="24"/>
              </w:rPr>
              <w:t>6</w:t>
            </w:r>
            <w:r w:rsidR="00831B61" w:rsidRPr="00EF3F2B"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  <w:t>、</w:t>
            </w:r>
            <w:r w:rsidR="00831B61" w:rsidRPr="00EF3F2B"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  <w:lastRenderedPageBreak/>
              <w:t>7</w:t>
            </w:r>
          </w:p>
        </w:tc>
        <w:tc>
          <w:tcPr>
            <w:tcW w:w="3581" w:type="dxa"/>
            <w:shd w:val="clear" w:color="auto" w:fill="auto"/>
          </w:tcPr>
          <w:p w14:paraId="4D33A8F6" w14:textId="77777777" w:rsidR="00B95613" w:rsidRPr="00EF3F2B" w:rsidRDefault="00831B61" w:rsidP="00B95613">
            <w:pPr>
              <w:rPr>
                <w:rFonts w:ascii="仿宋" w:eastAsia="仿宋" w:hAnsi="仿宋" w:cs="仿宋"/>
                <w:kern w:val="32"/>
                <w:sz w:val="24"/>
                <w:szCs w:val="24"/>
              </w:rPr>
            </w:pPr>
            <w:r w:rsidRPr="00EF3F2B"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  <w:lastRenderedPageBreak/>
              <w:t>（1）数字与单位之间应的</w:t>
            </w:r>
            <w:r w:rsidRPr="00EF3F2B">
              <w:rPr>
                <w:rFonts w:ascii="仿宋" w:eastAsia="仿宋" w:hAnsi="仿宋" w:cs="仿宋"/>
                <w:kern w:val="32"/>
                <w:sz w:val="24"/>
                <w:szCs w:val="24"/>
              </w:rPr>
              <w:t>1个半角空格，例65dB正确为65 dB，</w:t>
            </w:r>
            <w:r w:rsidRPr="00EF3F2B">
              <w:rPr>
                <w:rFonts w:ascii="仿宋" w:eastAsia="仿宋" w:hAnsi="仿宋" w:cs="仿宋"/>
                <w:kern w:val="32"/>
                <w:sz w:val="24"/>
                <w:szCs w:val="24"/>
              </w:rPr>
              <w:lastRenderedPageBreak/>
              <w:t>文件中类似不正确内容较多，请逐一进行排查、更改。</w:t>
            </w:r>
          </w:p>
          <w:p w14:paraId="58372B01" w14:textId="77777777" w:rsidR="00831B61" w:rsidRPr="00EF3F2B" w:rsidRDefault="00831B61" w:rsidP="00B95613">
            <w:pPr>
              <w:rPr>
                <w:rFonts w:ascii="仿宋" w:eastAsia="仿宋" w:hAnsi="仿宋" w:cs="仿宋"/>
                <w:kern w:val="32"/>
                <w:sz w:val="24"/>
                <w:szCs w:val="24"/>
              </w:rPr>
            </w:pPr>
            <w:r w:rsidRPr="00EF3F2B"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  <w:t>（2）文件中“小时、吨</w:t>
            </w:r>
            <w:r w:rsidRPr="00EF3F2B">
              <w:rPr>
                <w:rFonts w:ascii="仿宋" w:eastAsia="仿宋" w:hAnsi="仿宋" w:cs="仿宋"/>
                <w:kern w:val="32"/>
                <w:sz w:val="24"/>
                <w:szCs w:val="24"/>
              </w:rPr>
              <w:t>/小时、米”等用汉字表示，单位应用不规范，文件中所有单位应使用国际单位进行表示，文件中类似不正确内容较多，请逐一进行排查、更改。</w:t>
            </w:r>
          </w:p>
          <w:p w14:paraId="040FBB7C" w14:textId="0F4475E2" w:rsidR="00831B61" w:rsidRPr="00EF3F2B" w:rsidRDefault="00831B61" w:rsidP="00B95613">
            <w:pPr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</w:pPr>
            <w:r w:rsidRPr="00EF3F2B"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  <w:t>（3）文件中数字与单位格式应用不规范，例</w:t>
            </w:r>
            <w:r w:rsidRPr="00EF3F2B">
              <w:rPr>
                <w:rFonts w:ascii="仿宋" w:eastAsia="仿宋" w:hAnsi="仿宋" w:cs="仿宋"/>
                <w:kern w:val="32"/>
                <w:sz w:val="24"/>
                <w:szCs w:val="24"/>
              </w:rPr>
              <w:t>20-50吨/小时，1.5～2米，正确格式应为20 t/h～50 t/h，1.5 m～2 m，文件中类似不正确内容较多，请逐一进行排查、更改。</w:t>
            </w:r>
            <w:r w:rsidRPr="00EF3F2B"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  <w:t>等</w:t>
            </w:r>
          </w:p>
        </w:tc>
        <w:tc>
          <w:tcPr>
            <w:tcW w:w="1635" w:type="dxa"/>
            <w:shd w:val="clear" w:color="auto" w:fill="auto"/>
          </w:tcPr>
          <w:p w14:paraId="6A983D71" w14:textId="663A8981" w:rsidR="00B95613" w:rsidRPr="00EF3F2B" w:rsidRDefault="00831B61" w:rsidP="00B95613">
            <w:pPr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</w:pPr>
            <w:r w:rsidRPr="00EF3F2B"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  <w:lastRenderedPageBreak/>
              <w:t>永昌铅锌</w:t>
            </w:r>
          </w:p>
        </w:tc>
        <w:tc>
          <w:tcPr>
            <w:tcW w:w="1185" w:type="dxa"/>
            <w:shd w:val="clear" w:color="auto" w:fill="auto"/>
          </w:tcPr>
          <w:p w14:paraId="6D79F722" w14:textId="1570BCE6" w:rsidR="00B95613" w:rsidRPr="00EF3F2B" w:rsidRDefault="00831B61" w:rsidP="00B95613">
            <w:pPr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</w:pPr>
            <w:r w:rsidRPr="00EF3F2B">
              <w:rPr>
                <w:rFonts w:ascii="仿宋" w:eastAsia="仿宋" w:hAnsi="仿宋" w:cs="仿宋" w:hint="eastAsia"/>
                <w:kern w:val="32"/>
                <w:sz w:val="24"/>
                <w:szCs w:val="24"/>
              </w:rPr>
              <w:t>已采纳</w:t>
            </w:r>
          </w:p>
        </w:tc>
        <w:tc>
          <w:tcPr>
            <w:tcW w:w="1125" w:type="dxa"/>
            <w:shd w:val="clear" w:color="auto" w:fill="auto"/>
          </w:tcPr>
          <w:p w14:paraId="7B0AC072" w14:textId="77777777" w:rsidR="00B95613" w:rsidRPr="00EF3F2B" w:rsidRDefault="00B95613" w:rsidP="00B95613">
            <w:pPr>
              <w:rPr>
                <w:rFonts w:ascii="仿宋" w:eastAsia="仿宋" w:hAnsi="仿宋" w:cs="仿宋" w:hint="eastAsia"/>
                <w:kern w:val="32"/>
                <w:sz w:val="24"/>
                <w:szCs w:val="24"/>
                <w:u w:val="single"/>
              </w:rPr>
            </w:pPr>
          </w:p>
        </w:tc>
      </w:tr>
    </w:tbl>
    <w:p w14:paraId="5FE58428" w14:textId="77777777" w:rsidR="00667D75" w:rsidRPr="00667D75" w:rsidRDefault="00667D75" w:rsidP="00667D75">
      <w:pPr>
        <w:rPr>
          <w:rFonts w:ascii="宋体" w:eastAsia="宋体" w:hAnsi="宋体" w:cs="宋体" w:hint="eastAsia"/>
          <w:kern w:val="32"/>
          <w:sz w:val="28"/>
          <w:szCs w:val="28"/>
        </w:rPr>
      </w:pPr>
      <w:r w:rsidRPr="00667D75">
        <w:rPr>
          <w:rFonts w:ascii="仿宋" w:eastAsia="仿宋" w:hAnsi="仿宋" w:cs="仿宋" w:hint="eastAsia"/>
          <w:kern w:val="32"/>
          <w:sz w:val="24"/>
          <w:szCs w:val="21"/>
        </w:rPr>
        <w:t>注：如本表空间不够，可另附页。</w:t>
      </w:r>
    </w:p>
    <w:p w14:paraId="030BDFEE" w14:textId="51A7C2AC" w:rsidR="00667D75" w:rsidRPr="00667D75" w:rsidRDefault="00667D75" w:rsidP="00EF3F2B">
      <w:pPr>
        <w:rPr>
          <w:rFonts w:ascii="仿宋" w:eastAsia="仿宋" w:hAnsi="仿宋" w:cs="仿宋" w:hint="eastAsia"/>
          <w:kern w:val="32"/>
          <w:sz w:val="28"/>
          <w:szCs w:val="28"/>
        </w:rPr>
      </w:pPr>
      <w:r w:rsidRPr="00667D75">
        <w:rPr>
          <w:rFonts w:ascii="仿宋" w:eastAsia="仿宋" w:hAnsi="仿宋" w:cs="仿宋" w:hint="eastAsia"/>
          <w:kern w:val="32"/>
          <w:sz w:val="28"/>
          <w:szCs w:val="28"/>
        </w:rPr>
        <w:t>说明：① 发送“征求意见稿”的单位数</w:t>
      </w:r>
      <w:r w:rsidR="00BA7164">
        <w:rPr>
          <w:rFonts w:ascii="仿宋" w:eastAsia="仿宋" w:hAnsi="仿宋" w:cs="仿宋"/>
          <w:kern w:val="32"/>
          <w:sz w:val="28"/>
          <w:szCs w:val="28"/>
        </w:rPr>
        <w:t>4</w:t>
      </w:r>
      <w:r w:rsidRPr="00667D75">
        <w:rPr>
          <w:rFonts w:ascii="仿宋" w:eastAsia="仿宋" w:hAnsi="仿宋" w:cs="仿宋" w:hint="eastAsia"/>
          <w:kern w:val="32"/>
          <w:sz w:val="28"/>
          <w:szCs w:val="28"/>
        </w:rPr>
        <w:t>个；</w:t>
      </w:r>
    </w:p>
    <w:p w14:paraId="799A686D" w14:textId="5F0C0683" w:rsidR="00667D75" w:rsidRPr="00667D75" w:rsidRDefault="00667D75" w:rsidP="00EF3F2B">
      <w:pPr>
        <w:ind w:leftChars="267" w:left="1261" w:hangingChars="250" w:hanging="700"/>
        <w:rPr>
          <w:rFonts w:ascii="仿宋" w:eastAsia="仿宋" w:hAnsi="仿宋" w:cs="仿宋" w:hint="eastAsia"/>
          <w:kern w:val="32"/>
          <w:sz w:val="28"/>
          <w:szCs w:val="28"/>
        </w:rPr>
      </w:pPr>
      <w:r w:rsidRPr="00667D75">
        <w:rPr>
          <w:rFonts w:ascii="仿宋" w:eastAsia="仿宋" w:hAnsi="仿宋" w:cs="仿宋" w:hint="eastAsia"/>
          <w:kern w:val="32"/>
          <w:sz w:val="28"/>
          <w:szCs w:val="28"/>
        </w:rPr>
        <w:t xml:space="preserve">  ② 收到“征求意见稿”后，回函或回复的单位数</w:t>
      </w:r>
      <w:r w:rsidR="00BA7164">
        <w:rPr>
          <w:rFonts w:ascii="仿宋" w:eastAsia="仿宋" w:hAnsi="仿宋" w:cs="仿宋"/>
          <w:kern w:val="32"/>
          <w:sz w:val="28"/>
          <w:szCs w:val="28"/>
        </w:rPr>
        <w:t>4</w:t>
      </w:r>
      <w:r w:rsidRPr="00667D75">
        <w:rPr>
          <w:rFonts w:ascii="仿宋" w:eastAsia="仿宋" w:hAnsi="仿宋" w:cs="仿宋" w:hint="eastAsia"/>
          <w:kern w:val="32"/>
          <w:sz w:val="28"/>
          <w:szCs w:val="28"/>
        </w:rPr>
        <w:t>个；其中：有建议或意见的单位数</w:t>
      </w:r>
      <w:r w:rsidR="00831B61">
        <w:rPr>
          <w:rFonts w:ascii="仿宋" w:eastAsia="仿宋" w:hAnsi="仿宋" w:cs="仿宋"/>
          <w:kern w:val="32"/>
          <w:sz w:val="28"/>
          <w:szCs w:val="28"/>
        </w:rPr>
        <w:t>15</w:t>
      </w:r>
      <w:r w:rsidRPr="00667D75">
        <w:rPr>
          <w:rFonts w:ascii="仿宋" w:eastAsia="仿宋" w:hAnsi="仿宋" w:cs="仿宋" w:hint="eastAsia"/>
          <w:kern w:val="32"/>
          <w:sz w:val="28"/>
          <w:szCs w:val="28"/>
        </w:rPr>
        <w:t>个；</w:t>
      </w:r>
    </w:p>
    <w:p w14:paraId="33A51BEE" w14:textId="44B13F9F" w:rsidR="00667D75" w:rsidRPr="00667D75" w:rsidRDefault="00667D75" w:rsidP="00EF3F2B">
      <w:pPr>
        <w:ind w:firstLine="560"/>
        <w:rPr>
          <w:rFonts w:ascii="仿宋" w:eastAsia="仿宋" w:hAnsi="仿宋" w:cs="仿宋" w:hint="eastAsia"/>
          <w:kern w:val="32"/>
          <w:sz w:val="28"/>
          <w:szCs w:val="28"/>
        </w:rPr>
      </w:pPr>
      <w:r w:rsidRPr="00667D75">
        <w:rPr>
          <w:rFonts w:ascii="仿宋" w:eastAsia="仿宋" w:hAnsi="仿宋" w:cs="仿宋" w:hint="eastAsia"/>
          <w:kern w:val="32"/>
          <w:sz w:val="28"/>
          <w:szCs w:val="28"/>
        </w:rPr>
        <w:t xml:space="preserve">  ③ 没有回函或回复的单位数</w:t>
      </w:r>
      <w:r w:rsidR="00831B61">
        <w:rPr>
          <w:rFonts w:ascii="仿宋" w:eastAsia="仿宋" w:hAnsi="仿宋" w:cs="仿宋"/>
          <w:kern w:val="32"/>
          <w:sz w:val="28"/>
          <w:szCs w:val="28"/>
        </w:rPr>
        <w:t>0</w:t>
      </w:r>
      <w:r w:rsidRPr="00667D75">
        <w:rPr>
          <w:rFonts w:ascii="仿宋" w:eastAsia="仿宋" w:hAnsi="仿宋" w:cs="仿宋" w:hint="eastAsia"/>
          <w:kern w:val="32"/>
          <w:sz w:val="28"/>
          <w:szCs w:val="28"/>
        </w:rPr>
        <w:t>个。</w:t>
      </w:r>
    </w:p>
    <w:p w14:paraId="45014CBB" w14:textId="0D38E22C" w:rsidR="00667D75" w:rsidRPr="00667D75" w:rsidRDefault="00667D75" w:rsidP="00EF3F2B">
      <w:pPr>
        <w:rPr>
          <w:rFonts w:ascii="仿宋" w:eastAsia="仿宋" w:hAnsi="仿宋" w:cs="仿宋"/>
          <w:kern w:val="32"/>
          <w:sz w:val="32"/>
          <w:szCs w:val="32"/>
        </w:rPr>
      </w:pPr>
      <w:r w:rsidRPr="00667D75">
        <w:rPr>
          <w:rFonts w:ascii="仿宋" w:eastAsia="仿宋" w:hAnsi="仿宋" w:cs="仿宋" w:hint="eastAsia"/>
          <w:kern w:val="32"/>
          <w:sz w:val="28"/>
          <w:szCs w:val="28"/>
        </w:rPr>
        <w:t xml:space="preserve">                                         日期：</w:t>
      </w:r>
      <w:r w:rsidR="00EF3F2B">
        <w:rPr>
          <w:rFonts w:ascii="仿宋" w:eastAsia="仿宋" w:hAnsi="仿宋" w:cs="仿宋" w:hint="eastAsia"/>
          <w:kern w:val="32"/>
          <w:sz w:val="28"/>
          <w:szCs w:val="28"/>
        </w:rPr>
        <w:t>2</w:t>
      </w:r>
      <w:r w:rsidR="00EF3F2B">
        <w:rPr>
          <w:rFonts w:ascii="仿宋" w:eastAsia="仿宋" w:hAnsi="仿宋" w:cs="仿宋"/>
          <w:kern w:val="32"/>
          <w:sz w:val="28"/>
          <w:szCs w:val="28"/>
        </w:rPr>
        <w:t>026</w:t>
      </w:r>
      <w:r w:rsidR="00EF3F2B">
        <w:rPr>
          <w:rFonts w:ascii="仿宋" w:eastAsia="仿宋" w:hAnsi="仿宋" w:cs="仿宋" w:hint="eastAsia"/>
          <w:kern w:val="32"/>
          <w:sz w:val="28"/>
          <w:szCs w:val="28"/>
        </w:rPr>
        <w:t>年3月2</w:t>
      </w:r>
      <w:r w:rsidR="00EF3F2B">
        <w:rPr>
          <w:rFonts w:ascii="仿宋" w:eastAsia="仿宋" w:hAnsi="仿宋" w:cs="仿宋"/>
          <w:kern w:val="32"/>
          <w:sz w:val="28"/>
          <w:szCs w:val="28"/>
        </w:rPr>
        <w:t>9</w:t>
      </w:r>
      <w:r w:rsidR="00EF3F2B">
        <w:rPr>
          <w:rFonts w:ascii="仿宋" w:eastAsia="仿宋" w:hAnsi="仿宋" w:cs="仿宋" w:hint="eastAsia"/>
          <w:kern w:val="32"/>
          <w:sz w:val="28"/>
          <w:szCs w:val="28"/>
        </w:rPr>
        <w:t>日</w:t>
      </w:r>
    </w:p>
    <w:p w14:paraId="64DB3AA4" w14:textId="77777777" w:rsidR="0064569B" w:rsidRDefault="0064569B" w:rsidP="00EF3F2B"/>
    <w:sectPr w:rsidR="0064569B">
      <w:footerReference w:type="default" r:id="rId6"/>
      <w:footerReference w:type="first" r:id="rId7"/>
      <w:pgSz w:w="11850" w:h="16783"/>
      <w:pgMar w:top="1418" w:right="1174" w:bottom="1418" w:left="1157" w:header="851" w:footer="414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0FA2DE" w14:textId="77777777" w:rsidR="00B1017F" w:rsidRDefault="00B1017F" w:rsidP="00667D75">
      <w:r>
        <w:separator/>
      </w:r>
    </w:p>
  </w:endnote>
  <w:endnote w:type="continuationSeparator" w:id="0">
    <w:p w14:paraId="60FE330C" w14:textId="77777777" w:rsidR="00B1017F" w:rsidRDefault="00B1017F" w:rsidP="00667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4C1BA0" w14:textId="558A61D2" w:rsidR="00455257" w:rsidRDefault="00667D75">
    <w:pPr>
      <w:pStyle w:val="a5"/>
      <w:ind w:right="360"/>
      <w:rPr>
        <w:sz w:val="24"/>
        <w:szCs w:val="24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DE989DC" wp14:editId="20ED956E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309245" cy="149225"/>
              <wp:effectExtent l="0" t="0" r="0" b="0"/>
              <wp:wrapNone/>
              <wp:docPr id="2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9245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F7ACC8" w14:textId="77777777" w:rsidR="00455257" w:rsidRDefault="00B1017F">
                          <w:pPr>
                            <w:pStyle w:val="a5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E989DC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4.35pt;height:11.75pt;z-index:251660288;visibility:visible;mso-wrap-style:none;mso-width-percent:0;mso-height-percent:0;mso-wrap-distance-left:9pt;mso-wrap-distance-top:0;mso-wrap-distance-right:9pt;mso-wrap-distance-bottom:0;mso-position-horizontal:in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" filled="f" stroked="f">
              <v:textbox style="mso-fit-shape-to-text:t" inset="0,0,0,0">
                <w:txbxContent>
                  <w:p w14:paraId="24F7ACC8" w14:textId="77777777" w:rsidR="00455257" w:rsidRDefault="00B1017F">
                    <w:pPr>
                      <w:pStyle w:val="a5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53CC6C31" w14:textId="77777777" w:rsidR="00455257" w:rsidRDefault="00B1017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097DBC" w14:textId="6838973A" w:rsidR="00455257" w:rsidRDefault="00667D75">
    <w:pPr>
      <w:pStyle w:val="a5"/>
      <w:ind w:firstLineChars="2400" w:firstLine="432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5A9449" wp14:editId="5F9B69D9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9D2EB9" w14:textId="77777777" w:rsidR="00455257" w:rsidRDefault="00B1017F">
                          <w:pPr>
                            <w:pStyle w:val="a5"/>
                            <w:ind w:firstLineChars="2400" w:firstLine="4320"/>
                          </w:pPr>
                          <w:r>
                            <w:fldChar w:fldCharType="begin"/>
                          </w:r>
                          <w:r>
                            <w:instrText xml:space="preserve"> </w:instrText>
                          </w:r>
                          <w:r>
                            <w:instrText xml:space="preserve">PAGE 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5A9449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7" type="#_x0000_t202" style="position:absolute;left:0;text-align:left;margin-left:0;margin-top:0;width:2in;height:2in;z-index:251659264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" filled="f" stroked="f">
              <v:textbox style="mso-fit-shape-to-text:t" inset="0,0,0,0">
                <w:txbxContent>
                  <w:p w14:paraId="069D2EB9" w14:textId="77777777" w:rsidR="00455257" w:rsidRDefault="00B1017F">
                    <w:pPr>
                      <w:pStyle w:val="a5"/>
                      <w:ind w:firstLineChars="2400" w:firstLine="4320"/>
                    </w:pPr>
                    <w:r>
                      <w:fldChar w:fldCharType="begin"/>
                    </w:r>
                    <w:r>
                      <w:instrText xml:space="preserve"> </w:instrText>
                    </w:r>
                    <w:r>
                      <w:instrText xml:space="preserve">PAGE 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53295E34" w14:textId="77777777" w:rsidR="00455257" w:rsidRDefault="00B1017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696B75" w14:textId="77777777" w:rsidR="00B1017F" w:rsidRDefault="00B1017F" w:rsidP="00667D75">
      <w:r>
        <w:separator/>
      </w:r>
    </w:p>
  </w:footnote>
  <w:footnote w:type="continuationSeparator" w:id="0">
    <w:p w14:paraId="104685C4" w14:textId="77777777" w:rsidR="00B1017F" w:rsidRDefault="00B1017F" w:rsidP="00667D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69B"/>
    <w:rsid w:val="0055502A"/>
    <w:rsid w:val="0064569B"/>
    <w:rsid w:val="00667D75"/>
    <w:rsid w:val="00824C36"/>
    <w:rsid w:val="00831B61"/>
    <w:rsid w:val="00857E06"/>
    <w:rsid w:val="00B1017F"/>
    <w:rsid w:val="00B95613"/>
    <w:rsid w:val="00BA7164"/>
    <w:rsid w:val="00CF5264"/>
    <w:rsid w:val="00EF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FAB40C"/>
  <w15:chartTrackingRefBased/>
  <w15:docId w15:val="{928AFF05-60B0-4AD0-A7ED-D8832E5C7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7D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67D7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67D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67D7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3</Pages>
  <Words>270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4</cp:revision>
  <dcterms:created xsi:type="dcterms:W3CDTF">2026-03-30T05:29:00Z</dcterms:created>
  <dcterms:modified xsi:type="dcterms:W3CDTF">2026-03-30T09:58:00Z</dcterms:modified>
</cp:coreProperties>
</file>