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8AA17B">
      <w:pPr>
        <w:jc w:val="left"/>
        <w:rPr>
          <w:rFonts w:hint="default" w:ascii="Times New Roman" w:hAnsi="Times New Roman" w:cs="Times New Roman"/>
          <w:bCs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bCs/>
          <w:color w:val="000000"/>
          <w:sz w:val="28"/>
          <w:szCs w:val="28"/>
        </w:rPr>
        <w:t>附件</w:t>
      </w:r>
      <w:r>
        <w:rPr>
          <w:rFonts w:hint="eastAsia" w:ascii="Times New Roman" w:hAnsi="Times New Roman" w:cs="Times New Roman"/>
          <w:bCs/>
          <w:color w:val="000000"/>
          <w:sz w:val="28"/>
          <w:szCs w:val="28"/>
          <w:lang w:val="en-US" w:eastAsia="zh-CN"/>
        </w:rPr>
        <w:t>1</w:t>
      </w:r>
      <w:r>
        <w:rPr>
          <w:rFonts w:hint="default" w:ascii="Times New Roman" w:hAnsi="Times New Roman" w:cs="Times New Roman"/>
          <w:bCs/>
          <w:color w:val="000000"/>
          <w:sz w:val="28"/>
          <w:szCs w:val="28"/>
        </w:rPr>
        <w:t>：</w:t>
      </w:r>
    </w:p>
    <w:p w14:paraId="5DE43248">
      <w:pPr>
        <w:widowControl/>
        <w:jc w:val="center"/>
        <w:rPr>
          <w:rFonts w:hint="default" w:ascii="Times New Roman" w:hAnsi="Times New Roman" w:cs="Times New Roman"/>
          <w:b/>
          <w:bCs/>
          <w:color w:val="000000"/>
          <w:sz w:val="28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8"/>
          <w:highlight w:val="none"/>
          <w:lang w:val="en-US" w:eastAsia="zh-CN"/>
        </w:rPr>
        <w:t>任务落实</w:t>
      </w:r>
      <w:r>
        <w:rPr>
          <w:rFonts w:hint="default" w:ascii="Times New Roman" w:hAnsi="Times New Roman" w:cs="Times New Roman"/>
          <w:b/>
          <w:bCs/>
          <w:color w:val="auto"/>
          <w:sz w:val="28"/>
          <w:highlight w:val="none"/>
          <w:lang w:val="en-US" w:eastAsia="zh-CN"/>
        </w:rPr>
        <w:t>标准</w:t>
      </w:r>
      <w:r>
        <w:rPr>
          <w:rFonts w:hint="eastAsia" w:ascii="Times New Roman" w:hAnsi="Times New Roman" w:cs="Times New Roman"/>
          <w:b/>
          <w:bCs/>
          <w:color w:val="auto"/>
          <w:sz w:val="28"/>
          <w:highlight w:val="none"/>
          <w:lang w:val="en-US" w:eastAsia="zh-CN"/>
        </w:rPr>
        <w:t>计划</w:t>
      </w:r>
      <w:r>
        <w:rPr>
          <w:rFonts w:hint="default" w:ascii="Times New Roman" w:hAnsi="Times New Roman" w:cs="Times New Roman"/>
          <w:b/>
          <w:bCs/>
          <w:color w:val="auto"/>
          <w:sz w:val="28"/>
          <w:highlight w:val="none"/>
          <w:lang w:val="en-US" w:eastAsia="zh-CN"/>
        </w:rPr>
        <w:t>项目清单</w:t>
      </w:r>
    </w:p>
    <w:tbl>
      <w:tblPr>
        <w:tblStyle w:val="2"/>
        <w:tblW w:w="4996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"/>
        <w:gridCol w:w="2548"/>
        <w:gridCol w:w="2086"/>
        <w:gridCol w:w="723"/>
        <w:gridCol w:w="677"/>
        <w:gridCol w:w="1774"/>
        <w:gridCol w:w="1125"/>
        <w:gridCol w:w="4749"/>
      </w:tblGrid>
      <w:tr w14:paraId="66CD8B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170" w:type="pct"/>
            <w:vAlign w:val="center"/>
          </w:tcPr>
          <w:p w14:paraId="4EF0EB00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kern w:val="0"/>
                <w:sz w:val="21"/>
                <w:szCs w:val="21"/>
              </w:rPr>
              <w:t>序号</w:t>
            </w:r>
          </w:p>
        </w:tc>
        <w:tc>
          <w:tcPr>
            <w:tcW w:w="899" w:type="pct"/>
            <w:vAlign w:val="center"/>
          </w:tcPr>
          <w:p w14:paraId="1C121C1C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kern w:val="0"/>
                <w:sz w:val="21"/>
                <w:szCs w:val="21"/>
              </w:rPr>
              <w:t>计划</w:t>
            </w:r>
            <w:r>
              <w:rPr>
                <w:rFonts w:hint="default" w:ascii="Times New Roman" w:hAnsi="Times New Roman" w:cs="Times New Roman"/>
                <w:b/>
                <w:kern w:val="0"/>
                <w:sz w:val="21"/>
                <w:szCs w:val="21"/>
                <w:lang w:val="en-US" w:eastAsia="zh-CN"/>
              </w:rPr>
              <w:t>文</w:t>
            </w:r>
            <w:r>
              <w:rPr>
                <w:rFonts w:hint="default" w:ascii="Times New Roman" w:hAnsi="Times New Roman" w:cs="Times New Roman"/>
                <w:b/>
                <w:kern w:val="0"/>
                <w:sz w:val="21"/>
                <w:szCs w:val="21"/>
              </w:rPr>
              <w:t>号</w:t>
            </w:r>
            <w:r>
              <w:rPr>
                <w:rFonts w:hint="default" w:ascii="Times New Roman" w:hAnsi="Times New Roman" w:cs="Times New Roman"/>
                <w:b/>
                <w:kern w:val="0"/>
                <w:sz w:val="21"/>
                <w:szCs w:val="21"/>
                <w:lang w:val="en-US" w:eastAsia="zh-CN"/>
              </w:rPr>
              <w:t>及项目编号</w:t>
            </w:r>
          </w:p>
        </w:tc>
        <w:tc>
          <w:tcPr>
            <w:tcW w:w="736" w:type="pct"/>
            <w:vAlign w:val="center"/>
          </w:tcPr>
          <w:p w14:paraId="433C372D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kern w:val="0"/>
                <w:sz w:val="21"/>
                <w:szCs w:val="21"/>
              </w:rPr>
              <w:t>项目名称</w:t>
            </w:r>
          </w:p>
        </w:tc>
        <w:tc>
          <w:tcPr>
            <w:tcW w:w="255" w:type="pct"/>
            <w:vAlign w:val="center"/>
          </w:tcPr>
          <w:p w14:paraId="5D5E114D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kern w:val="0"/>
                <w:sz w:val="21"/>
                <w:szCs w:val="21"/>
                <w:lang w:val="en-US" w:eastAsia="zh-CN"/>
              </w:rPr>
              <w:t>标准</w:t>
            </w:r>
            <w:r>
              <w:rPr>
                <w:rFonts w:hint="default" w:ascii="Times New Roman" w:hAnsi="Times New Roman" w:cs="Times New Roman"/>
                <w:b/>
                <w:kern w:val="0"/>
                <w:sz w:val="21"/>
                <w:szCs w:val="21"/>
              </w:rPr>
              <w:t>性质</w:t>
            </w:r>
          </w:p>
        </w:tc>
        <w:tc>
          <w:tcPr>
            <w:tcW w:w="239" w:type="pct"/>
            <w:vAlign w:val="center"/>
          </w:tcPr>
          <w:p w14:paraId="295498C0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kern w:val="0"/>
                <w:sz w:val="21"/>
                <w:szCs w:val="21"/>
              </w:rPr>
              <w:t>制修订</w:t>
            </w:r>
          </w:p>
        </w:tc>
        <w:tc>
          <w:tcPr>
            <w:tcW w:w="626" w:type="pct"/>
            <w:vAlign w:val="center"/>
          </w:tcPr>
          <w:p w14:paraId="3A88E90B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kern w:val="0"/>
                <w:sz w:val="21"/>
                <w:szCs w:val="21"/>
              </w:rPr>
              <w:t>代替标准</w:t>
            </w:r>
          </w:p>
        </w:tc>
        <w:tc>
          <w:tcPr>
            <w:tcW w:w="397" w:type="pct"/>
            <w:vAlign w:val="center"/>
          </w:tcPr>
          <w:p w14:paraId="69EBDDFF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kern w:val="0"/>
                <w:sz w:val="21"/>
                <w:szCs w:val="21"/>
              </w:rPr>
              <w:t>完成</w:t>
            </w:r>
            <w:r>
              <w:rPr>
                <w:rFonts w:hint="default" w:ascii="Times New Roman" w:hAnsi="Times New Roman" w:cs="Times New Roman"/>
                <w:b/>
                <w:kern w:val="0"/>
                <w:sz w:val="21"/>
                <w:szCs w:val="21"/>
                <w:lang w:val="en-US" w:eastAsia="zh-CN"/>
              </w:rPr>
              <w:t>时</w:t>
            </w:r>
            <w:r>
              <w:rPr>
                <w:rFonts w:hint="default" w:ascii="Times New Roman" w:hAnsi="Times New Roman" w:cs="Times New Roman"/>
                <w:b/>
                <w:kern w:val="0"/>
                <w:sz w:val="21"/>
                <w:szCs w:val="21"/>
              </w:rPr>
              <w:t>限</w:t>
            </w:r>
          </w:p>
        </w:tc>
        <w:tc>
          <w:tcPr>
            <w:tcW w:w="1676" w:type="pct"/>
            <w:vAlign w:val="center"/>
          </w:tcPr>
          <w:p w14:paraId="78C9FDE5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kern w:val="0"/>
                <w:sz w:val="21"/>
                <w:szCs w:val="21"/>
                <w:lang w:val="en-US" w:eastAsia="zh-CN"/>
              </w:rPr>
              <w:t>牵头</w:t>
            </w:r>
            <w:r>
              <w:rPr>
                <w:rFonts w:hint="default" w:ascii="Times New Roman" w:hAnsi="Times New Roman" w:cs="Times New Roman"/>
                <w:b/>
                <w:kern w:val="0"/>
                <w:sz w:val="21"/>
                <w:szCs w:val="21"/>
                <w:highlight w:val="none"/>
                <w:lang w:eastAsia="zh-CN"/>
              </w:rPr>
              <w:t>起草单位</w:t>
            </w:r>
          </w:p>
        </w:tc>
      </w:tr>
      <w:tr w14:paraId="6E42A1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4" w:hRule="atLeast"/>
          <w:jc w:val="center"/>
        </w:trPr>
        <w:tc>
          <w:tcPr>
            <w:tcW w:w="170" w:type="pct"/>
            <w:vAlign w:val="center"/>
          </w:tcPr>
          <w:p w14:paraId="3F930FE5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99" w:type="pct"/>
            <w:vAlign w:val="center"/>
          </w:tcPr>
          <w:p w14:paraId="59CCC3B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工信厅科函[2026]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249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号2026-0522T-XB</w:t>
            </w:r>
          </w:p>
        </w:tc>
        <w:tc>
          <w:tcPr>
            <w:tcW w:w="736" w:type="pct"/>
            <w:vAlign w:val="center"/>
          </w:tcPr>
          <w:p w14:paraId="5D227290">
            <w:pPr>
              <w:keepNext w:val="0"/>
              <w:keepLines w:val="0"/>
              <w:widowControl/>
              <w:suppressLineNumbers w:val="0"/>
              <w:ind w:right="-53" w:rightChars="-25"/>
              <w:jc w:val="both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钕铁硼合金化学分析方法 第 9 部分：钪量的测定 电感耦合等离子体原子发射光谱法</w:t>
            </w:r>
          </w:p>
        </w:tc>
        <w:tc>
          <w:tcPr>
            <w:tcW w:w="255" w:type="pct"/>
            <w:vAlign w:val="center"/>
          </w:tcPr>
          <w:p w14:paraId="680FF105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Times New Roman" w:hAnsi="Times New Roman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-SA"/>
              </w:rPr>
              <w:t>方法</w:t>
            </w:r>
          </w:p>
        </w:tc>
        <w:tc>
          <w:tcPr>
            <w:tcW w:w="239" w:type="pct"/>
            <w:vAlign w:val="center"/>
          </w:tcPr>
          <w:p w14:paraId="79EB3804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Times New Roman" w:hAnsi="Times New Roman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kern w:val="0"/>
                <w:sz w:val="21"/>
                <w:szCs w:val="21"/>
                <w:lang w:val="en-US" w:eastAsia="zh-CN" w:bidi="ar-SA"/>
              </w:rPr>
              <w:t>制定</w:t>
            </w:r>
          </w:p>
        </w:tc>
        <w:tc>
          <w:tcPr>
            <w:tcW w:w="626" w:type="pct"/>
            <w:vAlign w:val="center"/>
          </w:tcPr>
          <w:p w14:paraId="2743431A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Times New Roman" w:hAnsi="Times New Roman" w:cs="Times New Roman"/>
                <w:kern w:val="0"/>
                <w:lang w:val="en-US" w:eastAsia="zh-CN"/>
              </w:rPr>
            </w:pPr>
          </w:p>
        </w:tc>
        <w:tc>
          <w:tcPr>
            <w:tcW w:w="397" w:type="pct"/>
            <w:vAlign w:val="center"/>
          </w:tcPr>
          <w:p w14:paraId="2871BA1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Times New Roman" w:hAnsi="Times New Roman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202</w:t>
            </w: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7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.</w:t>
            </w: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spacing w:val="0"/>
                <w:w w:val="100"/>
                <w:kern w:val="0"/>
                <w:sz w:val="21"/>
                <w:szCs w:val="21"/>
                <w:lang w:val="en-US" w:eastAsia="zh-CN" w:bidi="ar-SA"/>
              </w:rPr>
              <w:t>6</w:t>
            </w:r>
          </w:p>
        </w:tc>
        <w:tc>
          <w:tcPr>
            <w:tcW w:w="1676" w:type="pct"/>
            <w:vAlign w:val="center"/>
          </w:tcPr>
          <w:p w14:paraId="0F29A48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虔东稀土集团股份有限公司</w:t>
            </w:r>
          </w:p>
        </w:tc>
      </w:tr>
    </w:tbl>
    <w:p w14:paraId="2ED8C2B0">
      <w:pPr>
        <w:jc w:val="left"/>
        <w:rPr>
          <w:rFonts w:hint="default" w:ascii="Times New Roman" w:hAnsi="Times New Roman" w:cs="Times New Roman"/>
          <w:bCs/>
          <w:color w:val="000000"/>
          <w:sz w:val="28"/>
          <w:szCs w:val="28"/>
        </w:rPr>
      </w:pPr>
    </w:p>
    <w:p w14:paraId="25ECBC90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47173FA"/>
    <w:multiLevelType w:val="singleLevel"/>
    <w:tmpl w:val="C47173FA"/>
    <w:lvl w:ilvl="0" w:tentative="0">
      <w:start w:val="1"/>
      <w:numFmt w:val="decimal"/>
      <w:suff w:val="nothing"/>
      <w:lvlText w:val="%1"/>
      <w:lvlJc w:val="left"/>
      <w:pPr>
        <w:tabs>
          <w:tab w:val="left" w:pos="0"/>
        </w:tabs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6D5186"/>
    <w:rsid w:val="566D5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semiHidden/>
    <w:qFormat/>
    <w:uiPriority w:val="0"/>
    <w:rPr>
      <w:rFonts w:ascii="宋体" w:hAnsi="宋体" w:eastAsia="宋体" w:cs="宋体"/>
      <w:sz w:val="18"/>
      <w:szCs w:val="1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2026-06-30T07:05:00Z</dcterms:created>
  <dc:creator>WPS_1747749647</dc:creator>
  <cp:lastModifiedBy>WPS_1747749647</cp:lastModifiedBy>
  <dcterms:modified xsi:type="dcterms:W3CDTF">2026-06-30T07:06:47Z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10055F32F20943919767E555BD40B308_11</vt:lpwstr>
  </property>
  <property fmtid="{D5CDD505-2E9C-101B-9397-08002B2CF9AE}" pid="4" name="KSOTemplateDocerSaveRecord">
    <vt:lpwstr>eyJoZGlkIjoiZGYwNGViNDI3NjMyNWM1YWQzMTQxNjRmMjgxM2UzNTgiLCJ1c2VySWQiOiIxNzA0MDYyMTU1In0=</vt:lpwstr>
  </property>
</Properties>
</file>