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513CF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BCFA7AF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粉末冶金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预审和讨论的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标准项目</w:t>
      </w:r>
    </w:p>
    <w:tbl>
      <w:tblPr>
        <w:tblStyle w:val="3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436"/>
        <w:gridCol w:w="2655"/>
        <w:gridCol w:w="6532"/>
        <w:gridCol w:w="821"/>
      </w:tblGrid>
      <w:tr w14:paraId="00BB8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6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3F35FB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4CB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3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9F3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0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75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8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3AD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20377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65" w:type="pct"/>
            <w:tcBorders>
              <w:top w:val="single" w:color="auto" w:sz="12" w:space="0"/>
            </w:tcBorders>
            <w:vAlign w:val="center"/>
          </w:tcPr>
          <w:p w14:paraId="276F1455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C012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增材制造 金属粉末 电极感应气雾化制粉通则</w:t>
            </w:r>
          </w:p>
        </w:tc>
        <w:tc>
          <w:tcPr>
            <w:tcW w:w="93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FEC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国标委发〔2025〕58号20255907-T-610</w:t>
            </w:r>
          </w:p>
        </w:tc>
        <w:tc>
          <w:tcPr>
            <w:tcW w:w="230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98BB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国营芜湖机械厂、西安欧中材料科技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股份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有限公司、亚洲新材料（北京）有限公司、成都先进金属材料产业技术研究院股份有限公司、安徽中体新材料科技有限公司、宁夏东方钽业股份有限公司等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A522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B007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3CAC09B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CD81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激光熔覆用铜及铜合金粉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5D48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国标委发〔2026〕28号20262093-T-610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52F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有研增材技术有限公司、北矿新材科技有限公司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西安欧中材料科技股份有限公司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、江苏威拉里新材料股份有限公司、中车工业研究院有限公司、钢铁研究总院有限公司、天津铸金科技开发股份有限公司、江西铜业股份有限公司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66AF5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6B128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" w:type="pct"/>
            <w:vAlign w:val="center"/>
          </w:tcPr>
          <w:p w14:paraId="7B6FDE7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42CB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等离子体旋转电极制粉通用要求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41DB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国标委发〔2025〕58号20255623-T-610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768A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西安赛隆增材技术股份有限公司、西安欧中材料科技有限公司、江西国创院新材料有限公司、北京钢研高纳科技股份有限公司、宁夏东方钽业股份有限公司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3E991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A093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5" w:type="pct"/>
            <w:vAlign w:val="center"/>
          </w:tcPr>
          <w:p w14:paraId="08017CDE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8581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超细氧化钨粉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6D347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国标委发〔2025〕58号20255905-T-610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E805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崇义章源钨业股份有限公司、赣州澳克泰工具技术有限公司、厦门金鹭特种合金有限公司、西北有色金属研究院、格林美股份有限公司、赣州海盛钨业股份有限公司、北矿新材科技有限公司等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D7BA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1A6C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65" w:type="pct"/>
            <w:vAlign w:val="center"/>
          </w:tcPr>
          <w:p w14:paraId="2654DA7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CAC9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热等静压钛铝金属间化合物制件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A8F6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国标委发〔2025〕58号20255669-T-610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1C34D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西安欧中材料科技股份有限公司、宁波江丰电子材料股份有限公司等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E2D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EEA4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65" w:type="pct"/>
            <w:vAlign w:val="center"/>
          </w:tcPr>
          <w:p w14:paraId="665069F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1E5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热等静压钢-镍/铜双金属合金制件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D2BC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国标委发〔2026〕28号20262146-T-610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A2D0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西安欧中材料科技股份有限公司、西北有色金属研究院、广东省科学院新材料研究所等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10CE6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9E83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65" w:type="pct"/>
            <w:vAlign w:val="center"/>
          </w:tcPr>
          <w:p w14:paraId="70389F72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9B66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热等静压镍基合金件通用技术规范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8908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国标委发〔2026〕28号20262147-T-610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7739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  <w:t>北京钢研高纳科技股份有限公司</w:t>
            </w:r>
            <w:r>
              <w:rPr>
                <w:rFonts w:hint="eastAsia" w:cs="Times New Roman" w:eastAsiaTheme="minor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西安欧中材料科技股份有限公司、西北有色金属研究院等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4E4FF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475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543A4012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1502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粉末冶金制品 表面粗糙度 参数及其数值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07B0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国标委发〔2025〕52 号20255002-T-610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59EC2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钢研高纳科技股份有限公司、钢铁研究总院有限公司、厦门金鹭特种合金有限公司、西安欧中材料科技有限公司、国标（北京）检验认证有限公司、成都先进金属材料产业技术研究院股份有限公司、国合通用（青岛）测试评价有限公司、宜春市锂电产业研究院（江西省锂电产品质量监督检验中心）、深圳艾利佳材料科技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C4D6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038D4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65" w:type="pct"/>
            <w:vAlign w:val="center"/>
          </w:tcPr>
          <w:p w14:paraId="36404222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5F08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TiC-Fe基硬质合金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80C1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国标委发〔2025〕58号20255908-T-610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6FAD3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株洲硬质合金集团有限公司、成都美奢锐新材料有限公司、四川大学等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EF3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E9AB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1752A0A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6178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低黏结相耐蚀硬质合金棒材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6898E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国标委发〔2025〕58号20255625-T-610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4E3C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株洲硬质合金集团有限公司、四川大学、成都美奢锐新材料有限公司、江西国创院新材料有限公司、厦门金鹭特种合金有限公司、赣州澳克泰工具技术有限公司、昆山长鹰硬质材料科技股份有限公司等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8A58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7341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0F6E89D9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3CE3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低温轧制用硬质合金轧辊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5C68D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国标委发〔2026〕28号20262084-T-610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61BA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株洲硬质合金集团有限公司、株洲长江硬质合金工具有限公司、自贡硬质合金有限责任公司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、钢铁研究总院有限公司、浙江恒成硬质合金有限公司、洛阳金鹭硬质合金工具有限公司、蓬莱市超硬复合材料有限公司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1CD01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DE96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42B490A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89D3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硬质合金化学分析方法 第6部分：杂质元素的测定 火焰原子吸收光谱法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E61E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国标委发〔2026〕28号20262445-T-610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5AA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株洲硬质合金集团有限公司、自贡硬质合金有限责任公司、崇义章源钨业股份有限公司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、南昌硬质合金有限责任公司、洛阳金鹭硬质合金工具有限公司、湖北绿钨资源循环有限公司、中南大学、钢铁研究总院有限公司、国合通用（青岛）测试评价有限公司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672A3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226C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0F240BC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E5D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硬质合金直孔棒材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0E7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国标委发〔2026〕28号20262082-T-610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E5B1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厦门金鹭硬质合金有限公司、株洲硬质合金集团有限公司、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浙江恒成硬质合金有限公司、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自贡硬质合金有限责任公司、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南昌硬质合金有限责任公司、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赣州澳克泰工具技术有限公司、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蓬莱市超硬复合材料有限公司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E1FD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DA97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5" w:type="pct"/>
            <w:vAlign w:val="center"/>
          </w:tcPr>
          <w:p w14:paraId="7E7AF38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310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硬质合金近净成型铣刀坯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E68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国标委发〔2026〕28号20262080-T-610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A7A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厦门金鹭硬质合金有限公司、株洲硬质合金集团有限公司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昆山长鹰硬质材料科技股份有限公司等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3F2EE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6C8E5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65" w:type="pct"/>
            <w:vAlign w:val="center"/>
          </w:tcPr>
          <w:p w14:paraId="68ECCC8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22C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硬质合金牌号 第1部分：切削工具用硬质合金牌号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084A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国标委发〔2025〕52 号20255122-T-610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FCBC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株洲硬质合金集团有限公司、株洲钻石切削刀具股份有限公司、南昌硬质合金有限责任公司、厦门金鹭特种合金有限公司、赣州澳克泰工具技术有限公司、昆山长鹰硬质材料科技股份有限公司等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F229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7842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" w:type="pct"/>
            <w:vAlign w:val="center"/>
          </w:tcPr>
          <w:p w14:paraId="45B71AB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432F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硬质合金冷压延辊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5AB9E8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工信厅科函〔2025〕528号2025-1742T-YS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AAA97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株洲硬质合金集团有限公司、株洲瑞通机械加工有限公司、江门市鸿源实业有限公司等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9FC9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450D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265" w:type="pct"/>
            <w:vAlign w:val="center"/>
          </w:tcPr>
          <w:p w14:paraId="378CEBA4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D75C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温室气体 产品碳足迹量化方法与要求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硬质合金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69C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待下计划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2299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B5F8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</w:tbl>
    <w:p w14:paraId="33C5BA0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2D04B"/>
    <w:multiLevelType w:val="singleLevel"/>
    <w:tmpl w:val="A252D04B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C745A"/>
    <w:rsid w:val="71D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2026-06-30T06:38:00Z</dcterms:created>
  <dc:creator>WPS_1747749647</dc:creator>
  <cp:lastModifiedBy>WPS_1747749647</cp:lastModifiedBy>
  <dcterms:modified xsi:type="dcterms:W3CDTF">2026-06-30T06:38:53Z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ABAA07B730774DA1BFBB350B7C46940C_11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